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7105F5">
      <w:pPr>
        <w:pStyle w:val="6"/>
        <w:spacing w:before="270" w:line="222" w:lineRule="auto"/>
        <w:jc w:val="center"/>
        <w:rPr>
          <w:rFonts w:hint="eastAsia" w:ascii="黑体" w:hAnsi="黑体" w:eastAsia="黑体" w:cs="黑体"/>
          <w:b/>
          <w:bCs/>
          <w:spacing w:val="-6"/>
          <w:sz w:val="96"/>
          <w:szCs w:val="96"/>
        </w:rPr>
      </w:pPr>
      <w:r>
        <w:rPr>
          <w:rFonts w:hint="eastAsia" w:ascii="黑体" w:hAnsi="黑体" w:eastAsia="黑体" w:cs="黑体"/>
          <w:b/>
          <w:bCs/>
          <w:spacing w:val="-6"/>
          <w:sz w:val="96"/>
          <w:szCs w:val="96"/>
        </w:rPr>
        <w:t>招标文件</w:t>
      </w:r>
    </w:p>
    <w:p w14:paraId="072598A9">
      <w:pPr>
        <w:pStyle w:val="6"/>
        <w:spacing w:before="270" w:line="222" w:lineRule="auto"/>
        <w:jc w:val="center"/>
        <w:rPr>
          <w:rFonts w:hint="eastAsia" w:ascii="黑体" w:hAnsi="黑体" w:eastAsia="黑体" w:cs="黑体"/>
          <w:b/>
          <w:bCs/>
          <w:snapToGrid w:val="0"/>
          <w:color w:val="000000"/>
          <w:spacing w:val="-6"/>
          <w:kern w:val="0"/>
          <w:sz w:val="44"/>
          <w:szCs w:val="44"/>
          <w:lang w:val="en-US" w:eastAsia="zh-CN" w:bidi="ar-SA"/>
        </w:rPr>
      </w:pPr>
      <w:r>
        <w:rPr>
          <w:rFonts w:hint="eastAsia" w:ascii="黑体" w:hAnsi="黑体" w:eastAsia="黑体" w:cs="黑体"/>
          <w:b/>
          <w:bCs/>
          <w:snapToGrid w:val="0"/>
          <w:color w:val="000000"/>
          <w:spacing w:val="-6"/>
          <w:kern w:val="0"/>
          <w:sz w:val="44"/>
          <w:szCs w:val="44"/>
          <w:lang w:val="en-US" w:eastAsia="zh-CN" w:bidi="ar-SA"/>
        </w:rPr>
        <w:t>（货物类）</w:t>
      </w:r>
    </w:p>
    <w:p w14:paraId="6E7170BC">
      <w:pPr>
        <w:spacing w:line="275" w:lineRule="auto"/>
        <w:rPr>
          <w:rFonts w:hint="eastAsia" w:ascii="方正仿宋_GB2312" w:hAnsi="方正仿宋_GB2312" w:eastAsia="方正仿宋_GB2312" w:cs="方正仿宋_GB2312"/>
          <w:sz w:val="21"/>
        </w:rPr>
      </w:pPr>
    </w:p>
    <w:p w14:paraId="4AF84A21">
      <w:pPr>
        <w:pStyle w:val="4"/>
        <w:pageBreakBefore w:val="0"/>
        <w:overflowPunct/>
        <w:bidi w:val="0"/>
        <w:jc w:val="both"/>
        <w:rPr>
          <w:rFonts w:hint="eastAsia" w:ascii="方正仿宋_GB2312" w:hAnsi="方正仿宋_GB2312" w:eastAsia="方正仿宋_GB2312" w:cs="方正仿宋_GB2312"/>
          <w:spacing w:val="-1"/>
          <w:sz w:val="28"/>
          <w:szCs w:val="28"/>
          <w:lang w:val="en-US" w:eastAsia="zh-CN"/>
        </w:rPr>
      </w:pPr>
    </w:p>
    <w:p w14:paraId="6C6FE018">
      <w:pPr>
        <w:rPr>
          <w:rFonts w:hint="eastAsia" w:ascii="方正仿宋_GB2312" w:hAnsi="方正仿宋_GB2312" w:eastAsia="方正仿宋_GB2312" w:cs="方正仿宋_GB2312"/>
          <w:spacing w:val="-1"/>
          <w:sz w:val="28"/>
          <w:szCs w:val="28"/>
          <w:lang w:val="en-US" w:eastAsia="zh-CN"/>
        </w:rPr>
      </w:pPr>
    </w:p>
    <w:p w14:paraId="01068E12">
      <w:pPr>
        <w:pStyle w:val="2"/>
        <w:rPr>
          <w:rFonts w:hint="eastAsia" w:ascii="方正仿宋_GB2312" w:hAnsi="方正仿宋_GB2312" w:eastAsia="方正仿宋_GB2312" w:cs="方正仿宋_GB2312"/>
          <w:spacing w:val="-1"/>
          <w:sz w:val="28"/>
          <w:szCs w:val="28"/>
          <w:lang w:val="en-US" w:eastAsia="zh-CN"/>
        </w:rPr>
      </w:pPr>
    </w:p>
    <w:p w14:paraId="0DE55331">
      <w:pPr>
        <w:pStyle w:val="2"/>
        <w:rPr>
          <w:rFonts w:hint="eastAsia" w:ascii="方正仿宋_GB2312" w:hAnsi="方正仿宋_GB2312" w:eastAsia="方正仿宋_GB2312" w:cs="方正仿宋_GB2312"/>
          <w:spacing w:val="-1"/>
          <w:sz w:val="28"/>
          <w:szCs w:val="28"/>
          <w:lang w:val="en-US" w:eastAsia="zh-CN"/>
        </w:rPr>
      </w:pPr>
    </w:p>
    <w:p w14:paraId="073BA1F6">
      <w:pPr>
        <w:pStyle w:val="4"/>
        <w:pageBreakBefore w:val="0"/>
        <w:overflowPunct/>
        <w:bidi w:val="0"/>
        <w:jc w:val="both"/>
        <w:rPr>
          <w:rFonts w:hint="default" w:ascii="黑体" w:hAnsi="黑体" w:eastAsia="黑体" w:cs="黑体"/>
          <w:b/>
          <w:bCs/>
          <w:snapToGrid w:val="0"/>
          <w:color w:val="000000"/>
          <w:spacing w:val="-6"/>
          <w:kern w:val="0"/>
          <w:sz w:val="36"/>
          <w:szCs w:val="36"/>
          <w:lang w:val="en-US" w:eastAsia="zh-CN" w:bidi="ar-SA"/>
        </w:rPr>
      </w:pPr>
      <w:r>
        <w:rPr>
          <w:rFonts w:hint="eastAsia" w:ascii="黑体" w:hAnsi="黑体" w:eastAsia="黑体" w:cs="黑体"/>
          <w:b/>
          <w:bCs/>
          <w:snapToGrid w:val="0"/>
          <w:color w:val="000000"/>
          <w:spacing w:val="-6"/>
          <w:kern w:val="0"/>
          <w:sz w:val="36"/>
          <w:szCs w:val="36"/>
          <w:lang w:val="en-US" w:eastAsia="zh-CN" w:bidi="ar-SA"/>
        </w:rPr>
        <w:t>项目名称：墨玉县人民医院采购检验试剂项目（二次）</w:t>
      </w:r>
    </w:p>
    <w:p w14:paraId="048AD0C4">
      <w:pPr>
        <w:pStyle w:val="4"/>
        <w:pageBreakBefore w:val="0"/>
        <w:overflowPunct/>
        <w:bidi w:val="0"/>
        <w:jc w:val="both"/>
        <w:rPr>
          <w:rFonts w:hint="eastAsia" w:ascii="黑体" w:hAnsi="黑体" w:eastAsia="黑体" w:cs="黑体"/>
          <w:b/>
          <w:bCs/>
          <w:snapToGrid w:val="0"/>
          <w:color w:val="000000"/>
          <w:spacing w:val="-6"/>
          <w:kern w:val="0"/>
          <w:sz w:val="36"/>
          <w:szCs w:val="36"/>
          <w:lang w:val="en-US" w:eastAsia="zh-CN" w:bidi="ar-SA"/>
        </w:rPr>
      </w:pPr>
      <w:r>
        <w:rPr>
          <w:rFonts w:hint="eastAsia" w:ascii="黑体" w:hAnsi="黑体" w:eastAsia="黑体" w:cs="黑体"/>
          <w:b/>
          <w:bCs/>
          <w:snapToGrid w:val="0"/>
          <w:color w:val="000000"/>
          <w:spacing w:val="-6"/>
          <w:kern w:val="0"/>
          <w:sz w:val="36"/>
          <w:szCs w:val="36"/>
          <w:lang w:val="en-US" w:eastAsia="zh-CN" w:bidi="ar-SA"/>
        </w:rPr>
        <w:t>标项名称：墨玉县人民医院采购检验试剂项目（包</w:t>
      </w:r>
      <w:r>
        <w:rPr>
          <w:rFonts w:hint="eastAsia" w:ascii="黑体" w:hAnsi="黑体" w:cs="黑体"/>
          <w:b/>
          <w:bCs/>
          <w:snapToGrid w:val="0"/>
          <w:color w:val="000000"/>
          <w:spacing w:val="-6"/>
          <w:kern w:val="0"/>
          <w:sz w:val="36"/>
          <w:szCs w:val="36"/>
          <w:lang w:val="en-US" w:eastAsia="zh-CN" w:bidi="ar-SA"/>
        </w:rPr>
        <w:t>三</w:t>
      </w:r>
      <w:r>
        <w:rPr>
          <w:rFonts w:hint="eastAsia" w:ascii="黑体" w:hAnsi="黑体" w:eastAsia="黑体" w:cs="黑体"/>
          <w:b/>
          <w:bCs/>
          <w:snapToGrid w:val="0"/>
          <w:color w:val="000000"/>
          <w:spacing w:val="-6"/>
          <w:kern w:val="0"/>
          <w:sz w:val="36"/>
          <w:szCs w:val="36"/>
          <w:lang w:val="en-US" w:eastAsia="zh-CN" w:bidi="ar-SA"/>
        </w:rPr>
        <w:t>）（二次）</w:t>
      </w:r>
    </w:p>
    <w:p w14:paraId="41A2F56D">
      <w:pPr>
        <w:pStyle w:val="4"/>
        <w:pageBreakBefore w:val="0"/>
        <w:overflowPunct/>
        <w:bidi w:val="0"/>
        <w:jc w:val="both"/>
        <w:rPr>
          <w:rFonts w:hint="default" w:ascii="黑体" w:hAnsi="黑体" w:eastAsia="黑体" w:cs="黑体"/>
          <w:b/>
          <w:bCs/>
          <w:snapToGrid w:val="0"/>
          <w:color w:val="000000"/>
          <w:spacing w:val="-6"/>
          <w:kern w:val="0"/>
          <w:sz w:val="36"/>
          <w:szCs w:val="36"/>
          <w:lang w:val="en-US" w:eastAsia="zh-CN" w:bidi="ar-SA"/>
        </w:rPr>
      </w:pPr>
      <w:r>
        <w:rPr>
          <w:rFonts w:hint="eastAsia" w:ascii="黑体" w:hAnsi="黑体" w:eastAsia="黑体" w:cs="黑体"/>
          <w:b/>
          <w:bCs/>
          <w:snapToGrid w:val="0"/>
          <w:color w:val="000000"/>
          <w:spacing w:val="-6"/>
          <w:kern w:val="0"/>
          <w:sz w:val="36"/>
          <w:szCs w:val="36"/>
          <w:lang w:val="en-US" w:eastAsia="zh-CN" w:bidi="ar-SA"/>
        </w:rPr>
        <w:t>项目编号：XJJH-HW-2025-1</w:t>
      </w:r>
      <w:r>
        <w:rPr>
          <w:rFonts w:hint="eastAsia" w:ascii="黑体" w:hAnsi="黑体" w:cs="黑体"/>
          <w:b/>
          <w:bCs/>
          <w:snapToGrid w:val="0"/>
          <w:color w:val="000000"/>
          <w:spacing w:val="-6"/>
          <w:kern w:val="0"/>
          <w:sz w:val="36"/>
          <w:szCs w:val="36"/>
          <w:lang w:val="en-US" w:eastAsia="zh-CN" w:bidi="ar-SA"/>
        </w:rPr>
        <w:t>-2</w:t>
      </w:r>
    </w:p>
    <w:p w14:paraId="72321C07">
      <w:pPr>
        <w:pStyle w:val="4"/>
        <w:pageBreakBefore w:val="0"/>
        <w:overflowPunct/>
        <w:bidi w:val="0"/>
        <w:jc w:val="both"/>
        <w:rPr>
          <w:rFonts w:hint="default" w:ascii="黑体" w:hAnsi="黑体" w:eastAsia="黑体" w:cs="黑体"/>
          <w:b/>
          <w:bCs/>
          <w:snapToGrid w:val="0"/>
          <w:color w:val="000000"/>
          <w:spacing w:val="-6"/>
          <w:kern w:val="0"/>
          <w:sz w:val="36"/>
          <w:szCs w:val="36"/>
          <w:lang w:val="en-US" w:eastAsia="zh-CN" w:bidi="ar-SA"/>
        </w:rPr>
      </w:pPr>
      <w:r>
        <w:rPr>
          <w:rFonts w:hint="eastAsia" w:ascii="黑体" w:hAnsi="黑体" w:eastAsia="黑体" w:cs="黑体"/>
          <w:b/>
          <w:bCs/>
          <w:snapToGrid w:val="0"/>
          <w:color w:val="000000"/>
          <w:spacing w:val="-6"/>
          <w:kern w:val="0"/>
          <w:sz w:val="36"/>
          <w:szCs w:val="36"/>
          <w:lang w:val="en-US" w:eastAsia="zh-CN" w:bidi="ar-SA"/>
        </w:rPr>
        <w:t>标项编号：XJJH-HW-2025-1-0</w:t>
      </w:r>
      <w:r>
        <w:rPr>
          <w:rFonts w:hint="eastAsia" w:ascii="黑体" w:hAnsi="黑体" w:cs="黑体"/>
          <w:b/>
          <w:bCs/>
          <w:snapToGrid w:val="0"/>
          <w:color w:val="000000"/>
          <w:spacing w:val="-6"/>
          <w:kern w:val="0"/>
          <w:sz w:val="36"/>
          <w:szCs w:val="36"/>
          <w:lang w:val="en-US" w:eastAsia="zh-CN" w:bidi="ar-SA"/>
        </w:rPr>
        <w:t>3-2</w:t>
      </w:r>
    </w:p>
    <w:p w14:paraId="1B71A4BF">
      <w:pPr>
        <w:pStyle w:val="4"/>
        <w:pageBreakBefore w:val="0"/>
        <w:overflowPunct/>
        <w:bidi w:val="0"/>
        <w:jc w:val="both"/>
        <w:rPr>
          <w:rFonts w:hint="default" w:ascii="黑体" w:hAnsi="黑体" w:eastAsia="黑体" w:cs="黑体"/>
          <w:b/>
          <w:bCs/>
          <w:snapToGrid w:val="0"/>
          <w:color w:val="000000"/>
          <w:spacing w:val="-6"/>
          <w:kern w:val="0"/>
          <w:sz w:val="36"/>
          <w:szCs w:val="36"/>
          <w:lang w:val="en-US" w:eastAsia="zh-CN" w:bidi="ar-SA"/>
        </w:rPr>
      </w:pPr>
      <w:r>
        <w:rPr>
          <w:rFonts w:hint="eastAsia" w:ascii="黑体" w:hAnsi="黑体" w:eastAsia="黑体" w:cs="黑体"/>
          <w:b/>
          <w:bCs/>
          <w:snapToGrid w:val="0"/>
          <w:color w:val="000000"/>
          <w:spacing w:val="-6"/>
          <w:kern w:val="0"/>
          <w:sz w:val="36"/>
          <w:szCs w:val="36"/>
          <w:lang w:val="en-US" w:eastAsia="zh-CN" w:bidi="ar-SA"/>
        </w:rPr>
        <w:t xml:space="preserve">采购人（盖章）：墨玉县人民医院  </w:t>
      </w:r>
    </w:p>
    <w:p w14:paraId="2C00A2D0">
      <w:pPr>
        <w:pStyle w:val="4"/>
        <w:pageBreakBefore w:val="0"/>
        <w:overflowPunct/>
        <w:bidi w:val="0"/>
        <w:jc w:val="both"/>
        <w:rPr>
          <w:rFonts w:hint="eastAsia" w:ascii="黑体" w:hAnsi="黑体" w:eastAsia="黑体" w:cs="黑体"/>
          <w:b/>
          <w:bCs/>
          <w:snapToGrid w:val="0"/>
          <w:color w:val="000000"/>
          <w:spacing w:val="-6"/>
          <w:kern w:val="0"/>
          <w:sz w:val="36"/>
          <w:szCs w:val="36"/>
          <w:lang w:val="en-US" w:eastAsia="zh-CN" w:bidi="ar-SA"/>
        </w:rPr>
      </w:pPr>
      <w:r>
        <w:rPr>
          <w:rFonts w:hint="eastAsia" w:ascii="黑体" w:hAnsi="黑体" w:eastAsia="黑体" w:cs="黑体"/>
          <w:b/>
          <w:bCs/>
          <w:snapToGrid w:val="0"/>
          <w:color w:val="000000"/>
          <w:spacing w:val="-6"/>
          <w:kern w:val="0"/>
          <w:sz w:val="36"/>
          <w:szCs w:val="36"/>
          <w:lang w:val="en-US" w:eastAsia="zh-CN" w:bidi="ar-SA"/>
        </w:rPr>
        <w:t>代理机构（盖章）：新疆建鸿工程项目管理咨询有限公司</w:t>
      </w:r>
    </w:p>
    <w:p w14:paraId="17A5C366">
      <w:pPr>
        <w:pStyle w:val="4"/>
        <w:pageBreakBefore w:val="0"/>
        <w:overflowPunct/>
        <w:bidi w:val="0"/>
        <w:jc w:val="both"/>
        <w:rPr>
          <w:rFonts w:hint="default" w:ascii="黑体" w:hAnsi="黑体" w:eastAsia="黑体" w:cs="黑体"/>
          <w:b/>
          <w:bCs/>
          <w:snapToGrid w:val="0"/>
          <w:color w:val="000000"/>
          <w:spacing w:val="-6"/>
          <w:kern w:val="0"/>
          <w:sz w:val="36"/>
          <w:szCs w:val="36"/>
          <w:lang w:val="en-US" w:eastAsia="zh-CN" w:bidi="ar-SA"/>
        </w:rPr>
        <w:sectPr>
          <w:footerReference r:id="rId5" w:type="default"/>
          <w:pgSz w:w="11906" w:h="16839"/>
          <w:pgMar w:top="1431" w:right="1785" w:bottom="1156" w:left="1785" w:header="0" w:footer="994" w:gutter="0"/>
          <w:pgNumType w:fmt="decimal"/>
          <w:cols w:space="720" w:num="1"/>
        </w:sectPr>
      </w:pPr>
      <w:r>
        <w:rPr>
          <w:rFonts w:hint="eastAsia" w:ascii="黑体" w:hAnsi="黑体" w:cs="黑体"/>
          <w:b/>
          <w:bCs/>
          <w:snapToGrid w:val="0"/>
          <w:color w:val="000000"/>
          <w:spacing w:val="-6"/>
          <w:kern w:val="0"/>
          <w:sz w:val="36"/>
          <w:szCs w:val="36"/>
          <w:lang w:val="en-US" w:eastAsia="zh-CN" w:bidi="ar-SA"/>
        </w:rPr>
        <w:t>日期</w:t>
      </w:r>
      <w:r>
        <w:rPr>
          <w:rFonts w:hint="eastAsia" w:ascii="黑体" w:hAnsi="黑体" w:eastAsia="黑体" w:cs="黑体"/>
          <w:b/>
          <w:bCs/>
          <w:snapToGrid w:val="0"/>
          <w:color w:val="000000"/>
          <w:spacing w:val="-6"/>
          <w:kern w:val="0"/>
          <w:sz w:val="36"/>
          <w:szCs w:val="36"/>
          <w:lang w:val="en-US" w:eastAsia="zh-CN" w:bidi="ar-SA"/>
        </w:rPr>
        <w:t>：2025年06月</w:t>
      </w:r>
    </w:p>
    <w:p w14:paraId="3B798957">
      <w:pPr>
        <w:pStyle w:val="8"/>
        <w:keepNext w:val="0"/>
        <w:keepLines w:val="0"/>
        <w:widowControl/>
        <w:suppressLineNumbers w:val="0"/>
        <w:spacing w:before="75" w:beforeAutospacing="0" w:after="75" w:afterAutospacing="0" w:line="300" w:lineRule="atLeast"/>
        <w:ind w:right="0"/>
        <w:rPr>
          <w:rFonts w:hint="eastAsia" w:ascii="方正仿宋_GB2312" w:hAnsi="方正仿宋_GB2312" w:eastAsia="方正仿宋_GB2312" w:cs="方正仿宋_GB2312"/>
          <w:b/>
          <w:bCs/>
          <w:i w:val="0"/>
          <w:iCs w:val="0"/>
          <w:caps w:val="0"/>
          <w:color w:val="000000"/>
          <w:spacing w:val="0"/>
          <w:sz w:val="28"/>
          <w:szCs w:val="28"/>
        </w:rPr>
      </w:pPr>
      <w:r>
        <w:rPr>
          <w:rFonts w:hint="eastAsia" w:ascii="方正仿宋_GB2312" w:hAnsi="方正仿宋_GB2312" w:eastAsia="方正仿宋_GB2312" w:cs="方正仿宋_GB2312"/>
          <w:b/>
          <w:bCs/>
          <w:i w:val="0"/>
          <w:iCs w:val="0"/>
          <w:caps w:val="0"/>
          <w:color w:val="000000"/>
          <w:spacing w:val="0"/>
          <w:sz w:val="28"/>
          <w:szCs w:val="28"/>
        </w:rPr>
        <w:t>特别提醒：</w:t>
      </w:r>
    </w:p>
    <w:p w14:paraId="1CB3D90D">
      <w:pPr>
        <w:pStyle w:val="8"/>
        <w:keepNext w:val="0"/>
        <w:keepLines w:val="0"/>
        <w:widowControl/>
        <w:suppressLineNumbers w:val="0"/>
        <w:spacing w:before="75" w:beforeAutospacing="0" w:after="75" w:afterAutospacing="0" w:line="300" w:lineRule="atLeast"/>
        <w:ind w:left="0" w:right="0" w:firstLine="420"/>
        <w:rPr>
          <w:rFonts w:hint="eastAsia" w:ascii="方正仿宋_GB2312" w:hAnsi="方正仿宋_GB2312" w:eastAsia="方正仿宋_GB2312" w:cs="方正仿宋_GB2312"/>
          <w:b/>
          <w:bCs/>
          <w:i w:val="0"/>
          <w:iCs w:val="0"/>
          <w:caps w:val="0"/>
          <w:color w:val="000000"/>
          <w:spacing w:val="0"/>
          <w:sz w:val="28"/>
          <w:szCs w:val="28"/>
        </w:rPr>
      </w:pPr>
      <w:r>
        <w:rPr>
          <w:rFonts w:hint="eastAsia" w:ascii="方正仿宋_GB2312" w:hAnsi="方正仿宋_GB2312" w:eastAsia="方正仿宋_GB2312" w:cs="方正仿宋_GB2312"/>
          <w:b/>
          <w:bCs/>
          <w:i w:val="0"/>
          <w:iCs w:val="0"/>
          <w:caps w:val="0"/>
          <w:color w:val="000000"/>
          <w:spacing w:val="0"/>
          <w:sz w:val="28"/>
          <w:szCs w:val="28"/>
        </w:rPr>
        <w:t>1、投标企业</w:t>
      </w:r>
      <w:r>
        <w:rPr>
          <w:rFonts w:hint="eastAsia" w:ascii="方正仿宋_GB2312" w:hAnsi="方正仿宋_GB2312" w:eastAsia="方正仿宋_GB2312" w:cs="方正仿宋_GB2312"/>
          <w:b/>
          <w:bCs/>
          <w:i w:val="0"/>
          <w:iCs w:val="0"/>
          <w:caps w:val="0"/>
          <w:color w:val="000000"/>
          <w:spacing w:val="0"/>
          <w:sz w:val="28"/>
          <w:szCs w:val="28"/>
          <w:lang w:val="en-US" w:eastAsia="zh-CN"/>
        </w:rPr>
        <w:t>保证金</w:t>
      </w:r>
      <w:r>
        <w:rPr>
          <w:rFonts w:hint="eastAsia" w:ascii="方正仿宋_GB2312" w:hAnsi="方正仿宋_GB2312" w:eastAsia="方正仿宋_GB2312" w:cs="方正仿宋_GB2312"/>
          <w:b/>
          <w:bCs/>
          <w:i w:val="0"/>
          <w:iCs w:val="0"/>
          <w:caps w:val="0"/>
          <w:color w:val="000000"/>
          <w:spacing w:val="0"/>
          <w:sz w:val="28"/>
          <w:szCs w:val="28"/>
        </w:rPr>
        <w:t>采用银行转账或电汇的方式，投标保证金由投标人基本账户汇出（投标保证金需</w:t>
      </w:r>
      <w:r>
        <w:rPr>
          <w:rFonts w:hint="eastAsia" w:ascii="方正仿宋_GB2312" w:hAnsi="方正仿宋_GB2312" w:eastAsia="方正仿宋_GB2312" w:cs="方正仿宋_GB2312"/>
          <w:b/>
          <w:bCs/>
          <w:i w:val="0"/>
          <w:iCs w:val="0"/>
          <w:caps w:val="0"/>
          <w:color w:val="000000"/>
          <w:spacing w:val="0"/>
          <w:sz w:val="28"/>
          <w:szCs w:val="28"/>
          <w:lang w:val="en-US" w:eastAsia="zh-CN"/>
        </w:rPr>
        <w:t>按照标项名称</w:t>
      </w:r>
      <w:r>
        <w:rPr>
          <w:rFonts w:hint="eastAsia" w:ascii="方正仿宋_GB2312" w:hAnsi="方正仿宋_GB2312" w:eastAsia="方正仿宋_GB2312" w:cs="方正仿宋_GB2312"/>
          <w:b/>
          <w:bCs/>
          <w:i w:val="0"/>
          <w:iCs w:val="0"/>
          <w:caps w:val="0"/>
          <w:color w:val="000000"/>
          <w:spacing w:val="0"/>
          <w:sz w:val="28"/>
          <w:szCs w:val="28"/>
        </w:rPr>
        <w:t>一笔汇出，分笔汇出银行系统将不予统计），且不得以分公司的名义转账，投标保证金需在投标截止时间之前到账，超过时间则不予认可。投标单位须在汇款单备注栏标明：XXX项目包XXX或采购</w:t>
      </w:r>
      <w:r>
        <w:rPr>
          <w:rFonts w:hint="eastAsia" w:ascii="方正仿宋_GB2312" w:hAnsi="方正仿宋_GB2312" w:eastAsia="方正仿宋_GB2312" w:cs="方正仿宋_GB2312"/>
          <w:b/>
          <w:bCs/>
          <w:i w:val="0"/>
          <w:iCs w:val="0"/>
          <w:caps w:val="0"/>
          <w:color w:val="000000"/>
          <w:spacing w:val="0"/>
          <w:sz w:val="28"/>
          <w:szCs w:val="28"/>
          <w:lang w:val="en-US" w:eastAsia="zh-CN"/>
        </w:rPr>
        <w:t>标项</w:t>
      </w:r>
      <w:r>
        <w:rPr>
          <w:rFonts w:hint="eastAsia" w:ascii="方正仿宋_GB2312" w:hAnsi="方正仿宋_GB2312" w:eastAsia="方正仿宋_GB2312" w:cs="方正仿宋_GB2312"/>
          <w:b/>
          <w:bCs/>
          <w:i w:val="0"/>
          <w:iCs w:val="0"/>
          <w:caps w:val="0"/>
          <w:color w:val="000000"/>
          <w:spacing w:val="0"/>
          <w:sz w:val="28"/>
          <w:szCs w:val="28"/>
        </w:rPr>
        <w:t>编号。该项目不换取保证金收据，由银行出具投标企业保证金缴纳情况</w:t>
      </w:r>
      <w:r>
        <w:rPr>
          <w:rFonts w:hint="eastAsia" w:ascii="方正仿宋_GB2312" w:hAnsi="方正仿宋_GB2312" w:eastAsia="方正仿宋_GB2312" w:cs="方正仿宋_GB2312"/>
          <w:b/>
          <w:bCs/>
          <w:i w:val="0"/>
          <w:iCs w:val="0"/>
          <w:caps w:val="0"/>
          <w:color w:val="000000"/>
          <w:spacing w:val="0"/>
          <w:sz w:val="28"/>
          <w:szCs w:val="28"/>
          <w:lang w:val="en-US" w:eastAsia="zh-CN"/>
        </w:rPr>
        <w:t>凭证</w:t>
      </w:r>
      <w:r>
        <w:rPr>
          <w:rFonts w:hint="eastAsia" w:ascii="方正仿宋_GB2312" w:hAnsi="方正仿宋_GB2312" w:eastAsia="方正仿宋_GB2312" w:cs="方正仿宋_GB2312"/>
          <w:b/>
          <w:bCs/>
          <w:i w:val="0"/>
          <w:iCs w:val="0"/>
          <w:caps w:val="0"/>
          <w:color w:val="000000"/>
          <w:spacing w:val="0"/>
          <w:sz w:val="28"/>
          <w:szCs w:val="28"/>
        </w:rPr>
        <w:t>。晚于规定时间缴纳保证金的企业一切责任将由贵公司自行承担。</w:t>
      </w:r>
    </w:p>
    <w:p w14:paraId="4C917ECE">
      <w:pPr>
        <w:pStyle w:val="8"/>
        <w:keepNext w:val="0"/>
        <w:keepLines w:val="0"/>
        <w:widowControl/>
        <w:suppressLineNumbers w:val="0"/>
        <w:spacing w:before="75" w:beforeAutospacing="0" w:after="75" w:afterAutospacing="0" w:line="300" w:lineRule="atLeast"/>
        <w:ind w:left="0" w:right="0" w:firstLine="420"/>
        <w:rPr>
          <w:rFonts w:hint="eastAsia" w:ascii="方正仿宋_GB2312" w:hAnsi="方正仿宋_GB2312" w:eastAsia="方正仿宋_GB2312" w:cs="方正仿宋_GB2312"/>
          <w:b/>
          <w:bCs/>
          <w:i w:val="0"/>
          <w:iCs w:val="0"/>
          <w:caps w:val="0"/>
          <w:color w:val="auto"/>
          <w:spacing w:val="0"/>
          <w:sz w:val="28"/>
          <w:szCs w:val="28"/>
        </w:rPr>
      </w:pPr>
      <w:r>
        <w:rPr>
          <w:rFonts w:hint="eastAsia" w:ascii="方正仿宋_GB2312" w:hAnsi="方正仿宋_GB2312" w:eastAsia="方正仿宋_GB2312" w:cs="方正仿宋_GB2312"/>
          <w:b/>
          <w:bCs/>
          <w:i w:val="0"/>
          <w:iCs w:val="0"/>
          <w:caps w:val="0"/>
          <w:color w:val="000000"/>
          <w:spacing w:val="0"/>
          <w:sz w:val="28"/>
          <w:szCs w:val="28"/>
        </w:rPr>
        <w:t>2、投标企业下载招标文件后请仔细阅读，如对</w:t>
      </w:r>
      <w:r>
        <w:rPr>
          <w:rFonts w:hint="eastAsia" w:ascii="方正仿宋_GB2312" w:hAnsi="方正仿宋_GB2312" w:eastAsia="方正仿宋_GB2312" w:cs="方正仿宋_GB2312"/>
          <w:b/>
          <w:bCs/>
          <w:i w:val="0"/>
          <w:iCs w:val="0"/>
          <w:caps w:val="0"/>
          <w:color w:val="auto"/>
          <w:spacing w:val="0"/>
          <w:sz w:val="28"/>
          <w:szCs w:val="28"/>
        </w:rPr>
        <w:t>招标文件内容有质疑，投标人应在投标截止7日前按招标文件中载明的邮箱：</w:t>
      </w:r>
      <w:r>
        <w:rPr>
          <w:rFonts w:hint="eastAsia" w:ascii="方正仿宋_GB2312" w:hAnsi="方正仿宋_GB2312" w:eastAsia="方正仿宋_GB2312" w:cs="方正仿宋_GB2312"/>
          <w:b/>
          <w:bCs/>
          <w:i w:val="0"/>
          <w:iCs w:val="0"/>
          <w:caps w:val="0"/>
          <w:color w:val="auto"/>
          <w:spacing w:val="0"/>
          <w:sz w:val="28"/>
          <w:szCs w:val="28"/>
          <w:lang w:val="en-US" w:eastAsia="zh-CN"/>
        </w:rPr>
        <w:t>1518771507</w:t>
      </w:r>
      <w:r>
        <w:rPr>
          <w:rFonts w:hint="eastAsia" w:ascii="方正仿宋_GB2312" w:hAnsi="方正仿宋_GB2312" w:eastAsia="方正仿宋_GB2312" w:cs="方正仿宋_GB2312"/>
          <w:b/>
          <w:bCs/>
          <w:i w:val="0"/>
          <w:iCs w:val="0"/>
          <w:caps w:val="0"/>
          <w:color w:val="auto"/>
          <w:spacing w:val="0"/>
          <w:sz w:val="28"/>
          <w:szCs w:val="28"/>
        </w:rPr>
        <w:t>@qq.com</w:t>
      </w:r>
      <w:r>
        <w:rPr>
          <w:rFonts w:hint="eastAsia" w:ascii="方正仿宋_GB2312" w:hAnsi="方正仿宋_GB2312" w:eastAsia="方正仿宋_GB2312" w:cs="方正仿宋_GB2312"/>
          <w:b/>
          <w:bCs/>
          <w:i w:val="0"/>
          <w:iCs w:val="0"/>
          <w:caps w:val="0"/>
          <w:color w:val="auto"/>
          <w:spacing w:val="0"/>
          <w:sz w:val="28"/>
          <w:szCs w:val="28"/>
          <w:lang w:val="en-US" w:eastAsia="zh-CN"/>
        </w:rPr>
        <w:t>提交质疑函</w:t>
      </w:r>
      <w:r>
        <w:rPr>
          <w:rFonts w:hint="eastAsia" w:ascii="方正仿宋_GB2312" w:hAnsi="方正仿宋_GB2312" w:eastAsia="方正仿宋_GB2312" w:cs="方正仿宋_GB2312"/>
          <w:b/>
          <w:bCs/>
          <w:i w:val="0"/>
          <w:iCs w:val="0"/>
          <w:caps w:val="0"/>
          <w:color w:val="auto"/>
          <w:spacing w:val="0"/>
          <w:sz w:val="28"/>
          <w:szCs w:val="28"/>
        </w:rPr>
        <w:t>。招标人</w:t>
      </w:r>
      <w:r>
        <w:rPr>
          <w:rFonts w:hint="eastAsia" w:ascii="方正仿宋_GB2312" w:hAnsi="方正仿宋_GB2312" w:eastAsia="方正仿宋_GB2312" w:cs="方正仿宋_GB2312"/>
          <w:b/>
          <w:bCs/>
          <w:i w:val="0"/>
          <w:iCs w:val="0"/>
          <w:caps w:val="0"/>
          <w:color w:val="auto"/>
          <w:spacing w:val="0"/>
          <w:sz w:val="28"/>
          <w:szCs w:val="28"/>
          <w:lang w:val="en-US" w:eastAsia="zh-CN"/>
        </w:rPr>
        <w:t>或代理机构</w:t>
      </w:r>
      <w:r>
        <w:rPr>
          <w:rFonts w:hint="eastAsia" w:ascii="方正仿宋_GB2312" w:hAnsi="方正仿宋_GB2312" w:eastAsia="方正仿宋_GB2312" w:cs="方正仿宋_GB2312"/>
          <w:b/>
          <w:bCs/>
          <w:i w:val="0"/>
          <w:iCs w:val="0"/>
          <w:caps w:val="0"/>
          <w:color w:val="auto"/>
          <w:spacing w:val="0"/>
          <w:sz w:val="28"/>
          <w:szCs w:val="28"/>
        </w:rPr>
        <w:t>认为必要时，将（澄清）修改后的公告发布在新疆政府采购网，敬请投标企业及时关注。在规定期限内投标企业未提出质疑的视为投标企业默认招标文件不存在质疑的相关问题。超过招标文件质疑时间将不再接受投标企业所提出的质疑。</w:t>
      </w:r>
    </w:p>
    <w:p w14:paraId="7372DC58">
      <w:pPr>
        <w:pStyle w:val="8"/>
        <w:keepNext w:val="0"/>
        <w:keepLines w:val="0"/>
        <w:pageBreakBefore w:val="0"/>
        <w:widowControl/>
        <w:suppressLineNumbers w:val="0"/>
        <w:kinsoku w:val="0"/>
        <w:wordWrap w:val="0"/>
        <w:overflowPunct/>
        <w:topLinePunct w:val="0"/>
        <w:autoSpaceDE w:val="0"/>
        <w:autoSpaceDN w:val="0"/>
        <w:bidi w:val="0"/>
        <w:adjustRightInd w:val="0"/>
        <w:snapToGrid w:val="0"/>
        <w:spacing w:before="75" w:beforeAutospacing="0" w:after="75" w:afterAutospacing="0" w:line="300" w:lineRule="atLeast"/>
        <w:ind w:left="0" w:right="0" w:firstLine="420"/>
        <w:textAlignment w:val="baseline"/>
        <w:rPr>
          <w:rFonts w:hint="eastAsia" w:ascii="方正仿宋_GB2312" w:hAnsi="方正仿宋_GB2312" w:eastAsia="方正仿宋_GB2312" w:cs="方正仿宋_GB2312"/>
          <w:b/>
          <w:bCs/>
          <w:i w:val="0"/>
          <w:iCs w:val="0"/>
          <w:caps w:val="0"/>
          <w:color w:val="auto"/>
          <w:spacing w:val="0"/>
          <w:sz w:val="28"/>
          <w:szCs w:val="28"/>
        </w:rPr>
      </w:pPr>
      <w:r>
        <w:rPr>
          <w:rFonts w:hint="eastAsia" w:ascii="方正仿宋_GB2312" w:hAnsi="方正仿宋_GB2312" w:eastAsia="方正仿宋_GB2312" w:cs="方正仿宋_GB2312"/>
          <w:b/>
          <w:bCs/>
          <w:i w:val="0"/>
          <w:iCs w:val="0"/>
          <w:caps w:val="0"/>
          <w:color w:val="auto"/>
          <w:spacing w:val="0"/>
          <w:sz w:val="28"/>
          <w:szCs w:val="28"/>
        </w:rPr>
        <w:t>3、退保证金说明：为了方便各企业投标保证金能在公示期后及时退回，请在开标结束后向墨玉县公共资源交易平台中心提供以下材料：所有复印件上必须加盖公司公章发送至3681167191@qq.com，联系电话</w:t>
      </w:r>
      <w:r>
        <w:rPr>
          <w:rFonts w:hint="eastAsia" w:ascii="方正仿宋_GB2312" w:hAnsi="方正仿宋_GB2312" w:eastAsia="方正仿宋_GB2312" w:cs="方正仿宋_GB2312"/>
          <w:b/>
          <w:bCs/>
          <w:i w:val="0"/>
          <w:iCs w:val="0"/>
          <w:caps w:val="0"/>
          <w:color w:val="auto"/>
          <w:spacing w:val="0"/>
          <w:sz w:val="28"/>
          <w:szCs w:val="28"/>
          <w:lang w:eastAsia="zh-CN"/>
        </w:rPr>
        <w:t>：</w:t>
      </w:r>
      <w:r>
        <w:rPr>
          <w:rFonts w:hint="eastAsia" w:ascii="方正仿宋_GB2312" w:hAnsi="方正仿宋_GB2312" w:eastAsia="方正仿宋_GB2312" w:cs="方正仿宋_GB2312"/>
          <w:b/>
          <w:bCs/>
          <w:i w:val="0"/>
          <w:iCs w:val="0"/>
          <w:caps w:val="0"/>
          <w:color w:val="auto"/>
          <w:spacing w:val="0"/>
          <w:sz w:val="28"/>
          <w:szCs w:val="28"/>
        </w:rPr>
        <w:t>0903-7863806；</w:t>
      </w:r>
    </w:p>
    <w:p w14:paraId="3DA61DA1">
      <w:pPr>
        <w:pStyle w:val="8"/>
        <w:keepNext w:val="0"/>
        <w:keepLines w:val="0"/>
        <w:widowControl/>
        <w:suppressLineNumbers w:val="0"/>
        <w:spacing w:before="75" w:beforeAutospacing="0" w:after="75" w:afterAutospacing="0" w:line="300" w:lineRule="atLeast"/>
        <w:ind w:left="0" w:right="0" w:firstLine="420"/>
        <w:rPr>
          <w:rFonts w:hint="eastAsia" w:ascii="方正仿宋_GB2312" w:hAnsi="方正仿宋_GB2312" w:eastAsia="方正仿宋_GB2312" w:cs="方正仿宋_GB2312"/>
          <w:b/>
          <w:bCs/>
          <w:i w:val="0"/>
          <w:iCs w:val="0"/>
          <w:caps w:val="0"/>
          <w:color w:val="000000"/>
          <w:spacing w:val="0"/>
          <w:sz w:val="28"/>
          <w:szCs w:val="28"/>
        </w:rPr>
      </w:pPr>
      <w:r>
        <w:rPr>
          <w:rFonts w:hint="eastAsia" w:ascii="方正仿宋_GB2312" w:hAnsi="方正仿宋_GB2312" w:eastAsia="方正仿宋_GB2312" w:cs="方正仿宋_GB2312"/>
          <w:b/>
          <w:bCs/>
          <w:i w:val="0"/>
          <w:iCs w:val="0"/>
          <w:caps w:val="0"/>
          <w:color w:val="000000"/>
          <w:spacing w:val="0"/>
          <w:sz w:val="28"/>
          <w:szCs w:val="28"/>
        </w:rPr>
        <w:t>（1）开户许可证复印件或账户基本信息（与缴纳投标保证金账户一致）；</w:t>
      </w:r>
    </w:p>
    <w:p w14:paraId="07150817">
      <w:pPr>
        <w:pStyle w:val="8"/>
        <w:keepNext w:val="0"/>
        <w:keepLines w:val="0"/>
        <w:widowControl/>
        <w:suppressLineNumbers w:val="0"/>
        <w:spacing w:before="75" w:beforeAutospacing="0" w:after="75" w:afterAutospacing="0" w:line="300" w:lineRule="atLeast"/>
        <w:ind w:left="0" w:right="0" w:firstLine="420"/>
        <w:rPr>
          <w:rFonts w:hint="eastAsia" w:ascii="方正仿宋_GB2312" w:hAnsi="方正仿宋_GB2312" w:eastAsia="方正仿宋_GB2312" w:cs="方正仿宋_GB2312"/>
          <w:b/>
          <w:bCs/>
          <w:i w:val="0"/>
          <w:iCs w:val="0"/>
          <w:caps w:val="0"/>
          <w:color w:val="000000"/>
          <w:spacing w:val="0"/>
          <w:sz w:val="28"/>
          <w:szCs w:val="28"/>
        </w:rPr>
      </w:pPr>
      <w:r>
        <w:rPr>
          <w:rFonts w:hint="eastAsia" w:ascii="方正仿宋_GB2312" w:hAnsi="方正仿宋_GB2312" w:eastAsia="方正仿宋_GB2312" w:cs="方正仿宋_GB2312"/>
          <w:b/>
          <w:bCs/>
          <w:i w:val="0"/>
          <w:iCs w:val="0"/>
          <w:caps w:val="0"/>
          <w:color w:val="000000"/>
          <w:spacing w:val="0"/>
          <w:sz w:val="28"/>
          <w:szCs w:val="28"/>
        </w:rPr>
        <w:t>（2）法人身份证复印件或办理退付手续委托书原件；</w:t>
      </w:r>
    </w:p>
    <w:p w14:paraId="434935D4">
      <w:pPr>
        <w:pStyle w:val="8"/>
        <w:keepNext w:val="0"/>
        <w:keepLines w:val="0"/>
        <w:widowControl/>
        <w:suppressLineNumbers w:val="0"/>
        <w:spacing w:before="75" w:beforeAutospacing="0" w:after="75" w:afterAutospacing="0" w:line="300" w:lineRule="atLeast"/>
        <w:ind w:left="0" w:right="0" w:firstLine="420"/>
        <w:rPr>
          <w:rFonts w:hint="eastAsia" w:ascii="方正仿宋_GB2312" w:hAnsi="方正仿宋_GB2312" w:eastAsia="方正仿宋_GB2312" w:cs="方正仿宋_GB2312"/>
          <w:b/>
          <w:bCs/>
          <w:i w:val="0"/>
          <w:iCs w:val="0"/>
          <w:caps w:val="0"/>
          <w:color w:val="000000"/>
          <w:spacing w:val="0"/>
          <w:sz w:val="28"/>
          <w:szCs w:val="28"/>
        </w:rPr>
      </w:pPr>
      <w:r>
        <w:rPr>
          <w:rFonts w:hint="eastAsia" w:ascii="方正仿宋_GB2312" w:hAnsi="方正仿宋_GB2312" w:eastAsia="方正仿宋_GB2312" w:cs="方正仿宋_GB2312"/>
          <w:b/>
          <w:bCs/>
          <w:i w:val="0"/>
          <w:iCs w:val="0"/>
          <w:caps w:val="0"/>
          <w:color w:val="000000"/>
          <w:spacing w:val="0"/>
          <w:sz w:val="28"/>
          <w:szCs w:val="28"/>
        </w:rPr>
        <w:t>（3）该公司缴纳投标保证金回单；</w:t>
      </w:r>
    </w:p>
    <w:p w14:paraId="4A79C100">
      <w:pPr>
        <w:pStyle w:val="8"/>
        <w:keepNext w:val="0"/>
        <w:keepLines w:val="0"/>
        <w:widowControl/>
        <w:suppressLineNumbers w:val="0"/>
        <w:spacing w:before="75" w:beforeAutospacing="0" w:after="75" w:afterAutospacing="0" w:line="300" w:lineRule="atLeast"/>
        <w:ind w:left="0" w:right="0" w:firstLine="420"/>
        <w:rPr>
          <w:rFonts w:hint="eastAsia" w:ascii="方正仿宋_GB2312" w:hAnsi="方正仿宋_GB2312" w:eastAsia="方正仿宋_GB2312" w:cs="方正仿宋_GB2312"/>
          <w:b/>
          <w:bCs/>
          <w:i w:val="0"/>
          <w:iCs w:val="0"/>
          <w:caps w:val="0"/>
          <w:color w:val="000000"/>
          <w:spacing w:val="0"/>
          <w:sz w:val="28"/>
          <w:szCs w:val="28"/>
        </w:rPr>
      </w:pPr>
      <w:r>
        <w:rPr>
          <w:rFonts w:hint="eastAsia" w:ascii="方正仿宋_GB2312" w:hAnsi="方正仿宋_GB2312" w:eastAsia="方正仿宋_GB2312" w:cs="方正仿宋_GB2312"/>
          <w:b/>
          <w:bCs/>
          <w:i w:val="0"/>
          <w:iCs w:val="0"/>
          <w:caps w:val="0"/>
          <w:color w:val="000000"/>
          <w:spacing w:val="0"/>
          <w:sz w:val="28"/>
          <w:szCs w:val="28"/>
        </w:rPr>
        <w:t>（4）该公司所开具的收据。中标企业应在签订合同后5个工作日内，另行提供；甲方单位关于退付投标保证金证明原件、中标通知书和合同复印件（合同第一部分及质保约定部分）、缴纳履约保证金的收据复印件（不缴纳履约保证金的忽略）；</w:t>
      </w:r>
    </w:p>
    <w:p w14:paraId="30773278">
      <w:pPr>
        <w:pStyle w:val="8"/>
        <w:keepNext w:val="0"/>
        <w:keepLines w:val="0"/>
        <w:widowControl/>
        <w:suppressLineNumbers w:val="0"/>
        <w:spacing w:before="75" w:beforeAutospacing="0" w:after="75" w:afterAutospacing="0" w:line="300" w:lineRule="atLeast"/>
        <w:ind w:left="0" w:right="0" w:firstLine="420"/>
        <w:rPr>
          <w:rFonts w:hint="eastAsia" w:ascii="方正仿宋_GB2312" w:hAnsi="方正仿宋_GB2312" w:eastAsia="方正仿宋_GB2312" w:cs="方正仿宋_GB2312"/>
          <w:b/>
          <w:bCs/>
          <w:i w:val="0"/>
          <w:iCs w:val="0"/>
          <w:caps w:val="0"/>
          <w:color w:val="000000"/>
          <w:spacing w:val="0"/>
          <w:sz w:val="28"/>
          <w:szCs w:val="28"/>
        </w:rPr>
        <w:sectPr>
          <w:footerReference r:id="rId6" w:type="default"/>
          <w:pgSz w:w="11906" w:h="16839"/>
          <w:pgMar w:top="1417" w:right="1389" w:bottom="1415" w:left="1389" w:header="0" w:footer="1253" w:gutter="0"/>
          <w:pgNumType w:fmt="decimal" w:start="1"/>
          <w:cols w:space="720" w:num="1"/>
        </w:sectPr>
      </w:pPr>
      <w:r>
        <w:rPr>
          <w:rFonts w:hint="eastAsia" w:ascii="方正仿宋_GB2312" w:hAnsi="方正仿宋_GB2312" w:eastAsia="方正仿宋_GB2312" w:cs="方正仿宋_GB2312"/>
          <w:b/>
          <w:bCs/>
          <w:i w:val="0"/>
          <w:iCs w:val="0"/>
          <w:caps w:val="0"/>
          <w:color w:val="000000"/>
          <w:spacing w:val="0"/>
          <w:sz w:val="28"/>
          <w:szCs w:val="28"/>
        </w:rPr>
        <w:t>4.电子保函使用方法：1、登录新疆维吾尔自治区政府采购网，首页点击“电子保函”直接进入新疆政府采购电子保函申请页，点击【立即申请】2、依次完善页面显示的投保人信息（供应商信息），确认您要投保的项目信息，在投保项目选择页面选择您需要投保的项目（可根据项目名称或项目保函进行搜索），选择投保项目后填写被保险人信息及投保内容。服务热线：400-9039583</w:t>
      </w:r>
    </w:p>
    <w:p w14:paraId="117FF067">
      <w:pPr>
        <w:pStyle w:val="6"/>
        <w:spacing w:before="101" w:line="225" w:lineRule="auto"/>
        <w:ind w:left="3715"/>
        <w:outlineLvl w:val="0"/>
        <w:rPr>
          <w:rFonts w:hint="eastAsia" w:ascii="方正仿宋_GB2312" w:hAnsi="方正仿宋_GB2312" w:eastAsia="方正仿宋_GB2312" w:cs="方正仿宋_GB2312"/>
          <w:sz w:val="43"/>
          <w:szCs w:val="43"/>
        </w:rPr>
      </w:pPr>
      <w:r>
        <w:rPr>
          <w:rFonts w:hint="eastAsia" w:ascii="方正仿宋_GB2312" w:hAnsi="方正仿宋_GB2312" w:eastAsia="方正仿宋_GB2312" w:cs="方正仿宋_GB2312"/>
          <w:b/>
          <w:bCs/>
          <w:spacing w:val="-51"/>
          <w:sz w:val="43"/>
          <w:szCs w:val="43"/>
        </w:rPr>
        <w:t>目录</w:t>
      </w:r>
    </w:p>
    <w:sdt>
      <w:sdtPr>
        <w:rPr>
          <w:rFonts w:hint="eastAsia" w:ascii="方正仿宋_GB2312" w:hAnsi="方正仿宋_GB2312" w:eastAsia="方正仿宋_GB2312" w:cs="方正仿宋_GB2312"/>
          <w:sz w:val="31"/>
          <w:szCs w:val="31"/>
        </w:rPr>
        <w:id w:val="147459797"/>
        <w:docPartObj>
          <w:docPartGallery w:val="Table of Contents"/>
          <w:docPartUnique/>
        </w:docPartObj>
      </w:sdtPr>
      <w:sdtEndPr>
        <w:rPr>
          <w:rFonts w:hint="eastAsia" w:ascii="方正仿宋_GB2312" w:hAnsi="方正仿宋_GB2312" w:eastAsia="方正仿宋_GB2312" w:cs="方正仿宋_GB2312"/>
          <w:spacing w:val="7"/>
          <w:sz w:val="31"/>
          <w:szCs w:val="31"/>
        </w:rPr>
      </w:sdtEndPr>
      <w:sdtContent>
        <w:p w14:paraId="088281F5">
          <w:pPr>
            <w:pStyle w:val="6"/>
            <w:tabs>
              <w:tab w:val="right" w:leader="dot" w:pos="8320"/>
            </w:tabs>
            <w:spacing w:before="246" w:line="360" w:lineRule="auto"/>
            <w:ind w:left="24"/>
            <w:rPr>
              <w:rFonts w:hint="eastAsia" w:ascii="方正仿宋_GB2312" w:hAnsi="方正仿宋_GB2312" w:eastAsia="方正仿宋_GB2312" w:cs="方正仿宋_GB2312"/>
              <w:spacing w:val="7"/>
              <w:sz w:val="31"/>
              <w:szCs w:val="31"/>
            </w:rPr>
          </w:pPr>
          <w:r>
            <w:rPr>
              <w:rFonts w:hint="eastAsia" w:ascii="方正仿宋_GB2312" w:hAnsi="方正仿宋_GB2312" w:eastAsia="方正仿宋_GB2312" w:cs="方正仿宋_GB2312"/>
              <w:spacing w:val="7"/>
              <w:sz w:val="31"/>
              <w:szCs w:val="31"/>
            </w:rPr>
            <w:fldChar w:fldCharType="begin"/>
          </w:r>
          <w:r>
            <w:rPr>
              <w:rFonts w:hint="eastAsia" w:ascii="方正仿宋_GB2312" w:hAnsi="方正仿宋_GB2312" w:eastAsia="方正仿宋_GB2312" w:cs="方正仿宋_GB2312"/>
              <w:spacing w:val="7"/>
              <w:sz w:val="31"/>
              <w:szCs w:val="31"/>
            </w:rPr>
            <w:instrText xml:space="preserve"> HYPERLINK \l "bookmark1" </w:instrText>
          </w:r>
          <w:r>
            <w:rPr>
              <w:rFonts w:hint="eastAsia" w:ascii="方正仿宋_GB2312" w:hAnsi="方正仿宋_GB2312" w:eastAsia="方正仿宋_GB2312" w:cs="方正仿宋_GB2312"/>
              <w:spacing w:val="7"/>
              <w:sz w:val="31"/>
              <w:szCs w:val="31"/>
            </w:rPr>
            <w:fldChar w:fldCharType="separate"/>
          </w:r>
          <w:r>
            <w:rPr>
              <w:rFonts w:hint="eastAsia" w:ascii="方正仿宋_GB2312" w:hAnsi="方正仿宋_GB2312" w:eastAsia="方正仿宋_GB2312" w:cs="方正仿宋_GB2312"/>
              <w:spacing w:val="7"/>
              <w:sz w:val="31"/>
              <w:szCs w:val="31"/>
            </w:rPr>
            <w:t>第一部分招标公告</w:t>
          </w:r>
          <w:r>
            <w:rPr>
              <w:rFonts w:hint="eastAsia" w:ascii="方正仿宋_GB2312" w:hAnsi="方正仿宋_GB2312" w:eastAsia="方正仿宋_GB2312" w:cs="方正仿宋_GB2312"/>
              <w:spacing w:val="7"/>
              <w:sz w:val="31"/>
              <w:szCs w:val="31"/>
            </w:rPr>
            <w:tab/>
          </w:r>
          <w:r>
            <w:rPr>
              <w:rFonts w:hint="eastAsia" w:ascii="方正仿宋_GB2312" w:hAnsi="方正仿宋_GB2312" w:eastAsia="方正仿宋_GB2312" w:cs="方正仿宋_GB2312"/>
              <w:spacing w:val="7"/>
              <w:sz w:val="31"/>
              <w:szCs w:val="31"/>
              <w:lang w:val="en-US" w:eastAsia="zh-CN"/>
            </w:rPr>
            <w:t>3</w:t>
          </w:r>
          <w:r>
            <w:rPr>
              <w:rFonts w:hint="eastAsia" w:ascii="方正仿宋_GB2312" w:hAnsi="方正仿宋_GB2312" w:eastAsia="方正仿宋_GB2312" w:cs="方正仿宋_GB2312"/>
              <w:spacing w:val="7"/>
              <w:sz w:val="31"/>
              <w:szCs w:val="31"/>
            </w:rPr>
            <w:fldChar w:fldCharType="end"/>
          </w:r>
        </w:p>
        <w:p w14:paraId="470B017D">
          <w:pPr>
            <w:pStyle w:val="6"/>
            <w:tabs>
              <w:tab w:val="right" w:leader="dot" w:pos="8320"/>
            </w:tabs>
            <w:spacing w:before="246" w:line="360" w:lineRule="auto"/>
            <w:ind w:left="24"/>
            <w:rPr>
              <w:rFonts w:hint="eastAsia" w:ascii="方正仿宋_GB2312" w:hAnsi="方正仿宋_GB2312" w:eastAsia="方正仿宋_GB2312" w:cs="方正仿宋_GB2312"/>
              <w:spacing w:val="7"/>
              <w:sz w:val="31"/>
              <w:szCs w:val="31"/>
              <w:lang w:val="en-US" w:eastAsia="zh-CN"/>
            </w:rPr>
          </w:pPr>
          <w:r>
            <w:rPr>
              <w:rFonts w:hint="eastAsia" w:ascii="方正仿宋_GB2312" w:hAnsi="方正仿宋_GB2312" w:eastAsia="方正仿宋_GB2312" w:cs="方正仿宋_GB2312"/>
              <w:spacing w:val="7"/>
              <w:sz w:val="31"/>
              <w:szCs w:val="31"/>
            </w:rPr>
            <w:fldChar w:fldCharType="begin"/>
          </w:r>
          <w:r>
            <w:rPr>
              <w:rFonts w:hint="eastAsia" w:ascii="方正仿宋_GB2312" w:hAnsi="方正仿宋_GB2312" w:eastAsia="方正仿宋_GB2312" w:cs="方正仿宋_GB2312"/>
              <w:spacing w:val="7"/>
              <w:sz w:val="31"/>
              <w:szCs w:val="31"/>
            </w:rPr>
            <w:instrText xml:space="preserve"> HYPERLINK \l "bookmark2" </w:instrText>
          </w:r>
          <w:r>
            <w:rPr>
              <w:rFonts w:hint="eastAsia" w:ascii="方正仿宋_GB2312" w:hAnsi="方正仿宋_GB2312" w:eastAsia="方正仿宋_GB2312" w:cs="方正仿宋_GB2312"/>
              <w:spacing w:val="7"/>
              <w:sz w:val="31"/>
              <w:szCs w:val="31"/>
            </w:rPr>
            <w:fldChar w:fldCharType="separate"/>
          </w:r>
          <w:r>
            <w:rPr>
              <w:rFonts w:hint="eastAsia" w:ascii="方正仿宋_GB2312" w:hAnsi="方正仿宋_GB2312" w:eastAsia="方正仿宋_GB2312" w:cs="方正仿宋_GB2312"/>
              <w:spacing w:val="7"/>
              <w:sz w:val="31"/>
              <w:szCs w:val="31"/>
            </w:rPr>
            <w:t>第二部分投标人须知</w:t>
          </w:r>
          <w:r>
            <w:rPr>
              <w:rFonts w:hint="eastAsia" w:ascii="方正仿宋_GB2312" w:hAnsi="方正仿宋_GB2312" w:eastAsia="方正仿宋_GB2312" w:cs="方正仿宋_GB2312"/>
              <w:spacing w:val="7"/>
              <w:sz w:val="31"/>
              <w:szCs w:val="31"/>
            </w:rPr>
            <w:tab/>
          </w:r>
          <w:r>
            <w:rPr>
              <w:rFonts w:hint="eastAsia" w:ascii="方正仿宋_GB2312" w:hAnsi="方正仿宋_GB2312" w:eastAsia="方正仿宋_GB2312" w:cs="方正仿宋_GB2312"/>
              <w:spacing w:val="7"/>
              <w:sz w:val="31"/>
              <w:szCs w:val="31"/>
              <w:lang w:val="en-US" w:eastAsia="zh-CN"/>
            </w:rPr>
            <w:t>1</w:t>
          </w:r>
          <w:r>
            <w:rPr>
              <w:rFonts w:hint="eastAsia" w:ascii="方正仿宋_GB2312" w:hAnsi="方正仿宋_GB2312" w:eastAsia="方正仿宋_GB2312" w:cs="方正仿宋_GB2312"/>
              <w:spacing w:val="7"/>
              <w:sz w:val="31"/>
              <w:szCs w:val="31"/>
            </w:rPr>
            <w:fldChar w:fldCharType="end"/>
          </w:r>
          <w:r>
            <w:rPr>
              <w:rFonts w:hint="eastAsia" w:ascii="方正仿宋_GB2312" w:hAnsi="方正仿宋_GB2312" w:eastAsia="方正仿宋_GB2312" w:cs="方正仿宋_GB2312"/>
              <w:spacing w:val="7"/>
              <w:sz w:val="31"/>
              <w:szCs w:val="31"/>
              <w:lang w:val="en-US" w:eastAsia="zh-CN"/>
            </w:rPr>
            <w:t>0</w:t>
          </w:r>
        </w:p>
        <w:p w14:paraId="3989C08D">
          <w:pPr>
            <w:pStyle w:val="6"/>
            <w:tabs>
              <w:tab w:val="right" w:leader="dot" w:pos="8320"/>
            </w:tabs>
            <w:spacing w:before="246" w:line="360" w:lineRule="auto"/>
            <w:ind w:left="24"/>
            <w:rPr>
              <w:rFonts w:hint="eastAsia" w:ascii="方正仿宋_GB2312" w:hAnsi="方正仿宋_GB2312" w:eastAsia="方正仿宋_GB2312" w:cs="方正仿宋_GB2312"/>
              <w:spacing w:val="7"/>
              <w:sz w:val="31"/>
              <w:szCs w:val="31"/>
              <w:lang w:val="en-US" w:eastAsia="zh-CN"/>
            </w:rPr>
          </w:pPr>
          <w:r>
            <w:rPr>
              <w:rFonts w:hint="eastAsia" w:ascii="方正仿宋_GB2312" w:hAnsi="方正仿宋_GB2312" w:eastAsia="方正仿宋_GB2312" w:cs="方正仿宋_GB2312"/>
              <w:spacing w:val="7"/>
              <w:sz w:val="31"/>
              <w:szCs w:val="31"/>
            </w:rPr>
            <w:fldChar w:fldCharType="begin"/>
          </w:r>
          <w:r>
            <w:rPr>
              <w:rFonts w:hint="eastAsia" w:ascii="方正仿宋_GB2312" w:hAnsi="方正仿宋_GB2312" w:eastAsia="方正仿宋_GB2312" w:cs="方正仿宋_GB2312"/>
              <w:spacing w:val="7"/>
              <w:sz w:val="31"/>
              <w:szCs w:val="31"/>
            </w:rPr>
            <w:instrText xml:space="preserve"> HYPERLINK \l "bookmark3" </w:instrText>
          </w:r>
          <w:r>
            <w:rPr>
              <w:rFonts w:hint="eastAsia" w:ascii="方正仿宋_GB2312" w:hAnsi="方正仿宋_GB2312" w:eastAsia="方正仿宋_GB2312" w:cs="方正仿宋_GB2312"/>
              <w:spacing w:val="7"/>
              <w:sz w:val="31"/>
              <w:szCs w:val="31"/>
            </w:rPr>
            <w:fldChar w:fldCharType="separate"/>
          </w:r>
          <w:r>
            <w:rPr>
              <w:rFonts w:hint="eastAsia" w:ascii="方正仿宋_GB2312" w:hAnsi="方正仿宋_GB2312" w:eastAsia="方正仿宋_GB2312" w:cs="方正仿宋_GB2312"/>
              <w:spacing w:val="7"/>
              <w:sz w:val="31"/>
              <w:szCs w:val="31"/>
            </w:rPr>
            <w:t>第三部分采购需求</w:t>
          </w:r>
          <w:r>
            <w:rPr>
              <w:rFonts w:hint="eastAsia" w:ascii="方正仿宋_GB2312" w:hAnsi="方正仿宋_GB2312" w:eastAsia="方正仿宋_GB2312" w:cs="方正仿宋_GB2312"/>
              <w:spacing w:val="7"/>
              <w:sz w:val="31"/>
              <w:szCs w:val="31"/>
            </w:rPr>
            <w:tab/>
          </w:r>
          <w:r>
            <w:rPr>
              <w:rFonts w:hint="eastAsia" w:ascii="方正仿宋_GB2312" w:hAnsi="方正仿宋_GB2312" w:eastAsia="方正仿宋_GB2312" w:cs="方正仿宋_GB2312"/>
              <w:spacing w:val="7"/>
              <w:sz w:val="31"/>
              <w:szCs w:val="31"/>
              <w:lang w:val="en-US" w:eastAsia="zh-CN"/>
            </w:rPr>
            <w:t>5</w:t>
          </w:r>
          <w:r>
            <w:rPr>
              <w:rFonts w:hint="eastAsia" w:ascii="方正仿宋_GB2312" w:hAnsi="方正仿宋_GB2312" w:eastAsia="方正仿宋_GB2312" w:cs="方正仿宋_GB2312"/>
              <w:spacing w:val="7"/>
              <w:sz w:val="31"/>
              <w:szCs w:val="31"/>
            </w:rPr>
            <w:fldChar w:fldCharType="end"/>
          </w:r>
          <w:r>
            <w:rPr>
              <w:rFonts w:hint="eastAsia" w:ascii="方正仿宋_GB2312" w:hAnsi="方正仿宋_GB2312" w:eastAsia="方正仿宋_GB2312" w:cs="方正仿宋_GB2312"/>
              <w:spacing w:val="7"/>
              <w:sz w:val="31"/>
              <w:szCs w:val="31"/>
              <w:lang w:val="en-US" w:eastAsia="zh-CN"/>
            </w:rPr>
            <w:t>6</w:t>
          </w:r>
        </w:p>
        <w:p w14:paraId="566E735A">
          <w:pPr>
            <w:pStyle w:val="6"/>
            <w:tabs>
              <w:tab w:val="right" w:leader="dot" w:pos="8320"/>
            </w:tabs>
            <w:spacing w:before="246" w:line="360" w:lineRule="auto"/>
            <w:ind w:left="24"/>
            <w:rPr>
              <w:rFonts w:hint="eastAsia" w:ascii="方正仿宋_GB2312" w:hAnsi="方正仿宋_GB2312" w:eastAsia="方正仿宋_GB2312" w:cs="方正仿宋_GB2312"/>
              <w:spacing w:val="7"/>
              <w:sz w:val="31"/>
              <w:szCs w:val="31"/>
              <w:lang w:val="en-US" w:eastAsia="zh-CN"/>
            </w:rPr>
          </w:pPr>
          <w:r>
            <w:rPr>
              <w:rFonts w:hint="eastAsia" w:ascii="方正仿宋_GB2312" w:hAnsi="方正仿宋_GB2312" w:eastAsia="方正仿宋_GB2312" w:cs="方正仿宋_GB2312"/>
              <w:spacing w:val="7"/>
              <w:sz w:val="31"/>
              <w:szCs w:val="31"/>
            </w:rPr>
            <w:fldChar w:fldCharType="begin"/>
          </w:r>
          <w:r>
            <w:rPr>
              <w:rFonts w:hint="eastAsia" w:ascii="方正仿宋_GB2312" w:hAnsi="方正仿宋_GB2312" w:eastAsia="方正仿宋_GB2312" w:cs="方正仿宋_GB2312"/>
              <w:spacing w:val="7"/>
              <w:sz w:val="31"/>
              <w:szCs w:val="31"/>
            </w:rPr>
            <w:instrText xml:space="preserve"> HYPERLINK \l "bookmark4" </w:instrText>
          </w:r>
          <w:r>
            <w:rPr>
              <w:rFonts w:hint="eastAsia" w:ascii="方正仿宋_GB2312" w:hAnsi="方正仿宋_GB2312" w:eastAsia="方正仿宋_GB2312" w:cs="方正仿宋_GB2312"/>
              <w:spacing w:val="7"/>
              <w:sz w:val="31"/>
              <w:szCs w:val="31"/>
            </w:rPr>
            <w:fldChar w:fldCharType="separate"/>
          </w:r>
          <w:r>
            <w:rPr>
              <w:rFonts w:hint="eastAsia" w:ascii="方正仿宋_GB2312" w:hAnsi="方正仿宋_GB2312" w:eastAsia="方正仿宋_GB2312" w:cs="方正仿宋_GB2312"/>
              <w:spacing w:val="7"/>
              <w:sz w:val="31"/>
              <w:szCs w:val="31"/>
            </w:rPr>
            <w:t>第四部分评审方法（综合评分法）</w:t>
          </w:r>
          <w:r>
            <w:rPr>
              <w:rFonts w:hint="eastAsia" w:ascii="方正仿宋_GB2312" w:hAnsi="方正仿宋_GB2312" w:eastAsia="方正仿宋_GB2312" w:cs="方正仿宋_GB2312"/>
              <w:spacing w:val="7"/>
              <w:sz w:val="31"/>
              <w:szCs w:val="31"/>
            </w:rPr>
            <w:tab/>
          </w:r>
          <w:r>
            <w:rPr>
              <w:rFonts w:hint="eastAsia" w:ascii="方正仿宋_GB2312" w:hAnsi="方正仿宋_GB2312" w:eastAsia="方正仿宋_GB2312" w:cs="方正仿宋_GB2312"/>
              <w:spacing w:val="7"/>
              <w:sz w:val="31"/>
              <w:szCs w:val="31"/>
              <w:lang w:val="en-US" w:eastAsia="zh-CN"/>
            </w:rPr>
            <w:t>7</w:t>
          </w:r>
          <w:r>
            <w:rPr>
              <w:rFonts w:hint="eastAsia" w:ascii="方正仿宋_GB2312" w:hAnsi="方正仿宋_GB2312" w:eastAsia="方正仿宋_GB2312" w:cs="方正仿宋_GB2312"/>
              <w:spacing w:val="7"/>
              <w:sz w:val="31"/>
              <w:szCs w:val="31"/>
            </w:rPr>
            <w:fldChar w:fldCharType="end"/>
          </w:r>
          <w:r>
            <w:rPr>
              <w:rFonts w:hint="eastAsia" w:ascii="方正仿宋_GB2312" w:hAnsi="方正仿宋_GB2312" w:eastAsia="方正仿宋_GB2312" w:cs="方正仿宋_GB2312"/>
              <w:spacing w:val="7"/>
              <w:sz w:val="31"/>
              <w:szCs w:val="31"/>
              <w:lang w:val="en-US" w:eastAsia="zh-CN"/>
            </w:rPr>
            <w:t>0</w:t>
          </w:r>
        </w:p>
        <w:p w14:paraId="2E931C9F">
          <w:pPr>
            <w:pStyle w:val="6"/>
            <w:tabs>
              <w:tab w:val="right" w:leader="dot" w:pos="8320"/>
            </w:tabs>
            <w:spacing w:before="246" w:line="360" w:lineRule="auto"/>
            <w:ind w:left="24"/>
            <w:rPr>
              <w:rFonts w:hint="eastAsia" w:ascii="方正仿宋_GB2312" w:hAnsi="方正仿宋_GB2312" w:eastAsia="方正仿宋_GB2312" w:cs="方正仿宋_GB2312"/>
              <w:spacing w:val="7"/>
              <w:sz w:val="31"/>
              <w:szCs w:val="31"/>
              <w:lang w:val="en-US" w:eastAsia="zh-CN"/>
            </w:rPr>
          </w:pPr>
          <w:r>
            <w:rPr>
              <w:rFonts w:hint="eastAsia" w:ascii="方正仿宋_GB2312" w:hAnsi="方正仿宋_GB2312" w:eastAsia="方正仿宋_GB2312" w:cs="方正仿宋_GB2312"/>
              <w:spacing w:val="7"/>
              <w:sz w:val="31"/>
              <w:szCs w:val="31"/>
            </w:rPr>
            <w:fldChar w:fldCharType="begin"/>
          </w:r>
          <w:r>
            <w:rPr>
              <w:rFonts w:hint="eastAsia" w:ascii="方正仿宋_GB2312" w:hAnsi="方正仿宋_GB2312" w:eastAsia="方正仿宋_GB2312" w:cs="方正仿宋_GB2312"/>
              <w:spacing w:val="7"/>
              <w:sz w:val="31"/>
              <w:szCs w:val="31"/>
            </w:rPr>
            <w:instrText xml:space="preserve"> HYPERLINK \l "bookmark5" </w:instrText>
          </w:r>
          <w:r>
            <w:rPr>
              <w:rFonts w:hint="eastAsia" w:ascii="方正仿宋_GB2312" w:hAnsi="方正仿宋_GB2312" w:eastAsia="方正仿宋_GB2312" w:cs="方正仿宋_GB2312"/>
              <w:spacing w:val="7"/>
              <w:sz w:val="31"/>
              <w:szCs w:val="31"/>
            </w:rPr>
            <w:fldChar w:fldCharType="separate"/>
          </w:r>
          <w:r>
            <w:rPr>
              <w:rFonts w:hint="eastAsia" w:ascii="方正仿宋_GB2312" w:hAnsi="方正仿宋_GB2312" w:eastAsia="方正仿宋_GB2312" w:cs="方正仿宋_GB2312"/>
              <w:spacing w:val="7"/>
              <w:sz w:val="31"/>
              <w:szCs w:val="31"/>
            </w:rPr>
            <w:t>第五部分政府采购合同</w:t>
          </w:r>
          <w:r>
            <w:rPr>
              <w:rFonts w:hint="eastAsia" w:ascii="方正仿宋_GB2312" w:hAnsi="方正仿宋_GB2312" w:eastAsia="方正仿宋_GB2312" w:cs="方正仿宋_GB2312"/>
              <w:spacing w:val="7"/>
              <w:sz w:val="31"/>
              <w:szCs w:val="31"/>
            </w:rPr>
            <w:tab/>
          </w:r>
          <w:r>
            <w:rPr>
              <w:rFonts w:hint="eastAsia" w:ascii="方正仿宋_GB2312" w:hAnsi="方正仿宋_GB2312" w:eastAsia="方正仿宋_GB2312" w:cs="方正仿宋_GB2312"/>
              <w:spacing w:val="7"/>
              <w:sz w:val="31"/>
              <w:szCs w:val="31"/>
              <w:lang w:val="en-US" w:eastAsia="zh-CN"/>
            </w:rPr>
            <w:t>7</w:t>
          </w:r>
          <w:r>
            <w:rPr>
              <w:rFonts w:hint="eastAsia" w:ascii="方正仿宋_GB2312" w:hAnsi="方正仿宋_GB2312" w:eastAsia="方正仿宋_GB2312" w:cs="方正仿宋_GB2312"/>
              <w:spacing w:val="7"/>
              <w:sz w:val="31"/>
              <w:szCs w:val="31"/>
            </w:rPr>
            <w:fldChar w:fldCharType="end"/>
          </w:r>
          <w:r>
            <w:rPr>
              <w:rFonts w:hint="eastAsia" w:ascii="方正仿宋_GB2312" w:hAnsi="方正仿宋_GB2312" w:eastAsia="方正仿宋_GB2312" w:cs="方正仿宋_GB2312"/>
              <w:spacing w:val="7"/>
              <w:sz w:val="31"/>
              <w:szCs w:val="31"/>
              <w:lang w:val="en-US" w:eastAsia="zh-CN"/>
            </w:rPr>
            <w:t>8</w:t>
          </w:r>
        </w:p>
        <w:p w14:paraId="088804F7">
          <w:pPr>
            <w:pStyle w:val="6"/>
            <w:tabs>
              <w:tab w:val="right" w:leader="dot" w:pos="8320"/>
            </w:tabs>
            <w:spacing w:before="246" w:line="360" w:lineRule="auto"/>
            <w:ind w:left="24"/>
            <w:rPr>
              <w:rFonts w:hint="eastAsia" w:ascii="方正仿宋_GB2312" w:hAnsi="方正仿宋_GB2312" w:eastAsia="方正仿宋_GB2312" w:cs="方正仿宋_GB2312"/>
              <w:spacing w:val="7"/>
              <w:sz w:val="31"/>
              <w:szCs w:val="31"/>
            </w:rPr>
          </w:pPr>
          <w:r>
            <w:rPr>
              <w:rFonts w:hint="eastAsia" w:ascii="方正仿宋_GB2312" w:hAnsi="方正仿宋_GB2312" w:eastAsia="方正仿宋_GB2312" w:cs="方正仿宋_GB2312"/>
              <w:spacing w:val="7"/>
              <w:sz w:val="31"/>
              <w:szCs w:val="31"/>
            </w:rPr>
            <w:fldChar w:fldCharType="begin"/>
          </w:r>
          <w:r>
            <w:rPr>
              <w:rFonts w:hint="eastAsia" w:ascii="方正仿宋_GB2312" w:hAnsi="方正仿宋_GB2312" w:eastAsia="方正仿宋_GB2312" w:cs="方正仿宋_GB2312"/>
              <w:spacing w:val="7"/>
              <w:sz w:val="31"/>
              <w:szCs w:val="31"/>
            </w:rPr>
            <w:instrText xml:space="preserve"> HYPERLINK \l "bookmark6" </w:instrText>
          </w:r>
          <w:r>
            <w:rPr>
              <w:rFonts w:hint="eastAsia" w:ascii="方正仿宋_GB2312" w:hAnsi="方正仿宋_GB2312" w:eastAsia="方正仿宋_GB2312" w:cs="方正仿宋_GB2312"/>
              <w:spacing w:val="7"/>
              <w:sz w:val="31"/>
              <w:szCs w:val="31"/>
            </w:rPr>
            <w:fldChar w:fldCharType="separate"/>
          </w:r>
          <w:r>
            <w:rPr>
              <w:rFonts w:hint="eastAsia" w:ascii="方正仿宋_GB2312" w:hAnsi="方正仿宋_GB2312" w:eastAsia="方正仿宋_GB2312" w:cs="方正仿宋_GB2312"/>
              <w:spacing w:val="7"/>
              <w:sz w:val="31"/>
              <w:szCs w:val="31"/>
            </w:rPr>
            <w:t>第六部分投标文件格式</w:t>
          </w:r>
          <w:r>
            <w:rPr>
              <w:rFonts w:hint="eastAsia" w:ascii="方正仿宋_GB2312" w:hAnsi="方正仿宋_GB2312" w:eastAsia="方正仿宋_GB2312" w:cs="方正仿宋_GB2312"/>
              <w:spacing w:val="7"/>
              <w:sz w:val="31"/>
              <w:szCs w:val="31"/>
            </w:rPr>
            <w:tab/>
          </w:r>
          <w:r>
            <w:rPr>
              <w:rFonts w:hint="eastAsia" w:ascii="方正仿宋_GB2312" w:hAnsi="方正仿宋_GB2312" w:eastAsia="方正仿宋_GB2312" w:cs="方正仿宋_GB2312"/>
              <w:spacing w:val="7"/>
              <w:sz w:val="31"/>
              <w:szCs w:val="31"/>
              <w:lang w:val="en-US" w:eastAsia="zh-CN"/>
            </w:rPr>
            <w:t>8</w:t>
          </w:r>
          <w:r>
            <w:rPr>
              <w:rFonts w:hint="eastAsia" w:ascii="方正仿宋_GB2312" w:hAnsi="方正仿宋_GB2312" w:eastAsia="方正仿宋_GB2312" w:cs="方正仿宋_GB2312"/>
              <w:spacing w:val="7"/>
              <w:sz w:val="31"/>
              <w:szCs w:val="31"/>
            </w:rPr>
            <w:fldChar w:fldCharType="end"/>
          </w:r>
          <w:r>
            <w:rPr>
              <w:rFonts w:hint="eastAsia" w:ascii="方正仿宋_GB2312" w:hAnsi="方正仿宋_GB2312" w:eastAsia="方正仿宋_GB2312" w:cs="方正仿宋_GB2312"/>
              <w:spacing w:val="7"/>
              <w:sz w:val="31"/>
              <w:szCs w:val="31"/>
              <w:lang w:val="en-US" w:eastAsia="zh-CN"/>
            </w:rPr>
            <w:t>4</w:t>
          </w:r>
        </w:p>
      </w:sdtContent>
    </w:sdt>
    <w:p w14:paraId="282E6CE2">
      <w:pPr>
        <w:spacing w:line="360" w:lineRule="auto"/>
        <w:rPr>
          <w:rFonts w:hint="eastAsia" w:ascii="方正仿宋_GB2312" w:hAnsi="方正仿宋_GB2312" w:eastAsia="方正仿宋_GB2312" w:cs="方正仿宋_GB2312"/>
          <w:sz w:val="31"/>
          <w:szCs w:val="31"/>
        </w:rPr>
      </w:pPr>
    </w:p>
    <w:p w14:paraId="33322A84">
      <w:pPr>
        <w:spacing w:line="360" w:lineRule="auto"/>
        <w:rPr>
          <w:rFonts w:hint="eastAsia" w:ascii="方正仿宋_GB2312" w:hAnsi="方正仿宋_GB2312" w:eastAsia="方正仿宋_GB2312" w:cs="方正仿宋_GB2312"/>
          <w:sz w:val="31"/>
          <w:szCs w:val="31"/>
        </w:rPr>
      </w:pPr>
    </w:p>
    <w:p w14:paraId="0424B210">
      <w:pPr>
        <w:spacing w:line="225" w:lineRule="auto"/>
        <w:rPr>
          <w:rFonts w:hint="eastAsia" w:ascii="方正仿宋_GB2312" w:hAnsi="方正仿宋_GB2312" w:eastAsia="方正仿宋_GB2312" w:cs="方正仿宋_GB2312"/>
          <w:sz w:val="28"/>
          <w:szCs w:val="28"/>
        </w:rPr>
      </w:pPr>
    </w:p>
    <w:p w14:paraId="5A6711FD">
      <w:pPr>
        <w:spacing w:line="225" w:lineRule="auto"/>
        <w:rPr>
          <w:rFonts w:hint="eastAsia" w:ascii="方正仿宋_GB2312" w:hAnsi="方正仿宋_GB2312" w:eastAsia="方正仿宋_GB2312" w:cs="方正仿宋_GB2312"/>
          <w:sz w:val="31"/>
          <w:szCs w:val="31"/>
        </w:rPr>
      </w:pPr>
    </w:p>
    <w:p w14:paraId="157ACE36">
      <w:pPr>
        <w:pStyle w:val="2"/>
        <w:rPr>
          <w:rFonts w:hint="eastAsia" w:ascii="方正仿宋_GB2312" w:hAnsi="方正仿宋_GB2312" w:eastAsia="方正仿宋_GB2312" w:cs="方正仿宋_GB2312"/>
          <w:sz w:val="31"/>
          <w:szCs w:val="31"/>
        </w:rPr>
      </w:pPr>
    </w:p>
    <w:p w14:paraId="7E1C9266">
      <w:pPr>
        <w:pStyle w:val="2"/>
        <w:rPr>
          <w:rFonts w:hint="eastAsia" w:ascii="方正仿宋_GB2312" w:hAnsi="方正仿宋_GB2312" w:eastAsia="方正仿宋_GB2312" w:cs="方正仿宋_GB2312"/>
          <w:sz w:val="31"/>
          <w:szCs w:val="31"/>
        </w:rPr>
      </w:pPr>
    </w:p>
    <w:p w14:paraId="3E5916F6">
      <w:pPr>
        <w:pStyle w:val="2"/>
        <w:rPr>
          <w:rFonts w:hint="eastAsia" w:ascii="方正仿宋_GB2312" w:hAnsi="方正仿宋_GB2312" w:eastAsia="方正仿宋_GB2312" w:cs="方正仿宋_GB2312"/>
          <w:sz w:val="31"/>
          <w:szCs w:val="31"/>
        </w:rPr>
      </w:pPr>
    </w:p>
    <w:p w14:paraId="6A8B416E">
      <w:pPr>
        <w:pStyle w:val="2"/>
        <w:rPr>
          <w:rFonts w:hint="eastAsia" w:ascii="方正仿宋_GB2312" w:hAnsi="方正仿宋_GB2312" w:eastAsia="方正仿宋_GB2312" w:cs="方正仿宋_GB2312"/>
          <w:sz w:val="31"/>
          <w:szCs w:val="31"/>
        </w:rPr>
      </w:pPr>
    </w:p>
    <w:p w14:paraId="656184E2">
      <w:pPr>
        <w:pStyle w:val="2"/>
        <w:rPr>
          <w:rFonts w:hint="eastAsia" w:ascii="方正仿宋_GB2312" w:hAnsi="方正仿宋_GB2312" w:eastAsia="方正仿宋_GB2312" w:cs="方正仿宋_GB2312"/>
          <w:sz w:val="31"/>
          <w:szCs w:val="31"/>
        </w:rPr>
      </w:pPr>
    </w:p>
    <w:p w14:paraId="1A3B51AE">
      <w:pPr>
        <w:pStyle w:val="2"/>
        <w:rPr>
          <w:rFonts w:hint="eastAsia" w:ascii="方正仿宋_GB2312" w:hAnsi="方正仿宋_GB2312" w:eastAsia="方正仿宋_GB2312" w:cs="方正仿宋_GB2312"/>
          <w:sz w:val="31"/>
          <w:szCs w:val="31"/>
        </w:rPr>
      </w:pPr>
    </w:p>
    <w:p w14:paraId="3014EADB">
      <w:pPr>
        <w:pStyle w:val="2"/>
        <w:rPr>
          <w:rFonts w:hint="eastAsia" w:ascii="方正仿宋_GB2312" w:hAnsi="方正仿宋_GB2312" w:eastAsia="方正仿宋_GB2312" w:cs="方正仿宋_GB2312"/>
          <w:sz w:val="31"/>
          <w:szCs w:val="31"/>
        </w:rPr>
      </w:pPr>
    </w:p>
    <w:p w14:paraId="72A46B73">
      <w:pPr>
        <w:pStyle w:val="2"/>
        <w:rPr>
          <w:rFonts w:hint="eastAsia" w:ascii="方正仿宋_GB2312" w:hAnsi="方正仿宋_GB2312" w:eastAsia="方正仿宋_GB2312" w:cs="方正仿宋_GB2312"/>
          <w:sz w:val="31"/>
          <w:szCs w:val="31"/>
        </w:rPr>
      </w:pPr>
    </w:p>
    <w:p w14:paraId="07477E78">
      <w:pPr>
        <w:pStyle w:val="2"/>
        <w:rPr>
          <w:rFonts w:hint="eastAsia" w:ascii="方正仿宋_GB2312" w:hAnsi="方正仿宋_GB2312" w:eastAsia="方正仿宋_GB2312" w:cs="方正仿宋_GB2312"/>
          <w:sz w:val="31"/>
          <w:szCs w:val="31"/>
        </w:rPr>
      </w:pPr>
    </w:p>
    <w:p w14:paraId="44C48B2A">
      <w:pPr>
        <w:pStyle w:val="2"/>
        <w:rPr>
          <w:rFonts w:hint="eastAsia" w:ascii="方正仿宋_GB2312" w:hAnsi="方正仿宋_GB2312" w:eastAsia="方正仿宋_GB2312" w:cs="方正仿宋_GB2312"/>
          <w:sz w:val="31"/>
          <w:szCs w:val="31"/>
        </w:rPr>
      </w:pPr>
    </w:p>
    <w:p w14:paraId="21807DA0">
      <w:pPr>
        <w:pStyle w:val="2"/>
        <w:rPr>
          <w:rFonts w:hint="eastAsia" w:ascii="方正仿宋_GB2312" w:hAnsi="方正仿宋_GB2312" w:eastAsia="方正仿宋_GB2312" w:cs="方正仿宋_GB2312"/>
          <w:sz w:val="31"/>
          <w:szCs w:val="31"/>
        </w:rPr>
      </w:pPr>
    </w:p>
    <w:p w14:paraId="32619B9F">
      <w:pPr>
        <w:spacing w:line="225" w:lineRule="auto"/>
        <w:rPr>
          <w:rFonts w:hint="eastAsia" w:ascii="方正仿宋_GB2312" w:hAnsi="方正仿宋_GB2312" w:eastAsia="方正仿宋_GB2312" w:cs="方正仿宋_GB2312"/>
          <w:sz w:val="31"/>
          <w:szCs w:val="31"/>
        </w:rPr>
      </w:pPr>
    </w:p>
    <w:p w14:paraId="42C0DB88">
      <w:pPr>
        <w:pStyle w:val="6"/>
        <w:numPr>
          <w:ilvl w:val="0"/>
          <w:numId w:val="1"/>
        </w:numPr>
        <w:spacing w:before="140" w:line="223" w:lineRule="auto"/>
        <w:jc w:val="center"/>
        <w:outlineLvl w:val="0"/>
        <w:rPr>
          <w:rFonts w:hint="eastAsia" w:ascii="黑体" w:hAnsi="黑体" w:eastAsia="黑体" w:cs="黑体"/>
          <w:b/>
          <w:bCs/>
          <w:spacing w:val="5"/>
          <w:sz w:val="32"/>
          <w:szCs w:val="32"/>
        </w:rPr>
      </w:pPr>
      <w:bookmarkStart w:id="0" w:name="bookmark7"/>
      <w:bookmarkEnd w:id="0"/>
      <w:bookmarkStart w:id="1" w:name="bookmark1"/>
      <w:bookmarkEnd w:id="1"/>
      <w:r>
        <w:rPr>
          <w:rFonts w:hint="eastAsia" w:ascii="黑体" w:hAnsi="黑体" w:eastAsia="黑体" w:cs="黑体"/>
          <w:b/>
          <w:bCs/>
          <w:spacing w:val="5"/>
          <w:sz w:val="32"/>
          <w:szCs w:val="32"/>
        </w:rPr>
        <w:t>招标公告</w:t>
      </w:r>
    </w:p>
    <w:p w14:paraId="2AB0E137">
      <w:pPr>
        <w:pStyle w:val="6"/>
        <w:keepNext w:val="0"/>
        <w:keepLines w:val="0"/>
        <w:pageBreakBefore w:val="0"/>
        <w:widowControl/>
        <w:numPr>
          <w:ilvl w:val="0"/>
          <w:numId w:val="0"/>
        </w:numPr>
        <w:kinsoku w:val="0"/>
        <w:wordWrap/>
        <w:overflowPunct/>
        <w:topLinePunct w:val="0"/>
        <w:autoSpaceDE w:val="0"/>
        <w:autoSpaceDN w:val="0"/>
        <w:bidi w:val="0"/>
        <w:adjustRightInd w:val="0"/>
        <w:snapToGrid w:val="0"/>
        <w:spacing w:before="260" w:after="0" w:afterLines="150" w:line="240" w:lineRule="auto"/>
        <w:ind w:left="315" w:leftChars="150" w:right="315" w:rightChars="150" w:firstLine="271" w:firstLineChars="100"/>
        <w:jc w:val="center"/>
        <w:textAlignment w:val="baseline"/>
        <w:outlineLvl w:val="0"/>
        <w:rPr>
          <w:rFonts w:hint="default" w:ascii="方正仿宋_GB2312" w:hAnsi="方正仿宋_GB2312" w:eastAsia="方正仿宋_GB2312" w:cs="方正仿宋_GB2312"/>
          <w:b/>
          <w:bCs/>
          <w:spacing w:val="-5"/>
          <w:lang w:val="en-US" w:eastAsia="zh-CN"/>
        </w:rPr>
      </w:pPr>
      <w:r>
        <w:rPr>
          <w:rFonts w:hint="eastAsia" w:ascii="方正仿宋_GB2312" w:hAnsi="方正仿宋_GB2312" w:eastAsia="方正仿宋_GB2312" w:cs="方正仿宋_GB2312"/>
          <w:b/>
          <w:bCs/>
          <w:spacing w:val="-5"/>
          <w:lang w:val="en-US" w:eastAsia="zh-CN"/>
        </w:rPr>
        <w:t>墨玉县人民医院采购检验试剂项目（二次）招标公告</w:t>
      </w:r>
    </w:p>
    <w:p w14:paraId="5B50FFBB">
      <w:pPr>
        <w:spacing w:line="26" w:lineRule="exact"/>
        <w:rPr>
          <w:rFonts w:hint="eastAsia" w:ascii="方正仿宋_GB2312" w:hAnsi="方正仿宋_GB2312" w:eastAsia="方正仿宋_GB2312" w:cs="方正仿宋_GB2312"/>
        </w:rPr>
      </w:pPr>
    </w:p>
    <w:tbl>
      <w:tblPr>
        <w:tblStyle w:val="17"/>
        <w:tblW w:w="8860"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8860"/>
      </w:tblGrid>
      <w:tr w14:paraId="7C39F8C1">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743" w:hRule="atLeast"/>
          <w:jc w:val="center"/>
        </w:trPr>
        <w:tc>
          <w:tcPr>
            <w:tcW w:w="8860" w:type="dxa"/>
            <w:noWrap w:val="0"/>
            <w:vAlign w:val="top"/>
          </w:tcPr>
          <w:p w14:paraId="4683478D">
            <w:pPr>
              <w:keepNext w:val="0"/>
              <w:keepLines w:val="0"/>
              <w:pageBreakBefore w:val="0"/>
              <w:widowControl/>
              <w:suppressLineNumbers w:val="0"/>
              <w:kinsoku w:val="0"/>
              <w:wordWrap w:val="0"/>
              <w:overflowPunct/>
              <w:topLinePunct w:val="0"/>
              <w:autoSpaceDE w:val="0"/>
              <w:autoSpaceDN w:val="0"/>
              <w:bidi w:val="0"/>
              <w:adjustRightInd w:val="0"/>
              <w:snapToGrid w:val="0"/>
              <w:spacing w:before="204" w:beforeAutospacing="0" w:after="0" w:afterLines="50" w:afterAutospacing="0" w:line="240" w:lineRule="auto"/>
              <w:ind w:right="105" w:rightChars="50"/>
              <w:textAlignment w:val="baseline"/>
              <w:rPr>
                <w:rFonts w:hint="eastAsia" w:ascii="方正仿宋_GB2312" w:hAnsi="方正仿宋_GB2312" w:eastAsia="方正仿宋_GB2312" w:cs="方正仿宋_GB2312"/>
                <w:b/>
                <w:bCs/>
                <w:i w:val="0"/>
                <w:iCs w:val="0"/>
                <w:caps w:val="0"/>
                <w:snapToGrid w:val="0"/>
                <w:color w:val="000000"/>
                <w:spacing w:val="0"/>
                <w:kern w:val="0"/>
                <w:sz w:val="28"/>
                <w:szCs w:val="28"/>
                <w:lang w:val="en-US" w:eastAsia="zh-CN" w:bidi="ar"/>
              </w:rPr>
            </w:pPr>
            <w:r>
              <w:rPr>
                <w:rFonts w:hint="eastAsia" w:ascii="方正仿宋_GB2312" w:hAnsi="方正仿宋_GB2312" w:eastAsia="方正仿宋_GB2312" w:cs="方正仿宋_GB2312"/>
                <w:b/>
                <w:bCs/>
                <w:i w:val="0"/>
                <w:iCs w:val="0"/>
                <w:caps w:val="0"/>
                <w:snapToGrid w:val="0"/>
                <w:color w:val="000000"/>
                <w:spacing w:val="0"/>
                <w:kern w:val="0"/>
                <w:sz w:val="28"/>
                <w:szCs w:val="28"/>
                <w:lang w:val="en-US" w:eastAsia="zh-CN" w:bidi="ar"/>
              </w:rPr>
              <w:t>项目概况：</w:t>
            </w:r>
          </w:p>
          <w:p w14:paraId="5555CE07">
            <w:pPr>
              <w:keepNext w:val="0"/>
              <w:keepLines w:val="0"/>
              <w:pageBreakBefore w:val="0"/>
              <w:widowControl/>
              <w:suppressLineNumbers w:val="0"/>
              <w:kinsoku w:val="0"/>
              <w:wordWrap w:val="0"/>
              <w:overflowPunct/>
              <w:topLinePunct w:val="0"/>
              <w:autoSpaceDE w:val="0"/>
              <w:autoSpaceDN w:val="0"/>
              <w:bidi w:val="0"/>
              <w:adjustRightInd w:val="0"/>
              <w:snapToGrid w:val="0"/>
              <w:spacing w:before="204" w:beforeAutospacing="0" w:after="0" w:afterLines="50" w:afterAutospacing="0" w:line="240" w:lineRule="auto"/>
              <w:ind w:right="105" w:rightChars="50" w:firstLine="560" w:firstLineChars="200"/>
              <w:textAlignment w:val="baseline"/>
              <w:rPr>
                <w:rFonts w:hint="eastAsia" w:ascii="方正仿宋_GB2312" w:hAnsi="方正仿宋_GB2312" w:eastAsia="方正仿宋_GB2312" w:cs="方正仿宋_GB2312"/>
                <w:highlight w:val="none"/>
                <w:lang w:eastAsia="zh-CN"/>
              </w:rPr>
            </w:pPr>
            <w:r>
              <w:rPr>
                <w:rFonts w:hint="eastAsia" w:ascii="方正仿宋_GB2312" w:hAnsi="方正仿宋_GB2312" w:eastAsia="方正仿宋_GB2312" w:cs="方正仿宋_GB2312"/>
                <w:b w:val="0"/>
                <w:bCs w:val="0"/>
                <w:i w:val="0"/>
                <w:iCs w:val="0"/>
                <w:caps w:val="0"/>
                <w:snapToGrid w:val="0"/>
                <w:color w:val="000000"/>
                <w:spacing w:val="0"/>
                <w:kern w:val="0"/>
                <w:sz w:val="28"/>
                <w:szCs w:val="28"/>
                <w:lang w:val="en-US" w:eastAsia="zh-CN" w:bidi="ar"/>
              </w:rPr>
              <w:t>墨玉县人民医院采购检验试剂项目（二次）的潜在投标人应在政采云平台线上获取招标文件，并于2025年07月17日11:00（北京时间）前提交投标文件。</w:t>
            </w:r>
          </w:p>
        </w:tc>
      </w:tr>
    </w:tbl>
    <w:p w14:paraId="2D81D109">
      <w:pPr>
        <w:pageBreakBefore w:val="0"/>
        <w:overflowPunct/>
        <w:bidi w:val="0"/>
        <w:spacing w:before="304" w:line="222" w:lineRule="auto"/>
        <w:ind w:firstLine="542" w:firstLineChars="200"/>
        <w:outlineLvl w:val="1"/>
        <w:rPr>
          <w:rFonts w:hint="eastAsia" w:ascii="方正仿宋_GB2312" w:hAnsi="方正仿宋_GB2312" w:eastAsia="方正仿宋_GB2312" w:cs="方正仿宋_GB2312"/>
          <w:b/>
          <w:bCs/>
          <w:snapToGrid w:val="0"/>
          <w:color w:val="000000"/>
          <w:spacing w:val="-5"/>
          <w:kern w:val="0"/>
          <w:sz w:val="28"/>
          <w:szCs w:val="28"/>
          <w:lang w:val="en-US" w:eastAsia="zh-CN" w:bidi="ar-SA"/>
        </w:rPr>
      </w:pPr>
      <w:r>
        <w:rPr>
          <w:rFonts w:hint="eastAsia" w:ascii="方正仿宋_GB2312" w:hAnsi="方正仿宋_GB2312" w:eastAsia="方正仿宋_GB2312" w:cs="方正仿宋_GB2312"/>
          <w:b/>
          <w:bCs/>
          <w:snapToGrid w:val="0"/>
          <w:color w:val="000000"/>
          <w:spacing w:val="-5"/>
          <w:kern w:val="0"/>
          <w:sz w:val="28"/>
          <w:szCs w:val="28"/>
          <w:lang w:val="en-US" w:eastAsia="zh-CN" w:bidi="ar-SA"/>
        </w:rPr>
        <w:t>一、项目基本情况</w:t>
      </w:r>
    </w:p>
    <w:p w14:paraId="0A21CB96">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项目编号：XJJH-HW-2025-1-2</w:t>
      </w:r>
    </w:p>
    <w:p w14:paraId="5285073C">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项目名称：墨玉县人民医院采购检验试剂项目（二次）</w:t>
      </w:r>
    </w:p>
    <w:p w14:paraId="35E2BBEE">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预算金额（元）：25000000</w:t>
      </w:r>
    </w:p>
    <w:p w14:paraId="5590F0E2">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最高限价（单价合计/元）：75752.88、37494.19、11648.49、191.8、8626.68、68944.33、7905.33、260、212770.45、49189.27</w:t>
      </w:r>
    </w:p>
    <w:p w14:paraId="21EBC970">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采购方式：公开招标</w:t>
      </w:r>
    </w:p>
    <w:p w14:paraId="1CB2F5B8">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采购需求：</w:t>
      </w:r>
    </w:p>
    <w:p w14:paraId="3A34369D">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标项一：</w:t>
      </w:r>
    </w:p>
    <w:p w14:paraId="1A24F85F">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标项名称：墨玉县人民医院采购检验试剂项目（包一）（二次）</w:t>
      </w:r>
    </w:p>
    <w:p w14:paraId="53899983">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数量：1批</w:t>
      </w:r>
    </w:p>
    <w:p w14:paraId="2F4DBF5C">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yellow"/>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预算金额（元）：7882697</w:t>
      </w:r>
    </w:p>
    <w:p w14:paraId="146DC624">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简要规格描述或项目基本概况介绍、用途：采购一批检验试剂。（详见招标文件第三部分“采购需求”） </w:t>
      </w:r>
    </w:p>
    <w:p w14:paraId="3144986B">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标项二：</w:t>
      </w:r>
    </w:p>
    <w:p w14:paraId="72073B76">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标项名称：墨玉县人民医院采购检验试剂项目（包二）（二次）</w:t>
      </w:r>
    </w:p>
    <w:p w14:paraId="7D323C42">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数量：1批</w:t>
      </w:r>
    </w:p>
    <w:p w14:paraId="109A0615">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yellow"/>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预算金额（元）：1394620</w:t>
      </w:r>
    </w:p>
    <w:p w14:paraId="00A13DFD">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简要规格描述或项目基本概况介绍、用途：采购一批检验试剂。（详见招标文件第三部分“采购需求”）</w:t>
      </w:r>
    </w:p>
    <w:p w14:paraId="6798E9F1">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标项三：</w:t>
      </w:r>
    </w:p>
    <w:p w14:paraId="3D09633C">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标项名称：墨玉县人民医院采购检验试剂项目（包三）（二次）</w:t>
      </w:r>
    </w:p>
    <w:p w14:paraId="3258B062">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数量：1批</w:t>
      </w:r>
    </w:p>
    <w:p w14:paraId="16DBBEA9">
      <w:pPr>
        <w:pageBreakBefore w:val="0"/>
        <w:overflowPunct/>
        <w:bidi w:val="0"/>
        <w:spacing w:before="204" w:line="221" w:lineRule="auto"/>
        <w:ind w:firstLine="560" w:firstLineChars="200"/>
        <w:rPr>
          <w:rFonts w:ascii="仿宋" w:hAnsi="仿宋" w:eastAsia="仿宋" w:cs="仿宋"/>
          <w:i w:val="0"/>
          <w:iCs w:val="0"/>
          <w:caps w:val="0"/>
          <w:color w:val="000000"/>
          <w:spacing w:val="0"/>
          <w:sz w:val="18"/>
          <w:szCs w:val="18"/>
          <w:shd w:val="clear" w:color="auto" w:fill="F7F7F7"/>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预算金额（元）：3367725</w:t>
      </w:r>
    </w:p>
    <w:p w14:paraId="7FF976F5">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简要规格描述或项目基本概况介绍、用途：采购一批检验试剂。（详见招标文件第三部分“采购需求”） </w:t>
      </w:r>
    </w:p>
    <w:p w14:paraId="5DBB4EDD">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标项四：</w:t>
      </w:r>
    </w:p>
    <w:p w14:paraId="688BC2E8">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标项名称：墨玉县人民医院采购检验试剂项目（包四）（二次）</w:t>
      </w:r>
    </w:p>
    <w:p w14:paraId="4FFBD1F1">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数量：1批</w:t>
      </w:r>
    </w:p>
    <w:p w14:paraId="520CD7C5">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预算金额（元）：1519104</w:t>
      </w:r>
    </w:p>
    <w:p w14:paraId="36CFBC2A">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简要规格描述或项目基本概况介绍、用途：采购一批检验试剂。（详见招标文件第三部分“采购需求”） </w:t>
      </w:r>
    </w:p>
    <w:p w14:paraId="7BFA8A27">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标项五：</w:t>
      </w:r>
    </w:p>
    <w:p w14:paraId="41522293">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标项名称：墨玉县人民医院采购检验试剂项目（包五）（二次）</w:t>
      </w:r>
    </w:p>
    <w:p w14:paraId="279102C8">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数量：1批</w:t>
      </w:r>
    </w:p>
    <w:p w14:paraId="3F1AF597">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预算金额（元）：3694662</w:t>
      </w:r>
    </w:p>
    <w:p w14:paraId="4073C41E">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简要规格描述或项目基本概况介绍、用途：采购一批检验试剂。（详见招标文件第三部分“采购需求”） </w:t>
      </w:r>
    </w:p>
    <w:p w14:paraId="0638E6D1">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标项六：</w:t>
      </w:r>
    </w:p>
    <w:p w14:paraId="5F5CF8C9">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标项名称：墨玉县人民医院采购检验试剂项目（包六）（二次）</w:t>
      </w:r>
    </w:p>
    <w:p w14:paraId="463749B1">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数量：1批</w:t>
      </w:r>
    </w:p>
    <w:p w14:paraId="711BAA3B">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预算金额（元）：2546236</w:t>
      </w:r>
    </w:p>
    <w:p w14:paraId="4FBD1ADB">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简要规格描述或项目基本概况介绍、用途：采购一批检验试剂。（详见招标文件第三部分“采购需求”） </w:t>
      </w:r>
    </w:p>
    <w:p w14:paraId="5D8B4D7C">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标项七：</w:t>
      </w:r>
    </w:p>
    <w:p w14:paraId="2C03CCEE">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标项名称：墨玉县人民医院采购检验试剂项目（包七）（二次）</w:t>
      </w:r>
    </w:p>
    <w:p w14:paraId="14832918">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数量：1批</w:t>
      </w:r>
    </w:p>
    <w:p w14:paraId="062FE4F8">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预算金额（元）：1890956</w:t>
      </w:r>
    </w:p>
    <w:p w14:paraId="3CD5F845">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简要规格描述或项目基本概况介绍、用途：采购一批检验试剂。（详见招标文件第三部分“采购需求”） </w:t>
      </w:r>
    </w:p>
    <w:p w14:paraId="501039EC">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标项八：</w:t>
      </w:r>
    </w:p>
    <w:p w14:paraId="0A9DF1E2">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标项名称：墨玉县人民医院采购检验试剂项目（包八）（二次）</w:t>
      </w:r>
    </w:p>
    <w:p w14:paraId="21A8BB5F">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数量：1批</w:t>
      </w:r>
    </w:p>
    <w:p w14:paraId="6A8F52E1">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预算金额（元）：1574000</w:t>
      </w:r>
    </w:p>
    <w:p w14:paraId="60AFAC31">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简要规格描述或项目基本概况介绍、用途：采购一批检验试剂。（详见招标文件第三部分“采购需求”） </w:t>
      </w:r>
    </w:p>
    <w:p w14:paraId="27FB2E52">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标项九：</w:t>
      </w:r>
    </w:p>
    <w:p w14:paraId="1A569418">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标项名称：墨玉县人民医院采购检验试剂项目（包九）（二次）</w:t>
      </w:r>
    </w:p>
    <w:p w14:paraId="3C6E344C">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数量：1批</w:t>
      </w:r>
    </w:p>
    <w:p w14:paraId="70FD5B8D">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预算金额（元）：500000</w:t>
      </w:r>
    </w:p>
    <w:p w14:paraId="6E890A45">
      <w:pPr>
        <w:pageBreakBefore w:val="0"/>
        <w:overflowPunct/>
        <w:bidi w:val="0"/>
        <w:spacing w:before="204" w:line="221" w:lineRule="auto"/>
        <w:ind w:firstLine="560" w:firstLineChars="200"/>
        <w:rPr>
          <w:rFonts w:hint="eastAsia"/>
          <w:highlight w:val="none"/>
          <w:lang w:val="en-US" w:eastAsia="zh-CN"/>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简要规格描述或项目基本概况介绍、用途：采购一批检验试剂。（详见招标文件第三部分“采购需求”） </w:t>
      </w:r>
    </w:p>
    <w:p w14:paraId="3DAB5D8E">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标项十：</w:t>
      </w:r>
    </w:p>
    <w:p w14:paraId="6CF4A2E8">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标项名称：墨玉县人民医院采购检验试剂项目（包十）（二次）</w:t>
      </w:r>
    </w:p>
    <w:p w14:paraId="7143FD1C">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数量：1批</w:t>
      </w:r>
    </w:p>
    <w:p w14:paraId="043A795C">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yellow"/>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预算金额（元）：630000</w:t>
      </w:r>
    </w:p>
    <w:p w14:paraId="66546C89">
      <w:pPr>
        <w:pageBreakBefore w:val="0"/>
        <w:overflowPunct/>
        <w:bidi w:val="0"/>
        <w:spacing w:before="204" w:line="221" w:lineRule="auto"/>
        <w:ind w:firstLine="560" w:firstLineChars="200"/>
        <w:rPr>
          <w:rFonts w:hint="eastAsia"/>
          <w:highlight w:val="none"/>
          <w:lang w:val="en-US" w:eastAsia="zh-CN"/>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简要规格描述或项目基本概况介绍、用途：采购一批检验试剂。（详见招标文件第三部分“采购需求”） </w:t>
      </w:r>
    </w:p>
    <w:p w14:paraId="09890A98">
      <w:pPr>
        <w:pStyle w:val="2"/>
        <w:rPr>
          <w:rFonts w:hint="eastAsia"/>
          <w:lang w:val="en-US" w:eastAsia="zh-CN"/>
        </w:rPr>
      </w:pPr>
    </w:p>
    <w:p w14:paraId="3E438F44">
      <w:pPr>
        <w:pStyle w:val="2"/>
        <w:rPr>
          <w:rFonts w:hint="eastAsia"/>
          <w:lang w:val="en-US" w:eastAsia="zh-CN"/>
        </w:rPr>
      </w:pPr>
    </w:p>
    <w:p w14:paraId="59EA6C95">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备注：本标项目报价方式采用单价合计报价。（具体采购数量按实际发生提供）</w:t>
      </w:r>
    </w:p>
    <w:p w14:paraId="64E0FE42">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合同履行期限：标项 1、2、3、4、5、6、7、8、9、10，二年（合同一年一签）（具体以实际签订合同为准）</w:t>
      </w:r>
    </w:p>
    <w:p w14:paraId="1F538EAD">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本项目（否）接受联合体投标。</w:t>
      </w:r>
    </w:p>
    <w:p w14:paraId="1FE2ACD3">
      <w:pPr>
        <w:pStyle w:val="2"/>
        <w:rPr>
          <w:rFonts w:hint="eastAsia"/>
          <w:lang w:val="en-US" w:eastAsia="zh-CN"/>
        </w:rPr>
      </w:pPr>
    </w:p>
    <w:p w14:paraId="62A8D703">
      <w:pPr>
        <w:pStyle w:val="8"/>
        <w:keepNext w:val="0"/>
        <w:keepLines w:val="0"/>
        <w:pageBreakBefore w:val="0"/>
        <w:widowControl/>
        <w:numPr>
          <w:ilvl w:val="0"/>
          <w:numId w:val="0"/>
        </w:numPr>
        <w:suppressLineNumbers w:val="0"/>
        <w:overflowPunct/>
        <w:bidi w:val="0"/>
        <w:spacing w:before="50" w:beforeAutospacing="0" w:after="50" w:afterAutospacing="0"/>
        <w:ind w:right="0" w:rightChars="0" w:firstLine="542" w:firstLineChars="200"/>
        <w:rPr>
          <w:rFonts w:hint="eastAsia" w:ascii="方正仿宋_GB2312" w:hAnsi="方正仿宋_GB2312" w:eastAsia="方正仿宋_GB2312" w:cs="方正仿宋_GB2312"/>
          <w:b/>
          <w:bCs/>
          <w:snapToGrid w:val="0"/>
          <w:color w:val="000000"/>
          <w:spacing w:val="-5"/>
          <w:kern w:val="0"/>
          <w:sz w:val="28"/>
          <w:szCs w:val="28"/>
          <w:lang w:val="en-US" w:eastAsia="zh-CN" w:bidi="ar-SA"/>
        </w:rPr>
      </w:pPr>
      <w:r>
        <w:rPr>
          <w:rFonts w:hint="eastAsia" w:ascii="方正仿宋_GB2312" w:hAnsi="方正仿宋_GB2312" w:eastAsia="方正仿宋_GB2312" w:cs="方正仿宋_GB2312"/>
          <w:b/>
          <w:bCs/>
          <w:snapToGrid w:val="0"/>
          <w:color w:val="000000"/>
          <w:spacing w:val="-5"/>
          <w:kern w:val="0"/>
          <w:sz w:val="28"/>
          <w:szCs w:val="28"/>
          <w:lang w:val="en-US" w:eastAsia="zh-CN" w:bidi="ar-SA"/>
        </w:rPr>
        <w:t>二、申请人的资格要求：</w:t>
      </w:r>
    </w:p>
    <w:p w14:paraId="3F50C7EE">
      <w:pPr>
        <w:pStyle w:val="6"/>
        <w:spacing w:before="175" w:line="227" w:lineRule="auto"/>
        <w:ind w:firstLine="542" w:firstLineChars="200"/>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pPr>
      <w:r>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t>1.满足《中华人民共和国政府采购法》第二十二条规定；</w:t>
      </w:r>
    </w:p>
    <w:p w14:paraId="79C78A4A">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1）具有独立承担民事责任的能力：投标人需提供有效的“三证合一”营业执照（或事业法人登记证）和法定代表人身份证明或法定代表人授权委托书(如开标代表是法人的只需附法定代表人身份证明，如开标代表不是法人的需附法定代表人授权委托书授权书:授权委托书需附法人身份证及委托人身份证复印件正反面)；若分支机构投标的，须提供总公司和分公司营业执照副本复印件，总公司出具给分支机构的授权书；</w:t>
      </w:r>
    </w:p>
    <w:p w14:paraId="593C705E">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2）具有良好的商业信誉和健全的财务会计制度：提供2024年由第三方审计机构出具的财务审计报告或银行出具的近三个月的资信证明（2025年新成立的公司按实际发生的情况提供银行出具的资信证明和健全的财务会计制度)；</w:t>
      </w:r>
    </w:p>
    <w:p w14:paraId="46AED207">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(3)具有履行合同所必须的设备和专业技术能力:具有履行合同所必需的货物和专业技术能力的声明函；</w:t>
      </w:r>
    </w:p>
    <w:p w14:paraId="5ECC1C5B">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(4)有依法缴纳税收和社会保障资金的良好记录:提供投标截止日前3个月内任意1个月，由税务机关出具的《税收完税证明》（含纳税期间、税种、金额等）或《无欠税证明》可通过电子税务局打印或办税大厅申请和社保部门出具的《社会保险缴纳证明》（含单位名称、缴费时段、险种及金额）或《社保无欠费证明》可通过社保网上平台打印或柜台申请；（备注：税务机关、社保部门出具的证明需加盖公章，电子凭证需有可验证的电子签章）</w:t>
      </w:r>
    </w:p>
    <w:p w14:paraId="0B0343E3">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(5)参加政府采购活动前三年内,在经营活动中没有重大违法记录:投标人需提供《无重大违法记录声明函》:两个网站截图:拟参加本次招标项目的投标人，提供近三年内(本项目投标截止期前)如在“信用中国(www.creditchina.gov.cn)”被列入失信被执行人、企业经营异常名录、税收违法黑名单、政府采购严重违法失信名单(尚在处罚期内的)取消投标资格:在“中国政府采购网(wwwccgp.gov.cn)”被列入政府采购严重违法失信行为记录名单的(尚在处罚期内的)取消投标资格；截图需体现时间。（备注：重大违法记录的界定:包括但不限于:刑事处罚、责令停产停业、吊销许可证或执照、较大数额罚款(如政府采购法规定的200万元以上罚款)等。）</w:t>
      </w:r>
    </w:p>
    <w:p w14:paraId="132457A3">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(6)法律、行政法规规定的其他条件：无。</w:t>
      </w:r>
    </w:p>
    <w:p w14:paraId="3F6F2F67">
      <w:pPr>
        <w:pStyle w:val="6"/>
        <w:spacing w:before="175" w:line="227" w:lineRule="auto"/>
        <w:ind w:firstLine="542" w:firstLineChars="200"/>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pPr>
      <w:r>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t>2.落实政府采购政策需满足的资格要求：</w:t>
      </w:r>
    </w:p>
    <w:p w14:paraId="2AB8C6B1">
      <w:pPr>
        <w:pStyle w:val="6"/>
        <w:spacing w:before="175" w:line="227"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2.1中小企业政策</w:t>
      </w:r>
    </w:p>
    <w:p w14:paraId="31D1195E">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☑本项目不专门面向中小企业预留采购份额，投标人所提供货物的制造商为小型、微型企业的，给予10%的价格扣除。</w:t>
      </w:r>
    </w:p>
    <w:p w14:paraId="01BA60DA">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□本项目专门面向中小企业采购。即：提供的货物或服务全部由符合政策要求的中小/小微企业制造、服务全部由符合政策要求的中小/小微企业承接。</w:t>
      </w:r>
    </w:p>
    <w:p w14:paraId="16941F15">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□本项目预留部分采购项目预算专门面向中小企业采购。对于预留份额，提供的货物由符合政策要求的中小企业制造、服务由符合政策要求的中小企业承接。预留份额通过以下措施进行：_______/______。</w:t>
      </w:r>
    </w:p>
    <w:p w14:paraId="6DFEB4DC">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2.2其它落实政府采购政策的资格要求</w:t>
      </w:r>
    </w:p>
    <w:p w14:paraId="1FDC07B8">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（1）财政部、国家发展改革委、生态环境部、市场监管总局《关于调整优化节能产品、环境标志产品政府采购执行机制的通知》（财库[2019]9号文）；</w:t>
      </w:r>
    </w:p>
    <w:p w14:paraId="26F9E3BA">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（2）财政部、生态环境部《关于印发环境标志产品政府采购品目清单的通知》（财库[2019]18号文）；</w:t>
      </w:r>
    </w:p>
    <w:p w14:paraId="58B1D6BE">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（3）财政部、发展改革委《关于印发节能产品政府采购品目清单的通知》（财库[2019]19号文）；</w:t>
      </w:r>
    </w:p>
    <w:p w14:paraId="5C1DE6DE">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（4）市场监管总局《市场监管总局关于发布参与实施政府采购节能产品、环境标志产品认证机构名录的公告》（2019年第16号）；</w:t>
      </w:r>
    </w:p>
    <w:p w14:paraId="129A1712">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（5）财政部、工业和信息化部《关于印发《政府采购促进中小企业发展管理办法》的通知》（财库[2020]46号文）《关于进一步加大政府采购支持中小企业力度的通知》（财库[2022]19号文）执行；</w:t>
      </w:r>
    </w:p>
    <w:p w14:paraId="498CBD30">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（6）财政部、民政部、中国残疾人联合会《关于促进残疾人就业政府采购政策的通知》（财库[2017]141号）；</w:t>
      </w:r>
    </w:p>
    <w:p w14:paraId="2E0D0768">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（7）财政部、SF部《关于政府采购支持JY企业发展有关问题的通知》（财库[2014]68号文）；</w:t>
      </w:r>
    </w:p>
    <w:p w14:paraId="4C5D3E33">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（8）财政部、生态环境部、国家邮政局《关于印发《商品包装政府采购需求标准（试行）》、《快递包装政府采购需求标准（试行）》的通知》（财办库〔2020〕123号）。</w:t>
      </w:r>
    </w:p>
    <w:p w14:paraId="07215E03">
      <w:pPr>
        <w:pStyle w:val="6"/>
        <w:spacing w:before="175" w:line="227" w:lineRule="auto"/>
        <w:ind w:firstLine="542" w:firstLineChars="200"/>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pPr>
      <w:r>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t>3.本项目的特定资格要求：</w:t>
      </w:r>
    </w:p>
    <w:p w14:paraId="7546F211">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1）资质：①所投产品属于第二类医疗器械的，还需提供有效的行政主管部门颁发的医疗器械经营备案凭证（或医疗器械生产许可证或医疗器械经营许可证或其他医疗器械生产经营许可证明文件）；所投产品属于第三类医疗器械的，还需提供有效的行政主管部门颁发的医疗器械生产许可证（或医疗器械经营许可证或其他医疗器械生产经营许可证明文件）；所投产品不属于医疗器械的可不提供以上内容</w:t>
      </w:r>
    </w:p>
    <w:p w14:paraId="16718E3F">
      <w:pPr>
        <w:pStyle w:val="2"/>
        <w:rPr>
          <w:rFonts w:hint="eastAsia"/>
          <w:lang w:val="en-US" w:eastAsia="zh-CN"/>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②所投产品为进口产品的须提供产品授权委托书</w:t>
      </w:r>
    </w:p>
    <w:p w14:paraId="2B6C9A6F">
      <w:pPr>
        <w:pStyle w:val="2"/>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t>（2）</w:t>
      </w:r>
      <w:r>
        <w:rPr>
          <w:rFonts w:hint="eastAsia" w:ascii="方正仿宋_GB2312" w:hAnsi="方正仿宋_GB2312" w:eastAsia="方正仿宋_GB2312" w:cs="方正仿宋_GB2312"/>
          <w:bCs w:val="0"/>
          <w:snapToGrid/>
          <w:color w:val="auto"/>
          <w:kern w:val="2"/>
          <w:sz w:val="28"/>
          <w:szCs w:val="32"/>
          <w:highlight w:val="none"/>
          <w:lang w:val="en-US" w:eastAsia="zh-CN" w:bidi="ar-SA"/>
        </w:rPr>
        <w:t>保证金：按招标文件要求缴纳正确的保证金金额，提供《保证金缴纳凭证》</w:t>
      </w:r>
    </w:p>
    <w:p w14:paraId="46E3AA9A">
      <w:pPr>
        <w:pStyle w:val="6"/>
        <w:spacing w:before="175" w:line="227" w:lineRule="auto"/>
        <w:ind w:firstLine="542" w:firstLineChars="200"/>
        <w:rPr>
          <w:rStyle w:val="15"/>
          <w:rFonts w:hint="eastAsia" w:ascii="方正仿宋_GB2312" w:hAnsi="方正仿宋_GB2312" w:eastAsia="方正仿宋_GB2312" w:cs="方正仿宋_GB2312"/>
          <w:i w:val="0"/>
          <w:iCs w:val="0"/>
          <w:caps w:val="0"/>
          <w:snapToGrid w:val="0"/>
          <w:color w:val="000000"/>
          <w:spacing w:val="0"/>
          <w:kern w:val="0"/>
          <w:sz w:val="27"/>
          <w:szCs w:val="27"/>
          <w:highlight w:val="none"/>
          <w:lang w:val="en-US" w:eastAsia="zh-CN" w:bidi="ar"/>
        </w:rPr>
      </w:pPr>
      <w:r>
        <w:rPr>
          <w:rStyle w:val="15"/>
          <w:rFonts w:hint="eastAsia" w:ascii="方正仿宋_GB2312" w:hAnsi="方正仿宋_GB2312" w:eastAsia="方正仿宋_GB2312" w:cs="方正仿宋_GB2312"/>
          <w:i w:val="0"/>
          <w:iCs w:val="0"/>
          <w:caps w:val="0"/>
          <w:snapToGrid w:val="0"/>
          <w:color w:val="000000"/>
          <w:spacing w:val="0"/>
          <w:kern w:val="0"/>
          <w:sz w:val="27"/>
          <w:szCs w:val="27"/>
          <w:highlight w:val="none"/>
          <w:lang w:val="en-US" w:eastAsia="zh-CN" w:bidi="ar"/>
        </w:rPr>
        <w:t>三、招标文件的发售时间、地址、售价</w:t>
      </w:r>
    </w:p>
    <w:p w14:paraId="3E7B3895">
      <w:pPr>
        <w:pStyle w:val="8"/>
        <w:keepNext w:val="0"/>
        <w:keepLines w:val="0"/>
        <w:widowControl/>
        <w:suppressLineNumbers w:val="0"/>
        <w:spacing w:before="75" w:beforeAutospacing="0" w:after="75" w:afterAutospacing="0" w:line="300" w:lineRule="atLeast"/>
        <w:ind w:left="538" w:leftChars="256" w:right="0"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时间：2025年06月27日至2025年07月</w:t>
      </w:r>
      <w:bookmarkStart w:id="13" w:name="_GoBack"/>
      <w:r>
        <w:rPr>
          <w:rFonts w:hint="eastAsia" w:ascii="方正仿宋_GB2312" w:hAnsi="方正仿宋_GB2312" w:eastAsia="方正仿宋_GB2312" w:cs="方正仿宋_GB2312"/>
          <w:bCs w:val="0"/>
          <w:snapToGrid/>
          <w:color w:val="auto"/>
          <w:kern w:val="2"/>
          <w:sz w:val="28"/>
          <w:szCs w:val="32"/>
          <w:highlight w:val="none"/>
          <w:lang w:val="en-US" w:eastAsia="zh-CN" w:bidi="ar-SA"/>
        </w:rPr>
        <w:t>16日</w:t>
      </w:r>
      <w:bookmarkEnd w:id="13"/>
      <w:r>
        <w:rPr>
          <w:rFonts w:hint="eastAsia" w:ascii="方正仿宋_GB2312" w:hAnsi="方正仿宋_GB2312" w:eastAsia="方正仿宋_GB2312" w:cs="方正仿宋_GB2312"/>
          <w:bCs w:val="0"/>
          <w:snapToGrid/>
          <w:color w:val="auto"/>
          <w:kern w:val="2"/>
          <w:sz w:val="28"/>
          <w:szCs w:val="32"/>
          <w:highlight w:val="none"/>
          <w:lang w:val="en-US" w:eastAsia="zh-CN" w:bidi="ar-SA"/>
        </w:rPr>
        <w:t>，每天上午00:00至12:00，下午12:00至23:59（北京时间，法定节假日除外）。</w:t>
      </w:r>
    </w:p>
    <w:p w14:paraId="3505973B">
      <w:pPr>
        <w:pStyle w:val="8"/>
        <w:keepNext w:val="0"/>
        <w:keepLines w:val="0"/>
        <w:widowControl/>
        <w:suppressLineNumbers w:val="0"/>
        <w:spacing w:before="75" w:beforeAutospacing="0" w:after="75" w:afterAutospacing="0" w:line="300" w:lineRule="atLeast"/>
        <w:ind w:left="538" w:leftChars="256" w:right="0"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地点：政采云平台（https://www.zcygov.cn/）线上获取</w:t>
      </w:r>
    </w:p>
    <w:p w14:paraId="2CF8300B">
      <w:pPr>
        <w:pStyle w:val="8"/>
        <w:keepNext w:val="0"/>
        <w:keepLines w:val="0"/>
        <w:widowControl/>
        <w:suppressLineNumbers w:val="0"/>
        <w:spacing w:before="75" w:beforeAutospacing="0" w:after="75" w:afterAutospacing="0" w:line="300" w:lineRule="atLeast"/>
        <w:ind w:left="538" w:leftChars="256" w:right="0"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方式：供应商登录政采云平台https://www.zcygov.cn/在线申请获取采购文件（进入“项目采购”应用，在获取采购文件菜单中选择项目，申请获取采购文件）</w:t>
      </w:r>
    </w:p>
    <w:p w14:paraId="4FBE5427">
      <w:pPr>
        <w:pStyle w:val="8"/>
        <w:keepNext w:val="0"/>
        <w:keepLines w:val="0"/>
        <w:widowControl/>
        <w:suppressLineNumbers w:val="0"/>
        <w:spacing w:before="75" w:beforeAutospacing="0" w:after="75" w:afterAutospacing="0" w:line="300" w:lineRule="atLeast"/>
        <w:ind w:left="538" w:leftChars="256" w:right="0"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售价（元）：0</w:t>
      </w:r>
    </w:p>
    <w:p w14:paraId="1218FBFF">
      <w:pPr>
        <w:pStyle w:val="8"/>
        <w:keepNext w:val="0"/>
        <w:keepLines w:val="0"/>
        <w:widowControl/>
        <w:suppressLineNumbers w:val="0"/>
        <w:spacing w:before="255" w:beforeAutospacing="0" w:after="255" w:afterAutospacing="0" w:line="300" w:lineRule="atLeast"/>
        <w:ind w:right="0" w:firstLine="542" w:firstLineChars="200"/>
        <w:jc w:val="both"/>
        <w:rPr>
          <w:rFonts w:hint="eastAsia" w:ascii="方正仿宋_GB2312" w:hAnsi="方正仿宋_GB2312" w:eastAsia="方正仿宋_GB2312" w:cs="方正仿宋_GB2312"/>
          <w:i w:val="0"/>
          <w:iCs w:val="0"/>
          <w:caps w:val="0"/>
          <w:color w:val="000000"/>
          <w:spacing w:val="0"/>
          <w:sz w:val="27"/>
          <w:szCs w:val="27"/>
          <w:highlight w:val="none"/>
        </w:rPr>
      </w:pPr>
      <w:r>
        <w:rPr>
          <w:rStyle w:val="15"/>
          <w:rFonts w:hint="eastAsia" w:ascii="方正仿宋_GB2312" w:hAnsi="方正仿宋_GB2312" w:eastAsia="方正仿宋_GB2312" w:cs="方正仿宋_GB2312"/>
          <w:i w:val="0"/>
          <w:iCs w:val="0"/>
          <w:caps w:val="0"/>
          <w:color w:val="000000"/>
          <w:spacing w:val="0"/>
          <w:sz w:val="27"/>
          <w:szCs w:val="27"/>
          <w:highlight w:val="none"/>
        </w:rPr>
        <w:t>四、提交投标文件截止时间、开标时间和地点</w:t>
      </w:r>
    </w:p>
    <w:p w14:paraId="38831585">
      <w:pPr>
        <w:pStyle w:val="8"/>
        <w:keepNext w:val="0"/>
        <w:keepLines w:val="0"/>
        <w:widowControl/>
        <w:suppressLineNumbers w:val="0"/>
        <w:spacing w:before="75" w:beforeAutospacing="0" w:after="75" w:afterAutospacing="0" w:line="300" w:lineRule="atLeast"/>
        <w:ind w:left="538" w:leftChars="256" w:right="0"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提交投标文件截止时间：2025年07月17日11:00时（北京时间）</w:t>
      </w:r>
    </w:p>
    <w:p w14:paraId="1206A05E">
      <w:pPr>
        <w:pStyle w:val="8"/>
        <w:keepNext w:val="0"/>
        <w:keepLines w:val="0"/>
        <w:widowControl/>
        <w:suppressLineNumbers w:val="0"/>
        <w:spacing w:before="75" w:beforeAutospacing="0" w:after="75" w:afterAutospacing="0" w:line="300" w:lineRule="atLeast"/>
        <w:ind w:left="538" w:leftChars="256" w:right="0"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投标地点：投标人应于2025年07月17日11:00时(北京时间）之前将电子投标文件上传到“政采云”平台。应按照本项目招标文件和政采云平台的要求编制、加密传输投标文件。</w:t>
      </w:r>
    </w:p>
    <w:p w14:paraId="4EE182E2">
      <w:pPr>
        <w:pStyle w:val="8"/>
        <w:keepNext w:val="0"/>
        <w:keepLines w:val="0"/>
        <w:widowControl/>
        <w:suppressLineNumbers w:val="0"/>
        <w:spacing w:before="75" w:beforeAutospacing="0" w:after="75" w:afterAutospacing="0" w:line="300" w:lineRule="atLeast"/>
        <w:ind w:left="538" w:leftChars="256" w:right="0"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开标时间：2025年07月17日11:00时（北京时间）</w:t>
      </w:r>
    </w:p>
    <w:p w14:paraId="35C29DFB">
      <w:pPr>
        <w:pStyle w:val="8"/>
        <w:keepNext w:val="0"/>
        <w:keepLines w:val="0"/>
        <w:widowControl/>
        <w:suppressLineNumbers w:val="0"/>
        <w:spacing w:before="75" w:beforeAutospacing="0" w:after="75" w:afterAutospacing="0" w:line="300" w:lineRule="atLeast"/>
        <w:ind w:left="538" w:leftChars="256" w:right="0"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开标地点：投标人登录政采云平台https://www.zcygov.cn/，进入“项目采购-开标评标-右边选择对应项目点击“进入项目”进入开标大厅。</w:t>
      </w:r>
    </w:p>
    <w:p w14:paraId="084BCBFE">
      <w:pPr>
        <w:pStyle w:val="8"/>
        <w:keepNext w:val="0"/>
        <w:keepLines w:val="0"/>
        <w:widowControl/>
        <w:suppressLineNumbers w:val="0"/>
        <w:spacing w:before="255" w:beforeAutospacing="0" w:after="255" w:afterAutospacing="0" w:line="300" w:lineRule="atLeast"/>
        <w:ind w:right="0" w:firstLine="542" w:firstLineChars="200"/>
        <w:jc w:val="both"/>
        <w:rPr>
          <w:rFonts w:hint="eastAsia" w:ascii="方正仿宋_GB2312" w:hAnsi="方正仿宋_GB2312" w:eastAsia="方正仿宋_GB2312" w:cs="方正仿宋_GB2312"/>
          <w:i w:val="0"/>
          <w:iCs w:val="0"/>
          <w:caps w:val="0"/>
          <w:color w:val="000000"/>
          <w:spacing w:val="0"/>
          <w:sz w:val="31"/>
          <w:szCs w:val="31"/>
          <w:highlight w:val="none"/>
        </w:rPr>
      </w:pPr>
      <w:r>
        <w:rPr>
          <w:rStyle w:val="15"/>
          <w:rFonts w:hint="eastAsia" w:ascii="方正仿宋_GB2312" w:hAnsi="方正仿宋_GB2312" w:eastAsia="方正仿宋_GB2312" w:cs="方正仿宋_GB2312"/>
          <w:i w:val="0"/>
          <w:iCs w:val="0"/>
          <w:caps w:val="0"/>
          <w:color w:val="000000"/>
          <w:spacing w:val="0"/>
          <w:sz w:val="27"/>
          <w:szCs w:val="27"/>
          <w:highlight w:val="none"/>
        </w:rPr>
        <w:t>五、公告期限</w:t>
      </w:r>
    </w:p>
    <w:p w14:paraId="2AA3CB99">
      <w:pPr>
        <w:pStyle w:val="8"/>
        <w:keepNext w:val="0"/>
        <w:keepLines w:val="0"/>
        <w:widowControl/>
        <w:suppressLineNumbers w:val="0"/>
        <w:spacing w:before="75" w:beforeAutospacing="0" w:after="75" w:afterAutospacing="0" w:line="300" w:lineRule="atLeast"/>
        <w:ind w:right="0" w:firstLine="1120" w:firstLineChars="4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自本公告发布之日起5个工作日。</w:t>
      </w:r>
    </w:p>
    <w:p w14:paraId="5D91E4A6">
      <w:pPr>
        <w:pStyle w:val="8"/>
        <w:keepNext w:val="0"/>
        <w:keepLines w:val="0"/>
        <w:widowControl/>
        <w:suppressLineNumbers w:val="0"/>
        <w:spacing w:before="255" w:beforeAutospacing="0" w:after="255" w:afterAutospacing="0" w:line="300" w:lineRule="atLeast"/>
        <w:ind w:right="0" w:firstLine="542" w:firstLineChars="200"/>
        <w:jc w:val="both"/>
        <w:rPr>
          <w:rStyle w:val="15"/>
          <w:rFonts w:hint="eastAsia" w:ascii="方正仿宋_GB2312" w:hAnsi="方正仿宋_GB2312" w:eastAsia="方正仿宋_GB2312" w:cs="方正仿宋_GB2312"/>
          <w:i w:val="0"/>
          <w:iCs w:val="0"/>
          <w:caps w:val="0"/>
          <w:color w:val="000000"/>
          <w:spacing w:val="0"/>
          <w:sz w:val="27"/>
          <w:szCs w:val="27"/>
          <w:highlight w:val="none"/>
        </w:rPr>
      </w:pPr>
      <w:r>
        <w:rPr>
          <w:rStyle w:val="15"/>
          <w:rFonts w:hint="eastAsia" w:ascii="方正仿宋_GB2312" w:hAnsi="方正仿宋_GB2312" w:eastAsia="方正仿宋_GB2312" w:cs="方正仿宋_GB2312"/>
          <w:i w:val="0"/>
          <w:iCs w:val="0"/>
          <w:caps w:val="0"/>
          <w:color w:val="000000"/>
          <w:spacing w:val="0"/>
          <w:sz w:val="27"/>
          <w:szCs w:val="27"/>
          <w:highlight w:val="none"/>
        </w:rPr>
        <w:t>六、其他补充事宜</w:t>
      </w:r>
    </w:p>
    <w:p w14:paraId="52F66283">
      <w:pPr>
        <w:pStyle w:val="8"/>
        <w:keepNext w:val="0"/>
        <w:keepLines w:val="0"/>
        <w:widowControl/>
        <w:suppressLineNumbers w:val="0"/>
        <w:spacing w:before="75" w:beforeAutospacing="0" w:after="75" w:afterAutospacing="0" w:line="300" w:lineRule="atLeast"/>
        <w:ind w:left="538" w:leftChars="256" w:right="0"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1、本项目实行网上投标，采用电子投标文件。若供应商参与投标，自行承担投标一切费用。</w:t>
      </w:r>
      <w:r>
        <w:rPr>
          <w:rFonts w:hint="eastAsia" w:ascii="方正仿宋_GB2312" w:hAnsi="方正仿宋_GB2312" w:eastAsia="方正仿宋_GB2312" w:cs="方正仿宋_GB2312"/>
          <w:bCs w:val="0"/>
          <w:snapToGrid/>
          <w:color w:val="auto"/>
          <w:kern w:val="2"/>
          <w:sz w:val="28"/>
          <w:szCs w:val="32"/>
          <w:highlight w:val="none"/>
          <w:lang w:val="en-US" w:eastAsia="zh-CN" w:bidi="ar-SA"/>
        </w:rPr>
        <w:br w:type="textWrapping"/>
      </w:r>
      <w:r>
        <w:rPr>
          <w:rFonts w:hint="eastAsia" w:ascii="方正仿宋_GB2312" w:hAnsi="方正仿宋_GB2312" w:eastAsia="方正仿宋_GB2312" w:cs="方正仿宋_GB2312"/>
          <w:bCs w:val="0"/>
          <w:snapToGrid/>
          <w:color w:val="auto"/>
          <w:kern w:val="2"/>
          <w:sz w:val="28"/>
          <w:szCs w:val="32"/>
          <w:highlight w:val="none"/>
          <w:lang w:val="en-US" w:eastAsia="zh-CN" w:bidi="ar-SA"/>
        </w:rPr>
        <w:t xml:space="preserve">    2、各供应商应在开标前应确保成为新疆维吾尔自治区政府采购网正式注册入库供应商，并完成CA数字证书申领。因未注册入库、未办理CA数字证书等原因造成无法投标或投标失败等后果由供应商自行承担。</w:t>
      </w:r>
      <w:r>
        <w:rPr>
          <w:rFonts w:hint="eastAsia" w:ascii="方正仿宋_GB2312" w:hAnsi="方正仿宋_GB2312" w:eastAsia="方正仿宋_GB2312" w:cs="方正仿宋_GB2312"/>
          <w:bCs w:val="0"/>
          <w:snapToGrid/>
          <w:color w:val="auto"/>
          <w:kern w:val="2"/>
          <w:sz w:val="28"/>
          <w:szCs w:val="32"/>
          <w:highlight w:val="none"/>
          <w:lang w:val="en-US" w:eastAsia="zh-CN" w:bidi="ar-SA"/>
        </w:rPr>
        <w:br w:type="textWrapping"/>
      </w:r>
      <w:r>
        <w:rPr>
          <w:rFonts w:hint="eastAsia" w:ascii="方正仿宋_GB2312" w:hAnsi="方正仿宋_GB2312" w:eastAsia="方正仿宋_GB2312" w:cs="方正仿宋_GB2312"/>
          <w:bCs w:val="0"/>
          <w:snapToGrid/>
          <w:color w:val="auto"/>
          <w:kern w:val="2"/>
          <w:sz w:val="28"/>
          <w:szCs w:val="32"/>
          <w:highlight w:val="none"/>
          <w:lang w:val="en-US" w:eastAsia="zh-CN" w:bidi="ar-SA"/>
        </w:rPr>
        <w:t xml:space="preserve">    3、供应商将政采云电子交易客户端下载、安装完成后，可通过账号密码或CA登录客户端进行投标文件制作。在使用政采云投标客户端时，建议使用WIN7及以上操作系统。客户端请至新疆政府采购网（http://www.ccgp-xinjiang.gov.cn/）下载专区查看，如有问题可拨打政采云客户服务热线95763进行咨询。</w:t>
      </w:r>
      <w:r>
        <w:rPr>
          <w:rFonts w:hint="eastAsia" w:ascii="方正仿宋_GB2312" w:hAnsi="方正仿宋_GB2312" w:eastAsia="方正仿宋_GB2312" w:cs="方正仿宋_GB2312"/>
          <w:bCs w:val="0"/>
          <w:snapToGrid/>
          <w:color w:val="auto"/>
          <w:kern w:val="2"/>
          <w:sz w:val="28"/>
          <w:szCs w:val="32"/>
          <w:highlight w:val="none"/>
          <w:lang w:val="en-US" w:eastAsia="zh-CN" w:bidi="ar-SA"/>
        </w:rPr>
        <w:br w:type="textWrapping"/>
      </w:r>
      <w:r>
        <w:rPr>
          <w:rFonts w:hint="eastAsia" w:ascii="方正仿宋_GB2312" w:hAnsi="方正仿宋_GB2312" w:eastAsia="方正仿宋_GB2312" w:cs="方正仿宋_GB2312"/>
          <w:bCs w:val="0"/>
          <w:snapToGrid/>
          <w:color w:val="auto"/>
          <w:kern w:val="2"/>
          <w:sz w:val="28"/>
          <w:szCs w:val="32"/>
          <w:highlight w:val="none"/>
          <w:lang w:val="en-US" w:eastAsia="zh-CN" w:bidi="ar-SA"/>
        </w:rPr>
        <w:t xml:space="preserve">    4、有意向参与新疆区域电子开评标的供应商，可访问新疆数字证书认证中心官方网站（https://www.xjca.com.cn/）或下载“新疆政务通”APP自行进行申领。如需咨询，请联系新疆CA服务热线0991-2819290。</w:t>
      </w:r>
    </w:p>
    <w:p w14:paraId="43E20132">
      <w:pPr>
        <w:pStyle w:val="8"/>
        <w:keepNext w:val="0"/>
        <w:keepLines w:val="0"/>
        <w:widowControl/>
        <w:suppressLineNumbers w:val="0"/>
        <w:spacing w:before="75" w:beforeAutospacing="0" w:after="75" w:afterAutospacing="0" w:line="300" w:lineRule="atLeast"/>
        <w:ind w:right="0"/>
        <w:rPr>
          <w:rFonts w:hint="eastAsia" w:ascii="方正仿宋_GB2312" w:hAnsi="方正仿宋_GB2312" w:eastAsia="方正仿宋_GB2312" w:cs="方正仿宋_GB2312"/>
          <w:b/>
          <w:bCs/>
          <w:i w:val="0"/>
          <w:iCs w:val="0"/>
          <w:caps w:val="0"/>
          <w:color w:val="000000"/>
          <w:spacing w:val="0"/>
          <w:sz w:val="28"/>
          <w:szCs w:val="28"/>
          <w:highlight w:val="none"/>
        </w:rPr>
      </w:pPr>
      <w:r>
        <w:rPr>
          <w:rFonts w:hint="eastAsia" w:ascii="方正仿宋_GB2312" w:hAnsi="方正仿宋_GB2312" w:eastAsia="方正仿宋_GB2312" w:cs="方正仿宋_GB2312"/>
          <w:b/>
          <w:bCs/>
          <w:i w:val="0"/>
          <w:iCs w:val="0"/>
          <w:caps w:val="0"/>
          <w:color w:val="000000"/>
          <w:spacing w:val="0"/>
          <w:sz w:val="28"/>
          <w:szCs w:val="28"/>
          <w:highlight w:val="none"/>
        </w:rPr>
        <w:t>特别提示：</w:t>
      </w:r>
    </w:p>
    <w:p w14:paraId="3B14983F">
      <w:pPr>
        <w:pStyle w:val="8"/>
        <w:keepNext w:val="0"/>
        <w:keepLines w:val="0"/>
        <w:widowControl/>
        <w:suppressLineNumbers w:val="0"/>
        <w:spacing w:before="75" w:beforeAutospacing="0" w:after="75" w:afterAutospacing="0" w:line="300" w:lineRule="atLeast"/>
        <w:ind w:right="0" w:firstLine="562" w:firstLineChars="200"/>
        <w:rPr>
          <w:rFonts w:hint="eastAsia" w:ascii="方正仿宋_GB2312" w:hAnsi="方正仿宋_GB2312" w:eastAsia="方正仿宋_GB2312" w:cs="方正仿宋_GB2312"/>
          <w:b/>
          <w:bCs/>
          <w:i w:val="0"/>
          <w:iCs w:val="0"/>
          <w:caps w:val="0"/>
          <w:color w:val="000000"/>
          <w:spacing w:val="0"/>
          <w:sz w:val="28"/>
          <w:szCs w:val="28"/>
          <w:highlight w:val="none"/>
        </w:rPr>
      </w:pPr>
      <w:r>
        <w:rPr>
          <w:rFonts w:hint="eastAsia" w:ascii="方正仿宋_GB2312" w:hAnsi="方正仿宋_GB2312" w:eastAsia="方正仿宋_GB2312" w:cs="方正仿宋_GB2312"/>
          <w:b/>
          <w:bCs/>
          <w:i w:val="0"/>
          <w:iCs w:val="0"/>
          <w:caps w:val="0"/>
          <w:color w:val="000000"/>
          <w:spacing w:val="0"/>
          <w:sz w:val="28"/>
          <w:szCs w:val="28"/>
          <w:highlight w:val="none"/>
        </w:rPr>
        <w:t>1、采购限额标准以上，200万元以下的货物和服务采购项目、400万元以下的工程采购项目，适宜由中小企业提供的，采购人应当专门面向中小企业采购。</w:t>
      </w:r>
    </w:p>
    <w:p w14:paraId="2D3A0494">
      <w:pPr>
        <w:pStyle w:val="8"/>
        <w:keepNext w:val="0"/>
        <w:keepLines w:val="0"/>
        <w:widowControl/>
        <w:suppressLineNumbers w:val="0"/>
        <w:spacing w:before="75" w:beforeAutospacing="0" w:after="75" w:afterAutospacing="0" w:line="300" w:lineRule="atLeast"/>
        <w:ind w:left="0" w:right="0" w:firstLine="420"/>
        <w:rPr>
          <w:rFonts w:hint="eastAsia" w:ascii="方正仿宋_GB2312" w:hAnsi="方正仿宋_GB2312" w:eastAsia="方正仿宋_GB2312" w:cs="方正仿宋_GB2312"/>
          <w:b/>
          <w:bCs/>
          <w:i w:val="0"/>
          <w:iCs w:val="0"/>
          <w:caps w:val="0"/>
          <w:color w:val="000000"/>
          <w:spacing w:val="0"/>
          <w:sz w:val="28"/>
          <w:szCs w:val="28"/>
          <w:highlight w:val="none"/>
        </w:rPr>
      </w:pPr>
      <w:r>
        <w:rPr>
          <w:rFonts w:hint="eastAsia" w:ascii="方正仿宋_GB2312" w:hAnsi="方正仿宋_GB2312" w:eastAsia="方正仿宋_GB2312" w:cs="方正仿宋_GB2312"/>
          <w:b/>
          <w:bCs/>
          <w:i w:val="0"/>
          <w:iCs w:val="0"/>
          <w:caps w:val="0"/>
          <w:color w:val="000000"/>
          <w:spacing w:val="0"/>
          <w:sz w:val="28"/>
          <w:szCs w:val="28"/>
          <w:highlight w:val="none"/>
        </w:rPr>
        <w:t>2、超过200万元的货物和服务采购项目，预留该部分采购项目预算总额的30%以上专门面向中小企业采购，其中预留给小微企业的比例不低于60%。</w:t>
      </w:r>
    </w:p>
    <w:p w14:paraId="41BAAE61">
      <w:pPr>
        <w:pStyle w:val="8"/>
        <w:keepNext w:val="0"/>
        <w:keepLines w:val="0"/>
        <w:widowControl/>
        <w:suppressLineNumbers w:val="0"/>
        <w:spacing w:before="75" w:beforeAutospacing="0" w:after="75" w:afterAutospacing="0" w:line="300" w:lineRule="atLeast"/>
        <w:ind w:left="0" w:right="0" w:firstLine="420"/>
        <w:rPr>
          <w:rFonts w:hint="eastAsia" w:ascii="方正仿宋_GB2312" w:hAnsi="方正仿宋_GB2312" w:eastAsia="方正仿宋_GB2312" w:cs="方正仿宋_GB2312"/>
          <w:b/>
          <w:bCs/>
          <w:i w:val="0"/>
          <w:iCs w:val="0"/>
          <w:caps w:val="0"/>
          <w:color w:val="000000"/>
          <w:spacing w:val="0"/>
          <w:sz w:val="28"/>
          <w:szCs w:val="28"/>
          <w:highlight w:val="none"/>
        </w:rPr>
      </w:pPr>
      <w:r>
        <w:rPr>
          <w:rFonts w:hint="eastAsia" w:ascii="方正仿宋_GB2312" w:hAnsi="方正仿宋_GB2312" w:eastAsia="方正仿宋_GB2312" w:cs="方正仿宋_GB2312"/>
          <w:b/>
          <w:bCs/>
          <w:i w:val="0"/>
          <w:iCs w:val="0"/>
          <w:caps w:val="0"/>
          <w:color w:val="000000"/>
          <w:spacing w:val="0"/>
          <w:sz w:val="28"/>
          <w:szCs w:val="28"/>
          <w:highlight w:val="none"/>
        </w:rPr>
        <w:t>3、超过400万元的工程采购项目中适宜由中小企业提供的，预留该部分采购项目预算总额的40%以上专门面向中小企业采购，其中预留给小微企业的比例不低于60%。</w:t>
      </w:r>
    </w:p>
    <w:p w14:paraId="35519F0A">
      <w:pPr>
        <w:pStyle w:val="8"/>
        <w:keepNext w:val="0"/>
        <w:keepLines w:val="0"/>
        <w:widowControl/>
        <w:suppressLineNumbers w:val="0"/>
        <w:spacing w:before="75" w:beforeAutospacing="0" w:after="75" w:afterAutospacing="0" w:line="300" w:lineRule="atLeast"/>
        <w:ind w:left="0" w:right="0" w:firstLine="420"/>
        <w:rPr>
          <w:rFonts w:hint="eastAsia" w:ascii="方正仿宋_GB2312" w:hAnsi="方正仿宋_GB2312" w:eastAsia="方正仿宋_GB2312" w:cs="方正仿宋_GB2312"/>
          <w:b/>
          <w:bCs/>
          <w:i w:val="0"/>
          <w:iCs w:val="0"/>
          <w:caps w:val="0"/>
          <w:color w:val="000000"/>
          <w:spacing w:val="0"/>
          <w:sz w:val="28"/>
          <w:szCs w:val="28"/>
          <w:highlight w:val="none"/>
        </w:rPr>
      </w:pPr>
      <w:r>
        <w:rPr>
          <w:rFonts w:hint="eastAsia" w:ascii="方正仿宋_GB2312" w:hAnsi="方正仿宋_GB2312" w:eastAsia="方正仿宋_GB2312" w:cs="方正仿宋_GB2312"/>
          <w:b/>
          <w:bCs/>
          <w:i w:val="0"/>
          <w:iCs w:val="0"/>
          <w:caps w:val="0"/>
          <w:color w:val="000000"/>
          <w:spacing w:val="0"/>
          <w:sz w:val="28"/>
          <w:szCs w:val="28"/>
          <w:highlight w:val="none"/>
        </w:rPr>
        <w:t>4、对于未预留份额专门面向中小企业的采购项目，以及预留份额项目中的非预留部分采购包，采购人、采购代理机构应当对符合规定的小微企业报价给予10%~20%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14:paraId="1D2A640C">
      <w:pPr>
        <w:pStyle w:val="8"/>
        <w:keepNext w:val="0"/>
        <w:keepLines w:val="0"/>
        <w:widowControl/>
        <w:suppressLineNumbers w:val="0"/>
        <w:spacing w:before="75" w:beforeAutospacing="0" w:after="75" w:afterAutospacing="0" w:line="300" w:lineRule="atLeast"/>
        <w:ind w:left="0" w:right="0" w:firstLine="420"/>
        <w:rPr>
          <w:rFonts w:hint="eastAsia" w:ascii="方正仿宋_GB2312" w:hAnsi="方正仿宋_GB2312" w:eastAsia="方正仿宋_GB2312" w:cs="方正仿宋_GB2312"/>
          <w:b/>
          <w:bCs/>
          <w:i w:val="0"/>
          <w:iCs w:val="0"/>
          <w:caps w:val="0"/>
          <w:color w:val="000000"/>
          <w:spacing w:val="0"/>
          <w:sz w:val="28"/>
          <w:szCs w:val="28"/>
          <w:highlight w:val="none"/>
        </w:rPr>
      </w:pPr>
      <w:r>
        <w:rPr>
          <w:rFonts w:hint="eastAsia" w:ascii="方正仿宋_GB2312" w:hAnsi="方正仿宋_GB2312" w:eastAsia="方正仿宋_GB2312" w:cs="方正仿宋_GB2312"/>
          <w:b/>
          <w:bCs/>
          <w:i w:val="0"/>
          <w:iCs w:val="0"/>
          <w:caps w:val="0"/>
          <w:color w:val="000000"/>
          <w:spacing w:val="0"/>
          <w:sz w:val="28"/>
          <w:szCs w:val="28"/>
          <w:highlight w:val="none"/>
        </w:rPr>
        <w:t>5、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4%~6%（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w:t>
      </w:r>
    </w:p>
    <w:p w14:paraId="15680AF2">
      <w:pPr>
        <w:pStyle w:val="6"/>
        <w:numPr>
          <w:ilvl w:val="0"/>
          <w:numId w:val="0"/>
        </w:numPr>
        <w:spacing w:before="175" w:line="227" w:lineRule="auto"/>
        <w:ind w:firstLine="542" w:firstLineChars="200"/>
        <w:rPr>
          <w:rStyle w:val="15"/>
          <w:rFonts w:hint="eastAsia" w:ascii="方正仿宋_GB2312" w:hAnsi="方正仿宋_GB2312" w:eastAsia="方正仿宋_GB2312" w:cs="方正仿宋_GB2312"/>
          <w:i w:val="0"/>
          <w:iCs w:val="0"/>
          <w:caps w:val="0"/>
          <w:snapToGrid w:val="0"/>
          <w:color w:val="000000"/>
          <w:spacing w:val="0"/>
          <w:kern w:val="0"/>
          <w:sz w:val="27"/>
          <w:szCs w:val="27"/>
          <w:highlight w:val="none"/>
          <w:lang w:val="en-US" w:eastAsia="zh-CN" w:bidi="ar"/>
        </w:rPr>
      </w:pPr>
      <w:r>
        <w:rPr>
          <w:rStyle w:val="15"/>
          <w:rFonts w:hint="eastAsia" w:ascii="方正仿宋_GB2312" w:hAnsi="方正仿宋_GB2312" w:eastAsia="方正仿宋_GB2312" w:cs="方正仿宋_GB2312"/>
          <w:i w:val="0"/>
          <w:iCs w:val="0"/>
          <w:caps w:val="0"/>
          <w:snapToGrid w:val="0"/>
          <w:color w:val="000000"/>
          <w:spacing w:val="0"/>
          <w:kern w:val="0"/>
          <w:sz w:val="27"/>
          <w:szCs w:val="27"/>
          <w:highlight w:val="none"/>
          <w:lang w:val="en-US" w:eastAsia="zh-CN" w:bidi="ar"/>
        </w:rPr>
        <w:t>七、对本次采购提出询问，请按以下方式联系</w:t>
      </w:r>
    </w:p>
    <w:p w14:paraId="55C5C87F">
      <w:pPr>
        <w:pStyle w:val="6"/>
        <w:numPr>
          <w:ilvl w:val="0"/>
          <w:numId w:val="0"/>
        </w:numPr>
        <w:spacing w:before="175" w:line="227" w:lineRule="auto"/>
        <w:ind w:leftChars="100" w:firstLine="840" w:firstLineChars="3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1.采购人信息</w:t>
      </w:r>
    </w:p>
    <w:p w14:paraId="658D1344">
      <w:pPr>
        <w:pStyle w:val="6"/>
        <w:spacing w:before="175" w:line="227" w:lineRule="auto"/>
        <w:ind w:left="443"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名称：墨玉县人民医院</w:t>
      </w:r>
    </w:p>
    <w:p w14:paraId="54C01202">
      <w:pPr>
        <w:pStyle w:val="6"/>
        <w:spacing w:before="175" w:line="227" w:lineRule="auto"/>
        <w:ind w:left="443"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地址：墨玉县其乃巴格南路408号</w:t>
      </w:r>
    </w:p>
    <w:p w14:paraId="5E3BBA3E">
      <w:pPr>
        <w:pStyle w:val="6"/>
        <w:spacing w:before="175" w:line="227" w:lineRule="auto"/>
        <w:ind w:left="443"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联系人：欧阳女士</w:t>
      </w:r>
    </w:p>
    <w:p w14:paraId="0074BF64">
      <w:pPr>
        <w:pStyle w:val="6"/>
        <w:spacing w:before="175" w:line="227" w:lineRule="auto"/>
        <w:ind w:left="443"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联系方式：0903-6512201</w:t>
      </w:r>
    </w:p>
    <w:p w14:paraId="25571AC0">
      <w:pPr>
        <w:rPr>
          <w:rFonts w:hint="eastAsia" w:ascii="方正仿宋_GB2312" w:hAnsi="方正仿宋_GB2312" w:eastAsia="方正仿宋_GB2312" w:cs="方正仿宋_GB2312"/>
          <w:bCs w:val="0"/>
          <w:snapToGrid/>
          <w:color w:val="auto"/>
          <w:kern w:val="2"/>
          <w:sz w:val="28"/>
          <w:szCs w:val="32"/>
          <w:highlight w:val="none"/>
          <w:lang w:val="en-US" w:eastAsia="zh-CN" w:bidi="ar-SA"/>
        </w:rPr>
      </w:pPr>
    </w:p>
    <w:p w14:paraId="14CC7671">
      <w:pPr>
        <w:pStyle w:val="6"/>
        <w:spacing w:before="175" w:line="227" w:lineRule="auto"/>
        <w:ind w:left="443"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2.采购代理机构信息</w:t>
      </w:r>
    </w:p>
    <w:p w14:paraId="25FE9195">
      <w:pPr>
        <w:pStyle w:val="6"/>
        <w:spacing w:before="175" w:line="227" w:lineRule="auto"/>
        <w:ind w:left="443"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名称：新疆建鸿工程项目管理咨询有限公司</w:t>
      </w:r>
    </w:p>
    <w:p w14:paraId="1CD8BE19">
      <w:pPr>
        <w:pStyle w:val="6"/>
        <w:spacing w:before="175" w:line="227" w:lineRule="auto"/>
        <w:ind w:left="443"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地址：和田市玉都国际广场玉座9F</w:t>
      </w:r>
    </w:p>
    <w:p w14:paraId="09EE25B2">
      <w:pPr>
        <w:pStyle w:val="6"/>
        <w:spacing w:before="175" w:line="227" w:lineRule="auto"/>
        <w:ind w:left="443"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联系人：张女士</w:t>
      </w:r>
    </w:p>
    <w:p w14:paraId="47AB5ABD">
      <w:pPr>
        <w:pStyle w:val="6"/>
        <w:spacing w:before="175" w:line="227" w:lineRule="auto"/>
        <w:ind w:left="443"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联系方式：0903-7825563</w:t>
      </w:r>
      <w:bookmarkStart w:id="2" w:name="bookmark2"/>
      <w:bookmarkEnd w:id="2"/>
      <w:bookmarkStart w:id="3" w:name="bookmark8"/>
      <w:bookmarkEnd w:id="3"/>
    </w:p>
    <w:p w14:paraId="076D9157"/>
    <w:p w14:paraId="0DB84654">
      <w:pPr>
        <w:pStyle w:val="6"/>
        <w:spacing w:before="175" w:line="227" w:lineRule="auto"/>
        <w:jc w:val="center"/>
        <w:rPr>
          <w:rFonts w:hint="eastAsia" w:ascii="方正仿宋_GB2312" w:hAnsi="方正仿宋_GB2312" w:eastAsia="方正仿宋_GB2312" w:cs="方正仿宋_GB2312"/>
          <w:b/>
          <w:bCs/>
          <w:spacing w:val="5"/>
          <w:sz w:val="35"/>
          <w:szCs w:val="35"/>
          <w:highlight w:val="none"/>
        </w:rPr>
      </w:pPr>
    </w:p>
    <w:p w14:paraId="206F9400">
      <w:pPr>
        <w:rPr>
          <w:rFonts w:hint="eastAsia" w:ascii="方正仿宋_GB2312" w:hAnsi="方正仿宋_GB2312" w:eastAsia="方正仿宋_GB2312" w:cs="方正仿宋_GB2312"/>
          <w:b/>
          <w:bCs/>
          <w:spacing w:val="5"/>
          <w:sz w:val="35"/>
          <w:szCs w:val="35"/>
          <w:highlight w:val="none"/>
        </w:rPr>
      </w:pPr>
    </w:p>
    <w:p w14:paraId="788EBAD7">
      <w:pPr>
        <w:pStyle w:val="2"/>
        <w:rPr>
          <w:rFonts w:hint="eastAsia" w:ascii="方正仿宋_GB2312" w:hAnsi="方正仿宋_GB2312" w:eastAsia="方正仿宋_GB2312" w:cs="方正仿宋_GB2312"/>
          <w:b/>
          <w:bCs/>
          <w:spacing w:val="5"/>
          <w:sz w:val="35"/>
          <w:szCs w:val="35"/>
          <w:highlight w:val="none"/>
        </w:rPr>
      </w:pPr>
    </w:p>
    <w:p w14:paraId="5FFC5696">
      <w:pPr>
        <w:pStyle w:val="2"/>
        <w:rPr>
          <w:rFonts w:hint="eastAsia" w:ascii="方正仿宋_GB2312" w:hAnsi="方正仿宋_GB2312" w:eastAsia="方正仿宋_GB2312" w:cs="方正仿宋_GB2312"/>
          <w:b/>
          <w:bCs/>
          <w:spacing w:val="5"/>
          <w:sz w:val="35"/>
          <w:szCs w:val="35"/>
          <w:highlight w:val="none"/>
        </w:rPr>
      </w:pPr>
    </w:p>
    <w:p w14:paraId="3EC03C50">
      <w:pPr>
        <w:pStyle w:val="2"/>
        <w:rPr>
          <w:rFonts w:hint="eastAsia" w:ascii="方正仿宋_GB2312" w:hAnsi="方正仿宋_GB2312" w:eastAsia="方正仿宋_GB2312" w:cs="方正仿宋_GB2312"/>
          <w:b/>
          <w:bCs/>
          <w:spacing w:val="5"/>
          <w:sz w:val="35"/>
          <w:szCs w:val="35"/>
          <w:highlight w:val="none"/>
        </w:rPr>
      </w:pPr>
    </w:p>
    <w:p w14:paraId="5E2A69D7">
      <w:pPr>
        <w:pStyle w:val="2"/>
        <w:rPr>
          <w:rFonts w:hint="eastAsia" w:ascii="方正仿宋_GB2312" w:hAnsi="方正仿宋_GB2312" w:eastAsia="方正仿宋_GB2312" w:cs="方正仿宋_GB2312"/>
          <w:b/>
          <w:bCs/>
          <w:spacing w:val="5"/>
          <w:sz w:val="35"/>
          <w:szCs w:val="35"/>
          <w:highlight w:val="none"/>
        </w:rPr>
      </w:pPr>
    </w:p>
    <w:p w14:paraId="49A9AB25">
      <w:pPr>
        <w:pStyle w:val="2"/>
        <w:rPr>
          <w:rFonts w:hint="eastAsia" w:ascii="方正仿宋_GB2312" w:hAnsi="方正仿宋_GB2312" w:eastAsia="方正仿宋_GB2312" w:cs="方正仿宋_GB2312"/>
          <w:b/>
          <w:bCs/>
          <w:spacing w:val="5"/>
          <w:sz w:val="35"/>
          <w:szCs w:val="35"/>
          <w:highlight w:val="none"/>
        </w:rPr>
      </w:pPr>
    </w:p>
    <w:p w14:paraId="28EAD327">
      <w:pPr>
        <w:pStyle w:val="2"/>
        <w:rPr>
          <w:rFonts w:hint="eastAsia" w:ascii="方正仿宋_GB2312" w:hAnsi="方正仿宋_GB2312" w:eastAsia="方正仿宋_GB2312" w:cs="方正仿宋_GB2312"/>
          <w:b/>
          <w:bCs/>
          <w:spacing w:val="5"/>
          <w:sz w:val="35"/>
          <w:szCs w:val="35"/>
          <w:highlight w:val="none"/>
        </w:rPr>
      </w:pPr>
    </w:p>
    <w:p w14:paraId="2ED3E9DC">
      <w:pPr>
        <w:pStyle w:val="2"/>
        <w:rPr>
          <w:rFonts w:hint="eastAsia" w:ascii="方正仿宋_GB2312" w:hAnsi="方正仿宋_GB2312" w:eastAsia="方正仿宋_GB2312" w:cs="方正仿宋_GB2312"/>
          <w:b/>
          <w:bCs/>
          <w:spacing w:val="5"/>
          <w:sz w:val="35"/>
          <w:szCs w:val="35"/>
          <w:highlight w:val="none"/>
        </w:rPr>
      </w:pPr>
    </w:p>
    <w:p w14:paraId="56E60FFE">
      <w:pPr>
        <w:pStyle w:val="2"/>
        <w:rPr>
          <w:rFonts w:hint="eastAsia" w:ascii="方正仿宋_GB2312" w:hAnsi="方正仿宋_GB2312" w:eastAsia="方正仿宋_GB2312" w:cs="方正仿宋_GB2312"/>
          <w:b/>
          <w:bCs/>
          <w:spacing w:val="5"/>
          <w:sz w:val="35"/>
          <w:szCs w:val="35"/>
          <w:highlight w:val="none"/>
        </w:rPr>
      </w:pPr>
    </w:p>
    <w:p w14:paraId="22AB4C16">
      <w:pPr>
        <w:pStyle w:val="2"/>
        <w:rPr>
          <w:rFonts w:hint="eastAsia" w:ascii="方正仿宋_GB2312" w:hAnsi="方正仿宋_GB2312" w:eastAsia="方正仿宋_GB2312" w:cs="方正仿宋_GB2312"/>
          <w:b/>
          <w:bCs/>
          <w:spacing w:val="5"/>
          <w:sz w:val="35"/>
          <w:szCs w:val="35"/>
          <w:highlight w:val="none"/>
        </w:rPr>
      </w:pPr>
    </w:p>
    <w:p w14:paraId="4E606D68">
      <w:pPr>
        <w:pStyle w:val="2"/>
        <w:rPr>
          <w:rFonts w:hint="eastAsia" w:ascii="方正仿宋_GB2312" w:hAnsi="方正仿宋_GB2312" w:eastAsia="方正仿宋_GB2312" w:cs="方正仿宋_GB2312"/>
          <w:b/>
          <w:bCs/>
          <w:spacing w:val="5"/>
          <w:sz w:val="35"/>
          <w:szCs w:val="35"/>
          <w:highlight w:val="none"/>
        </w:rPr>
      </w:pPr>
    </w:p>
    <w:p w14:paraId="61719F37">
      <w:pPr>
        <w:pStyle w:val="2"/>
        <w:rPr>
          <w:rFonts w:hint="eastAsia" w:ascii="方正仿宋_GB2312" w:hAnsi="方正仿宋_GB2312" w:eastAsia="方正仿宋_GB2312" w:cs="方正仿宋_GB2312"/>
          <w:b/>
          <w:bCs/>
          <w:spacing w:val="5"/>
          <w:sz w:val="35"/>
          <w:szCs w:val="35"/>
          <w:highlight w:val="none"/>
        </w:rPr>
      </w:pPr>
    </w:p>
    <w:p w14:paraId="6D847830">
      <w:pPr>
        <w:pStyle w:val="2"/>
        <w:ind w:left="0" w:leftChars="0" w:firstLine="0" w:firstLineChars="0"/>
        <w:rPr>
          <w:rFonts w:hint="eastAsia" w:ascii="方正仿宋_GB2312" w:hAnsi="方正仿宋_GB2312" w:eastAsia="方正仿宋_GB2312" w:cs="方正仿宋_GB2312"/>
          <w:b/>
          <w:bCs/>
          <w:spacing w:val="5"/>
          <w:sz w:val="35"/>
          <w:szCs w:val="35"/>
          <w:highlight w:val="none"/>
        </w:rPr>
      </w:pPr>
    </w:p>
    <w:p w14:paraId="6726E906">
      <w:pPr>
        <w:pStyle w:val="2"/>
        <w:rPr>
          <w:rFonts w:hint="eastAsia" w:ascii="方正仿宋_GB2312" w:hAnsi="方正仿宋_GB2312" w:eastAsia="方正仿宋_GB2312" w:cs="方正仿宋_GB2312"/>
          <w:b/>
          <w:bCs/>
          <w:spacing w:val="5"/>
          <w:sz w:val="35"/>
          <w:szCs w:val="35"/>
          <w:highlight w:val="none"/>
        </w:rPr>
      </w:pPr>
    </w:p>
    <w:p w14:paraId="6D4660E1">
      <w:pPr>
        <w:rPr>
          <w:rFonts w:hint="eastAsia"/>
        </w:rPr>
      </w:pPr>
    </w:p>
    <w:p w14:paraId="18804E06">
      <w:pPr>
        <w:pStyle w:val="6"/>
        <w:numPr>
          <w:ilvl w:val="0"/>
          <w:numId w:val="1"/>
        </w:numPr>
        <w:spacing w:before="140" w:line="223" w:lineRule="auto"/>
        <w:jc w:val="center"/>
        <w:outlineLvl w:val="0"/>
        <w:rPr>
          <w:rFonts w:hint="eastAsia" w:ascii="黑体" w:hAnsi="黑体" w:eastAsia="黑体" w:cs="黑体"/>
          <w:b/>
          <w:bCs/>
          <w:spacing w:val="5"/>
          <w:sz w:val="32"/>
          <w:szCs w:val="32"/>
        </w:rPr>
      </w:pPr>
      <w:r>
        <w:rPr>
          <w:rFonts w:hint="eastAsia" w:ascii="黑体" w:hAnsi="黑体" w:eastAsia="黑体" w:cs="黑体"/>
          <w:b/>
          <w:bCs/>
          <w:spacing w:val="5"/>
          <w:sz w:val="32"/>
          <w:szCs w:val="32"/>
        </w:rPr>
        <w:t>投标人须知</w:t>
      </w:r>
    </w:p>
    <w:p w14:paraId="2BF82493">
      <w:pPr>
        <w:pStyle w:val="6"/>
        <w:spacing w:before="91" w:line="219" w:lineRule="auto"/>
        <w:jc w:val="center"/>
        <w:outlineLvl w:val="1"/>
        <w:rPr>
          <w:rFonts w:hint="eastAsia" w:ascii="方正仿宋_GB2312" w:hAnsi="方正仿宋_GB2312" w:eastAsia="方正仿宋_GB2312" w:cs="方正仿宋_GB2312"/>
          <w:highlight w:val="none"/>
        </w:rPr>
      </w:pPr>
      <w:r>
        <w:rPr>
          <w:rFonts w:hint="eastAsia" w:ascii="方正仿宋_GB2312" w:hAnsi="方正仿宋_GB2312" w:eastAsia="方正仿宋_GB2312" w:cs="方正仿宋_GB2312"/>
          <w:b/>
          <w:bCs/>
          <w:spacing w:val="-4"/>
          <w:highlight w:val="none"/>
        </w:rPr>
        <w:t>投标人须知前附表</w:t>
      </w:r>
    </w:p>
    <w:p w14:paraId="0275AD85">
      <w:pPr>
        <w:spacing w:line="73" w:lineRule="auto"/>
        <w:rPr>
          <w:rFonts w:hint="eastAsia" w:ascii="方正仿宋_GB2312" w:hAnsi="方正仿宋_GB2312" w:eastAsia="方正仿宋_GB2312" w:cs="方正仿宋_GB2312"/>
          <w:sz w:val="2"/>
          <w:highlight w:val="none"/>
        </w:rPr>
      </w:pPr>
    </w:p>
    <w:tbl>
      <w:tblPr>
        <w:tblStyle w:val="17"/>
        <w:tblW w:w="951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09"/>
        <w:gridCol w:w="1941"/>
        <w:gridCol w:w="6768"/>
      </w:tblGrid>
      <w:tr w14:paraId="03F124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809" w:type="dxa"/>
            <w:vAlign w:val="top"/>
          </w:tcPr>
          <w:p w14:paraId="2821D71B">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序号</w:t>
            </w:r>
          </w:p>
        </w:tc>
        <w:tc>
          <w:tcPr>
            <w:tcW w:w="1941" w:type="dxa"/>
            <w:vAlign w:val="top"/>
          </w:tcPr>
          <w:p w14:paraId="7DC65FE4">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内容</w:t>
            </w:r>
          </w:p>
        </w:tc>
        <w:tc>
          <w:tcPr>
            <w:tcW w:w="6768" w:type="dxa"/>
            <w:vAlign w:val="top"/>
          </w:tcPr>
          <w:p w14:paraId="15BD4A17">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说明与要求</w:t>
            </w:r>
          </w:p>
        </w:tc>
      </w:tr>
      <w:tr w14:paraId="7E10B3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jc w:val="center"/>
        </w:trPr>
        <w:tc>
          <w:tcPr>
            <w:tcW w:w="809" w:type="dxa"/>
            <w:vMerge w:val="restart"/>
            <w:vAlign w:val="center"/>
          </w:tcPr>
          <w:p w14:paraId="1D598866">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1</w:t>
            </w:r>
          </w:p>
        </w:tc>
        <w:tc>
          <w:tcPr>
            <w:tcW w:w="1941" w:type="dxa"/>
            <w:vAlign w:val="center"/>
          </w:tcPr>
          <w:p w14:paraId="43B47E6D">
            <w:pPr>
              <w:pStyle w:val="18"/>
              <w:keepNext w:val="0"/>
              <w:keepLines w:val="0"/>
              <w:widowControl/>
              <w:suppressLineNumbers w:val="0"/>
              <w:spacing w:before="145" w:beforeAutospacing="0" w:after="0" w:afterAutospacing="0" w:line="240" w:lineRule="auto"/>
              <w:ind w:left="117" w:leftChars="0" w:right="0" w:rightChars="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项目名称</w:t>
            </w:r>
          </w:p>
        </w:tc>
        <w:tc>
          <w:tcPr>
            <w:tcW w:w="6768" w:type="dxa"/>
            <w:vAlign w:val="center"/>
          </w:tcPr>
          <w:p w14:paraId="5BAF9706">
            <w:pPr>
              <w:pStyle w:val="18"/>
              <w:keepNext w:val="0"/>
              <w:keepLines w:val="0"/>
              <w:widowControl/>
              <w:suppressLineNumbers w:val="0"/>
              <w:spacing w:before="145" w:beforeAutospacing="0" w:after="0" w:afterAutospacing="0" w:line="240" w:lineRule="auto"/>
              <w:ind w:left="117" w:leftChars="0" w:right="0" w:rightChars="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墨玉县人民医院采购检验试剂项目（二次）</w:t>
            </w:r>
          </w:p>
        </w:tc>
      </w:tr>
      <w:tr w14:paraId="4AACF3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jc w:val="center"/>
        </w:trPr>
        <w:tc>
          <w:tcPr>
            <w:tcW w:w="809" w:type="dxa"/>
            <w:vMerge w:val="continue"/>
            <w:vAlign w:val="top"/>
          </w:tcPr>
          <w:p w14:paraId="6E9ADC65">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tc>
        <w:tc>
          <w:tcPr>
            <w:tcW w:w="1941" w:type="dxa"/>
            <w:vAlign w:val="center"/>
          </w:tcPr>
          <w:p w14:paraId="6A16E44B">
            <w:pPr>
              <w:pStyle w:val="18"/>
              <w:keepNext w:val="0"/>
              <w:keepLines w:val="0"/>
              <w:widowControl/>
              <w:suppressLineNumbers w:val="0"/>
              <w:spacing w:before="145" w:beforeAutospacing="0" w:after="0" w:afterAutospacing="0" w:line="240" w:lineRule="auto"/>
              <w:ind w:left="117" w:leftChars="0" w:right="0" w:rightChars="0"/>
              <w:jc w:val="center"/>
              <w:rPr>
                <w:rFonts w:hint="default" w:ascii="方正仿宋_GB2312" w:hAnsi="方正仿宋_GB2312" w:eastAsia="方正仿宋_GB2312" w:cs="方正仿宋_GB2312"/>
                <w:b/>
                <w:bCs/>
                <w:spacing w:val="-6"/>
                <w:sz w:val="28"/>
                <w:szCs w:val="28"/>
                <w:highlight w:val="none"/>
                <w:lang w:val="en-US" w:eastAsia="zh-CN"/>
              </w:rPr>
            </w:pPr>
            <w:r>
              <w:rPr>
                <w:rFonts w:hint="eastAsia" w:ascii="方正仿宋_GB2312" w:hAnsi="方正仿宋_GB2312" w:eastAsia="方正仿宋_GB2312" w:cs="方正仿宋_GB2312"/>
                <w:b/>
                <w:bCs/>
                <w:spacing w:val="-6"/>
                <w:sz w:val="28"/>
                <w:szCs w:val="28"/>
                <w:highlight w:val="none"/>
                <w:lang w:val="en-US" w:eastAsia="zh-CN"/>
              </w:rPr>
              <w:t>标项</w:t>
            </w:r>
            <w:r>
              <w:rPr>
                <w:rFonts w:hint="eastAsia" w:ascii="方正仿宋_GB2312" w:hAnsi="方正仿宋_GB2312" w:eastAsia="方正仿宋_GB2312" w:cs="方正仿宋_GB2312"/>
                <w:b/>
                <w:bCs/>
                <w:spacing w:val="-6"/>
                <w:sz w:val="28"/>
                <w:szCs w:val="28"/>
                <w:highlight w:val="none"/>
              </w:rPr>
              <w:t>名称</w:t>
            </w:r>
          </w:p>
        </w:tc>
        <w:tc>
          <w:tcPr>
            <w:tcW w:w="6768" w:type="dxa"/>
            <w:vAlign w:val="center"/>
          </w:tcPr>
          <w:p w14:paraId="06653D09">
            <w:pPr>
              <w:pStyle w:val="18"/>
              <w:keepNext w:val="0"/>
              <w:keepLines w:val="0"/>
              <w:widowControl/>
              <w:suppressLineNumbers w:val="0"/>
              <w:spacing w:before="145" w:beforeAutospacing="0" w:after="0" w:afterAutospacing="0" w:line="240" w:lineRule="auto"/>
              <w:ind w:left="117" w:leftChars="0" w:right="0" w:rightChars="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墨玉县人民医院采购检验试剂项目（包三）（二次）</w:t>
            </w:r>
          </w:p>
        </w:tc>
      </w:tr>
      <w:tr w14:paraId="47E533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jc w:val="center"/>
        </w:trPr>
        <w:tc>
          <w:tcPr>
            <w:tcW w:w="809" w:type="dxa"/>
            <w:vMerge w:val="restart"/>
            <w:vAlign w:val="center"/>
          </w:tcPr>
          <w:p w14:paraId="2E4AC649">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2</w:t>
            </w:r>
          </w:p>
        </w:tc>
        <w:tc>
          <w:tcPr>
            <w:tcW w:w="1941" w:type="dxa"/>
            <w:vAlign w:val="center"/>
          </w:tcPr>
          <w:p w14:paraId="575FE98E">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lang w:val="en-US" w:eastAsia="zh-CN"/>
              </w:rPr>
            </w:pPr>
            <w:r>
              <w:rPr>
                <w:rFonts w:hint="eastAsia" w:ascii="方正仿宋_GB2312" w:hAnsi="方正仿宋_GB2312" w:eastAsia="方正仿宋_GB2312" w:cs="方正仿宋_GB2312"/>
                <w:b/>
                <w:bCs/>
                <w:spacing w:val="-6"/>
                <w:sz w:val="28"/>
                <w:szCs w:val="28"/>
                <w:highlight w:val="none"/>
              </w:rPr>
              <w:t>项目</w:t>
            </w:r>
            <w:r>
              <w:rPr>
                <w:rFonts w:hint="eastAsia" w:ascii="方正仿宋_GB2312" w:hAnsi="方正仿宋_GB2312" w:eastAsia="方正仿宋_GB2312" w:cs="方正仿宋_GB2312"/>
                <w:b/>
                <w:bCs/>
                <w:spacing w:val="-6"/>
                <w:sz w:val="28"/>
                <w:szCs w:val="28"/>
                <w:highlight w:val="none"/>
                <w:lang w:val="en-US" w:eastAsia="zh-CN"/>
              </w:rPr>
              <w:t>编号</w:t>
            </w:r>
          </w:p>
        </w:tc>
        <w:tc>
          <w:tcPr>
            <w:tcW w:w="6768" w:type="dxa"/>
            <w:vAlign w:val="center"/>
          </w:tcPr>
          <w:p w14:paraId="47ED3621">
            <w:pPr>
              <w:pStyle w:val="18"/>
              <w:keepNext w:val="0"/>
              <w:keepLines w:val="0"/>
              <w:widowControl/>
              <w:suppressLineNumbers w:val="0"/>
              <w:spacing w:before="145" w:beforeAutospacing="0" w:after="0" w:afterAutospacing="0" w:line="240" w:lineRule="auto"/>
              <w:ind w:left="117" w:right="0"/>
              <w:jc w:val="left"/>
              <w:rPr>
                <w:rFonts w:hint="default"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XJJH-HW-2025-1-2</w:t>
            </w:r>
          </w:p>
        </w:tc>
      </w:tr>
      <w:tr w14:paraId="5E5363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jc w:val="center"/>
        </w:trPr>
        <w:tc>
          <w:tcPr>
            <w:tcW w:w="809" w:type="dxa"/>
            <w:vMerge w:val="continue"/>
            <w:vAlign w:val="center"/>
          </w:tcPr>
          <w:p w14:paraId="73C35018">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tc>
        <w:tc>
          <w:tcPr>
            <w:tcW w:w="1941" w:type="dxa"/>
            <w:vAlign w:val="center"/>
          </w:tcPr>
          <w:p w14:paraId="3195E2AB">
            <w:pPr>
              <w:pStyle w:val="18"/>
              <w:keepNext w:val="0"/>
              <w:keepLines w:val="0"/>
              <w:widowControl/>
              <w:suppressLineNumbers w:val="0"/>
              <w:spacing w:before="145" w:beforeAutospacing="0" w:after="0" w:afterAutospacing="0" w:line="240" w:lineRule="auto"/>
              <w:ind w:left="117" w:right="0"/>
              <w:jc w:val="center"/>
              <w:rPr>
                <w:rFonts w:hint="default" w:ascii="方正仿宋_GB2312" w:hAnsi="方正仿宋_GB2312" w:eastAsia="方正仿宋_GB2312" w:cs="方正仿宋_GB2312"/>
                <w:b/>
                <w:bCs/>
                <w:spacing w:val="-6"/>
                <w:sz w:val="28"/>
                <w:szCs w:val="28"/>
                <w:highlight w:val="none"/>
                <w:lang w:val="en-US" w:eastAsia="zh-CN"/>
              </w:rPr>
            </w:pPr>
            <w:r>
              <w:rPr>
                <w:rFonts w:hint="eastAsia" w:ascii="方正仿宋_GB2312" w:hAnsi="方正仿宋_GB2312" w:eastAsia="方正仿宋_GB2312" w:cs="方正仿宋_GB2312"/>
                <w:b/>
                <w:bCs/>
                <w:spacing w:val="-6"/>
                <w:sz w:val="28"/>
                <w:szCs w:val="28"/>
                <w:highlight w:val="none"/>
                <w:lang w:val="en-US" w:eastAsia="zh-CN"/>
              </w:rPr>
              <w:t>标项编号</w:t>
            </w:r>
          </w:p>
        </w:tc>
        <w:tc>
          <w:tcPr>
            <w:tcW w:w="6768" w:type="dxa"/>
            <w:vAlign w:val="center"/>
          </w:tcPr>
          <w:p w14:paraId="0F933009">
            <w:pPr>
              <w:pStyle w:val="18"/>
              <w:keepNext w:val="0"/>
              <w:keepLines w:val="0"/>
              <w:widowControl/>
              <w:suppressLineNumbers w:val="0"/>
              <w:spacing w:before="145" w:beforeAutospacing="0" w:after="0" w:afterAutospacing="0" w:line="240" w:lineRule="auto"/>
              <w:ind w:left="117" w:right="0"/>
              <w:jc w:val="left"/>
              <w:rPr>
                <w:rFonts w:hint="default"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XJJH-HW-2025-1-03-2</w:t>
            </w:r>
          </w:p>
        </w:tc>
      </w:tr>
      <w:tr w14:paraId="07D5D6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12" w:hRule="atLeast"/>
          <w:jc w:val="center"/>
        </w:trPr>
        <w:tc>
          <w:tcPr>
            <w:tcW w:w="809" w:type="dxa"/>
            <w:vAlign w:val="center"/>
          </w:tcPr>
          <w:p w14:paraId="6F54BFA2">
            <w:pPr>
              <w:pStyle w:val="18"/>
              <w:keepNext w:val="0"/>
              <w:keepLines w:val="0"/>
              <w:widowControl/>
              <w:suppressLineNumbers w:val="0"/>
              <w:spacing w:before="145" w:beforeAutospacing="0" w:after="0" w:afterAutospacing="0" w:line="240" w:lineRule="auto"/>
              <w:ind w:left="0"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3</w:t>
            </w:r>
          </w:p>
        </w:tc>
        <w:tc>
          <w:tcPr>
            <w:tcW w:w="1941" w:type="dxa"/>
            <w:vAlign w:val="center"/>
          </w:tcPr>
          <w:p w14:paraId="5827D155">
            <w:pPr>
              <w:pStyle w:val="18"/>
              <w:keepNext w:val="0"/>
              <w:keepLines w:val="0"/>
              <w:widowControl/>
              <w:suppressLineNumbers w:val="0"/>
              <w:spacing w:before="145" w:beforeAutospacing="0" w:after="0" w:afterAutospacing="0" w:line="240" w:lineRule="auto"/>
              <w:ind w:left="0"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采购人</w:t>
            </w:r>
          </w:p>
        </w:tc>
        <w:tc>
          <w:tcPr>
            <w:tcW w:w="6768" w:type="dxa"/>
            <w:vAlign w:val="top"/>
          </w:tcPr>
          <w:p w14:paraId="43CB1973">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名称：墨玉县人民医院</w:t>
            </w:r>
          </w:p>
          <w:p w14:paraId="5142D9D4">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地址：墨玉县其乃巴格南路408号</w:t>
            </w:r>
          </w:p>
          <w:p w14:paraId="71AEE1F7">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联系人：欧阳女士</w:t>
            </w:r>
          </w:p>
          <w:p w14:paraId="0031C01D">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联系方式：0903-6512201</w:t>
            </w:r>
          </w:p>
        </w:tc>
      </w:tr>
      <w:tr w14:paraId="615FED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39" w:hRule="atLeast"/>
          <w:jc w:val="center"/>
        </w:trPr>
        <w:tc>
          <w:tcPr>
            <w:tcW w:w="809" w:type="dxa"/>
            <w:vAlign w:val="center"/>
          </w:tcPr>
          <w:p w14:paraId="4FA9058E">
            <w:pPr>
              <w:pStyle w:val="18"/>
              <w:keepNext w:val="0"/>
              <w:keepLines w:val="0"/>
              <w:widowControl/>
              <w:suppressLineNumbers w:val="0"/>
              <w:spacing w:before="145" w:beforeAutospacing="0" w:after="0" w:afterAutospacing="0" w:line="240" w:lineRule="auto"/>
              <w:ind w:left="0"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4</w:t>
            </w:r>
          </w:p>
        </w:tc>
        <w:tc>
          <w:tcPr>
            <w:tcW w:w="1941" w:type="dxa"/>
            <w:vAlign w:val="center"/>
          </w:tcPr>
          <w:p w14:paraId="06F9EA46">
            <w:pPr>
              <w:pStyle w:val="18"/>
              <w:keepNext w:val="0"/>
              <w:keepLines w:val="0"/>
              <w:widowControl/>
              <w:suppressLineNumbers w:val="0"/>
              <w:spacing w:before="145" w:beforeAutospacing="0" w:after="0" w:afterAutospacing="0" w:line="240" w:lineRule="auto"/>
              <w:ind w:left="0"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代理机构</w:t>
            </w:r>
          </w:p>
        </w:tc>
        <w:tc>
          <w:tcPr>
            <w:tcW w:w="6768" w:type="dxa"/>
            <w:vAlign w:val="top"/>
          </w:tcPr>
          <w:p w14:paraId="1E86024D">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名称：新疆建鸿工程项目管理咨询有限公司</w:t>
            </w:r>
          </w:p>
          <w:p w14:paraId="7064E74A">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地址：和田市玉都国际广场玉座9F</w:t>
            </w:r>
          </w:p>
          <w:p w14:paraId="64B91DAB">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联系人：张女士</w:t>
            </w:r>
          </w:p>
          <w:p w14:paraId="7A57FA0B">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联系方式：0903-7825563</w:t>
            </w:r>
          </w:p>
        </w:tc>
      </w:tr>
      <w:tr w14:paraId="1FF3E1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809" w:type="dxa"/>
            <w:vAlign w:val="top"/>
          </w:tcPr>
          <w:p w14:paraId="2411AD1E">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400A6411">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56A2A2EE">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5</w:t>
            </w:r>
          </w:p>
        </w:tc>
        <w:tc>
          <w:tcPr>
            <w:tcW w:w="1941" w:type="dxa"/>
            <w:vAlign w:val="top"/>
          </w:tcPr>
          <w:p w14:paraId="795EE375">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lang w:val="en-US" w:eastAsia="zh-CN"/>
              </w:rPr>
            </w:pPr>
          </w:p>
          <w:p w14:paraId="31B5A763">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lang w:val="en-US" w:eastAsia="zh-CN"/>
              </w:rPr>
            </w:pPr>
          </w:p>
          <w:p w14:paraId="31449174">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lang w:val="en-US" w:eastAsia="zh-CN"/>
              </w:rPr>
            </w:pPr>
            <w:r>
              <w:rPr>
                <w:rFonts w:hint="eastAsia" w:ascii="方正仿宋_GB2312" w:hAnsi="方正仿宋_GB2312" w:eastAsia="方正仿宋_GB2312" w:cs="方正仿宋_GB2312"/>
                <w:b/>
                <w:bCs/>
                <w:spacing w:val="-6"/>
                <w:sz w:val="28"/>
                <w:szCs w:val="28"/>
                <w:highlight w:val="none"/>
                <w:lang w:val="en-US" w:eastAsia="zh-CN"/>
              </w:rPr>
              <w:t>监管部门</w:t>
            </w:r>
          </w:p>
        </w:tc>
        <w:tc>
          <w:tcPr>
            <w:tcW w:w="6768" w:type="dxa"/>
            <w:vAlign w:val="center"/>
          </w:tcPr>
          <w:p w14:paraId="67DCBE50">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名称：墨玉县财政局</w:t>
            </w:r>
          </w:p>
          <w:p w14:paraId="6756BC9F">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地址：墨玉县行政服务中心</w:t>
            </w:r>
          </w:p>
          <w:p w14:paraId="049EF994">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联系人：杨先生</w:t>
            </w:r>
          </w:p>
          <w:p w14:paraId="5CD3E51C">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联系方式：0903-6565062</w:t>
            </w:r>
          </w:p>
        </w:tc>
      </w:tr>
      <w:tr w14:paraId="7CC867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2" w:hRule="atLeast"/>
          <w:jc w:val="center"/>
        </w:trPr>
        <w:tc>
          <w:tcPr>
            <w:tcW w:w="809" w:type="dxa"/>
            <w:vAlign w:val="top"/>
          </w:tcPr>
          <w:p w14:paraId="2E897C15">
            <w:pPr>
              <w:pStyle w:val="18"/>
              <w:keepNext w:val="0"/>
              <w:keepLines w:val="0"/>
              <w:widowControl/>
              <w:suppressLineNumbers w:val="0"/>
              <w:spacing w:before="145" w:beforeAutospacing="0" w:after="0" w:afterAutospacing="0" w:line="240" w:lineRule="auto"/>
              <w:ind w:left="0"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6</w:t>
            </w:r>
          </w:p>
        </w:tc>
        <w:tc>
          <w:tcPr>
            <w:tcW w:w="1941" w:type="dxa"/>
            <w:vAlign w:val="top"/>
          </w:tcPr>
          <w:p w14:paraId="605FC426">
            <w:pPr>
              <w:pStyle w:val="18"/>
              <w:keepNext w:val="0"/>
              <w:keepLines w:val="0"/>
              <w:widowControl/>
              <w:suppressLineNumbers w:val="0"/>
              <w:spacing w:before="145" w:beforeAutospacing="0" w:after="0" w:afterAutospacing="0" w:line="240" w:lineRule="auto"/>
              <w:ind w:left="0"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采购内容</w:t>
            </w:r>
          </w:p>
        </w:tc>
        <w:tc>
          <w:tcPr>
            <w:tcW w:w="6768" w:type="dxa"/>
            <w:vAlign w:val="center"/>
          </w:tcPr>
          <w:p w14:paraId="5CA691F1">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采购一批检验试剂。（详见招标文件第三部分“采购需求”） </w:t>
            </w:r>
          </w:p>
        </w:tc>
      </w:tr>
      <w:tr w14:paraId="75F80A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jc w:val="center"/>
        </w:trPr>
        <w:tc>
          <w:tcPr>
            <w:tcW w:w="809" w:type="dxa"/>
            <w:vMerge w:val="restart"/>
            <w:tcBorders>
              <w:bottom w:val="nil"/>
            </w:tcBorders>
            <w:vAlign w:val="center"/>
          </w:tcPr>
          <w:p w14:paraId="27523C51">
            <w:pPr>
              <w:pStyle w:val="18"/>
              <w:keepNext w:val="0"/>
              <w:keepLines w:val="0"/>
              <w:widowControl/>
              <w:suppressLineNumbers w:val="0"/>
              <w:spacing w:before="145" w:beforeAutospacing="0" w:after="0" w:afterAutospacing="0" w:line="240" w:lineRule="auto"/>
              <w:ind w:left="0"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7</w:t>
            </w:r>
          </w:p>
        </w:tc>
        <w:tc>
          <w:tcPr>
            <w:tcW w:w="1941" w:type="dxa"/>
            <w:vMerge w:val="restart"/>
            <w:tcBorders>
              <w:bottom w:val="nil"/>
            </w:tcBorders>
            <w:vAlign w:val="center"/>
          </w:tcPr>
          <w:p w14:paraId="3877F2DF">
            <w:pPr>
              <w:pStyle w:val="18"/>
              <w:keepNext w:val="0"/>
              <w:keepLines w:val="0"/>
              <w:widowControl/>
              <w:suppressLineNumbers w:val="0"/>
              <w:spacing w:before="145" w:beforeAutospacing="0" w:after="0" w:afterAutospacing="0" w:line="240" w:lineRule="auto"/>
              <w:ind w:left="0"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★预算金额</w:t>
            </w:r>
          </w:p>
        </w:tc>
        <w:tc>
          <w:tcPr>
            <w:tcW w:w="6768" w:type="dxa"/>
            <w:vAlign w:val="center"/>
          </w:tcPr>
          <w:p w14:paraId="6ADB25EC">
            <w:pPr>
              <w:keepNext w:val="0"/>
              <w:keepLines w:val="0"/>
              <w:pageBreakBefore w:val="0"/>
              <w:widowControl/>
              <w:suppressLineNumbers w:val="0"/>
              <w:overflowPunct/>
              <w:bidi w:val="0"/>
              <w:spacing w:before="204" w:beforeAutospacing="0" w:after="0" w:afterAutospacing="0" w:line="221" w:lineRule="auto"/>
              <w:ind w:left="0" w:right="0"/>
              <w:rPr>
                <w:rFonts w:hint="default"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 xml:space="preserve">项目预算金额：3367725元（预计年采购预算金额） </w:t>
            </w:r>
          </w:p>
        </w:tc>
      </w:tr>
      <w:tr w14:paraId="62F39A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8" w:hRule="atLeast"/>
          <w:jc w:val="center"/>
        </w:trPr>
        <w:tc>
          <w:tcPr>
            <w:tcW w:w="809" w:type="dxa"/>
            <w:vMerge w:val="continue"/>
            <w:tcBorders>
              <w:top w:val="nil"/>
            </w:tcBorders>
            <w:vAlign w:val="top"/>
          </w:tcPr>
          <w:p w14:paraId="7EF7F8FB">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tc>
        <w:tc>
          <w:tcPr>
            <w:tcW w:w="1941" w:type="dxa"/>
            <w:vMerge w:val="continue"/>
            <w:tcBorders>
              <w:top w:val="nil"/>
            </w:tcBorders>
            <w:vAlign w:val="top"/>
          </w:tcPr>
          <w:p w14:paraId="30EB6E82">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tc>
        <w:tc>
          <w:tcPr>
            <w:tcW w:w="6768" w:type="dxa"/>
            <w:vAlign w:val="center"/>
          </w:tcPr>
          <w:p w14:paraId="2284D3B2">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最高单价限价：</w:t>
            </w:r>
            <w:r>
              <w:rPr>
                <w:rFonts w:hint="eastAsia" w:ascii="方正仿宋_GB2312" w:hAnsi="方正仿宋_GB2312" w:eastAsia="方正仿宋_GB2312" w:cs="方正仿宋_GB2312"/>
                <w:bCs w:val="0"/>
                <w:snapToGrid/>
                <w:color w:val="auto"/>
                <w:kern w:val="2"/>
                <w:sz w:val="28"/>
                <w:szCs w:val="32"/>
                <w:highlight w:val="none"/>
                <w:lang w:val="en-US" w:eastAsia="zh-CN" w:bidi="ar-SA"/>
              </w:rPr>
              <w:t>11648.49元</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（具体详见第三章采购需求，若超出单价限价则视为重大偏离。）</w:t>
            </w:r>
          </w:p>
        </w:tc>
      </w:tr>
      <w:tr w14:paraId="6478AC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jc w:val="center"/>
        </w:trPr>
        <w:tc>
          <w:tcPr>
            <w:tcW w:w="809" w:type="dxa"/>
            <w:vAlign w:val="center"/>
          </w:tcPr>
          <w:p w14:paraId="64B13FA0">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8</w:t>
            </w:r>
          </w:p>
        </w:tc>
        <w:tc>
          <w:tcPr>
            <w:tcW w:w="1941" w:type="dxa"/>
            <w:vAlign w:val="center"/>
          </w:tcPr>
          <w:p w14:paraId="7F74AD61">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资金来源</w:t>
            </w:r>
          </w:p>
        </w:tc>
        <w:tc>
          <w:tcPr>
            <w:tcW w:w="6768" w:type="dxa"/>
            <w:vAlign w:val="center"/>
          </w:tcPr>
          <w:p w14:paraId="39185823">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自筹资金</w:t>
            </w:r>
          </w:p>
        </w:tc>
      </w:tr>
      <w:tr w14:paraId="356FCA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62" w:hRule="atLeast"/>
          <w:jc w:val="center"/>
        </w:trPr>
        <w:tc>
          <w:tcPr>
            <w:tcW w:w="809" w:type="dxa"/>
            <w:vAlign w:val="top"/>
          </w:tcPr>
          <w:p w14:paraId="52359AC4">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4AE0EC89">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4322E543">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0F04EDF7">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2EF78757">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1185F634">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14070C78">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2E29F7BC">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2A897B52">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6796EA0F">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3FFD76CD">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139BD377">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4100C125">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7AE332BB">
            <w:pPr>
              <w:pStyle w:val="18"/>
              <w:keepNext w:val="0"/>
              <w:keepLines w:val="0"/>
              <w:widowControl/>
              <w:suppressLineNumbers w:val="0"/>
              <w:spacing w:before="145" w:beforeAutospacing="0" w:after="0" w:afterAutospacing="0" w:line="240" w:lineRule="auto"/>
              <w:ind w:left="0"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9</w:t>
            </w:r>
          </w:p>
        </w:tc>
        <w:tc>
          <w:tcPr>
            <w:tcW w:w="1941" w:type="dxa"/>
            <w:vAlign w:val="top"/>
          </w:tcPr>
          <w:p w14:paraId="7EC6F552">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0C68528B">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7B821C5A">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47398914">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42CB01B4">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6F35CF9C">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19F689D5">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219E34E4">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341F899E">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38AD8F97">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746E11E0">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1825DF32">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685EBC3A">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5C99DAAF">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★投标人资格要求</w:t>
            </w:r>
          </w:p>
        </w:tc>
        <w:tc>
          <w:tcPr>
            <w:tcW w:w="6768" w:type="dxa"/>
            <w:vAlign w:val="top"/>
          </w:tcPr>
          <w:p w14:paraId="6AA9AEEF">
            <w:pPr>
              <w:pStyle w:val="6"/>
              <w:keepNext w:val="0"/>
              <w:keepLines w:val="0"/>
              <w:widowControl/>
              <w:suppressLineNumbers w:val="0"/>
              <w:spacing w:before="175" w:beforeAutospacing="0" w:after="0" w:afterAutospacing="0" w:line="227" w:lineRule="auto"/>
              <w:ind w:left="0" w:right="0"/>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pPr>
            <w:r>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t>1.满足《中华人民共和国政府采购法》第二十二条规定；</w:t>
            </w:r>
          </w:p>
          <w:p w14:paraId="4EFA38CB">
            <w:pPr>
              <w:keepNext w:val="0"/>
              <w:keepLines w:val="0"/>
              <w:pageBreakBefore w:val="0"/>
              <w:widowControl/>
              <w:suppressLineNumbers w:val="0"/>
              <w:overflowPunct/>
              <w:bidi w:val="0"/>
              <w:spacing w:before="204" w:beforeAutospacing="0" w:after="0" w:afterAutospacing="0" w:line="221" w:lineRule="auto"/>
              <w:ind w:left="0" w:right="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1）具有独立承担民事责任的能力：投标人需提供有效的“三证合一”营业执照（或事业法人登记证）和法定代表人身份证明或法定代表人授权委托书(如开标代表是法人的只需附法定代表人身份证明，如开标代表不是法人的需附法定代表人授权委托书授权书:授权委托书需附法人身份证及委托人身份证复印件正反面)；若分支机构投标的，须提供总公司和分公司营业执照副本复印件，总公司出具给分支机构的授权书；</w:t>
            </w:r>
          </w:p>
          <w:p w14:paraId="3A5B2BA7">
            <w:pPr>
              <w:keepNext w:val="0"/>
              <w:keepLines w:val="0"/>
              <w:pageBreakBefore w:val="0"/>
              <w:widowControl/>
              <w:suppressLineNumbers w:val="0"/>
              <w:overflowPunct/>
              <w:bidi w:val="0"/>
              <w:spacing w:before="204" w:beforeAutospacing="0" w:after="0" w:afterAutospacing="0" w:line="221" w:lineRule="auto"/>
              <w:ind w:left="0" w:right="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2）具有良好的商业信誉和健全的财务会计制度：提供2024年由第三方审计机构出具的财务审计报告或银行出具的近三个月的资信证明（2025年新成立的公司按实际发生的情况提供银行出具的资信证明和健全的财务会计制度)；</w:t>
            </w:r>
          </w:p>
          <w:p w14:paraId="44C2ADA4">
            <w:pPr>
              <w:keepNext w:val="0"/>
              <w:keepLines w:val="0"/>
              <w:pageBreakBefore w:val="0"/>
              <w:widowControl/>
              <w:suppressLineNumbers w:val="0"/>
              <w:overflowPunct/>
              <w:bidi w:val="0"/>
              <w:spacing w:before="204" w:beforeAutospacing="0" w:after="0" w:afterAutospacing="0" w:line="221" w:lineRule="auto"/>
              <w:ind w:left="0" w:right="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(3)具有履行合同所必须的设备和专业技术能力:具有履行合同所必需的货物和专业技术能力的声明函；</w:t>
            </w:r>
          </w:p>
          <w:p w14:paraId="37CBF7CC">
            <w:pPr>
              <w:keepNext w:val="0"/>
              <w:keepLines w:val="0"/>
              <w:pageBreakBefore w:val="0"/>
              <w:widowControl/>
              <w:suppressLineNumbers w:val="0"/>
              <w:overflowPunct/>
              <w:bidi w:val="0"/>
              <w:spacing w:before="204" w:beforeAutospacing="0" w:after="0" w:afterAutospacing="0" w:line="221" w:lineRule="auto"/>
              <w:ind w:left="0" w:right="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(4)有依法缴纳税收和社会保障资金的良好记录:提供投标截止日前3个月内任意1个月，由税务机关出具的《税收完税证明》（含纳税期间、税种、金额等）或《无欠税证明》可通过电子税务局打印或办税大厅申请和社保部门出具的《社会保险缴纳证明》（含单位名称、缴费时段、险种及金额）或《社保无欠费证明》可通过社保网上平台打印或柜台申请；（备注：税务机关、社保部门出具的证明需加盖公章，电子凭证需有可验证的电子签章）</w:t>
            </w:r>
          </w:p>
          <w:p w14:paraId="0E691225">
            <w:pPr>
              <w:keepNext w:val="0"/>
              <w:keepLines w:val="0"/>
              <w:pageBreakBefore w:val="0"/>
              <w:widowControl/>
              <w:suppressLineNumbers w:val="0"/>
              <w:overflowPunct/>
              <w:bidi w:val="0"/>
              <w:spacing w:before="204" w:beforeAutospacing="0" w:after="0" w:afterAutospacing="0" w:line="221" w:lineRule="auto"/>
              <w:ind w:left="0" w:right="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(5)参加政府采购活动前三年内,在经营活动中没有重大违法记录:投标人需提供《无重大违法记录声明函》:两个网站截图:拟参加本次招标项目的投标人，提供近三年内(本项目投标截止期前)如在“信用中国(www.creditchina.gov.cn)”被列入失信被执行人、企业经营异常名录、税收违法黑名单、政府采购严重违法失信名单(尚在处罚期内的)取消投标资格:在“中国政府采购网(wwwccgp.gov.cn)”被列入政府采购严重违法失信行为记录名单的(尚在处罚期内的)取消投标资格；截图需体现时间。（备注：重大违法记录的界定:包括但不限于:刑事处罚、责令停产停业、吊销许可证或执照、较大数额罚款(如政府采购法规定的200万元以上罚款)等。）</w:t>
            </w:r>
          </w:p>
          <w:p w14:paraId="19C26659">
            <w:pPr>
              <w:keepNext w:val="0"/>
              <w:keepLines w:val="0"/>
              <w:pageBreakBefore w:val="0"/>
              <w:widowControl/>
              <w:suppressLineNumbers w:val="0"/>
              <w:overflowPunct/>
              <w:bidi w:val="0"/>
              <w:spacing w:before="204" w:beforeAutospacing="0" w:after="0" w:afterAutospacing="0" w:line="221" w:lineRule="auto"/>
              <w:ind w:left="0" w:right="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(6)法律、行政法规规定的其他条件：无。</w:t>
            </w:r>
          </w:p>
          <w:p w14:paraId="1A65C69C">
            <w:pPr>
              <w:pStyle w:val="6"/>
              <w:keepNext w:val="0"/>
              <w:keepLines w:val="0"/>
              <w:widowControl/>
              <w:suppressLineNumbers w:val="0"/>
              <w:spacing w:before="175" w:beforeAutospacing="0" w:after="0" w:afterAutospacing="0" w:line="227" w:lineRule="auto"/>
              <w:ind w:left="0" w:right="0"/>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pPr>
            <w:r>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t>2.落实政府采购政策需满足的资格要求：</w:t>
            </w:r>
          </w:p>
          <w:p w14:paraId="62503E1C">
            <w:pPr>
              <w:keepNext w:val="0"/>
              <w:keepLines w:val="0"/>
              <w:pageBreakBefore w:val="0"/>
              <w:widowControl/>
              <w:suppressLineNumbers w:val="0"/>
              <w:overflowPunct/>
              <w:bidi w:val="0"/>
              <w:spacing w:before="204" w:beforeAutospacing="0" w:after="0" w:afterAutospacing="0" w:line="221" w:lineRule="auto"/>
              <w:ind w:left="0" w:right="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☑本项目不专门面向中小企业预留采购份额，投标人所提供货物的制造商为小型、微型企业的，给予10%的价格扣除。</w:t>
            </w:r>
          </w:p>
          <w:p w14:paraId="6AE4C653">
            <w:pPr>
              <w:pStyle w:val="6"/>
              <w:keepNext w:val="0"/>
              <w:keepLines w:val="0"/>
              <w:widowControl/>
              <w:suppressLineNumbers w:val="0"/>
              <w:spacing w:before="175" w:beforeAutospacing="0" w:after="0" w:afterAutospacing="0" w:line="227" w:lineRule="auto"/>
              <w:ind w:left="0" w:right="0"/>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pPr>
            <w:r>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t>3.本项目的特定资格要求：</w:t>
            </w:r>
          </w:p>
          <w:p w14:paraId="3B6FE3A4">
            <w:pPr>
              <w:keepNext w:val="0"/>
              <w:keepLines w:val="0"/>
              <w:pageBreakBefore w:val="0"/>
              <w:widowControl/>
              <w:suppressLineNumbers w:val="0"/>
              <w:overflowPunct/>
              <w:bidi w:val="0"/>
              <w:spacing w:before="204" w:beforeAutospacing="0" w:after="0" w:afterAutospacing="0" w:line="221" w:lineRule="auto"/>
              <w:ind w:left="0" w:right="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1）资质：①所投产品属于第二类医疗器械的，还需提供有效的行政主管部门颁发的医疗器械经营备案凭证（或医疗器械生产许可证或医疗器械经营许可证或其他医疗器械生产经营许可证明文件）；所投产品属于第三类医疗器械的，还需提供有效的行政主管部门颁发的医疗器械生产许可证（或医疗器械经营许可证或其他医疗器械生产经营许可证明文件）；所投产品不属于医疗器械的可不提供以上内容</w:t>
            </w:r>
          </w:p>
          <w:p w14:paraId="6EBCD3A8">
            <w:pPr>
              <w:pStyle w:val="2"/>
              <w:keepNext w:val="0"/>
              <w:keepLines w:val="0"/>
              <w:widowControl/>
              <w:suppressLineNumbers w:val="0"/>
              <w:spacing w:before="0" w:beforeAutospacing="0" w:after="0" w:afterAutospacing="0"/>
              <w:ind w:left="0" w:leftChars="0" w:right="0" w:firstLine="0" w:firstLineChars="0"/>
              <w:rPr>
                <w:rFonts w:hint="eastAsia"/>
                <w:lang w:val="en-US" w:eastAsia="zh-CN"/>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②所投产品为进口产品的须提供产品授权委托书</w:t>
            </w:r>
          </w:p>
          <w:p w14:paraId="7B38B2D0">
            <w:pPr>
              <w:pStyle w:val="2"/>
              <w:keepNext w:val="0"/>
              <w:keepLines w:val="0"/>
              <w:widowControl/>
              <w:suppressLineNumbers w:val="0"/>
              <w:spacing w:before="0" w:beforeAutospacing="0" w:after="0" w:afterAutospacing="0"/>
              <w:ind w:left="0" w:leftChars="0" w:right="0" w:firstLine="0" w:firstLineChars="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t>（2）</w:t>
            </w:r>
            <w:r>
              <w:rPr>
                <w:rFonts w:hint="eastAsia" w:ascii="方正仿宋_GB2312" w:hAnsi="方正仿宋_GB2312" w:eastAsia="方正仿宋_GB2312" w:cs="方正仿宋_GB2312"/>
                <w:bCs w:val="0"/>
                <w:snapToGrid/>
                <w:color w:val="auto"/>
                <w:kern w:val="2"/>
                <w:sz w:val="28"/>
                <w:szCs w:val="32"/>
                <w:highlight w:val="none"/>
                <w:lang w:val="en-US" w:eastAsia="zh-CN" w:bidi="ar-SA"/>
              </w:rPr>
              <w:t>保证金：按招标文件要求缴纳正确的保证金金额，提供《保证金缴纳凭证》。</w:t>
            </w:r>
          </w:p>
        </w:tc>
      </w:tr>
      <w:tr w14:paraId="76744C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jc w:val="center"/>
        </w:trPr>
        <w:tc>
          <w:tcPr>
            <w:tcW w:w="809" w:type="dxa"/>
            <w:vMerge w:val="restart"/>
            <w:vAlign w:val="center"/>
          </w:tcPr>
          <w:p w14:paraId="1963D35A">
            <w:pPr>
              <w:pStyle w:val="18"/>
              <w:keepNext w:val="0"/>
              <w:keepLines w:val="0"/>
              <w:widowControl/>
              <w:suppressLineNumbers w:val="0"/>
              <w:spacing w:before="145" w:beforeAutospacing="0" w:after="0" w:afterAutospacing="0" w:line="240" w:lineRule="auto"/>
              <w:ind w:left="0" w:right="0"/>
              <w:jc w:val="center"/>
              <w:rPr>
                <w:rFonts w:hint="eastAsia" w:ascii="方正仿宋_GB2312" w:hAnsi="方正仿宋_GB2312" w:eastAsia="方正仿宋_GB2312" w:cs="方正仿宋_GB2312"/>
                <w:b/>
                <w:bCs/>
                <w:spacing w:val="-6"/>
                <w:sz w:val="28"/>
                <w:szCs w:val="28"/>
                <w:highlight w:val="none"/>
                <w:lang w:val="en-US" w:eastAsia="zh-CN"/>
              </w:rPr>
            </w:pPr>
            <w:r>
              <w:rPr>
                <w:rFonts w:hint="eastAsia" w:ascii="方正仿宋_GB2312" w:hAnsi="方正仿宋_GB2312" w:eastAsia="方正仿宋_GB2312" w:cs="方正仿宋_GB2312"/>
                <w:b/>
                <w:bCs/>
                <w:spacing w:val="-6"/>
                <w:sz w:val="28"/>
                <w:szCs w:val="28"/>
                <w:highlight w:val="none"/>
                <w:lang w:val="en-US" w:eastAsia="zh-CN"/>
              </w:rPr>
              <w:t>10</w:t>
            </w:r>
          </w:p>
        </w:tc>
        <w:tc>
          <w:tcPr>
            <w:tcW w:w="1941" w:type="dxa"/>
            <w:vMerge w:val="restart"/>
            <w:vAlign w:val="center"/>
          </w:tcPr>
          <w:p w14:paraId="133F9155">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投标文</w:t>
            </w:r>
          </w:p>
          <w:p w14:paraId="5E4CD3D6">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件的组</w:t>
            </w:r>
          </w:p>
          <w:p w14:paraId="1992EF8D">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成部分</w:t>
            </w:r>
          </w:p>
        </w:tc>
        <w:tc>
          <w:tcPr>
            <w:tcW w:w="6768" w:type="dxa"/>
            <w:shd w:val="clear" w:color="auto" w:fill="auto"/>
            <w:vAlign w:val="top"/>
          </w:tcPr>
          <w:p w14:paraId="0B849277">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封面：投标文件封面；</w:t>
            </w:r>
          </w:p>
        </w:tc>
      </w:tr>
      <w:tr w14:paraId="688651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jc w:val="center"/>
        </w:trPr>
        <w:tc>
          <w:tcPr>
            <w:tcW w:w="809" w:type="dxa"/>
            <w:vMerge w:val="continue"/>
            <w:vAlign w:val="top"/>
          </w:tcPr>
          <w:p w14:paraId="48998DE1">
            <w:pPr>
              <w:pStyle w:val="18"/>
              <w:keepNext w:val="0"/>
              <w:keepLines w:val="0"/>
              <w:widowControl/>
              <w:suppressLineNumbers w:val="0"/>
              <w:spacing w:before="145" w:beforeAutospacing="0" w:after="0" w:afterAutospacing="0" w:line="240" w:lineRule="auto"/>
              <w:ind w:left="0" w:right="0"/>
              <w:jc w:val="center"/>
              <w:rPr>
                <w:rFonts w:hint="eastAsia" w:ascii="方正仿宋_GB2312" w:hAnsi="方正仿宋_GB2312" w:eastAsia="方正仿宋_GB2312" w:cs="方正仿宋_GB2312"/>
                <w:b/>
                <w:bCs/>
                <w:spacing w:val="-6"/>
                <w:sz w:val="28"/>
                <w:szCs w:val="28"/>
                <w:highlight w:val="none"/>
              </w:rPr>
            </w:pPr>
          </w:p>
        </w:tc>
        <w:tc>
          <w:tcPr>
            <w:tcW w:w="1941" w:type="dxa"/>
            <w:vMerge w:val="continue"/>
            <w:vAlign w:val="top"/>
          </w:tcPr>
          <w:p w14:paraId="3EDA0D0C">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tc>
        <w:tc>
          <w:tcPr>
            <w:tcW w:w="6768" w:type="dxa"/>
            <w:shd w:val="clear" w:color="auto" w:fill="auto"/>
            <w:vAlign w:val="top"/>
          </w:tcPr>
          <w:p w14:paraId="1896643C">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投标文件资格审查标准：详见评标办法《投标文件资格审查标准》</w:t>
            </w:r>
          </w:p>
        </w:tc>
      </w:tr>
      <w:tr w14:paraId="5E3621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jc w:val="center"/>
        </w:trPr>
        <w:tc>
          <w:tcPr>
            <w:tcW w:w="809" w:type="dxa"/>
            <w:vMerge w:val="continue"/>
            <w:vAlign w:val="top"/>
          </w:tcPr>
          <w:p w14:paraId="58184620">
            <w:pPr>
              <w:pStyle w:val="18"/>
              <w:keepNext w:val="0"/>
              <w:keepLines w:val="0"/>
              <w:widowControl/>
              <w:suppressLineNumbers w:val="0"/>
              <w:spacing w:before="145" w:beforeAutospacing="0" w:after="0" w:afterAutospacing="0" w:line="240" w:lineRule="auto"/>
              <w:ind w:left="0" w:right="0"/>
              <w:jc w:val="center"/>
              <w:rPr>
                <w:rFonts w:hint="eastAsia" w:ascii="方正仿宋_GB2312" w:hAnsi="方正仿宋_GB2312" w:eastAsia="方正仿宋_GB2312" w:cs="方正仿宋_GB2312"/>
                <w:b/>
                <w:bCs/>
                <w:spacing w:val="-6"/>
                <w:sz w:val="28"/>
                <w:szCs w:val="28"/>
                <w:highlight w:val="none"/>
              </w:rPr>
            </w:pPr>
          </w:p>
        </w:tc>
        <w:tc>
          <w:tcPr>
            <w:tcW w:w="1941" w:type="dxa"/>
            <w:vMerge w:val="continue"/>
            <w:vAlign w:val="top"/>
          </w:tcPr>
          <w:p w14:paraId="4849F330">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tc>
        <w:tc>
          <w:tcPr>
            <w:tcW w:w="6768" w:type="dxa"/>
            <w:shd w:val="clear" w:color="auto" w:fill="auto"/>
            <w:vAlign w:val="top"/>
          </w:tcPr>
          <w:p w14:paraId="5650D89F">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投标文件符合性审查标准：详见评标办法《投标文件符合性审查标准》</w:t>
            </w:r>
          </w:p>
        </w:tc>
      </w:tr>
      <w:tr w14:paraId="29DF87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jc w:val="center"/>
        </w:trPr>
        <w:tc>
          <w:tcPr>
            <w:tcW w:w="809" w:type="dxa"/>
            <w:vMerge w:val="continue"/>
            <w:vAlign w:val="top"/>
          </w:tcPr>
          <w:p w14:paraId="73FDF068">
            <w:pPr>
              <w:pStyle w:val="18"/>
              <w:keepNext w:val="0"/>
              <w:keepLines w:val="0"/>
              <w:widowControl/>
              <w:suppressLineNumbers w:val="0"/>
              <w:spacing w:before="145" w:beforeAutospacing="0" w:after="0" w:afterAutospacing="0" w:line="240" w:lineRule="auto"/>
              <w:ind w:left="0" w:right="0"/>
              <w:jc w:val="center"/>
              <w:rPr>
                <w:rFonts w:hint="eastAsia" w:ascii="方正仿宋_GB2312" w:hAnsi="方正仿宋_GB2312" w:eastAsia="方正仿宋_GB2312" w:cs="方正仿宋_GB2312"/>
                <w:b/>
                <w:bCs/>
                <w:spacing w:val="-6"/>
                <w:sz w:val="28"/>
                <w:szCs w:val="28"/>
                <w:highlight w:val="none"/>
              </w:rPr>
            </w:pPr>
          </w:p>
        </w:tc>
        <w:tc>
          <w:tcPr>
            <w:tcW w:w="1941" w:type="dxa"/>
            <w:vMerge w:val="continue"/>
            <w:vAlign w:val="top"/>
          </w:tcPr>
          <w:p w14:paraId="44AB089A">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tc>
        <w:tc>
          <w:tcPr>
            <w:tcW w:w="6768" w:type="dxa"/>
            <w:shd w:val="clear" w:color="auto" w:fill="auto"/>
            <w:vAlign w:val="top"/>
          </w:tcPr>
          <w:p w14:paraId="7789068F">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商务文件：详见投标文件格式，以投标文件格式要求为准</w:t>
            </w:r>
          </w:p>
        </w:tc>
      </w:tr>
      <w:tr w14:paraId="5C8D33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jc w:val="center"/>
        </w:trPr>
        <w:tc>
          <w:tcPr>
            <w:tcW w:w="809" w:type="dxa"/>
            <w:vMerge w:val="continue"/>
            <w:vAlign w:val="top"/>
          </w:tcPr>
          <w:p w14:paraId="40FE7497">
            <w:pPr>
              <w:pStyle w:val="18"/>
              <w:keepNext w:val="0"/>
              <w:keepLines w:val="0"/>
              <w:widowControl/>
              <w:suppressLineNumbers w:val="0"/>
              <w:spacing w:before="145" w:beforeAutospacing="0" w:after="0" w:afterAutospacing="0" w:line="240" w:lineRule="auto"/>
              <w:ind w:left="0" w:right="0"/>
              <w:jc w:val="center"/>
              <w:rPr>
                <w:rFonts w:hint="eastAsia" w:ascii="方正仿宋_GB2312" w:hAnsi="方正仿宋_GB2312" w:eastAsia="方正仿宋_GB2312" w:cs="方正仿宋_GB2312"/>
                <w:b/>
                <w:bCs/>
                <w:spacing w:val="-6"/>
                <w:sz w:val="28"/>
                <w:szCs w:val="28"/>
                <w:highlight w:val="none"/>
              </w:rPr>
            </w:pPr>
          </w:p>
        </w:tc>
        <w:tc>
          <w:tcPr>
            <w:tcW w:w="1941" w:type="dxa"/>
            <w:vMerge w:val="continue"/>
            <w:vAlign w:val="top"/>
          </w:tcPr>
          <w:p w14:paraId="74F8E6C4">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tc>
        <w:tc>
          <w:tcPr>
            <w:tcW w:w="6768" w:type="dxa"/>
            <w:shd w:val="clear" w:color="auto" w:fill="auto"/>
            <w:vAlign w:val="top"/>
          </w:tcPr>
          <w:p w14:paraId="26F03B04">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技术文件：详见投标文件格式，以投标文件格式要求为准。</w:t>
            </w:r>
          </w:p>
        </w:tc>
      </w:tr>
      <w:tr w14:paraId="69F18F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2" w:hRule="atLeast"/>
          <w:jc w:val="center"/>
        </w:trPr>
        <w:tc>
          <w:tcPr>
            <w:tcW w:w="809" w:type="dxa"/>
            <w:shd w:val="clear" w:color="auto" w:fill="auto"/>
            <w:vAlign w:val="center"/>
          </w:tcPr>
          <w:p w14:paraId="0140F36C">
            <w:pPr>
              <w:pStyle w:val="18"/>
              <w:keepNext w:val="0"/>
              <w:keepLines w:val="0"/>
              <w:widowControl/>
              <w:suppressLineNumbers w:val="0"/>
              <w:spacing w:before="145" w:beforeAutospacing="0" w:after="0" w:afterAutospacing="0" w:line="240" w:lineRule="auto"/>
              <w:ind w:left="0" w:right="0"/>
              <w:jc w:val="center"/>
              <w:rPr>
                <w:rFonts w:hint="eastAsia" w:ascii="方正仿宋_GB2312" w:hAnsi="方正仿宋_GB2312" w:eastAsia="方正仿宋_GB2312" w:cs="方正仿宋_GB2312"/>
                <w:b/>
                <w:bCs/>
                <w:spacing w:val="-6"/>
                <w:sz w:val="28"/>
                <w:szCs w:val="28"/>
                <w:highlight w:val="none"/>
                <w:lang w:val="en-US" w:eastAsia="en-US"/>
              </w:rPr>
            </w:pPr>
            <w:r>
              <w:rPr>
                <w:rFonts w:hint="eastAsia" w:ascii="方正仿宋_GB2312" w:hAnsi="方正仿宋_GB2312" w:eastAsia="方正仿宋_GB2312" w:cs="方正仿宋_GB2312"/>
                <w:b/>
                <w:bCs/>
                <w:spacing w:val="-6"/>
                <w:sz w:val="28"/>
                <w:szCs w:val="28"/>
                <w:highlight w:val="none"/>
              </w:rPr>
              <w:t>11</w:t>
            </w:r>
          </w:p>
        </w:tc>
        <w:tc>
          <w:tcPr>
            <w:tcW w:w="1941" w:type="dxa"/>
            <w:shd w:val="clear" w:color="auto" w:fill="auto"/>
            <w:vAlign w:val="center"/>
          </w:tcPr>
          <w:p w14:paraId="5CEAB19C">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lang w:val="en-US" w:eastAsia="en-US"/>
              </w:rPr>
            </w:pPr>
            <w:r>
              <w:rPr>
                <w:rFonts w:hint="eastAsia" w:ascii="方正仿宋_GB2312" w:hAnsi="方正仿宋_GB2312" w:eastAsia="方正仿宋_GB2312" w:cs="方正仿宋_GB2312"/>
                <w:b/>
                <w:bCs/>
                <w:spacing w:val="-6"/>
                <w:sz w:val="28"/>
                <w:szCs w:val="28"/>
                <w:highlight w:val="none"/>
              </w:rPr>
              <w:t>是否允许联合体投标</w:t>
            </w:r>
          </w:p>
        </w:tc>
        <w:tc>
          <w:tcPr>
            <w:tcW w:w="6768" w:type="dxa"/>
            <w:shd w:val="clear" w:color="auto" w:fill="auto"/>
            <w:vAlign w:val="center"/>
          </w:tcPr>
          <w:p w14:paraId="73F316F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☑不接受</w:t>
            </w:r>
          </w:p>
          <w:p w14:paraId="548ACC3D">
            <w:pPr>
              <w:pStyle w:val="18"/>
              <w:keepNext w:val="0"/>
              <w:keepLines w:val="0"/>
              <w:widowControl/>
              <w:suppressLineNumbers w:val="0"/>
              <w:spacing w:before="118" w:beforeAutospacing="0" w:after="0" w:afterAutospacing="0" w:line="240" w:lineRule="auto"/>
              <w:ind w:left="0" w:right="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□接受，应满足下列要求：</w:t>
            </w:r>
          </w:p>
        </w:tc>
      </w:tr>
      <w:tr w14:paraId="0FC895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0" w:hRule="atLeast"/>
          <w:jc w:val="center"/>
        </w:trPr>
        <w:tc>
          <w:tcPr>
            <w:tcW w:w="809" w:type="dxa"/>
            <w:shd w:val="clear" w:color="auto" w:fill="auto"/>
            <w:vAlign w:val="center"/>
          </w:tcPr>
          <w:p w14:paraId="66F6A21F">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12</w:t>
            </w:r>
          </w:p>
        </w:tc>
        <w:tc>
          <w:tcPr>
            <w:tcW w:w="1941" w:type="dxa"/>
            <w:shd w:val="clear" w:color="auto" w:fill="auto"/>
            <w:vAlign w:val="center"/>
          </w:tcPr>
          <w:p w14:paraId="69EE9F3B">
            <w:pPr>
              <w:pStyle w:val="18"/>
              <w:keepNext w:val="0"/>
              <w:keepLines w:val="0"/>
              <w:widowControl/>
              <w:suppressLineNumbers w:val="0"/>
              <w:spacing w:before="119" w:beforeAutospacing="0" w:after="0" w:afterAutospacing="0" w:line="240" w:lineRule="auto"/>
              <w:ind w:left="153" w:right="0"/>
              <w:jc w:val="both"/>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是否允许投报进口产品</w:t>
            </w:r>
          </w:p>
        </w:tc>
        <w:tc>
          <w:tcPr>
            <w:tcW w:w="6768" w:type="dxa"/>
            <w:shd w:val="clear" w:color="auto" w:fill="auto"/>
            <w:vAlign w:val="center"/>
          </w:tcPr>
          <w:p w14:paraId="5758F4B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☑不允许</w:t>
            </w:r>
          </w:p>
          <w:p w14:paraId="47491EDB">
            <w:pPr>
              <w:pStyle w:val="18"/>
              <w:keepNext w:val="0"/>
              <w:keepLines w:val="0"/>
              <w:widowControl/>
              <w:suppressLineNumbers w:val="0"/>
              <w:spacing w:before="78" w:beforeAutospacing="0" w:after="0" w:afterAutospacing="0" w:line="240" w:lineRule="auto"/>
              <w:ind w:left="0" w:right="0"/>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□允许，</w:t>
            </w:r>
            <w:r>
              <w:rPr>
                <w:rFonts w:hint="eastAsia" w:ascii="方正仿宋_GB2312" w:hAnsi="方正仿宋_GB2312" w:eastAsia="方正仿宋_GB2312" w:cs="方正仿宋_GB2312"/>
                <w:bCs w:val="0"/>
                <w:snapToGrid/>
                <w:color w:val="auto"/>
                <w:kern w:val="2"/>
                <w:sz w:val="28"/>
                <w:szCs w:val="28"/>
                <w:highlight w:val="none"/>
                <w:lang w:val="zh-CN" w:eastAsia="zh-CN" w:bidi="ar-SA"/>
              </w:rPr>
              <w:t>产品名目清单：</w:t>
            </w:r>
          </w:p>
        </w:tc>
      </w:tr>
      <w:tr w14:paraId="28B2CD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10" w:hRule="atLeast"/>
          <w:jc w:val="center"/>
        </w:trPr>
        <w:tc>
          <w:tcPr>
            <w:tcW w:w="809" w:type="dxa"/>
            <w:shd w:val="clear" w:color="auto" w:fill="auto"/>
            <w:vAlign w:val="center"/>
          </w:tcPr>
          <w:p w14:paraId="1A921061">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13</w:t>
            </w:r>
          </w:p>
        </w:tc>
        <w:tc>
          <w:tcPr>
            <w:tcW w:w="1941" w:type="dxa"/>
            <w:shd w:val="clear" w:color="auto" w:fill="auto"/>
            <w:vAlign w:val="center"/>
          </w:tcPr>
          <w:p w14:paraId="6F768EB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方正仿宋_GB2312" w:hAnsi="方正仿宋_GB2312" w:eastAsia="方正仿宋_GB2312" w:cs="方正仿宋_GB2312"/>
                <w:b/>
                <w:bCs/>
                <w:snapToGrid w:val="0"/>
                <w:color w:val="000000"/>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zh-CN" w:eastAsia="en-US" w:bidi="ar-SA"/>
              </w:rPr>
              <w:t>是否允许递交备选投标方案</w:t>
            </w:r>
          </w:p>
        </w:tc>
        <w:tc>
          <w:tcPr>
            <w:tcW w:w="6768" w:type="dxa"/>
            <w:shd w:val="clear" w:color="auto" w:fill="auto"/>
            <w:vAlign w:val="center"/>
          </w:tcPr>
          <w:p w14:paraId="78D001E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zh-CN" w:eastAsia="zh-CN" w:bidi="ar-SA"/>
              </w:rPr>
            </w:pPr>
            <w:r>
              <w:rPr>
                <w:rFonts w:hint="eastAsia" w:ascii="方正仿宋_GB2312" w:hAnsi="方正仿宋_GB2312" w:eastAsia="方正仿宋_GB2312" w:cs="方正仿宋_GB2312"/>
                <w:bCs w:val="0"/>
                <w:snapToGrid/>
                <w:color w:val="auto"/>
                <w:kern w:val="2"/>
                <w:sz w:val="28"/>
                <w:szCs w:val="28"/>
                <w:highlight w:val="none"/>
                <w:lang w:val="zh-CN" w:eastAsia="zh-CN" w:bidi="ar-SA"/>
              </w:rPr>
              <w:t>☑不允许</w:t>
            </w:r>
          </w:p>
          <w:p w14:paraId="646939F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zh-CN" w:eastAsia="zh-CN" w:bidi="ar-SA"/>
              </w:rPr>
              <w:t>□允许。要求：只有中标人所递交的备选投标方案方可予以考虑。评标委员会认为中标人的备选投标方案优于其按照招标文件要求的投标方案，采购人可以接受该备选投标方案。</w:t>
            </w:r>
          </w:p>
        </w:tc>
      </w:tr>
      <w:tr w14:paraId="771EBA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69" w:hRule="atLeast"/>
          <w:jc w:val="center"/>
        </w:trPr>
        <w:tc>
          <w:tcPr>
            <w:tcW w:w="809" w:type="dxa"/>
            <w:shd w:val="clear" w:color="auto" w:fill="auto"/>
            <w:vAlign w:val="top"/>
          </w:tcPr>
          <w:p w14:paraId="4818B7AD">
            <w:pPr>
              <w:keepNext w:val="0"/>
              <w:keepLines w:val="0"/>
              <w:widowControl/>
              <w:suppressLineNumbers w:val="0"/>
              <w:spacing w:before="0" w:beforeAutospacing="0" w:after="0" w:afterAutospacing="0" w:line="240" w:lineRule="auto"/>
              <w:ind w:left="0" w:right="0"/>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40EE1049">
            <w:pPr>
              <w:keepNext w:val="0"/>
              <w:keepLines w:val="0"/>
              <w:widowControl/>
              <w:suppressLineNumbers w:val="0"/>
              <w:spacing w:before="0" w:beforeAutospacing="0" w:after="0" w:afterAutospacing="0" w:line="240" w:lineRule="auto"/>
              <w:ind w:left="0" w:right="0"/>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591FD9B7">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14</w:t>
            </w:r>
          </w:p>
        </w:tc>
        <w:tc>
          <w:tcPr>
            <w:tcW w:w="1941" w:type="dxa"/>
            <w:shd w:val="clear" w:color="auto" w:fill="auto"/>
            <w:vAlign w:val="top"/>
          </w:tcPr>
          <w:p w14:paraId="745DF0F9">
            <w:pPr>
              <w:pStyle w:val="18"/>
              <w:keepNext w:val="0"/>
              <w:keepLines w:val="0"/>
              <w:widowControl/>
              <w:suppressLineNumbers w:val="0"/>
              <w:spacing w:before="118" w:beforeAutospacing="0" w:after="0" w:afterAutospacing="0" w:line="240" w:lineRule="auto"/>
              <w:ind w:left="0" w:right="142" w:rightChars="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是否允许投标人将项目非主体、非关键性工作交由他人完成</w:t>
            </w:r>
          </w:p>
        </w:tc>
        <w:tc>
          <w:tcPr>
            <w:tcW w:w="6768" w:type="dxa"/>
            <w:shd w:val="clear" w:color="auto" w:fill="auto"/>
            <w:vAlign w:val="center"/>
          </w:tcPr>
          <w:p w14:paraId="724E6DE3">
            <w:pPr>
              <w:pStyle w:val="18"/>
              <w:keepNext w:val="0"/>
              <w:keepLines w:val="0"/>
              <w:widowControl/>
              <w:suppressLineNumbers w:val="0"/>
              <w:spacing w:before="78" w:beforeAutospacing="0" w:after="0" w:afterAutospacing="0" w:line="240" w:lineRule="auto"/>
              <w:ind w:left="0" w:right="0"/>
              <w:rPr>
                <w:rFonts w:hint="eastAsia" w:ascii="方正仿宋_GB2312" w:hAnsi="方正仿宋_GB2312" w:eastAsia="方正仿宋_GB2312" w:cs="方正仿宋_GB2312"/>
                <w:bCs w:val="0"/>
                <w:snapToGrid/>
                <w:color w:val="auto"/>
                <w:kern w:val="2"/>
                <w:sz w:val="28"/>
                <w:szCs w:val="28"/>
                <w:highlight w:val="none"/>
                <w:lang w:val="zh-CN" w:eastAsia="zh-CN" w:bidi="ar-SA"/>
              </w:rPr>
            </w:pPr>
            <w:r>
              <w:rPr>
                <w:rFonts w:hint="eastAsia" w:ascii="方正仿宋_GB2312" w:hAnsi="方正仿宋_GB2312" w:eastAsia="方正仿宋_GB2312" w:cs="方正仿宋_GB2312"/>
                <w:bCs w:val="0"/>
                <w:snapToGrid/>
                <w:color w:val="auto"/>
                <w:kern w:val="2"/>
                <w:sz w:val="28"/>
                <w:szCs w:val="28"/>
                <w:highlight w:val="none"/>
                <w:lang w:val="zh-CN" w:eastAsia="zh-CN" w:bidi="ar-SA"/>
              </w:rPr>
              <w:t>☑否</w:t>
            </w:r>
          </w:p>
          <w:p w14:paraId="0866EC28">
            <w:pPr>
              <w:pStyle w:val="18"/>
              <w:keepNext w:val="0"/>
              <w:keepLines w:val="0"/>
              <w:widowControl/>
              <w:suppressLineNumbers w:val="0"/>
              <w:spacing w:before="78" w:beforeAutospacing="0" w:after="0" w:afterAutospacing="0" w:line="240" w:lineRule="auto"/>
              <w:ind w:left="0" w:right="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zh-CN" w:eastAsia="zh-CN" w:bidi="ar-SA"/>
              </w:rPr>
              <w:t>□</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是</w:t>
            </w:r>
          </w:p>
        </w:tc>
      </w:tr>
      <w:tr w14:paraId="0210B0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8" w:hRule="atLeast"/>
          <w:jc w:val="center"/>
        </w:trPr>
        <w:tc>
          <w:tcPr>
            <w:tcW w:w="809" w:type="dxa"/>
            <w:shd w:val="clear" w:color="auto" w:fill="auto"/>
            <w:vAlign w:val="top"/>
          </w:tcPr>
          <w:p w14:paraId="2DC39739">
            <w:pPr>
              <w:pStyle w:val="18"/>
              <w:keepNext w:val="0"/>
              <w:keepLines w:val="0"/>
              <w:widowControl/>
              <w:suppressLineNumbers w:val="0"/>
              <w:spacing w:before="118" w:beforeAutospacing="0" w:after="0" w:afterAutospacing="0" w:line="240" w:lineRule="auto"/>
              <w:ind w:left="0" w:right="142" w:rightChars="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1</w:t>
            </w: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5</w:t>
            </w:r>
          </w:p>
        </w:tc>
        <w:tc>
          <w:tcPr>
            <w:tcW w:w="1941" w:type="dxa"/>
            <w:shd w:val="clear" w:color="auto" w:fill="auto"/>
            <w:vAlign w:val="top"/>
          </w:tcPr>
          <w:p w14:paraId="7B274F0F">
            <w:pPr>
              <w:pStyle w:val="18"/>
              <w:keepNext w:val="0"/>
              <w:keepLines w:val="0"/>
              <w:widowControl/>
              <w:suppressLineNumbers w:val="0"/>
              <w:spacing w:before="118" w:beforeAutospacing="0" w:after="0" w:afterAutospacing="0" w:line="240" w:lineRule="auto"/>
              <w:ind w:left="194" w:leftChars="0" w:right="142" w:rightChars="0" w:hanging="41" w:firstLineChars="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踏勘现场</w:t>
            </w:r>
          </w:p>
        </w:tc>
        <w:tc>
          <w:tcPr>
            <w:tcW w:w="6768" w:type="dxa"/>
            <w:shd w:val="clear" w:color="auto" w:fill="auto"/>
            <w:vAlign w:val="top"/>
          </w:tcPr>
          <w:p w14:paraId="76229F8B">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zh-CN" w:eastAsia="zh-CN" w:bidi="ar-SA"/>
              </w:rPr>
              <w:t>☑不组织踏勘。（</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如投标人需要可自行</w:t>
            </w:r>
            <w:r>
              <w:rPr>
                <w:rFonts w:hint="eastAsia" w:ascii="方正仿宋_GB2312" w:hAnsi="方正仿宋_GB2312" w:eastAsia="方正仿宋_GB2312" w:cs="方正仿宋_GB2312"/>
                <w:bCs w:val="0"/>
                <w:snapToGrid/>
                <w:color w:val="auto"/>
                <w:kern w:val="2"/>
                <w:sz w:val="28"/>
                <w:szCs w:val="28"/>
                <w:highlight w:val="none"/>
                <w:lang w:val="zh-CN" w:eastAsia="zh-CN" w:bidi="ar-SA"/>
              </w:rPr>
              <w:t>踏勘）</w:t>
            </w:r>
          </w:p>
        </w:tc>
      </w:tr>
      <w:tr w14:paraId="1C33A0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jc w:val="center"/>
        </w:trPr>
        <w:tc>
          <w:tcPr>
            <w:tcW w:w="809" w:type="dxa"/>
            <w:shd w:val="clear" w:color="auto" w:fill="auto"/>
            <w:vAlign w:val="top"/>
          </w:tcPr>
          <w:p w14:paraId="4ABCF8C1">
            <w:pPr>
              <w:keepNext w:val="0"/>
              <w:keepLines w:val="0"/>
              <w:widowControl/>
              <w:suppressLineNumbers w:val="0"/>
              <w:spacing w:before="0"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1978967B">
            <w:pPr>
              <w:keepNext w:val="0"/>
              <w:keepLines w:val="0"/>
              <w:widowControl/>
              <w:suppressLineNumbers w:val="0"/>
              <w:spacing w:before="0"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6DE1315B">
            <w:pPr>
              <w:keepNext w:val="0"/>
              <w:keepLines w:val="0"/>
              <w:widowControl/>
              <w:suppressLineNumbers w:val="0"/>
              <w:spacing w:before="0"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0FBAB868">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1</w:t>
            </w: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6</w:t>
            </w:r>
          </w:p>
        </w:tc>
        <w:tc>
          <w:tcPr>
            <w:tcW w:w="1941" w:type="dxa"/>
            <w:shd w:val="clear" w:color="auto" w:fill="auto"/>
            <w:vAlign w:val="top"/>
          </w:tcPr>
          <w:p w14:paraId="6DAE09C1">
            <w:pPr>
              <w:keepNext w:val="0"/>
              <w:keepLines w:val="0"/>
              <w:widowControl/>
              <w:suppressLineNumbers w:val="0"/>
              <w:spacing w:before="0"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1DC26A75">
            <w:pPr>
              <w:keepNext w:val="0"/>
              <w:keepLines w:val="0"/>
              <w:widowControl/>
              <w:suppressLineNumbers w:val="0"/>
              <w:spacing w:before="0"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3F21FDD1">
            <w:pPr>
              <w:keepNext w:val="0"/>
              <w:keepLines w:val="0"/>
              <w:widowControl/>
              <w:suppressLineNumbers w:val="0"/>
              <w:spacing w:before="0"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6731F54F">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答疑接受时间</w:t>
            </w:r>
          </w:p>
        </w:tc>
        <w:tc>
          <w:tcPr>
            <w:tcW w:w="6768" w:type="dxa"/>
            <w:shd w:val="clear" w:color="auto" w:fill="auto"/>
            <w:vAlign w:val="top"/>
          </w:tcPr>
          <w:p w14:paraId="305F0199">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时间：</w:t>
            </w:r>
            <w:r>
              <w:rPr>
                <w:rFonts w:hint="eastAsia" w:ascii="方正仿宋_GB2312" w:hAnsi="方正仿宋_GB2312" w:eastAsia="方正仿宋_GB2312" w:cs="方正仿宋_GB2312"/>
                <w:bCs w:val="0"/>
                <w:snapToGrid/>
                <w:color w:val="auto"/>
                <w:kern w:val="2"/>
                <w:sz w:val="28"/>
                <w:szCs w:val="28"/>
                <w:highlight w:val="none"/>
                <w:lang w:val="zh-CN" w:eastAsia="zh-CN" w:bidi="ar-SA"/>
              </w:rPr>
              <w:t>2</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025年07月09日11:00时（北京时间）前接受投标人疑问或澄清要求（逾期不予受理）。</w:t>
            </w:r>
          </w:p>
          <w:p w14:paraId="3CFB9E51">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联系人：张女士</w:t>
            </w:r>
          </w:p>
          <w:p w14:paraId="09D4ACAF">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联系电话：0903-7825563/17397674661</w:t>
            </w:r>
          </w:p>
          <w:p w14:paraId="71FF442E">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提交方式：由投标人的法人或被授权人提交书面材料（盖公章）注：澄清、修改文件发出后，投标人必须使用最新的澄清文件作电子投标文件，否则将无法完成上传。</w:t>
            </w:r>
          </w:p>
        </w:tc>
      </w:tr>
      <w:tr w14:paraId="1DC830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809" w:type="dxa"/>
            <w:shd w:val="clear" w:color="auto" w:fill="auto"/>
            <w:vAlign w:val="top"/>
          </w:tcPr>
          <w:p w14:paraId="5ABA001F">
            <w:pPr>
              <w:keepNext w:val="0"/>
              <w:keepLines w:val="0"/>
              <w:widowControl/>
              <w:suppressLineNumbers w:val="0"/>
              <w:spacing w:before="0" w:beforeAutospacing="0" w:after="0" w:afterAutospacing="0" w:line="240" w:lineRule="auto"/>
              <w:ind w:left="0" w:right="0"/>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620A06CF">
            <w:pPr>
              <w:keepNext w:val="0"/>
              <w:keepLines w:val="0"/>
              <w:widowControl/>
              <w:suppressLineNumbers w:val="0"/>
              <w:spacing w:before="0" w:beforeAutospacing="0" w:after="0" w:afterAutospacing="0" w:line="240" w:lineRule="auto"/>
              <w:ind w:left="0" w:right="0"/>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79B3A8EF">
            <w:pPr>
              <w:keepNext w:val="0"/>
              <w:keepLines w:val="0"/>
              <w:widowControl/>
              <w:suppressLineNumbers w:val="0"/>
              <w:spacing w:before="0" w:beforeAutospacing="0" w:after="0" w:afterAutospacing="0" w:line="240" w:lineRule="auto"/>
              <w:ind w:left="0" w:right="0"/>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41C325D7">
            <w:pPr>
              <w:pStyle w:val="18"/>
              <w:keepNext w:val="0"/>
              <w:keepLines w:val="0"/>
              <w:widowControl/>
              <w:suppressLineNumbers w:val="0"/>
              <w:spacing w:before="78" w:beforeAutospacing="0" w:after="0" w:afterAutospacing="0" w:line="240" w:lineRule="auto"/>
              <w:ind w:left="272" w:leftChars="0" w:right="0"/>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1</w:t>
            </w: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7</w:t>
            </w:r>
          </w:p>
        </w:tc>
        <w:tc>
          <w:tcPr>
            <w:tcW w:w="1941" w:type="dxa"/>
            <w:shd w:val="clear" w:color="auto" w:fill="auto"/>
            <w:vAlign w:val="top"/>
          </w:tcPr>
          <w:p w14:paraId="06AB8390">
            <w:pPr>
              <w:keepNext w:val="0"/>
              <w:keepLines w:val="0"/>
              <w:widowControl/>
              <w:suppressLineNumbers w:val="0"/>
              <w:spacing w:before="0"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4EEA94A1">
            <w:pPr>
              <w:keepNext w:val="0"/>
              <w:keepLines w:val="0"/>
              <w:widowControl/>
              <w:suppressLineNumbers w:val="0"/>
              <w:spacing w:before="0"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18B30C4D">
            <w:pPr>
              <w:keepNext w:val="0"/>
              <w:keepLines w:val="0"/>
              <w:widowControl/>
              <w:suppressLineNumbers w:val="0"/>
              <w:spacing w:before="0"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3FB10DE3">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询问和质疑</w:t>
            </w:r>
          </w:p>
        </w:tc>
        <w:tc>
          <w:tcPr>
            <w:tcW w:w="6768" w:type="dxa"/>
            <w:shd w:val="clear" w:color="auto" w:fill="auto"/>
            <w:vAlign w:val="top"/>
          </w:tcPr>
          <w:p w14:paraId="37E20E88">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联系人：张女士</w:t>
            </w:r>
          </w:p>
          <w:p w14:paraId="4662D631">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联系方式：0903-7825563/17397674661</w:t>
            </w:r>
          </w:p>
          <w:p w14:paraId="01D9BA78">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邮箱地址：xinjiangjh@139.com</w:t>
            </w:r>
          </w:p>
          <w:p w14:paraId="4C44EFA0">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注：根据《中华人民共和国政府采购法》的规定，投标人质疑须一次性提出不得超出公开招标文件、公开招标过程及公开招标结果的范围及时效限制。</w:t>
            </w:r>
          </w:p>
        </w:tc>
      </w:tr>
      <w:tr w14:paraId="692242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60" w:hRule="atLeast"/>
          <w:jc w:val="center"/>
        </w:trPr>
        <w:tc>
          <w:tcPr>
            <w:tcW w:w="809" w:type="dxa"/>
            <w:shd w:val="clear" w:color="auto" w:fill="auto"/>
            <w:vAlign w:val="top"/>
          </w:tcPr>
          <w:p w14:paraId="05A67F2D">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5CA5A490">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70473D87">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26814379">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20AA28F4">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19D92811">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4EE4248A">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1</w:t>
            </w: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8</w:t>
            </w:r>
          </w:p>
        </w:tc>
        <w:tc>
          <w:tcPr>
            <w:tcW w:w="1941" w:type="dxa"/>
            <w:shd w:val="clear" w:color="auto" w:fill="auto"/>
            <w:vAlign w:val="top"/>
          </w:tcPr>
          <w:p w14:paraId="2EA042A6">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35A124B4">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423AD305">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4B552600">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229FAF74">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6ED8CA94">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015A808A">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信用情况</w:t>
            </w:r>
          </w:p>
        </w:tc>
        <w:tc>
          <w:tcPr>
            <w:tcW w:w="6768" w:type="dxa"/>
            <w:shd w:val="clear" w:color="auto" w:fill="auto"/>
            <w:vAlign w:val="top"/>
          </w:tcPr>
          <w:p w14:paraId="77DD605B">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1、信用记录查询时间及方式：</w:t>
            </w:r>
          </w:p>
          <w:p w14:paraId="0832E0FD">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（1）查询时间：自招标公告发布日期起至开标日期止，超出此时间范围将被视为无效投标。</w:t>
            </w:r>
          </w:p>
          <w:p w14:paraId="551BD6AF">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查询方式：投标人自行通过“信用中国”和“中国政府采购网”查询，并按招标文件要求提供网页材料。被列入失信被执行人、企业经营异常名录、税收违法黑名单、政府采购严重违法失信名单（尚在处罚期内的），被列入政府采购严重违法失信行为记录名单的（尚在处罚期内的），列入经营异常名录信息、列入严重违法失信企业名单（黑名单）信息的及其他不符合《中华人民共和国政府采购法》第二十二条规定条件的供应商，其投标文件将被视为无效投标。未提供证明材料的视为不响应招标文件。</w:t>
            </w:r>
          </w:p>
          <w:p w14:paraId="58C9D323">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（3）供应商参加政府采购活动时，应当就自己的诚信情况在投标文件中进行承诺。</w:t>
            </w:r>
          </w:p>
          <w:p w14:paraId="46D42D5F">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（4）本项目不接受失信企业投标。</w:t>
            </w:r>
          </w:p>
        </w:tc>
      </w:tr>
      <w:tr w14:paraId="37FC2C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4" w:hRule="atLeast"/>
          <w:jc w:val="center"/>
        </w:trPr>
        <w:tc>
          <w:tcPr>
            <w:tcW w:w="809" w:type="dxa"/>
            <w:shd w:val="clear" w:color="auto" w:fill="auto"/>
            <w:vAlign w:val="top"/>
          </w:tcPr>
          <w:p w14:paraId="2CDB9204">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19</w:t>
            </w:r>
          </w:p>
        </w:tc>
        <w:tc>
          <w:tcPr>
            <w:tcW w:w="1941" w:type="dxa"/>
            <w:shd w:val="clear" w:color="auto" w:fill="auto"/>
            <w:vAlign w:val="top"/>
          </w:tcPr>
          <w:p w14:paraId="0DE621B9">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信息公告媒体</w:t>
            </w:r>
          </w:p>
        </w:tc>
        <w:tc>
          <w:tcPr>
            <w:tcW w:w="6768" w:type="dxa"/>
            <w:shd w:val="clear" w:color="auto" w:fill="auto"/>
            <w:vAlign w:val="top"/>
          </w:tcPr>
          <w:p w14:paraId="6BA8B548">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新疆政府采购网（</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begin"/>
            </w:r>
            <w:r>
              <w:rPr>
                <w:rFonts w:hint="eastAsia" w:ascii="方正仿宋_GB2312" w:hAnsi="方正仿宋_GB2312" w:eastAsia="方正仿宋_GB2312" w:cs="方正仿宋_GB2312"/>
                <w:bCs w:val="0"/>
                <w:snapToGrid/>
                <w:color w:val="auto"/>
                <w:kern w:val="2"/>
                <w:sz w:val="28"/>
                <w:szCs w:val="28"/>
                <w:highlight w:val="none"/>
                <w:lang w:val="en-US" w:eastAsia="zh-CN" w:bidi="ar-SA"/>
              </w:rPr>
              <w:instrText xml:space="preserve"> HYPERLINK "http://www.ccgp-xinjiang.gov.cn/" </w:instrTex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separate"/>
            </w:r>
            <w:r>
              <w:rPr>
                <w:rFonts w:hint="eastAsia" w:ascii="方正仿宋_GB2312" w:hAnsi="方正仿宋_GB2312" w:eastAsia="方正仿宋_GB2312" w:cs="方正仿宋_GB2312"/>
                <w:bCs w:val="0"/>
                <w:snapToGrid/>
                <w:color w:val="auto"/>
                <w:kern w:val="2"/>
                <w:sz w:val="28"/>
                <w:szCs w:val="28"/>
                <w:highlight w:val="none"/>
                <w:lang w:val="en-US" w:eastAsia="zh-CN" w:bidi="ar-SA"/>
              </w:rPr>
              <w:t>http://www.ccgp-xinjiang.gov.cn/</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end"/>
            </w: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p>
        </w:tc>
      </w:tr>
      <w:tr w14:paraId="6F8B9A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6" w:hRule="atLeast"/>
          <w:jc w:val="center"/>
        </w:trPr>
        <w:tc>
          <w:tcPr>
            <w:tcW w:w="809" w:type="dxa"/>
            <w:shd w:val="clear" w:color="auto" w:fill="auto"/>
            <w:vAlign w:val="top"/>
          </w:tcPr>
          <w:p w14:paraId="5C2318F2">
            <w:pPr>
              <w:keepNext w:val="0"/>
              <w:keepLines w:val="0"/>
              <w:widowControl/>
              <w:suppressLineNumbers w:val="0"/>
              <w:spacing w:before="0" w:beforeAutospacing="0" w:after="0" w:afterAutospacing="0" w:line="240" w:lineRule="auto"/>
              <w:ind w:left="0" w:right="0"/>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23A90D74">
            <w:pPr>
              <w:pStyle w:val="18"/>
              <w:keepNext w:val="0"/>
              <w:keepLines w:val="0"/>
              <w:widowControl/>
              <w:suppressLineNumbers w:val="0"/>
              <w:spacing w:before="78" w:beforeAutospacing="0" w:after="0" w:afterAutospacing="0" w:line="240" w:lineRule="auto"/>
              <w:ind w:left="272" w:leftChars="0" w:right="0"/>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20</w:t>
            </w:r>
          </w:p>
        </w:tc>
        <w:tc>
          <w:tcPr>
            <w:tcW w:w="1941" w:type="dxa"/>
            <w:shd w:val="clear" w:color="auto" w:fill="auto"/>
            <w:vAlign w:val="top"/>
          </w:tcPr>
          <w:p w14:paraId="4FD5ED7E">
            <w:pPr>
              <w:pStyle w:val="18"/>
              <w:keepNext w:val="0"/>
              <w:keepLines w:val="0"/>
              <w:widowControl/>
              <w:suppressLineNumbers w:val="0"/>
              <w:spacing w:before="78" w:beforeAutospacing="0" w:after="0" w:afterAutospacing="0" w:line="240" w:lineRule="auto"/>
              <w:ind w:left="0" w:right="0"/>
              <w:jc w:val="both"/>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12FF3FBF">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投标文件发放</w:t>
            </w:r>
          </w:p>
        </w:tc>
        <w:tc>
          <w:tcPr>
            <w:tcW w:w="6768" w:type="dxa"/>
            <w:shd w:val="clear" w:color="auto" w:fill="auto"/>
            <w:vAlign w:val="top"/>
          </w:tcPr>
          <w:p w14:paraId="21883851">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供应商登陆政采云平台</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begin"/>
            </w:r>
            <w:r>
              <w:rPr>
                <w:rFonts w:hint="eastAsia" w:ascii="方正仿宋_GB2312" w:hAnsi="方正仿宋_GB2312" w:eastAsia="方正仿宋_GB2312" w:cs="方正仿宋_GB2312"/>
                <w:bCs w:val="0"/>
                <w:snapToGrid/>
                <w:color w:val="auto"/>
                <w:kern w:val="2"/>
                <w:sz w:val="28"/>
                <w:szCs w:val="28"/>
                <w:highlight w:val="none"/>
                <w:lang w:val="en-US" w:eastAsia="zh-CN" w:bidi="ar-SA"/>
              </w:rPr>
              <w:instrText xml:space="preserve"> HYPERLINK "https://www.zcygov.cn/" </w:instrTex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separate"/>
            </w:r>
            <w:r>
              <w:rPr>
                <w:rFonts w:hint="eastAsia" w:ascii="方正仿宋_GB2312" w:hAnsi="方正仿宋_GB2312" w:eastAsia="方正仿宋_GB2312" w:cs="方正仿宋_GB2312"/>
                <w:bCs w:val="0"/>
                <w:snapToGrid/>
                <w:color w:val="auto"/>
                <w:kern w:val="2"/>
                <w:sz w:val="28"/>
                <w:szCs w:val="28"/>
                <w:highlight w:val="none"/>
                <w:lang w:val="en-US" w:eastAsia="zh-CN" w:bidi="ar-SA"/>
              </w:rPr>
              <w:t>https://www.zcygov.cn/</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end"/>
            </w:r>
            <w:r>
              <w:rPr>
                <w:rFonts w:hint="eastAsia" w:ascii="方正仿宋_GB2312" w:hAnsi="方正仿宋_GB2312" w:eastAsia="方正仿宋_GB2312" w:cs="方正仿宋_GB2312"/>
                <w:bCs w:val="0"/>
                <w:snapToGrid/>
                <w:color w:val="auto"/>
                <w:kern w:val="2"/>
                <w:sz w:val="28"/>
                <w:szCs w:val="28"/>
                <w:highlight w:val="none"/>
                <w:lang w:val="en-US" w:eastAsia="zh-CN" w:bidi="ar-SA"/>
              </w:rPr>
              <w:t>在线申请获取招标文件（进入“项目采购”应用，在获取采购文件菜单中选择项目，申请获取采购文件）。</w:t>
            </w:r>
          </w:p>
        </w:tc>
      </w:tr>
      <w:tr w14:paraId="14720F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4" w:hRule="atLeast"/>
          <w:jc w:val="center"/>
        </w:trPr>
        <w:tc>
          <w:tcPr>
            <w:tcW w:w="809" w:type="dxa"/>
            <w:shd w:val="clear" w:color="auto" w:fill="auto"/>
            <w:vAlign w:val="top"/>
          </w:tcPr>
          <w:p w14:paraId="2FB365F0">
            <w:pPr>
              <w:keepNext w:val="0"/>
              <w:keepLines w:val="0"/>
              <w:widowControl/>
              <w:suppressLineNumbers w:val="0"/>
              <w:spacing w:before="0"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6CFA163E">
            <w:pPr>
              <w:pStyle w:val="18"/>
              <w:keepNext w:val="0"/>
              <w:keepLines w:val="0"/>
              <w:widowControl/>
              <w:suppressLineNumbers w:val="0"/>
              <w:tabs>
                <w:tab w:val="center" w:pos="369"/>
              </w:tabs>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2</w:t>
            </w: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1</w:t>
            </w:r>
          </w:p>
        </w:tc>
        <w:tc>
          <w:tcPr>
            <w:tcW w:w="1941" w:type="dxa"/>
            <w:shd w:val="clear" w:color="auto" w:fill="auto"/>
            <w:vAlign w:val="top"/>
          </w:tcPr>
          <w:p w14:paraId="431E9F38">
            <w:pPr>
              <w:pStyle w:val="18"/>
              <w:keepNext w:val="0"/>
              <w:keepLines w:val="0"/>
              <w:widowControl/>
              <w:suppressLineNumbers w:val="0"/>
              <w:spacing w:before="41"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确定参加招标的供应商数量和方式</w:t>
            </w:r>
          </w:p>
        </w:tc>
        <w:tc>
          <w:tcPr>
            <w:tcW w:w="6768" w:type="dxa"/>
            <w:shd w:val="clear" w:color="auto" w:fill="auto"/>
            <w:vAlign w:val="center"/>
          </w:tcPr>
          <w:p w14:paraId="63AAD4FA">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本次采购采取发布公告的方式邀请不少于三家合格的供应商参加公开招标。</w:t>
            </w:r>
          </w:p>
        </w:tc>
      </w:tr>
      <w:tr w14:paraId="6D4D50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4" w:hRule="atLeast"/>
          <w:jc w:val="center"/>
        </w:trPr>
        <w:tc>
          <w:tcPr>
            <w:tcW w:w="809" w:type="dxa"/>
            <w:shd w:val="clear" w:color="auto" w:fill="auto"/>
            <w:vAlign w:val="top"/>
          </w:tcPr>
          <w:p w14:paraId="26A7F7F9">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2</w:t>
            </w: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2</w:t>
            </w:r>
          </w:p>
        </w:tc>
        <w:tc>
          <w:tcPr>
            <w:tcW w:w="1941" w:type="dxa"/>
            <w:shd w:val="clear" w:color="auto" w:fill="auto"/>
            <w:vAlign w:val="top"/>
          </w:tcPr>
          <w:p w14:paraId="2BC9FFD2">
            <w:pPr>
              <w:pStyle w:val="18"/>
              <w:keepNext w:val="0"/>
              <w:keepLines w:val="0"/>
              <w:widowControl/>
              <w:suppressLineNumbers w:val="0"/>
              <w:spacing w:before="78" w:beforeAutospacing="0" w:after="0" w:afterAutospacing="0" w:line="240" w:lineRule="auto"/>
              <w:ind w:left="0" w:right="0"/>
              <w:jc w:val="both"/>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投标有效期</w:t>
            </w:r>
          </w:p>
        </w:tc>
        <w:tc>
          <w:tcPr>
            <w:tcW w:w="6768" w:type="dxa"/>
            <w:shd w:val="clear" w:color="auto" w:fill="auto"/>
            <w:vAlign w:val="top"/>
          </w:tcPr>
          <w:p w14:paraId="3A7AC204">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自投标截止之日起90日历天。</w:t>
            </w:r>
          </w:p>
        </w:tc>
      </w:tr>
      <w:tr w14:paraId="76A074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9" w:hRule="atLeast"/>
          <w:jc w:val="center"/>
        </w:trPr>
        <w:tc>
          <w:tcPr>
            <w:tcW w:w="809" w:type="dxa"/>
            <w:shd w:val="clear" w:color="auto" w:fill="auto"/>
            <w:vAlign w:val="center"/>
          </w:tcPr>
          <w:p w14:paraId="28571A5B">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2</w:t>
            </w: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3</w:t>
            </w:r>
          </w:p>
        </w:tc>
        <w:tc>
          <w:tcPr>
            <w:tcW w:w="1941" w:type="dxa"/>
            <w:shd w:val="clear" w:color="auto" w:fill="auto"/>
            <w:vAlign w:val="top"/>
          </w:tcPr>
          <w:p w14:paraId="0DAB2791">
            <w:pPr>
              <w:pStyle w:val="18"/>
              <w:keepNext w:val="0"/>
              <w:keepLines w:val="0"/>
              <w:widowControl/>
              <w:suppressLineNumbers w:val="0"/>
              <w:spacing w:before="11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投标截止时间（开标时间）</w:t>
            </w:r>
          </w:p>
        </w:tc>
        <w:tc>
          <w:tcPr>
            <w:tcW w:w="6768" w:type="dxa"/>
            <w:shd w:val="clear" w:color="auto" w:fill="auto"/>
            <w:vAlign w:val="center"/>
          </w:tcPr>
          <w:p w14:paraId="05769266">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2025年07月17日上午11:00时(北京时间)（如有变动另行通知）</w:t>
            </w:r>
          </w:p>
        </w:tc>
      </w:tr>
      <w:tr w14:paraId="3BB032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36" w:hRule="atLeast"/>
          <w:jc w:val="center"/>
        </w:trPr>
        <w:tc>
          <w:tcPr>
            <w:tcW w:w="809" w:type="dxa"/>
            <w:shd w:val="clear" w:color="auto" w:fill="auto"/>
            <w:vAlign w:val="center"/>
          </w:tcPr>
          <w:p w14:paraId="31179FA9">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24</w:t>
            </w:r>
          </w:p>
        </w:tc>
        <w:tc>
          <w:tcPr>
            <w:tcW w:w="1941" w:type="dxa"/>
            <w:shd w:val="clear" w:color="auto" w:fill="auto"/>
            <w:vAlign w:val="center"/>
          </w:tcPr>
          <w:p w14:paraId="6B2DE0CE">
            <w:pPr>
              <w:pStyle w:val="18"/>
              <w:keepNext w:val="0"/>
              <w:keepLines w:val="0"/>
              <w:widowControl/>
              <w:suppressLineNumbers w:val="0"/>
              <w:spacing w:before="11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投标人在投标截止时间前提交的文件</w:t>
            </w:r>
          </w:p>
        </w:tc>
        <w:tc>
          <w:tcPr>
            <w:tcW w:w="6768" w:type="dxa"/>
            <w:shd w:val="clear" w:color="auto" w:fill="auto"/>
            <w:vAlign w:val="top"/>
          </w:tcPr>
          <w:p w14:paraId="1D778DBF">
            <w:pPr>
              <w:keepNext w:val="0"/>
              <w:keepLines w:val="0"/>
              <w:widowControl/>
              <w:suppressLineNumbers w:val="0"/>
              <w:spacing w:before="0" w:beforeAutospacing="0" w:after="0" w:afterAutospacing="0" w:line="240" w:lineRule="auto"/>
              <w:ind w:left="0" w:right="0"/>
              <w:rPr>
                <w:rFonts w:hint="eastAsia" w:ascii="方正仿宋_GB2312" w:hAnsi="方正仿宋_GB2312" w:eastAsia="方正仿宋_GB2312" w:cs="方正仿宋_GB2312"/>
                <w:bCs w:val="0"/>
                <w:snapToGrid/>
                <w:color w:val="auto"/>
                <w:kern w:val="2"/>
                <w:sz w:val="28"/>
                <w:szCs w:val="28"/>
                <w:highlight w:val="none"/>
                <w:lang w:val="en-US" w:eastAsia="zh-CN" w:bidi="ar-SA"/>
              </w:rPr>
            </w:pPr>
          </w:p>
          <w:p w14:paraId="797866E7">
            <w:pPr>
              <w:pStyle w:val="18"/>
              <w:keepNext w:val="0"/>
              <w:keepLines w:val="0"/>
              <w:widowControl/>
              <w:suppressLineNumbers w:val="0"/>
              <w:spacing w:before="78" w:beforeAutospacing="0" w:after="0" w:afterAutospacing="0" w:line="240" w:lineRule="auto"/>
              <w:ind w:left="116" w:leftChars="0" w:right="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投标文件（具体要求见本表第26项）</w:t>
            </w:r>
          </w:p>
        </w:tc>
      </w:tr>
      <w:tr w14:paraId="7A0723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19" w:hRule="atLeast"/>
          <w:jc w:val="center"/>
        </w:trPr>
        <w:tc>
          <w:tcPr>
            <w:tcW w:w="809" w:type="dxa"/>
            <w:shd w:val="clear" w:color="auto" w:fill="auto"/>
            <w:vAlign w:val="center"/>
          </w:tcPr>
          <w:p w14:paraId="10B9BAF0">
            <w:pPr>
              <w:pStyle w:val="18"/>
              <w:keepNext w:val="0"/>
              <w:keepLines w:val="0"/>
              <w:widowControl/>
              <w:suppressLineNumbers w:val="0"/>
              <w:spacing w:before="78" w:beforeAutospacing="0" w:after="0" w:afterAutospacing="0" w:line="240" w:lineRule="auto"/>
              <w:ind w:left="272" w:leftChars="0" w:right="0"/>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25</w:t>
            </w:r>
          </w:p>
        </w:tc>
        <w:tc>
          <w:tcPr>
            <w:tcW w:w="1941" w:type="dxa"/>
            <w:shd w:val="clear" w:color="auto" w:fill="auto"/>
            <w:vAlign w:val="center"/>
          </w:tcPr>
          <w:p w14:paraId="6B0FB21F">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标前准备</w:t>
            </w:r>
          </w:p>
        </w:tc>
        <w:tc>
          <w:tcPr>
            <w:tcW w:w="6768" w:type="dxa"/>
            <w:shd w:val="clear" w:color="auto" w:fill="auto"/>
            <w:vAlign w:val="top"/>
          </w:tcPr>
          <w:p w14:paraId="22BE2A2D">
            <w:pPr>
              <w:keepNext w:val="0"/>
              <w:keepLines w:val="0"/>
              <w:widowControl/>
              <w:numPr>
                <w:ilvl w:val="0"/>
                <w:numId w:val="2"/>
              </w:numPr>
              <w:suppressLineNumbers w:val="0"/>
              <w:bidi w:val="0"/>
              <w:spacing w:before="0" w:beforeAutospacing="0" w:after="0" w:afterAutospacing="0"/>
              <w:ind w:left="0"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本项目实行网上不见面投标，采用电子投标文件。若供应商参与投标，自行承担投标一切费用。</w:t>
            </w:r>
          </w:p>
          <w:p w14:paraId="34D651E0">
            <w:pPr>
              <w:keepNext w:val="0"/>
              <w:keepLines w:val="0"/>
              <w:widowControl/>
              <w:numPr>
                <w:ilvl w:val="0"/>
                <w:numId w:val="2"/>
              </w:numPr>
              <w:suppressLineNumbers w:val="0"/>
              <w:bidi w:val="0"/>
              <w:spacing w:before="0" w:beforeAutospacing="0" w:after="0" w:afterAutospacing="0"/>
              <w:ind w:left="0" w:leftChars="0" w:right="0" w:firstLine="0" w:firstLineChars="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各供应商应在开标前应确保成为新疆维吾尔自治区政府采购网正式注册入库供应商，并完成CA数字证书申领。因未注册入库、未办理CA数字证书等原因造成无法投标或投标失败等后果由供应商自行承担。</w:t>
            </w:r>
          </w:p>
          <w:p w14:paraId="3399481E">
            <w:pPr>
              <w:keepNext w:val="0"/>
              <w:keepLines w:val="0"/>
              <w:widowControl/>
              <w:numPr>
                <w:ilvl w:val="0"/>
                <w:numId w:val="2"/>
              </w:numPr>
              <w:suppressLineNumbers w:val="0"/>
              <w:bidi w:val="0"/>
              <w:spacing w:before="0" w:beforeAutospacing="0" w:after="0" w:afterAutospacing="0"/>
              <w:ind w:left="0" w:leftChars="0" w:right="0" w:firstLine="0" w:firstLineChars="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本项目为电子招投标，投标人需要使用CA加密设备，有意向参与新疆区域电子开评标的供应商，请访问新疆数字证书认证中心官方网站（</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begin"/>
            </w:r>
            <w:r>
              <w:rPr>
                <w:rFonts w:hint="eastAsia" w:ascii="方正仿宋_GB2312" w:hAnsi="方正仿宋_GB2312" w:eastAsia="方正仿宋_GB2312" w:cs="方正仿宋_GB2312"/>
                <w:bCs w:val="0"/>
                <w:snapToGrid/>
                <w:color w:val="auto"/>
                <w:kern w:val="2"/>
                <w:sz w:val="28"/>
                <w:szCs w:val="28"/>
                <w:highlight w:val="none"/>
                <w:lang w:val="en-US" w:eastAsia="zh-CN" w:bidi="ar-SA"/>
              </w:rPr>
              <w:instrText xml:space="preserve"> HYPERLINK "https://www.xjca.com.cn/" </w:instrTex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separate"/>
            </w:r>
            <w:r>
              <w:rPr>
                <w:rFonts w:hint="eastAsia" w:ascii="方正仿宋_GB2312" w:hAnsi="方正仿宋_GB2312" w:eastAsia="方正仿宋_GB2312" w:cs="方正仿宋_GB2312"/>
                <w:bCs w:val="0"/>
                <w:snapToGrid/>
                <w:color w:val="auto"/>
                <w:kern w:val="2"/>
                <w:sz w:val="28"/>
                <w:szCs w:val="28"/>
                <w:highlight w:val="none"/>
                <w:lang w:val="en-US" w:eastAsia="zh-CN" w:bidi="ar-SA"/>
              </w:rPr>
              <w:t>https://www.xjca.com.cn/</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end"/>
            </w:r>
            <w:r>
              <w:rPr>
                <w:rFonts w:hint="eastAsia" w:ascii="方正仿宋_GB2312" w:hAnsi="方正仿宋_GB2312" w:eastAsia="方正仿宋_GB2312" w:cs="方正仿宋_GB2312"/>
                <w:bCs w:val="0"/>
                <w:snapToGrid/>
                <w:color w:val="auto"/>
                <w:kern w:val="2"/>
                <w:sz w:val="28"/>
                <w:szCs w:val="28"/>
                <w:highlight w:val="none"/>
                <w:lang w:val="en-US" w:eastAsia="zh-CN" w:bidi="ar-SA"/>
              </w:rPr>
              <w:t>）或下载新疆政务通;APP自行进行申领。如需咨询，请联系新疆CA服务热线0991-2819290。</w:t>
            </w:r>
          </w:p>
          <w:p w14:paraId="25310212">
            <w:pPr>
              <w:keepNext w:val="0"/>
              <w:keepLines w:val="0"/>
              <w:widowControl/>
              <w:numPr>
                <w:ilvl w:val="0"/>
                <w:numId w:val="0"/>
              </w:numPr>
              <w:suppressLineNumbers w:val="0"/>
              <w:bidi w:val="0"/>
              <w:spacing w:before="0" w:beforeAutospacing="0" w:after="0" w:afterAutospacing="0"/>
              <w:ind w:left="0" w:leftChars="0"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4、供应商将政采云电子交易客户端下载、安装完成后，可通过账号密码或CA登录客户端进行投标文件制作。在使用政采云投标客户端时，建议使用WIN7及以上操作系统。客户端请至新疆政府采购网（</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begin"/>
            </w:r>
            <w:r>
              <w:rPr>
                <w:rFonts w:hint="eastAsia" w:ascii="方正仿宋_GB2312" w:hAnsi="方正仿宋_GB2312" w:eastAsia="方正仿宋_GB2312" w:cs="方正仿宋_GB2312"/>
                <w:bCs w:val="0"/>
                <w:snapToGrid/>
                <w:color w:val="auto"/>
                <w:kern w:val="2"/>
                <w:sz w:val="28"/>
                <w:szCs w:val="28"/>
                <w:highlight w:val="none"/>
                <w:lang w:val="en-US" w:eastAsia="zh-CN" w:bidi="ar-SA"/>
              </w:rPr>
              <w:instrText xml:space="preserve"> HYPERLINK "https://www.zcygov.cn/" </w:instrTex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separate"/>
            </w:r>
            <w:r>
              <w:rPr>
                <w:rFonts w:hint="eastAsia" w:ascii="方正仿宋_GB2312" w:hAnsi="方正仿宋_GB2312" w:eastAsia="方正仿宋_GB2312" w:cs="方正仿宋_GB2312"/>
                <w:bCs w:val="0"/>
                <w:snapToGrid/>
                <w:color w:val="auto"/>
                <w:kern w:val="2"/>
                <w:sz w:val="28"/>
                <w:szCs w:val="28"/>
                <w:highlight w:val="none"/>
                <w:lang w:val="en-US" w:eastAsia="zh-CN" w:bidi="ar-SA"/>
              </w:rPr>
              <w:t>https://www.zcygov.cn/</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end"/>
            </w:r>
            <w:r>
              <w:rPr>
                <w:rFonts w:hint="eastAsia" w:ascii="方正仿宋_GB2312" w:hAnsi="方正仿宋_GB2312" w:eastAsia="方正仿宋_GB2312" w:cs="方正仿宋_GB2312"/>
                <w:bCs w:val="0"/>
                <w:snapToGrid/>
                <w:color w:val="auto"/>
                <w:kern w:val="2"/>
                <w:sz w:val="28"/>
                <w:szCs w:val="28"/>
                <w:highlight w:val="none"/>
                <w:lang w:val="en-US" w:eastAsia="zh-CN" w:bidi="ar-SA"/>
              </w:rPr>
              <w:t>）下载专区查看，如有问题可拨打政采云客户服务热线95763进行咨询。</w:t>
            </w:r>
          </w:p>
        </w:tc>
      </w:tr>
      <w:tr w14:paraId="5EBD7C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5" w:hRule="atLeast"/>
          <w:jc w:val="center"/>
        </w:trPr>
        <w:tc>
          <w:tcPr>
            <w:tcW w:w="809" w:type="dxa"/>
            <w:shd w:val="clear" w:color="auto" w:fill="auto"/>
            <w:vAlign w:val="center"/>
          </w:tcPr>
          <w:p w14:paraId="457CFB19">
            <w:pPr>
              <w:pStyle w:val="18"/>
              <w:keepNext w:val="0"/>
              <w:keepLines w:val="0"/>
              <w:widowControl/>
              <w:suppressLineNumbers w:val="0"/>
              <w:spacing w:before="78" w:beforeAutospacing="0" w:after="0" w:afterAutospacing="0" w:line="240" w:lineRule="auto"/>
              <w:ind w:left="272" w:leftChars="0" w:right="0"/>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26</w:t>
            </w:r>
          </w:p>
        </w:tc>
        <w:tc>
          <w:tcPr>
            <w:tcW w:w="1941" w:type="dxa"/>
            <w:shd w:val="clear" w:color="auto" w:fill="auto"/>
            <w:vAlign w:val="center"/>
          </w:tcPr>
          <w:p w14:paraId="52151FD2">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开标时间及地点</w:t>
            </w:r>
          </w:p>
        </w:tc>
        <w:tc>
          <w:tcPr>
            <w:tcW w:w="6768" w:type="dxa"/>
            <w:shd w:val="clear" w:color="auto" w:fill="auto"/>
            <w:vAlign w:val="top"/>
          </w:tcPr>
          <w:p w14:paraId="4233AAAE">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☑采用不见面开标：</w:t>
            </w:r>
          </w:p>
          <w:p w14:paraId="5B70E38D">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开标时间：投标人应于2025年07月17日11:00时之前将电子投标文件上传到“政采云”平台。应按照本项目招标文件和政采云平台的要求编制、加密传输投标文件。供应商在使用系统进行投标的过程中遇到涉及平台使用的任何问题，可致电政采云平台技术支持热线咨询，联系方式：95763。</w:t>
            </w:r>
          </w:p>
          <w:p w14:paraId="0E10177D">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开标地点：墨玉县公共资源交易平台中心（墨玉县明珠社区院内）</w:t>
            </w:r>
          </w:p>
        </w:tc>
      </w:tr>
      <w:tr w14:paraId="366808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7" w:hRule="atLeast"/>
          <w:jc w:val="center"/>
        </w:trPr>
        <w:tc>
          <w:tcPr>
            <w:tcW w:w="809" w:type="dxa"/>
            <w:shd w:val="clear" w:color="auto" w:fill="auto"/>
            <w:vAlign w:val="center"/>
          </w:tcPr>
          <w:p w14:paraId="269D4CC3">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2</w:t>
            </w: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7</w:t>
            </w:r>
          </w:p>
        </w:tc>
        <w:tc>
          <w:tcPr>
            <w:tcW w:w="1941" w:type="dxa"/>
            <w:shd w:val="clear" w:color="auto" w:fill="auto"/>
            <w:vAlign w:val="center"/>
          </w:tcPr>
          <w:p w14:paraId="5AA5FE1A">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auto"/>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auto"/>
                <w:spacing w:val="-6"/>
                <w:kern w:val="0"/>
                <w:sz w:val="28"/>
                <w:szCs w:val="28"/>
                <w:highlight w:val="none"/>
                <w:lang w:val="en-US" w:eastAsia="en-US" w:bidi="ar-SA"/>
              </w:rPr>
              <w:t>招标文件解密时间</w:t>
            </w:r>
          </w:p>
        </w:tc>
        <w:tc>
          <w:tcPr>
            <w:tcW w:w="6768" w:type="dxa"/>
            <w:shd w:val="clear" w:color="auto" w:fill="auto"/>
            <w:vAlign w:val="top"/>
          </w:tcPr>
          <w:p w14:paraId="23E6408F">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开标时间后30分钟内（2025年07月17日上午11:00-11:30前）供应商可以登录“政采云”平台，用“项目采购-开标评标”功能进行解密投标文件。若供应商在规定时间内（2025年07月17日）上午11:30时前未按时解密的，视为投标文件撤回。</w:t>
            </w:r>
          </w:p>
        </w:tc>
      </w:tr>
      <w:tr w14:paraId="6FD9B8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77" w:hRule="atLeast"/>
          <w:jc w:val="center"/>
        </w:trPr>
        <w:tc>
          <w:tcPr>
            <w:tcW w:w="809" w:type="dxa"/>
            <w:shd w:val="clear" w:color="auto" w:fill="auto"/>
            <w:vAlign w:val="center"/>
          </w:tcPr>
          <w:p w14:paraId="027763C4">
            <w:pPr>
              <w:pStyle w:val="18"/>
              <w:keepNext w:val="0"/>
              <w:keepLines w:val="0"/>
              <w:widowControl/>
              <w:suppressLineNumbers w:val="0"/>
              <w:spacing w:before="91"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2</w:t>
            </w: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8</w:t>
            </w:r>
          </w:p>
        </w:tc>
        <w:tc>
          <w:tcPr>
            <w:tcW w:w="1941" w:type="dxa"/>
            <w:shd w:val="clear" w:color="auto" w:fill="auto"/>
            <w:vAlign w:val="center"/>
          </w:tcPr>
          <w:p w14:paraId="684B1870">
            <w:pPr>
              <w:pStyle w:val="18"/>
              <w:keepNext w:val="0"/>
              <w:keepLines w:val="0"/>
              <w:widowControl/>
              <w:suppressLineNumbers w:val="0"/>
              <w:spacing w:before="78" w:beforeAutospacing="0" w:after="0" w:afterAutospacing="0" w:line="240" w:lineRule="auto"/>
              <w:ind w:left="0" w:right="142" w:rightChars="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投标文件份数及开标一览表</w:t>
            </w:r>
          </w:p>
        </w:tc>
        <w:tc>
          <w:tcPr>
            <w:tcW w:w="6768" w:type="dxa"/>
            <w:shd w:val="clear" w:color="auto" w:fill="auto"/>
            <w:vAlign w:val="top"/>
          </w:tcPr>
          <w:p w14:paraId="41536CE2">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开标结束后三个工作日内通过邮寄或现场送达至新疆建鸿工程项目管理咨询有限公司投标文件：一正二副（A4打印胶装成册封面加盖鲜公章，倡导节能减排倡议投标文件双面打印）开标一览表、电子版投标文件（扫描PDF格式，刻录U盘）各一份。</w:t>
            </w:r>
          </w:p>
        </w:tc>
      </w:tr>
      <w:tr w14:paraId="18A903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4" w:hRule="atLeast"/>
          <w:jc w:val="center"/>
        </w:trPr>
        <w:tc>
          <w:tcPr>
            <w:tcW w:w="809" w:type="dxa"/>
            <w:shd w:val="clear" w:color="auto" w:fill="auto"/>
            <w:vAlign w:val="center"/>
          </w:tcPr>
          <w:p w14:paraId="21B5D9E9">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auto"/>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auto"/>
                <w:spacing w:val="-6"/>
                <w:kern w:val="0"/>
                <w:sz w:val="28"/>
                <w:szCs w:val="28"/>
                <w:highlight w:val="none"/>
                <w:lang w:val="en-US" w:eastAsia="zh-CN" w:bidi="ar-SA"/>
              </w:rPr>
              <w:t>29</w:t>
            </w:r>
          </w:p>
        </w:tc>
        <w:tc>
          <w:tcPr>
            <w:tcW w:w="1941" w:type="dxa"/>
            <w:shd w:val="clear" w:color="auto" w:fill="auto"/>
            <w:vAlign w:val="center"/>
          </w:tcPr>
          <w:p w14:paraId="35550278">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auto"/>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auto"/>
                <w:spacing w:val="-6"/>
                <w:kern w:val="0"/>
                <w:sz w:val="28"/>
                <w:szCs w:val="28"/>
                <w:highlight w:val="none"/>
                <w:lang w:val="en-US" w:eastAsia="en-US" w:bidi="ar-SA"/>
              </w:rPr>
              <w:t>投标文件装订要求</w:t>
            </w:r>
          </w:p>
        </w:tc>
        <w:tc>
          <w:tcPr>
            <w:tcW w:w="6768" w:type="dxa"/>
            <w:shd w:val="clear" w:color="auto" w:fill="auto"/>
            <w:vAlign w:val="top"/>
          </w:tcPr>
          <w:p w14:paraId="36ED35F1">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不分册装订，应采用A4纸印刷，装订（胶装）成册，编制目录和页码，不得采用活页装订。</w:t>
            </w:r>
          </w:p>
        </w:tc>
      </w:tr>
      <w:tr w14:paraId="164D6F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4" w:hRule="atLeast"/>
          <w:jc w:val="center"/>
        </w:trPr>
        <w:tc>
          <w:tcPr>
            <w:tcW w:w="809" w:type="dxa"/>
            <w:shd w:val="clear" w:color="auto" w:fill="auto"/>
            <w:vAlign w:val="center"/>
          </w:tcPr>
          <w:p w14:paraId="118CC410">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30</w:t>
            </w:r>
          </w:p>
        </w:tc>
        <w:tc>
          <w:tcPr>
            <w:tcW w:w="1941" w:type="dxa"/>
            <w:shd w:val="clear" w:color="auto" w:fill="auto"/>
            <w:vAlign w:val="center"/>
          </w:tcPr>
          <w:p w14:paraId="63A75383">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投标文件是否退还</w:t>
            </w:r>
          </w:p>
        </w:tc>
        <w:tc>
          <w:tcPr>
            <w:tcW w:w="6768" w:type="dxa"/>
            <w:shd w:val="clear" w:color="auto" w:fill="auto"/>
            <w:vAlign w:val="center"/>
          </w:tcPr>
          <w:p w14:paraId="71FBC6A9">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否</w:t>
            </w:r>
          </w:p>
        </w:tc>
      </w:tr>
      <w:tr w14:paraId="2E66E9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6" w:hRule="atLeast"/>
          <w:jc w:val="center"/>
        </w:trPr>
        <w:tc>
          <w:tcPr>
            <w:tcW w:w="809" w:type="dxa"/>
            <w:shd w:val="clear" w:color="auto" w:fill="auto"/>
            <w:vAlign w:val="center"/>
          </w:tcPr>
          <w:p w14:paraId="272B112C">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3</w:t>
            </w: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1</w:t>
            </w:r>
          </w:p>
        </w:tc>
        <w:tc>
          <w:tcPr>
            <w:tcW w:w="1941" w:type="dxa"/>
            <w:shd w:val="clear" w:color="auto" w:fill="auto"/>
            <w:vAlign w:val="center"/>
          </w:tcPr>
          <w:p w14:paraId="252FCC16">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是否授权评标委员会确定中标人</w:t>
            </w:r>
          </w:p>
        </w:tc>
        <w:tc>
          <w:tcPr>
            <w:tcW w:w="6768" w:type="dxa"/>
            <w:shd w:val="clear" w:color="auto" w:fill="auto"/>
            <w:vAlign w:val="center"/>
          </w:tcPr>
          <w:p w14:paraId="15612EA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r>
              <w:rPr>
                <w:rFonts w:hint="eastAsia" w:ascii="方正仿宋_GB2312" w:hAnsi="方正仿宋_GB2312" w:eastAsia="方正仿宋_GB2312" w:cs="方正仿宋_GB2312"/>
                <w:bCs w:val="0"/>
                <w:snapToGrid/>
                <w:color w:val="auto"/>
                <w:kern w:val="2"/>
                <w:sz w:val="28"/>
                <w:szCs w:val="28"/>
                <w:highlight w:val="none"/>
                <w:lang w:val="zh-CN" w:eastAsia="zh-CN" w:bidi="ar-SA"/>
              </w:rPr>
              <w:t>否，评标委员会确定</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名中标候选人。</w:t>
            </w:r>
          </w:p>
          <w:p w14:paraId="79D2EC07">
            <w:pPr>
              <w:pStyle w:val="18"/>
              <w:keepNext w:val="0"/>
              <w:keepLines w:val="0"/>
              <w:widowControl/>
              <w:suppressLineNumbers w:val="0"/>
              <w:spacing w:before="78" w:beforeAutospacing="0" w:after="0" w:afterAutospacing="0" w:line="240" w:lineRule="auto"/>
              <w:ind w:left="0" w:right="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r>
              <w:rPr>
                <w:rFonts w:hint="eastAsia" w:ascii="方正仿宋_GB2312" w:hAnsi="方正仿宋_GB2312" w:eastAsia="方正仿宋_GB2312" w:cs="方正仿宋_GB2312"/>
                <w:bCs w:val="0"/>
                <w:snapToGrid/>
                <w:color w:val="auto"/>
                <w:kern w:val="2"/>
                <w:sz w:val="28"/>
                <w:szCs w:val="28"/>
                <w:highlight w:val="none"/>
                <w:lang w:val="zh-CN" w:eastAsia="zh-CN" w:bidi="ar-SA"/>
              </w:rPr>
              <w:t>是，评标委员会</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推荐前 3名中标候选人。</w:t>
            </w:r>
          </w:p>
        </w:tc>
      </w:tr>
      <w:tr w14:paraId="31AAF2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4" w:hRule="atLeast"/>
          <w:jc w:val="center"/>
        </w:trPr>
        <w:tc>
          <w:tcPr>
            <w:tcW w:w="809" w:type="dxa"/>
            <w:shd w:val="clear" w:color="auto" w:fill="auto"/>
            <w:vAlign w:val="top"/>
          </w:tcPr>
          <w:p w14:paraId="56275166">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3</w:t>
            </w: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2</w:t>
            </w:r>
          </w:p>
        </w:tc>
        <w:tc>
          <w:tcPr>
            <w:tcW w:w="1941" w:type="dxa"/>
            <w:shd w:val="clear" w:color="auto" w:fill="auto"/>
            <w:vAlign w:val="top"/>
          </w:tcPr>
          <w:p w14:paraId="7AF4104F">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中标公示的媒介</w:t>
            </w:r>
          </w:p>
        </w:tc>
        <w:tc>
          <w:tcPr>
            <w:tcW w:w="6768" w:type="dxa"/>
            <w:shd w:val="clear" w:color="auto" w:fill="auto"/>
            <w:vAlign w:val="center"/>
          </w:tcPr>
          <w:p w14:paraId="6054F04B">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公示媒介：新疆政府采购网</w:t>
            </w:r>
          </w:p>
        </w:tc>
      </w:tr>
      <w:tr w14:paraId="77EF3F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81" w:hRule="atLeast"/>
          <w:jc w:val="center"/>
        </w:trPr>
        <w:tc>
          <w:tcPr>
            <w:tcW w:w="809" w:type="dxa"/>
            <w:shd w:val="clear" w:color="auto" w:fill="auto"/>
            <w:vAlign w:val="center"/>
          </w:tcPr>
          <w:p w14:paraId="73C15209">
            <w:pPr>
              <w:pStyle w:val="18"/>
              <w:keepNext w:val="0"/>
              <w:keepLines w:val="0"/>
              <w:widowControl/>
              <w:suppressLineNumbers w:val="0"/>
              <w:spacing w:before="91"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3</w:t>
            </w: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3</w:t>
            </w:r>
          </w:p>
        </w:tc>
        <w:tc>
          <w:tcPr>
            <w:tcW w:w="1941" w:type="dxa"/>
            <w:shd w:val="clear" w:color="auto" w:fill="auto"/>
            <w:vAlign w:val="center"/>
          </w:tcPr>
          <w:p w14:paraId="1977F12E">
            <w:pPr>
              <w:pStyle w:val="18"/>
              <w:keepNext w:val="0"/>
              <w:keepLines w:val="0"/>
              <w:widowControl/>
              <w:suppressLineNumbers w:val="0"/>
              <w:spacing w:before="78" w:beforeAutospacing="0" w:after="0" w:afterAutospacing="0" w:line="240" w:lineRule="auto"/>
              <w:ind w:left="0" w:right="142" w:rightChars="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评审小组的组建及评审专家的确定方式</w:t>
            </w:r>
          </w:p>
        </w:tc>
        <w:tc>
          <w:tcPr>
            <w:tcW w:w="6768" w:type="dxa"/>
            <w:shd w:val="clear" w:color="auto" w:fill="auto"/>
            <w:vAlign w:val="top"/>
          </w:tcPr>
          <w:p w14:paraId="216D9E0D">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招标采购单位依法组建评审小组共  7 人组成，其中采购人代表 0 人和专家评委 7 人。</w:t>
            </w:r>
          </w:p>
          <w:p w14:paraId="4E9D6B6E">
            <w:pPr>
              <w:pStyle w:val="18"/>
              <w:keepNext w:val="0"/>
              <w:keepLines w:val="0"/>
              <w:widowControl/>
              <w:suppressLineNumbers w:val="0"/>
              <w:spacing w:before="145" w:beforeAutospacing="0" w:after="0" w:afterAutospacing="0" w:line="240" w:lineRule="auto"/>
              <w:ind w:left="117" w:right="0"/>
              <w:jc w:val="left"/>
              <w:rPr>
                <w:rFonts w:hint="default"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小组确定方式：</w:t>
            </w:r>
          </w:p>
          <w:p w14:paraId="4D628211">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☑计算机随机抽取语音通知方式</w:t>
            </w:r>
          </w:p>
          <w:p w14:paraId="6D7FD16A">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□其他方式：</w:t>
            </w:r>
          </w:p>
        </w:tc>
      </w:tr>
      <w:tr w14:paraId="26F552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809" w:type="dxa"/>
            <w:shd w:val="clear" w:color="auto" w:fill="auto"/>
            <w:vAlign w:val="center"/>
          </w:tcPr>
          <w:p w14:paraId="5371A0B1">
            <w:pPr>
              <w:pStyle w:val="18"/>
              <w:keepNext w:val="0"/>
              <w:keepLines w:val="0"/>
              <w:widowControl/>
              <w:suppressLineNumbers w:val="0"/>
              <w:spacing w:before="91"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3</w:t>
            </w: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4</w:t>
            </w:r>
          </w:p>
        </w:tc>
        <w:tc>
          <w:tcPr>
            <w:tcW w:w="1941" w:type="dxa"/>
            <w:shd w:val="clear" w:color="auto" w:fill="auto"/>
            <w:vAlign w:val="center"/>
          </w:tcPr>
          <w:p w14:paraId="6984F0C1">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投标保证金</w:t>
            </w:r>
          </w:p>
        </w:tc>
        <w:tc>
          <w:tcPr>
            <w:tcW w:w="6768" w:type="dxa"/>
            <w:shd w:val="clear" w:color="auto" w:fill="auto"/>
            <w:vAlign w:val="top"/>
          </w:tcPr>
          <w:p w14:paraId="2382B4F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 w:val="0"/>
                <w:bCs w:val="0"/>
                <w:snapToGrid w:val="0"/>
                <w:color w:val="auto"/>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投标保证</w:t>
            </w:r>
            <w:r>
              <w:rPr>
                <w:rFonts w:hint="eastAsia" w:ascii="方正仿宋_GB2312" w:hAnsi="方正仿宋_GB2312" w:eastAsia="方正仿宋_GB2312" w:cs="方正仿宋_GB2312"/>
                <w:b/>
                <w:bCs/>
                <w:snapToGrid w:val="0"/>
                <w:color w:val="auto"/>
                <w:spacing w:val="-6"/>
                <w:kern w:val="0"/>
                <w:sz w:val="28"/>
                <w:szCs w:val="28"/>
                <w:highlight w:val="none"/>
                <w:lang w:val="en-US" w:eastAsia="zh-CN" w:bidi="ar-SA"/>
              </w:rPr>
              <w:t>金缴纳形式：</w:t>
            </w:r>
            <w:r>
              <w:rPr>
                <w:rFonts w:hint="eastAsia" w:ascii="方正仿宋_GB2312" w:hAnsi="方正仿宋_GB2312" w:eastAsia="方正仿宋_GB2312" w:cs="方正仿宋_GB2312"/>
                <w:b w:val="0"/>
                <w:bCs w:val="0"/>
                <w:snapToGrid w:val="0"/>
                <w:color w:val="auto"/>
                <w:spacing w:val="-6"/>
                <w:kern w:val="0"/>
                <w:sz w:val="28"/>
                <w:szCs w:val="28"/>
                <w:highlight w:val="none"/>
                <w:lang w:val="en-US" w:eastAsia="zh-CN" w:bidi="ar-SA"/>
              </w:rPr>
              <w:t>转账、电汇、电子保函</w:t>
            </w:r>
          </w:p>
          <w:p w14:paraId="42F9257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 w:val="0"/>
                <w:bCs w:val="0"/>
                <w:snapToGrid w:val="0"/>
                <w:color w:val="auto"/>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auto"/>
                <w:spacing w:val="-6"/>
                <w:kern w:val="0"/>
                <w:sz w:val="28"/>
                <w:szCs w:val="28"/>
                <w:highlight w:val="none"/>
                <w:lang w:val="en-US" w:eastAsia="zh-CN" w:bidi="ar-SA"/>
              </w:rPr>
              <w:t>投标保证金金额：</w:t>
            </w:r>
            <w:r>
              <w:rPr>
                <w:rFonts w:hint="eastAsia" w:ascii="方正仿宋_GB2312" w:hAnsi="方正仿宋_GB2312" w:eastAsia="方正仿宋_GB2312" w:cs="方正仿宋_GB2312"/>
                <w:b w:val="0"/>
                <w:bCs w:val="0"/>
                <w:snapToGrid w:val="0"/>
                <w:color w:val="auto"/>
                <w:spacing w:val="-6"/>
                <w:kern w:val="0"/>
                <w:sz w:val="28"/>
                <w:szCs w:val="28"/>
                <w:highlight w:val="none"/>
                <w:u w:val="single"/>
                <w:shd w:val="clear"/>
                <w:lang w:val="en-US" w:eastAsia="zh-CN" w:bidi="ar-SA"/>
              </w:rPr>
              <w:t xml:space="preserve">   33000  </w:t>
            </w:r>
            <w:r>
              <w:rPr>
                <w:rFonts w:hint="eastAsia" w:ascii="方正仿宋_GB2312" w:hAnsi="方正仿宋_GB2312" w:eastAsia="方正仿宋_GB2312" w:cs="方正仿宋_GB2312"/>
                <w:b w:val="0"/>
                <w:bCs w:val="0"/>
                <w:snapToGrid w:val="0"/>
                <w:color w:val="auto"/>
                <w:spacing w:val="-6"/>
                <w:kern w:val="0"/>
                <w:sz w:val="28"/>
                <w:szCs w:val="28"/>
                <w:highlight w:val="none"/>
                <w:shd w:val="clear"/>
                <w:lang w:val="en-US" w:eastAsia="zh-CN" w:bidi="ar-SA"/>
              </w:rPr>
              <w:t>元整；（大写：叁万叁仟元整）</w:t>
            </w:r>
          </w:p>
          <w:p w14:paraId="2B708F2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 w:val="0"/>
                <w:bCs w:val="0"/>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开户银行：新疆和田农村商业银行股份有限公司墨玉支行</w:t>
            </w:r>
          </w:p>
          <w:p w14:paraId="1F8F2D5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 w:val="0"/>
                <w:bCs w:val="0"/>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收款单位名称：墨玉县公共资源交易平台中心</w:t>
            </w:r>
          </w:p>
          <w:p w14:paraId="23B00C8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 w:val="0"/>
                <w:bCs w:val="0"/>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银行帐号：879010012010178915451</w:t>
            </w:r>
          </w:p>
          <w:p w14:paraId="2C84728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注：1.投标人若不按照上述要求缴纳投标保证金的，招标文件将按废标处理；在汇款凭证上备注栏须注明所投项目名称，若字数超标，可自行简写项目名称。</w:t>
            </w:r>
          </w:p>
          <w:p w14:paraId="51ACA23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投标保证金以电汇递交的：</w:t>
            </w:r>
          </w:p>
          <w:p w14:paraId="6061531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（1）必须由供应商的企业基本账户汇出（个体工商户、自然人除外），并汇入招标文件中提供的投标保证金缴纳账户中，如未从企业账户中缴纳的投标保证金视为无效保证金。</w:t>
            </w:r>
          </w:p>
          <w:p w14:paraId="0A1C9E9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（2）投标保证金必须在投标截止时间（开标时间）前缴纳至招标文件中指定的保证金账户。投标供应商需自行评估因异地、跨行、公休日等因素造成的投标保证金到账延迟风险，并承担相应责任。</w:t>
            </w:r>
          </w:p>
          <w:p w14:paraId="68144B9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采用保函形式递交保证金的：</w:t>
            </w:r>
          </w:p>
          <w:p w14:paraId="2E4CD4C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根据国家现行采购政策，投标保证金可以使用金融系统电子保函，电子保函按照“一项目一保函”的原则办理电子保函，必须在响应截止时间（开标时间)前完成。供应商需自行评估异地、跨行、公体日等因素造成的保函办理延迟风险，并承担相应责任。开标前，投保人必须下载加密保单作为保证会纳凭证放入响应文件中。</w:t>
            </w:r>
          </w:p>
          <w:p w14:paraId="0650025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备注：电子保函收费标准：如玖信保函收费标准:1投标保函8‰；2.联系人：海茹古丽，联系方式：15559431306</w:t>
            </w:r>
          </w:p>
          <w:p w14:paraId="44A0AD8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投标人未按照上述规定缴纳投标保证金,响应性文件将被拒绝评审。</w:t>
            </w:r>
          </w:p>
          <w:p w14:paraId="1FCABFE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保函有效期不得少于投标有效期（2025年07月17日11时-2025年10月15日11时），需将保函制作到纸质响应文件即可。</w:t>
            </w:r>
          </w:p>
          <w:p w14:paraId="2C2CC0D3">
            <w:pPr>
              <w:pStyle w:val="18"/>
              <w:keepNext w:val="0"/>
              <w:keepLines w:val="0"/>
              <w:pageBreakBefore w:val="0"/>
              <w:widowControl/>
              <w:suppressLineNumbers w:val="0"/>
              <w:kinsoku w:val="0"/>
              <w:wordWrap w:val="0"/>
              <w:overflowPunct/>
              <w:topLinePunct w:val="0"/>
              <w:autoSpaceDE w:val="0"/>
              <w:autoSpaceDN w:val="0"/>
              <w:bidi w:val="0"/>
              <w:adjustRightInd w:val="0"/>
              <w:snapToGrid w:val="0"/>
              <w:spacing w:before="78" w:beforeAutospacing="0" w:after="0" w:afterAutospacing="0" w:line="240" w:lineRule="auto"/>
              <w:ind w:left="0" w:right="0"/>
              <w:textAlignment w:val="baseline"/>
              <w:rPr>
                <w:rFonts w:hint="eastAsia" w:ascii="方正仿宋_GB2312" w:hAnsi="方正仿宋_GB2312" w:eastAsia="方正仿宋_GB2312" w:cs="方正仿宋_GB2312"/>
                <w:b w:val="0"/>
                <w:bCs w:val="0"/>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投标保证金退还方式：</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未中标的投标保证金将在中标通知书（中标公告）发出之日起5个工作内日退还；投标人需将营业执照、开户许可证、缴纳保证金凭证、收据等复印件加盖公章发送至3681167191@qq.com邮箱；中标的投标保证金将在合同签订之日起5个工作内日退还;中标人需将营业执照、开户许可证、缴纳保证金凭证、收据、合同复印件等复印件加盖公章发送至3681167191@qq.com</w:t>
            </w:r>
          </w:p>
        </w:tc>
      </w:tr>
      <w:tr w14:paraId="59A42A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08" w:hRule="atLeast"/>
          <w:jc w:val="center"/>
        </w:trPr>
        <w:tc>
          <w:tcPr>
            <w:tcW w:w="809" w:type="dxa"/>
            <w:shd w:val="clear" w:color="auto" w:fill="auto"/>
            <w:vAlign w:val="top"/>
          </w:tcPr>
          <w:p w14:paraId="7EF66F30">
            <w:pPr>
              <w:pStyle w:val="18"/>
              <w:keepNext w:val="0"/>
              <w:keepLines w:val="0"/>
              <w:widowControl/>
              <w:suppressLineNumbers w:val="0"/>
              <w:spacing w:before="91"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5128ED57">
            <w:pPr>
              <w:pStyle w:val="18"/>
              <w:keepNext w:val="0"/>
              <w:keepLines w:val="0"/>
              <w:widowControl/>
              <w:suppressLineNumbers w:val="0"/>
              <w:spacing w:before="91"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56858EE3">
            <w:pPr>
              <w:pStyle w:val="18"/>
              <w:keepNext w:val="0"/>
              <w:keepLines w:val="0"/>
              <w:widowControl/>
              <w:suppressLineNumbers w:val="0"/>
              <w:spacing w:before="91"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61575BEA">
            <w:pPr>
              <w:pStyle w:val="18"/>
              <w:keepNext w:val="0"/>
              <w:keepLines w:val="0"/>
              <w:widowControl/>
              <w:suppressLineNumbers w:val="0"/>
              <w:spacing w:before="91"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78F8F862">
            <w:pPr>
              <w:pStyle w:val="18"/>
              <w:keepNext w:val="0"/>
              <w:keepLines w:val="0"/>
              <w:widowControl/>
              <w:suppressLineNumbers w:val="0"/>
              <w:spacing w:before="91"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0300B4E7">
            <w:pPr>
              <w:pStyle w:val="18"/>
              <w:keepNext w:val="0"/>
              <w:keepLines w:val="0"/>
              <w:widowControl/>
              <w:suppressLineNumbers w:val="0"/>
              <w:spacing w:before="91"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7C027D82">
            <w:pPr>
              <w:pStyle w:val="18"/>
              <w:keepNext w:val="0"/>
              <w:keepLines w:val="0"/>
              <w:widowControl/>
              <w:suppressLineNumbers w:val="0"/>
              <w:spacing w:before="91"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22D9F83E">
            <w:pPr>
              <w:pStyle w:val="18"/>
              <w:keepNext w:val="0"/>
              <w:keepLines w:val="0"/>
              <w:widowControl/>
              <w:suppressLineNumbers w:val="0"/>
              <w:spacing w:before="91"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545DEB48">
            <w:pPr>
              <w:pStyle w:val="18"/>
              <w:keepNext w:val="0"/>
              <w:keepLines w:val="0"/>
              <w:widowControl/>
              <w:suppressLineNumbers w:val="0"/>
              <w:spacing w:before="91"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3</w:t>
            </w: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5</w:t>
            </w:r>
          </w:p>
        </w:tc>
        <w:tc>
          <w:tcPr>
            <w:tcW w:w="1941" w:type="dxa"/>
            <w:shd w:val="clear" w:color="auto" w:fill="auto"/>
            <w:vAlign w:val="top"/>
          </w:tcPr>
          <w:p w14:paraId="10F6CC9A">
            <w:pPr>
              <w:pStyle w:val="18"/>
              <w:keepNext w:val="0"/>
              <w:keepLines w:val="0"/>
              <w:widowControl/>
              <w:suppressLineNumbers w:val="0"/>
              <w:spacing w:before="78" w:beforeAutospacing="0" w:after="0" w:afterAutospacing="0" w:line="240" w:lineRule="auto"/>
              <w:ind w:left="0" w:right="178" w:rightChars="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p>
          <w:p w14:paraId="53EBDBE9">
            <w:pPr>
              <w:pStyle w:val="18"/>
              <w:keepNext w:val="0"/>
              <w:keepLines w:val="0"/>
              <w:widowControl/>
              <w:suppressLineNumbers w:val="0"/>
              <w:spacing w:before="78" w:beforeAutospacing="0" w:after="0" w:afterAutospacing="0" w:line="240" w:lineRule="auto"/>
              <w:ind w:left="0" w:right="178" w:rightChars="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p>
          <w:p w14:paraId="53467349">
            <w:pPr>
              <w:pStyle w:val="18"/>
              <w:keepNext w:val="0"/>
              <w:keepLines w:val="0"/>
              <w:widowControl/>
              <w:suppressLineNumbers w:val="0"/>
              <w:spacing w:before="78" w:beforeAutospacing="0" w:after="0" w:afterAutospacing="0" w:line="240" w:lineRule="auto"/>
              <w:ind w:left="0" w:right="178" w:rightChars="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p>
          <w:p w14:paraId="6F109B16">
            <w:pPr>
              <w:pStyle w:val="18"/>
              <w:keepNext w:val="0"/>
              <w:keepLines w:val="0"/>
              <w:widowControl/>
              <w:suppressLineNumbers w:val="0"/>
              <w:spacing w:before="78" w:beforeAutospacing="0" w:after="0" w:afterAutospacing="0" w:line="240" w:lineRule="auto"/>
              <w:ind w:left="0" w:right="178" w:rightChars="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p>
          <w:p w14:paraId="131121E2">
            <w:pPr>
              <w:pStyle w:val="18"/>
              <w:keepNext w:val="0"/>
              <w:keepLines w:val="0"/>
              <w:widowControl/>
              <w:suppressLineNumbers w:val="0"/>
              <w:spacing w:before="78" w:beforeAutospacing="0" w:after="0" w:afterAutospacing="0" w:line="240" w:lineRule="auto"/>
              <w:ind w:left="0" w:right="178" w:rightChars="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p>
          <w:p w14:paraId="1F2EEA86">
            <w:pPr>
              <w:pStyle w:val="18"/>
              <w:keepNext w:val="0"/>
              <w:keepLines w:val="0"/>
              <w:widowControl/>
              <w:suppressLineNumbers w:val="0"/>
              <w:spacing w:before="78" w:beforeAutospacing="0" w:after="0" w:afterAutospacing="0" w:line="240" w:lineRule="auto"/>
              <w:ind w:left="0" w:right="178" w:rightChars="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p>
          <w:p w14:paraId="665CD616">
            <w:pPr>
              <w:pStyle w:val="18"/>
              <w:keepNext w:val="0"/>
              <w:keepLines w:val="0"/>
              <w:widowControl/>
              <w:suppressLineNumbers w:val="0"/>
              <w:spacing w:before="78" w:beforeAutospacing="0" w:after="0" w:afterAutospacing="0" w:line="240" w:lineRule="auto"/>
              <w:ind w:left="0" w:right="178" w:rightChars="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p>
          <w:p w14:paraId="6EDE7CEB">
            <w:pPr>
              <w:pStyle w:val="18"/>
              <w:keepNext w:val="0"/>
              <w:keepLines w:val="0"/>
              <w:widowControl/>
              <w:suppressLineNumbers w:val="0"/>
              <w:spacing w:before="78" w:beforeAutospacing="0" w:after="0" w:afterAutospacing="0" w:line="240" w:lineRule="auto"/>
              <w:ind w:left="0" w:right="178" w:rightChars="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面向中小企业预留情况及小微企业报价扣除标准</w:t>
            </w:r>
          </w:p>
        </w:tc>
        <w:tc>
          <w:tcPr>
            <w:tcW w:w="6768" w:type="dxa"/>
            <w:shd w:val="clear" w:color="auto" w:fill="auto"/>
            <w:vAlign w:val="top"/>
          </w:tcPr>
          <w:p w14:paraId="7F664D0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□本包为面向中小企业预留份额的采购包，专门面向中小企业采购，有关要求详见采购公告和第四部分。小微企业不享受价格折扣优惠。</w:t>
            </w:r>
          </w:p>
          <w:p w14:paraId="00CCC3D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□本包为面向中小企业预留份额的采购包，要求投标人以联合体形式参加采购活动，且联合体中中小企业承担的部分达到一定比例，有关要求详见采购公告和第四部分。小微企业不享受价格折扣优惠。</w:t>
            </w:r>
          </w:p>
          <w:p w14:paraId="461A3BB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□本包为面向中小企业预留份额的采购包，要求获得采购合同的投标人将采购项目中的一定比例分包给一家或者多家中小企业，有关要求详见采购公告和第四部分。小微企业不享受价格折扣优惠。</w:t>
            </w:r>
          </w:p>
          <w:p w14:paraId="1E5BBB6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☑本包为非面向中小企业预留份额的采购包。小微企业报价扣除标准如下：</w:t>
            </w:r>
          </w:p>
          <w:p w14:paraId="7C4C795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w:t>
            </w:r>
            <w:r>
              <w:rPr>
                <w:rFonts w:hint="eastAsia" w:ascii="方正仿宋_GB2312" w:hAnsi="方正仿宋_GB2312" w:eastAsia="方正仿宋_GB2312" w:cs="方正仿宋_GB2312"/>
                <w:bCs w:val="0"/>
                <w:snapToGrid/>
                <w:color w:val="auto"/>
                <w:kern w:val="2"/>
                <w:sz w:val="28"/>
                <w:szCs w:val="28"/>
                <w:highlight w:val="none"/>
                <w:lang w:val="zh-CN" w:eastAsia="zh-CN" w:bidi="ar-SA"/>
              </w:rPr>
              <w:t>.对符合《政府采购促进中小企业发展管理办法》（财库〔2020〕46号）规定的</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小型企业、</w:t>
            </w:r>
            <w:r>
              <w:rPr>
                <w:rFonts w:hint="eastAsia" w:ascii="方正仿宋_GB2312" w:hAnsi="方正仿宋_GB2312" w:eastAsia="方正仿宋_GB2312" w:cs="方正仿宋_GB2312"/>
                <w:bCs w:val="0"/>
                <w:snapToGrid/>
                <w:color w:val="auto"/>
                <w:kern w:val="2"/>
                <w:sz w:val="28"/>
                <w:szCs w:val="28"/>
                <w:highlight w:val="none"/>
                <w:lang w:val="zh-CN" w:eastAsia="zh-CN" w:bidi="ar-SA"/>
              </w:rPr>
              <w:t>小微企业报价给予10%的扣除</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，用扣除后的价格参与评审。</w:t>
            </w:r>
          </w:p>
          <w:p w14:paraId="45D0579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zh-CN" w:eastAsia="zh-CN" w:bidi="ar-SA"/>
              </w:rPr>
              <w:t>2.接受大中型企业与小微企业组成联合体或者允许大中型企业向一家或者多家小微企业分包的采购包，对于联合协议或者分包意向协议约定小微企业的合同份额占到合同总金额30%以上的，对联合体或者大中型企业的报价给予3%的扣除，用扣除后的价格参加评审。</w:t>
            </w:r>
          </w:p>
        </w:tc>
      </w:tr>
      <w:tr w14:paraId="1C0D34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13" w:hRule="atLeast"/>
          <w:jc w:val="center"/>
        </w:trPr>
        <w:tc>
          <w:tcPr>
            <w:tcW w:w="809" w:type="dxa"/>
            <w:shd w:val="clear" w:color="auto" w:fill="auto"/>
            <w:vAlign w:val="center"/>
          </w:tcPr>
          <w:p w14:paraId="5DA0F92A">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36</w:t>
            </w:r>
          </w:p>
        </w:tc>
        <w:tc>
          <w:tcPr>
            <w:tcW w:w="1941" w:type="dxa"/>
            <w:shd w:val="clear" w:color="auto" w:fill="auto"/>
            <w:vAlign w:val="center"/>
          </w:tcPr>
          <w:p w14:paraId="40F11AFF">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节能环保产品优先采购优惠标准</w:t>
            </w:r>
          </w:p>
        </w:tc>
        <w:tc>
          <w:tcPr>
            <w:tcW w:w="6768" w:type="dxa"/>
            <w:shd w:val="clear" w:color="auto" w:fill="auto"/>
            <w:vAlign w:val="center"/>
          </w:tcPr>
          <w:p w14:paraId="7BDB84F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zh-CN" w:eastAsia="zh-CN" w:bidi="ar-SA"/>
              </w:rPr>
            </w:pPr>
            <w:r>
              <w:rPr>
                <w:rFonts w:hint="eastAsia" w:ascii="方正仿宋_GB2312" w:hAnsi="方正仿宋_GB2312" w:eastAsia="方正仿宋_GB2312" w:cs="方正仿宋_GB2312"/>
                <w:bCs w:val="0"/>
                <w:snapToGrid/>
                <w:color w:val="auto"/>
                <w:kern w:val="2"/>
                <w:sz w:val="28"/>
                <w:szCs w:val="28"/>
                <w:highlight w:val="none"/>
                <w:lang w:val="zh-CN" w:eastAsia="zh-CN" w:bidi="ar-SA"/>
              </w:rPr>
              <w:t>采用最低评标价法的项目：对属于优先采购的节能、环境标志产品给予10%的价格扣除，用扣除后的价格参与评审。</w:t>
            </w:r>
          </w:p>
          <w:p w14:paraId="1826D3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zh-CN" w:eastAsia="zh-CN" w:bidi="ar-SA"/>
              </w:rPr>
            </w:pPr>
            <w:r>
              <w:rPr>
                <w:rFonts w:hint="eastAsia" w:ascii="方正仿宋_GB2312" w:hAnsi="方正仿宋_GB2312" w:eastAsia="方正仿宋_GB2312" w:cs="方正仿宋_GB2312"/>
                <w:bCs w:val="0"/>
                <w:snapToGrid/>
                <w:color w:val="auto"/>
                <w:kern w:val="2"/>
                <w:sz w:val="28"/>
                <w:szCs w:val="28"/>
                <w:highlight w:val="none"/>
                <w:lang w:val="zh-CN" w:eastAsia="zh-CN" w:bidi="ar-SA"/>
              </w:rPr>
              <w:t>□采用综合评分法的项目：对属于优先采购的节能、环境标志产品给予10%的价格扣除，用扣除后的价格参与评审。</w:t>
            </w:r>
          </w:p>
          <w:p w14:paraId="27C38D4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zh-CN" w:eastAsia="zh-CN" w:bidi="ar-SA"/>
              </w:rPr>
            </w:pPr>
            <w:r>
              <w:rPr>
                <w:rFonts w:hint="eastAsia" w:ascii="方正仿宋_GB2312" w:hAnsi="方正仿宋_GB2312" w:eastAsia="方正仿宋_GB2312" w:cs="方正仿宋_GB2312"/>
                <w:bCs w:val="0"/>
                <w:snapToGrid/>
                <w:color w:val="auto"/>
                <w:kern w:val="2"/>
                <w:sz w:val="28"/>
                <w:szCs w:val="28"/>
                <w:highlight w:val="none"/>
                <w:lang w:val="zh-CN" w:eastAsia="zh-CN" w:bidi="ar-SA"/>
              </w:rPr>
              <w:t>□采用综合评分法的项目：对属于优先采购的节能、环境标志产品加分幅度详见评分标准。</w:t>
            </w:r>
          </w:p>
          <w:p w14:paraId="25FAC84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zh-CN" w:eastAsia="zh-CN" w:bidi="ar-SA"/>
              </w:rPr>
              <w:t>☑本项目无优先采购的节能、环境标志产品。</w:t>
            </w:r>
          </w:p>
        </w:tc>
      </w:tr>
      <w:tr w14:paraId="1A3F57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809" w:type="dxa"/>
            <w:shd w:val="clear" w:color="auto" w:fill="auto"/>
            <w:vAlign w:val="center"/>
          </w:tcPr>
          <w:p w14:paraId="27C4C730">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37</w:t>
            </w:r>
          </w:p>
        </w:tc>
        <w:tc>
          <w:tcPr>
            <w:tcW w:w="1941" w:type="dxa"/>
            <w:shd w:val="clear" w:color="auto" w:fill="auto"/>
            <w:vAlign w:val="center"/>
          </w:tcPr>
          <w:p w14:paraId="626C06A5">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评审方法</w:t>
            </w:r>
          </w:p>
        </w:tc>
        <w:tc>
          <w:tcPr>
            <w:tcW w:w="6768" w:type="dxa"/>
            <w:shd w:val="clear" w:color="auto" w:fill="auto"/>
            <w:vAlign w:val="top"/>
          </w:tcPr>
          <w:p w14:paraId="53DF51A3">
            <w:pPr>
              <w:pStyle w:val="18"/>
              <w:keepNext w:val="0"/>
              <w:keepLines w:val="0"/>
              <w:widowControl/>
              <w:suppressLineNumbers w:val="0"/>
              <w:spacing w:before="88" w:beforeAutospacing="0" w:after="0" w:afterAutospacing="0" w:line="240" w:lineRule="auto"/>
              <w:ind w:left="0" w:right="0"/>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综合评分法综合评分法是指在最大限度地满足招标文件实质性要求前提下，按照招标文件中规定的评分细则评审后，以评标最终得分最高的投标人作为中标人的评标方法。每一投标人的最终得分为所有评委评分的算术平均值。得分相同的，报价较低的一方为中标人</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得分且投标报价相同的</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技术指标较优的一方为中标人。</w:t>
            </w:r>
          </w:p>
          <w:p w14:paraId="17331B37">
            <w:pPr>
              <w:pStyle w:val="18"/>
              <w:keepNext w:val="0"/>
              <w:keepLines w:val="0"/>
              <w:widowControl/>
              <w:suppressLineNumbers w:val="0"/>
              <w:spacing w:before="26" w:beforeAutospacing="0" w:after="0" w:afterAutospacing="0" w:line="240" w:lineRule="auto"/>
              <w:ind w:left="0" w:right="35" w:rightChars="0"/>
              <w:rPr>
                <w:rFonts w:hint="eastAsia" w:ascii="方正仿宋_GB2312" w:hAnsi="方正仿宋_GB2312" w:eastAsia="方正仿宋_GB2312" w:cs="方正仿宋_GB2312"/>
                <w:b w:val="0"/>
                <w:bCs w:val="0"/>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2.(1)</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使用综合评分法的采购项目，提供相同品牌产品且通过资格审查、符合性审查的不同投标人参加同一合同项下投标的，按一家投标人计算，评审后得分最高的同品牌投标人获得中标人推荐资格；</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(2)</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评审得分相同的，由采购人采取随机抽取方式确定，其他同品牌投标人不作为中标候选人。</w:t>
            </w:r>
          </w:p>
        </w:tc>
      </w:tr>
      <w:tr w14:paraId="766490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97" w:hRule="atLeast"/>
          <w:jc w:val="center"/>
        </w:trPr>
        <w:tc>
          <w:tcPr>
            <w:tcW w:w="809" w:type="dxa"/>
            <w:shd w:val="clear" w:color="auto" w:fill="auto"/>
            <w:vAlign w:val="center"/>
          </w:tcPr>
          <w:p w14:paraId="189BBF76">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38</w:t>
            </w:r>
          </w:p>
        </w:tc>
        <w:tc>
          <w:tcPr>
            <w:tcW w:w="1941" w:type="dxa"/>
            <w:shd w:val="clear" w:color="auto" w:fill="auto"/>
            <w:vAlign w:val="center"/>
          </w:tcPr>
          <w:p w14:paraId="7500CDCB">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合同签订</w:t>
            </w:r>
          </w:p>
        </w:tc>
        <w:tc>
          <w:tcPr>
            <w:tcW w:w="6768" w:type="dxa"/>
            <w:shd w:val="clear" w:color="auto" w:fill="auto"/>
            <w:vAlign w:val="top"/>
          </w:tcPr>
          <w:p w14:paraId="6307235A">
            <w:pPr>
              <w:pStyle w:val="18"/>
              <w:keepNext w:val="0"/>
              <w:keepLines w:val="0"/>
              <w:widowControl/>
              <w:suppressLineNumbers w:val="0"/>
              <w:spacing w:before="26" w:beforeAutospacing="0" w:after="0" w:afterAutospacing="0" w:line="240" w:lineRule="auto"/>
              <w:ind w:left="0" w:right="35" w:rightChars="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1、中标供应商须在中标通知书发出之日起30日历日内与采购</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人</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签订合同</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p>
          <w:p w14:paraId="1558B8F6">
            <w:pPr>
              <w:pStyle w:val="18"/>
              <w:keepNext w:val="0"/>
              <w:keepLines w:val="0"/>
              <w:widowControl/>
              <w:suppressLineNumbers w:val="0"/>
              <w:spacing w:before="26" w:beforeAutospacing="0" w:after="0" w:afterAutospacing="0" w:line="240" w:lineRule="auto"/>
              <w:ind w:left="0" w:right="35" w:rightChars="0"/>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2、中标供应商与采购人签订合同后，2日历天内将合同扫描件电子版发给</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新疆建鸿工程项目管理咨询有限公司</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：邮箱地址xinjiangjh@139.com：</w:t>
            </w:r>
          </w:p>
          <w:p w14:paraId="6ED959BC">
            <w:pPr>
              <w:pStyle w:val="18"/>
              <w:keepNext w:val="0"/>
              <w:keepLines w:val="0"/>
              <w:widowControl/>
              <w:suppressLineNumbers w:val="0"/>
              <w:spacing w:before="26" w:beforeAutospacing="0" w:after="0" w:afterAutospacing="0" w:line="240" w:lineRule="auto"/>
              <w:ind w:left="0" w:right="35" w:rightChars="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3、本项目政府采购合同按规定在新疆政府采购网（</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fldChar w:fldCharType="begin"/>
            </w:r>
            <w:r>
              <w:rPr>
                <w:rFonts w:hint="eastAsia" w:ascii="方正仿宋_GB2312" w:hAnsi="方正仿宋_GB2312" w:eastAsia="方正仿宋_GB2312" w:cs="方正仿宋_GB2312"/>
                <w:bCs w:val="0"/>
                <w:snapToGrid/>
                <w:color w:val="auto"/>
                <w:kern w:val="2"/>
                <w:sz w:val="28"/>
                <w:szCs w:val="28"/>
                <w:highlight w:val="none"/>
                <w:lang w:val="en-US" w:eastAsia="en-US" w:bidi="ar-SA"/>
              </w:rPr>
              <w:instrText xml:space="preserve"> HYPERLINK "https://www.ccgp-xinjiang.gov.cn/" </w:instrText>
            </w:r>
            <w:r>
              <w:rPr>
                <w:rFonts w:hint="eastAsia" w:ascii="方正仿宋_GB2312" w:hAnsi="方正仿宋_GB2312" w:eastAsia="方正仿宋_GB2312" w:cs="方正仿宋_GB2312"/>
                <w:bCs w:val="0"/>
                <w:snapToGrid/>
                <w:color w:val="auto"/>
                <w:kern w:val="2"/>
                <w:sz w:val="28"/>
                <w:szCs w:val="28"/>
                <w:highlight w:val="none"/>
                <w:lang w:val="en-US" w:eastAsia="en-US" w:bidi="ar-SA"/>
              </w:rPr>
              <w:fldChar w:fldCharType="separate"/>
            </w:r>
            <w:r>
              <w:rPr>
                <w:rFonts w:hint="eastAsia" w:ascii="方正仿宋_GB2312" w:hAnsi="方正仿宋_GB2312" w:eastAsia="方正仿宋_GB2312" w:cs="方正仿宋_GB2312"/>
                <w:bCs w:val="0"/>
                <w:snapToGrid/>
                <w:color w:val="auto"/>
                <w:kern w:val="2"/>
                <w:sz w:val="28"/>
                <w:szCs w:val="28"/>
                <w:highlight w:val="none"/>
                <w:lang w:val="en-US" w:eastAsia="en-US" w:bidi="ar-SA"/>
              </w:rPr>
              <w:t>www.ccgp-xinjiang.gov.cn/</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fldChar w:fldCharType="end"/>
            </w:r>
            <w:r>
              <w:rPr>
                <w:rFonts w:hint="eastAsia" w:ascii="方正仿宋_GB2312" w:hAnsi="方正仿宋_GB2312" w:eastAsia="方正仿宋_GB2312" w:cs="方正仿宋_GB2312"/>
                <w:bCs w:val="0"/>
                <w:snapToGrid/>
                <w:color w:val="auto"/>
                <w:kern w:val="2"/>
                <w:sz w:val="28"/>
                <w:szCs w:val="28"/>
                <w:highlight w:val="none"/>
                <w:lang w:val="en-US" w:eastAsia="en-US" w:bidi="ar-SA"/>
              </w:rPr>
              <w:t>）予以公告。</w:t>
            </w:r>
          </w:p>
        </w:tc>
      </w:tr>
      <w:tr w14:paraId="639AEA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51" w:hRule="atLeast"/>
          <w:jc w:val="center"/>
        </w:trPr>
        <w:tc>
          <w:tcPr>
            <w:tcW w:w="809" w:type="dxa"/>
            <w:shd w:val="clear" w:color="auto" w:fill="auto"/>
            <w:vAlign w:val="center"/>
          </w:tcPr>
          <w:p w14:paraId="1E73DC04">
            <w:pPr>
              <w:pStyle w:val="18"/>
              <w:keepNext w:val="0"/>
              <w:keepLines w:val="0"/>
              <w:widowControl/>
              <w:suppressLineNumbers w:val="0"/>
              <w:spacing w:before="91"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39</w:t>
            </w:r>
          </w:p>
        </w:tc>
        <w:tc>
          <w:tcPr>
            <w:tcW w:w="1941" w:type="dxa"/>
            <w:shd w:val="clear" w:color="auto" w:fill="auto"/>
            <w:vAlign w:val="center"/>
          </w:tcPr>
          <w:p w14:paraId="286E0EA8">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履约保证金</w:t>
            </w:r>
          </w:p>
        </w:tc>
        <w:tc>
          <w:tcPr>
            <w:tcW w:w="6768" w:type="dxa"/>
            <w:shd w:val="clear" w:color="auto" w:fill="auto"/>
            <w:vAlign w:val="top"/>
          </w:tcPr>
          <w:p w14:paraId="3CAE81FF">
            <w:pPr>
              <w:pStyle w:val="18"/>
              <w:keepNext w:val="0"/>
              <w:keepLines w:val="0"/>
              <w:widowControl/>
              <w:suppressLineNumbers w:val="0"/>
              <w:spacing w:before="26" w:beforeAutospacing="0" w:after="0" w:afterAutospacing="0" w:line="240" w:lineRule="auto"/>
              <w:ind w:left="0" w:right="35" w:rightChars="0"/>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履约保证金形式：支票、汇票、本票，或者金融机构、担保机构出具的保函等非现金形式提交（履约赔付地点为项目所在地）</w:t>
            </w:r>
          </w:p>
          <w:p w14:paraId="770F2033">
            <w:pPr>
              <w:pStyle w:val="18"/>
              <w:keepNext w:val="0"/>
              <w:keepLines w:val="0"/>
              <w:widowControl/>
              <w:suppressLineNumbers w:val="0"/>
              <w:spacing w:before="26" w:beforeAutospacing="0" w:after="0" w:afterAutospacing="0" w:line="240" w:lineRule="auto"/>
              <w:ind w:left="0" w:right="35" w:rightChars="0"/>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交纳时间：与招标人签订合同为准</w:t>
            </w:r>
          </w:p>
          <w:p w14:paraId="2EEE8D7A">
            <w:pPr>
              <w:pStyle w:val="18"/>
              <w:keepNext w:val="0"/>
              <w:keepLines w:val="0"/>
              <w:widowControl/>
              <w:suppressLineNumbers w:val="0"/>
              <w:spacing w:before="26" w:beforeAutospacing="0" w:after="0" w:afterAutospacing="0" w:line="240" w:lineRule="auto"/>
              <w:ind w:left="0" w:right="35" w:rightChars="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交纳金额：中标金额的</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9</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 xml:space="preserve">     </w:t>
            </w:r>
          </w:p>
          <w:p w14:paraId="2130EDDE">
            <w:pPr>
              <w:pStyle w:val="18"/>
              <w:keepNext w:val="0"/>
              <w:keepLines w:val="0"/>
              <w:widowControl/>
              <w:suppressLineNumbers w:val="0"/>
              <w:spacing w:before="26" w:beforeAutospacing="0" w:after="0" w:afterAutospacing="0" w:line="240" w:lineRule="auto"/>
              <w:ind w:left="0" w:right="35" w:rightChars="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收款单位： 墨玉县人民医院 （具体事宜以合同签订为准）项目完成验收合格合同履行完毕无质量问题后退还。</w:t>
            </w:r>
          </w:p>
        </w:tc>
      </w:tr>
      <w:tr w14:paraId="5F7CD0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65" w:hRule="atLeast"/>
          <w:jc w:val="center"/>
        </w:trPr>
        <w:tc>
          <w:tcPr>
            <w:tcW w:w="809" w:type="dxa"/>
            <w:shd w:val="clear" w:color="auto" w:fill="auto"/>
            <w:vAlign w:val="center"/>
          </w:tcPr>
          <w:p w14:paraId="3EE89D14">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40</w:t>
            </w:r>
          </w:p>
        </w:tc>
        <w:tc>
          <w:tcPr>
            <w:tcW w:w="1941" w:type="dxa"/>
            <w:shd w:val="clear" w:color="auto" w:fill="auto"/>
            <w:vAlign w:val="center"/>
          </w:tcPr>
          <w:p w14:paraId="7267B7E9">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代理服务费</w:t>
            </w:r>
          </w:p>
        </w:tc>
        <w:tc>
          <w:tcPr>
            <w:tcW w:w="6768" w:type="dxa"/>
            <w:shd w:val="clear" w:color="auto" w:fill="auto"/>
            <w:vAlign w:val="top"/>
          </w:tcPr>
          <w:p w14:paraId="6C5F951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按</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照2015299号文收取</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，由成交供应商</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领取中标通知书时</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向采购代理机构</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一次性</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缴纳。</w:t>
            </w:r>
          </w:p>
          <w:p w14:paraId="6B2CE497">
            <w:pPr>
              <w:pStyle w:val="18"/>
              <w:keepNext w:val="0"/>
              <w:keepLines w:val="0"/>
              <w:widowControl/>
              <w:suppressLineNumbers w:val="0"/>
              <w:spacing w:before="34" w:beforeAutospacing="0" w:after="0" w:afterAutospacing="0" w:line="240" w:lineRule="auto"/>
              <w:ind w:left="0" w:right="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支付形式：网银汇款、支票</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p>
          <w:p w14:paraId="268C02C6">
            <w:pPr>
              <w:pStyle w:val="18"/>
              <w:keepNext w:val="0"/>
              <w:keepLines w:val="0"/>
              <w:widowControl/>
              <w:suppressLineNumbers w:val="0"/>
              <w:spacing w:before="64" w:beforeAutospacing="0" w:after="0" w:afterAutospacing="0" w:line="240" w:lineRule="auto"/>
              <w:ind w:left="0" w:right="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支付时间：领取中标通知书时一次性支付</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p>
          <w:p w14:paraId="410423EA">
            <w:pPr>
              <w:pStyle w:val="18"/>
              <w:keepNext w:val="0"/>
              <w:keepLines w:val="0"/>
              <w:widowControl/>
              <w:suppressLineNumbers w:val="0"/>
              <w:spacing w:before="66" w:beforeAutospacing="0" w:after="0" w:afterAutospacing="0" w:line="240" w:lineRule="auto"/>
              <w:ind w:left="0" w:right="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开户名称：</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新疆建鸿工程项目管理咨询有限公司；</w:t>
            </w:r>
          </w:p>
          <w:p w14:paraId="408A84EE">
            <w:pPr>
              <w:pStyle w:val="18"/>
              <w:keepNext w:val="0"/>
              <w:keepLines w:val="0"/>
              <w:widowControl/>
              <w:suppressLineNumbers w:val="0"/>
              <w:spacing w:before="65" w:beforeAutospacing="0" w:after="0" w:afterAutospacing="0" w:line="240" w:lineRule="auto"/>
              <w:ind w:left="0" w:right="0"/>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帐号：3015381009200598115；</w:t>
            </w:r>
          </w:p>
          <w:p w14:paraId="3FCD6616">
            <w:pPr>
              <w:pStyle w:val="18"/>
              <w:keepNext w:val="0"/>
              <w:keepLines w:val="0"/>
              <w:widowControl/>
              <w:suppressLineNumbers w:val="0"/>
              <w:spacing w:before="65" w:beforeAutospacing="0" w:after="0" w:afterAutospacing="0" w:line="240" w:lineRule="auto"/>
              <w:ind w:left="0" w:right="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开户银行：中国工商银行股份有限公司和田分行营业部（电汇时请在汇款备注栏注明项目名称及编号、包号（如有）</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并注明是代理费）</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p>
          <w:p w14:paraId="0B4601B5">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财务室联系人：</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张女士；</w:t>
            </w:r>
          </w:p>
          <w:p w14:paraId="513892F5">
            <w:pPr>
              <w:pStyle w:val="18"/>
              <w:keepNext w:val="0"/>
              <w:keepLines w:val="0"/>
              <w:widowControl/>
              <w:suppressLineNumbers w:val="0"/>
              <w:spacing w:before="61" w:beforeAutospacing="0" w:after="0" w:afterAutospacing="0" w:line="240" w:lineRule="auto"/>
              <w:ind w:left="0" w:right="109" w:rightChars="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 xml:space="preserve">联系方式：0903-7825563。 </w:t>
            </w:r>
          </w:p>
        </w:tc>
      </w:tr>
      <w:tr w14:paraId="435C43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jc w:val="center"/>
        </w:trPr>
        <w:tc>
          <w:tcPr>
            <w:tcW w:w="809" w:type="dxa"/>
            <w:shd w:val="clear" w:color="auto" w:fill="auto"/>
            <w:vAlign w:val="center"/>
          </w:tcPr>
          <w:p w14:paraId="5FE7D47B">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41</w:t>
            </w:r>
          </w:p>
        </w:tc>
        <w:tc>
          <w:tcPr>
            <w:tcW w:w="1941" w:type="dxa"/>
            <w:shd w:val="clear" w:color="auto" w:fill="auto"/>
            <w:vAlign w:val="center"/>
          </w:tcPr>
          <w:p w14:paraId="3EAD01B2">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场地服务费</w:t>
            </w:r>
          </w:p>
        </w:tc>
        <w:tc>
          <w:tcPr>
            <w:tcW w:w="6768" w:type="dxa"/>
            <w:shd w:val="clear" w:color="auto" w:fill="auto"/>
            <w:vAlign w:val="top"/>
          </w:tcPr>
          <w:p w14:paraId="5BE83F0D">
            <w:pPr>
              <w:pStyle w:val="18"/>
              <w:keepNext w:val="0"/>
              <w:keepLines w:val="0"/>
              <w:widowControl/>
              <w:suppressLineNumbers w:val="0"/>
              <w:spacing w:before="26" w:beforeAutospacing="0" w:after="0" w:afterAutospacing="0" w:line="240" w:lineRule="auto"/>
              <w:ind w:left="0" w:right="35" w:rightChars="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不缴纳</w:t>
            </w:r>
          </w:p>
        </w:tc>
      </w:tr>
      <w:tr w14:paraId="09DED6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4" w:hRule="atLeast"/>
          <w:jc w:val="center"/>
        </w:trPr>
        <w:tc>
          <w:tcPr>
            <w:tcW w:w="809" w:type="dxa"/>
            <w:shd w:val="clear" w:color="auto" w:fill="auto"/>
            <w:vAlign w:val="center"/>
          </w:tcPr>
          <w:p w14:paraId="56B63553">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42</w:t>
            </w:r>
          </w:p>
        </w:tc>
        <w:tc>
          <w:tcPr>
            <w:tcW w:w="1941" w:type="dxa"/>
            <w:shd w:val="clear" w:color="auto" w:fill="auto"/>
            <w:vAlign w:val="center"/>
          </w:tcPr>
          <w:p w14:paraId="6D0AA02E">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付款方式</w:t>
            </w:r>
          </w:p>
        </w:tc>
        <w:tc>
          <w:tcPr>
            <w:tcW w:w="6768" w:type="dxa"/>
            <w:shd w:val="clear" w:color="auto" w:fill="auto"/>
            <w:vAlign w:val="center"/>
          </w:tcPr>
          <w:p w14:paraId="67FC18E3">
            <w:pPr>
              <w:pStyle w:val="6"/>
              <w:keepNext w:val="0"/>
              <w:keepLines w:val="0"/>
              <w:widowControl/>
              <w:suppressLineNumbers w:val="0"/>
              <w:spacing w:before="184" w:beforeAutospacing="0" w:after="0" w:afterAutospacing="0" w:line="290" w:lineRule="auto"/>
              <w:ind w:left="0" w:right="80"/>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 w:val="0"/>
                <w:bCs w:val="0"/>
                <w:snapToGrid w:val="0"/>
                <w:color w:val="000000"/>
                <w:spacing w:val="-6"/>
                <w:kern w:val="0"/>
                <w:sz w:val="28"/>
                <w:szCs w:val="28"/>
                <w:highlight w:val="none"/>
                <w:lang w:val="en-US" w:eastAsia="en-US" w:bidi="ar-SA"/>
              </w:rPr>
              <w:t>1</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.乙方按甲方要求及时办理入库手续，按规定出具增值税发票及相关财务票据。</w:t>
            </w:r>
          </w:p>
          <w:p w14:paraId="7AA2E636">
            <w:pPr>
              <w:pStyle w:val="18"/>
              <w:keepNext w:val="0"/>
              <w:keepLines w:val="0"/>
              <w:widowControl/>
              <w:suppressLineNumbers w:val="0"/>
              <w:spacing w:before="65" w:beforeAutospacing="0" w:after="0" w:afterAutospacing="0" w:line="240" w:lineRule="auto"/>
              <w:ind w:left="0" w:right="0"/>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2.取得入库手续后，乙方有权对该批供货书面申请付款，经甲方相关部门审核后，甲方根据付款期限办理付款。</w:t>
            </w:r>
          </w:p>
          <w:p w14:paraId="5724C060">
            <w:pPr>
              <w:pStyle w:val="18"/>
              <w:keepNext w:val="0"/>
              <w:keepLines w:val="0"/>
              <w:widowControl/>
              <w:suppressLineNumbers w:val="0"/>
              <w:spacing w:before="65" w:beforeAutospacing="0" w:after="0" w:afterAutospacing="0" w:line="240" w:lineRule="auto"/>
              <w:ind w:left="0" w:right="0"/>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3.付款方式：由甲方通过银行转账、银行承兑或应收账款转让方式向乙方结算货款。</w:t>
            </w:r>
          </w:p>
          <w:p w14:paraId="0826FE9F">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 w:val="0"/>
                <w:bCs w:val="0"/>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w:t>
            </w: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具体以实际签订合同为准，响应采购人要求。</w:t>
            </w:r>
          </w:p>
        </w:tc>
      </w:tr>
      <w:tr w14:paraId="23100D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4" w:hRule="atLeast"/>
          <w:jc w:val="center"/>
        </w:trPr>
        <w:tc>
          <w:tcPr>
            <w:tcW w:w="809" w:type="dxa"/>
            <w:shd w:val="clear" w:color="auto" w:fill="auto"/>
            <w:vAlign w:val="center"/>
          </w:tcPr>
          <w:p w14:paraId="01D1F3D2">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43</w:t>
            </w:r>
          </w:p>
        </w:tc>
        <w:tc>
          <w:tcPr>
            <w:tcW w:w="1941" w:type="dxa"/>
            <w:shd w:val="clear" w:color="auto" w:fill="auto"/>
            <w:vAlign w:val="center"/>
          </w:tcPr>
          <w:p w14:paraId="7FD4497F">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合同履行期限</w:t>
            </w:r>
          </w:p>
        </w:tc>
        <w:tc>
          <w:tcPr>
            <w:tcW w:w="6768" w:type="dxa"/>
            <w:shd w:val="clear" w:color="auto" w:fill="auto"/>
            <w:vAlign w:val="center"/>
          </w:tcPr>
          <w:p w14:paraId="7B9BA72F">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 w:val="0"/>
                <w:bCs w:val="0"/>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二</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年</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（合同一年一签）（具体以实际签订合同为准）</w:t>
            </w:r>
          </w:p>
        </w:tc>
      </w:tr>
      <w:tr w14:paraId="68B234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4" w:hRule="atLeast"/>
          <w:jc w:val="center"/>
        </w:trPr>
        <w:tc>
          <w:tcPr>
            <w:tcW w:w="809" w:type="dxa"/>
            <w:shd w:val="clear" w:color="auto" w:fill="auto"/>
            <w:vAlign w:val="center"/>
          </w:tcPr>
          <w:p w14:paraId="6346CF78">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44</w:t>
            </w:r>
          </w:p>
        </w:tc>
        <w:tc>
          <w:tcPr>
            <w:tcW w:w="1941" w:type="dxa"/>
            <w:shd w:val="clear" w:color="auto" w:fill="auto"/>
            <w:vAlign w:val="center"/>
          </w:tcPr>
          <w:p w14:paraId="733D03AE">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配送时间日期</w:t>
            </w:r>
          </w:p>
        </w:tc>
        <w:tc>
          <w:tcPr>
            <w:tcW w:w="6768" w:type="dxa"/>
            <w:shd w:val="clear" w:color="auto" w:fill="auto"/>
            <w:vAlign w:val="top"/>
          </w:tcPr>
          <w:p w14:paraId="311C08CA">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 w:val="0"/>
                <w:bCs w:val="0"/>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急需用品4个小时内送到，一般用品24小时内送到，最长不超过48小时</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节假日照常配送。</w:t>
            </w: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有效期少于半年不得入库。</w:t>
            </w:r>
          </w:p>
        </w:tc>
      </w:tr>
      <w:tr w14:paraId="45395A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3" w:hRule="atLeast"/>
          <w:jc w:val="center"/>
        </w:trPr>
        <w:tc>
          <w:tcPr>
            <w:tcW w:w="809" w:type="dxa"/>
            <w:shd w:val="clear" w:color="auto" w:fill="auto"/>
            <w:vAlign w:val="center"/>
          </w:tcPr>
          <w:p w14:paraId="69AC56EB">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45</w:t>
            </w:r>
          </w:p>
        </w:tc>
        <w:tc>
          <w:tcPr>
            <w:tcW w:w="1941" w:type="dxa"/>
            <w:shd w:val="clear" w:color="auto" w:fill="auto"/>
            <w:vAlign w:val="center"/>
          </w:tcPr>
          <w:p w14:paraId="19F22E36">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配送地点</w:t>
            </w:r>
          </w:p>
        </w:tc>
        <w:tc>
          <w:tcPr>
            <w:tcW w:w="6768" w:type="dxa"/>
            <w:shd w:val="clear" w:color="auto" w:fill="auto"/>
            <w:vAlign w:val="top"/>
          </w:tcPr>
          <w:p w14:paraId="6BEC6B0F">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墨玉县人民医院，最终按甲方指定地点验收、交货。</w:t>
            </w:r>
          </w:p>
        </w:tc>
      </w:tr>
      <w:tr w14:paraId="78DA99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4" w:hRule="atLeast"/>
          <w:jc w:val="center"/>
        </w:trPr>
        <w:tc>
          <w:tcPr>
            <w:tcW w:w="809" w:type="dxa"/>
            <w:shd w:val="clear" w:color="auto" w:fill="auto"/>
            <w:vAlign w:val="center"/>
          </w:tcPr>
          <w:p w14:paraId="4DE0A74D">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46</w:t>
            </w:r>
          </w:p>
        </w:tc>
        <w:tc>
          <w:tcPr>
            <w:tcW w:w="1941" w:type="dxa"/>
            <w:shd w:val="clear" w:color="auto" w:fill="auto"/>
            <w:vAlign w:val="center"/>
          </w:tcPr>
          <w:p w14:paraId="6A92359E">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质量保证</w:t>
            </w:r>
          </w:p>
        </w:tc>
        <w:tc>
          <w:tcPr>
            <w:tcW w:w="6768" w:type="dxa"/>
            <w:shd w:val="clear" w:color="auto" w:fill="auto"/>
            <w:vAlign w:val="top"/>
          </w:tcPr>
          <w:p w14:paraId="41597FB7">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保质期（有效期）不足半年的禁止入库（特殊情况除外），在院方使用期间内，投标人应对所提供医用试剂、耗材的质量原因而造成的后果负责。若出现质量问题的，投标人应及时予以退、换等处理。经退换后仍存有质量问题的，院方可向有关部门报告，经查实无误后，院方有权终止合同并视情况提出索赔。</w:t>
            </w:r>
          </w:p>
        </w:tc>
      </w:tr>
      <w:tr w14:paraId="266490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4" w:hRule="atLeast"/>
          <w:jc w:val="center"/>
        </w:trPr>
        <w:tc>
          <w:tcPr>
            <w:tcW w:w="809" w:type="dxa"/>
            <w:shd w:val="clear" w:color="auto" w:fill="auto"/>
            <w:vAlign w:val="center"/>
          </w:tcPr>
          <w:p w14:paraId="2861F27F">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47</w:t>
            </w:r>
          </w:p>
        </w:tc>
        <w:tc>
          <w:tcPr>
            <w:tcW w:w="1941" w:type="dxa"/>
            <w:shd w:val="clear" w:color="auto" w:fill="auto"/>
            <w:vAlign w:val="center"/>
          </w:tcPr>
          <w:p w14:paraId="4505F520">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是否需要提交样品</w:t>
            </w:r>
          </w:p>
        </w:tc>
        <w:tc>
          <w:tcPr>
            <w:tcW w:w="6768" w:type="dxa"/>
            <w:shd w:val="clear" w:color="auto" w:fill="auto"/>
            <w:vAlign w:val="center"/>
          </w:tcPr>
          <w:p w14:paraId="2EA98A28">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☑不需要</w:t>
            </w:r>
          </w:p>
        </w:tc>
      </w:tr>
      <w:tr w14:paraId="2BAE22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3" w:hRule="atLeast"/>
          <w:jc w:val="center"/>
        </w:trPr>
        <w:tc>
          <w:tcPr>
            <w:tcW w:w="809" w:type="dxa"/>
            <w:shd w:val="clear" w:color="auto" w:fill="auto"/>
            <w:vAlign w:val="center"/>
          </w:tcPr>
          <w:p w14:paraId="5516AE7B">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48</w:t>
            </w:r>
          </w:p>
        </w:tc>
        <w:tc>
          <w:tcPr>
            <w:tcW w:w="1941" w:type="dxa"/>
            <w:shd w:val="clear" w:color="auto" w:fill="auto"/>
            <w:vAlign w:val="center"/>
          </w:tcPr>
          <w:p w14:paraId="2752095E">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现场陈述</w:t>
            </w:r>
          </w:p>
        </w:tc>
        <w:tc>
          <w:tcPr>
            <w:tcW w:w="6768" w:type="dxa"/>
            <w:shd w:val="clear" w:color="auto" w:fill="auto"/>
            <w:vAlign w:val="top"/>
          </w:tcPr>
          <w:p w14:paraId="5186D14E">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☑不需要。</w:t>
            </w:r>
          </w:p>
        </w:tc>
      </w:tr>
      <w:tr w14:paraId="6BD12C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809" w:type="dxa"/>
            <w:shd w:val="clear" w:color="auto" w:fill="auto"/>
            <w:vAlign w:val="center"/>
          </w:tcPr>
          <w:p w14:paraId="3A74DA58">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49</w:t>
            </w:r>
          </w:p>
        </w:tc>
        <w:tc>
          <w:tcPr>
            <w:tcW w:w="1941" w:type="dxa"/>
            <w:shd w:val="clear" w:color="auto" w:fill="auto"/>
            <w:vAlign w:val="center"/>
          </w:tcPr>
          <w:p w14:paraId="4373E51B">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★低于成本价不正当竞争预防措施</w:t>
            </w:r>
          </w:p>
        </w:tc>
        <w:tc>
          <w:tcPr>
            <w:tcW w:w="6768" w:type="dxa"/>
            <w:shd w:val="clear" w:color="auto" w:fill="auto"/>
            <w:vAlign w:val="top"/>
          </w:tcPr>
          <w:p w14:paraId="15682EEA">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在评标过程中，评标委员会认为投标人报价明显低于其他有效投标人报价，有可能影响产品质量或者不能诚信履约的，评标委员会应当要求其在评标现场合理的时间内提供成本构成书面说明，并提交相关证明材料。供应商书面说明应当按照国家财务会计制度的规定要求，逐项就供应商提供的货物、工程和服务的主营业务成本（应根据供应商企业类型予以区别）、税金及附加、销售费用、管理费用、财务费用等成本构成事项详细陈述。</w:t>
            </w:r>
          </w:p>
          <w:p w14:paraId="7295A99D">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供应商书面说明应当签字确认或者加盖公章，否则无效。书面说明的签字确认，供应商为法人的，由其法定代表人或者代理人签字确认；供应商为其他组织的，由其主要负责人或者代理人签字确认；供应商为自然人的，由其本人或者代理人签字确认。</w:t>
            </w:r>
          </w:p>
          <w:p w14:paraId="7F25800B">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供应商提供书面说明后，评标委员会应当结合采购项目采购需求、专业实际情况、供应商财务状况报告、与其他供应商比较情况等就供应商书面说明进行审查评价。供应商拒绝或者变相拒绝提供有效书面说明或者书面说明不能证明其报价合理性的，评标委员会应当将其投标文件作为无效处理。</w:t>
            </w:r>
          </w:p>
        </w:tc>
      </w:tr>
      <w:tr w14:paraId="192F6F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809" w:type="dxa"/>
            <w:shd w:val="clear" w:color="auto" w:fill="auto"/>
            <w:vAlign w:val="center"/>
          </w:tcPr>
          <w:p w14:paraId="47B69DC3">
            <w:pPr>
              <w:pStyle w:val="18"/>
              <w:keepNext w:val="0"/>
              <w:keepLines w:val="0"/>
              <w:widowControl/>
              <w:suppressLineNumbers w:val="0"/>
              <w:spacing w:before="78" w:beforeAutospacing="0" w:after="0" w:afterAutospacing="0" w:line="240" w:lineRule="auto"/>
              <w:ind w:left="0" w:right="0"/>
              <w:jc w:val="center"/>
              <w:rPr>
                <w:rFonts w:hint="default"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50</w:t>
            </w:r>
          </w:p>
        </w:tc>
        <w:tc>
          <w:tcPr>
            <w:tcW w:w="1941" w:type="dxa"/>
            <w:shd w:val="clear" w:color="auto" w:fill="auto"/>
            <w:vAlign w:val="center"/>
          </w:tcPr>
          <w:p w14:paraId="2156524A">
            <w:pPr>
              <w:pStyle w:val="18"/>
              <w:keepNext w:val="0"/>
              <w:keepLines w:val="0"/>
              <w:widowControl/>
              <w:suppressLineNumbers w:val="0"/>
              <w:spacing w:before="78" w:beforeAutospacing="0" w:after="0" w:afterAutospacing="0" w:line="240" w:lineRule="auto"/>
              <w:ind w:left="0" w:right="0"/>
              <w:jc w:val="center"/>
              <w:rPr>
                <w:rFonts w:hint="default"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中小企业划分标准</w:t>
            </w:r>
          </w:p>
        </w:tc>
        <w:tc>
          <w:tcPr>
            <w:tcW w:w="6768" w:type="dxa"/>
            <w:shd w:val="clear" w:color="auto" w:fill="auto"/>
            <w:vAlign w:val="center"/>
          </w:tcPr>
          <w:p w14:paraId="000892BD">
            <w:pPr>
              <w:pStyle w:val="18"/>
              <w:keepNext w:val="0"/>
              <w:keepLines w:val="0"/>
              <w:widowControl/>
              <w:suppressLineNumbers w:val="0"/>
              <w:spacing w:before="61" w:beforeAutospacing="0" w:after="0" w:afterAutospacing="0" w:line="240" w:lineRule="auto"/>
              <w:ind w:left="0" w:right="109"/>
              <w:rPr>
                <w:rFonts w:hint="default"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工业</w:t>
            </w:r>
          </w:p>
        </w:tc>
      </w:tr>
      <w:tr w14:paraId="078721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8" w:hRule="atLeast"/>
          <w:jc w:val="center"/>
        </w:trPr>
        <w:tc>
          <w:tcPr>
            <w:tcW w:w="809" w:type="dxa"/>
            <w:shd w:val="clear" w:color="auto" w:fill="auto"/>
            <w:vAlign w:val="center"/>
          </w:tcPr>
          <w:p w14:paraId="3A49D697">
            <w:pPr>
              <w:pStyle w:val="18"/>
              <w:keepNext w:val="0"/>
              <w:keepLines w:val="0"/>
              <w:widowControl/>
              <w:suppressLineNumbers w:val="0"/>
              <w:spacing w:before="78" w:beforeAutospacing="0" w:after="0" w:afterAutospacing="0" w:line="240" w:lineRule="auto"/>
              <w:ind w:left="0" w:right="0"/>
              <w:jc w:val="center"/>
              <w:rPr>
                <w:rFonts w:hint="default"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51</w:t>
            </w:r>
          </w:p>
        </w:tc>
        <w:tc>
          <w:tcPr>
            <w:tcW w:w="1941" w:type="dxa"/>
            <w:shd w:val="clear" w:color="auto" w:fill="auto"/>
            <w:vAlign w:val="center"/>
          </w:tcPr>
          <w:p w14:paraId="3250FE95">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★其他</w:t>
            </w:r>
          </w:p>
        </w:tc>
        <w:tc>
          <w:tcPr>
            <w:tcW w:w="6768" w:type="dxa"/>
            <w:shd w:val="clear" w:color="auto" w:fill="auto"/>
            <w:vAlign w:val="top"/>
          </w:tcPr>
          <w:p w14:paraId="4EAE5449">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
                <w:bCs/>
                <w:snapToGrid/>
                <w:color w:val="auto"/>
                <w:kern w:val="2"/>
                <w:sz w:val="28"/>
                <w:szCs w:val="28"/>
                <w:highlight w:val="none"/>
                <w:lang w:val="en-US" w:eastAsia="zh-CN" w:bidi="ar-SA"/>
              </w:rPr>
            </w:pPr>
            <w:r>
              <w:rPr>
                <w:rFonts w:hint="eastAsia" w:ascii="方正仿宋_GB2312" w:hAnsi="方正仿宋_GB2312" w:eastAsia="方正仿宋_GB2312" w:cs="方正仿宋_GB2312"/>
                <w:b/>
                <w:bCs/>
                <w:snapToGrid/>
                <w:color w:val="auto"/>
                <w:kern w:val="2"/>
                <w:sz w:val="28"/>
                <w:szCs w:val="28"/>
                <w:highlight w:val="none"/>
                <w:lang w:val="en-US" w:eastAsia="zh-CN" w:bidi="ar-SA"/>
              </w:rPr>
              <w:t>1、各投标人必须针对每包项目分别制作投标文件并报价，每包的投标文件均必须满足招标文件份数与制作等要求，否则将导致投标被拒绝。</w:t>
            </w:r>
          </w:p>
          <w:p w14:paraId="1220B87F">
            <w:pPr>
              <w:keepNext w:val="0"/>
              <w:keepLines w:val="0"/>
              <w:widowControl/>
              <w:suppressLineNumbers w:val="0"/>
              <w:kinsoku w:val="0"/>
              <w:autoSpaceDE w:val="0"/>
              <w:autoSpaceDN w:val="0"/>
              <w:adjustRightInd w:val="0"/>
              <w:snapToGrid w:val="0"/>
              <w:spacing w:before="0" w:beforeAutospacing="0" w:after="0" w:afterAutospacing="0"/>
              <w:ind w:left="0" w:right="0"/>
              <w:jc w:val="left"/>
              <w:textAlignment w:val="baseline"/>
              <w:rPr>
                <w:rFonts w:hint="eastAsia" w:ascii="方正仿宋_GB2312" w:hAnsi="方正仿宋_GB2312" w:eastAsia="方正仿宋_GB2312" w:cs="方正仿宋_GB2312"/>
                <w:b/>
                <w:bCs/>
                <w:snapToGrid/>
                <w:color w:val="auto"/>
                <w:kern w:val="2"/>
                <w:sz w:val="28"/>
                <w:szCs w:val="28"/>
                <w:highlight w:val="none"/>
                <w:lang w:val="en-US" w:eastAsia="zh-CN" w:bidi="ar-SA"/>
              </w:rPr>
            </w:pPr>
            <w:r>
              <w:rPr>
                <w:rFonts w:hint="eastAsia" w:ascii="方正仿宋_GB2312" w:hAnsi="方正仿宋_GB2312" w:eastAsia="方正仿宋_GB2312" w:cs="方正仿宋_GB2312"/>
                <w:b/>
                <w:bCs/>
                <w:snapToGrid/>
                <w:color w:val="auto"/>
                <w:kern w:val="2"/>
                <w:sz w:val="28"/>
                <w:szCs w:val="28"/>
                <w:highlight w:val="none"/>
                <w:lang w:val="en-US" w:eastAsia="zh-CN" w:bidi="ar-SA"/>
              </w:rPr>
              <w:t>2、本项目的招标投标活动以及相关当事人须接受财政监督部门依法实施的监督。</w:t>
            </w:r>
          </w:p>
          <w:p w14:paraId="366F8C02">
            <w:pPr>
              <w:pStyle w:val="2"/>
              <w:keepNext w:val="0"/>
              <w:keepLines w:val="0"/>
              <w:widowControl/>
              <w:suppressLineNumbers w:val="0"/>
              <w:spacing w:before="0" w:beforeAutospacing="0" w:after="0" w:afterAutospacing="0"/>
              <w:ind w:left="0" w:leftChars="0" w:right="0" w:firstLine="0" w:firstLineChars="0"/>
              <w:rPr>
                <w:rFonts w:hint="default" w:ascii="方正仿宋_GB2312" w:hAnsi="方正仿宋_GB2312" w:eastAsia="方正仿宋_GB2312" w:cs="方正仿宋_GB2312"/>
                <w:b/>
                <w:bCs/>
                <w:snapToGrid/>
                <w:color w:val="auto"/>
                <w:kern w:val="2"/>
                <w:sz w:val="28"/>
                <w:szCs w:val="28"/>
                <w:highlight w:val="none"/>
                <w:lang w:val="en-US" w:eastAsia="zh-CN" w:bidi="ar-SA"/>
              </w:rPr>
            </w:pPr>
            <w:r>
              <w:rPr>
                <w:rFonts w:hint="eastAsia" w:ascii="方正仿宋_GB2312" w:hAnsi="方正仿宋_GB2312" w:eastAsia="方正仿宋_GB2312" w:cs="方正仿宋_GB2312"/>
                <w:b/>
                <w:bCs/>
                <w:snapToGrid/>
                <w:color w:val="auto"/>
                <w:kern w:val="2"/>
                <w:sz w:val="28"/>
                <w:szCs w:val="28"/>
                <w:highlight w:val="none"/>
                <w:lang w:val="en-US" w:eastAsia="zh-CN" w:bidi="ar-SA"/>
              </w:rPr>
              <w:t>3、本项目经过充分论证，因专机专用试剂在技术上具有唯一性，市场仅有该品牌符合需求，符合《政府采购法》第三十六条的例外情形，招标文件无歧视条款，采购过程合法。</w:t>
            </w:r>
          </w:p>
          <w:p w14:paraId="27753345">
            <w:pPr>
              <w:keepNext w:val="0"/>
              <w:keepLines w:val="0"/>
              <w:widowControl/>
              <w:suppressLineNumbers w:val="0"/>
              <w:kinsoku w:val="0"/>
              <w:autoSpaceDE w:val="0"/>
              <w:autoSpaceDN w:val="0"/>
              <w:adjustRightInd w:val="0"/>
              <w:snapToGrid w:val="0"/>
              <w:spacing w:before="0" w:beforeAutospacing="0" w:after="0" w:afterAutospacing="0"/>
              <w:ind w:left="0" w:right="0"/>
              <w:jc w:val="left"/>
              <w:textAlignment w:val="baseline"/>
              <w:rPr>
                <w:rFonts w:hint="default" w:ascii="方正仿宋_GB2312" w:hAnsi="方正仿宋_GB2312" w:eastAsia="方正仿宋_GB2312" w:cs="方正仿宋_GB2312"/>
                <w:b/>
                <w:bCs/>
                <w:snapToGrid/>
                <w:color w:val="auto"/>
                <w:kern w:val="2"/>
                <w:sz w:val="28"/>
                <w:szCs w:val="28"/>
                <w:highlight w:val="none"/>
                <w:lang w:val="en-US" w:eastAsia="zh-CN" w:bidi="ar-SA"/>
              </w:rPr>
            </w:pPr>
            <w:r>
              <w:rPr>
                <w:rFonts w:hint="eastAsia" w:ascii="方正仿宋_GB2312" w:hAnsi="方正仿宋_GB2312" w:eastAsia="方正仿宋_GB2312" w:cs="方正仿宋_GB2312"/>
                <w:b/>
                <w:bCs/>
                <w:snapToGrid/>
                <w:color w:val="auto"/>
                <w:kern w:val="2"/>
                <w:sz w:val="28"/>
                <w:szCs w:val="28"/>
                <w:highlight w:val="none"/>
                <w:lang w:val="en-US" w:eastAsia="zh-CN" w:bidi="ar-SA"/>
              </w:rPr>
              <w:t>4、</w:t>
            </w:r>
            <w:r>
              <w:rPr>
                <w:rFonts w:hint="default" w:ascii="方正仿宋_GB2312" w:hAnsi="方正仿宋_GB2312" w:eastAsia="方正仿宋_GB2312" w:cs="方正仿宋_GB2312"/>
                <w:b/>
                <w:bCs/>
                <w:snapToGrid/>
                <w:color w:val="auto"/>
                <w:kern w:val="2"/>
                <w:sz w:val="28"/>
                <w:szCs w:val="28"/>
                <w:highlight w:val="none"/>
                <w:lang w:val="en-US" w:eastAsia="zh-CN" w:bidi="ar-SA"/>
              </w:rPr>
              <w:t>本项目允许相同品牌产品投标，且有效投标人可少于3家”，投标企业需符合《政府采购法》第二十二条公平竞争原则</w:t>
            </w:r>
            <w:r>
              <w:rPr>
                <w:rFonts w:hint="eastAsia" w:ascii="方正仿宋_GB2312" w:hAnsi="方正仿宋_GB2312" w:eastAsia="方正仿宋_GB2312" w:cs="方正仿宋_GB2312"/>
                <w:b/>
                <w:bCs/>
                <w:snapToGrid/>
                <w:color w:val="auto"/>
                <w:kern w:val="2"/>
                <w:sz w:val="28"/>
                <w:szCs w:val="28"/>
                <w:highlight w:val="none"/>
                <w:lang w:val="en-US" w:eastAsia="zh-CN" w:bidi="ar-SA"/>
              </w:rPr>
              <w:t>。</w:t>
            </w:r>
          </w:p>
          <w:p w14:paraId="2FD0E346">
            <w:pPr>
              <w:pStyle w:val="2"/>
              <w:keepNext w:val="0"/>
              <w:keepLines w:val="0"/>
              <w:widowControl/>
              <w:suppressLineNumbers w:val="0"/>
              <w:spacing w:before="0" w:beforeAutospacing="0" w:after="0" w:afterAutospacing="0"/>
              <w:ind w:left="0" w:leftChars="0" w:right="0" w:firstLine="0" w:firstLineChars="0"/>
              <w:rPr>
                <w:rFonts w:hint="default"/>
                <w:lang w:val="en-US" w:eastAsia="zh-CN"/>
              </w:rPr>
            </w:pPr>
          </w:p>
        </w:tc>
      </w:tr>
      <w:tr w14:paraId="4B84D2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9" w:hRule="atLeast"/>
          <w:jc w:val="center"/>
        </w:trPr>
        <w:tc>
          <w:tcPr>
            <w:tcW w:w="2750" w:type="dxa"/>
            <w:gridSpan w:val="2"/>
            <w:shd w:val="clear" w:color="auto" w:fill="auto"/>
            <w:vAlign w:val="center"/>
          </w:tcPr>
          <w:p w14:paraId="4FDDA267">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5"/>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备注</w:t>
            </w:r>
          </w:p>
        </w:tc>
        <w:tc>
          <w:tcPr>
            <w:tcW w:w="6768" w:type="dxa"/>
            <w:shd w:val="clear" w:color="auto" w:fill="auto"/>
            <w:vAlign w:val="top"/>
          </w:tcPr>
          <w:p w14:paraId="20A3A5FD">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1、招标文件中部分加“★”、加粗+、加下划线、废标、无效标、投标被拒绝字样的条款，为招标的实质性要求和条件，着重提醒各投标人注意，并认真查看招标文件中的每一个条款及要求，因误读招标文件而造成的后果，招标人概不负责。</w:t>
            </w:r>
          </w:p>
          <w:p w14:paraId="7555F818">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2、投标文件中有弄虚作假的内容，其投标文件作废。（如假证书、假业绩、隐瞒不良记录、夸大荣誉、使用非本单位在职员工的相关证件及不符合招标文件规定的条款等）；在签订合同之前，招标人如发现投标人的投标文件有弄虚作假内容，招标人可拒绝与其签订合同。并将其列入政府采购黑名单库。</w:t>
            </w:r>
          </w:p>
          <w:p w14:paraId="5B4946D3">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3、各投标人必须提前办好CA锁，提前下载驱动，如未按要求导致投标失败，投标人需自行承担责任。</w:t>
            </w:r>
          </w:p>
          <w:p w14:paraId="1C5EA23A">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4.投标人须承诺并严格履行冷链运输管理规范，全程温控范围：运输过程维持试剂规定保存温度（2-8°C/-20°C等具体参数），温度偏差不得超过1°</w:t>
            </w:r>
          </w:p>
        </w:tc>
      </w:tr>
    </w:tbl>
    <w:p w14:paraId="0DF4B109">
      <w:pPr>
        <w:pStyle w:val="2"/>
        <w:ind w:left="0" w:leftChars="0" w:firstLine="0" w:firstLineChars="0"/>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p>
    <w:p w14:paraId="0423CD1D">
      <w:pPr>
        <w:pStyle w:val="2"/>
        <w:ind w:left="0" w:leftChars="0" w:firstLine="0" w:firstLineChars="0"/>
        <w:rPr>
          <w:rFonts w:hint="eastAsia" w:ascii="方正仿宋_GB2312" w:hAnsi="方正仿宋_GB2312" w:eastAsia="方正仿宋_GB2312" w:cs="方正仿宋_GB2312"/>
          <w:sz w:val="28"/>
          <w:szCs w:val="28"/>
          <w:highlight w:val="none"/>
          <w:lang w:val="en-US" w:eastAsia="zh-CN"/>
        </w:rPr>
        <w:sectPr>
          <w:headerReference r:id="rId7" w:type="default"/>
          <w:footerReference r:id="rId8" w:type="default"/>
          <w:pgSz w:w="11906" w:h="16839"/>
          <w:pgMar w:top="1431" w:right="830" w:bottom="1415" w:left="829" w:header="0" w:footer="1253" w:gutter="0"/>
          <w:pgNumType w:fmt="decimal"/>
          <w:cols w:space="720" w:num="1"/>
        </w:sect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注：本须知前附表内容与招标文件的内容不相对应，如有矛盾，应以投标须知前附表为准</w:t>
      </w:r>
    </w:p>
    <w:p w14:paraId="72B62AAB">
      <w:pPr>
        <w:pStyle w:val="6"/>
        <w:spacing w:before="121" w:line="220" w:lineRule="auto"/>
        <w:jc w:val="center"/>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4"/>
          <w:sz w:val="28"/>
          <w:szCs w:val="28"/>
          <w:highlight w:val="none"/>
        </w:rPr>
        <w:t>投标人须知正文部分</w:t>
      </w:r>
    </w:p>
    <w:p w14:paraId="3FFB0392">
      <w:pPr>
        <w:pStyle w:val="6"/>
        <w:spacing w:before="109" w:line="220" w:lineRule="auto"/>
        <w:ind w:left="24"/>
        <w:outlineLvl w:val="2"/>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6"/>
          <w:sz w:val="28"/>
          <w:szCs w:val="28"/>
          <w:highlight w:val="none"/>
        </w:rPr>
        <w:t>一、总则</w:t>
      </w:r>
    </w:p>
    <w:p w14:paraId="156B0107">
      <w:pPr>
        <w:pStyle w:val="6"/>
        <w:spacing w:before="182" w:line="219" w:lineRule="auto"/>
        <w:ind w:left="38"/>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10"/>
          <w:sz w:val="28"/>
          <w:szCs w:val="28"/>
          <w:highlight w:val="none"/>
        </w:rPr>
        <w:t>1.说明</w:t>
      </w:r>
    </w:p>
    <w:p w14:paraId="73D314B9">
      <w:pPr>
        <w:pStyle w:val="6"/>
        <w:spacing w:before="182" w:line="219" w:lineRule="auto"/>
        <w:ind w:left="518"/>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1.1本招标文件适用于本次招标采购项目的招标投标。</w:t>
      </w:r>
    </w:p>
    <w:p w14:paraId="5B26703F">
      <w:pPr>
        <w:pStyle w:val="6"/>
        <w:spacing w:before="183" w:line="220" w:lineRule="auto"/>
        <w:ind w:left="23"/>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6"/>
          <w:sz w:val="28"/>
          <w:szCs w:val="28"/>
          <w:highlight w:val="none"/>
        </w:rPr>
        <w:t>2.定义</w:t>
      </w:r>
    </w:p>
    <w:p w14:paraId="538F6ABF">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2.1“采购人”名称见本招标文件第二部分“投标人须知前附表”。</w:t>
      </w:r>
    </w:p>
    <w:p w14:paraId="7A7CB10F">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2.2“采购代理机构”名称见本招标文件第二部分“投标人须知前附表”。</w:t>
      </w:r>
    </w:p>
    <w:p w14:paraId="2F0B2527">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2.3“服务”指招标文件第三部分所述投标人应该履行的承诺和义务。</w:t>
      </w:r>
    </w:p>
    <w:p w14:paraId="7BFE3054">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2.4“潜在投标人”指符合招标文件各项规定的供应商。</w:t>
      </w:r>
    </w:p>
    <w:p w14:paraId="084CB0D1">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2.5“投标人”指符合招标文件规定并参加投标的供应商。</w:t>
      </w:r>
    </w:p>
    <w:p w14:paraId="797A8803">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2.6“投标人公章”在投标文件中指与投标人标准公章一致的投标人电子签章。</w:t>
      </w:r>
    </w:p>
    <w:p w14:paraId="2788FD95">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2.7“电子投标文件”指利用政采云平台提供的“政采云电子交易客户端”进行投标文件制作。</w:t>
      </w:r>
    </w:p>
    <w:p w14:paraId="42BAD990">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en-US"/>
        </w:rPr>
      </w:pPr>
      <w:r>
        <w:rPr>
          <w:rFonts w:hint="eastAsia" w:ascii="方正仿宋_GB2312" w:hAnsi="方正仿宋_GB2312" w:eastAsia="方正仿宋_GB2312" w:cs="方正仿宋_GB2312"/>
          <w:b/>
          <w:bCs/>
          <w:sz w:val="28"/>
          <w:szCs w:val="28"/>
          <w:highlight w:val="none"/>
          <w:lang w:val="en-US" w:eastAsia="en-US"/>
        </w:rPr>
        <w:t>3.合格投标人的条件</w:t>
      </w:r>
    </w:p>
    <w:p w14:paraId="3670E2FC">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3.1具有本项目实施能力，符合、承认并承诺履行本文件各项规定的国内法人、其他组织或自然人均可参加投标。</w:t>
      </w:r>
    </w:p>
    <w:p w14:paraId="7EF2290B">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3.2遵守有关的国家法律、法规和条例，具备《中华人民共和国政府采购法》和本文件中规定的条件：</w:t>
      </w:r>
    </w:p>
    <w:p w14:paraId="220A9880">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1)具有独立承担民事责任的能力；</w:t>
      </w:r>
    </w:p>
    <w:p w14:paraId="332131D9">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2)具有良好的商业信誉和健全的财务会计制度；</w:t>
      </w:r>
    </w:p>
    <w:p w14:paraId="55F67013">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3)具有履行合同所必需的设备和专业技术能力；</w:t>
      </w:r>
    </w:p>
    <w:p w14:paraId="0E29F519">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4)具有依法缴纳税收和社会保障资金的良好记录；</w:t>
      </w:r>
    </w:p>
    <w:p w14:paraId="10AA3684">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5)参加政府采购活动前三年内，在经营活动中没有重大违法记录；</w:t>
      </w:r>
    </w:p>
    <w:p w14:paraId="10C96C8F">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6)法律、行政法规规定的其他条件；</w:t>
      </w:r>
    </w:p>
    <w:p w14:paraId="5CADCF47">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7)具有本招标文件第二部分“投标人须知前附表”中规定的资格条件。</w:t>
      </w:r>
    </w:p>
    <w:p w14:paraId="119BADAF">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3.3投标人之间如果存在下列情形之一的，不得同时参加同一包（标段）或者不分包（标段）的同一项目投标：</w:t>
      </w:r>
    </w:p>
    <w:p w14:paraId="0E8B4645">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3.3.1法定代表人为同一个人的两个及两个以上法人；</w:t>
      </w:r>
    </w:p>
    <w:p w14:paraId="31D2787F">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3.3.2母公司、全资子公司及其控股公司；</w:t>
      </w:r>
    </w:p>
    <w:p w14:paraId="5ECB843E">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3.3.3参加投标的其他组织之间存在特殊的利害关系的；</w:t>
      </w:r>
    </w:p>
    <w:p w14:paraId="6D6C3889">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3.3.4法律和行政法规规定的其他情形。</w:t>
      </w:r>
    </w:p>
    <w:p w14:paraId="0DEFAE04">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3.4投标人须持有《法定代表人授权委托书》。</w:t>
      </w:r>
    </w:p>
    <w:p w14:paraId="681A3C15">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3.5投标人在符合该招标（采购）公告投标人资格要求条件的前提下，可于本公告发布之日起登陆新疆政府采购网（</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begin"/>
      </w:r>
      <w:r>
        <w:rPr>
          <w:rFonts w:hint="eastAsia" w:ascii="方正仿宋_GB2312" w:hAnsi="方正仿宋_GB2312" w:eastAsia="方正仿宋_GB2312" w:cs="方正仿宋_GB2312"/>
          <w:bCs w:val="0"/>
          <w:snapToGrid/>
          <w:color w:val="auto"/>
          <w:kern w:val="2"/>
          <w:sz w:val="28"/>
          <w:szCs w:val="28"/>
          <w:highlight w:val="none"/>
          <w:lang w:val="en-US" w:eastAsia="zh-CN" w:bidi="ar-SA"/>
        </w:rPr>
        <w:instrText xml:space="preserve"> HYPERLINK "http://www.ccgp-xinjiang.gov.cn/" </w:instrTex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separate"/>
      </w:r>
      <w:r>
        <w:rPr>
          <w:rFonts w:hint="eastAsia" w:ascii="方正仿宋_GB2312" w:hAnsi="方正仿宋_GB2312" w:eastAsia="方正仿宋_GB2312" w:cs="方正仿宋_GB2312"/>
          <w:bCs w:val="0"/>
          <w:snapToGrid/>
          <w:color w:val="auto"/>
          <w:kern w:val="2"/>
          <w:sz w:val="28"/>
          <w:szCs w:val="28"/>
          <w:highlight w:val="none"/>
          <w:lang w:val="en-US" w:eastAsia="zh-CN" w:bidi="ar-SA"/>
        </w:rPr>
        <w:t>http://www.ccgp-xinjiang.gov.cn/</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end"/>
      </w:r>
      <w:r>
        <w:rPr>
          <w:rFonts w:hint="eastAsia" w:ascii="方正仿宋_GB2312" w:hAnsi="方正仿宋_GB2312" w:eastAsia="方正仿宋_GB2312" w:cs="方正仿宋_GB2312"/>
          <w:bCs w:val="0"/>
          <w:snapToGrid/>
          <w:color w:val="auto"/>
          <w:kern w:val="2"/>
          <w:sz w:val="28"/>
          <w:szCs w:val="28"/>
          <w:highlight w:val="none"/>
          <w:lang w:val="en-US" w:eastAsia="zh-CN" w:bidi="ar-SA"/>
        </w:rPr>
        <w:t>）进入“项目采购”栏目，在获取采购文件菜单中选择所要投标的项目（包段），申请获取（自行下载）采购文件，不再需要报名，在开标时一并进行资格审核。</w:t>
      </w:r>
    </w:p>
    <w:p w14:paraId="14CD217E">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3.6投标人按时足额交纳投标保证金。</w:t>
      </w:r>
    </w:p>
    <w:p w14:paraId="03AA46D3">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3.7本次招标是否允许由两个以上投标人组成一个联合体以一个投标人身份共同投标，按照招标文件第二部分“投标人须知前附表”中第11项的规定。如果允许，除均应符合上述规定外，还应符合下列要求：</w:t>
      </w:r>
    </w:p>
    <w:p w14:paraId="349BFBF9">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联合投标体应提供“联合投标协议书”，该协议书对联合投标各方均具有法律约束力。联合投标体必须确定其中一方为投标的全权代表参加投标活动，并承担投标及履约活动中的全部责任与义务，且联合体各方无论是否实际参加、发生的情形怎样，一旦该联合体实际开始投标，联合体各方均应当就本次采购所引起或相关的任何或所有事项、义务、责任、损失等承担连带责任。申请参与本项目联合投标成员各自均应具备政府有权机构核发的有效营业执照；均应是自主经营、独立核算、处于持续正常经营状态的经济实体。</w:t>
      </w:r>
    </w:p>
    <w:p w14:paraId="7FDB781E">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2）联合体各方中至少应当有一方对应满足本项目规定的相应资质条件，并且联合体投标人整体应当符合本项目的资质要求，否则，其提交的联合投标将被拒绝。</w:t>
      </w:r>
    </w:p>
    <w:p w14:paraId="4C218EE5">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3）由不同专业的投标人组成的联合体,首先以投标的全权代表方的应答材料作为认定资质以及商务评审的依据；涉及行业专属的资质,按照所属行业所对应的投标人的应答材料确定。</w:t>
      </w:r>
    </w:p>
    <w:p w14:paraId="3F18770B">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4）联合体中标后，合同应由各成员的合法授权代表签字并加盖各成员公章，以便对联合体成员作为整体和他们各自作为独立体均具有法律约束力，但若该等签字或公章不齐全或缺乏，该联合体的牵头人的签署或类似的意思表示人具有代表该联合体的签署或意思表示的法律效力，并且据此各成员为履行合同应向采购代理机构与采购人承担连带责任。</w:t>
      </w:r>
    </w:p>
    <w:p w14:paraId="5C44983B">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5）联合体或其成员不得将其在合同项下的权利或义务全部或部分转让给第三人，有关分包事项或服务委托等须事先取得采购代理机构书面同意并且须遵守相关法律、法规、本次招标的全部相关规定。</w:t>
      </w:r>
    </w:p>
    <w:p w14:paraId="435B7635">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6）联合体各方均不得同时再以自己独立的名义单独投标，也不得再同时参加其他的联合体投标。若该等情形被发现，其单独的投标和与此有关的联合体的投标均将被一并拒绝。</w:t>
      </w:r>
    </w:p>
    <w:p w14:paraId="06FF82E3">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3.8投标人不得与采购人、采购代理机构等有利害关系。</w:t>
      </w:r>
    </w:p>
    <w:p w14:paraId="6CE4DCDD">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en-US"/>
        </w:rPr>
      </w:pPr>
      <w:r>
        <w:rPr>
          <w:rFonts w:hint="eastAsia" w:ascii="方正仿宋_GB2312" w:hAnsi="方正仿宋_GB2312" w:eastAsia="方正仿宋_GB2312" w:cs="方正仿宋_GB2312"/>
          <w:b/>
          <w:bCs/>
          <w:sz w:val="28"/>
          <w:szCs w:val="28"/>
          <w:highlight w:val="none"/>
          <w:lang w:val="en-US" w:eastAsia="en-US"/>
        </w:rPr>
        <w:t>4.投标费用</w:t>
      </w:r>
    </w:p>
    <w:p w14:paraId="031F8407">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投标人应承担与招标代理活动有关的一切费用。不论招标的结果如何，采购代理机构和采购人在任何情况下均无义务和责任承担这些费用。</w:t>
      </w:r>
    </w:p>
    <w:p w14:paraId="3072466B">
      <w:pPr>
        <w:pStyle w:val="6"/>
        <w:spacing w:before="183" w:line="219" w:lineRule="auto"/>
        <w:ind w:left="25"/>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7"/>
          <w:sz w:val="28"/>
          <w:szCs w:val="28"/>
          <w:highlight w:val="none"/>
        </w:rPr>
        <w:t>5.纪律</w:t>
      </w:r>
    </w:p>
    <w:p w14:paraId="35AE2D90">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5.1投标人的投标行为应遵守中国的有关法律、法规和规章。</w:t>
      </w:r>
    </w:p>
    <w:p w14:paraId="33415434">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5.2投标人不得相互串通投标报价，不得妨碍其他投标人的公平竞争，不得损害采购人或其他投标人的合法权益，投标人不得以向采购人、评标委员会成员行贿或者采取其他不正当手段谋取中标。</w:t>
      </w:r>
    </w:p>
    <w:p w14:paraId="0E4D897D">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5.2.1有下列情形之一的，属于投标人相互串通投标：</w:t>
      </w:r>
    </w:p>
    <w:p w14:paraId="4B22329E">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5.2.1.1投标人之间协商投标报价等投标文件的实质性内容；</w:t>
      </w:r>
    </w:p>
    <w:p w14:paraId="3A5647CB">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5.2.1.2投标人之间约定中标人；</w:t>
      </w:r>
    </w:p>
    <w:p w14:paraId="3A007E83">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5.2.1.3投标人之间约定部分投标人放弃投标或者中标；</w:t>
      </w:r>
    </w:p>
    <w:p w14:paraId="5C38D884">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5.2.1.4属于同一集团、协会、商会等组织成员的投标人按照该组织要求协同投标；</w:t>
      </w:r>
    </w:p>
    <w:p w14:paraId="28F798C3">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5.2.1.5投标人之间为谋取中标或者排斥特定投标人而采取的其他联合行动。</w:t>
      </w:r>
    </w:p>
    <w:p w14:paraId="1D20C4E1">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5.2.2有下列情形之一的，视为投标人相互串通投标：</w:t>
      </w:r>
    </w:p>
    <w:p w14:paraId="6B3A08FD">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5.2.2.1不同投标人的投标文件由同一单位或者个人编制；</w:t>
      </w:r>
    </w:p>
    <w:p w14:paraId="607EAD51">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5.2.2.2不同投标人委托同一单位或者个人办理投标事宜，或制作电子投标文件的文件制作机器码（mac地址）一致，或制作电子投标文件的文件创建标识码一致；</w:t>
      </w:r>
    </w:p>
    <w:p w14:paraId="1DDCE135">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5.2.2.3不同投标人的投标文件载明的项目管理成员为同一人；</w:t>
      </w:r>
    </w:p>
    <w:p w14:paraId="2EE88D6E">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5.2.2.4不同投标人的投标文件异常一致或者投标报价呈规律性差异；</w:t>
      </w:r>
    </w:p>
    <w:p w14:paraId="768B6932">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5.2.2.5不同投标人的投标文件相互混装；</w:t>
      </w:r>
    </w:p>
    <w:p w14:paraId="27FA0492">
      <w:pPr>
        <w:pStyle w:val="6"/>
        <w:spacing w:before="182" w:line="219" w:lineRule="auto"/>
        <w:ind w:left="518"/>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5.2.2.6不同投标人的投标保证金从同一单位或者个人的账户转出。</w:t>
      </w:r>
    </w:p>
    <w:p w14:paraId="03F8ABCC">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en-US"/>
        </w:rPr>
      </w:pPr>
      <w:r>
        <w:rPr>
          <w:rFonts w:hint="eastAsia" w:ascii="方正仿宋_GB2312" w:hAnsi="方正仿宋_GB2312" w:eastAsia="方正仿宋_GB2312" w:cs="方正仿宋_GB2312"/>
          <w:b/>
          <w:bCs/>
          <w:sz w:val="28"/>
          <w:szCs w:val="28"/>
          <w:highlight w:val="none"/>
          <w:lang w:val="en-US" w:eastAsia="en-US"/>
        </w:rPr>
        <w:t>6.通知</w:t>
      </w:r>
    </w:p>
    <w:p w14:paraId="729161E4">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6.1对与本项目有关的通知，采购代理机构将以书面（包括书面材料、信函、传真等，下同）或在本次招标公告刊登的媒体上发布公告变更通知及/或答疑文件，以新疆政府采购网公告发布通知为准，敬请投标企业及时关注。</w:t>
      </w:r>
    </w:p>
    <w:p w14:paraId="1480E179">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en-US"/>
        </w:rPr>
      </w:pPr>
      <w:r>
        <w:rPr>
          <w:rFonts w:hint="eastAsia" w:ascii="方正仿宋_GB2312" w:hAnsi="方正仿宋_GB2312" w:eastAsia="方正仿宋_GB2312" w:cs="方正仿宋_GB2312"/>
          <w:b/>
          <w:bCs/>
          <w:sz w:val="28"/>
          <w:szCs w:val="28"/>
          <w:highlight w:val="none"/>
          <w:lang w:val="en-US" w:eastAsia="en-US"/>
        </w:rPr>
        <w:t>（</w:t>
      </w:r>
      <w:r>
        <w:rPr>
          <w:rFonts w:hint="eastAsia" w:ascii="方正仿宋_GB2312" w:hAnsi="方正仿宋_GB2312" w:eastAsia="方正仿宋_GB2312" w:cs="方正仿宋_GB2312"/>
          <w:b/>
          <w:bCs/>
          <w:sz w:val="28"/>
          <w:szCs w:val="28"/>
          <w:highlight w:val="none"/>
          <w:lang w:val="en-US" w:eastAsia="zh-CN"/>
        </w:rPr>
        <w:t>二</w:t>
      </w:r>
      <w:r>
        <w:rPr>
          <w:rFonts w:hint="eastAsia" w:ascii="方正仿宋_GB2312" w:hAnsi="方正仿宋_GB2312" w:eastAsia="方正仿宋_GB2312" w:cs="方正仿宋_GB2312"/>
          <w:b/>
          <w:bCs/>
          <w:sz w:val="28"/>
          <w:szCs w:val="28"/>
          <w:highlight w:val="none"/>
          <w:lang w:val="en-US" w:eastAsia="en-US"/>
        </w:rPr>
        <w:t>）《招标文件》</w:t>
      </w:r>
    </w:p>
    <w:p w14:paraId="53F13116">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en-US"/>
        </w:rPr>
        <w:t>1.《招标文件》的组成</w:t>
      </w:r>
    </w:p>
    <w:p w14:paraId="6895F1F3">
      <w:pPr>
        <w:keepNext w:val="0"/>
        <w:keepLines w:val="0"/>
        <w:pageBreakBefore w:val="0"/>
        <w:widowControl/>
        <w:kinsoku w:val="0"/>
        <w:wordWrap w:val="0"/>
        <w:overflowPunct/>
        <w:topLinePunct w:val="0"/>
        <w:autoSpaceDE w:val="0"/>
        <w:autoSpaceDN w:val="0"/>
        <w:bidi w:val="0"/>
        <w:adjustRightInd w:val="0"/>
        <w:snapToGrid w:val="0"/>
        <w:spacing w:before="128"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招标文件用以阐明招标项目所需的资质、技术、服务及报价等要求、招标投标程序、有关规定和注意事项以及合同主要条款等。本招标文件包括以下内容,但不限于这些内容：</w:t>
      </w:r>
    </w:p>
    <w:p w14:paraId="278FB343">
      <w:pPr>
        <w:keepNext w:val="0"/>
        <w:keepLines w:val="0"/>
        <w:pageBreakBefore w:val="0"/>
        <w:widowControl/>
        <w:kinsoku w:val="0"/>
        <w:wordWrap w:val="0"/>
        <w:overflowPunct/>
        <w:topLinePunct w:val="0"/>
        <w:autoSpaceDE w:val="0"/>
        <w:autoSpaceDN w:val="0"/>
        <w:bidi w:val="0"/>
        <w:adjustRightInd w:val="0"/>
        <w:snapToGrid w:val="0"/>
        <w:spacing w:before="128"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1）招标公告</w:t>
      </w:r>
    </w:p>
    <w:p w14:paraId="2A88B37C">
      <w:pPr>
        <w:keepNext w:val="0"/>
        <w:keepLines w:val="0"/>
        <w:pageBreakBefore w:val="0"/>
        <w:widowControl/>
        <w:kinsoku w:val="0"/>
        <w:wordWrap w:val="0"/>
        <w:overflowPunct/>
        <w:topLinePunct w:val="0"/>
        <w:autoSpaceDE w:val="0"/>
        <w:autoSpaceDN w:val="0"/>
        <w:bidi w:val="0"/>
        <w:adjustRightInd w:val="0"/>
        <w:snapToGrid w:val="0"/>
        <w:spacing w:before="91" w:line="222"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2）投标人须知及前附表</w:t>
      </w:r>
    </w:p>
    <w:p w14:paraId="10B8E398">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3）评标办法</w:t>
      </w:r>
    </w:p>
    <w:p w14:paraId="5E657442">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4）采购</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需求</w:t>
      </w:r>
    </w:p>
    <w:p w14:paraId="507E6074">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5）合同条款及合同格式</w:t>
      </w:r>
    </w:p>
    <w:p w14:paraId="48244011">
      <w:pPr>
        <w:keepNext w:val="0"/>
        <w:keepLines w:val="0"/>
        <w:pageBreakBefore w:val="0"/>
        <w:widowControl/>
        <w:kinsoku w:val="0"/>
        <w:wordWrap w:val="0"/>
        <w:overflowPunct/>
        <w:topLinePunct w:val="0"/>
        <w:autoSpaceDE w:val="0"/>
        <w:autoSpaceDN w:val="0"/>
        <w:bidi w:val="0"/>
        <w:adjustRightInd w:val="0"/>
        <w:snapToGrid w:val="0"/>
        <w:spacing w:before="128"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6）《投标文件》格式</w:t>
      </w:r>
    </w:p>
    <w:p w14:paraId="1B3AAF1E">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en-US"/>
        </w:rPr>
      </w:pPr>
      <w:r>
        <w:rPr>
          <w:rFonts w:hint="eastAsia" w:ascii="方正仿宋_GB2312" w:hAnsi="方正仿宋_GB2312" w:eastAsia="方正仿宋_GB2312" w:cs="方正仿宋_GB2312"/>
          <w:b/>
          <w:bCs/>
          <w:sz w:val="28"/>
          <w:szCs w:val="28"/>
          <w:highlight w:val="none"/>
          <w:lang w:val="en-US" w:eastAsia="en-US"/>
        </w:rPr>
        <w:t>2、招标文件的澄清和修改</w:t>
      </w:r>
    </w:p>
    <w:p w14:paraId="3C543604">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2.1提交投标文件截止之日前，采购人或采购代理机构可以对已发出的招标文件进行必要的澄清或者修改，澄清或者修改的内容作为招标文件的组成部分</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澄清或者修改的内容可能影响投标文件编制的，采购人、采购代理机构应当在提交投标文件截止时间至少15日前，以书面形式通知所有获取招标文件的投标人;不足15日的，采购人、采购代理机构应当顺延提交投标文件截止时间。</w:t>
      </w:r>
    </w:p>
    <w:p w14:paraId="22CA026A">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2.2采购人发出的澄清和修改文件是招标文件的组成部分，对所有投标人有约束力。如果多份澄清和修改文件对同一事项表述不一致时，以最后时间发出的澄清和修改文件为准。</w:t>
      </w:r>
    </w:p>
    <w:p w14:paraId="2F6F9F7D">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en-US"/>
        </w:rPr>
      </w:pPr>
      <w:r>
        <w:rPr>
          <w:rFonts w:hint="eastAsia" w:ascii="方正仿宋_GB2312" w:hAnsi="方正仿宋_GB2312" w:eastAsia="方正仿宋_GB2312" w:cs="方正仿宋_GB2312"/>
          <w:b/>
          <w:bCs/>
          <w:sz w:val="28"/>
          <w:szCs w:val="28"/>
          <w:highlight w:val="none"/>
          <w:lang w:val="en-US" w:eastAsia="en-US"/>
        </w:rPr>
        <w:t>（</w:t>
      </w:r>
      <w:r>
        <w:rPr>
          <w:rFonts w:hint="eastAsia" w:ascii="方正仿宋_GB2312" w:hAnsi="方正仿宋_GB2312" w:eastAsia="方正仿宋_GB2312" w:cs="方正仿宋_GB2312"/>
          <w:b/>
          <w:bCs/>
          <w:sz w:val="28"/>
          <w:szCs w:val="28"/>
          <w:highlight w:val="none"/>
          <w:lang w:val="en-US" w:eastAsia="zh-CN"/>
        </w:rPr>
        <w:t>三</w:t>
      </w:r>
      <w:r>
        <w:rPr>
          <w:rFonts w:hint="eastAsia" w:ascii="方正仿宋_GB2312" w:hAnsi="方正仿宋_GB2312" w:eastAsia="方正仿宋_GB2312" w:cs="方正仿宋_GB2312"/>
          <w:b/>
          <w:bCs/>
          <w:sz w:val="28"/>
          <w:szCs w:val="28"/>
          <w:highlight w:val="none"/>
          <w:lang w:val="en-US" w:eastAsia="en-US"/>
        </w:rPr>
        <w:t>）《投标文件》的编制</w:t>
      </w:r>
    </w:p>
    <w:p w14:paraId="602A907D">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en-US"/>
        </w:rPr>
        <w:t>1.《投标文件》编制要求</w:t>
      </w:r>
    </w:p>
    <w:p w14:paraId="785A693E">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1.1投标人应仔细阅读和充分理解《招标文件》的所有内容，并按照《招标文件》的“投标文件格式”规定及要求内容的格式提交完整的《投标文件》。投标文件应使用中文、编排有序，并按要求编制文件目录和页码，准确标明文件内容所在位置。投标人没有对招标文件全面做出实质性响应是投标人的风险。没有按照招标文件要求作出实质性响应的不利后果由投标人自行承担。</w:t>
      </w:r>
    </w:p>
    <w:p w14:paraId="31C047E2">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1.2投标文件应字迹清楚，内容齐全，不得涂改和增删。如有修改错漏处，必须由投标人法定代表人或其授权代表签字或盖章。资格证明材料的扫描件应是清晰可辨并加盖投标人公章。</w:t>
      </w:r>
    </w:p>
    <w:p w14:paraId="6243D2F2">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1.3投标文件所提供的全部资料必须真实可靠。若投标文件填报的内容资料不详，或提供了虚假资料，其投标文件为无效投标文件。</w:t>
      </w:r>
    </w:p>
    <w:p w14:paraId="0BF26569">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1.4投标文件应严格按照招标文件格式的要求提交，并按规定的统一格式逐项填写，不准有空项；无相应内容可填的项应填写“无”、“没有相应指标”等明确的回答文字</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p>
    <w:p w14:paraId="13C47936">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en-US"/>
        </w:rPr>
      </w:pPr>
      <w:r>
        <w:rPr>
          <w:rFonts w:hint="eastAsia" w:ascii="方正仿宋_GB2312" w:hAnsi="方正仿宋_GB2312" w:eastAsia="方正仿宋_GB2312" w:cs="方正仿宋_GB2312"/>
          <w:b/>
          <w:bCs/>
          <w:sz w:val="28"/>
          <w:szCs w:val="28"/>
          <w:highlight w:val="none"/>
          <w:lang w:val="en-US" w:eastAsia="en-US"/>
        </w:rPr>
        <w:t>2.投标语言：</w:t>
      </w:r>
    </w:p>
    <w:p w14:paraId="7E4199B3">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2.1专用术语外，与采购活动有关的投标文件、投标交换的文件和往来信件应均使用中文，必要时专用术语应附有中文注释。</w:t>
      </w:r>
    </w:p>
    <w:p w14:paraId="4F651A97">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2.2投标文件中如附有外文资料，必须逐一对应翻译成中文并加盖投标人公章后附在相关外文资料后面，否则，投标人的投标文件将作为无效投标处理。</w:t>
      </w:r>
    </w:p>
    <w:p w14:paraId="2F5B6626">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2.3翻译的中文资料与外文资料如果出现差异和矛盾时，以中文为准。但不能故意错误翻译</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否则投标人的投标文件将作为无效投标处理。</w:t>
      </w:r>
    </w:p>
    <w:p w14:paraId="16488FEF">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en-US"/>
        </w:rPr>
      </w:pPr>
      <w:r>
        <w:rPr>
          <w:rFonts w:hint="eastAsia" w:ascii="方正仿宋_GB2312" w:hAnsi="方正仿宋_GB2312" w:eastAsia="方正仿宋_GB2312" w:cs="方正仿宋_GB2312"/>
          <w:b/>
          <w:bCs/>
          <w:sz w:val="28"/>
          <w:szCs w:val="28"/>
          <w:highlight w:val="none"/>
          <w:lang w:val="en-US" w:eastAsia="zh-CN"/>
        </w:rPr>
        <w:t>3.</w:t>
      </w:r>
      <w:r>
        <w:rPr>
          <w:rFonts w:hint="eastAsia" w:ascii="方正仿宋_GB2312" w:hAnsi="方正仿宋_GB2312" w:eastAsia="方正仿宋_GB2312" w:cs="方正仿宋_GB2312"/>
          <w:b/>
          <w:bCs/>
          <w:sz w:val="28"/>
          <w:szCs w:val="28"/>
          <w:highlight w:val="none"/>
          <w:lang w:val="en-US" w:eastAsia="en-US"/>
        </w:rPr>
        <w:t>投标货币</w:t>
      </w:r>
    </w:p>
    <w:p w14:paraId="29235CD0">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本次招标项目的投标均以人民币报价。</w:t>
      </w:r>
    </w:p>
    <w:p w14:paraId="1353F3AF">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zh-CN"/>
        </w:rPr>
        <w:t>4.联合投标</w:t>
      </w:r>
    </w:p>
    <w:p w14:paraId="6D745CC1">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本项目不接受联合体投标。</w:t>
      </w:r>
    </w:p>
    <w:p w14:paraId="0423EBBA">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zh-CN"/>
        </w:rPr>
        <w:t>5.知识产权</w:t>
      </w:r>
    </w:p>
    <w:p w14:paraId="1CC88F40">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.1投标人应保证在本项目使用的任何技术成果和服务（包括部分使用</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时，不会产生因第三方提出侵犯其专利权、商标权或其它知识产权而引起的法律和经济纠纷，如因专利权、商标权或其它知识产权而</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引</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起法律和经济纠纷，由投标人承担所有相关责任。</w:t>
      </w:r>
    </w:p>
    <w:p w14:paraId="52DC748B">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.2采购人享有本项目实施过程中产生的知识成果及知识产权。</w:t>
      </w:r>
    </w:p>
    <w:p w14:paraId="7E47AD51">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.3投标人如欲在项目实施过程中采用自有知识成果，需在投标文件中声明，并提供相关知识产权证明文件。</w:t>
      </w:r>
    </w:p>
    <w:p w14:paraId="699DCA7D">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.4如采用投标人所不拥有的知识产权，则在投标报价中必须包括合法获取该知识产权的相关费用。</w:t>
      </w:r>
    </w:p>
    <w:p w14:paraId="0ECAD661">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zh-CN"/>
        </w:rPr>
        <w:t>6.《投标文件》的组成</w:t>
      </w:r>
    </w:p>
    <w:p w14:paraId="4083A92E">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投标文件由资格审查文件、符合性审查、商务部分、技术部分组成：所有扫描件须加盖公章。按如下顺序编制：</w:t>
      </w:r>
    </w:p>
    <w:p w14:paraId="6122C184">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6.1资格审查部分；</w:t>
      </w:r>
    </w:p>
    <w:p w14:paraId="35424F79">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6.1.1营业执照、法人身份证明或法人授权委托书；</w:t>
      </w:r>
    </w:p>
    <w:p w14:paraId="3ED5AC13">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6.1.2审计报告或资信证明；</w:t>
      </w:r>
    </w:p>
    <w:p w14:paraId="62D9620E">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6.1.3具有履行合同所必须的设备和专业技术能力的承诺函；</w:t>
      </w:r>
    </w:p>
    <w:p w14:paraId="428CFFE6">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6.1.4社保证明和税收证明；</w:t>
      </w:r>
    </w:p>
    <w:p w14:paraId="187DA3F6">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6.1.5无违法记录承诺函和网站截图；</w:t>
      </w:r>
    </w:p>
    <w:p w14:paraId="076168E3">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6.1.6保证金；</w:t>
      </w:r>
    </w:p>
    <w:p w14:paraId="7F9D8A2C">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6.2商务部分；</w:t>
      </w:r>
    </w:p>
    <w:p w14:paraId="23E2D9BC">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6.2.1投标函；</w:t>
      </w:r>
    </w:p>
    <w:p w14:paraId="73507390">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6.2.2法定代表人身份证明；</w:t>
      </w:r>
    </w:p>
    <w:p w14:paraId="4BE02E22">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6.2.3法定代表人授权委托书（若授权）；</w:t>
      </w:r>
    </w:p>
    <w:p w14:paraId="04BF2790">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zh-CN"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6.2.4投标报价</w:t>
      </w:r>
      <w:r>
        <w:rPr>
          <w:rFonts w:hint="eastAsia" w:ascii="方正仿宋_GB2312" w:hAnsi="方正仿宋_GB2312" w:eastAsia="方正仿宋_GB2312" w:cs="方正仿宋_GB2312"/>
          <w:bCs w:val="0"/>
          <w:snapToGrid/>
          <w:color w:val="auto"/>
          <w:kern w:val="2"/>
          <w:sz w:val="28"/>
          <w:szCs w:val="28"/>
          <w:highlight w:val="none"/>
          <w:lang w:val="zh-CN" w:eastAsia="zh-CN" w:bidi="ar-SA"/>
        </w:rPr>
        <w:t>：</w:t>
      </w:r>
    </w:p>
    <w:p w14:paraId="3EAFF5CC">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（1）报价一览表。是分项报价明细表的汇总表，投标报价（即投标报价总计金额）为各个分项报价金额之和。</w:t>
      </w:r>
    </w:p>
    <w:p w14:paraId="52151B6C">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分项报价明细表。各分项报价小计名称应当与《报价一览表》中费用名称、金额对应，投标人应当对分项报价明细表中各分项逐一报价，无此项报价的不得删除、修改报价项，可用阿拉伯数字“0.00”表示，投标人认为《分项报价明细表》有漏项的，可以增加分项报价。</w:t>
      </w:r>
    </w:p>
    <w:p w14:paraId="60F143E6">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
          <w:bCs/>
          <w:spacing w:val="-4"/>
          <w:sz w:val="28"/>
          <w:szCs w:val="28"/>
          <w:highlight w:val="none"/>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（3）报价需要说明的其他文件、材料。投标人认为需要对《报价一览表》、《分项报价明细表》中有关报价进一步说明或者证明其报价的文件和材料等。</w:t>
      </w:r>
    </w:p>
    <w:p w14:paraId="1B88C27B">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zh-CN"/>
        </w:rPr>
        <w:t>7.踏勘现场</w:t>
      </w:r>
    </w:p>
    <w:p w14:paraId="7CAD7394">
      <w:pPr>
        <w:pStyle w:val="6"/>
        <w:spacing w:before="180" w:line="361" w:lineRule="auto"/>
        <w:ind w:left="21" w:right="80" w:firstLine="480"/>
        <w:jc w:val="both"/>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7.1本项目是否统一组织投标人踏勘现场见招标文件第二部分“投标人须知前附表”中第15项的规定。无论是否统一组织，投标人应对供货现场和周围环境进行勘察，以获取编制投标文件所需的资料。</w:t>
      </w:r>
    </w:p>
    <w:p w14:paraId="10E2A7EB">
      <w:pPr>
        <w:pStyle w:val="6"/>
        <w:spacing w:before="180" w:line="332" w:lineRule="auto"/>
        <w:ind w:left="21" w:right="49" w:firstLine="48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7.2踏勘现场所发生的费用由投标人自行承担。采购人向投标人提供的有关供货现场的资料和数据，是采购人现有的能使投标人利用的资料。采购人对投标人由此而做出的推论、理解和结论概不负责。投标人未到供货现场实地踏勘的，中标后签订合同时和履约过程中，不得以不完全了解现场情况为由，提出任何形式的增加合同价款或索赔的要求。</w:t>
      </w:r>
    </w:p>
    <w:p w14:paraId="2A3A3466">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7.3除非有特殊要求，招标文件不单独提供供货使用地的自然环境、气候条件、公用设施等情况，投标人被视为熟悉上述与履行合同有关的一切情况。</w:t>
      </w:r>
    </w:p>
    <w:p w14:paraId="051A8EB9">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7.4除采购人原因外，投标人自行负责在踏勘现场中所发生的人员伤亡和财产产损失。</w:t>
      </w:r>
    </w:p>
    <w:p w14:paraId="6C3A13A8">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zh-CN"/>
        </w:rPr>
        <w:t>注：投标人认为有必要踏勘现场的，自行踏勘。</w:t>
      </w:r>
    </w:p>
    <w:p w14:paraId="22F6F504">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zh-CN"/>
        </w:rPr>
        <w:t>8.知识产权</w:t>
      </w:r>
    </w:p>
    <w:p w14:paraId="2C3D7CBA">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8.1投标人须保证，采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如因此导致采购人损失的，投标人须承担全部赔偿责任。</w:t>
      </w:r>
    </w:p>
    <w:p w14:paraId="0A9E2B7F">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8.2投标人如欲在项目实施过程中采用自有知识成果，须在投标文件中声明，并提供相关知识产权证明文件。使用该知识成果后，投标人须提供开发接口和开发手册等技术文档。</w:t>
      </w:r>
    </w:p>
    <w:p w14:paraId="0C491991">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zh-CN"/>
        </w:rPr>
        <w:t>9.答疑及招标文件的澄清和修改</w:t>
      </w:r>
    </w:p>
    <w:p w14:paraId="642871AE">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9.1投标人如果对招标文件有疑问或要求进行澄清的，应按照招标文件第二部分“投标人须知前附表”第16项规定向采购代理机构提出。提出后，请投标人及时通过政采云平台“答疑文件下载”栏目查看答疑文件或澄清文件。必要时，采购代理机构将组织相关专家召开答疑会，如召开，答疑会安排另行通知。</w:t>
      </w:r>
    </w:p>
    <w:p w14:paraId="7E82F24A">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投标人在规定的时间内未对招标文件提出疑问或要求澄清的，采购代理机构将视其为同意，对在“答疑接受时间”后就招标文件内容提出的疑问及澄清要求将不予受理。</w:t>
      </w:r>
    </w:p>
    <w:p w14:paraId="3305D00A">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9.2无论出于何种原因，采购代理机构主动或出于解答投标人疑问对已发出的招标文件进行必要澄清或修改的，应当在招标文件要求提交投标文件截止时间15日前，以当面交接、邮寄、传真或电子邮件、网站披露等其中至少一种方式，向潜在投标人发出澄清、修改的补充文件。需要为此调整投标文件提交截止时间的，应当重新确定，并就变更后的投标截止时间重新发出通知。</w:t>
      </w:r>
    </w:p>
    <w:p w14:paraId="0515CE37">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特殊情况下，采购代理机构发布澄清、修改文件后，征得投标人同意，可不改变投标截止时间和开标时间。</w:t>
      </w:r>
    </w:p>
    <w:p w14:paraId="1D38FBE5">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9.3采购代理机构一旦对招标文件作出了澄清、修改，即刻发生效力，采购代理机构有关的补充文件，将作为招标文件的组成部分，对所有现实的或潜在的投标人均具有约束力，而无论是否已经实际收到上述文件。同时，采购代理机构和投标人的权利及义务将受到新的截止期的约束。</w:t>
      </w:r>
    </w:p>
    <w:p w14:paraId="3678651A">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9.4采购代理机构对招标文件作出的澄清、修改在新疆政府采购网（</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begin"/>
      </w:r>
      <w:r>
        <w:rPr>
          <w:rFonts w:hint="eastAsia" w:ascii="方正仿宋_GB2312" w:hAnsi="方正仿宋_GB2312" w:eastAsia="方正仿宋_GB2312" w:cs="方正仿宋_GB2312"/>
          <w:bCs w:val="0"/>
          <w:snapToGrid/>
          <w:color w:val="auto"/>
          <w:kern w:val="2"/>
          <w:sz w:val="28"/>
          <w:szCs w:val="28"/>
          <w:highlight w:val="none"/>
          <w:lang w:val="en-US" w:eastAsia="zh-CN" w:bidi="ar-SA"/>
        </w:rPr>
        <w:instrText xml:space="preserve"> HYPERLINK "http://www.ccgp-xinjiang.gov.cn/" </w:instrTex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separate"/>
      </w:r>
      <w:r>
        <w:rPr>
          <w:rFonts w:hint="eastAsia" w:ascii="方正仿宋_GB2312" w:hAnsi="方正仿宋_GB2312" w:eastAsia="方正仿宋_GB2312" w:cs="方正仿宋_GB2312"/>
          <w:bCs w:val="0"/>
          <w:snapToGrid/>
          <w:color w:val="auto"/>
          <w:kern w:val="2"/>
          <w:sz w:val="28"/>
          <w:szCs w:val="28"/>
          <w:highlight w:val="none"/>
          <w:lang w:val="en-US" w:eastAsia="zh-CN" w:bidi="ar-SA"/>
        </w:rPr>
        <w:t>http://www.ccgp-xinjiang.gov.cn/</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end"/>
      </w:r>
      <w:r>
        <w:rPr>
          <w:rFonts w:hint="eastAsia" w:ascii="方正仿宋_GB2312" w:hAnsi="方正仿宋_GB2312" w:eastAsia="方正仿宋_GB2312" w:cs="方正仿宋_GB2312"/>
          <w:bCs w:val="0"/>
          <w:snapToGrid/>
          <w:color w:val="auto"/>
          <w:kern w:val="2"/>
          <w:sz w:val="28"/>
          <w:szCs w:val="28"/>
          <w:highlight w:val="none"/>
          <w:lang w:val="en-US" w:eastAsia="zh-CN" w:bidi="ar-SA"/>
        </w:rPr>
        <w:t>）内进行披露，请投标人及时关注并获取相关资料。因登记有误、线路故障或其它任何意外情形，导致投标人未及时获取的，采购代理机构不因此承担任何责任，且有关的招标活动继续有效地进行。当招标文件的澄清、修改及进行其他答复等就同一内容的表述不一致时，以最后发布的内容为准。</w:t>
      </w:r>
    </w:p>
    <w:p w14:paraId="7B39887B">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上述澄清、修改在交易平台上发布的同时，交易平台将通过第三方短信群发方式提醒投标人进行查询。此短信仅系友情提示，并不具有任何约束性和必要性，采购代理机构不承担投标人未收到短信而引起的一切后果和法律责任。</w:t>
      </w:r>
    </w:p>
    <w:p w14:paraId="244B5F9D">
      <w:pPr>
        <w:pStyle w:val="6"/>
        <w:spacing w:before="184" w:line="290" w:lineRule="auto"/>
        <w:ind w:left="20" w:right="80" w:firstLine="481"/>
        <w:rPr>
          <w:rFonts w:hint="eastAsia" w:ascii="方正仿宋_GB2312" w:hAnsi="方正仿宋_GB2312" w:eastAsia="方正仿宋_GB2312" w:cs="方正仿宋_GB2312"/>
          <w:spacing w:val="-3"/>
          <w:sz w:val="28"/>
          <w:szCs w:val="28"/>
          <w:highlight w:val="none"/>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9.5澄清、修改文件发出后，投标人必须使用最新的答疑、澄清文件制作电子投标文件，否则将无法完成上传。</w:t>
      </w:r>
    </w:p>
    <w:p w14:paraId="58C1F63A">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zh-CN"/>
        </w:rPr>
        <w:t>三、投标文件</w:t>
      </w:r>
    </w:p>
    <w:p w14:paraId="1CB98A08">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zh-CN"/>
        </w:rPr>
        <w:t>10.投标文件的语言及计量单位</w:t>
      </w:r>
    </w:p>
    <w:p w14:paraId="39729F08">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10.1投标人提交的投标文件（包括技术文件和资料、图纸中的说明）以及投标人与采购代理机构就有关投标的所有来往函电均应使用中文简体字。</w:t>
      </w:r>
    </w:p>
    <w:p w14:paraId="5C1A1AE8">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10.2原版为外文的证书类文件，以及由外国人作出的本人签名、外国公司的名称或外国印章等可以是外文，但应当提供中文翻译文件并加盖投标人公章。必要时评标委员会可以要求投标人提供附有公证书的中文翻译文件或者与原版文件签章相一致的中文翻译文件。原版为外文的证书类、证明类文件，与投标人名称或其他实际情况不符的，投标人应当提供相关证明文件。</w:t>
      </w:r>
    </w:p>
    <w:p w14:paraId="3AF23ABC">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10.3除非招标文件另有规定，投标文件所使用的计量单位，应使用国家法定计量单位。</w:t>
      </w:r>
    </w:p>
    <w:p w14:paraId="3E2A176E">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10.4对违反上述规定情形的，评标委员会有权要求投标人限期提供相应文件或决定对其投标予以拒绝。</w:t>
      </w:r>
    </w:p>
    <w:p w14:paraId="16B7DF95">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10.5电报、电话、传真形式的投标概不接受。投标人的投标文件一律不予退还。</w:t>
      </w:r>
    </w:p>
    <w:p w14:paraId="75125C51">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zh-CN"/>
        </w:rPr>
        <w:t>11.投标文件组成及编制</w:t>
      </w:r>
    </w:p>
    <w:p w14:paraId="07C0DD26">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11.1投标文件分为资格审查资料、商务文件、技术文件和服务文件。</w:t>
      </w:r>
    </w:p>
    <w:p w14:paraId="60FFB6A3">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商务文件指投标人提交的证明其有资格参加投标和中标后有能力履行合同的文件。技术和服务文件指投标人提交的能够证明其提供的货物及服务符合招标文件规定的文件。本次招标，投标人须按招标文件第二部分“投标人须知前附表”中第10项规定提交资格审查资料、商务文件、技术文件和服务文件，其中加★项目若有缺失或无效，将导致投标被拒绝且不允许在开标后补正。</w:t>
      </w:r>
    </w:p>
    <w:p w14:paraId="4D71D431">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11.2投标人递交的投标文件及相关要求按照招标文件第二部分“投标人须知前附表”中第24项的规定。</w:t>
      </w:r>
    </w:p>
    <w:p w14:paraId="55A1FC79">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11.2.1电子投标文件的编制</w:t>
      </w:r>
    </w:p>
    <w:p w14:paraId="4D6B9781">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11.2.1.1电子投标文件使用政采云客户端提供的投标文件制作工具以及招标文件要求进行制作编制。投标文件制作时，不同内容按标签提示制作导入，按照招标文件中明确的投标文件目录和格式进行编制，保证目录清晰、内容完整。</w:t>
      </w:r>
    </w:p>
    <w:p w14:paraId="546FAFE0">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11.2.1.2电子投标文件须使用投标人公章的电子签章以及法定代表人的电子签章。若无电子签章，则视为无效投标。</w:t>
      </w:r>
    </w:p>
    <w:p w14:paraId="176E8037">
      <w:pPr>
        <w:pStyle w:val="6"/>
        <w:spacing w:before="184" w:line="290" w:lineRule="auto"/>
        <w:ind w:left="20" w:right="80" w:firstLine="481"/>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11.2.1.3电子招投标文件具有法律效力，与其他形式的招投标文件在内容和格式上等同，若投标文件与招标文件要求不一致，其内容影响中标结果时，责任由投标人自行承担。投标人递交的电子投标文件因投标人自身原因而导致无法导入电子辅助评标系统，该投标文件视为无效投标文件，将导致其投标被拒绝。</w:t>
      </w:r>
    </w:p>
    <w:p w14:paraId="0F2A051A">
      <w:pPr>
        <w:pStyle w:val="6"/>
        <w:spacing w:before="184" w:line="290" w:lineRule="auto"/>
        <w:ind w:left="20" w:right="80" w:firstLine="481"/>
        <w:rPr>
          <w:rFonts w:hint="eastAsia"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zh-CN"/>
        </w:rPr>
        <w:t>注：电子投标文件按政采云平台供应商电子招投标操作指南。建议根据招标文件合格供应商的资格要求、投标文件的编制及资格评审、响应性评审等内容一一关联投标文件按统一格式、顺序编写。</w:t>
      </w:r>
    </w:p>
    <w:p w14:paraId="5C89A41B">
      <w:pPr>
        <w:pStyle w:val="6"/>
        <w:spacing w:before="184" w:line="290" w:lineRule="auto"/>
        <w:ind w:left="20" w:right="80" w:firstLine="481"/>
        <w:rPr>
          <w:rFonts w:hint="eastAsia"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zh-CN"/>
        </w:rPr>
        <w:t>12.投标报价</w:t>
      </w:r>
    </w:p>
    <w:p w14:paraId="2428D7BC">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12.1所有投标报价均以人民币元为计算单位。只要投报了一个确定数额的总价，无论分项价格是否全部填报了相应的金额或免费字样，报价应被视为已经包含了但并不限于各项购买货物及其运送、安装、调试、验收、保险和相关服务等的费用和所需缴纳的所有价格、税、费。在其他情况下，由于分项报价填报不完整、不清楚或存在其他任何失误，所导致的任何不利后果均应当由投标人自行承担。</w:t>
      </w:r>
    </w:p>
    <w:p w14:paraId="5FF2673B">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12.2投标人投报多包的，须对每包分别制作投标文件并报价。</w:t>
      </w:r>
    </w:p>
    <w:p w14:paraId="76E7AB8D">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12.3除非招标文件另有规定，不接受可选择或可调整的投标方案和报价，任何有选择的或可调整的投标方案和报价将被视为非响应性投标而被拒绝。</w:t>
      </w:r>
    </w:p>
    <w:p w14:paraId="4BA962E7">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12.4本项目不接受进口产品投标。</w:t>
      </w:r>
    </w:p>
    <w:p w14:paraId="574CA349">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
          <w:bCs/>
          <w:sz w:val="28"/>
          <w:szCs w:val="28"/>
          <w:highlight w:val="none"/>
          <w:lang w:val="en-US" w:eastAsia="zh-CN"/>
        </w:rPr>
        <w:t>12.4.1进口产品是指原产地 、品牌归属 、生产地等都在国外生产的成为进口产品。</w:t>
      </w:r>
    </w:p>
    <w:p w14:paraId="61B19EB8">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12.5本项目不允许投标人将项目的非主体、非关键性工作交由他人完成。</w:t>
      </w:r>
    </w:p>
    <w:p w14:paraId="6CA777F0">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12.6投标人须严格按照报价明细表规定的内容填写货物单价以及其他事项。</w:t>
      </w:r>
    </w:p>
    <w:p w14:paraId="50120370">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12.7投标人对投标报价若有说明应在投标文件中显著处注明。</w:t>
      </w:r>
    </w:p>
    <w:p w14:paraId="25E28A10">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除政策性文件规定以外，投标人所报价格在合同实施期间不因市场变化因素而变动。</w:t>
      </w:r>
    </w:p>
    <w:p w14:paraId="3166E5C2">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12.8对于有配件、耗材、选件、备件和特殊工具的货物，还应填报投标货物配件、耗材、选件表和备件及特殊工具清单，注明品牌、型号、产地、功能、单价、批量折扣等内容，该表格格式由投标人自行设计。投标人按照上述要求分类报价，其目的是便于评标，但在任何情况下并不限制采购人以其他条款签订合同的权利。</w:t>
      </w:r>
    </w:p>
    <w:p w14:paraId="5CCDDE97">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12.9最低报价不能作为中标的保证。</w:t>
      </w:r>
    </w:p>
    <w:p w14:paraId="7721D4C9">
      <w:pPr>
        <w:pStyle w:val="6"/>
        <w:spacing w:before="184" w:line="219" w:lineRule="auto"/>
        <w:ind w:left="38"/>
        <w:rPr>
          <w:rFonts w:hint="eastAsia" w:ascii="方正仿宋_GB2312" w:hAnsi="方正仿宋_GB2312" w:eastAsia="方正仿宋_GB2312" w:cs="方正仿宋_GB2312"/>
          <w:b/>
          <w:bCs/>
          <w:spacing w:val="-5"/>
          <w:sz w:val="28"/>
          <w:szCs w:val="28"/>
          <w:highlight w:val="none"/>
        </w:rPr>
      </w:pPr>
      <w:r>
        <w:rPr>
          <w:rFonts w:hint="eastAsia" w:ascii="方正仿宋_GB2312" w:hAnsi="方正仿宋_GB2312" w:eastAsia="方正仿宋_GB2312" w:cs="方正仿宋_GB2312"/>
          <w:b/>
          <w:bCs/>
          <w:spacing w:val="-5"/>
          <w:sz w:val="28"/>
          <w:szCs w:val="28"/>
          <w:highlight w:val="none"/>
        </w:rPr>
        <w:t>1</w:t>
      </w:r>
      <w:r>
        <w:rPr>
          <w:rFonts w:hint="eastAsia" w:ascii="方正仿宋_GB2312" w:hAnsi="方正仿宋_GB2312" w:eastAsia="方正仿宋_GB2312" w:cs="方正仿宋_GB2312"/>
          <w:b/>
          <w:bCs/>
          <w:spacing w:val="-5"/>
          <w:sz w:val="28"/>
          <w:szCs w:val="28"/>
          <w:highlight w:val="none"/>
          <w:lang w:val="en-US" w:eastAsia="zh-CN"/>
        </w:rPr>
        <w:t>3</w:t>
      </w:r>
      <w:r>
        <w:rPr>
          <w:rFonts w:hint="eastAsia" w:ascii="方正仿宋_GB2312" w:hAnsi="方正仿宋_GB2312" w:eastAsia="方正仿宋_GB2312" w:cs="方正仿宋_GB2312"/>
          <w:b/>
          <w:bCs/>
          <w:spacing w:val="-5"/>
          <w:sz w:val="28"/>
          <w:szCs w:val="28"/>
          <w:highlight w:val="none"/>
        </w:rPr>
        <w:t>.投标有效期</w:t>
      </w:r>
    </w:p>
    <w:p w14:paraId="596FDA19">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13.1本项目的投标有效期按照招标文件第二部分“投标人须知前附表中”中第21项的规定。投标有效期自开标之日起计算，短于规定期限的投标将按无效投标处理。</w:t>
      </w:r>
    </w:p>
    <w:p w14:paraId="0BBCC683">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13.2在特殊情况下，采购代理机构可与投标人协商延长投标有效期。这种要求和答复都应以书面形式进行。此时，规定的投标保证金的有效期也相应延长。投标人可以拒绝接受延期要求而不会被没收保证金。同意延长有效期的投标人除按照采购代理机构要求修改投标有效期外，不能修改投标文件的其他内容。</w:t>
      </w:r>
    </w:p>
    <w:p w14:paraId="5BBF6072">
      <w:pPr>
        <w:pStyle w:val="6"/>
        <w:spacing w:before="184" w:line="219" w:lineRule="auto"/>
        <w:ind w:left="38"/>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5"/>
          <w:sz w:val="28"/>
          <w:szCs w:val="28"/>
          <w:highlight w:val="none"/>
        </w:rPr>
        <w:t>1</w:t>
      </w:r>
      <w:r>
        <w:rPr>
          <w:rFonts w:hint="eastAsia" w:ascii="方正仿宋_GB2312" w:hAnsi="方正仿宋_GB2312" w:eastAsia="方正仿宋_GB2312" w:cs="方正仿宋_GB2312"/>
          <w:b/>
          <w:bCs/>
          <w:spacing w:val="-5"/>
          <w:sz w:val="28"/>
          <w:szCs w:val="28"/>
          <w:highlight w:val="none"/>
          <w:lang w:val="en-US" w:eastAsia="zh-CN"/>
        </w:rPr>
        <w:t>4</w:t>
      </w:r>
      <w:r>
        <w:rPr>
          <w:rFonts w:hint="eastAsia" w:ascii="方正仿宋_GB2312" w:hAnsi="方正仿宋_GB2312" w:eastAsia="方正仿宋_GB2312" w:cs="方正仿宋_GB2312"/>
          <w:b/>
          <w:bCs/>
          <w:spacing w:val="-5"/>
          <w:sz w:val="28"/>
          <w:szCs w:val="28"/>
          <w:highlight w:val="none"/>
        </w:rPr>
        <w:t>.投标内容填写说明</w:t>
      </w:r>
    </w:p>
    <w:p w14:paraId="6B6DFC59">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14.1投标人应详细阅读招标文件的全部内容。投标文件须对招标文件中的内容作出实质性和完整的响应，如果投标文件填报的内容不详，或没有提供招标文件中所要求的全部资料及数据，将可能导致投标被拒绝。</w:t>
      </w:r>
    </w:p>
    <w:p w14:paraId="38349106">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14.2投标文件须严格按照招标文件第六部分规定的格式提交，并按规定的统一格式逐项填写，不准有空项；无相应内容可填的项，应填写“无”、“未测试”、“没有相应指标”等明确的回答文字。由于编排混乱导致投标文件被误读或查找不到，其责任由投标人承担。投标文件未按规定提交或留有空项，将被视为不完整响应的投标文件，其投标有可能被拒绝。</w:t>
      </w:r>
    </w:p>
    <w:p w14:paraId="0B90F5D8">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14.3开标一览表为在开标仪式上唱标的内容，要求按格式统一填写，不得自行增减内容。</w:t>
      </w:r>
    </w:p>
    <w:p w14:paraId="76FB5D59">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14.4投标人须注意：为合理节约政府采购评审成本，提倡诚实信用的投标行为，特别要求投标人应本着诚信精神，在本次投标文件的偏离表中，均以审慎的态度明确、清楚地披露各项偏离。若投标人对某一事项是否存在或是否属于偏离不能确定，亦必须在偏离表中清楚地表明该偏离事项，并可以注明不能确定的字样。任何情况下，对于投标人没有在偏离表中明确、清楚地披露的事项，包括可能属于被投标人在偏离表中遗漏披露的事项，一旦在评审中被发现存在偏离或被认定为属于偏离，则评标委员会有权视具体情形评审时予以处理，乃至对该投标予以否绝。</w:t>
      </w:r>
    </w:p>
    <w:p w14:paraId="3D3B42D5">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14.5投标人必须保证投标文件所提供的全部资料真实可靠，并接受采购代理机构或评标委员会对其中任何资料进一步审查的要求。</w:t>
      </w:r>
    </w:p>
    <w:p w14:paraId="00E566C7">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14.6投标人在投标文件及相关文件的签订、履行、通知等事项的文件中的单位盖章、印章、公章等处均指与当事人全称相一致的电子签章或标准公章，不得使用其他形式（如带有“专用章”等字样的印章）。不符合本条规定的按无效投标处理。</w:t>
      </w:r>
    </w:p>
    <w:p w14:paraId="0B73F2D1">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四、投标保证金</w:t>
      </w:r>
    </w:p>
    <w:p w14:paraId="6620D5C1">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15.投标保证金</w:t>
      </w:r>
    </w:p>
    <w:p w14:paraId="25904226">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15.1投标人应按照招标文件第二部分“投标人须知前附表”中第33项的规定交纳。投标保证金须于到账截止时间前到帐，并经采购代理机构现场确认。</w:t>
      </w:r>
    </w:p>
    <w:p w14:paraId="3BFA0B28">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15.2采购代理机构不接收以现金或汇票等其他形式递交的投标保证金。未按要求提交投标保证金的，将被视为无效投标。</w:t>
      </w:r>
    </w:p>
    <w:p w14:paraId="59112FC1">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15.3未中标的投标人的投标保证金在中标通知书发出之日及收到纸质投标文件起5个工作日内退还；中标人的投标保证金将在交纳履约保证金并于合同生效后5个工作日内退还。</w:t>
      </w:r>
    </w:p>
    <w:p w14:paraId="2DFA0507">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15.4投标保证金退还一律采用银行转帐方式退还至投标人的汇款帐户，资金原路返回。</w:t>
      </w:r>
    </w:p>
    <w:p w14:paraId="4A1B6632">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15.5如开标时投标人对本单位投标保证金缴纳情况有疑义，投标人应在开标结束前向招标人提交书面申请核实保证金缴纳情况。由银行或保险公司核实后出具书面材料予以答复。</w:t>
      </w:r>
    </w:p>
    <w:p w14:paraId="7BD41C84">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15.6开标结束后，转账、电汇、网银形式缴纳的保证金由招标代理或招标人统一办理中标人和未中标人的保证金退还事宜。如本项目招标中遇质疑，投诉，复议等特殊情况，保证金退还时间按相关规定执行。银行电子保函、保险电子保函等形式缴纳的投标保证金按协议执行，无需办理退款手续。</w:t>
      </w:r>
    </w:p>
    <w:p w14:paraId="3CDE8ADA">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五、投标文件的签署、递交、准备和解密时间要求</w:t>
      </w:r>
    </w:p>
    <w:p w14:paraId="6EFEA155">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16.投标文件的签署和递交</w:t>
      </w:r>
    </w:p>
    <w:p w14:paraId="3FC6FF47">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16.1投标人应通过电子投标文件制作工具严格按招标文件要求制作投标文件，在投标截止时间前完成上传经过数字证书电子签章并加密的投标文件（加密和解密须用同一把数字证书）。投标人在投标截止时间前，可以对其所递交的投标文件进行修改并重新上传，但以投标截止时间前最后一次上传的投标文件为有效投标文件。</w:t>
      </w:r>
    </w:p>
    <w:p w14:paraId="4043A369">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投标截止时间以政采云平台显示的时间为准，逾期系统将自动关闭，未完成上传的投标文件视为逾期送达，将被拒绝。</w:t>
      </w:r>
    </w:p>
    <w:p w14:paraId="65B83AD5">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16.2投标人应于 2025 年 07 月 15 日11：00时之前将电子投标文件上传到“政采云”平台。应按照本项目招标文件和政采云平台的要求编制、加密传输投标文件。供应商在使用系统进行投标的过程中遇到涉及平台使用的任何问题，可致电政采云平台技术支持热线咨询，联系方式：95763。</w:t>
      </w:r>
    </w:p>
    <w:p w14:paraId="17798803">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16.3投标文件须由投标人在规定位置盖章并由法定代表人或法定代表人的授权委托人签署，投标人应写全称。</w:t>
      </w:r>
    </w:p>
    <w:p w14:paraId="5802A348">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16.4投标文件不得涂改，若有修改错漏处，须加盖单位公章或者法定代表人或授权委托人签字或盖章。投标文件因字迹潦草或表达不清所引起的后果由投标人负责。</w:t>
      </w:r>
    </w:p>
    <w:p w14:paraId="57A55878">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16.5本项目采用不见面开标，需在开标结束后提供电子投标文件U盘1份、开标一览表1份、纸质投标文件一正两副封面加盖鲜公章。</w:t>
      </w:r>
    </w:p>
    <w:p w14:paraId="372699A6">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17.投标文件的递交</w:t>
      </w:r>
    </w:p>
    <w:p w14:paraId="0A7CE5BF">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17.1本项目实行网上投标，采用电子投标文件。若供应商参与投标，自行承担投标一切费用。</w:t>
      </w:r>
    </w:p>
    <w:p w14:paraId="21F6F329">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17.2各供应商应在开标前应确保成为新疆维吾尔自治区政府采购网正式注册入库供应商，并完成CA数字证书申领。因未注册入库、未办理CA数字证书等原因造成无法投标或投标失败等后果由供应商自行承担。</w:t>
      </w:r>
    </w:p>
    <w:p w14:paraId="50B1FC2F">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17.3本项目为电子招投标，投标人需要使用CA加密设备，有意向参与新疆区域电子开评标的供应商，请访问新疆数字证书认证中心官方网站（</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begin"/>
      </w:r>
      <w:r>
        <w:rPr>
          <w:rFonts w:hint="eastAsia" w:ascii="方正仿宋_GB2312" w:hAnsi="方正仿宋_GB2312" w:eastAsia="方正仿宋_GB2312" w:cs="方正仿宋_GB2312"/>
          <w:bCs w:val="0"/>
          <w:snapToGrid/>
          <w:color w:val="auto"/>
          <w:kern w:val="2"/>
          <w:sz w:val="28"/>
          <w:szCs w:val="28"/>
          <w:highlight w:val="none"/>
          <w:lang w:val="en-US" w:eastAsia="zh-CN" w:bidi="ar-SA"/>
        </w:rPr>
        <w:instrText xml:space="preserve"> HYPERLINK "https://www.xjca.com.cn/" </w:instrTex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separate"/>
      </w:r>
      <w:r>
        <w:rPr>
          <w:rFonts w:hint="eastAsia" w:ascii="方正仿宋_GB2312" w:hAnsi="方正仿宋_GB2312" w:eastAsia="方正仿宋_GB2312" w:cs="方正仿宋_GB2312"/>
          <w:bCs w:val="0"/>
          <w:snapToGrid/>
          <w:color w:val="auto"/>
          <w:kern w:val="2"/>
          <w:sz w:val="28"/>
          <w:szCs w:val="28"/>
          <w:highlight w:val="none"/>
          <w:lang w:val="en-US" w:eastAsia="zh-CN" w:bidi="ar-SA"/>
        </w:rPr>
        <w:t>https://www.xjca.com.cn/</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end"/>
      </w:r>
      <w:r>
        <w:rPr>
          <w:rFonts w:hint="eastAsia" w:ascii="方正仿宋_GB2312" w:hAnsi="方正仿宋_GB2312" w:eastAsia="方正仿宋_GB2312" w:cs="方正仿宋_GB2312"/>
          <w:bCs w:val="0"/>
          <w:snapToGrid/>
          <w:color w:val="auto"/>
          <w:kern w:val="2"/>
          <w:sz w:val="28"/>
          <w:szCs w:val="28"/>
          <w:highlight w:val="none"/>
          <w:lang w:val="en-US" w:eastAsia="zh-CN" w:bidi="ar-SA"/>
        </w:rPr>
        <w:t>）或下载;“新疆政务通”APP自行进行申领。如需咨询，请联系新疆CA服务热线0991-2819290。</w:t>
      </w:r>
    </w:p>
    <w:p w14:paraId="48556C30">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17.4供应商将政采云电子交易客户端下载、安装完成后，可通过账号密码或CA登录客户端进行投标文件制作。在使用政采云投标客户端时，建议使用WIN7及以上操作系统。客户端请至新疆政府采购网（</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begin"/>
      </w:r>
      <w:r>
        <w:rPr>
          <w:rFonts w:hint="eastAsia" w:ascii="方正仿宋_GB2312" w:hAnsi="方正仿宋_GB2312" w:eastAsia="方正仿宋_GB2312" w:cs="方正仿宋_GB2312"/>
          <w:bCs w:val="0"/>
          <w:snapToGrid/>
          <w:color w:val="auto"/>
          <w:kern w:val="2"/>
          <w:sz w:val="28"/>
          <w:szCs w:val="28"/>
          <w:highlight w:val="none"/>
          <w:lang w:val="en-US" w:eastAsia="zh-CN" w:bidi="ar-SA"/>
        </w:rPr>
        <w:instrText xml:space="preserve"> HYPERLINK "https://www.xjca.com.cn/" </w:instrTex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separate"/>
      </w:r>
      <w:r>
        <w:rPr>
          <w:rFonts w:hint="eastAsia" w:ascii="方正仿宋_GB2312" w:hAnsi="方正仿宋_GB2312" w:eastAsia="方正仿宋_GB2312" w:cs="方正仿宋_GB2312"/>
          <w:bCs w:val="0"/>
          <w:snapToGrid/>
          <w:color w:val="auto"/>
          <w:kern w:val="2"/>
          <w:sz w:val="28"/>
          <w:szCs w:val="28"/>
          <w:highlight w:val="none"/>
          <w:lang w:val="en-US" w:eastAsia="zh-CN" w:bidi="ar-SA"/>
        </w:rPr>
        <w:t>https://www.xjca.com.cn/</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end"/>
      </w:r>
      <w:r>
        <w:rPr>
          <w:rFonts w:hint="eastAsia" w:ascii="方正仿宋_GB2312" w:hAnsi="方正仿宋_GB2312" w:eastAsia="方正仿宋_GB2312" w:cs="方正仿宋_GB2312"/>
          <w:bCs w:val="0"/>
          <w:snapToGrid/>
          <w:color w:val="auto"/>
          <w:kern w:val="2"/>
          <w:sz w:val="28"/>
          <w:szCs w:val="28"/>
          <w:highlight w:val="none"/>
          <w:lang w:val="en-US" w:eastAsia="zh-CN" w:bidi="ar-SA"/>
        </w:rPr>
        <w:t>）下载专区查看，如有问题可拨打政采云客户服务热线95763进行咨询。</w:t>
      </w:r>
    </w:p>
    <w:p w14:paraId="44AECB15">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17.5开标时间后30分钟内（2025年07月17日上午11:00-11:30前）供应商可以登录“政采云”平台，用“项目采购-开标评标”功能进行解密投标文件。若供应商在规定时间内（2025年07月17日上午11:30前）未按时解密的，视为投标文件撤回。</w:t>
      </w:r>
    </w:p>
    <w:p w14:paraId="76B6FEF8">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17.6因系统（非投标供应商行为）的原因，造成投标供应商未能在规定的解密时限内解密的，请及时与招标代理机构或与新疆政府采购网投标客户端进行联系。</w:t>
      </w:r>
    </w:p>
    <w:p w14:paraId="78EBBF7D">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17.7投标文件未按规定上传的，视为其自动放弃投标。</w:t>
      </w:r>
    </w:p>
    <w:p w14:paraId="6E4A81A0">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18.投标文件的修改和撤回</w:t>
      </w:r>
    </w:p>
    <w:p w14:paraId="5887BA1E">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18.1投标人在递交投标文件后，可以修改或撤回其投标，但这种修改和撤回，必须在规定的投标截止时间前。在投标截止时间后，投标人不得要求修改或撤回其投标文件。</w:t>
      </w:r>
    </w:p>
    <w:p w14:paraId="08908229">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18.2若供应商在规定的时间内（“投标人须知前附表”第27项中规定）未能解密的，也将被视为供应商对其投标文件的撤回。</w:t>
      </w:r>
    </w:p>
    <w:p w14:paraId="10E19A17">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六、开标</w:t>
      </w:r>
    </w:p>
    <w:p w14:paraId="2FD6B49D">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19.开标</w:t>
      </w:r>
    </w:p>
    <w:p w14:paraId="625494BF">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19.1本次采用政采云系统不见面方式网上开标。</w:t>
      </w:r>
    </w:p>
    <w:p w14:paraId="5E53B439">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19.2开标由招标代理机构主持，招标人、投标人和有关方面代表参加。</w:t>
      </w:r>
    </w:p>
    <w:p w14:paraId="115E26D2">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19.3招标人在规定的投标截止时间（开标时间）和投标人须知前附表规定的地点开标。投标人的法定代表人或其委托代理人无需到达开标现场，仅需在任意地点通过政采云不见面开标系统，使用CA密钥完成远程解密、提疑澄清、开标唱标、结果公布等交互环节。</w:t>
      </w:r>
    </w:p>
    <w:p w14:paraId="19F7FB13">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19.4法定代表人或法定代表人授权委托人参与远程交互，中途不得更换，在废标、澄清、提疑、传送文件等特殊情况下需要交互时，投标人一端参与交互的人员将均被视为是投标人的授权委托人或法人代表，投标人不得以不承认交互人员的资格或身份等为借口推脱，投标人自行承担随意更换人员所导致的一切后果。</w:t>
      </w:r>
    </w:p>
    <w:p w14:paraId="21EDB3ED">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19.5开标时，由采购代理机构工作人员当众在不见面开标大厅解密，宣布投标人名称、投标价格和招标文件规定的需要宣布的其他内容。投标人不足3家的，不得开标。</w:t>
      </w:r>
    </w:p>
    <w:p w14:paraId="260B0D4C">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19.6开标时，投标报价以系统显示投标报价为准。</w:t>
      </w:r>
    </w:p>
    <w:p w14:paraId="5FDEC171">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19.7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4CFBD507">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19.8投标人代表在开标过程中未提出异议的，视为认可本次开标及开标过程的全部事宜。</w:t>
      </w:r>
    </w:p>
    <w:p w14:paraId="082E8EB2">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七、评标步骤和要求</w:t>
      </w:r>
    </w:p>
    <w:p w14:paraId="5ACA22A5">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20.组建评标委员会</w:t>
      </w:r>
    </w:p>
    <w:p w14:paraId="5D419DC4">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20.1采购代理机构根据有关法律法规和本招标文件的规定，结合招标项目的特点组建评标委员会，对投标文件进行评估和比较。评标委员会由五人以上单数组成，其中经济、技术等方面的专家不少于三分之二。</w:t>
      </w:r>
    </w:p>
    <w:p w14:paraId="485B0A78">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20.2参与过本项目的论证专家不得作为评标专家参加评标，采购人不得以专家身份参与评标。</w:t>
      </w:r>
    </w:p>
    <w:p w14:paraId="2161A136">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21.资格审查</w:t>
      </w:r>
    </w:p>
    <w:p w14:paraId="33131E02">
      <w:pPr>
        <w:pStyle w:val="6"/>
        <w:spacing w:before="207" w:line="360" w:lineRule="auto"/>
        <w:ind w:left="23" w:right="11" w:firstLine="48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21.1公开招标采购项目开标结束后，采购人或者采购代理机构应当依法对投标人的资格进行审查。合格投标人不足3家的，不得评标。</w:t>
      </w:r>
    </w:p>
    <w:p w14:paraId="594B5242">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22.初步评审</w:t>
      </w:r>
    </w:p>
    <w:p w14:paraId="138EC40A">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22.1评标委员会审查投标文件是否符合招标文件的基本要求：内容是否完整、资格证明文件是否合格、文件签署是否齐全、有无计算错误等。</w:t>
      </w:r>
    </w:p>
    <w:p w14:paraId="2FD1A82E">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22.2评标委员会审查投标文件是否实质上响应招标文件的要求。</w:t>
      </w:r>
    </w:p>
    <w:p w14:paraId="34491086">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1）实质上响应的投标是指与招标文件上的条款、条件和规格相符，没有重大偏离或保留，否则将视为无效投标。</w:t>
      </w:r>
    </w:p>
    <w:p w14:paraId="44682A9B">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重大偏离或保留系指投标货物的质量、数量和交付日期等明显不能满足招标文件的要求，或者实质上与招标文件不一致，纠正这些偏离或保留将对其他实质上响应要求的投标人的竞争地位产生不公正的影响。包括但不限于：</w:t>
      </w:r>
    </w:p>
    <w:p w14:paraId="3BE57889">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A、招标文件第二部分“投标人须知前附表”第10条“投标文件组成”部分中，带“★”号部分的证明文件不全或无效的；</w:t>
      </w:r>
    </w:p>
    <w:p w14:paraId="0F524FD5">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B、投标文件未按招标文件的规定签章的；</w:t>
      </w:r>
    </w:p>
    <w:p w14:paraId="7C18BB9B">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C、未按投标文件份数要求提交投标文件的；</w:t>
      </w:r>
    </w:p>
    <w:p w14:paraId="4DD98253">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D、招标文件带“★”号部分任意一款不满足要求的；</w:t>
      </w:r>
    </w:p>
    <w:p w14:paraId="6A1B267F">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E、报价超过项目预算或经评标委员会认定低于成本的；</w:t>
      </w:r>
    </w:p>
    <w:p w14:paraId="7EA9F309">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F、投标有效期不足的；</w:t>
      </w:r>
    </w:p>
    <w:p w14:paraId="5E18748D">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G、联合体投标文件未附联合体投标协议书的；</w:t>
      </w:r>
    </w:p>
    <w:p w14:paraId="727C251B">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H、不符合招标文件中有关分包规定的；</w:t>
      </w:r>
    </w:p>
    <w:p w14:paraId="60C099C9">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I、有串通投标或弄虚作假或有其他违法行为的；</w:t>
      </w:r>
    </w:p>
    <w:p w14:paraId="733B0891">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J、投标人递交的电子投标文件（加密电子投标文件和未加密电子投标文件）均无法满足正常开标、评标使用功能的；</w:t>
      </w:r>
    </w:p>
    <w:p w14:paraId="4476467A">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K、投标人名称或组织结构与领取采购文件时不一致且无有效变更证明的；</w:t>
      </w:r>
    </w:p>
    <w:p w14:paraId="6AB70B82">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L、不符合招标文件中规定的其他实质性要求。</w:t>
      </w:r>
    </w:p>
    <w:p w14:paraId="5F1A60C8">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22.3投标文件的细微偏差是指在实质上响应招标文件要求，但在个别地方存在漏项或者提供了不完整的技术信息和数据等情况，并且补正这些遗漏或者不完整，不会对其他投标人造成不公正的结果。细微偏差不影响投标文件的有效性。</w:t>
      </w:r>
    </w:p>
    <w:p w14:paraId="2AAA5411">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22.4初步评审中，对明显的文字和计算错误按下述原则处理，若出现相互矛盾之处，应以排列在先的原则为准优先处理：</w:t>
      </w:r>
    </w:p>
    <w:p w14:paraId="7D90F53C">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1）投标文件中的开标一览表与明细表内容不一致的，以开标一览表为准。</w:t>
      </w:r>
    </w:p>
    <w:p w14:paraId="67BFEF03">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2）如果以文字表示的数据与数字表示的有差别，以文字为准修正数字。如果大写金额和小写金额不一致的，以大写金额为准。</w:t>
      </w:r>
    </w:p>
    <w:p w14:paraId="6133181A">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3）如果单价乘以数量不等于总价，以单价为准修正总价，但单价金额小数点有明显错位的，应以总价为准，并修改单价。如果明细价格相加不等于汇总价格，以明细价格为准。</w:t>
      </w:r>
    </w:p>
    <w:p w14:paraId="74AA1682">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4）调整后的数据对投标人具有约束力，投标人不同意以上修正，其投标将被拒绝。</w:t>
      </w:r>
    </w:p>
    <w:p w14:paraId="3AB11827">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22.5评标委员会对投标文件的判定，只依据投标文件内容本身，不依据其他外来证明。</w:t>
      </w:r>
    </w:p>
    <w:p w14:paraId="2E3B5B75">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23.投标的澄清</w:t>
      </w:r>
    </w:p>
    <w:p w14:paraId="26FBDE46">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23.1评标委员会有权要求投标人对投标文件中含义不明确、对同类问题表述不一致或者有明显文字和计算错误等内容作必要的澄清、说明或者补正。该要求应当采用书面形式，并由评标委员会成员签字。评标委员会不接受投标人主动提出的澄清、说明或者补正。</w:t>
      </w:r>
    </w:p>
    <w:p w14:paraId="2E8EFE3E">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23.2投标人必须按照评标委员会通知的内容和时间做出书面答复，该答复经法定代表人或授权代理人的签字认可，将作为投标文件内容的一部分。澄清、说明或者补正不得超出投标文件的范围或者改变投标文件的实质性内容。投标人拒不按照要求对投标文件进行澄清、说明或者补正的，评标委员会可拒绝该投标。</w:t>
      </w:r>
    </w:p>
    <w:p w14:paraId="3F70770D">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23.3如评标委员会一致认为某个投标人的报价明显不合理，有降低质量、不能诚信履行的可能时，评标委员会有权决定是否通知投标人限期进行书面解释或提供相关证明材料。若已要求，而该投标人在规定期限内未做出解释、作出的解释不合理或不能提供证明材料的，经评标委员会取得一致意见后，可拒绝该投标。</w:t>
      </w:r>
    </w:p>
    <w:p w14:paraId="48A28F84">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23.4公开招标采购项目开标结束后，采购人或者采购代理机构应当依法对投标人的资格进行审查。合格投标人不足3家的，不得评标。</w:t>
      </w:r>
    </w:p>
    <w:p w14:paraId="1AD186E4">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24.详细评审</w:t>
      </w:r>
    </w:p>
    <w:p w14:paraId="11167430">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24.1评标委员会只对实质上响应招标文件的投标进行评价和比较；评审应严格按照招标文件第二部分“投标人须知前附表”中第37项规定以及招标文件的要求进行。具体要求等详见招标文件第四部分“评审方法”。</w:t>
      </w:r>
    </w:p>
    <w:p w14:paraId="6B35BE68">
      <w:pPr>
        <w:pStyle w:val="6"/>
        <w:spacing w:before="184" w:line="290" w:lineRule="auto"/>
        <w:ind w:left="20" w:right="80" w:firstLine="481"/>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24.2评标委员会依法独立评审，严格遵守评审工作纪律。对需要共同认定的事项存在争议的，按照少数服从多数的原则作出评审结论。持不同意见的评</w:t>
      </w:r>
      <w:r>
        <w:rPr>
          <w:rFonts w:hint="eastAsia" w:ascii="方正仿宋_GB2312" w:hAnsi="方正仿宋_GB2312" w:eastAsia="方正仿宋_GB2312" w:cs="方正仿宋_GB2312"/>
          <w:spacing w:val="-3"/>
          <w:sz w:val="28"/>
          <w:szCs w:val="28"/>
          <w:highlight w:val="none"/>
        </w:rPr>
        <w:t>标委员会成员应当在评标报告上签署不同意见并说明理由，不签署不同意见的视为同意。</w:t>
      </w:r>
    </w:p>
    <w:p w14:paraId="43EFBCEF">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25.确定中标人</w:t>
      </w:r>
    </w:p>
    <w:p w14:paraId="14B33F1D">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25.1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14:paraId="5DF6F8F3">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25.2评标委员会根据评审结果及招标文件的规定确定中标人。</w:t>
      </w:r>
    </w:p>
    <w:p w14:paraId="4A25F52B">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26.评标过程要求</w:t>
      </w:r>
    </w:p>
    <w:p w14:paraId="28A5BCA5">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26.1开标之后，直到签订合同止，凡是属于审查、澄清、评价和比较投标的有关资料以及定标意向等，均不向投标人或者其他与评标无关的人员透露。</w:t>
      </w:r>
    </w:p>
    <w:p w14:paraId="3B124B0F">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26.2在确定中标人之前，投标人试图在投标文件审查、澄清、比较和评标时对评标委员会、采购人和采购代理机构施加任何影响都可能导致其投标无效。</w:t>
      </w:r>
    </w:p>
    <w:p w14:paraId="6B6A048D">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26.3电子招投标的应急措施。</w:t>
      </w:r>
    </w:p>
    <w:p w14:paraId="2D324D94">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26.3.1电子开标、评标如出现下列原因，导致系统无法正常运行或无法正常评标时，应采取应急措施：</w:t>
      </w:r>
    </w:p>
    <w:p w14:paraId="240920C8">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（1）系统服务器发生故障，无法访问或无法使用系统；</w:t>
      </w:r>
    </w:p>
    <w:p w14:paraId="70280A54">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（2）系统的软件或数据库出现错误，不能进行正常操作；</w:t>
      </w:r>
    </w:p>
    <w:p w14:paraId="62A76CC7">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（3）系统发现有安全漏洞，有潜在的泄密危险；</w:t>
      </w:r>
    </w:p>
    <w:p w14:paraId="5C09DD40">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（4）病毒发作或受到外来病毒的攻击；</w:t>
      </w:r>
    </w:p>
    <w:p w14:paraId="27381103">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（5）出现其他不可抗拒的客观原因造成开评标系统无法正常使用。</w:t>
      </w:r>
    </w:p>
    <w:p w14:paraId="28C315E0">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出现上述情况时，应对未开标的暂停开标。已在系统内开标、评标的立即停止。采取应急措施时，必须对原有资料及信息作出妥善保密处理。</w:t>
      </w:r>
    </w:p>
    <w:p w14:paraId="3F054B71">
      <w:pPr>
        <w:keepNext w:val="0"/>
        <w:keepLines w:val="0"/>
        <w:pageBreakBefore w:val="0"/>
        <w:widowControl/>
        <w:kinsoku w:val="0"/>
        <w:wordWrap w:val="0"/>
        <w:overflowPunct/>
        <w:topLinePunct w:val="0"/>
        <w:autoSpaceDE w:val="0"/>
        <w:autoSpaceDN w:val="0"/>
        <w:bidi w:val="0"/>
        <w:adjustRightInd w:val="0"/>
        <w:snapToGrid w:val="0"/>
        <w:spacing w:before="91" w:line="224" w:lineRule="auto"/>
        <w:textAlignment w:val="baseline"/>
        <w:rPr>
          <w:rFonts w:hint="eastAsia" w:ascii="方正仿宋_GB2312" w:hAnsi="方正仿宋_GB2312" w:eastAsia="方正仿宋_GB2312" w:cs="方正仿宋_GB2312"/>
          <w:b/>
          <w:bCs/>
          <w:spacing w:val="-7"/>
          <w:sz w:val="28"/>
          <w:szCs w:val="28"/>
          <w:highlight w:val="none"/>
          <w:lang w:val="en-US" w:eastAsia="zh-CN"/>
        </w:rPr>
      </w:pPr>
      <w:r>
        <w:rPr>
          <w:rFonts w:hint="eastAsia" w:ascii="方正仿宋_GB2312" w:hAnsi="方正仿宋_GB2312" w:eastAsia="方正仿宋_GB2312" w:cs="方正仿宋_GB2312"/>
          <w:b/>
          <w:bCs/>
          <w:spacing w:val="-7"/>
          <w:sz w:val="28"/>
          <w:szCs w:val="28"/>
          <w:highlight w:val="none"/>
          <w:lang w:val="en-US" w:eastAsia="zh-CN"/>
        </w:rPr>
        <w:t>27.投标人瑕疵滞后发现的处理规则</w:t>
      </w:r>
    </w:p>
    <w:p w14:paraId="50075A0F">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27.1无论基于何种原因，各项本应作拒绝处理的情形即便未被及时发现而使该投标人进入初审、综合评审或其他后续程序，包括已经签订合同的情形，一旦投标人被拒绝或该投标人的此前评议结果被取消，其现有的位置将被其他投标人依序替代，相关的一切损失均由该投标人承担。</w:t>
      </w:r>
    </w:p>
    <w:p w14:paraId="23A572CC">
      <w:pPr>
        <w:keepNext w:val="0"/>
        <w:keepLines w:val="0"/>
        <w:pageBreakBefore w:val="0"/>
        <w:widowControl/>
        <w:kinsoku w:val="0"/>
        <w:wordWrap w:val="0"/>
        <w:overflowPunct/>
        <w:topLinePunct w:val="0"/>
        <w:autoSpaceDE w:val="0"/>
        <w:autoSpaceDN w:val="0"/>
        <w:bidi w:val="0"/>
        <w:adjustRightInd w:val="0"/>
        <w:snapToGrid w:val="0"/>
        <w:spacing w:before="91" w:line="224" w:lineRule="auto"/>
        <w:textAlignment w:val="baseline"/>
        <w:rPr>
          <w:rFonts w:hint="eastAsia" w:ascii="方正仿宋_GB2312" w:hAnsi="方正仿宋_GB2312" w:eastAsia="方正仿宋_GB2312" w:cs="方正仿宋_GB2312"/>
          <w:b/>
          <w:bCs/>
          <w:spacing w:val="-7"/>
          <w:sz w:val="28"/>
          <w:szCs w:val="28"/>
          <w:highlight w:val="none"/>
          <w:lang w:val="en-US" w:eastAsia="zh-CN"/>
        </w:rPr>
      </w:pPr>
      <w:r>
        <w:rPr>
          <w:rFonts w:hint="eastAsia" w:ascii="方正仿宋_GB2312" w:hAnsi="方正仿宋_GB2312" w:eastAsia="方正仿宋_GB2312" w:cs="方正仿宋_GB2312"/>
          <w:b/>
          <w:bCs/>
          <w:spacing w:val="-7"/>
          <w:sz w:val="28"/>
          <w:szCs w:val="28"/>
          <w:highlight w:val="none"/>
          <w:lang w:val="en-US" w:eastAsia="zh-CN"/>
        </w:rPr>
        <w:t>28.采购项目废标</w:t>
      </w:r>
    </w:p>
    <w:p w14:paraId="47AA32DF">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28.1在评标过程中，评标委员会发现有下列情形之一的，应对采购项目予以废标：</w:t>
      </w:r>
    </w:p>
    <w:p w14:paraId="3FAC9CED">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1）符合专业条件的供应商或者对招标文件作实质响应的供应商数量不足，导致进入详细评审、打分阶段的供应商不足3家的；</w:t>
      </w:r>
    </w:p>
    <w:p w14:paraId="17156189">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2）投标人的报价均超过了采购预算；</w:t>
      </w:r>
    </w:p>
    <w:p w14:paraId="5E9C95E7">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3）出现影响采购公正的违法、违规行为的；</w:t>
      </w:r>
    </w:p>
    <w:p w14:paraId="7CFFD7A2">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4）因重大变故，采购任务取消的。</w:t>
      </w:r>
    </w:p>
    <w:p w14:paraId="71E99B0B">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当出现符合专业条件的供应商或者对招标文件作实质响应的供应商数量不足，导致进入详细评审、打分阶段的供应商不足 3 家的情况时，需要重新招标。重新招标前，采购代理机构要分析供应商不足的原因。如果是招标文件设置不合理，如资格条件过于严格、技术要求过高或商务条款存在歧义等，应修改招标文件相应条款；若重新组织招标困难或不适用，可考虑变更采购方式，如采用竞争性谈判、单一来源采购等。但需在采购活动开始前，获得设区的市、自治州以上人民政府采购监督管理部门或者政府有关部门批准。</w:t>
      </w:r>
    </w:p>
    <w:p w14:paraId="2750BCE9">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若所有投标人的报价均超过采购预算，采购人无力支付，采购项目将被废标。这种情况可能是由于市场价格波动剧烈，在预算编制阶段未能充分考虑价格上涨因素；</w:t>
      </w:r>
    </w:p>
    <w:p w14:paraId="68845AB4">
      <w:pPr>
        <w:keepNext w:val="0"/>
        <w:keepLines w:val="0"/>
        <w:pageBreakBefore w:val="0"/>
        <w:widowControl/>
        <w:kinsoku w:val="0"/>
        <w:wordWrap w:val="0"/>
        <w:overflowPunct/>
        <w:topLinePunct w:val="0"/>
        <w:autoSpaceDE w:val="0"/>
        <w:autoSpaceDN w:val="0"/>
        <w:bidi w:val="0"/>
        <w:adjustRightInd w:val="0"/>
        <w:snapToGrid w:val="0"/>
        <w:spacing w:before="91" w:line="224" w:lineRule="auto"/>
        <w:textAlignment w:val="baseline"/>
        <w:rPr>
          <w:rFonts w:hint="eastAsia" w:ascii="方正仿宋_GB2312" w:hAnsi="方正仿宋_GB2312" w:eastAsia="方正仿宋_GB2312" w:cs="方正仿宋_GB2312"/>
          <w:b/>
          <w:bCs/>
          <w:spacing w:val="-7"/>
          <w:sz w:val="28"/>
          <w:szCs w:val="28"/>
          <w:highlight w:val="none"/>
          <w:lang w:val="en-US" w:eastAsia="zh-CN"/>
        </w:rPr>
      </w:pPr>
      <w:r>
        <w:rPr>
          <w:rFonts w:hint="eastAsia" w:ascii="方正仿宋_GB2312" w:hAnsi="方正仿宋_GB2312" w:eastAsia="方正仿宋_GB2312" w:cs="方正仿宋_GB2312"/>
          <w:b/>
          <w:bCs/>
          <w:spacing w:val="-7"/>
          <w:sz w:val="28"/>
          <w:szCs w:val="28"/>
          <w:highlight w:val="none"/>
          <w:lang w:val="en-US" w:eastAsia="zh-CN"/>
        </w:rPr>
        <w:t>八、履约保证金</w:t>
      </w:r>
    </w:p>
    <w:p w14:paraId="7CBC430F">
      <w:pPr>
        <w:keepNext w:val="0"/>
        <w:keepLines w:val="0"/>
        <w:pageBreakBefore w:val="0"/>
        <w:widowControl/>
        <w:kinsoku w:val="0"/>
        <w:wordWrap w:val="0"/>
        <w:overflowPunct/>
        <w:topLinePunct w:val="0"/>
        <w:autoSpaceDE w:val="0"/>
        <w:autoSpaceDN w:val="0"/>
        <w:bidi w:val="0"/>
        <w:adjustRightInd w:val="0"/>
        <w:snapToGrid w:val="0"/>
        <w:spacing w:before="91" w:line="224" w:lineRule="auto"/>
        <w:textAlignment w:val="baseline"/>
        <w:rPr>
          <w:rFonts w:hint="eastAsia" w:ascii="方正仿宋_GB2312" w:hAnsi="方正仿宋_GB2312" w:eastAsia="方正仿宋_GB2312" w:cs="方正仿宋_GB2312"/>
          <w:b/>
          <w:bCs/>
          <w:spacing w:val="-7"/>
          <w:sz w:val="28"/>
          <w:szCs w:val="28"/>
          <w:highlight w:val="none"/>
          <w:lang w:val="en-US" w:eastAsia="zh-CN"/>
        </w:rPr>
      </w:pPr>
      <w:r>
        <w:rPr>
          <w:rFonts w:hint="eastAsia" w:ascii="方正仿宋_GB2312" w:hAnsi="方正仿宋_GB2312" w:eastAsia="方正仿宋_GB2312" w:cs="方正仿宋_GB2312"/>
          <w:b/>
          <w:bCs/>
          <w:spacing w:val="-7"/>
          <w:sz w:val="28"/>
          <w:szCs w:val="28"/>
          <w:highlight w:val="none"/>
          <w:lang w:val="en-US" w:eastAsia="zh-CN"/>
        </w:rPr>
        <w:t>29.履约保证金</w:t>
      </w:r>
    </w:p>
    <w:p w14:paraId="746CD3EF">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29.1履约保证金按照招标文件第二部分“投标人须知前附表”中第39项规定，在签订合同前交纳。</w:t>
      </w:r>
    </w:p>
    <w:p w14:paraId="41D7843E">
      <w:pPr>
        <w:pStyle w:val="6"/>
        <w:spacing w:before="184" w:line="290" w:lineRule="auto"/>
        <w:ind w:left="20" w:right="80" w:firstLine="481"/>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29.2中标人在中标公告发布后依据合同约定及时足额交纳履约保证金。</w:t>
      </w:r>
    </w:p>
    <w:p w14:paraId="580ED41A">
      <w:pPr>
        <w:keepNext w:val="0"/>
        <w:keepLines w:val="0"/>
        <w:pageBreakBefore w:val="0"/>
        <w:widowControl/>
        <w:kinsoku w:val="0"/>
        <w:wordWrap w:val="0"/>
        <w:overflowPunct/>
        <w:topLinePunct w:val="0"/>
        <w:autoSpaceDE w:val="0"/>
        <w:autoSpaceDN w:val="0"/>
        <w:bidi w:val="0"/>
        <w:adjustRightInd w:val="0"/>
        <w:snapToGrid w:val="0"/>
        <w:spacing w:before="91" w:line="224" w:lineRule="auto"/>
        <w:textAlignment w:val="baseline"/>
        <w:rPr>
          <w:rFonts w:hint="eastAsia" w:ascii="方正仿宋_GB2312" w:hAnsi="方正仿宋_GB2312" w:eastAsia="方正仿宋_GB2312" w:cs="方正仿宋_GB2312"/>
          <w:b/>
          <w:bCs/>
          <w:spacing w:val="-7"/>
          <w:sz w:val="28"/>
          <w:szCs w:val="28"/>
          <w:highlight w:val="none"/>
          <w:lang w:val="en-US" w:eastAsia="zh-CN"/>
        </w:rPr>
      </w:pPr>
      <w:r>
        <w:rPr>
          <w:rFonts w:hint="eastAsia" w:ascii="方正仿宋_GB2312" w:hAnsi="方正仿宋_GB2312" w:eastAsia="方正仿宋_GB2312" w:cs="方正仿宋_GB2312"/>
          <w:b/>
          <w:bCs/>
          <w:spacing w:val="-7"/>
          <w:sz w:val="28"/>
          <w:szCs w:val="28"/>
          <w:highlight w:val="none"/>
          <w:lang w:val="en-US" w:eastAsia="zh-CN"/>
        </w:rPr>
        <w:t>九、代理服务费</w:t>
      </w:r>
    </w:p>
    <w:p w14:paraId="276D1CB6">
      <w:pPr>
        <w:keepNext w:val="0"/>
        <w:keepLines w:val="0"/>
        <w:pageBreakBefore w:val="0"/>
        <w:widowControl/>
        <w:kinsoku w:val="0"/>
        <w:wordWrap w:val="0"/>
        <w:overflowPunct/>
        <w:topLinePunct w:val="0"/>
        <w:autoSpaceDE w:val="0"/>
        <w:autoSpaceDN w:val="0"/>
        <w:bidi w:val="0"/>
        <w:adjustRightInd w:val="0"/>
        <w:snapToGrid w:val="0"/>
        <w:spacing w:before="91" w:line="224" w:lineRule="auto"/>
        <w:textAlignment w:val="baseline"/>
        <w:rPr>
          <w:rFonts w:hint="eastAsia" w:ascii="方正仿宋_GB2312" w:hAnsi="方正仿宋_GB2312" w:eastAsia="方正仿宋_GB2312" w:cs="方正仿宋_GB2312"/>
          <w:b/>
          <w:bCs/>
          <w:spacing w:val="-7"/>
          <w:sz w:val="28"/>
          <w:szCs w:val="28"/>
          <w:highlight w:val="none"/>
          <w:lang w:val="en-US" w:eastAsia="zh-CN"/>
        </w:rPr>
      </w:pPr>
      <w:r>
        <w:rPr>
          <w:rFonts w:hint="eastAsia" w:ascii="方正仿宋_GB2312" w:hAnsi="方正仿宋_GB2312" w:eastAsia="方正仿宋_GB2312" w:cs="方正仿宋_GB2312"/>
          <w:b/>
          <w:bCs/>
          <w:spacing w:val="-7"/>
          <w:sz w:val="28"/>
          <w:szCs w:val="28"/>
          <w:highlight w:val="none"/>
          <w:lang w:val="en-US" w:eastAsia="zh-CN"/>
        </w:rPr>
        <w:t>30.代理服务费</w:t>
      </w:r>
    </w:p>
    <w:p w14:paraId="188006D0">
      <w:pPr>
        <w:pStyle w:val="6"/>
        <w:spacing w:before="184" w:line="361" w:lineRule="auto"/>
        <w:ind w:left="22" w:right="61" w:firstLine="483"/>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30.1代理服务费按照招标文件第二部分“投标人须知前附表”中第40项的规定由中标人交纳，请投标人在测算投标报价时充分考虑这一因素。</w:t>
      </w:r>
    </w:p>
    <w:p w14:paraId="76E6F50F">
      <w:pPr>
        <w:keepNext w:val="0"/>
        <w:keepLines w:val="0"/>
        <w:pageBreakBefore w:val="0"/>
        <w:widowControl/>
        <w:kinsoku w:val="0"/>
        <w:wordWrap w:val="0"/>
        <w:overflowPunct/>
        <w:topLinePunct w:val="0"/>
        <w:autoSpaceDE w:val="0"/>
        <w:autoSpaceDN w:val="0"/>
        <w:bidi w:val="0"/>
        <w:adjustRightInd w:val="0"/>
        <w:snapToGrid w:val="0"/>
        <w:spacing w:before="91" w:line="224" w:lineRule="auto"/>
        <w:textAlignment w:val="baseline"/>
        <w:rPr>
          <w:rFonts w:hint="eastAsia" w:ascii="方正仿宋_GB2312" w:hAnsi="方正仿宋_GB2312" w:eastAsia="方正仿宋_GB2312" w:cs="方正仿宋_GB2312"/>
          <w:b/>
          <w:bCs/>
          <w:spacing w:val="-7"/>
          <w:sz w:val="28"/>
          <w:szCs w:val="28"/>
          <w:highlight w:val="none"/>
          <w:lang w:val="en-US" w:eastAsia="zh-CN"/>
        </w:rPr>
      </w:pPr>
      <w:r>
        <w:rPr>
          <w:rFonts w:hint="eastAsia" w:ascii="方正仿宋_GB2312" w:hAnsi="方正仿宋_GB2312" w:eastAsia="方正仿宋_GB2312" w:cs="方正仿宋_GB2312"/>
          <w:b/>
          <w:bCs/>
          <w:spacing w:val="-7"/>
          <w:sz w:val="28"/>
          <w:szCs w:val="28"/>
          <w:highlight w:val="none"/>
          <w:lang w:val="en-US" w:eastAsia="zh-CN"/>
        </w:rPr>
        <w:t>十、签订、审核合同</w:t>
      </w:r>
    </w:p>
    <w:p w14:paraId="4CA74DFA">
      <w:pPr>
        <w:keepNext w:val="0"/>
        <w:keepLines w:val="0"/>
        <w:pageBreakBefore w:val="0"/>
        <w:widowControl/>
        <w:kinsoku w:val="0"/>
        <w:wordWrap w:val="0"/>
        <w:overflowPunct/>
        <w:topLinePunct w:val="0"/>
        <w:autoSpaceDE w:val="0"/>
        <w:autoSpaceDN w:val="0"/>
        <w:bidi w:val="0"/>
        <w:adjustRightInd w:val="0"/>
        <w:snapToGrid w:val="0"/>
        <w:spacing w:before="91" w:line="224" w:lineRule="auto"/>
        <w:textAlignment w:val="baseline"/>
        <w:rPr>
          <w:rFonts w:hint="eastAsia" w:ascii="方正仿宋_GB2312" w:hAnsi="方正仿宋_GB2312" w:eastAsia="方正仿宋_GB2312" w:cs="方正仿宋_GB2312"/>
          <w:b/>
          <w:bCs/>
          <w:spacing w:val="-7"/>
          <w:sz w:val="28"/>
          <w:szCs w:val="28"/>
          <w:highlight w:val="none"/>
          <w:lang w:val="en-US" w:eastAsia="zh-CN"/>
        </w:rPr>
      </w:pPr>
      <w:r>
        <w:rPr>
          <w:rFonts w:hint="eastAsia" w:ascii="方正仿宋_GB2312" w:hAnsi="方正仿宋_GB2312" w:eastAsia="方正仿宋_GB2312" w:cs="方正仿宋_GB2312"/>
          <w:b/>
          <w:bCs/>
          <w:spacing w:val="-7"/>
          <w:sz w:val="28"/>
          <w:szCs w:val="28"/>
          <w:highlight w:val="none"/>
          <w:lang w:val="en-US" w:eastAsia="zh-CN"/>
        </w:rPr>
        <w:t>31.中标通知</w:t>
      </w:r>
    </w:p>
    <w:p w14:paraId="16843F22">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31.1中标人确定后,采购代理机构将在相关政府采购信息发布媒体上发布中标公告，并以书面形式向中标人发出中标通知书，但该中标结果的有效性不依赖于未中标的投标人是否已经收到该通知。中标人应按照上述第39、40条的规定交纳履约保证金、代理服务费并经采购代理机构确认后，委派专人持介绍信或授权书和身份证件前往采购代理机构领取中标通知书。中标通知书对采购人和中标人具有同等法律效力。中标通知书发出以后，采购人改变中标结果或者中标人放弃中标，应当承担相应的法律责任。</w:t>
      </w:r>
    </w:p>
    <w:p w14:paraId="469C3CFB">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31.2采购代理机构对未中标的投标人不作未中标原因的解释，但中标结果的有效性不以未中标的投标人是否收到相应的通知为前提。</w:t>
      </w:r>
    </w:p>
    <w:p w14:paraId="187C7D94">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31.3中标通知书是合同的组成部分。</w:t>
      </w:r>
    </w:p>
    <w:p w14:paraId="16B9E254">
      <w:pPr>
        <w:keepNext w:val="0"/>
        <w:keepLines w:val="0"/>
        <w:pageBreakBefore w:val="0"/>
        <w:widowControl/>
        <w:kinsoku w:val="0"/>
        <w:wordWrap w:val="0"/>
        <w:overflowPunct/>
        <w:topLinePunct w:val="0"/>
        <w:autoSpaceDE w:val="0"/>
        <w:autoSpaceDN w:val="0"/>
        <w:bidi w:val="0"/>
        <w:adjustRightInd w:val="0"/>
        <w:snapToGrid w:val="0"/>
        <w:spacing w:before="91" w:line="224" w:lineRule="auto"/>
        <w:textAlignment w:val="baseline"/>
        <w:rPr>
          <w:rFonts w:hint="eastAsia" w:ascii="方正仿宋_GB2312" w:hAnsi="方正仿宋_GB2312" w:eastAsia="方正仿宋_GB2312" w:cs="方正仿宋_GB2312"/>
          <w:b/>
          <w:bCs/>
          <w:spacing w:val="-7"/>
          <w:sz w:val="28"/>
          <w:szCs w:val="28"/>
          <w:highlight w:val="none"/>
          <w:lang w:val="en-US" w:eastAsia="zh-CN"/>
        </w:rPr>
      </w:pPr>
      <w:r>
        <w:rPr>
          <w:rFonts w:hint="eastAsia" w:ascii="方正仿宋_GB2312" w:hAnsi="方正仿宋_GB2312" w:eastAsia="方正仿宋_GB2312" w:cs="方正仿宋_GB2312"/>
          <w:b/>
          <w:bCs/>
          <w:spacing w:val="-7"/>
          <w:sz w:val="28"/>
          <w:szCs w:val="28"/>
          <w:highlight w:val="none"/>
          <w:lang w:val="en-US" w:eastAsia="zh-CN"/>
        </w:rPr>
        <w:t>32.签订合同</w:t>
      </w:r>
    </w:p>
    <w:p w14:paraId="28FB4709">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32.1中标人须在中标通知书发出之日起30日历日内与采购人签订采购合同。</w:t>
      </w:r>
    </w:p>
    <w:p w14:paraId="1E2D95C4">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32.2中标人须按照招标文件、投标文件及评标过程中的有关澄清、说明或者补正文件的内容与采购人签订合同。中标人不得再与采购人签订背离合同实质性内容的其他协议或声明。</w:t>
      </w:r>
    </w:p>
    <w:p w14:paraId="3579CEE8">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32.3采购人如需追加与合同标的相同的货物，在不改变合同其他条款的前提下，提交追加合同的申请报经同级财政部门审核后，可与中标人签订补充合同，但所有补充合同的采购金额不得超过原合同金额的百分之十。</w:t>
      </w:r>
    </w:p>
    <w:p w14:paraId="1F4EAD12">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32.4中标人一旦中标及签订合同后，不得转包，亦不得将合同全部及任何权利、义务向第三方转让。</w:t>
      </w:r>
    </w:p>
    <w:p w14:paraId="2FCAC8CE">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32.5中标人不履行合同的，采购人可在报经同级人民政府财政部门核准后，与排位在中标人之后的第一位中标候选供应商签订合同，以此类推；或在报经同级人民政府财政部门核准后重新组织采购。</w:t>
      </w:r>
    </w:p>
    <w:p w14:paraId="660D191E">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32.6违反32.1条、32.2条的规定，给对方造成损失的，应承担赔偿责任。</w:t>
      </w:r>
    </w:p>
    <w:p w14:paraId="14A3D4DA">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32.7中标人必须保证在合同有效期内一年的供货。采购人要求中标人供货时，若中标人无法保证完成供货要求，则采购人有权按顺序从排名下一位的投标人进行供货。</w:t>
      </w:r>
    </w:p>
    <w:p w14:paraId="2DFC94EE">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32.8投标人低价恶意中标不能按要求供货的，五年内禁止参加墨玉县人民医院的任何招标活动。</w:t>
      </w:r>
    </w:p>
    <w:p w14:paraId="7A781A7D">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32.9中标人与采购人签订合同时，必须提供有效厂家授权书原件。</w:t>
      </w:r>
    </w:p>
    <w:p w14:paraId="662627E7">
      <w:pPr>
        <w:pStyle w:val="6"/>
        <w:spacing w:before="184" w:line="221" w:lineRule="auto"/>
        <w:ind w:left="25"/>
        <w:rPr>
          <w:rFonts w:hint="eastAsia" w:ascii="方正仿宋_GB2312" w:hAnsi="方正仿宋_GB2312" w:eastAsia="方正仿宋_GB2312" w:cs="方正仿宋_GB2312"/>
          <w:b/>
          <w:bCs/>
          <w:spacing w:val="-4"/>
          <w:sz w:val="28"/>
          <w:szCs w:val="28"/>
          <w:highlight w:val="none"/>
          <w:lang w:val="en-US" w:eastAsia="zh-CN"/>
        </w:rPr>
      </w:pPr>
      <w:r>
        <w:rPr>
          <w:rFonts w:hint="eastAsia" w:ascii="方正仿宋_GB2312" w:hAnsi="方正仿宋_GB2312" w:eastAsia="方正仿宋_GB2312" w:cs="方正仿宋_GB2312"/>
          <w:b/>
          <w:bCs/>
          <w:spacing w:val="-4"/>
          <w:sz w:val="28"/>
          <w:szCs w:val="28"/>
          <w:highlight w:val="none"/>
          <w:lang w:val="en-US" w:eastAsia="zh-CN"/>
        </w:rPr>
        <w:t>33.审核合同</w:t>
      </w:r>
    </w:p>
    <w:p w14:paraId="635264A7">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33.11中标人持政府采购合同于签订合同之日起3个工作日内到同级财政部门进行备案留存。</w:t>
      </w:r>
    </w:p>
    <w:p w14:paraId="4B29E9B4">
      <w:pPr>
        <w:pStyle w:val="6"/>
        <w:spacing w:before="184" w:line="361" w:lineRule="auto"/>
        <w:ind w:right="61"/>
        <w:rPr>
          <w:rFonts w:hint="eastAsia" w:ascii="方正仿宋_GB2312" w:hAnsi="方正仿宋_GB2312" w:eastAsia="方正仿宋_GB2312" w:cs="方正仿宋_GB2312"/>
          <w:b/>
          <w:bCs/>
          <w:snapToGrid/>
          <w:color w:val="auto"/>
          <w:kern w:val="2"/>
          <w:sz w:val="28"/>
          <w:szCs w:val="28"/>
          <w:highlight w:val="none"/>
          <w:lang w:val="en-US" w:eastAsia="zh-CN" w:bidi="ar-SA"/>
        </w:rPr>
      </w:pPr>
      <w:r>
        <w:rPr>
          <w:rFonts w:hint="eastAsia" w:ascii="方正仿宋_GB2312" w:hAnsi="方正仿宋_GB2312" w:eastAsia="方正仿宋_GB2312" w:cs="方正仿宋_GB2312"/>
          <w:b/>
          <w:bCs/>
          <w:snapToGrid/>
          <w:color w:val="auto"/>
          <w:kern w:val="2"/>
          <w:sz w:val="28"/>
          <w:szCs w:val="28"/>
          <w:highlight w:val="none"/>
          <w:lang w:val="en-US" w:eastAsia="zh-CN" w:bidi="ar-SA"/>
        </w:rPr>
        <w:t>十一、处罚、询问和质疑</w:t>
      </w:r>
    </w:p>
    <w:p w14:paraId="3E5F8104">
      <w:pPr>
        <w:pStyle w:val="6"/>
        <w:spacing w:before="184" w:line="221" w:lineRule="auto"/>
        <w:ind w:left="25"/>
        <w:rPr>
          <w:rFonts w:hint="eastAsia" w:ascii="方正仿宋_GB2312" w:hAnsi="方正仿宋_GB2312" w:eastAsia="方正仿宋_GB2312" w:cs="方正仿宋_GB2312"/>
          <w:b/>
          <w:bCs/>
          <w:spacing w:val="-4"/>
          <w:sz w:val="28"/>
          <w:szCs w:val="28"/>
          <w:highlight w:val="none"/>
          <w:lang w:val="en-US" w:eastAsia="zh-CN"/>
        </w:rPr>
      </w:pPr>
      <w:r>
        <w:rPr>
          <w:rFonts w:hint="eastAsia" w:ascii="方正仿宋_GB2312" w:hAnsi="方正仿宋_GB2312" w:eastAsia="方正仿宋_GB2312" w:cs="方正仿宋_GB2312"/>
          <w:b/>
          <w:bCs/>
          <w:spacing w:val="-4"/>
          <w:sz w:val="28"/>
          <w:szCs w:val="28"/>
          <w:highlight w:val="none"/>
          <w:lang w:val="en-US" w:eastAsia="zh-CN"/>
        </w:rPr>
        <w:t>34.处罚</w:t>
      </w:r>
    </w:p>
    <w:p w14:paraId="4DBECDB9">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34.1发生下列情况之一，投标人的保证金不予退还；情节严重的将其列入不良记录名单。</w:t>
      </w:r>
    </w:p>
    <w:p w14:paraId="06059AD3">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1）开标后在投标有效期内，投标人撤回其投标；</w:t>
      </w:r>
    </w:p>
    <w:p w14:paraId="153B2E66">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2）中标后无正当理由不与采购人签订合同的；</w:t>
      </w:r>
    </w:p>
    <w:p w14:paraId="5CA2474D">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3）中标人与采购人订立背离合同实质性内容的其他协议；</w:t>
      </w:r>
    </w:p>
    <w:p w14:paraId="3F476BEA">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4）将中标项目转让给他人，或者在投标文件中未说明，且未经采购代理机构同意，将中标项目分包给他人的；</w:t>
      </w:r>
    </w:p>
    <w:p w14:paraId="619230C3">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5）存在串通投标行为的；</w:t>
      </w:r>
    </w:p>
    <w:p w14:paraId="49EB2769">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6）存在弄虚作假或提供虚假材料谋取中标的；</w:t>
      </w:r>
    </w:p>
    <w:p w14:paraId="321F5C91">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7）投标人其他未按招标文件规定和合同约定履行义务的行为。</w:t>
      </w:r>
    </w:p>
    <w:p w14:paraId="2B312B62">
      <w:pPr>
        <w:keepNext w:val="0"/>
        <w:keepLines w:val="0"/>
        <w:pageBreakBefore w:val="0"/>
        <w:widowControl/>
        <w:kinsoku w:val="0"/>
        <w:wordWrap w:val="0"/>
        <w:overflowPunct/>
        <w:topLinePunct w:val="0"/>
        <w:autoSpaceDE w:val="0"/>
        <w:autoSpaceDN w:val="0"/>
        <w:bidi w:val="0"/>
        <w:adjustRightInd w:val="0"/>
        <w:snapToGrid w:val="0"/>
        <w:spacing w:before="91" w:line="224" w:lineRule="auto"/>
        <w:textAlignment w:val="baseline"/>
        <w:rPr>
          <w:rFonts w:hint="eastAsia" w:ascii="方正仿宋_GB2312" w:hAnsi="方正仿宋_GB2312" w:eastAsia="方正仿宋_GB2312" w:cs="方正仿宋_GB2312"/>
          <w:b/>
          <w:bCs/>
          <w:spacing w:val="-7"/>
          <w:sz w:val="28"/>
          <w:szCs w:val="28"/>
          <w:highlight w:val="none"/>
          <w:lang w:val="en-US" w:eastAsia="zh-CN"/>
        </w:rPr>
      </w:pPr>
      <w:r>
        <w:rPr>
          <w:rFonts w:hint="eastAsia" w:ascii="方正仿宋_GB2312" w:hAnsi="方正仿宋_GB2312" w:eastAsia="方正仿宋_GB2312" w:cs="方正仿宋_GB2312"/>
          <w:b/>
          <w:bCs/>
          <w:spacing w:val="-7"/>
          <w:sz w:val="28"/>
          <w:szCs w:val="28"/>
          <w:highlight w:val="none"/>
          <w:lang w:val="en-US" w:eastAsia="zh-CN"/>
        </w:rPr>
        <w:t>35.询问</w:t>
      </w:r>
    </w:p>
    <w:p w14:paraId="43E61ACC">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35.1投标人对采购事项有疑问的，可以向采购人或采购代理机构提出询问。</w:t>
      </w:r>
    </w:p>
    <w:p w14:paraId="11FACA6F">
      <w:pPr>
        <w:keepNext w:val="0"/>
        <w:keepLines w:val="0"/>
        <w:pageBreakBefore w:val="0"/>
        <w:widowControl/>
        <w:kinsoku w:val="0"/>
        <w:wordWrap w:val="0"/>
        <w:overflowPunct/>
        <w:topLinePunct w:val="0"/>
        <w:autoSpaceDE w:val="0"/>
        <w:autoSpaceDN w:val="0"/>
        <w:bidi w:val="0"/>
        <w:adjustRightInd w:val="0"/>
        <w:snapToGrid w:val="0"/>
        <w:spacing w:before="91" w:line="224" w:lineRule="auto"/>
        <w:textAlignment w:val="baseline"/>
        <w:rPr>
          <w:rFonts w:hint="eastAsia" w:ascii="方正仿宋_GB2312" w:hAnsi="方正仿宋_GB2312" w:eastAsia="方正仿宋_GB2312" w:cs="方正仿宋_GB2312"/>
          <w:b/>
          <w:bCs/>
          <w:spacing w:val="-7"/>
          <w:sz w:val="28"/>
          <w:szCs w:val="28"/>
          <w:highlight w:val="none"/>
          <w:lang w:val="en-US" w:eastAsia="zh-CN"/>
        </w:rPr>
      </w:pPr>
      <w:r>
        <w:rPr>
          <w:rFonts w:hint="eastAsia" w:ascii="方正仿宋_GB2312" w:hAnsi="方正仿宋_GB2312" w:eastAsia="方正仿宋_GB2312" w:cs="方正仿宋_GB2312"/>
          <w:b/>
          <w:bCs/>
          <w:spacing w:val="-7"/>
          <w:sz w:val="28"/>
          <w:szCs w:val="28"/>
          <w:highlight w:val="none"/>
          <w:lang w:val="en-US" w:eastAsia="zh-CN"/>
        </w:rPr>
        <w:t>36.投标人有权就招标事宜提出质疑</w:t>
      </w:r>
    </w:p>
    <w:p w14:paraId="5819765F">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36.1投标人认为招标文件、采购过程和中标结果使自已的权益受到损害的，可以在知道或者应知其权益受到损害之日起7个工作日内，一次性以书面形式提出质疑。</w:t>
      </w:r>
    </w:p>
    <w:p w14:paraId="423F9E85">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36.2质疑应当按照《中华人民共和国政府采购法》、《中华人民共和国政府采购法实施条例》、《政府采购质疑和投诉办法》等法律法规的相关规定，以书面形式向采购代理机构提出。</w:t>
      </w:r>
    </w:p>
    <w:p w14:paraId="62D4E62B">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36.3质疑书应当附上相关证明材料，否则质疑将视为无有效证据支持，将被予以驳回，并不得以上述理由要求延长质疑有效期。未递交投标文件的供应商，其未参加后续采购活动，不得对递交投标文件截止后的采购过程、采购结果提出质疑。</w:t>
      </w:r>
    </w:p>
    <w:p w14:paraId="633264C4">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36.4质疑人可以采取直接送达或者邮寄方式提交质疑书。采购代理机构收到质疑书后，对质疑书进行审查，对符合质疑条件的将办理签收手续，自签收质疑书之日起即为受理。</w:t>
      </w:r>
    </w:p>
    <w:p w14:paraId="065FE228">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36.5采购代理机构将在受理书面质疑后7个工作日内审查质疑事项，作出答复或相关处理决定，并以书面形式通知质疑人和其他相关供应商，但答复的内容不涉及商业秘密。</w:t>
      </w:r>
    </w:p>
    <w:p w14:paraId="329C6A91">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36.6投标人进行虚假和恶意质疑的，采购人及采购代理机构将提请有关部门将其列入不良记录名单，在一至三年内禁止参加政府采购活动，并将处理决定在相关政府采购媒体上公布。</w:t>
      </w:r>
    </w:p>
    <w:p w14:paraId="61DCEA7F">
      <w:pPr>
        <w:pStyle w:val="6"/>
        <w:spacing w:before="184" w:line="361" w:lineRule="auto"/>
        <w:ind w:left="22" w:right="61" w:firstLine="483"/>
        <w:rPr>
          <w:rFonts w:hint="eastAsia" w:ascii="方正仿宋_GB2312" w:hAnsi="方正仿宋_GB2312" w:eastAsia="方正仿宋_GB2312" w:cs="方正仿宋_GB2312"/>
          <w:b/>
          <w:bCs/>
          <w:spacing w:val="-5"/>
          <w:sz w:val="28"/>
          <w:szCs w:val="28"/>
          <w:highlight w:val="none"/>
          <w:lang w:val="en-US" w:eastAsia="en-US"/>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36.7质疑人对答复不满意以及采购代理机构未在规定的时间内作出答复的，</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可以在答复期满后15个工作日内向财政部监督部门进行投诉。</w:t>
      </w:r>
    </w:p>
    <w:p w14:paraId="15B51261">
      <w:pPr>
        <w:pStyle w:val="6"/>
        <w:spacing w:before="184" w:line="361" w:lineRule="auto"/>
        <w:ind w:left="22" w:right="61" w:firstLine="483"/>
        <w:rPr>
          <w:rFonts w:hint="eastAsia" w:ascii="方正仿宋_GB2312" w:hAnsi="方正仿宋_GB2312" w:eastAsia="方正仿宋_GB2312" w:cs="方正仿宋_GB2312"/>
          <w:b/>
          <w:bCs/>
          <w:spacing w:val="-5"/>
          <w:sz w:val="28"/>
          <w:szCs w:val="28"/>
          <w:highlight w:val="none"/>
          <w:lang w:val="en-US" w:eastAsia="en-US"/>
        </w:rPr>
      </w:pPr>
    </w:p>
    <w:p w14:paraId="25A335F8">
      <w:pPr>
        <w:pStyle w:val="2"/>
        <w:rPr>
          <w:rFonts w:hint="eastAsia" w:ascii="方正仿宋_GB2312" w:hAnsi="方正仿宋_GB2312" w:eastAsia="方正仿宋_GB2312" w:cs="方正仿宋_GB2312"/>
          <w:b/>
          <w:bCs/>
          <w:spacing w:val="-5"/>
          <w:sz w:val="28"/>
          <w:szCs w:val="28"/>
          <w:highlight w:val="none"/>
          <w:lang w:val="en-US" w:eastAsia="en-US"/>
        </w:rPr>
      </w:pPr>
    </w:p>
    <w:p w14:paraId="79949285">
      <w:pPr>
        <w:pStyle w:val="2"/>
        <w:rPr>
          <w:rFonts w:hint="eastAsia" w:ascii="方正仿宋_GB2312" w:hAnsi="方正仿宋_GB2312" w:eastAsia="方正仿宋_GB2312" w:cs="方正仿宋_GB2312"/>
          <w:b/>
          <w:bCs/>
          <w:spacing w:val="-5"/>
          <w:sz w:val="28"/>
          <w:szCs w:val="28"/>
          <w:highlight w:val="none"/>
          <w:lang w:val="en-US" w:eastAsia="en-US"/>
        </w:rPr>
      </w:pPr>
    </w:p>
    <w:p w14:paraId="37558679">
      <w:pPr>
        <w:pStyle w:val="2"/>
        <w:rPr>
          <w:rFonts w:hint="eastAsia" w:ascii="方正仿宋_GB2312" w:hAnsi="方正仿宋_GB2312" w:eastAsia="方正仿宋_GB2312" w:cs="方正仿宋_GB2312"/>
          <w:b/>
          <w:bCs/>
          <w:spacing w:val="-5"/>
          <w:sz w:val="28"/>
          <w:szCs w:val="28"/>
          <w:highlight w:val="none"/>
          <w:lang w:val="en-US" w:eastAsia="en-US"/>
        </w:rPr>
      </w:pPr>
    </w:p>
    <w:p w14:paraId="08A9C68D">
      <w:pPr>
        <w:pStyle w:val="2"/>
        <w:rPr>
          <w:rFonts w:hint="eastAsia" w:ascii="方正仿宋_GB2312" w:hAnsi="方正仿宋_GB2312" w:eastAsia="方正仿宋_GB2312" w:cs="方正仿宋_GB2312"/>
          <w:b/>
          <w:bCs/>
          <w:spacing w:val="-5"/>
          <w:sz w:val="28"/>
          <w:szCs w:val="28"/>
          <w:highlight w:val="none"/>
          <w:lang w:val="en-US" w:eastAsia="en-US"/>
        </w:rPr>
      </w:pPr>
    </w:p>
    <w:p w14:paraId="18AF70D1">
      <w:pPr>
        <w:pStyle w:val="2"/>
        <w:rPr>
          <w:rFonts w:hint="eastAsia" w:ascii="方正仿宋_GB2312" w:hAnsi="方正仿宋_GB2312" w:eastAsia="方正仿宋_GB2312" w:cs="方正仿宋_GB2312"/>
          <w:b/>
          <w:bCs/>
          <w:spacing w:val="-5"/>
          <w:sz w:val="28"/>
          <w:szCs w:val="28"/>
          <w:highlight w:val="none"/>
          <w:lang w:val="en-US" w:eastAsia="en-US"/>
        </w:rPr>
      </w:pPr>
    </w:p>
    <w:p w14:paraId="23F1A326">
      <w:pPr>
        <w:pStyle w:val="2"/>
        <w:rPr>
          <w:rFonts w:hint="eastAsia" w:ascii="方正仿宋_GB2312" w:hAnsi="方正仿宋_GB2312" w:eastAsia="方正仿宋_GB2312" w:cs="方正仿宋_GB2312"/>
          <w:b/>
          <w:bCs/>
          <w:spacing w:val="-5"/>
          <w:sz w:val="28"/>
          <w:szCs w:val="28"/>
          <w:highlight w:val="none"/>
          <w:lang w:val="en-US" w:eastAsia="en-US"/>
        </w:rPr>
      </w:pPr>
    </w:p>
    <w:p w14:paraId="2467A41A">
      <w:pPr>
        <w:pStyle w:val="2"/>
        <w:rPr>
          <w:rFonts w:hint="eastAsia" w:ascii="方正仿宋_GB2312" w:hAnsi="方正仿宋_GB2312" w:eastAsia="方正仿宋_GB2312" w:cs="方正仿宋_GB2312"/>
          <w:b/>
          <w:bCs/>
          <w:spacing w:val="-5"/>
          <w:sz w:val="28"/>
          <w:szCs w:val="28"/>
          <w:highlight w:val="none"/>
          <w:lang w:val="en-US" w:eastAsia="en-US"/>
        </w:rPr>
      </w:pPr>
    </w:p>
    <w:p w14:paraId="5700E0BF">
      <w:pPr>
        <w:pStyle w:val="2"/>
        <w:rPr>
          <w:rFonts w:hint="eastAsia" w:ascii="方正仿宋_GB2312" w:hAnsi="方正仿宋_GB2312" w:eastAsia="方正仿宋_GB2312" w:cs="方正仿宋_GB2312"/>
          <w:b/>
          <w:bCs/>
          <w:spacing w:val="-5"/>
          <w:sz w:val="28"/>
          <w:szCs w:val="28"/>
          <w:highlight w:val="none"/>
          <w:lang w:val="en-US" w:eastAsia="en-US"/>
        </w:rPr>
      </w:pPr>
    </w:p>
    <w:p w14:paraId="0A0614B1">
      <w:pPr>
        <w:pStyle w:val="2"/>
        <w:rPr>
          <w:rFonts w:hint="eastAsia" w:ascii="方正仿宋_GB2312" w:hAnsi="方正仿宋_GB2312" w:eastAsia="方正仿宋_GB2312" w:cs="方正仿宋_GB2312"/>
          <w:b/>
          <w:bCs/>
          <w:spacing w:val="-5"/>
          <w:sz w:val="28"/>
          <w:szCs w:val="28"/>
          <w:highlight w:val="none"/>
          <w:lang w:val="en-US" w:eastAsia="en-US"/>
        </w:rPr>
      </w:pPr>
    </w:p>
    <w:p w14:paraId="19829E7F">
      <w:pPr>
        <w:pStyle w:val="2"/>
        <w:rPr>
          <w:rFonts w:hint="eastAsia" w:ascii="方正仿宋_GB2312" w:hAnsi="方正仿宋_GB2312" w:eastAsia="方正仿宋_GB2312" w:cs="方正仿宋_GB2312"/>
          <w:b/>
          <w:bCs/>
          <w:spacing w:val="-5"/>
          <w:sz w:val="28"/>
          <w:szCs w:val="28"/>
          <w:highlight w:val="none"/>
          <w:lang w:val="en-US" w:eastAsia="en-US"/>
        </w:rPr>
      </w:pPr>
    </w:p>
    <w:p w14:paraId="6DC4778C">
      <w:pPr>
        <w:pStyle w:val="2"/>
        <w:rPr>
          <w:rFonts w:hint="eastAsia" w:ascii="方正仿宋_GB2312" w:hAnsi="方正仿宋_GB2312" w:eastAsia="方正仿宋_GB2312" w:cs="方正仿宋_GB2312"/>
          <w:b/>
          <w:bCs/>
          <w:spacing w:val="-5"/>
          <w:sz w:val="28"/>
          <w:szCs w:val="28"/>
          <w:highlight w:val="none"/>
          <w:lang w:val="en-US" w:eastAsia="en-US"/>
        </w:rPr>
      </w:pPr>
    </w:p>
    <w:p w14:paraId="707F6297">
      <w:pPr>
        <w:pStyle w:val="2"/>
        <w:rPr>
          <w:rFonts w:hint="eastAsia" w:ascii="方正仿宋_GB2312" w:hAnsi="方正仿宋_GB2312" w:eastAsia="方正仿宋_GB2312" w:cs="方正仿宋_GB2312"/>
          <w:b/>
          <w:bCs/>
          <w:spacing w:val="-5"/>
          <w:sz w:val="28"/>
          <w:szCs w:val="28"/>
          <w:highlight w:val="none"/>
          <w:lang w:val="en-US" w:eastAsia="en-US"/>
        </w:rPr>
      </w:pPr>
    </w:p>
    <w:p w14:paraId="4E641038">
      <w:pPr>
        <w:pStyle w:val="2"/>
        <w:rPr>
          <w:rFonts w:hint="eastAsia" w:ascii="方正仿宋_GB2312" w:hAnsi="方正仿宋_GB2312" w:eastAsia="方正仿宋_GB2312" w:cs="方正仿宋_GB2312"/>
          <w:b/>
          <w:bCs/>
          <w:spacing w:val="-5"/>
          <w:sz w:val="28"/>
          <w:szCs w:val="28"/>
          <w:highlight w:val="none"/>
          <w:lang w:val="en-US" w:eastAsia="en-US"/>
        </w:rPr>
      </w:pPr>
    </w:p>
    <w:p w14:paraId="38829D43">
      <w:pPr>
        <w:pStyle w:val="2"/>
        <w:rPr>
          <w:rFonts w:hint="eastAsia" w:ascii="方正仿宋_GB2312" w:hAnsi="方正仿宋_GB2312" w:eastAsia="方正仿宋_GB2312" w:cs="方正仿宋_GB2312"/>
          <w:b/>
          <w:bCs/>
          <w:spacing w:val="-5"/>
          <w:sz w:val="28"/>
          <w:szCs w:val="28"/>
          <w:highlight w:val="none"/>
          <w:lang w:val="en-US" w:eastAsia="en-US"/>
        </w:rPr>
      </w:pPr>
    </w:p>
    <w:p w14:paraId="2A2B43EB">
      <w:pPr>
        <w:pStyle w:val="2"/>
        <w:rPr>
          <w:rFonts w:hint="eastAsia" w:ascii="方正仿宋_GB2312" w:hAnsi="方正仿宋_GB2312" w:eastAsia="方正仿宋_GB2312" w:cs="方正仿宋_GB2312"/>
          <w:b/>
          <w:bCs/>
          <w:spacing w:val="-5"/>
          <w:sz w:val="28"/>
          <w:szCs w:val="28"/>
          <w:highlight w:val="none"/>
          <w:lang w:val="en-US" w:eastAsia="en-US"/>
        </w:rPr>
      </w:pPr>
    </w:p>
    <w:p w14:paraId="5E766168">
      <w:pPr>
        <w:pStyle w:val="2"/>
        <w:rPr>
          <w:rFonts w:hint="eastAsia" w:ascii="方正仿宋_GB2312" w:hAnsi="方正仿宋_GB2312" w:eastAsia="方正仿宋_GB2312" w:cs="方正仿宋_GB2312"/>
          <w:b/>
          <w:bCs/>
          <w:spacing w:val="-5"/>
          <w:sz w:val="28"/>
          <w:szCs w:val="28"/>
          <w:highlight w:val="none"/>
          <w:lang w:val="en-US" w:eastAsia="en-US"/>
        </w:rPr>
      </w:pPr>
    </w:p>
    <w:p w14:paraId="5352EF8B">
      <w:pPr>
        <w:pStyle w:val="2"/>
        <w:rPr>
          <w:rFonts w:hint="eastAsia" w:ascii="方正仿宋_GB2312" w:hAnsi="方正仿宋_GB2312" w:eastAsia="方正仿宋_GB2312" w:cs="方正仿宋_GB2312"/>
          <w:b/>
          <w:bCs/>
          <w:spacing w:val="-5"/>
          <w:sz w:val="28"/>
          <w:szCs w:val="28"/>
          <w:highlight w:val="none"/>
          <w:lang w:val="en-US" w:eastAsia="en-US"/>
        </w:rPr>
      </w:pPr>
    </w:p>
    <w:p w14:paraId="66FA5C21">
      <w:pPr>
        <w:pStyle w:val="2"/>
        <w:rPr>
          <w:rFonts w:hint="eastAsia" w:ascii="方正仿宋_GB2312" w:hAnsi="方正仿宋_GB2312" w:eastAsia="方正仿宋_GB2312" w:cs="方正仿宋_GB2312"/>
          <w:b/>
          <w:bCs/>
          <w:spacing w:val="-5"/>
          <w:sz w:val="28"/>
          <w:szCs w:val="28"/>
          <w:highlight w:val="none"/>
          <w:lang w:val="en-US" w:eastAsia="en-US"/>
        </w:rPr>
      </w:pPr>
    </w:p>
    <w:p w14:paraId="15E4B041">
      <w:pPr>
        <w:pStyle w:val="2"/>
        <w:rPr>
          <w:rFonts w:hint="eastAsia" w:ascii="方正仿宋_GB2312" w:hAnsi="方正仿宋_GB2312" w:eastAsia="方正仿宋_GB2312" w:cs="方正仿宋_GB2312"/>
          <w:b/>
          <w:bCs/>
          <w:spacing w:val="-5"/>
          <w:sz w:val="28"/>
          <w:szCs w:val="28"/>
          <w:highlight w:val="none"/>
          <w:lang w:val="en-US" w:eastAsia="en-US"/>
        </w:rPr>
      </w:pPr>
    </w:p>
    <w:p w14:paraId="6625ED15">
      <w:pPr>
        <w:pStyle w:val="2"/>
        <w:rPr>
          <w:rFonts w:hint="eastAsia" w:ascii="方正仿宋_GB2312" w:hAnsi="方正仿宋_GB2312" w:eastAsia="方正仿宋_GB2312" w:cs="方正仿宋_GB2312"/>
          <w:b/>
          <w:bCs/>
          <w:spacing w:val="-5"/>
          <w:sz w:val="28"/>
          <w:szCs w:val="28"/>
          <w:highlight w:val="none"/>
          <w:lang w:val="en-US" w:eastAsia="en-US"/>
        </w:rPr>
      </w:pPr>
    </w:p>
    <w:p w14:paraId="67F38355">
      <w:pPr>
        <w:pStyle w:val="2"/>
        <w:rPr>
          <w:rFonts w:hint="eastAsia" w:ascii="方正仿宋_GB2312" w:hAnsi="方正仿宋_GB2312" w:eastAsia="方正仿宋_GB2312" w:cs="方正仿宋_GB2312"/>
          <w:b/>
          <w:bCs/>
          <w:spacing w:val="-5"/>
          <w:sz w:val="28"/>
          <w:szCs w:val="28"/>
          <w:highlight w:val="none"/>
          <w:lang w:val="en-US" w:eastAsia="en-US"/>
        </w:rPr>
      </w:pPr>
    </w:p>
    <w:p w14:paraId="39150E0C">
      <w:pPr>
        <w:pStyle w:val="2"/>
        <w:rPr>
          <w:rFonts w:hint="eastAsia" w:ascii="方正仿宋_GB2312" w:hAnsi="方正仿宋_GB2312" w:eastAsia="方正仿宋_GB2312" w:cs="方正仿宋_GB2312"/>
          <w:b/>
          <w:bCs/>
          <w:spacing w:val="-5"/>
          <w:sz w:val="28"/>
          <w:szCs w:val="28"/>
          <w:highlight w:val="none"/>
          <w:lang w:val="en-US" w:eastAsia="en-US"/>
        </w:rPr>
      </w:pPr>
    </w:p>
    <w:p w14:paraId="112B31DB">
      <w:pPr>
        <w:pStyle w:val="2"/>
        <w:ind w:left="0" w:leftChars="0" w:firstLine="0" w:firstLineChars="0"/>
        <w:rPr>
          <w:rFonts w:hint="eastAsia" w:ascii="方正仿宋_GB2312" w:hAnsi="方正仿宋_GB2312" w:eastAsia="方正仿宋_GB2312" w:cs="方正仿宋_GB2312"/>
          <w:b/>
          <w:bCs/>
          <w:spacing w:val="-5"/>
          <w:sz w:val="28"/>
          <w:szCs w:val="28"/>
          <w:highlight w:val="none"/>
          <w:lang w:val="en-US" w:eastAsia="en-US"/>
        </w:rPr>
      </w:pPr>
    </w:p>
    <w:p w14:paraId="4EB2B3EC">
      <w:pPr>
        <w:keepNext w:val="0"/>
        <w:keepLines w:val="0"/>
        <w:pageBreakBefore w:val="0"/>
        <w:widowControl/>
        <w:kinsoku w:val="0"/>
        <w:wordWrap w:val="0"/>
        <w:overflowPunct/>
        <w:topLinePunct w:val="0"/>
        <w:autoSpaceDE w:val="0"/>
        <w:autoSpaceDN w:val="0"/>
        <w:bidi w:val="0"/>
        <w:adjustRightInd w:val="0"/>
        <w:snapToGrid w:val="0"/>
        <w:spacing w:before="207" w:line="223" w:lineRule="auto"/>
        <w:jc w:val="left"/>
        <w:textAlignment w:val="baseline"/>
        <w:rPr>
          <w:rFonts w:hint="eastAsia" w:ascii="方正仿宋_GB2312" w:hAnsi="方正仿宋_GB2312" w:eastAsia="方正仿宋_GB2312" w:cs="方正仿宋_GB2312"/>
          <w:b/>
          <w:bCs/>
          <w:spacing w:val="-5"/>
          <w:sz w:val="28"/>
          <w:szCs w:val="28"/>
          <w:highlight w:val="none"/>
        </w:rPr>
      </w:pPr>
      <w:r>
        <w:rPr>
          <w:rFonts w:hint="eastAsia" w:ascii="方正仿宋_GB2312" w:hAnsi="方正仿宋_GB2312" w:eastAsia="方正仿宋_GB2312" w:cs="方正仿宋_GB2312"/>
          <w:b/>
          <w:bCs/>
          <w:spacing w:val="-5"/>
          <w:sz w:val="28"/>
          <w:szCs w:val="28"/>
          <w:highlight w:val="none"/>
          <w:lang w:val="en-US" w:eastAsia="en-US"/>
        </w:rPr>
        <w:t>附件：</w:t>
      </w:r>
      <w:r>
        <w:rPr>
          <w:rFonts w:hint="eastAsia" w:ascii="方正仿宋_GB2312" w:hAnsi="方正仿宋_GB2312" w:eastAsia="方正仿宋_GB2312" w:cs="方正仿宋_GB2312"/>
          <w:b/>
          <w:bCs/>
          <w:spacing w:val="-5"/>
          <w:sz w:val="28"/>
          <w:szCs w:val="28"/>
          <w:highlight w:val="none"/>
          <w:lang w:val="en-US" w:eastAsia="zh-CN"/>
        </w:rPr>
        <w:t>质疑函</w:t>
      </w:r>
      <w:r>
        <w:rPr>
          <w:rFonts w:hint="eastAsia" w:ascii="方正仿宋_GB2312" w:hAnsi="方正仿宋_GB2312" w:eastAsia="方正仿宋_GB2312" w:cs="方正仿宋_GB2312"/>
          <w:b/>
          <w:bCs/>
          <w:spacing w:val="-5"/>
          <w:sz w:val="28"/>
          <w:szCs w:val="28"/>
          <w:highlight w:val="none"/>
          <w:lang w:val="en-US" w:eastAsia="en-US"/>
        </w:rPr>
        <w:t>范本</w:t>
      </w:r>
    </w:p>
    <w:p w14:paraId="3B5CB29F">
      <w:pPr>
        <w:keepNext w:val="0"/>
        <w:keepLines w:val="0"/>
        <w:pageBreakBefore w:val="0"/>
        <w:widowControl/>
        <w:kinsoku w:val="0"/>
        <w:wordWrap w:val="0"/>
        <w:overflowPunct/>
        <w:topLinePunct w:val="0"/>
        <w:autoSpaceDE w:val="0"/>
        <w:autoSpaceDN w:val="0"/>
        <w:bidi w:val="0"/>
        <w:adjustRightInd w:val="0"/>
        <w:snapToGrid w:val="0"/>
        <w:spacing w:before="207" w:line="223" w:lineRule="auto"/>
        <w:jc w:val="center"/>
        <w:textAlignment w:val="baseline"/>
        <w:rPr>
          <w:rFonts w:hint="eastAsia" w:ascii="方正仿宋_GB2312" w:hAnsi="方正仿宋_GB2312" w:eastAsia="方正仿宋_GB2312" w:cs="方正仿宋_GB2312"/>
          <w:b/>
          <w:bCs/>
          <w:spacing w:val="-5"/>
          <w:sz w:val="28"/>
          <w:szCs w:val="28"/>
          <w:highlight w:val="none"/>
        </w:rPr>
      </w:pPr>
      <w:r>
        <w:rPr>
          <w:rFonts w:hint="eastAsia" w:ascii="方正仿宋_GB2312" w:hAnsi="方正仿宋_GB2312" w:eastAsia="方正仿宋_GB2312" w:cs="方正仿宋_GB2312"/>
          <w:b/>
          <w:bCs/>
          <w:spacing w:val="-5"/>
          <w:sz w:val="28"/>
          <w:szCs w:val="28"/>
          <w:highlight w:val="none"/>
        </w:rPr>
        <w:t>质疑函范本</w:t>
      </w:r>
    </w:p>
    <w:p w14:paraId="5A18F1AD">
      <w:pPr>
        <w:spacing w:line="252" w:lineRule="auto"/>
        <w:jc w:val="right"/>
        <w:rPr>
          <w:rFonts w:hint="eastAsia" w:ascii="方正仿宋_GB2312" w:hAnsi="方正仿宋_GB2312" w:eastAsia="方正仿宋_GB2312" w:cs="方正仿宋_GB2312"/>
          <w:sz w:val="21"/>
          <w:highlight w:val="none"/>
        </w:rPr>
      </w:pPr>
    </w:p>
    <w:p w14:paraId="238AC62F">
      <w:pPr>
        <w:keepNext w:val="0"/>
        <w:keepLines w:val="0"/>
        <w:pageBreakBefore w:val="0"/>
        <w:widowControl/>
        <w:kinsoku w:val="0"/>
        <w:wordWrap w:val="0"/>
        <w:overflowPunct/>
        <w:topLinePunct w:val="0"/>
        <w:autoSpaceDE w:val="0"/>
        <w:autoSpaceDN w:val="0"/>
        <w:bidi w:val="0"/>
        <w:adjustRightInd w:val="0"/>
        <w:snapToGrid w:val="0"/>
        <w:spacing w:before="265" w:line="222" w:lineRule="auto"/>
        <w:ind w:left="23" w:firstLine="542" w:firstLineChars="200"/>
        <w:textAlignment w:val="baseline"/>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5"/>
          <w:sz w:val="28"/>
          <w:szCs w:val="28"/>
          <w:highlight w:val="none"/>
        </w:rPr>
        <w:t>一、质疑供应商基本信息</w:t>
      </w:r>
    </w:p>
    <w:p w14:paraId="4E0E6A19">
      <w:pPr>
        <w:keepNext w:val="0"/>
        <w:keepLines w:val="0"/>
        <w:pageBreakBefore w:val="0"/>
        <w:widowControl/>
        <w:kinsoku w:val="0"/>
        <w:wordWrap w:val="0"/>
        <w:overflowPunct/>
        <w:topLinePunct w:val="0"/>
        <w:autoSpaceDE w:val="0"/>
        <w:autoSpaceDN w:val="0"/>
        <w:bidi w:val="0"/>
        <w:adjustRightInd w:val="0"/>
        <w:snapToGrid w:val="0"/>
        <w:spacing w:before="204" w:line="224" w:lineRule="auto"/>
        <w:ind w:left="25" w:firstLine="540" w:firstLineChars="200"/>
        <w:textAlignment w:val="baseline"/>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pacing w:val="-5"/>
          <w:sz w:val="28"/>
          <w:szCs w:val="28"/>
          <w:highlight w:val="none"/>
        </w:rPr>
        <w:t>质疑供应商：</w:t>
      </w:r>
    </w:p>
    <w:p w14:paraId="6F9B85AC">
      <w:pPr>
        <w:keepNext w:val="0"/>
        <w:keepLines w:val="0"/>
        <w:pageBreakBefore w:val="0"/>
        <w:widowControl/>
        <w:kinsoku w:val="0"/>
        <w:wordWrap w:val="0"/>
        <w:overflowPunct/>
        <w:topLinePunct w:val="0"/>
        <w:autoSpaceDE w:val="0"/>
        <w:autoSpaceDN w:val="0"/>
        <w:bidi w:val="0"/>
        <w:adjustRightInd w:val="0"/>
        <w:snapToGrid w:val="0"/>
        <w:spacing w:before="208" w:line="222" w:lineRule="auto"/>
        <w:ind w:left="20" w:firstLine="516" w:firstLineChars="200"/>
        <w:textAlignment w:val="baseline"/>
        <w:rPr>
          <w:rFonts w:hint="eastAsia" w:ascii="方正仿宋_GB2312" w:hAnsi="方正仿宋_GB2312" w:eastAsia="方正仿宋_GB2312" w:cs="方正仿宋_GB2312"/>
          <w:position w:val="-3"/>
          <w:sz w:val="28"/>
          <w:szCs w:val="28"/>
          <w:highlight w:val="none"/>
        </w:rPr>
      </w:pPr>
      <w:r>
        <w:rPr>
          <w:rFonts w:hint="eastAsia" w:ascii="方正仿宋_GB2312" w:hAnsi="方正仿宋_GB2312" w:eastAsia="方正仿宋_GB2312" w:cs="方正仿宋_GB2312"/>
          <w:spacing w:val="-11"/>
          <w:sz w:val="28"/>
          <w:szCs w:val="28"/>
          <w:highlight w:val="none"/>
        </w:rPr>
        <w:t>地址：</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1" name="IM 4"/>
            <wp:cNvGraphicFramePr/>
            <a:graphic xmlns:a="http://schemas.openxmlformats.org/drawingml/2006/main">
              <a:graphicData uri="http://schemas.openxmlformats.org/drawingml/2006/picture">
                <pic:pic xmlns:pic="http://schemas.openxmlformats.org/drawingml/2006/picture">
                  <pic:nvPicPr>
                    <pic:cNvPr id="1" name="IM 4"/>
                    <pic:cNvPicPr/>
                  </pic:nvPicPr>
                  <pic:blipFill>
                    <a:blip r:embed="rId43"/>
                    <a:stretch>
                      <a:fillRect/>
                    </a:stretch>
                  </pic:blipFill>
                  <pic:spPr>
                    <a:xfrm>
                      <a:off x="0" y="0"/>
                      <a:ext cx="2043429" cy="7619"/>
                    </a:xfrm>
                    <a:prstGeom prst="rect">
                      <a:avLst/>
                    </a:prstGeom>
                  </pic:spPr>
                </pic:pic>
              </a:graphicData>
            </a:graphic>
          </wp:inline>
        </w:drawing>
      </w:r>
    </w:p>
    <w:p w14:paraId="4F9EB0E6">
      <w:pPr>
        <w:keepNext w:val="0"/>
        <w:keepLines w:val="0"/>
        <w:pageBreakBefore w:val="0"/>
        <w:widowControl/>
        <w:kinsoku w:val="0"/>
        <w:wordWrap w:val="0"/>
        <w:overflowPunct/>
        <w:topLinePunct w:val="0"/>
        <w:autoSpaceDE w:val="0"/>
        <w:autoSpaceDN w:val="0"/>
        <w:bidi w:val="0"/>
        <w:adjustRightInd w:val="0"/>
        <w:snapToGrid w:val="0"/>
        <w:spacing w:before="208" w:line="222" w:lineRule="auto"/>
        <w:ind w:left="20" w:firstLine="516" w:firstLineChars="200"/>
        <w:textAlignment w:val="baseline"/>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pacing w:val="-11"/>
          <w:sz w:val="28"/>
          <w:szCs w:val="28"/>
          <w:highlight w:val="none"/>
        </w:rPr>
        <w:t>邮编：</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43"/>
                    <a:stretch>
                      <a:fillRect/>
                    </a:stretch>
                  </pic:blipFill>
                  <pic:spPr>
                    <a:xfrm>
                      <a:off x="0" y="0"/>
                      <a:ext cx="2043429" cy="7619"/>
                    </a:xfrm>
                    <a:prstGeom prst="rect">
                      <a:avLst/>
                    </a:prstGeom>
                  </pic:spPr>
                </pic:pic>
              </a:graphicData>
            </a:graphic>
          </wp:inline>
        </w:drawing>
      </w:r>
    </w:p>
    <w:p w14:paraId="3FDB2338">
      <w:pPr>
        <w:keepNext w:val="0"/>
        <w:keepLines w:val="0"/>
        <w:pageBreakBefore w:val="0"/>
        <w:widowControl/>
        <w:kinsoku w:val="0"/>
        <w:wordWrap w:val="0"/>
        <w:overflowPunct/>
        <w:topLinePunct w:val="0"/>
        <w:autoSpaceDE w:val="0"/>
        <w:autoSpaceDN w:val="0"/>
        <w:bidi w:val="0"/>
        <w:adjustRightInd w:val="0"/>
        <w:snapToGrid w:val="0"/>
        <w:spacing w:before="208" w:line="223" w:lineRule="auto"/>
        <w:ind w:left="15" w:firstLine="544" w:firstLineChars="200"/>
        <w:textAlignment w:val="baseline"/>
        <w:rPr>
          <w:rFonts w:hint="eastAsia" w:ascii="方正仿宋_GB2312" w:hAnsi="方正仿宋_GB2312" w:eastAsia="方正仿宋_GB2312" w:cs="方正仿宋_GB2312"/>
          <w:position w:val="-3"/>
          <w:sz w:val="28"/>
          <w:szCs w:val="28"/>
          <w:highlight w:val="none"/>
        </w:rPr>
      </w:pPr>
      <w:r>
        <w:rPr>
          <w:rFonts w:hint="eastAsia" w:ascii="方正仿宋_GB2312" w:hAnsi="方正仿宋_GB2312" w:eastAsia="方正仿宋_GB2312" w:cs="方正仿宋_GB2312"/>
          <w:spacing w:val="-4"/>
          <w:sz w:val="28"/>
          <w:szCs w:val="28"/>
          <w:highlight w:val="none"/>
        </w:rPr>
        <w:t>联系人：</w:t>
      </w:r>
      <w:r>
        <w:rPr>
          <w:rFonts w:hint="eastAsia" w:ascii="方正仿宋_GB2312" w:hAnsi="方正仿宋_GB2312" w:eastAsia="方正仿宋_GB2312" w:cs="方正仿宋_GB2312"/>
          <w:position w:val="-3"/>
          <w:sz w:val="28"/>
          <w:szCs w:val="28"/>
          <w:highlight w:val="none"/>
        </w:rPr>
        <w:drawing>
          <wp:inline distT="0" distB="0" distL="0" distR="0">
            <wp:extent cx="1687830" cy="7620"/>
            <wp:effectExtent l="0" t="0" r="0" b="0"/>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44"/>
                    <a:stretch>
                      <a:fillRect/>
                    </a:stretch>
                  </pic:blipFill>
                  <pic:spPr>
                    <a:xfrm>
                      <a:off x="0" y="0"/>
                      <a:ext cx="1688464" cy="7620"/>
                    </a:xfrm>
                    <a:prstGeom prst="rect">
                      <a:avLst/>
                    </a:prstGeom>
                  </pic:spPr>
                </pic:pic>
              </a:graphicData>
            </a:graphic>
          </wp:inline>
        </w:drawing>
      </w:r>
    </w:p>
    <w:p w14:paraId="21F3E3A9">
      <w:pPr>
        <w:keepNext w:val="0"/>
        <w:keepLines w:val="0"/>
        <w:pageBreakBefore w:val="0"/>
        <w:widowControl/>
        <w:kinsoku w:val="0"/>
        <w:wordWrap w:val="0"/>
        <w:overflowPunct/>
        <w:topLinePunct w:val="0"/>
        <w:autoSpaceDE w:val="0"/>
        <w:autoSpaceDN w:val="0"/>
        <w:bidi w:val="0"/>
        <w:adjustRightInd w:val="0"/>
        <w:snapToGrid w:val="0"/>
        <w:spacing w:before="208" w:line="223" w:lineRule="auto"/>
        <w:ind w:left="15" w:firstLine="544" w:firstLineChars="200"/>
        <w:textAlignment w:val="baseline"/>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pacing w:val="-4"/>
          <w:sz w:val="28"/>
          <w:szCs w:val="28"/>
          <w:highlight w:val="none"/>
        </w:rPr>
        <w:t>联系电话：</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5" name="IM 4"/>
            <wp:cNvGraphicFramePr/>
            <a:graphic xmlns:a="http://schemas.openxmlformats.org/drawingml/2006/main">
              <a:graphicData uri="http://schemas.openxmlformats.org/drawingml/2006/picture">
                <pic:pic xmlns:pic="http://schemas.openxmlformats.org/drawingml/2006/picture">
                  <pic:nvPicPr>
                    <pic:cNvPr id="5" name="IM 4"/>
                    <pic:cNvPicPr/>
                  </pic:nvPicPr>
                  <pic:blipFill>
                    <a:blip r:embed="rId43"/>
                    <a:stretch>
                      <a:fillRect/>
                    </a:stretch>
                  </pic:blipFill>
                  <pic:spPr>
                    <a:xfrm>
                      <a:off x="0" y="0"/>
                      <a:ext cx="2043429" cy="7619"/>
                    </a:xfrm>
                    <a:prstGeom prst="rect">
                      <a:avLst/>
                    </a:prstGeom>
                  </pic:spPr>
                </pic:pic>
              </a:graphicData>
            </a:graphic>
          </wp:inline>
        </w:drawing>
      </w:r>
    </w:p>
    <w:p w14:paraId="79496E4A">
      <w:pPr>
        <w:keepNext w:val="0"/>
        <w:keepLines w:val="0"/>
        <w:pageBreakBefore w:val="0"/>
        <w:widowControl/>
        <w:kinsoku w:val="0"/>
        <w:wordWrap w:val="0"/>
        <w:overflowPunct/>
        <w:topLinePunct w:val="0"/>
        <w:autoSpaceDE w:val="0"/>
        <w:autoSpaceDN w:val="0"/>
        <w:bidi w:val="0"/>
        <w:adjustRightInd w:val="0"/>
        <w:snapToGrid w:val="0"/>
        <w:spacing w:before="203" w:line="223" w:lineRule="auto"/>
        <w:ind w:left="18" w:firstLine="544" w:firstLineChars="200"/>
        <w:textAlignment w:val="baseline"/>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pacing w:val="-4"/>
          <w:sz w:val="28"/>
          <w:szCs w:val="28"/>
          <w:highlight w:val="none"/>
        </w:rPr>
        <w:t>授权代表：</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7" name="IM 4"/>
            <wp:cNvGraphicFramePr/>
            <a:graphic xmlns:a="http://schemas.openxmlformats.org/drawingml/2006/main">
              <a:graphicData uri="http://schemas.openxmlformats.org/drawingml/2006/picture">
                <pic:pic xmlns:pic="http://schemas.openxmlformats.org/drawingml/2006/picture">
                  <pic:nvPicPr>
                    <pic:cNvPr id="7" name="IM 4"/>
                    <pic:cNvPicPr/>
                  </pic:nvPicPr>
                  <pic:blipFill>
                    <a:blip r:embed="rId43"/>
                    <a:stretch>
                      <a:fillRect/>
                    </a:stretch>
                  </pic:blipFill>
                  <pic:spPr>
                    <a:xfrm>
                      <a:off x="0" y="0"/>
                      <a:ext cx="2043429" cy="7619"/>
                    </a:xfrm>
                    <a:prstGeom prst="rect">
                      <a:avLst/>
                    </a:prstGeom>
                  </pic:spPr>
                </pic:pic>
              </a:graphicData>
            </a:graphic>
          </wp:inline>
        </w:drawing>
      </w:r>
    </w:p>
    <w:p w14:paraId="2A4BFED4">
      <w:pPr>
        <w:keepNext w:val="0"/>
        <w:keepLines w:val="0"/>
        <w:pageBreakBefore w:val="0"/>
        <w:widowControl/>
        <w:kinsoku w:val="0"/>
        <w:wordWrap w:val="0"/>
        <w:overflowPunct/>
        <w:topLinePunct w:val="0"/>
        <w:autoSpaceDE w:val="0"/>
        <w:autoSpaceDN w:val="0"/>
        <w:bidi w:val="0"/>
        <w:adjustRightInd w:val="0"/>
        <w:snapToGrid w:val="0"/>
        <w:spacing w:before="207" w:line="224" w:lineRule="auto"/>
        <w:ind w:left="15" w:firstLine="544" w:firstLineChars="200"/>
        <w:textAlignment w:val="baseline"/>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pacing w:val="-4"/>
          <w:sz w:val="28"/>
          <w:szCs w:val="28"/>
          <w:highlight w:val="none"/>
        </w:rPr>
        <w:t>联系电话：</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9" name="IM 4"/>
            <wp:cNvGraphicFramePr/>
            <a:graphic xmlns:a="http://schemas.openxmlformats.org/drawingml/2006/main">
              <a:graphicData uri="http://schemas.openxmlformats.org/drawingml/2006/picture">
                <pic:pic xmlns:pic="http://schemas.openxmlformats.org/drawingml/2006/picture">
                  <pic:nvPicPr>
                    <pic:cNvPr id="9" name="IM 4"/>
                    <pic:cNvPicPr/>
                  </pic:nvPicPr>
                  <pic:blipFill>
                    <a:blip r:embed="rId43"/>
                    <a:stretch>
                      <a:fillRect/>
                    </a:stretch>
                  </pic:blipFill>
                  <pic:spPr>
                    <a:xfrm>
                      <a:off x="0" y="0"/>
                      <a:ext cx="2043429" cy="7619"/>
                    </a:xfrm>
                    <a:prstGeom prst="rect">
                      <a:avLst/>
                    </a:prstGeom>
                  </pic:spPr>
                </pic:pic>
              </a:graphicData>
            </a:graphic>
          </wp:inline>
        </w:drawing>
      </w:r>
    </w:p>
    <w:p w14:paraId="3369FAA7">
      <w:pPr>
        <w:keepNext w:val="0"/>
        <w:keepLines w:val="0"/>
        <w:pageBreakBefore w:val="0"/>
        <w:widowControl/>
        <w:kinsoku w:val="0"/>
        <w:wordWrap w:val="0"/>
        <w:overflowPunct/>
        <w:topLinePunct w:val="0"/>
        <w:autoSpaceDE w:val="0"/>
        <w:autoSpaceDN w:val="0"/>
        <w:bidi w:val="0"/>
        <w:adjustRightInd w:val="0"/>
        <w:snapToGrid w:val="0"/>
        <w:spacing w:before="206" w:line="222" w:lineRule="auto"/>
        <w:ind w:left="20" w:firstLine="524" w:firstLineChars="200"/>
        <w:textAlignment w:val="baseline"/>
        <w:rPr>
          <w:rFonts w:hint="eastAsia" w:ascii="方正仿宋_GB2312" w:hAnsi="方正仿宋_GB2312" w:eastAsia="方正仿宋_GB2312" w:cs="方正仿宋_GB2312"/>
          <w:position w:val="-3"/>
          <w:sz w:val="28"/>
          <w:szCs w:val="28"/>
          <w:highlight w:val="none"/>
        </w:rPr>
      </w:pPr>
      <w:r>
        <w:rPr>
          <w:rFonts w:hint="eastAsia" w:ascii="方正仿宋_GB2312" w:hAnsi="方正仿宋_GB2312" w:eastAsia="方正仿宋_GB2312" w:cs="方正仿宋_GB2312"/>
          <w:spacing w:val="-9"/>
          <w:sz w:val="28"/>
          <w:szCs w:val="28"/>
          <w:highlight w:val="none"/>
        </w:rPr>
        <w:t>地址：</w:t>
      </w:r>
      <w:r>
        <w:rPr>
          <w:rFonts w:hint="eastAsia" w:ascii="方正仿宋_GB2312" w:hAnsi="方正仿宋_GB2312" w:eastAsia="方正仿宋_GB2312" w:cs="方正仿宋_GB2312"/>
          <w:spacing w:val="-9"/>
          <w:sz w:val="28"/>
          <w:szCs w:val="28"/>
          <w:highlight w:val="none"/>
          <w:lang w:val="en-US" w:eastAsia="zh-CN"/>
        </w:rPr>
        <w:t xml:space="preserve"> </w:t>
      </w:r>
      <w:r>
        <w:rPr>
          <w:rFonts w:hint="eastAsia" w:ascii="方正仿宋_GB2312" w:hAnsi="方正仿宋_GB2312" w:eastAsia="方正仿宋_GB2312" w:cs="方正仿宋_GB2312"/>
          <w:position w:val="-3"/>
          <w:sz w:val="28"/>
          <w:szCs w:val="28"/>
          <w:highlight w:val="none"/>
        </w:rPr>
        <w:drawing>
          <wp:inline distT="0" distB="0" distL="0" distR="0">
            <wp:extent cx="1421130" cy="6985"/>
            <wp:effectExtent l="0" t="0" r="0" b="0"/>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45"/>
                    <a:stretch>
                      <a:fillRect/>
                    </a:stretch>
                  </pic:blipFill>
                  <pic:spPr>
                    <a:xfrm>
                      <a:off x="0" y="0"/>
                      <a:ext cx="1421764" cy="7619"/>
                    </a:xfrm>
                    <a:prstGeom prst="rect">
                      <a:avLst/>
                    </a:prstGeom>
                  </pic:spPr>
                </pic:pic>
              </a:graphicData>
            </a:graphic>
          </wp:inline>
        </w:drawing>
      </w:r>
    </w:p>
    <w:p w14:paraId="77BDF5AC">
      <w:pPr>
        <w:keepNext w:val="0"/>
        <w:keepLines w:val="0"/>
        <w:pageBreakBefore w:val="0"/>
        <w:widowControl/>
        <w:kinsoku w:val="0"/>
        <w:wordWrap w:val="0"/>
        <w:overflowPunct/>
        <w:topLinePunct w:val="0"/>
        <w:autoSpaceDE w:val="0"/>
        <w:autoSpaceDN w:val="0"/>
        <w:bidi w:val="0"/>
        <w:adjustRightInd w:val="0"/>
        <w:snapToGrid w:val="0"/>
        <w:spacing w:before="206" w:line="222" w:lineRule="auto"/>
        <w:ind w:left="20" w:firstLine="524" w:firstLineChars="200"/>
        <w:textAlignment w:val="baseline"/>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pacing w:val="-9"/>
          <w:sz w:val="28"/>
          <w:szCs w:val="28"/>
          <w:highlight w:val="none"/>
        </w:rPr>
        <w:t>邮编：</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11" name="IM 4"/>
            <wp:cNvGraphicFramePr/>
            <a:graphic xmlns:a="http://schemas.openxmlformats.org/drawingml/2006/main">
              <a:graphicData uri="http://schemas.openxmlformats.org/drawingml/2006/picture">
                <pic:pic xmlns:pic="http://schemas.openxmlformats.org/drawingml/2006/picture">
                  <pic:nvPicPr>
                    <pic:cNvPr id="11" name="IM 4"/>
                    <pic:cNvPicPr/>
                  </pic:nvPicPr>
                  <pic:blipFill>
                    <a:blip r:embed="rId43"/>
                    <a:stretch>
                      <a:fillRect/>
                    </a:stretch>
                  </pic:blipFill>
                  <pic:spPr>
                    <a:xfrm>
                      <a:off x="0" y="0"/>
                      <a:ext cx="2043429" cy="7619"/>
                    </a:xfrm>
                    <a:prstGeom prst="rect">
                      <a:avLst/>
                    </a:prstGeom>
                  </pic:spPr>
                </pic:pic>
              </a:graphicData>
            </a:graphic>
          </wp:inline>
        </w:drawing>
      </w:r>
    </w:p>
    <w:p w14:paraId="6485AB12">
      <w:pPr>
        <w:keepNext w:val="0"/>
        <w:keepLines w:val="0"/>
        <w:pageBreakBefore w:val="0"/>
        <w:widowControl/>
        <w:kinsoku w:val="0"/>
        <w:wordWrap w:val="0"/>
        <w:overflowPunct/>
        <w:topLinePunct w:val="0"/>
        <w:autoSpaceDE w:val="0"/>
        <w:autoSpaceDN w:val="0"/>
        <w:bidi w:val="0"/>
        <w:adjustRightInd w:val="0"/>
        <w:snapToGrid w:val="0"/>
        <w:spacing w:before="207" w:line="223" w:lineRule="auto"/>
        <w:ind w:left="27" w:firstLine="542" w:firstLineChars="200"/>
        <w:textAlignment w:val="baseline"/>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5"/>
          <w:sz w:val="28"/>
          <w:szCs w:val="28"/>
          <w:highlight w:val="none"/>
        </w:rPr>
        <w:t>二、质疑项目基本情况</w:t>
      </w:r>
    </w:p>
    <w:p w14:paraId="2FD90F17">
      <w:pPr>
        <w:keepNext w:val="0"/>
        <w:keepLines w:val="0"/>
        <w:pageBreakBefore w:val="0"/>
        <w:widowControl/>
        <w:kinsoku w:val="0"/>
        <w:wordWrap w:val="0"/>
        <w:overflowPunct/>
        <w:topLinePunct w:val="0"/>
        <w:autoSpaceDE w:val="0"/>
        <w:autoSpaceDN w:val="0"/>
        <w:bidi w:val="0"/>
        <w:adjustRightInd w:val="0"/>
        <w:snapToGrid w:val="0"/>
        <w:spacing w:before="206" w:line="222" w:lineRule="auto"/>
        <w:ind w:left="25" w:firstLine="544" w:firstLineChars="200"/>
        <w:textAlignment w:val="baseline"/>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pacing w:val="-4"/>
          <w:sz w:val="28"/>
          <w:szCs w:val="28"/>
          <w:highlight w:val="none"/>
        </w:rPr>
        <w:t>质疑项目的名称：</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12" name="IM 4"/>
            <wp:cNvGraphicFramePr/>
            <a:graphic xmlns:a="http://schemas.openxmlformats.org/drawingml/2006/main">
              <a:graphicData uri="http://schemas.openxmlformats.org/drawingml/2006/picture">
                <pic:pic xmlns:pic="http://schemas.openxmlformats.org/drawingml/2006/picture">
                  <pic:nvPicPr>
                    <pic:cNvPr id="12" name="IM 4"/>
                    <pic:cNvPicPr/>
                  </pic:nvPicPr>
                  <pic:blipFill>
                    <a:blip r:embed="rId43"/>
                    <a:stretch>
                      <a:fillRect/>
                    </a:stretch>
                  </pic:blipFill>
                  <pic:spPr>
                    <a:xfrm>
                      <a:off x="0" y="0"/>
                      <a:ext cx="2043429" cy="7619"/>
                    </a:xfrm>
                    <a:prstGeom prst="rect">
                      <a:avLst/>
                    </a:prstGeom>
                  </pic:spPr>
                </pic:pic>
              </a:graphicData>
            </a:graphic>
          </wp:inline>
        </w:drawing>
      </w:r>
    </w:p>
    <w:p w14:paraId="0F81EC93">
      <w:pPr>
        <w:keepNext w:val="0"/>
        <w:keepLines w:val="0"/>
        <w:pageBreakBefore w:val="0"/>
        <w:widowControl/>
        <w:kinsoku w:val="0"/>
        <w:wordWrap w:val="0"/>
        <w:overflowPunct/>
        <w:topLinePunct w:val="0"/>
        <w:autoSpaceDE w:val="0"/>
        <w:autoSpaceDN w:val="0"/>
        <w:bidi w:val="0"/>
        <w:adjustRightInd w:val="0"/>
        <w:snapToGrid w:val="0"/>
        <w:spacing w:before="209" w:line="223" w:lineRule="auto"/>
        <w:ind w:left="25" w:firstLine="536" w:firstLineChars="200"/>
        <w:textAlignment w:val="baseline"/>
        <w:rPr>
          <w:rFonts w:hint="eastAsia" w:ascii="方正仿宋_GB2312" w:hAnsi="方正仿宋_GB2312" w:eastAsia="方正仿宋_GB2312" w:cs="方正仿宋_GB2312"/>
          <w:position w:val="-3"/>
          <w:sz w:val="28"/>
          <w:szCs w:val="28"/>
          <w:highlight w:val="none"/>
        </w:rPr>
      </w:pPr>
      <w:r>
        <w:rPr>
          <w:rFonts w:hint="eastAsia" w:ascii="方正仿宋_GB2312" w:hAnsi="方正仿宋_GB2312" w:eastAsia="方正仿宋_GB2312" w:cs="方正仿宋_GB2312"/>
          <w:spacing w:val="-6"/>
          <w:sz w:val="28"/>
          <w:szCs w:val="28"/>
          <w:highlight w:val="none"/>
        </w:rPr>
        <w:t>质疑项目的编号：</w:t>
      </w:r>
      <w:r>
        <w:rPr>
          <w:rFonts w:hint="eastAsia" w:ascii="方正仿宋_GB2312" w:hAnsi="方正仿宋_GB2312" w:eastAsia="方正仿宋_GB2312" w:cs="方正仿宋_GB2312"/>
          <w:position w:val="-3"/>
          <w:sz w:val="28"/>
          <w:szCs w:val="28"/>
          <w:highlight w:val="none"/>
        </w:rPr>
        <w:drawing>
          <wp:inline distT="0" distB="0" distL="0" distR="0">
            <wp:extent cx="1332865" cy="6985"/>
            <wp:effectExtent l="0" t="0" r="0" b="0"/>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46"/>
                    <a:stretch>
                      <a:fillRect/>
                    </a:stretch>
                  </pic:blipFill>
                  <pic:spPr>
                    <a:xfrm>
                      <a:off x="0" y="0"/>
                      <a:ext cx="1333499" cy="7619"/>
                    </a:xfrm>
                    <a:prstGeom prst="rect">
                      <a:avLst/>
                    </a:prstGeom>
                  </pic:spPr>
                </pic:pic>
              </a:graphicData>
            </a:graphic>
          </wp:inline>
        </w:drawing>
      </w:r>
    </w:p>
    <w:p w14:paraId="143C64F7">
      <w:pPr>
        <w:keepNext w:val="0"/>
        <w:keepLines w:val="0"/>
        <w:pageBreakBefore w:val="0"/>
        <w:widowControl/>
        <w:kinsoku w:val="0"/>
        <w:wordWrap w:val="0"/>
        <w:overflowPunct/>
        <w:topLinePunct w:val="0"/>
        <w:autoSpaceDE w:val="0"/>
        <w:autoSpaceDN w:val="0"/>
        <w:bidi w:val="0"/>
        <w:adjustRightInd w:val="0"/>
        <w:snapToGrid w:val="0"/>
        <w:spacing w:before="209" w:line="223" w:lineRule="auto"/>
        <w:ind w:left="25" w:firstLine="536" w:firstLineChars="200"/>
        <w:textAlignment w:val="baseline"/>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pacing w:val="-6"/>
          <w:sz w:val="28"/>
          <w:szCs w:val="28"/>
          <w:highlight w:val="none"/>
        </w:rPr>
        <w:t>包号：</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13" name="IM 4"/>
            <wp:cNvGraphicFramePr/>
            <a:graphic xmlns:a="http://schemas.openxmlformats.org/drawingml/2006/main">
              <a:graphicData uri="http://schemas.openxmlformats.org/drawingml/2006/picture">
                <pic:pic xmlns:pic="http://schemas.openxmlformats.org/drawingml/2006/picture">
                  <pic:nvPicPr>
                    <pic:cNvPr id="13" name="IM 4"/>
                    <pic:cNvPicPr/>
                  </pic:nvPicPr>
                  <pic:blipFill>
                    <a:blip r:embed="rId43"/>
                    <a:stretch>
                      <a:fillRect/>
                    </a:stretch>
                  </pic:blipFill>
                  <pic:spPr>
                    <a:xfrm>
                      <a:off x="0" y="0"/>
                      <a:ext cx="2043429" cy="7619"/>
                    </a:xfrm>
                    <a:prstGeom prst="rect">
                      <a:avLst/>
                    </a:prstGeom>
                  </pic:spPr>
                </pic:pic>
              </a:graphicData>
            </a:graphic>
          </wp:inline>
        </w:drawing>
      </w:r>
    </w:p>
    <w:p w14:paraId="6033B8F4">
      <w:pPr>
        <w:keepNext w:val="0"/>
        <w:keepLines w:val="0"/>
        <w:pageBreakBefore w:val="0"/>
        <w:widowControl/>
        <w:kinsoku w:val="0"/>
        <w:wordWrap w:val="0"/>
        <w:overflowPunct/>
        <w:topLinePunct w:val="0"/>
        <w:autoSpaceDE w:val="0"/>
        <w:autoSpaceDN w:val="0"/>
        <w:bidi w:val="0"/>
        <w:adjustRightInd w:val="0"/>
        <w:snapToGrid w:val="0"/>
        <w:spacing w:before="206" w:line="222" w:lineRule="auto"/>
        <w:ind w:left="21" w:firstLine="544" w:firstLineChars="200"/>
        <w:textAlignment w:val="baseline"/>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pacing w:val="-4"/>
          <w:sz w:val="28"/>
          <w:szCs w:val="28"/>
          <w:highlight w:val="none"/>
        </w:rPr>
        <w:t>采购人名称：</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14" name="IM 4"/>
            <wp:cNvGraphicFramePr/>
            <a:graphic xmlns:a="http://schemas.openxmlformats.org/drawingml/2006/main">
              <a:graphicData uri="http://schemas.openxmlformats.org/drawingml/2006/picture">
                <pic:pic xmlns:pic="http://schemas.openxmlformats.org/drawingml/2006/picture">
                  <pic:nvPicPr>
                    <pic:cNvPr id="14" name="IM 4"/>
                    <pic:cNvPicPr/>
                  </pic:nvPicPr>
                  <pic:blipFill>
                    <a:blip r:embed="rId43"/>
                    <a:stretch>
                      <a:fillRect/>
                    </a:stretch>
                  </pic:blipFill>
                  <pic:spPr>
                    <a:xfrm>
                      <a:off x="0" y="0"/>
                      <a:ext cx="2043429" cy="7619"/>
                    </a:xfrm>
                    <a:prstGeom prst="rect">
                      <a:avLst/>
                    </a:prstGeom>
                  </pic:spPr>
                </pic:pic>
              </a:graphicData>
            </a:graphic>
          </wp:inline>
        </w:drawing>
      </w:r>
    </w:p>
    <w:p w14:paraId="192B187C">
      <w:pPr>
        <w:keepNext w:val="0"/>
        <w:keepLines w:val="0"/>
        <w:pageBreakBefore w:val="0"/>
        <w:widowControl/>
        <w:kinsoku w:val="0"/>
        <w:wordWrap w:val="0"/>
        <w:overflowPunct/>
        <w:topLinePunct w:val="0"/>
        <w:autoSpaceDE w:val="0"/>
        <w:autoSpaceDN w:val="0"/>
        <w:bidi w:val="0"/>
        <w:adjustRightInd w:val="0"/>
        <w:snapToGrid w:val="0"/>
        <w:spacing w:before="209" w:line="223" w:lineRule="auto"/>
        <w:ind w:left="21" w:firstLine="548" w:firstLineChars="200"/>
        <w:textAlignment w:val="baseline"/>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pacing w:val="-3"/>
          <w:sz w:val="28"/>
          <w:szCs w:val="28"/>
          <w:highlight w:val="none"/>
        </w:rPr>
        <w:t>采购文件获取日期：</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16" name="IM 4"/>
            <wp:cNvGraphicFramePr/>
            <a:graphic xmlns:a="http://schemas.openxmlformats.org/drawingml/2006/main">
              <a:graphicData uri="http://schemas.openxmlformats.org/drawingml/2006/picture">
                <pic:pic xmlns:pic="http://schemas.openxmlformats.org/drawingml/2006/picture">
                  <pic:nvPicPr>
                    <pic:cNvPr id="16" name="IM 4"/>
                    <pic:cNvPicPr/>
                  </pic:nvPicPr>
                  <pic:blipFill>
                    <a:blip r:embed="rId43"/>
                    <a:stretch>
                      <a:fillRect/>
                    </a:stretch>
                  </pic:blipFill>
                  <pic:spPr>
                    <a:xfrm>
                      <a:off x="0" y="0"/>
                      <a:ext cx="2043429" cy="7619"/>
                    </a:xfrm>
                    <a:prstGeom prst="rect">
                      <a:avLst/>
                    </a:prstGeom>
                  </pic:spPr>
                </pic:pic>
              </a:graphicData>
            </a:graphic>
          </wp:inline>
        </w:drawing>
      </w:r>
    </w:p>
    <w:p w14:paraId="5D09F46C">
      <w:pPr>
        <w:keepNext w:val="0"/>
        <w:keepLines w:val="0"/>
        <w:pageBreakBefore w:val="0"/>
        <w:widowControl/>
        <w:kinsoku w:val="0"/>
        <w:wordWrap w:val="0"/>
        <w:overflowPunct/>
        <w:topLinePunct w:val="0"/>
        <w:autoSpaceDE w:val="0"/>
        <w:autoSpaceDN w:val="0"/>
        <w:bidi w:val="0"/>
        <w:adjustRightInd w:val="0"/>
        <w:snapToGrid w:val="0"/>
        <w:spacing w:before="206" w:line="223" w:lineRule="auto"/>
        <w:ind w:left="26" w:firstLine="542" w:firstLineChars="200"/>
        <w:textAlignment w:val="baseline"/>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5"/>
          <w:sz w:val="28"/>
          <w:szCs w:val="28"/>
          <w:highlight w:val="none"/>
        </w:rPr>
        <w:t>三、质疑事项具体内容</w:t>
      </w:r>
    </w:p>
    <w:p w14:paraId="5396B766">
      <w:pPr>
        <w:keepNext w:val="0"/>
        <w:keepLines w:val="0"/>
        <w:pageBreakBefore w:val="0"/>
        <w:widowControl/>
        <w:kinsoku w:val="0"/>
        <w:wordWrap w:val="0"/>
        <w:overflowPunct/>
        <w:topLinePunct w:val="0"/>
        <w:autoSpaceDE w:val="0"/>
        <w:autoSpaceDN w:val="0"/>
        <w:bidi w:val="0"/>
        <w:adjustRightInd w:val="0"/>
        <w:snapToGrid w:val="0"/>
        <w:spacing w:before="206" w:line="224" w:lineRule="auto"/>
        <w:ind w:left="25" w:firstLine="536" w:firstLineChars="200"/>
        <w:textAlignment w:val="baseline"/>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pacing w:val="-6"/>
          <w:sz w:val="28"/>
          <w:szCs w:val="28"/>
          <w:highlight w:val="none"/>
        </w:rPr>
        <w:t>质疑事项1：</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17" name="IM 4"/>
            <wp:cNvGraphicFramePr/>
            <a:graphic xmlns:a="http://schemas.openxmlformats.org/drawingml/2006/main">
              <a:graphicData uri="http://schemas.openxmlformats.org/drawingml/2006/picture">
                <pic:pic xmlns:pic="http://schemas.openxmlformats.org/drawingml/2006/picture">
                  <pic:nvPicPr>
                    <pic:cNvPr id="17" name="IM 4"/>
                    <pic:cNvPicPr/>
                  </pic:nvPicPr>
                  <pic:blipFill>
                    <a:blip r:embed="rId43"/>
                    <a:stretch>
                      <a:fillRect/>
                    </a:stretch>
                  </pic:blipFill>
                  <pic:spPr>
                    <a:xfrm>
                      <a:off x="0" y="0"/>
                      <a:ext cx="2043429" cy="7619"/>
                    </a:xfrm>
                    <a:prstGeom prst="rect">
                      <a:avLst/>
                    </a:prstGeom>
                  </pic:spPr>
                </pic:pic>
              </a:graphicData>
            </a:graphic>
          </wp:inline>
        </w:drawing>
      </w:r>
    </w:p>
    <w:p w14:paraId="3EE0367E">
      <w:pPr>
        <w:keepNext w:val="0"/>
        <w:keepLines w:val="0"/>
        <w:pageBreakBefore w:val="0"/>
        <w:widowControl/>
        <w:kinsoku w:val="0"/>
        <w:wordWrap w:val="0"/>
        <w:overflowPunct/>
        <w:topLinePunct w:val="0"/>
        <w:autoSpaceDE w:val="0"/>
        <w:autoSpaceDN w:val="0"/>
        <w:bidi w:val="0"/>
        <w:adjustRightInd w:val="0"/>
        <w:snapToGrid w:val="0"/>
        <w:spacing w:before="206" w:line="223" w:lineRule="auto"/>
        <w:ind w:left="18" w:firstLine="548" w:firstLineChars="200"/>
        <w:textAlignment w:val="baseline"/>
        <w:rPr>
          <w:rFonts w:hint="eastAsia" w:ascii="方正仿宋_GB2312" w:hAnsi="方正仿宋_GB2312" w:eastAsia="方正仿宋_GB2312" w:cs="方正仿宋_GB2312"/>
          <w:highlight w:val="none"/>
          <w:lang w:eastAsia="zh-CN"/>
        </w:rPr>
      </w:pPr>
      <w:r>
        <w:rPr>
          <w:rFonts w:hint="eastAsia" w:ascii="方正仿宋_GB2312" w:hAnsi="方正仿宋_GB2312" w:eastAsia="方正仿宋_GB2312" w:cs="方正仿宋_GB2312"/>
          <w:spacing w:val="-3"/>
          <w:sz w:val="28"/>
          <w:szCs w:val="28"/>
          <w:highlight w:val="none"/>
        </w:rPr>
        <w:t>事实依据：</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18" name="IM 4"/>
            <wp:cNvGraphicFramePr/>
            <a:graphic xmlns:a="http://schemas.openxmlformats.org/drawingml/2006/main">
              <a:graphicData uri="http://schemas.openxmlformats.org/drawingml/2006/picture">
                <pic:pic xmlns:pic="http://schemas.openxmlformats.org/drawingml/2006/picture">
                  <pic:nvPicPr>
                    <pic:cNvPr id="18" name="IM 4"/>
                    <pic:cNvPicPr/>
                  </pic:nvPicPr>
                  <pic:blipFill>
                    <a:blip r:embed="rId43"/>
                    <a:stretch>
                      <a:fillRect/>
                    </a:stretch>
                  </pic:blipFill>
                  <pic:spPr>
                    <a:xfrm>
                      <a:off x="0" y="0"/>
                      <a:ext cx="2043429" cy="7619"/>
                    </a:xfrm>
                    <a:prstGeom prst="rect">
                      <a:avLst/>
                    </a:prstGeom>
                  </pic:spPr>
                </pic:pic>
              </a:graphicData>
            </a:graphic>
          </wp:inline>
        </w:drawing>
      </w:r>
    </w:p>
    <w:p w14:paraId="58C09461">
      <w:pPr>
        <w:keepNext w:val="0"/>
        <w:keepLines w:val="0"/>
        <w:pageBreakBefore w:val="0"/>
        <w:widowControl/>
        <w:kinsoku w:val="0"/>
        <w:wordWrap w:val="0"/>
        <w:overflowPunct/>
        <w:topLinePunct w:val="0"/>
        <w:autoSpaceDE w:val="0"/>
        <w:autoSpaceDN w:val="0"/>
        <w:bidi w:val="0"/>
        <w:adjustRightInd w:val="0"/>
        <w:snapToGrid w:val="0"/>
        <w:spacing w:line="12" w:lineRule="exact"/>
        <w:ind w:firstLine="420" w:firstLineChars="200"/>
        <w:textAlignment w:val="baseline"/>
        <w:rPr>
          <w:rFonts w:hint="eastAsia" w:ascii="方正仿宋_GB2312" w:hAnsi="方正仿宋_GB2312" w:eastAsia="方正仿宋_GB2312" w:cs="方正仿宋_GB2312"/>
          <w:highlight w:val="none"/>
        </w:rPr>
      </w:pPr>
    </w:p>
    <w:p w14:paraId="2380AF0A">
      <w:pPr>
        <w:keepNext w:val="0"/>
        <w:keepLines w:val="0"/>
        <w:pageBreakBefore w:val="0"/>
        <w:widowControl/>
        <w:kinsoku w:val="0"/>
        <w:wordWrap w:val="0"/>
        <w:overflowPunct/>
        <w:topLinePunct w:val="0"/>
        <w:autoSpaceDE w:val="0"/>
        <w:autoSpaceDN w:val="0"/>
        <w:bidi w:val="0"/>
        <w:adjustRightInd w:val="0"/>
        <w:snapToGrid w:val="0"/>
        <w:spacing w:before="267" w:line="223" w:lineRule="auto"/>
        <w:ind w:left="27" w:firstLine="536" w:firstLineChars="200"/>
        <w:textAlignment w:val="baseline"/>
        <w:rPr>
          <w:rFonts w:hint="eastAsia" w:ascii="方正仿宋_GB2312" w:hAnsi="方正仿宋_GB2312" w:eastAsia="方正仿宋_GB2312" w:cs="方正仿宋_GB2312"/>
          <w:highlight w:val="none"/>
          <w:lang w:eastAsia="zh-CN"/>
        </w:rPr>
      </w:pPr>
      <w:r>
        <w:rPr>
          <w:rFonts w:hint="eastAsia" w:ascii="方正仿宋_GB2312" w:hAnsi="方正仿宋_GB2312" w:eastAsia="方正仿宋_GB2312" w:cs="方正仿宋_GB2312"/>
          <w:spacing w:val="-6"/>
          <w:sz w:val="28"/>
          <w:szCs w:val="28"/>
          <w:highlight w:val="none"/>
        </w:rPr>
        <w:t>法律依据：</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19" name="IM 4"/>
            <wp:cNvGraphicFramePr/>
            <a:graphic xmlns:a="http://schemas.openxmlformats.org/drawingml/2006/main">
              <a:graphicData uri="http://schemas.openxmlformats.org/drawingml/2006/picture">
                <pic:pic xmlns:pic="http://schemas.openxmlformats.org/drawingml/2006/picture">
                  <pic:nvPicPr>
                    <pic:cNvPr id="19" name="IM 4"/>
                    <pic:cNvPicPr/>
                  </pic:nvPicPr>
                  <pic:blipFill>
                    <a:blip r:embed="rId43"/>
                    <a:stretch>
                      <a:fillRect/>
                    </a:stretch>
                  </pic:blipFill>
                  <pic:spPr>
                    <a:xfrm>
                      <a:off x="0" y="0"/>
                      <a:ext cx="2043429" cy="7619"/>
                    </a:xfrm>
                    <a:prstGeom prst="rect">
                      <a:avLst/>
                    </a:prstGeom>
                  </pic:spPr>
                </pic:pic>
              </a:graphicData>
            </a:graphic>
          </wp:inline>
        </w:drawing>
      </w:r>
    </w:p>
    <w:p w14:paraId="136FA974">
      <w:pPr>
        <w:keepNext w:val="0"/>
        <w:keepLines w:val="0"/>
        <w:pageBreakBefore w:val="0"/>
        <w:widowControl/>
        <w:kinsoku w:val="0"/>
        <w:wordWrap w:val="0"/>
        <w:overflowPunct/>
        <w:topLinePunct w:val="0"/>
        <w:autoSpaceDE w:val="0"/>
        <w:autoSpaceDN w:val="0"/>
        <w:bidi w:val="0"/>
        <w:adjustRightInd w:val="0"/>
        <w:snapToGrid w:val="0"/>
        <w:spacing w:before="1" w:line="12" w:lineRule="exact"/>
        <w:ind w:firstLine="420" w:firstLineChars="200"/>
        <w:textAlignment w:val="baseline"/>
        <w:rPr>
          <w:rFonts w:hint="eastAsia" w:ascii="方正仿宋_GB2312" w:hAnsi="方正仿宋_GB2312" w:eastAsia="方正仿宋_GB2312" w:cs="方正仿宋_GB2312"/>
          <w:highlight w:val="none"/>
        </w:rPr>
      </w:pPr>
    </w:p>
    <w:p w14:paraId="39E073E5">
      <w:pPr>
        <w:keepNext w:val="0"/>
        <w:keepLines w:val="0"/>
        <w:pageBreakBefore w:val="0"/>
        <w:widowControl/>
        <w:kinsoku w:val="0"/>
        <w:wordWrap w:val="0"/>
        <w:overflowPunct/>
        <w:topLinePunct w:val="0"/>
        <w:autoSpaceDE w:val="0"/>
        <w:autoSpaceDN w:val="0"/>
        <w:bidi w:val="0"/>
        <w:adjustRightInd w:val="0"/>
        <w:snapToGrid w:val="0"/>
        <w:spacing w:before="206" w:line="223" w:lineRule="auto"/>
        <w:ind w:left="18" w:firstLine="596" w:firstLineChars="200"/>
        <w:textAlignment w:val="baseline"/>
        <w:rPr>
          <w:rFonts w:hint="eastAsia" w:ascii="方正仿宋_GB2312" w:hAnsi="方正仿宋_GB2312" w:eastAsia="方正仿宋_GB2312" w:cs="方正仿宋_GB2312"/>
          <w:spacing w:val="9"/>
          <w:sz w:val="28"/>
          <w:szCs w:val="28"/>
          <w:highlight w:val="none"/>
          <w:lang w:eastAsia="zh-CN"/>
        </w:rPr>
      </w:pPr>
      <w:r>
        <w:rPr>
          <w:rFonts w:hint="eastAsia" w:ascii="方正仿宋_GB2312" w:hAnsi="方正仿宋_GB2312" w:eastAsia="方正仿宋_GB2312" w:cs="方正仿宋_GB2312"/>
          <w:spacing w:val="9"/>
          <w:sz w:val="28"/>
          <w:szCs w:val="28"/>
          <w:highlight w:val="none"/>
        </w:rPr>
        <w:t>质疑事项2</w:t>
      </w:r>
      <w:r>
        <w:rPr>
          <w:rFonts w:hint="eastAsia" w:ascii="方正仿宋_GB2312" w:hAnsi="方正仿宋_GB2312" w:eastAsia="方正仿宋_GB2312" w:cs="方正仿宋_GB2312"/>
          <w:spacing w:val="9"/>
          <w:sz w:val="28"/>
          <w:szCs w:val="28"/>
          <w:highlight w:val="none"/>
          <w:lang w:eastAsia="zh-CN"/>
        </w:rPr>
        <w:t>：</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20" name="IM 4"/>
            <wp:cNvGraphicFramePr/>
            <a:graphic xmlns:a="http://schemas.openxmlformats.org/drawingml/2006/main">
              <a:graphicData uri="http://schemas.openxmlformats.org/drawingml/2006/picture">
                <pic:pic xmlns:pic="http://schemas.openxmlformats.org/drawingml/2006/picture">
                  <pic:nvPicPr>
                    <pic:cNvPr id="20" name="IM 4"/>
                    <pic:cNvPicPr/>
                  </pic:nvPicPr>
                  <pic:blipFill>
                    <a:blip r:embed="rId43"/>
                    <a:stretch>
                      <a:fillRect/>
                    </a:stretch>
                  </pic:blipFill>
                  <pic:spPr>
                    <a:xfrm>
                      <a:off x="0" y="0"/>
                      <a:ext cx="2043429" cy="7619"/>
                    </a:xfrm>
                    <a:prstGeom prst="rect">
                      <a:avLst/>
                    </a:prstGeom>
                  </pic:spPr>
                </pic:pic>
              </a:graphicData>
            </a:graphic>
          </wp:inline>
        </w:drawing>
      </w:r>
    </w:p>
    <w:p w14:paraId="79B525A5">
      <w:pPr>
        <w:keepNext w:val="0"/>
        <w:keepLines w:val="0"/>
        <w:pageBreakBefore w:val="0"/>
        <w:widowControl/>
        <w:kinsoku w:val="0"/>
        <w:wordWrap w:val="0"/>
        <w:overflowPunct/>
        <w:topLinePunct w:val="0"/>
        <w:autoSpaceDE w:val="0"/>
        <w:autoSpaceDN w:val="0"/>
        <w:bidi w:val="0"/>
        <w:adjustRightInd w:val="0"/>
        <w:snapToGrid w:val="0"/>
        <w:spacing w:before="206" w:line="223" w:lineRule="auto"/>
        <w:ind w:left="18" w:firstLine="548" w:firstLineChars="200"/>
        <w:textAlignment w:val="baseline"/>
        <w:rPr>
          <w:rFonts w:hint="eastAsia" w:ascii="方正仿宋_GB2312" w:hAnsi="方正仿宋_GB2312" w:eastAsia="方正仿宋_GB2312" w:cs="方正仿宋_GB2312"/>
          <w:highlight w:val="none"/>
          <w:lang w:eastAsia="zh-CN"/>
        </w:rPr>
      </w:pPr>
      <w:r>
        <w:rPr>
          <w:rFonts w:hint="eastAsia" w:ascii="方正仿宋_GB2312" w:hAnsi="方正仿宋_GB2312" w:eastAsia="方正仿宋_GB2312" w:cs="方正仿宋_GB2312"/>
          <w:spacing w:val="-3"/>
          <w:sz w:val="28"/>
          <w:szCs w:val="28"/>
          <w:highlight w:val="none"/>
        </w:rPr>
        <w:t>事实依据：</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21" name="IM 4"/>
            <wp:cNvGraphicFramePr/>
            <a:graphic xmlns:a="http://schemas.openxmlformats.org/drawingml/2006/main">
              <a:graphicData uri="http://schemas.openxmlformats.org/drawingml/2006/picture">
                <pic:pic xmlns:pic="http://schemas.openxmlformats.org/drawingml/2006/picture">
                  <pic:nvPicPr>
                    <pic:cNvPr id="21" name="IM 4"/>
                    <pic:cNvPicPr/>
                  </pic:nvPicPr>
                  <pic:blipFill>
                    <a:blip r:embed="rId43"/>
                    <a:stretch>
                      <a:fillRect/>
                    </a:stretch>
                  </pic:blipFill>
                  <pic:spPr>
                    <a:xfrm>
                      <a:off x="0" y="0"/>
                      <a:ext cx="2043429" cy="7619"/>
                    </a:xfrm>
                    <a:prstGeom prst="rect">
                      <a:avLst/>
                    </a:prstGeom>
                  </pic:spPr>
                </pic:pic>
              </a:graphicData>
            </a:graphic>
          </wp:inline>
        </w:drawing>
      </w:r>
    </w:p>
    <w:p w14:paraId="26CA02A0">
      <w:pPr>
        <w:keepNext w:val="0"/>
        <w:keepLines w:val="0"/>
        <w:pageBreakBefore w:val="0"/>
        <w:widowControl/>
        <w:kinsoku w:val="0"/>
        <w:wordWrap w:val="0"/>
        <w:overflowPunct/>
        <w:topLinePunct w:val="0"/>
        <w:autoSpaceDE w:val="0"/>
        <w:autoSpaceDN w:val="0"/>
        <w:bidi w:val="0"/>
        <w:adjustRightInd w:val="0"/>
        <w:snapToGrid w:val="0"/>
        <w:spacing w:line="12" w:lineRule="exact"/>
        <w:ind w:firstLine="420" w:firstLineChars="200"/>
        <w:textAlignment w:val="baseline"/>
        <w:rPr>
          <w:rFonts w:hint="eastAsia" w:ascii="方正仿宋_GB2312" w:hAnsi="方正仿宋_GB2312" w:eastAsia="方正仿宋_GB2312" w:cs="方正仿宋_GB2312"/>
          <w:highlight w:val="none"/>
        </w:rPr>
      </w:pPr>
    </w:p>
    <w:p w14:paraId="156347FF">
      <w:pPr>
        <w:keepNext w:val="0"/>
        <w:keepLines w:val="0"/>
        <w:pageBreakBefore w:val="0"/>
        <w:widowControl/>
        <w:kinsoku w:val="0"/>
        <w:wordWrap w:val="0"/>
        <w:overflowPunct/>
        <w:topLinePunct w:val="0"/>
        <w:autoSpaceDE w:val="0"/>
        <w:autoSpaceDN w:val="0"/>
        <w:bidi w:val="0"/>
        <w:adjustRightInd w:val="0"/>
        <w:snapToGrid w:val="0"/>
        <w:spacing w:before="267" w:line="224" w:lineRule="auto"/>
        <w:ind w:left="25" w:firstLine="536" w:firstLineChars="200"/>
        <w:textAlignment w:val="baseline"/>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6"/>
          <w:sz w:val="28"/>
          <w:szCs w:val="28"/>
          <w:highlight w:val="none"/>
        </w:rPr>
        <w:t>法律依据：</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22" name="IM 4"/>
            <wp:cNvGraphicFramePr/>
            <a:graphic xmlns:a="http://schemas.openxmlformats.org/drawingml/2006/main">
              <a:graphicData uri="http://schemas.openxmlformats.org/drawingml/2006/picture">
                <pic:pic xmlns:pic="http://schemas.openxmlformats.org/drawingml/2006/picture">
                  <pic:nvPicPr>
                    <pic:cNvPr id="22" name="IM 4"/>
                    <pic:cNvPicPr/>
                  </pic:nvPicPr>
                  <pic:blipFill>
                    <a:blip r:embed="rId43"/>
                    <a:stretch>
                      <a:fillRect/>
                    </a:stretch>
                  </pic:blipFill>
                  <pic:spPr>
                    <a:xfrm>
                      <a:off x="0" y="0"/>
                      <a:ext cx="2043429" cy="7619"/>
                    </a:xfrm>
                    <a:prstGeom prst="rect">
                      <a:avLst/>
                    </a:prstGeom>
                  </pic:spPr>
                </pic:pic>
              </a:graphicData>
            </a:graphic>
          </wp:inline>
        </w:drawing>
      </w:r>
    </w:p>
    <w:p w14:paraId="60954CDE">
      <w:pPr>
        <w:keepNext w:val="0"/>
        <w:keepLines w:val="0"/>
        <w:pageBreakBefore w:val="0"/>
        <w:widowControl/>
        <w:kinsoku w:val="0"/>
        <w:wordWrap w:val="0"/>
        <w:overflowPunct/>
        <w:topLinePunct w:val="0"/>
        <w:autoSpaceDE w:val="0"/>
        <w:autoSpaceDN w:val="0"/>
        <w:bidi w:val="0"/>
        <w:adjustRightInd w:val="0"/>
        <w:snapToGrid w:val="0"/>
        <w:spacing w:before="91" w:line="224" w:lineRule="auto"/>
        <w:ind w:firstLine="534" w:firstLineChars="200"/>
        <w:textAlignment w:val="baseline"/>
        <w:rPr>
          <w:rFonts w:hint="eastAsia" w:ascii="方正仿宋_GB2312" w:hAnsi="方正仿宋_GB2312" w:eastAsia="方正仿宋_GB2312" w:cs="方正仿宋_GB2312"/>
          <w:b/>
          <w:bCs/>
          <w:spacing w:val="-7"/>
          <w:sz w:val="28"/>
          <w:szCs w:val="28"/>
          <w:highlight w:val="none"/>
        </w:rPr>
      </w:pPr>
      <w:r>
        <w:rPr>
          <w:rFonts w:hint="eastAsia" w:ascii="方正仿宋_GB2312" w:hAnsi="方正仿宋_GB2312" w:eastAsia="方正仿宋_GB2312" w:cs="方正仿宋_GB2312"/>
          <w:b/>
          <w:bCs/>
          <w:spacing w:val="-7"/>
          <w:sz w:val="28"/>
          <w:szCs w:val="28"/>
          <w:highlight w:val="none"/>
        </w:rPr>
        <w:t>四、与质疑事项相关的质疑请求</w:t>
      </w:r>
    </w:p>
    <w:p w14:paraId="003D7FF4">
      <w:pPr>
        <w:keepNext w:val="0"/>
        <w:keepLines w:val="0"/>
        <w:pageBreakBefore w:val="0"/>
        <w:widowControl/>
        <w:kinsoku w:val="0"/>
        <w:wordWrap w:val="0"/>
        <w:overflowPunct/>
        <w:topLinePunct w:val="0"/>
        <w:autoSpaceDE w:val="0"/>
        <w:autoSpaceDN w:val="0"/>
        <w:bidi w:val="0"/>
        <w:adjustRightInd w:val="0"/>
        <w:snapToGrid w:val="0"/>
        <w:spacing w:before="210" w:line="221" w:lineRule="auto"/>
        <w:ind w:left="18" w:firstLine="544" w:firstLineChars="200"/>
        <w:textAlignment w:val="baseline"/>
        <w:rPr>
          <w:rFonts w:hint="eastAsia"/>
          <w:highlight w:val="none"/>
          <w:lang w:eastAsia="zh-CN"/>
        </w:rPr>
      </w:pPr>
      <w:r>
        <w:rPr>
          <w:rFonts w:hint="eastAsia" w:ascii="方正仿宋_GB2312" w:hAnsi="方正仿宋_GB2312" w:eastAsia="方正仿宋_GB2312" w:cs="方正仿宋_GB2312"/>
          <w:spacing w:val="-4"/>
          <w:sz w:val="28"/>
          <w:szCs w:val="28"/>
          <w:highlight w:val="none"/>
        </w:rPr>
        <w:t>请求：</w:t>
      </w:r>
    </w:p>
    <w:p w14:paraId="2A4F5BB0">
      <w:pPr>
        <w:keepNext w:val="0"/>
        <w:keepLines w:val="0"/>
        <w:pageBreakBefore w:val="0"/>
        <w:widowControl/>
        <w:kinsoku w:val="0"/>
        <w:wordWrap w:val="0"/>
        <w:overflowPunct/>
        <w:topLinePunct w:val="0"/>
        <w:autoSpaceDE w:val="0"/>
        <w:autoSpaceDN w:val="0"/>
        <w:bidi w:val="0"/>
        <w:adjustRightInd w:val="0"/>
        <w:snapToGrid w:val="0"/>
        <w:spacing w:before="210" w:line="223" w:lineRule="auto"/>
        <w:ind w:left="25" w:firstLine="540" w:firstLineChars="200"/>
        <w:textAlignment w:val="baseline"/>
        <w:rPr>
          <w:rFonts w:hint="eastAsia" w:ascii="方正仿宋_GB2312" w:hAnsi="方正仿宋_GB2312" w:eastAsia="方正仿宋_GB2312" w:cs="方正仿宋_GB2312"/>
          <w:spacing w:val="-5"/>
          <w:sz w:val="28"/>
          <w:szCs w:val="28"/>
          <w:highlight w:val="none"/>
        </w:rPr>
      </w:pPr>
      <w:r>
        <w:rPr>
          <w:rFonts w:hint="eastAsia" w:ascii="方正仿宋_GB2312" w:hAnsi="方正仿宋_GB2312" w:eastAsia="方正仿宋_GB2312" w:cs="方正仿宋_GB2312"/>
          <w:spacing w:val="-5"/>
          <w:sz w:val="28"/>
          <w:szCs w:val="28"/>
          <w:highlight w:val="none"/>
        </w:rPr>
        <w:t>签字(签章)：</w:t>
      </w:r>
    </w:p>
    <w:p w14:paraId="2063C5E9">
      <w:pPr>
        <w:keepNext w:val="0"/>
        <w:keepLines w:val="0"/>
        <w:pageBreakBefore w:val="0"/>
        <w:widowControl/>
        <w:kinsoku w:val="0"/>
        <w:wordWrap w:val="0"/>
        <w:overflowPunct/>
        <w:topLinePunct w:val="0"/>
        <w:autoSpaceDE w:val="0"/>
        <w:autoSpaceDN w:val="0"/>
        <w:bidi w:val="0"/>
        <w:adjustRightInd w:val="0"/>
        <w:snapToGrid w:val="0"/>
        <w:spacing w:before="210" w:line="223" w:lineRule="auto"/>
        <w:ind w:left="25" w:firstLine="540" w:firstLineChars="200"/>
        <w:textAlignment w:val="baseline"/>
        <w:rPr>
          <w:rFonts w:hint="eastAsia" w:ascii="方正仿宋_GB2312" w:hAnsi="方正仿宋_GB2312" w:eastAsia="方正仿宋_GB2312" w:cs="方正仿宋_GB2312"/>
          <w:b/>
          <w:bCs/>
          <w:spacing w:val="-4"/>
          <w:sz w:val="24"/>
          <w:szCs w:val="24"/>
          <w:highlight w:val="none"/>
        </w:rPr>
      </w:pPr>
      <w:r>
        <w:rPr>
          <w:rFonts w:hint="eastAsia" w:ascii="方正仿宋_GB2312" w:hAnsi="方正仿宋_GB2312" w:eastAsia="方正仿宋_GB2312" w:cs="方正仿宋_GB2312"/>
          <w:spacing w:val="-5"/>
          <w:sz w:val="28"/>
          <w:szCs w:val="28"/>
          <w:highlight w:val="none"/>
        </w:rPr>
        <w:t>公章：</w:t>
      </w:r>
    </w:p>
    <w:p w14:paraId="2F77A65C">
      <w:pPr>
        <w:keepNext w:val="0"/>
        <w:keepLines w:val="0"/>
        <w:pageBreakBefore w:val="0"/>
        <w:widowControl/>
        <w:kinsoku w:val="0"/>
        <w:wordWrap w:val="0"/>
        <w:overflowPunct/>
        <w:topLinePunct w:val="0"/>
        <w:autoSpaceDE w:val="0"/>
        <w:autoSpaceDN w:val="0"/>
        <w:bidi w:val="0"/>
        <w:adjustRightInd w:val="0"/>
        <w:snapToGrid w:val="0"/>
        <w:spacing w:before="91" w:line="224" w:lineRule="auto"/>
        <w:ind w:firstLine="534" w:firstLineChars="200"/>
        <w:textAlignment w:val="baseline"/>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7"/>
          <w:sz w:val="28"/>
          <w:szCs w:val="28"/>
          <w:highlight w:val="none"/>
        </w:rPr>
        <w:t>质疑函说明：</w:t>
      </w:r>
    </w:p>
    <w:p w14:paraId="50D2F518">
      <w:pPr>
        <w:keepNext w:val="0"/>
        <w:keepLines w:val="0"/>
        <w:pageBreakBefore w:val="0"/>
        <w:widowControl/>
        <w:kinsoku w:val="0"/>
        <w:wordWrap w:val="0"/>
        <w:overflowPunct/>
        <w:topLinePunct w:val="0"/>
        <w:autoSpaceDE w:val="0"/>
        <w:autoSpaceDN w:val="0"/>
        <w:bidi w:val="0"/>
        <w:adjustRightInd w:val="0"/>
        <w:snapToGrid w:val="0"/>
        <w:spacing w:before="202"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1.供应商提出质疑时，应提交质疑函和必要的证明材料。</w:t>
      </w:r>
    </w:p>
    <w:p w14:paraId="40C4B3CE">
      <w:pPr>
        <w:keepNext w:val="0"/>
        <w:keepLines w:val="0"/>
        <w:pageBreakBefore w:val="0"/>
        <w:widowControl/>
        <w:kinsoku w:val="0"/>
        <w:wordWrap w:val="0"/>
        <w:overflowPunct/>
        <w:topLinePunct w:val="0"/>
        <w:autoSpaceDE w:val="0"/>
        <w:autoSpaceDN w:val="0"/>
        <w:bidi w:val="0"/>
        <w:adjustRightInd w:val="0"/>
        <w:snapToGrid w:val="0"/>
        <w:spacing w:before="211" w:line="325"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14:paraId="197A8FC5">
      <w:pPr>
        <w:keepNext w:val="0"/>
        <w:keepLines w:val="0"/>
        <w:pageBreakBefore w:val="0"/>
        <w:widowControl/>
        <w:kinsoku w:val="0"/>
        <w:wordWrap w:val="0"/>
        <w:overflowPunct/>
        <w:topLinePunct w:val="0"/>
        <w:autoSpaceDE w:val="0"/>
        <w:autoSpaceDN w:val="0"/>
        <w:bidi w:val="0"/>
        <w:adjustRightInd w:val="0"/>
        <w:snapToGrid w:val="0"/>
        <w:spacing w:before="205" w:line="292"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3.质疑供应商若对项目的某一分包进行质疑，质疑函中应列明具体分包号。</w:t>
      </w:r>
    </w:p>
    <w:p w14:paraId="128ABD6F">
      <w:pPr>
        <w:keepNext w:val="0"/>
        <w:keepLines w:val="0"/>
        <w:pageBreakBefore w:val="0"/>
        <w:widowControl/>
        <w:kinsoku w:val="0"/>
        <w:wordWrap w:val="0"/>
        <w:overflowPunct/>
        <w:topLinePunct w:val="0"/>
        <w:autoSpaceDE w:val="0"/>
        <w:autoSpaceDN w:val="0"/>
        <w:bidi w:val="0"/>
        <w:adjustRightInd w:val="0"/>
        <w:snapToGrid w:val="0"/>
        <w:spacing w:before="206" w:line="291" w:lineRule="auto"/>
        <w:ind w:right="280"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4.质疑函的质疑事项应具体、明确，并有必要的事实依据和法律依据。</w:t>
      </w:r>
    </w:p>
    <w:p w14:paraId="6016DD68">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5.质疑函的质疑请求应与质疑事项相关。</w:t>
      </w:r>
    </w:p>
    <w:p w14:paraId="0EB429A0">
      <w:pPr>
        <w:keepNext w:val="0"/>
        <w:keepLines w:val="0"/>
        <w:pageBreakBefore w:val="0"/>
        <w:widowControl/>
        <w:kinsoku w:val="0"/>
        <w:wordWrap w:val="0"/>
        <w:overflowPunct/>
        <w:topLinePunct w:val="0"/>
        <w:autoSpaceDE w:val="0"/>
        <w:autoSpaceDN w:val="0"/>
        <w:bidi w:val="0"/>
        <w:adjustRightInd w:val="0"/>
        <w:snapToGrid w:val="0"/>
        <w:spacing w:before="205" w:line="292"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6.质疑供应商为自然人的，质疑函应由本人签字；质疑供应商为法人或者其他组织的，质疑函应由法定代表人、主要负责人，或者其授权代表签字或者盖章，并加盖公章。</w:t>
      </w:r>
    </w:p>
    <w:p w14:paraId="0A49BA8B">
      <w:pPr>
        <w:pStyle w:val="6"/>
        <w:spacing w:before="47" w:line="219" w:lineRule="auto"/>
        <w:ind w:left="3575"/>
        <w:rPr>
          <w:rFonts w:hint="eastAsia" w:ascii="方正仿宋_GB2312" w:hAnsi="方正仿宋_GB2312" w:eastAsia="方正仿宋_GB2312" w:cs="方正仿宋_GB2312"/>
          <w:bCs w:val="0"/>
          <w:snapToGrid/>
          <w:color w:val="auto"/>
          <w:kern w:val="2"/>
          <w:sz w:val="28"/>
          <w:szCs w:val="32"/>
          <w:highlight w:val="none"/>
          <w:lang w:val="en-US" w:eastAsia="zh-CN" w:bidi="ar-SA"/>
        </w:rPr>
      </w:pPr>
    </w:p>
    <w:p w14:paraId="53D04EBD">
      <w:pPr>
        <w:pStyle w:val="6"/>
        <w:spacing w:before="47" w:line="219" w:lineRule="auto"/>
        <w:rPr>
          <w:rFonts w:hint="eastAsia" w:ascii="方正仿宋_GB2312" w:hAnsi="方正仿宋_GB2312" w:eastAsia="方正仿宋_GB2312" w:cs="方正仿宋_GB2312"/>
          <w:bCs w:val="0"/>
          <w:snapToGrid/>
          <w:color w:val="auto"/>
          <w:kern w:val="2"/>
          <w:sz w:val="28"/>
          <w:szCs w:val="32"/>
          <w:highlight w:val="none"/>
          <w:lang w:val="en-US" w:eastAsia="zh-CN" w:bidi="ar-SA"/>
        </w:rPr>
      </w:pPr>
    </w:p>
    <w:p w14:paraId="33772025">
      <w:pPr>
        <w:rPr>
          <w:rFonts w:hint="eastAsia" w:ascii="方正仿宋_GB2312" w:hAnsi="方正仿宋_GB2312" w:eastAsia="方正仿宋_GB2312" w:cs="方正仿宋_GB2312"/>
          <w:bCs w:val="0"/>
          <w:snapToGrid/>
          <w:color w:val="auto"/>
          <w:kern w:val="2"/>
          <w:sz w:val="28"/>
          <w:szCs w:val="32"/>
          <w:highlight w:val="none"/>
          <w:lang w:val="en-US" w:eastAsia="zh-CN" w:bidi="ar-SA"/>
        </w:rPr>
      </w:pPr>
    </w:p>
    <w:p w14:paraId="14330AF1">
      <w:pPr>
        <w:pStyle w:val="2"/>
        <w:rPr>
          <w:rFonts w:hint="eastAsia"/>
          <w:lang w:val="en-US" w:eastAsia="zh-CN"/>
        </w:rPr>
      </w:pPr>
    </w:p>
    <w:p w14:paraId="76CA749D">
      <w:pPr>
        <w:pStyle w:val="6"/>
        <w:spacing w:before="47" w:line="219" w:lineRule="auto"/>
        <w:ind w:left="3575"/>
        <w:rPr>
          <w:rFonts w:hint="eastAsia" w:ascii="方正仿宋_GB2312" w:hAnsi="方正仿宋_GB2312" w:eastAsia="方正仿宋_GB2312" w:cs="方正仿宋_GB2312"/>
          <w:bCs w:val="0"/>
          <w:snapToGrid/>
          <w:color w:val="auto"/>
          <w:kern w:val="2"/>
          <w:sz w:val="28"/>
          <w:szCs w:val="32"/>
          <w:highlight w:val="none"/>
          <w:lang w:val="en-US" w:eastAsia="zh-CN" w:bidi="ar-SA"/>
        </w:rPr>
      </w:pPr>
    </w:p>
    <w:p w14:paraId="61403A2A">
      <w:pPr>
        <w:pStyle w:val="6"/>
        <w:spacing w:before="47" w:line="219" w:lineRule="auto"/>
        <w:rPr>
          <w:rFonts w:hint="eastAsia" w:ascii="方正仿宋_GB2312" w:hAnsi="方正仿宋_GB2312" w:eastAsia="方正仿宋_GB2312" w:cs="方正仿宋_GB2312"/>
          <w:bCs w:val="0"/>
          <w:snapToGrid/>
          <w:color w:val="auto"/>
          <w:kern w:val="2"/>
          <w:sz w:val="28"/>
          <w:szCs w:val="32"/>
          <w:highlight w:val="none"/>
          <w:lang w:val="en-US" w:eastAsia="zh-CN" w:bidi="ar-SA"/>
        </w:rPr>
      </w:pPr>
    </w:p>
    <w:p w14:paraId="0F964C72">
      <w:pPr>
        <w:keepNext w:val="0"/>
        <w:keepLines w:val="0"/>
        <w:pageBreakBefore w:val="0"/>
        <w:widowControl/>
        <w:kinsoku w:val="0"/>
        <w:wordWrap w:val="0"/>
        <w:overflowPunct/>
        <w:topLinePunct w:val="0"/>
        <w:autoSpaceDE w:val="0"/>
        <w:autoSpaceDN w:val="0"/>
        <w:bidi w:val="0"/>
        <w:adjustRightInd w:val="0"/>
        <w:snapToGrid w:val="0"/>
        <w:spacing w:before="207" w:line="223" w:lineRule="auto"/>
        <w:jc w:val="left"/>
        <w:textAlignment w:val="baseline"/>
        <w:rPr>
          <w:rFonts w:hint="eastAsia" w:ascii="方正仿宋_GB2312" w:hAnsi="方正仿宋_GB2312" w:eastAsia="方正仿宋_GB2312" w:cs="方正仿宋_GB2312"/>
          <w:b/>
          <w:bCs/>
          <w:spacing w:val="-5"/>
          <w:sz w:val="28"/>
          <w:szCs w:val="28"/>
          <w:highlight w:val="none"/>
          <w:lang w:val="en-US" w:eastAsia="en-US"/>
        </w:rPr>
      </w:pPr>
      <w:r>
        <w:rPr>
          <w:rFonts w:hint="eastAsia" w:ascii="方正仿宋_GB2312" w:hAnsi="方正仿宋_GB2312" w:eastAsia="方正仿宋_GB2312" w:cs="方正仿宋_GB2312"/>
          <w:b/>
          <w:bCs/>
          <w:spacing w:val="-5"/>
          <w:sz w:val="28"/>
          <w:szCs w:val="28"/>
          <w:highlight w:val="none"/>
          <w:lang w:val="en-US" w:eastAsia="en-US"/>
        </w:rPr>
        <w:t>附件：投诉书范本</w:t>
      </w:r>
    </w:p>
    <w:p w14:paraId="14719FC0">
      <w:pPr>
        <w:spacing w:before="62" w:line="223" w:lineRule="auto"/>
        <w:ind w:left="15"/>
        <w:rPr>
          <w:rFonts w:hint="eastAsia" w:ascii="方正仿宋_GB2312" w:hAnsi="方正仿宋_GB2312" w:eastAsia="方正仿宋_GB2312" w:cs="方正仿宋_GB2312"/>
          <w:snapToGrid w:val="0"/>
          <w:color w:val="000000"/>
          <w:spacing w:val="7"/>
          <w:kern w:val="0"/>
          <w:sz w:val="24"/>
          <w:szCs w:val="24"/>
          <w:highlight w:val="none"/>
          <w:lang w:val="en-US" w:eastAsia="en-US" w:bidi="ar-SA"/>
        </w:rPr>
      </w:pPr>
    </w:p>
    <w:p w14:paraId="2ED199F1">
      <w:pPr>
        <w:keepNext w:val="0"/>
        <w:keepLines w:val="0"/>
        <w:pageBreakBefore w:val="0"/>
        <w:widowControl/>
        <w:kinsoku w:val="0"/>
        <w:wordWrap w:val="0"/>
        <w:overflowPunct/>
        <w:topLinePunct w:val="0"/>
        <w:autoSpaceDE w:val="0"/>
        <w:autoSpaceDN w:val="0"/>
        <w:bidi w:val="0"/>
        <w:adjustRightInd w:val="0"/>
        <w:snapToGrid w:val="0"/>
        <w:spacing w:before="207" w:line="223" w:lineRule="auto"/>
        <w:jc w:val="center"/>
        <w:textAlignment w:val="baseline"/>
        <w:rPr>
          <w:rFonts w:hint="eastAsia" w:ascii="方正仿宋_GB2312" w:hAnsi="方正仿宋_GB2312" w:eastAsia="方正仿宋_GB2312" w:cs="方正仿宋_GB2312"/>
          <w:b/>
          <w:bCs/>
          <w:spacing w:val="-5"/>
          <w:sz w:val="28"/>
          <w:szCs w:val="28"/>
          <w:highlight w:val="none"/>
          <w:lang w:val="en-US" w:eastAsia="en-US"/>
        </w:rPr>
      </w:pPr>
      <w:r>
        <w:rPr>
          <w:rFonts w:hint="eastAsia" w:ascii="方正仿宋_GB2312" w:hAnsi="方正仿宋_GB2312" w:eastAsia="方正仿宋_GB2312" w:cs="方正仿宋_GB2312"/>
          <w:b/>
          <w:bCs/>
          <w:spacing w:val="-5"/>
          <w:sz w:val="28"/>
          <w:szCs w:val="28"/>
          <w:highlight w:val="none"/>
          <w:lang w:val="en-US" w:eastAsia="en-US"/>
        </w:rPr>
        <w:t>投诉书</w:t>
      </w:r>
    </w:p>
    <w:p w14:paraId="11D82FAF">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一、投诉相关主体基本情况</w:t>
      </w:r>
    </w:p>
    <w:p w14:paraId="5F4E61D6">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投诉人：.........................</w:t>
      </w:r>
    </w:p>
    <w:p w14:paraId="0D7285A8">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地址：.........................邮编：.........................</w:t>
      </w:r>
    </w:p>
    <w:p w14:paraId="1D801322">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法定代表人/主要负责人：.........................</w:t>
      </w:r>
    </w:p>
    <w:p w14:paraId="51B1E48D">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联系电话：.........................</w:t>
      </w:r>
    </w:p>
    <w:p w14:paraId="18568BA4">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授权代表：......................联系电话：.....................</w:t>
      </w:r>
    </w:p>
    <w:p w14:paraId="0E0339C0">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地址：.........................邮编：.........................</w:t>
      </w:r>
    </w:p>
    <w:p w14:paraId="15C7610E">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被投诉人1：.........................</w:t>
      </w:r>
    </w:p>
    <w:p w14:paraId="4C78E494">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地址：.........................邮编：.........................</w:t>
      </w:r>
    </w:p>
    <w:p w14:paraId="58C0A210">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联系人：.........................联系电话：....................</w:t>
      </w:r>
    </w:p>
    <w:p w14:paraId="3ADF6FB1">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联系人：.........................联系电话：....................</w:t>
      </w:r>
    </w:p>
    <w:p w14:paraId="4C81630D">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二、投诉项目基本情况</w:t>
      </w:r>
    </w:p>
    <w:p w14:paraId="754A1808">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采购项目名称：.........................</w:t>
      </w:r>
    </w:p>
    <w:p w14:paraId="02D14F95">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采购项目编号：......................包号：.......................</w:t>
      </w:r>
    </w:p>
    <w:p w14:paraId="48D280EC">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采购人名称：.........................</w:t>
      </w:r>
    </w:p>
    <w:p w14:paraId="0487DA0C">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代理机构名称：.........................</w:t>
      </w:r>
    </w:p>
    <w:p w14:paraId="0BDE1D94">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采购文件公告:是/否公告期限：.........................</w:t>
      </w:r>
    </w:p>
    <w:p w14:paraId="61003A7F">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采购结果公告：是/否公告期限：.........................</w:t>
      </w:r>
    </w:p>
    <w:p w14:paraId="21BCB006">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三、质疑基本情况</w:t>
      </w:r>
    </w:p>
    <w:p w14:paraId="4EB24B76">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投诉人于年月日，向提出质疑</w:t>
      </w:r>
      <w:r>
        <w:rPr>
          <w:rFonts w:hint="eastAsia" w:ascii="方正仿宋_GB2312" w:hAnsi="方正仿宋_GB2312" w:eastAsia="方正仿宋_GB2312" w:cs="方正仿宋_GB2312"/>
          <w:bCs w:val="0"/>
          <w:snapToGrid/>
          <w:color w:val="auto"/>
          <w:kern w:val="2"/>
          <w:sz w:val="28"/>
          <w:szCs w:val="32"/>
          <w:highlight w:val="none"/>
          <w:lang w:val="en-US" w:eastAsia="zh-CN" w:bidi="ar-SA"/>
        </w:rPr>
        <w:t>。</w:t>
      </w:r>
    </w:p>
    <w:p w14:paraId="341A28DD">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质疑事项为：.........................</w:t>
      </w:r>
    </w:p>
    <w:p w14:paraId="511158D3">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采购人/采购代理机构于年月日，就质疑事项做出了答复没/有在法定期限内做出答复。</w:t>
      </w:r>
    </w:p>
    <w:p w14:paraId="50DFDFC3">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四、投诉事项具体内容</w:t>
      </w:r>
    </w:p>
    <w:p w14:paraId="1FD7C74F">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投诉事项1：.........................</w:t>
      </w:r>
    </w:p>
    <w:p w14:paraId="20EEA78A">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事实依据：.........................</w:t>
      </w:r>
    </w:p>
    <w:p w14:paraId="5A6E8D62">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法律依据：.........................</w:t>
      </w:r>
    </w:p>
    <w:p w14:paraId="472E90C7">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投诉事项2.........................</w:t>
      </w:r>
    </w:p>
    <w:p w14:paraId="48B29FD6">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事实依据：.........................</w:t>
      </w:r>
    </w:p>
    <w:p w14:paraId="53F31599">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法律依据：.........................</w:t>
      </w:r>
    </w:p>
    <w:p w14:paraId="5C502BEC">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签字(签章)：</w:t>
      </w:r>
    </w:p>
    <w:p w14:paraId="2ED3A906">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日期：</w:t>
      </w:r>
    </w:p>
    <w:p w14:paraId="376031D6">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投诉事项相关的投诉请求</w:t>
      </w:r>
    </w:p>
    <w:p w14:paraId="67DAEC2A">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请求：</w:t>
      </w:r>
      <w:r>
        <w:rPr>
          <w:rFonts w:hint="eastAsia" w:ascii="方正仿宋_GB2312" w:hAnsi="方正仿宋_GB2312" w:eastAsia="方正仿宋_GB2312" w:cs="方正仿宋_GB2312"/>
          <w:bCs w:val="0"/>
          <w:snapToGrid/>
          <w:color w:val="auto"/>
          <w:kern w:val="2"/>
          <w:sz w:val="28"/>
          <w:szCs w:val="32"/>
          <w:highlight w:val="none"/>
          <w:lang w:val="en-US" w:eastAsia="en-US" w:bidi="ar-SA"/>
        </w:rPr>
        <w:drawing>
          <wp:inline distT="0" distB="0" distL="0" distR="0">
            <wp:extent cx="3504565" cy="6985"/>
            <wp:effectExtent l="0" t="0" r="0" b="0"/>
            <wp:docPr id="84" name="IM 84"/>
            <wp:cNvGraphicFramePr/>
            <a:graphic xmlns:a="http://schemas.openxmlformats.org/drawingml/2006/main">
              <a:graphicData uri="http://schemas.openxmlformats.org/drawingml/2006/picture">
                <pic:pic xmlns:pic="http://schemas.openxmlformats.org/drawingml/2006/picture">
                  <pic:nvPicPr>
                    <pic:cNvPr id="84" name="IM 84"/>
                    <pic:cNvPicPr/>
                  </pic:nvPicPr>
                  <pic:blipFill>
                    <a:blip r:embed="rId47"/>
                    <a:stretch>
                      <a:fillRect/>
                    </a:stretch>
                  </pic:blipFill>
                  <pic:spPr>
                    <a:xfrm>
                      <a:off x="0" y="0"/>
                      <a:ext cx="3505199" cy="7619"/>
                    </a:xfrm>
                    <a:prstGeom prst="rect">
                      <a:avLst/>
                    </a:prstGeom>
                  </pic:spPr>
                </pic:pic>
              </a:graphicData>
            </a:graphic>
          </wp:inline>
        </w:drawing>
      </w:r>
    </w:p>
    <w:p w14:paraId="742104B7">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签字(签章)：</w:t>
      </w:r>
    </w:p>
    <w:p w14:paraId="63FAB12B">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公章：</w:t>
      </w:r>
    </w:p>
    <w:p w14:paraId="62898B47">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日期：</w:t>
      </w:r>
    </w:p>
    <w:p w14:paraId="351FC119">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投诉书说明：</w:t>
      </w:r>
    </w:p>
    <w:p w14:paraId="54A31407">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1.投诉人提起投诉时，应当提交投诉书和必要的证明材料，并按照被投诉人和与投诉事项有关的供应商数量提供投诉书副本。</w:t>
      </w:r>
    </w:p>
    <w:p w14:paraId="1C7B91A0">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14:paraId="21AF03B5">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3.投诉人若对项目的某一分包进行投诉，投诉书应列明具体分包号。</w:t>
      </w:r>
    </w:p>
    <w:p w14:paraId="2DF78EA3">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4.投诉书应简要列明质疑事项，质疑函、质疑答复等作为附件材料提供。</w:t>
      </w:r>
    </w:p>
    <w:p w14:paraId="4D960C74">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5.投诉书的投诉事项应具体、明确，并有必要的事实依据和法律依据。</w:t>
      </w:r>
    </w:p>
    <w:p w14:paraId="4C2E2E81">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6.投诉书的投诉请求应与投诉事项相关。</w:t>
      </w:r>
    </w:p>
    <w:p w14:paraId="3893B8AD">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7.投诉人为自然人的，投诉书应当由本人签字；投诉人为法人或者其他组织的，投诉书应当由法定代表人、主要负责人，或者其授权代表签字或者盖章，并加盖公章</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p>
    <w:p w14:paraId="2D67E841">
      <w:pPr>
        <w:keepNext w:val="0"/>
        <w:keepLines w:val="0"/>
        <w:pageBreakBefore w:val="0"/>
        <w:widowControl/>
        <w:kinsoku w:val="0"/>
        <w:wordWrap w:val="0"/>
        <w:overflowPunct/>
        <w:topLinePunct w:val="0"/>
        <w:autoSpaceDE w:val="0"/>
        <w:autoSpaceDN w:val="0"/>
        <w:bidi w:val="0"/>
        <w:adjustRightInd w:val="0"/>
        <w:snapToGrid w:val="0"/>
        <w:spacing w:before="205" w:line="221" w:lineRule="auto"/>
        <w:textAlignment w:val="baseline"/>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3"/>
          <w:sz w:val="28"/>
          <w:szCs w:val="28"/>
          <w:highlight w:val="none"/>
        </w:rPr>
        <w:t>十二、保密和披露</w:t>
      </w:r>
    </w:p>
    <w:p w14:paraId="55F1B196">
      <w:pPr>
        <w:pStyle w:val="6"/>
        <w:spacing w:before="181" w:line="220" w:lineRule="auto"/>
        <w:ind w:left="25"/>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4"/>
          <w:sz w:val="28"/>
          <w:szCs w:val="28"/>
          <w:highlight w:val="none"/>
        </w:rPr>
        <w:t>38.保密和披露</w:t>
      </w:r>
    </w:p>
    <w:p w14:paraId="616C39A2">
      <w:pPr>
        <w:pStyle w:val="6"/>
        <w:spacing w:before="231" w:line="287" w:lineRule="auto"/>
        <w:ind w:left="22" w:right="80" w:firstLine="483"/>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38.1投标人自领取招标文件之日起，须承担本招标项目保密义务，不得将因本次招标获得的信息向第三人外传。由采购人向投标人提供的图纸、详细资料、样品、模型、模件和所有其它资料，被视为保密资料，仅被用于它所规定的用途。除非得到采购人的同意，不能向任何第三方透露。开标结束后，应采购人要求，投标人应归还所有从采购人处获得的保密资料。</w:t>
      </w:r>
    </w:p>
    <w:p w14:paraId="71D949A0">
      <w:pPr>
        <w:pStyle w:val="6"/>
        <w:spacing w:before="231" w:line="287" w:lineRule="auto"/>
        <w:ind w:left="22" w:right="80" w:firstLine="483"/>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38.2采购代理机构有权将投标人提供的所有资料向有关政府部门或评审标书的有关人员披露。</w:t>
      </w:r>
    </w:p>
    <w:p w14:paraId="160B606C">
      <w:pPr>
        <w:pStyle w:val="6"/>
        <w:spacing w:before="231" w:line="287" w:lineRule="auto"/>
        <w:ind w:left="22" w:right="80" w:firstLine="483"/>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38.3在采购代理机构认为适当时、国家机关调查、审查、审计时以及其他符合法律规定的情形下，采购代理机构无须事先征求投标人同意而可以披露关于采购过程、合同文本、签署情况的资料、投标人的名称及地址、投标文件的有关信息以及补充条款等，但应当在合理的必要范围内。对任何已经公布过的内容或与之内容相同的资料，以及投标人已经泄露或公开的，无须再承担保密责任。</w:t>
      </w:r>
    </w:p>
    <w:p w14:paraId="0010EF8E">
      <w:pPr>
        <w:pStyle w:val="6"/>
        <w:spacing w:before="183" w:line="219" w:lineRule="auto"/>
        <w:ind w:left="22"/>
        <w:outlineLvl w:val="2"/>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4"/>
          <w:sz w:val="28"/>
          <w:szCs w:val="28"/>
          <w:highlight w:val="none"/>
        </w:rPr>
        <w:t>十三、特别提示</w:t>
      </w:r>
    </w:p>
    <w:p w14:paraId="272D25F5">
      <w:pPr>
        <w:pStyle w:val="6"/>
        <w:spacing w:before="231" w:line="287" w:lineRule="auto"/>
        <w:ind w:left="22" w:right="80" w:firstLine="483"/>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39、投标人应认真研读招标文件，充分考虑招标文件中的技术要求和合同条款后编制投标文件。</w:t>
      </w:r>
    </w:p>
    <w:p w14:paraId="7AA99E92">
      <w:pPr>
        <w:pStyle w:val="6"/>
        <w:spacing w:before="176" w:line="286" w:lineRule="auto"/>
        <w:ind w:left="24" w:right="80" w:firstLine="475"/>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40、如招标文件中未提供的各类表格样式，投标人可另行设计表格样式，但力求内容完整，表达清晰、准确。</w:t>
      </w:r>
    </w:p>
    <w:p w14:paraId="638EC778">
      <w:pPr>
        <w:pStyle w:val="6"/>
        <w:spacing w:before="176" w:line="287" w:lineRule="auto"/>
        <w:ind w:left="22" w:right="80" w:firstLine="478"/>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41、本项目实行网上投标，采用电子投标文件。若供应商参与投标，自行承担投标一切费用。</w:t>
      </w:r>
    </w:p>
    <w:p w14:paraId="08888195">
      <w:pPr>
        <w:pStyle w:val="6"/>
        <w:spacing w:before="173" w:line="309" w:lineRule="auto"/>
        <w:ind w:left="20" w:right="80" w:firstLine="480"/>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42、各供应商应在开标前应确保成为新疆维吾尔自治区政府采购网正式注册入库供应商，并完成CA数字证书申领。因未注册入库、未办理CA数字证书等原因造成无法投标或投标失败等后果由供应商自行承担。</w:t>
      </w:r>
    </w:p>
    <w:p w14:paraId="14687041">
      <w:pPr>
        <w:pStyle w:val="6"/>
        <w:spacing w:before="175" w:line="320" w:lineRule="auto"/>
        <w:ind w:left="32" w:right="80" w:firstLine="467"/>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43、本项目为电子招投标，投标人需要使用CA加密设备，有意向参与新疆</w:t>
      </w:r>
      <w:r>
        <w:rPr>
          <w:rFonts w:hint="eastAsia" w:ascii="方正仿宋_GB2312" w:hAnsi="方正仿宋_GB2312" w:eastAsia="方正仿宋_GB2312" w:cs="方正仿宋_GB2312"/>
          <w:spacing w:val="41"/>
          <w:sz w:val="28"/>
          <w:szCs w:val="28"/>
          <w:highlight w:val="none"/>
        </w:rPr>
        <w:t>区域电子开评标的供应商，请访问新疆数字证书认证中心官方网站</w:t>
      </w:r>
      <w:r>
        <w:rPr>
          <w:rFonts w:hint="eastAsia" w:ascii="方正仿宋_GB2312" w:hAnsi="方正仿宋_GB2312" w:eastAsia="方正仿宋_GB2312" w:cs="方正仿宋_GB2312"/>
          <w:sz w:val="28"/>
          <w:szCs w:val="28"/>
          <w:highlight w:val="none"/>
        </w:rPr>
        <w:t>（</w:t>
      </w:r>
      <w:r>
        <w:rPr>
          <w:rFonts w:hint="eastAsia" w:ascii="方正仿宋_GB2312" w:hAnsi="方正仿宋_GB2312" w:eastAsia="方正仿宋_GB2312" w:cs="方正仿宋_GB2312"/>
          <w:sz w:val="28"/>
          <w:szCs w:val="28"/>
          <w:highlight w:val="none"/>
        </w:rPr>
        <w:fldChar w:fldCharType="begin"/>
      </w:r>
      <w:r>
        <w:rPr>
          <w:rFonts w:hint="eastAsia" w:ascii="方正仿宋_GB2312" w:hAnsi="方正仿宋_GB2312" w:eastAsia="方正仿宋_GB2312" w:cs="方正仿宋_GB2312"/>
          <w:sz w:val="28"/>
          <w:szCs w:val="28"/>
          <w:highlight w:val="none"/>
        </w:rPr>
        <w:instrText xml:space="preserve"> HYPERLINK "https://www.xjca.com.cn/" </w:instrText>
      </w:r>
      <w:r>
        <w:rPr>
          <w:rFonts w:hint="eastAsia" w:ascii="方正仿宋_GB2312" w:hAnsi="方正仿宋_GB2312" w:eastAsia="方正仿宋_GB2312" w:cs="方正仿宋_GB2312"/>
          <w:sz w:val="28"/>
          <w:szCs w:val="28"/>
          <w:highlight w:val="none"/>
        </w:rPr>
        <w:fldChar w:fldCharType="separate"/>
      </w:r>
      <w:r>
        <w:rPr>
          <w:rFonts w:hint="eastAsia" w:ascii="方正仿宋_GB2312" w:hAnsi="方正仿宋_GB2312" w:eastAsia="方正仿宋_GB2312" w:cs="方正仿宋_GB2312"/>
          <w:sz w:val="28"/>
          <w:szCs w:val="28"/>
          <w:highlight w:val="none"/>
        </w:rPr>
        <w:t>https://www.xjca.com.cn/</w:t>
      </w:r>
      <w:r>
        <w:rPr>
          <w:rFonts w:hint="eastAsia" w:ascii="方正仿宋_GB2312" w:hAnsi="方正仿宋_GB2312" w:eastAsia="方正仿宋_GB2312" w:cs="方正仿宋_GB2312"/>
          <w:sz w:val="28"/>
          <w:szCs w:val="28"/>
          <w:highlight w:val="none"/>
        </w:rPr>
        <w:fldChar w:fldCharType="end"/>
      </w:r>
      <w:r>
        <w:rPr>
          <w:rFonts w:hint="eastAsia" w:ascii="方正仿宋_GB2312" w:hAnsi="方正仿宋_GB2312" w:eastAsia="方正仿宋_GB2312" w:cs="方正仿宋_GB2312"/>
          <w:sz w:val="28"/>
          <w:szCs w:val="28"/>
          <w:highlight w:val="none"/>
        </w:rPr>
        <w:t>）或下载;“新疆政务通”APP自行进行申领。如</w:t>
      </w:r>
      <w:r>
        <w:rPr>
          <w:rFonts w:hint="eastAsia" w:ascii="方正仿宋_GB2312" w:hAnsi="方正仿宋_GB2312" w:eastAsia="方正仿宋_GB2312" w:cs="方正仿宋_GB2312"/>
          <w:spacing w:val="-2"/>
          <w:sz w:val="28"/>
          <w:szCs w:val="28"/>
          <w:highlight w:val="none"/>
        </w:rPr>
        <w:t>需咨询，请联系新疆CA服务热线0991-2819290。</w:t>
      </w:r>
    </w:p>
    <w:p w14:paraId="1BF6AB99">
      <w:pPr>
        <w:pStyle w:val="6"/>
        <w:spacing w:before="175" w:line="287" w:lineRule="auto"/>
        <w:ind w:left="23" w:right="80" w:firstLine="596"/>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44、供应商将政采云电子交易客户端下载、安</w:t>
      </w:r>
      <w:r>
        <w:rPr>
          <w:rFonts w:hint="eastAsia" w:ascii="方正仿宋_GB2312" w:hAnsi="方正仿宋_GB2312" w:eastAsia="方正仿宋_GB2312" w:cs="方正仿宋_GB2312"/>
          <w:sz w:val="28"/>
          <w:szCs w:val="28"/>
          <w:highlight w:val="none"/>
        </w:rPr>
        <w:t>装完成后，可通过账号密码</w:t>
      </w:r>
      <w:r>
        <w:rPr>
          <w:rFonts w:hint="eastAsia" w:ascii="方正仿宋_GB2312" w:hAnsi="方正仿宋_GB2312" w:eastAsia="方正仿宋_GB2312" w:cs="方正仿宋_GB2312"/>
          <w:spacing w:val="-6"/>
          <w:sz w:val="28"/>
          <w:szCs w:val="28"/>
          <w:highlight w:val="none"/>
        </w:rPr>
        <w:t>或CA登录客户端进行投标文件制作。在使用政采云投标客户端时，建议使用WIN7</w:t>
      </w:r>
      <w:r>
        <w:rPr>
          <w:rFonts w:hint="eastAsia" w:ascii="方正仿宋_GB2312" w:hAnsi="方正仿宋_GB2312" w:eastAsia="方正仿宋_GB2312" w:cs="方正仿宋_GB2312"/>
          <w:spacing w:val="-14"/>
          <w:sz w:val="28"/>
          <w:szCs w:val="28"/>
          <w:highlight w:val="none"/>
        </w:rPr>
        <w:t>及以上操作系统。客户端请至新疆政府采购网</w:t>
      </w:r>
      <w:r>
        <w:rPr>
          <w:rFonts w:hint="eastAsia" w:ascii="方正仿宋_GB2312" w:hAnsi="方正仿宋_GB2312" w:eastAsia="方正仿宋_GB2312" w:cs="方正仿宋_GB2312"/>
          <w:spacing w:val="-2"/>
          <w:sz w:val="28"/>
          <w:szCs w:val="28"/>
          <w:highlight w:val="none"/>
        </w:rPr>
        <w:t>（</w:t>
      </w:r>
      <w:r>
        <w:rPr>
          <w:rFonts w:hint="eastAsia" w:ascii="方正仿宋_GB2312" w:hAnsi="方正仿宋_GB2312" w:eastAsia="方正仿宋_GB2312" w:cs="方正仿宋_GB2312"/>
          <w:sz w:val="28"/>
          <w:szCs w:val="28"/>
          <w:highlight w:val="none"/>
        </w:rPr>
        <w:fldChar w:fldCharType="begin"/>
      </w:r>
      <w:r>
        <w:rPr>
          <w:rFonts w:hint="eastAsia" w:ascii="方正仿宋_GB2312" w:hAnsi="方正仿宋_GB2312" w:eastAsia="方正仿宋_GB2312" w:cs="方正仿宋_GB2312"/>
          <w:sz w:val="28"/>
          <w:szCs w:val="28"/>
          <w:highlight w:val="none"/>
        </w:rPr>
        <w:instrText xml:space="preserve"> HYPERLINK "http://www.ccgp-xinjiang.gov.cn/" </w:instrText>
      </w:r>
      <w:r>
        <w:rPr>
          <w:rFonts w:hint="eastAsia" w:ascii="方正仿宋_GB2312" w:hAnsi="方正仿宋_GB2312" w:eastAsia="方正仿宋_GB2312" w:cs="方正仿宋_GB2312"/>
          <w:sz w:val="28"/>
          <w:szCs w:val="28"/>
          <w:highlight w:val="none"/>
        </w:rPr>
        <w:fldChar w:fldCharType="separate"/>
      </w:r>
      <w:r>
        <w:rPr>
          <w:rFonts w:hint="eastAsia" w:ascii="方正仿宋_GB2312" w:hAnsi="方正仿宋_GB2312" w:eastAsia="方正仿宋_GB2312" w:cs="方正仿宋_GB2312"/>
          <w:spacing w:val="-2"/>
          <w:sz w:val="28"/>
          <w:szCs w:val="28"/>
          <w:highlight w:val="none"/>
        </w:rPr>
        <w:t>http://www.ccgp-xinjiang.gov.cn/</w:t>
      </w:r>
      <w:r>
        <w:rPr>
          <w:rFonts w:hint="eastAsia" w:ascii="方正仿宋_GB2312" w:hAnsi="方正仿宋_GB2312" w:eastAsia="方正仿宋_GB2312" w:cs="方正仿宋_GB2312"/>
          <w:spacing w:val="-2"/>
          <w:sz w:val="28"/>
          <w:szCs w:val="28"/>
          <w:highlight w:val="none"/>
        </w:rPr>
        <w:fldChar w:fldCharType="end"/>
      </w:r>
      <w:r>
        <w:rPr>
          <w:rFonts w:hint="eastAsia" w:ascii="方正仿宋_GB2312" w:hAnsi="方正仿宋_GB2312" w:eastAsia="方正仿宋_GB2312" w:cs="方正仿宋_GB2312"/>
          <w:spacing w:val="-2"/>
          <w:sz w:val="28"/>
          <w:szCs w:val="28"/>
          <w:highlight w:val="none"/>
        </w:rPr>
        <w:t>）下载专区查看，如有问题可拨打政采云</w:t>
      </w:r>
      <w:r>
        <w:rPr>
          <w:rFonts w:hint="eastAsia" w:ascii="方正仿宋_GB2312" w:hAnsi="方正仿宋_GB2312" w:eastAsia="方正仿宋_GB2312" w:cs="方正仿宋_GB2312"/>
          <w:spacing w:val="2"/>
          <w:sz w:val="28"/>
          <w:szCs w:val="28"/>
          <w:highlight w:val="none"/>
        </w:rPr>
        <w:t>客户服务热线95763进行咨询。</w:t>
      </w:r>
    </w:p>
    <w:p w14:paraId="7A9B541B">
      <w:pPr>
        <w:pStyle w:val="6"/>
        <w:spacing w:line="218" w:lineRule="auto"/>
        <w:ind w:right="11"/>
        <w:jc w:val="left"/>
        <w:rPr>
          <w:rFonts w:hint="eastAsia" w:ascii="方正仿宋_GB2312" w:hAnsi="方正仿宋_GB2312" w:eastAsia="方正仿宋_GB2312" w:cs="方正仿宋_GB2312"/>
          <w:sz w:val="28"/>
          <w:szCs w:val="28"/>
          <w:highlight w:val="none"/>
        </w:rPr>
        <w:sectPr>
          <w:footerReference r:id="rId9" w:type="default"/>
          <w:pgSz w:w="11906" w:h="16839"/>
          <w:pgMar w:top="1431" w:right="1785" w:bottom="1415" w:left="1785" w:header="0" w:footer="1253" w:gutter="0"/>
          <w:pgNumType w:fmt="decimal"/>
          <w:cols w:space="720" w:num="1"/>
        </w:sectPr>
      </w:pPr>
      <w:r>
        <w:rPr>
          <w:rFonts w:hint="eastAsia" w:ascii="方正仿宋_GB2312" w:hAnsi="方正仿宋_GB2312" w:eastAsia="方正仿宋_GB2312" w:cs="方正仿宋_GB2312"/>
          <w:spacing w:val="-3"/>
          <w:sz w:val="28"/>
          <w:szCs w:val="28"/>
          <w:highlight w:val="none"/>
        </w:rPr>
        <w:t>45、本招标文件是根据《中华人民共和国政府采购法》规定编制，解释权属</w:t>
      </w:r>
      <w:r>
        <w:rPr>
          <w:rFonts w:hint="eastAsia" w:ascii="方正仿宋_GB2312" w:hAnsi="方正仿宋_GB2312" w:eastAsia="方正仿宋_GB2312" w:cs="方正仿宋_GB2312"/>
          <w:spacing w:val="-1"/>
          <w:sz w:val="28"/>
          <w:szCs w:val="28"/>
          <w:highlight w:val="none"/>
          <w:lang w:val="en-US" w:eastAsia="zh-CN"/>
        </w:rPr>
        <w:t>新疆建鸿工程项目管理咨询有限公司</w:t>
      </w:r>
      <w:r>
        <w:rPr>
          <w:rFonts w:hint="eastAsia" w:ascii="方正仿宋_GB2312" w:hAnsi="方正仿宋_GB2312" w:eastAsia="方正仿宋_GB2312" w:cs="方正仿宋_GB2312"/>
          <w:spacing w:val="-1"/>
          <w:sz w:val="28"/>
          <w:szCs w:val="28"/>
          <w:highlight w:val="none"/>
        </w:rPr>
        <w:t>。</w:t>
      </w:r>
    </w:p>
    <w:p w14:paraId="099800BE">
      <w:pPr>
        <w:pStyle w:val="6"/>
        <w:spacing w:before="139" w:line="224" w:lineRule="auto"/>
        <w:jc w:val="center"/>
        <w:outlineLvl w:val="0"/>
        <w:rPr>
          <w:rFonts w:hint="eastAsia" w:ascii="方正仿宋_GB2312" w:hAnsi="方正仿宋_GB2312" w:eastAsia="方正仿宋_GB2312" w:cs="方正仿宋_GB2312"/>
          <w:sz w:val="35"/>
          <w:szCs w:val="35"/>
          <w:highlight w:val="none"/>
        </w:rPr>
      </w:pPr>
      <w:bookmarkStart w:id="4" w:name="bookmark9"/>
      <w:bookmarkEnd w:id="4"/>
      <w:bookmarkStart w:id="5" w:name="bookmark3"/>
      <w:bookmarkEnd w:id="5"/>
      <w:r>
        <w:rPr>
          <w:rFonts w:hint="eastAsia" w:ascii="方正仿宋_GB2312" w:hAnsi="方正仿宋_GB2312" w:eastAsia="方正仿宋_GB2312" w:cs="方正仿宋_GB2312"/>
          <w:b/>
          <w:bCs/>
          <w:spacing w:val="5"/>
          <w:sz w:val="35"/>
          <w:szCs w:val="35"/>
          <w:highlight w:val="none"/>
        </w:rPr>
        <w:t>第三部分采购需求</w:t>
      </w:r>
    </w:p>
    <w:p w14:paraId="2939E48E">
      <w:pPr>
        <w:pStyle w:val="6"/>
        <w:spacing w:before="103" w:line="219" w:lineRule="auto"/>
        <w:ind w:left="477"/>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7"/>
          <w:sz w:val="28"/>
          <w:szCs w:val="28"/>
          <w:highlight w:val="none"/>
        </w:rPr>
        <w:t>一、有关说明</w:t>
      </w:r>
    </w:p>
    <w:p w14:paraId="272B03B6">
      <w:pPr>
        <w:pStyle w:val="6"/>
        <w:spacing w:before="182" w:line="289" w:lineRule="auto"/>
        <w:ind w:left="1062" w:right="517" w:hanging="546"/>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(一)投标人须对本项目的</w:t>
      </w:r>
      <w:r>
        <w:rPr>
          <w:rFonts w:hint="eastAsia" w:ascii="方正仿宋_GB2312" w:hAnsi="方正仿宋_GB2312" w:eastAsia="方正仿宋_GB2312" w:cs="方正仿宋_GB2312"/>
          <w:sz w:val="28"/>
          <w:szCs w:val="28"/>
          <w:highlight w:val="none"/>
          <w:lang w:val="en-US" w:eastAsia="zh-CN"/>
        </w:rPr>
        <w:t>采购</w:t>
      </w:r>
      <w:r>
        <w:rPr>
          <w:rFonts w:hint="eastAsia" w:ascii="方正仿宋_GB2312" w:hAnsi="方正仿宋_GB2312" w:eastAsia="方正仿宋_GB2312" w:cs="方正仿宋_GB2312"/>
          <w:sz w:val="28"/>
          <w:szCs w:val="28"/>
          <w:highlight w:val="none"/>
        </w:rPr>
        <w:t>标的进行整体投标，任何只对本项目采购标的其</w:t>
      </w:r>
      <w:r>
        <w:rPr>
          <w:rFonts w:hint="eastAsia" w:ascii="方正仿宋_GB2312" w:hAnsi="方正仿宋_GB2312" w:eastAsia="方正仿宋_GB2312" w:cs="方正仿宋_GB2312"/>
          <w:spacing w:val="-2"/>
          <w:sz w:val="28"/>
          <w:szCs w:val="28"/>
          <w:highlight w:val="none"/>
        </w:rPr>
        <w:t>中一部分内容、数量进行的投标都被视为无效投标。</w:t>
      </w:r>
    </w:p>
    <w:p w14:paraId="7970ED99">
      <w:pPr>
        <w:pStyle w:val="6"/>
        <w:spacing w:before="183" w:line="312" w:lineRule="auto"/>
        <w:ind w:left="1040" w:right="517" w:hanging="524"/>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z w:val="28"/>
          <w:szCs w:val="28"/>
          <w:highlight w:val="none"/>
        </w:rPr>
        <w:t>(二)产品属于国家强制采购的节能产品，</w:t>
      </w:r>
      <w:r>
        <w:rPr>
          <w:rFonts w:hint="eastAsia" w:ascii="方正仿宋_GB2312" w:hAnsi="方正仿宋_GB2312" w:eastAsia="方正仿宋_GB2312" w:cs="方正仿宋_GB2312"/>
          <w:sz w:val="28"/>
          <w:szCs w:val="28"/>
          <w:highlight w:val="none"/>
          <w:lang w:val="en-US" w:eastAsia="zh-CN"/>
        </w:rPr>
        <w:t>投标人</w:t>
      </w:r>
      <w:r>
        <w:rPr>
          <w:rFonts w:hint="eastAsia" w:ascii="方正仿宋_GB2312" w:hAnsi="方正仿宋_GB2312" w:eastAsia="方正仿宋_GB2312" w:cs="方正仿宋_GB2312"/>
          <w:sz w:val="28"/>
          <w:szCs w:val="28"/>
          <w:highlight w:val="none"/>
        </w:rPr>
        <w:t>必须提供属于国家强制性</w:t>
      </w:r>
      <w:r>
        <w:rPr>
          <w:rFonts w:hint="eastAsia" w:ascii="方正仿宋_GB2312" w:hAnsi="方正仿宋_GB2312" w:eastAsia="方正仿宋_GB2312" w:cs="方正仿宋_GB2312"/>
          <w:spacing w:val="2"/>
          <w:sz w:val="28"/>
          <w:szCs w:val="28"/>
          <w:highlight w:val="none"/>
        </w:rPr>
        <w:t>节能产品品目清单内的产品进行响应，并提供有效</w:t>
      </w:r>
      <w:r>
        <w:rPr>
          <w:rFonts w:hint="eastAsia" w:ascii="方正仿宋_GB2312" w:hAnsi="方正仿宋_GB2312" w:eastAsia="方正仿宋_GB2312" w:cs="方正仿宋_GB2312"/>
          <w:spacing w:val="1"/>
          <w:sz w:val="28"/>
          <w:szCs w:val="28"/>
          <w:highlight w:val="none"/>
        </w:rPr>
        <w:t>的强制性节能产品认证</w:t>
      </w:r>
      <w:r>
        <w:rPr>
          <w:rFonts w:hint="eastAsia" w:ascii="方正仿宋_GB2312" w:hAnsi="方正仿宋_GB2312" w:eastAsia="方正仿宋_GB2312" w:cs="方正仿宋_GB2312"/>
          <w:spacing w:val="-2"/>
          <w:sz w:val="28"/>
          <w:szCs w:val="28"/>
          <w:highlight w:val="none"/>
        </w:rPr>
        <w:t>证书复印件</w:t>
      </w:r>
      <w:r>
        <w:rPr>
          <w:rFonts w:hint="eastAsia" w:ascii="方正仿宋_GB2312" w:hAnsi="方正仿宋_GB2312" w:eastAsia="方正仿宋_GB2312" w:cs="方正仿宋_GB2312"/>
          <w:spacing w:val="-2"/>
          <w:sz w:val="28"/>
          <w:szCs w:val="28"/>
          <w:highlight w:val="none"/>
          <w:lang w:eastAsia="zh-CN"/>
        </w:rPr>
        <w:t>。</w:t>
      </w:r>
    </w:p>
    <w:p w14:paraId="5BCF84F9">
      <w:pPr>
        <w:pStyle w:val="6"/>
        <w:spacing w:before="180" w:line="290" w:lineRule="auto"/>
        <w:ind w:left="1043" w:right="517" w:hanging="527"/>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(三)采购需求中带★条款为实质性条款，必须逐条进行响应，有任何一条负偏</w:t>
      </w:r>
      <w:r>
        <w:rPr>
          <w:rFonts w:hint="eastAsia" w:ascii="方正仿宋_GB2312" w:hAnsi="方正仿宋_GB2312" w:eastAsia="方正仿宋_GB2312" w:cs="方正仿宋_GB2312"/>
          <w:spacing w:val="-2"/>
          <w:sz w:val="28"/>
          <w:szCs w:val="28"/>
          <w:highlight w:val="none"/>
        </w:rPr>
        <w:t>离的，将导致</w:t>
      </w:r>
      <w:r>
        <w:rPr>
          <w:rFonts w:hint="eastAsia" w:ascii="方正仿宋_GB2312" w:hAnsi="方正仿宋_GB2312" w:eastAsia="方正仿宋_GB2312" w:cs="方正仿宋_GB2312"/>
          <w:b/>
          <w:bCs/>
          <w:spacing w:val="-2"/>
          <w:sz w:val="28"/>
          <w:szCs w:val="28"/>
          <w:highlight w:val="none"/>
        </w:rPr>
        <w:t>无效投标</w:t>
      </w:r>
      <w:r>
        <w:rPr>
          <w:rFonts w:hint="eastAsia" w:ascii="方正仿宋_GB2312" w:hAnsi="方正仿宋_GB2312" w:eastAsia="方正仿宋_GB2312" w:cs="方正仿宋_GB2312"/>
          <w:spacing w:val="-2"/>
          <w:sz w:val="28"/>
          <w:szCs w:val="28"/>
          <w:highlight w:val="none"/>
        </w:rPr>
        <w:t>。</w:t>
      </w:r>
    </w:p>
    <w:p w14:paraId="1959B5A7">
      <w:pPr>
        <w:pStyle w:val="6"/>
        <w:spacing w:before="183" w:line="219" w:lineRule="auto"/>
        <w:ind w:left="477"/>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6"/>
          <w:sz w:val="28"/>
          <w:szCs w:val="28"/>
          <w:highlight w:val="none"/>
        </w:rPr>
        <w:t>二、项目基本概况</w:t>
      </w:r>
    </w:p>
    <w:p w14:paraId="4F0F03C5">
      <w:pPr>
        <w:pStyle w:val="6"/>
        <w:spacing w:before="182" w:line="219" w:lineRule="auto"/>
        <w:ind w:left="491"/>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6"/>
          <w:sz w:val="28"/>
          <w:szCs w:val="28"/>
          <w:highlight w:val="none"/>
        </w:rPr>
        <w:t>1.项目需求概述</w:t>
      </w:r>
    </w:p>
    <w:p w14:paraId="00939DB5">
      <w:pPr>
        <w:pStyle w:val="6"/>
        <w:spacing w:before="182" w:line="219" w:lineRule="auto"/>
        <w:ind w:left="491"/>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2"/>
          <w:sz w:val="28"/>
          <w:szCs w:val="28"/>
          <w:highlight w:val="none"/>
          <w:lang w:val="en-US" w:eastAsia="zh-CN"/>
        </w:rPr>
        <w:t>采购内容：采购一批检验试剂；</w:t>
      </w:r>
    </w:p>
    <w:p w14:paraId="53630512">
      <w:pPr>
        <w:pStyle w:val="6"/>
        <w:spacing w:before="182" w:line="219" w:lineRule="auto"/>
        <w:ind w:left="491"/>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pacing w:val="-1"/>
          <w:sz w:val="28"/>
          <w:szCs w:val="28"/>
          <w:highlight w:val="none"/>
          <w:lang w:val="en-US" w:eastAsia="zh-CN"/>
        </w:rPr>
        <w:t>合同期限：2</w:t>
      </w:r>
      <w:r>
        <w:rPr>
          <w:rFonts w:hint="eastAsia" w:ascii="方正仿宋_GB2312" w:hAnsi="方正仿宋_GB2312" w:eastAsia="方正仿宋_GB2312" w:cs="方正仿宋_GB2312"/>
          <w:spacing w:val="-1"/>
          <w:sz w:val="28"/>
          <w:szCs w:val="28"/>
          <w:highlight w:val="none"/>
        </w:rPr>
        <w:t>年</w:t>
      </w:r>
      <w:r>
        <w:rPr>
          <w:rFonts w:hint="eastAsia" w:ascii="方正仿宋_GB2312" w:hAnsi="方正仿宋_GB2312" w:eastAsia="方正仿宋_GB2312" w:cs="方正仿宋_GB2312"/>
          <w:spacing w:val="-1"/>
          <w:sz w:val="28"/>
          <w:szCs w:val="28"/>
          <w:highlight w:val="none"/>
          <w:lang w:eastAsia="zh-CN"/>
        </w:rPr>
        <w:t>（</w:t>
      </w:r>
      <w:r>
        <w:rPr>
          <w:rFonts w:hint="eastAsia" w:ascii="方正仿宋_GB2312" w:hAnsi="方正仿宋_GB2312" w:eastAsia="方正仿宋_GB2312" w:cs="方正仿宋_GB2312"/>
          <w:spacing w:val="-1"/>
          <w:sz w:val="28"/>
          <w:szCs w:val="28"/>
          <w:highlight w:val="none"/>
          <w:lang w:val="en-US" w:eastAsia="zh-CN"/>
        </w:rPr>
        <w:t>一年一签</w:t>
      </w:r>
      <w:r>
        <w:rPr>
          <w:rFonts w:hint="eastAsia" w:ascii="方正仿宋_GB2312" w:hAnsi="方正仿宋_GB2312" w:eastAsia="方正仿宋_GB2312" w:cs="方正仿宋_GB2312"/>
          <w:spacing w:val="-1"/>
          <w:sz w:val="28"/>
          <w:szCs w:val="28"/>
          <w:highlight w:val="none"/>
          <w:lang w:eastAsia="zh-CN"/>
        </w:rPr>
        <w:t>）</w:t>
      </w:r>
      <w:r>
        <w:rPr>
          <w:rFonts w:hint="eastAsia" w:ascii="方正仿宋_GB2312" w:hAnsi="方正仿宋_GB2312" w:eastAsia="方正仿宋_GB2312" w:cs="方正仿宋_GB2312"/>
          <w:sz w:val="28"/>
          <w:szCs w:val="28"/>
          <w:highlight w:val="none"/>
          <w:lang w:eastAsia="zh-CN"/>
        </w:rPr>
        <w:t>（</w:t>
      </w:r>
      <w:r>
        <w:rPr>
          <w:rFonts w:hint="eastAsia" w:ascii="方正仿宋_GB2312" w:hAnsi="方正仿宋_GB2312" w:eastAsia="方正仿宋_GB2312" w:cs="方正仿宋_GB2312"/>
          <w:sz w:val="28"/>
          <w:szCs w:val="28"/>
          <w:highlight w:val="none"/>
          <w:lang w:val="en-US" w:eastAsia="zh-CN"/>
        </w:rPr>
        <w:t>具体以签订合同为准</w:t>
      </w:r>
      <w:r>
        <w:rPr>
          <w:rFonts w:hint="eastAsia" w:ascii="方正仿宋_GB2312" w:hAnsi="方正仿宋_GB2312" w:eastAsia="方正仿宋_GB2312" w:cs="方正仿宋_GB2312"/>
          <w:sz w:val="28"/>
          <w:szCs w:val="28"/>
          <w:highlight w:val="none"/>
          <w:lang w:eastAsia="zh-CN"/>
        </w:rPr>
        <w:t>）</w:t>
      </w:r>
    </w:p>
    <w:p w14:paraId="30E505BA">
      <w:pPr>
        <w:pStyle w:val="6"/>
        <w:spacing w:before="182" w:line="219" w:lineRule="auto"/>
        <w:ind w:left="491"/>
        <w:rPr>
          <w:rFonts w:hint="eastAsia" w:ascii="方正仿宋_GB2312" w:hAnsi="方正仿宋_GB2312" w:eastAsia="方正仿宋_GB2312" w:cs="方正仿宋_GB2312"/>
          <w:b/>
          <w:bCs/>
          <w:spacing w:val="-2"/>
          <w:sz w:val="28"/>
          <w:szCs w:val="28"/>
          <w:highlight w:val="none"/>
          <w:lang w:val="en-US" w:eastAsia="zh-CN"/>
        </w:rPr>
      </w:pPr>
      <w:r>
        <w:rPr>
          <w:rFonts w:hint="eastAsia" w:ascii="方正仿宋_GB2312" w:hAnsi="方正仿宋_GB2312" w:eastAsia="方正仿宋_GB2312" w:cs="方正仿宋_GB2312"/>
          <w:sz w:val="28"/>
          <w:szCs w:val="28"/>
          <w:highlight w:val="none"/>
        </w:rPr>
        <w:t>★</w:t>
      </w:r>
      <w:r>
        <w:rPr>
          <w:rFonts w:hint="eastAsia" w:ascii="方正仿宋_GB2312" w:hAnsi="方正仿宋_GB2312" w:eastAsia="方正仿宋_GB2312" w:cs="方正仿宋_GB2312"/>
          <w:b/>
          <w:bCs/>
          <w:spacing w:val="-2"/>
          <w:sz w:val="28"/>
          <w:szCs w:val="28"/>
          <w:highlight w:val="none"/>
          <w:lang w:val="en-US" w:eastAsia="zh-CN"/>
        </w:rPr>
        <w:t>注：本项目不接受进口产品</w:t>
      </w:r>
    </w:p>
    <w:p w14:paraId="51DC806F">
      <w:pPr>
        <w:pStyle w:val="6"/>
        <w:spacing w:before="182" w:line="219" w:lineRule="auto"/>
        <w:ind w:left="491"/>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6"/>
          <w:sz w:val="28"/>
          <w:szCs w:val="28"/>
          <w:highlight w:val="none"/>
        </w:rPr>
        <w:t>三</w:t>
      </w:r>
      <w:r>
        <w:rPr>
          <w:rFonts w:hint="eastAsia" w:ascii="方正仿宋_GB2312" w:hAnsi="方正仿宋_GB2312" w:eastAsia="方正仿宋_GB2312" w:cs="方正仿宋_GB2312"/>
          <w:b/>
          <w:bCs/>
          <w:spacing w:val="-4"/>
          <w:sz w:val="28"/>
          <w:szCs w:val="28"/>
          <w:highlight w:val="none"/>
        </w:rPr>
        <w:t>、采购项目清单及技术参数</w:t>
      </w:r>
    </w:p>
    <w:tbl>
      <w:tblPr>
        <w:tblStyle w:val="12"/>
        <w:tblW w:w="9085"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50"/>
        <w:gridCol w:w="2784"/>
        <w:gridCol w:w="2136"/>
        <w:gridCol w:w="2268"/>
        <w:gridCol w:w="950"/>
      </w:tblGrid>
      <w:tr w14:paraId="43E83E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9088" w:type="dxa"/>
            <w:gridSpan w:val="5"/>
            <w:tcBorders>
              <w:top w:val="single" w:color="000000" w:sz="8" w:space="0"/>
              <w:left w:val="single" w:color="000000" w:sz="8" w:space="0"/>
              <w:bottom w:val="single" w:color="000000" w:sz="8" w:space="0"/>
              <w:right w:val="single" w:color="000000" w:sz="8" w:space="0"/>
            </w:tcBorders>
            <w:shd w:val="clear" w:color="auto" w:fill="auto"/>
            <w:noWrap/>
            <w:vAlign w:val="center"/>
          </w:tcPr>
          <w:p w14:paraId="7137D6E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墨玉县人民医院采购检验试剂项目-包三</w:t>
            </w:r>
          </w:p>
        </w:tc>
      </w:tr>
      <w:tr w14:paraId="3F68FA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gridSpan w:val="5"/>
            <w:tcBorders>
              <w:top w:val="nil"/>
              <w:left w:val="single" w:color="000000" w:sz="8" w:space="0"/>
              <w:bottom w:val="single" w:color="000000" w:sz="8" w:space="0"/>
              <w:right w:val="single" w:color="000000" w:sz="8" w:space="0"/>
            </w:tcBorders>
            <w:shd w:val="clear" w:color="auto" w:fill="auto"/>
            <w:noWrap/>
            <w:vAlign w:val="center"/>
          </w:tcPr>
          <w:p w14:paraId="3DEE939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全自动尿常规分析仪（设备品牌：优利特）设备型号：us-1680</w:t>
            </w:r>
          </w:p>
        </w:tc>
      </w:tr>
      <w:tr w14:paraId="359B5E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950" w:type="dxa"/>
            <w:tcBorders>
              <w:top w:val="nil"/>
              <w:left w:val="single" w:color="000000" w:sz="8" w:space="0"/>
              <w:bottom w:val="single" w:color="000000" w:sz="8" w:space="0"/>
              <w:right w:val="single" w:color="000000" w:sz="8" w:space="0"/>
            </w:tcBorders>
            <w:shd w:val="clear" w:color="auto" w:fill="auto"/>
            <w:vAlign w:val="center"/>
          </w:tcPr>
          <w:p w14:paraId="013809C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序号</w:t>
            </w:r>
          </w:p>
        </w:tc>
        <w:tc>
          <w:tcPr>
            <w:tcW w:w="2784" w:type="dxa"/>
            <w:tcBorders>
              <w:top w:val="single" w:color="000000" w:sz="8" w:space="0"/>
              <w:left w:val="nil"/>
              <w:bottom w:val="single" w:color="000000" w:sz="8" w:space="0"/>
              <w:right w:val="single" w:color="000000" w:sz="8" w:space="0"/>
            </w:tcBorders>
            <w:shd w:val="clear" w:color="auto" w:fill="auto"/>
            <w:vAlign w:val="center"/>
          </w:tcPr>
          <w:p w14:paraId="3C02EA2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标的名称</w:t>
            </w:r>
          </w:p>
        </w:tc>
        <w:tc>
          <w:tcPr>
            <w:tcW w:w="2136" w:type="dxa"/>
            <w:tcBorders>
              <w:top w:val="single" w:color="000000" w:sz="8" w:space="0"/>
              <w:left w:val="nil"/>
              <w:bottom w:val="single" w:color="000000" w:sz="8" w:space="0"/>
              <w:right w:val="single" w:color="000000" w:sz="8" w:space="0"/>
            </w:tcBorders>
            <w:shd w:val="clear" w:color="auto" w:fill="auto"/>
            <w:vAlign w:val="center"/>
          </w:tcPr>
          <w:p w14:paraId="1907486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规格</w:t>
            </w:r>
          </w:p>
        </w:tc>
        <w:tc>
          <w:tcPr>
            <w:tcW w:w="2268" w:type="dxa"/>
            <w:tcBorders>
              <w:top w:val="single" w:color="000000" w:sz="8" w:space="0"/>
              <w:left w:val="nil"/>
              <w:bottom w:val="single" w:color="000000" w:sz="8" w:space="0"/>
              <w:right w:val="single" w:color="000000" w:sz="8" w:space="0"/>
            </w:tcBorders>
            <w:shd w:val="clear" w:color="auto" w:fill="auto"/>
            <w:vAlign w:val="center"/>
          </w:tcPr>
          <w:p w14:paraId="244BB82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单价(元)</w:t>
            </w:r>
          </w:p>
        </w:tc>
        <w:tc>
          <w:tcPr>
            <w:tcW w:w="950" w:type="dxa"/>
            <w:tcBorders>
              <w:top w:val="single" w:color="000000" w:sz="8" w:space="0"/>
              <w:left w:val="nil"/>
              <w:bottom w:val="single" w:color="000000" w:sz="8" w:space="0"/>
              <w:right w:val="single" w:color="000000" w:sz="8" w:space="0"/>
            </w:tcBorders>
            <w:shd w:val="clear" w:color="auto" w:fill="auto"/>
            <w:vAlign w:val="center"/>
          </w:tcPr>
          <w:p w14:paraId="3F598A9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snapToGrid w:val="0"/>
                <w:color w:val="000000"/>
                <w:kern w:val="0"/>
                <w:sz w:val="22"/>
                <w:szCs w:val="22"/>
                <w:u w:val="none"/>
                <w:lang w:val="en-US" w:eastAsia="zh-CN" w:bidi="ar"/>
              </w:rPr>
              <w:t>备注</w:t>
            </w:r>
          </w:p>
        </w:tc>
      </w:tr>
      <w:tr w14:paraId="7CBBA8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950" w:type="dxa"/>
            <w:tcBorders>
              <w:top w:val="nil"/>
              <w:left w:val="single" w:color="000000" w:sz="8" w:space="0"/>
              <w:bottom w:val="single" w:color="000000" w:sz="8" w:space="0"/>
              <w:right w:val="single" w:color="000000" w:sz="8" w:space="0"/>
            </w:tcBorders>
            <w:shd w:val="clear" w:color="auto" w:fill="auto"/>
            <w:vAlign w:val="center"/>
          </w:tcPr>
          <w:p w14:paraId="1CBE8EA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2784" w:type="dxa"/>
            <w:tcBorders>
              <w:top w:val="nil"/>
              <w:left w:val="nil"/>
              <w:bottom w:val="single" w:color="000000" w:sz="8" w:space="0"/>
              <w:right w:val="single" w:color="000000" w:sz="8" w:space="0"/>
            </w:tcBorders>
            <w:shd w:val="clear" w:color="auto" w:fill="auto"/>
            <w:vAlign w:val="center"/>
          </w:tcPr>
          <w:p w14:paraId="3E9C0D8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尿液有形成分分析仪用聚焦液</w:t>
            </w:r>
          </w:p>
        </w:tc>
        <w:tc>
          <w:tcPr>
            <w:tcW w:w="2136" w:type="dxa"/>
            <w:tcBorders>
              <w:top w:val="nil"/>
              <w:left w:val="nil"/>
              <w:bottom w:val="single" w:color="000000" w:sz="8" w:space="0"/>
              <w:right w:val="single" w:color="000000" w:sz="8" w:space="0"/>
            </w:tcBorders>
            <w:shd w:val="clear" w:color="auto" w:fill="auto"/>
            <w:vAlign w:val="center"/>
          </w:tcPr>
          <w:p w14:paraId="011469B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ml</w:t>
            </w:r>
          </w:p>
        </w:tc>
        <w:tc>
          <w:tcPr>
            <w:tcW w:w="2268" w:type="dxa"/>
            <w:tcBorders>
              <w:top w:val="nil"/>
              <w:left w:val="nil"/>
              <w:bottom w:val="single" w:color="000000" w:sz="8" w:space="0"/>
              <w:right w:val="single" w:color="000000" w:sz="8" w:space="0"/>
            </w:tcBorders>
            <w:shd w:val="clear" w:color="auto" w:fill="auto"/>
            <w:vAlign w:val="center"/>
          </w:tcPr>
          <w:p w14:paraId="74AAC4A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33.47</w:t>
            </w:r>
          </w:p>
        </w:tc>
        <w:tc>
          <w:tcPr>
            <w:tcW w:w="950" w:type="dxa"/>
            <w:tcBorders>
              <w:top w:val="nil"/>
              <w:left w:val="nil"/>
              <w:bottom w:val="single" w:color="000000" w:sz="8" w:space="0"/>
              <w:right w:val="single" w:color="000000" w:sz="8" w:space="0"/>
            </w:tcBorders>
            <w:shd w:val="clear" w:color="auto" w:fill="auto"/>
            <w:vAlign w:val="bottom"/>
          </w:tcPr>
          <w:p w14:paraId="03845031">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3B2ABD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950" w:type="dxa"/>
            <w:tcBorders>
              <w:top w:val="nil"/>
              <w:left w:val="single" w:color="000000" w:sz="8" w:space="0"/>
              <w:bottom w:val="single" w:color="000000" w:sz="8" w:space="0"/>
              <w:right w:val="single" w:color="000000" w:sz="8" w:space="0"/>
            </w:tcBorders>
            <w:shd w:val="clear" w:color="auto" w:fill="auto"/>
            <w:vAlign w:val="center"/>
          </w:tcPr>
          <w:p w14:paraId="7CCFE2E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w:t>
            </w:r>
          </w:p>
        </w:tc>
        <w:tc>
          <w:tcPr>
            <w:tcW w:w="2784" w:type="dxa"/>
            <w:tcBorders>
              <w:top w:val="nil"/>
              <w:left w:val="nil"/>
              <w:bottom w:val="single" w:color="000000" w:sz="8" w:space="0"/>
              <w:right w:val="single" w:color="000000" w:sz="8" w:space="0"/>
            </w:tcBorders>
            <w:shd w:val="clear" w:color="auto" w:fill="auto"/>
            <w:vAlign w:val="center"/>
          </w:tcPr>
          <w:p w14:paraId="406FF67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尿液分析用鞘液USS-80</w:t>
            </w:r>
          </w:p>
        </w:tc>
        <w:tc>
          <w:tcPr>
            <w:tcW w:w="2136" w:type="dxa"/>
            <w:tcBorders>
              <w:top w:val="nil"/>
              <w:left w:val="nil"/>
              <w:bottom w:val="single" w:color="000000" w:sz="8" w:space="0"/>
              <w:right w:val="single" w:color="000000" w:sz="8" w:space="0"/>
            </w:tcBorders>
            <w:shd w:val="clear" w:color="auto" w:fill="auto"/>
            <w:vAlign w:val="center"/>
          </w:tcPr>
          <w:p w14:paraId="78F69D2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L</w:t>
            </w:r>
          </w:p>
        </w:tc>
        <w:tc>
          <w:tcPr>
            <w:tcW w:w="2268" w:type="dxa"/>
            <w:tcBorders>
              <w:top w:val="nil"/>
              <w:left w:val="nil"/>
              <w:bottom w:val="single" w:color="000000" w:sz="8" w:space="0"/>
              <w:right w:val="single" w:color="000000" w:sz="8" w:space="0"/>
            </w:tcBorders>
            <w:shd w:val="clear" w:color="auto" w:fill="auto"/>
            <w:vAlign w:val="center"/>
          </w:tcPr>
          <w:p w14:paraId="18A21AD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189.3</w:t>
            </w:r>
          </w:p>
        </w:tc>
        <w:tc>
          <w:tcPr>
            <w:tcW w:w="950" w:type="dxa"/>
            <w:tcBorders>
              <w:top w:val="nil"/>
              <w:left w:val="nil"/>
              <w:bottom w:val="single" w:color="000000" w:sz="8" w:space="0"/>
              <w:right w:val="single" w:color="000000" w:sz="8" w:space="0"/>
            </w:tcBorders>
            <w:shd w:val="clear" w:color="auto" w:fill="auto"/>
            <w:vAlign w:val="bottom"/>
          </w:tcPr>
          <w:p w14:paraId="69FAA23B">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41871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950" w:type="dxa"/>
            <w:tcBorders>
              <w:top w:val="nil"/>
              <w:left w:val="single" w:color="000000" w:sz="8" w:space="0"/>
              <w:bottom w:val="single" w:color="000000" w:sz="8" w:space="0"/>
              <w:right w:val="single" w:color="000000" w:sz="8" w:space="0"/>
            </w:tcBorders>
            <w:shd w:val="clear" w:color="auto" w:fill="auto"/>
            <w:vAlign w:val="center"/>
          </w:tcPr>
          <w:p w14:paraId="679E6EB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w:t>
            </w:r>
          </w:p>
        </w:tc>
        <w:tc>
          <w:tcPr>
            <w:tcW w:w="2784" w:type="dxa"/>
            <w:tcBorders>
              <w:top w:val="nil"/>
              <w:left w:val="nil"/>
              <w:bottom w:val="single" w:color="000000" w:sz="8" w:space="0"/>
              <w:right w:val="single" w:color="000000" w:sz="8" w:space="0"/>
            </w:tcBorders>
            <w:shd w:val="clear" w:color="auto" w:fill="auto"/>
            <w:vAlign w:val="center"/>
          </w:tcPr>
          <w:p w14:paraId="281E434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尿有形清洗液D16</w:t>
            </w:r>
          </w:p>
        </w:tc>
        <w:tc>
          <w:tcPr>
            <w:tcW w:w="2136" w:type="dxa"/>
            <w:tcBorders>
              <w:top w:val="nil"/>
              <w:left w:val="nil"/>
              <w:bottom w:val="single" w:color="000000" w:sz="8" w:space="0"/>
              <w:right w:val="single" w:color="000000" w:sz="8" w:space="0"/>
            </w:tcBorders>
            <w:shd w:val="clear" w:color="auto" w:fill="auto"/>
            <w:vAlign w:val="center"/>
          </w:tcPr>
          <w:p w14:paraId="62F9E33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瓶</w:t>
            </w:r>
          </w:p>
        </w:tc>
        <w:tc>
          <w:tcPr>
            <w:tcW w:w="2268" w:type="dxa"/>
            <w:tcBorders>
              <w:top w:val="nil"/>
              <w:left w:val="nil"/>
              <w:bottom w:val="single" w:color="000000" w:sz="8" w:space="0"/>
              <w:right w:val="single" w:color="000000" w:sz="8" w:space="0"/>
            </w:tcBorders>
            <w:shd w:val="clear" w:color="auto" w:fill="auto"/>
            <w:vAlign w:val="center"/>
          </w:tcPr>
          <w:p w14:paraId="41774EA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257.5</w:t>
            </w:r>
          </w:p>
        </w:tc>
        <w:tc>
          <w:tcPr>
            <w:tcW w:w="950" w:type="dxa"/>
            <w:tcBorders>
              <w:top w:val="nil"/>
              <w:left w:val="nil"/>
              <w:bottom w:val="single" w:color="000000" w:sz="8" w:space="0"/>
              <w:right w:val="single" w:color="000000" w:sz="8" w:space="0"/>
            </w:tcBorders>
            <w:shd w:val="clear" w:color="auto" w:fill="auto"/>
            <w:vAlign w:val="bottom"/>
          </w:tcPr>
          <w:p w14:paraId="17852935">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226CA3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950" w:type="dxa"/>
            <w:tcBorders>
              <w:top w:val="nil"/>
              <w:left w:val="single" w:color="000000" w:sz="8" w:space="0"/>
              <w:bottom w:val="single" w:color="000000" w:sz="8" w:space="0"/>
              <w:right w:val="single" w:color="000000" w:sz="8" w:space="0"/>
            </w:tcBorders>
            <w:shd w:val="clear" w:color="auto" w:fill="auto"/>
            <w:vAlign w:val="center"/>
          </w:tcPr>
          <w:p w14:paraId="5AB6920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w:t>
            </w:r>
          </w:p>
        </w:tc>
        <w:tc>
          <w:tcPr>
            <w:tcW w:w="2784" w:type="dxa"/>
            <w:tcBorders>
              <w:top w:val="nil"/>
              <w:left w:val="nil"/>
              <w:bottom w:val="single" w:color="000000" w:sz="8" w:space="0"/>
              <w:right w:val="single" w:color="000000" w:sz="8" w:space="0"/>
            </w:tcBorders>
            <w:shd w:val="clear" w:color="auto" w:fill="auto"/>
            <w:vAlign w:val="center"/>
          </w:tcPr>
          <w:p w14:paraId="5757C7A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尿液有型成分分析仪用校准物</w:t>
            </w:r>
          </w:p>
        </w:tc>
        <w:tc>
          <w:tcPr>
            <w:tcW w:w="2136" w:type="dxa"/>
            <w:tcBorders>
              <w:top w:val="nil"/>
              <w:left w:val="nil"/>
              <w:bottom w:val="single" w:color="000000" w:sz="8" w:space="0"/>
              <w:right w:val="single" w:color="000000" w:sz="8" w:space="0"/>
            </w:tcBorders>
            <w:shd w:val="clear" w:color="auto" w:fill="auto"/>
            <w:vAlign w:val="center"/>
          </w:tcPr>
          <w:p w14:paraId="05F28C3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mL</w:t>
            </w:r>
          </w:p>
        </w:tc>
        <w:tc>
          <w:tcPr>
            <w:tcW w:w="2268" w:type="dxa"/>
            <w:tcBorders>
              <w:top w:val="nil"/>
              <w:left w:val="nil"/>
              <w:bottom w:val="single" w:color="000000" w:sz="8" w:space="0"/>
              <w:right w:val="single" w:color="000000" w:sz="8" w:space="0"/>
            </w:tcBorders>
            <w:shd w:val="clear" w:color="auto" w:fill="auto"/>
            <w:vAlign w:val="center"/>
          </w:tcPr>
          <w:p w14:paraId="143A062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12.42</w:t>
            </w:r>
          </w:p>
        </w:tc>
        <w:tc>
          <w:tcPr>
            <w:tcW w:w="950" w:type="dxa"/>
            <w:tcBorders>
              <w:top w:val="nil"/>
              <w:left w:val="nil"/>
              <w:bottom w:val="single" w:color="000000" w:sz="8" w:space="0"/>
              <w:right w:val="single" w:color="000000" w:sz="8" w:space="0"/>
            </w:tcBorders>
            <w:shd w:val="clear" w:color="auto" w:fill="auto"/>
            <w:vAlign w:val="bottom"/>
          </w:tcPr>
          <w:p w14:paraId="5E5AC0F0">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2BC932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950" w:type="dxa"/>
            <w:tcBorders>
              <w:top w:val="nil"/>
              <w:left w:val="single" w:color="000000" w:sz="8" w:space="0"/>
              <w:bottom w:val="single" w:color="auto" w:sz="4" w:space="0"/>
              <w:right w:val="single" w:color="000000" w:sz="8" w:space="0"/>
            </w:tcBorders>
            <w:shd w:val="clear" w:color="auto" w:fill="auto"/>
            <w:vAlign w:val="center"/>
          </w:tcPr>
          <w:p w14:paraId="1A2F592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w:t>
            </w:r>
          </w:p>
        </w:tc>
        <w:tc>
          <w:tcPr>
            <w:tcW w:w="2784" w:type="dxa"/>
            <w:tcBorders>
              <w:top w:val="nil"/>
              <w:left w:val="nil"/>
              <w:bottom w:val="single" w:color="auto" w:sz="4" w:space="0"/>
              <w:right w:val="single" w:color="000000" w:sz="8" w:space="0"/>
            </w:tcBorders>
            <w:shd w:val="clear" w:color="auto" w:fill="auto"/>
            <w:vAlign w:val="center"/>
          </w:tcPr>
          <w:p w14:paraId="71CABE0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尿试纸12FA</w:t>
            </w:r>
          </w:p>
        </w:tc>
        <w:tc>
          <w:tcPr>
            <w:tcW w:w="2136" w:type="dxa"/>
            <w:tcBorders>
              <w:top w:val="nil"/>
              <w:left w:val="nil"/>
              <w:bottom w:val="single" w:color="auto" w:sz="4" w:space="0"/>
              <w:right w:val="single" w:color="000000" w:sz="8" w:space="0"/>
            </w:tcBorders>
            <w:shd w:val="clear" w:color="auto" w:fill="auto"/>
            <w:vAlign w:val="center"/>
          </w:tcPr>
          <w:p w14:paraId="1BC99EF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条</w:t>
            </w:r>
          </w:p>
        </w:tc>
        <w:tc>
          <w:tcPr>
            <w:tcW w:w="2268" w:type="dxa"/>
            <w:tcBorders>
              <w:top w:val="nil"/>
              <w:left w:val="nil"/>
              <w:bottom w:val="single" w:color="auto" w:sz="4" w:space="0"/>
              <w:right w:val="single" w:color="000000" w:sz="8" w:space="0"/>
            </w:tcBorders>
            <w:shd w:val="clear" w:color="auto" w:fill="auto"/>
            <w:vAlign w:val="center"/>
          </w:tcPr>
          <w:p w14:paraId="75459E8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1.73</w:t>
            </w:r>
          </w:p>
        </w:tc>
        <w:tc>
          <w:tcPr>
            <w:tcW w:w="950" w:type="dxa"/>
            <w:tcBorders>
              <w:top w:val="nil"/>
              <w:left w:val="nil"/>
              <w:bottom w:val="single" w:color="auto" w:sz="4" w:space="0"/>
              <w:right w:val="single" w:color="000000" w:sz="8" w:space="0"/>
            </w:tcBorders>
            <w:shd w:val="clear" w:color="auto" w:fill="auto"/>
            <w:vAlign w:val="bottom"/>
          </w:tcPr>
          <w:p w14:paraId="726A7225">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4E5AFA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950" w:type="dxa"/>
            <w:tcBorders>
              <w:top w:val="single" w:color="auto" w:sz="4" w:space="0"/>
              <w:left w:val="single" w:color="auto" w:sz="4" w:space="0"/>
              <w:bottom w:val="single" w:color="auto" w:sz="4" w:space="0"/>
              <w:right w:val="single" w:color="000000" w:sz="8" w:space="0"/>
            </w:tcBorders>
            <w:shd w:val="clear" w:color="auto" w:fill="auto"/>
            <w:vAlign w:val="center"/>
          </w:tcPr>
          <w:p w14:paraId="531EC09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6</w:t>
            </w:r>
          </w:p>
        </w:tc>
        <w:tc>
          <w:tcPr>
            <w:tcW w:w="2784" w:type="dxa"/>
            <w:tcBorders>
              <w:top w:val="single" w:color="auto" w:sz="4" w:space="0"/>
              <w:left w:val="nil"/>
              <w:bottom w:val="single" w:color="auto" w:sz="4" w:space="0"/>
              <w:right w:val="single" w:color="000000" w:sz="8" w:space="0"/>
            </w:tcBorders>
            <w:shd w:val="clear" w:color="auto" w:fill="auto"/>
            <w:vAlign w:val="center"/>
          </w:tcPr>
          <w:p w14:paraId="6A5EC22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尿质控液UQ-14</w:t>
            </w:r>
          </w:p>
        </w:tc>
        <w:tc>
          <w:tcPr>
            <w:tcW w:w="2136" w:type="dxa"/>
            <w:tcBorders>
              <w:top w:val="single" w:color="auto" w:sz="4" w:space="0"/>
              <w:left w:val="nil"/>
              <w:bottom w:val="single" w:color="auto" w:sz="4" w:space="0"/>
              <w:right w:val="single" w:color="000000" w:sz="8" w:space="0"/>
            </w:tcBorders>
            <w:shd w:val="clear" w:color="auto" w:fill="auto"/>
            <w:vAlign w:val="center"/>
          </w:tcPr>
          <w:p w14:paraId="0239EA2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ml</w:t>
            </w:r>
          </w:p>
        </w:tc>
        <w:tc>
          <w:tcPr>
            <w:tcW w:w="2268" w:type="dxa"/>
            <w:tcBorders>
              <w:top w:val="single" w:color="auto" w:sz="4" w:space="0"/>
              <w:left w:val="nil"/>
              <w:bottom w:val="single" w:color="auto" w:sz="4" w:space="0"/>
              <w:right w:val="single" w:color="000000" w:sz="8" w:space="0"/>
            </w:tcBorders>
            <w:shd w:val="clear" w:color="auto" w:fill="auto"/>
            <w:vAlign w:val="center"/>
          </w:tcPr>
          <w:p w14:paraId="1748C00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12.42</w:t>
            </w:r>
          </w:p>
        </w:tc>
        <w:tc>
          <w:tcPr>
            <w:tcW w:w="950" w:type="dxa"/>
            <w:tcBorders>
              <w:top w:val="single" w:color="auto" w:sz="4" w:space="0"/>
              <w:left w:val="nil"/>
              <w:bottom w:val="single" w:color="auto" w:sz="4" w:space="0"/>
              <w:right w:val="single" w:color="auto" w:sz="4" w:space="0"/>
            </w:tcBorders>
            <w:shd w:val="clear" w:color="auto" w:fill="auto"/>
            <w:vAlign w:val="bottom"/>
          </w:tcPr>
          <w:p w14:paraId="490AF7F3">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0D96F7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950" w:type="dxa"/>
            <w:tcBorders>
              <w:top w:val="single" w:color="auto" w:sz="4" w:space="0"/>
              <w:left w:val="single" w:color="000000" w:sz="8" w:space="0"/>
              <w:bottom w:val="single" w:color="000000" w:sz="8" w:space="0"/>
              <w:right w:val="single" w:color="000000" w:sz="8" w:space="0"/>
            </w:tcBorders>
            <w:shd w:val="clear" w:color="auto" w:fill="auto"/>
            <w:vAlign w:val="center"/>
          </w:tcPr>
          <w:p w14:paraId="3DC0A44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7</w:t>
            </w:r>
          </w:p>
        </w:tc>
        <w:tc>
          <w:tcPr>
            <w:tcW w:w="2784" w:type="dxa"/>
            <w:tcBorders>
              <w:top w:val="single" w:color="auto" w:sz="4" w:space="0"/>
              <w:left w:val="nil"/>
              <w:bottom w:val="single" w:color="000000" w:sz="8" w:space="0"/>
              <w:right w:val="single" w:color="000000" w:sz="8" w:space="0"/>
            </w:tcBorders>
            <w:shd w:val="clear" w:color="auto" w:fill="auto"/>
            <w:vAlign w:val="center"/>
          </w:tcPr>
          <w:p w14:paraId="417A6A4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UQ尿质控（低水平）</w:t>
            </w:r>
          </w:p>
        </w:tc>
        <w:tc>
          <w:tcPr>
            <w:tcW w:w="2136" w:type="dxa"/>
            <w:tcBorders>
              <w:top w:val="single" w:color="auto" w:sz="4" w:space="0"/>
              <w:left w:val="nil"/>
              <w:bottom w:val="single" w:color="000000" w:sz="8" w:space="0"/>
              <w:right w:val="single" w:color="000000" w:sz="8" w:space="0"/>
            </w:tcBorders>
            <w:shd w:val="clear" w:color="auto" w:fill="auto"/>
            <w:vAlign w:val="center"/>
          </w:tcPr>
          <w:p w14:paraId="56C2D0E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ml</w:t>
            </w:r>
          </w:p>
        </w:tc>
        <w:tc>
          <w:tcPr>
            <w:tcW w:w="2268" w:type="dxa"/>
            <w:tcBorders>
              <w:top w:val="single" w:color="auto" w:sz="4" w:space="0"/>
              <w:left w:val="nil"/>
              <w:bottom w:val="single" w:color="000000" w:sz="8" w:space="0"/>
              <w:right w:val="single" w:color="000000" w:sz="8" w:space="0"/>
            </w:tcBorders>
            <w:shd w:val="clear" w:color="auto" w:fill="auto"/>
            <w:vAlign w:val="center"/>
          </w:tcPr>
          <w:p w14:paraId="19718B0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4.14</w:t>
            </w:r>
          </w:p>
        </w:tc>
        <w:tc>
          <w:tcPr>
            <w:tcW w:w="950" w:type="dxa"/>
            <w:tcBorders>
              <w:top w:val="single" w:color="auto" w:sz="4" w:space="0"/>
              <w:left w:val="nil"/>
              <w:bottom w:val="single" w:color="000000" w:sz="8" w:space="0"/>
              <w:right w:val="single" w:color="000000" w:sz="8" w:space="0"/>
            </w:tcBorders>
            <w:shd w:val="clear" w:color="auto" w:fill="auto"/>
            <w:vAlign w:val="bottom"/>
          </w:tcPr>
          <w:p w14:paraId="667C5FDC">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5657C5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950" w:type="dxa"/>
            <w:tcBorders>
              <w:top w:val="nil"/>
              <w:left w:val="single" w:color="000000" w:sz="8" w:space="0"/>
              <w:bottom w:val="single" w:color="000000" w:sz="8" w:space="0"/>
              <w:right w:val="single" w:color="000000" w:sz="8" w:space="0"/>
            </w:tcBorders>
            <w:shd w:val="clear" w:color="auto" w:fill="auto"/>
            <w:vAlign w:val="center"/>
          </w:tcPr>
          <w:p w14:paraId="0D9D14D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8</w:t>
            </w:r>
          </w:p>
        </w:tc>
        <w:tc>
          <w:tcPr>
            <w:tcW w:w="2784" w:type="dxa"/>
            <w:tcBorders>
              <w:top w:val="nil"/>
              <w:left w:val="nil"/>
              <w:bottom w:val="single" w:color="000000" w:sz="8" w:space="0"/>
              <w:right w:val="single" w:color="000000" w:sz="8" w:space="0"/>
            </w:tcBorders>
            <w:shd w:val="clear" w:color="auto" w:fill="auto"/>
            <w:vAlign w:val="center"/>
          </w:tcPr>
          <w:p w14:paraId="52CF5FC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UQ尿质控（中水平）</w:t>
            </w:r>
          </w:p>
        </w:tc>
        <w:tc>
          <w:tcPr>
            <w:tcW w:w="2136" w:type="dxa"/>
            <w:tcBorders>
              <w:top w:val="nil"/>
              <w:left w:val="nil"/>
              <w:bottom w:val="single" w:color="000000" w:sz="8" w:space="0"/>
              <w:right w:val="single" w:color="000000" w:sz="8" w:space="0"/>
            </w:tcBorders>
            <w:shd w:val="clear" w:color="auto" w:fill="auto"/>
            <w:vAlign w:val="center"/>
          </w:tcPr>
          <w:p w14:paraId="7F9F25B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ml</w:t>
            </w:r>
          </w:p>
        </w:tc>
        <w:tc>
          <w:tcPr>
            <w:tcW w:w="2268" w:type="dxa"/>
            <w:tcBorders>
              <w:top w:val="nil"/>
              <w:left w:val="nil"/>
              <w:bottom w:val="single" w:color="000000" w:sz="8" w:space="0"/>
              <w:right w:val="single" w:color="000000" w:sz="8" w:space="0"/>
            </w:tcBorders>
            <w:shd w:val="clear" w:color="auto" w:fill="auto"/>
            <w:vAlign w:val="center"/>
          </w:tcPr>
          <w:p w14:paraId="489322A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4.14</w:t>
            </w:r>
          </w:p>
        </w:tc>
        <w:tc>
          <w:tcPr>
            <w:tcW w:w="950" w:type="dxa"/>
            <w:tcBorders>
              <w:top w:val="nil"/>
              <w:left w:val="nil"/>
              <w:bottom w:val="single" w:color="000000" w:sz="8" w:space="0"/>
              <w:right w:val="single" w:color="000000" w:sz="8" w:space="0"/>
            </w:tcBorders>
            <w:shd w:val="clear" w:color="auto" w:fill="auto"/>
            <w:vAlign w:val="bottom"/>
          </w:tcPr>
          <w:p w14:paraId="101961BB">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081455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950" w:type="dxa"/>
            <w:tcBorders>
              <w:top w:val="nil"/>
              <w:left w:val="single" w:color="000000" w:sz="8" w:space="0"/>
              <w:bottom w:val="single" w:color="000000" w:sz="8" w:space="0"/>
              <w:right w:val="single" w:color="000000" w:sz="8" w:space="0"/>
            </w:tcBorders>
            <w:shd w:val="clear" w:color="auto" w:fill="auto"/>
            <w:vAlign w:val="center"/>
          </w:tcPr>
          <w:p w14:paraId="197FEDC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9</w:t>
            </w:r>
          </w:p>
        </w:tc>
        <w:tc>
          <w:tcPr>
            <w:tcW w:w="2784" w:type="dxa"/>
            <w:tcBorders>
              <w:top w:val="nil"/>
              <w:left w:val="nil"/>
              <w:bottom w:val="single" w:color="000000" w:sz="8" w:space="0"/>
              <w:right w:val="single" w:color="000000" w:sz="8" w:space="0"/>
            </w:tcBorders>
            <w:shd w:val="clear" w:color="auto" w:fill="auto"/>
            <w:vAlign w:val="center"/>
          </w:tcPr>
          <w:p w14:paraId="63B548C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UQ尿质控（高水平）</w:t>
            </w:r>
          </w:p>
        </w:tc>
        <w:tc>
          <w:tcPr>
            <w:tcW w:w="2136" w:type="dxa"/>
            <w:tcBorders>
              <w:top w:val="nil"/>
              <w:left w:val="nil"/>
              <w:bottom w:val="single" w:color="000000" w:sz="8" w:space="0"/>
              <w:right w:val="single" w:color="000000" w:sz="8" w:space="0"/>
            </w:tcBorders>
            <w:shd w:val="clear" w:color="auto" w:fill="auto"/>
            <w:vAlign w:val="center"/>
          </w:tcPr>
          <w:p w14:paraId="2E59D16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ml</w:t>
            </w:r>
          </w:p>
        </w:tc>
        <w:tc>
          <w:tcPr>
            <w:tcW w:w="2268" w:type="dxa"/>
            <w:tcBorders>
              <w:top w:val="nil"/>
              <w:left w:val="nil"/>
              <w:bottom w:val="single" w:color="000000" w:sz="8" w:space="0"/>
              <w:right w:val="single" w:color="000000" w:sz="8" w:space="0"/>
            </w:tcBorders>
            <w:shd w:val="clear" w:color="auto" w:fill="auto"/>
            <w:vAlign w:val="center"/>
          </w:tcPr>
          <w:p w14:paraId="5C2289E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4.14</w:t>
            </w:r>
          </w:p>
        </w:tc>
        <w:tc>
          <w:tcPr>
            <w:tcW w:w="950" w:type="dxa"/>
            <w:tcBorders>
              <w:top w:val="nil"/>
              <w:left w:val="nil"/>
              <w:bottom w:val="single" w:color="000000" w:sz="8" w:space="0"/>
              <w:right w:val="single" w:color="000000" w:sz="8" w:space="0"/>
            </w:tcBorders>
            <w:shd w:val="clear" w:color="auto" w:fill="auto"/>
            <w:vAlign w:val="bottom"/>
          </w:tcPr>
          <w:p w14:paraId="7906AA5A">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15C23B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950" w:type="dxa"/>
            <w:tcBorders>
              <w:top w:val="nil"/>
              <w:left w:val="single" w:color="000000" w:sz="8" w:space="0"/>
              <w:bottom w:val="single" w:color="000000" w:sz="8" w:space="0"/>
              <w:right w:val="single" w:color="000000" w:sz="8" w:space="0"/>
            </w:tcBorders>
            <w:shd w:val="clear" w:color="auto" w:fill="auto"/>
            <w:vAlign w:val="center"/>
          </w:tcPr>
          <w:p w14:paraId="0C1E5BF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10</w:t>
            </w:r>
          </w:p>
        </w:tc>
        <w:tc>
          <w:tcPr>
            <w:tcW w:w="2784" w:type="dxa"/>
            <w:tcBorders>
              <w:top w:val="nil"/>
              <w:left w:val="nil"/>
              <w:bottom w:val="single" w:color="000000" w:sz="8" w:space="0"/>
              <w:right w:val="single" w:color="000000" w:sz="8" w:space="0"/>
            </w:tcBorders>
            <w:shd w:val="clear" w:color="auto" w:fill="auto"/>
            <w:vAlign w:val="center"/>
          </w:tcPr>
          <w:p w14:paraId="1C71FD7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清洗液</w:t>
            </w:r>
          </w:p>
        </w:tc>
        <w:tc>
          <w:tcPr>
            <w:tcW w:w="2136" w:type="dxa"/>
            <w:tcBorders>
              <w:top w:val="nil"/>
              <w:left w:val="nil"/>
              <w:bottom w:val="single" w:color="000000" w:sz="8" w:space="0"/>
              <w:right w:val="single" w:color="000000" w:sz="8" w:space="0"/>
            </w:tcBorders>
            <w:shd w:val="clear" w:color="auto" w:fill="auto"/>
            <w:vAlign w:val="center"/>
          </w:tcPr>
          <w:p w14:paraId="3A5C10C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ml</w:t>
            </w:r>
          </w:p>
        </w:tc>
        <w:tc>
          <w:tcPr>
            <w:tcW w:w="2268" w:type="dxa"/>
            <w:tcBorders>
              <w:top w:val="nil"/>
              <w:left w:val="nil"/>
              <w:bottom w:val="single" w:color="000000" w:sz="8" w:space="0"/>
              <w:right w:val="single" w:color="000000" w:sz="8" w:space="0"/>
            </w:tcBorders>
            <w:shd w:val="clear" w:color="auto" w:fill="auto"/>
            <w:vAlign w:val="center"/>
          </w:tcPr>
          <w:p w14:paraId="7CF090E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1.98</w:t>
            </w:r>
          </w:p>
        </w:tc>
        <w:tc>
          <w:tcPr>
            <w:tcW w:w="950" w:type="dxa"/>
            <w:tcBorders>
              <w:top w:val="nil"/>
              <w:left w:val="nil"/>
              <w:bottom w:val="single" w:color="000000" w:sz="8" w:space="0"/>
              <w:right w:val="single" w:color="000000" w:sz="8" w:space="0"/>
            </w:tcBorders>
            <w:shd w:val="clear" w:color="auto" w:fill="auto"/>
            <w:vAlign w:val="bottom"/>
          </w:tcPr>
          <w:p w14:paraId="44BAFAD7">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0E65BC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950" w:type="dxa"/>
            <w:tcBorders>
              <w:top w:val="nil"/>
              <w:left w:val="single" w:color="000000" w:sz="8" w:space="0"/>
              <w:bottom w:val="single" w:color="000000" w:sz="8" w:space="0"/>
              <w:right w:val="single" w:color="000000" w:sz="8" w:space="0"/>
            </w:tcBorders>
            <w:shd w:val="clear" w:color="auto" w:fill="auto"/>
            <w:vAlign w:val="center"/>
          </w:tcPr>
          <w:p w14:paraId="1473BFA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11</w:t>
            </w:r>
          </w:p>
        </w:tc>
        <w:tc>
          <w:tcPr>
            <w:tcW w:w="2784" w:type="dxa"/>
            <w:tcBorders>
              <w:top w:val="nil"/>
              <w:left w:val="nil"/>
              <w:bottom w:val="single" w:color="000000" w:sz="8" w:space="0"/>
              <w:right w:val="single" w:color="000000" w:sz="8" w:space="0"/>
            </w:tcBorders>
            <w:shd w:val="clear" w:color="auto" w:fill="auto"/>
            <w:vAlign w:val="center"/>
          </w:tcPr>
          <w:p w14:paraId="7F89672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尿沉渣试管</w:t>
            </w:r>
          </w:p>
        </w:tc>
        <w:tc>
          <w:tcPr>
            <w:tcW w:w="2136" w:type="dxa"/>
            <w:tcBorders>
              <w:top w:val="nil"/>
              <w:left w:val="nil"/>
              <w:bottom w:val="single" w:color="000000" w:sz="8" w:space="0"/>
              <w:right w:val="single" w:color="000000" w:sz="8" w:space="0"/>
            </w:tcBorders>
            <w:shd w:val="clear" w:color="auto" w:fill="auto"/>
            <w:vAlign w:val="center"/>
          </w:tcPr>
          <w:p w14:paraId="1311C81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支</w:t>
            </w:r>
          </w:p>
        </w:tc>
        <w:tc>
          <w:tcPr>
            <w:tcW w:w="2268" w:type="dxa"/>
            <w:tcBorders>
              <w:top w:val="nil"/>
              <w:left w:val="nil"/>
              <w:bottom w:val="single" w:color="000000" w:sz="8" w:space="0"/>
              <w:right w:val="single" w:color="000000" w:sz="8" w:space="0"/>
            </w:tcBorders>
            <w:shd w:val="clear" w:color="auto" w:fill="auto"/>
            <w:vAlign w:val="center"/>
          </w:tcPr>
          <w:p w14:paraId="5828F0F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0.43</w:t>
            </w:r>
          </w:p>
        </w:tc>
        <w:tc>
          <w:tcPr>
            <w:tcW w:w="950" w:type="dxa"/>
            <w:tcBorders>
              <w:top w:val="nil"/>
              <w:left w:val="nil"/>
              <w:bottom w:val="single" w:color="000000" w:sz="8" w:space="0"/>
              <w:right w:val="single" w:color="000000" w:sz="8" w:space="0"/>
            </w:tcBorders>
            <w:shd w:val="clear" w:color="auto" w:fill="auto"/>
            <w:vAlign w:val="bottom"/>
          </w:tcPr>
          <w:p w14:paraId="4A5FE6FD">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5C2282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0" w:type="auto"/>
            <w:gridSpan w:val="5"/>
            <w:tcBorders>
              <w:top w:val="nil"/>
              <w:left w:val="single" w:color="000000" w:sz="8" w:space="0"/>
              <w:bottom w:val="single" w:color="000000" w:sz="8" w:space="0"/>
              <w:right w:val="single" w:color="000000" w:sz="8" w:space="0"/>
            </w:tcBorders>
            <w:shd w:val="clear" w:color="auto" w:fill="auto"/>
            <w:noWrap/>
            <w:vAlign w:val="center"/>
          </w:tcPr>
          <w:p w14:paraId="782A7B8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snapToGrid w:val="0"/>
                <w:color w:val="000000"/>
                <w:kern w:val="0"/>
                <w:sz w:val="24"/>
                <w:szCs w:val="24"/>
                <w:u w:val="none"/>
                <w:lang w:val="en-US" w:eastAsia="zh-CN" w:bidi="ar"/>
              </w:rPr>
              <w:t>尿液分析仪（设备品牌：烟台开发区宝威生物）（设备型号：BW-500）</w:t>
            </w:r>
          </w:p>
        </w:tc>
      </w:tr>
      <w:tr w14:paraId="080C52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950" w:type="dxa"/>
            <w:tcBorders>
              <w:top w:val="nil"/>
              <w:left w:val="single" w:color="000000" w:sz="8" w:space="0"/>
              <w:bottom w:val="single" w:color="000000" w:sz="8" w:space="0"/>
              <w:right w:val="single" w:color="000000" w:sz="8" w:space="0"/>
            </w:tcBorders>
            <w:shd w:val="clear" w:color="auto" w:fill="auto"/>
            <w:vAlign w:val="center"/>
          </w:tcPr>
          <w:p w14:paraId="7365F85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序号</w:t>
            </w:r>
          </w:p>
        </w:tc>
        <w:tc>
          <w:tcPr>
            <w:tcW w:w="2784" w:type="dxa"/>
            <w:tcBorders>
              <w:top w:val="single" w:color="000000" w:sz="8" w:space="0"/>
              <w:left w:val="nil"/>
              <w:bottom w:val="single" w:color="000000" w:sz="8" w:space="0"/>
              <w:right w:val="single" w:color="000000" w:sz="8" w:space="0"/>
            </w:tcBorders>
            <w:shd w:val="clear" w:color="auto" w:fill="auto"/>
            <w:vAlign w:val="center"/>
          </w:tcPr>
          <w:p w14:paraId="0DB32C5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标的名称</w:t>
            </w:r>
          </w:p>
        </w:tc>
        <w:tc>
          <w:tcPr>
            <w:tcW w:w="2136" w:type="dxa"/>
            <w:tcBorders>
              <w:top w:val="single" w:color="000000" w:sz="8" w:space="0"/>
              <w:left w:val="nil"/>
              <w:bottom w:val="single" w:color="000000" w:sz="8" w:space="0"/>
              <w:right w:val="single" w:color="000000" w:sz="8" w:space="0"/>
            </w:tcBorders>
            <w:shd w:val="clear" w:color="auto" w:fill="auto"/>
            <w:vAlign w:val="center"/>
          </w:tcPr>
          <w:p w14:paraId="04EADDD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规格</w:t>
            </w:r>
          </w:p>
        </w:tc>
        <w:tc>
          <w:tcPr>
            <w:tcW w:w="2268" w:type="dxa"/>
            <w:tcBorders>
              <w:top w:val="single" w:color="000000" w:sz="8" w:space="0"/>
              <w:left w:val="nil"/>
              <w:bottom w:val="single" w:color="000000" w:sz="8" w:space="0"/>
              <w:right w:val="single" w:color="000000" w:sz="8" w:space="0"/>
            </w:tcBorders>
            <w:shd w:val="clear" w:color="auto" w:fill="auto"/>
            <w:vAlign w:val="center"/>
          </w:tcPr>
          <w:p w14:paraId="25A6E4E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单价(元)</w:t>
            </w:r>
          </w:p>
        </w:tc>
        <w:tc>
          <w:tcPr>
            <w:tcW w:w="950" w:type="dxa"/>
            <w:tcBorders>
              <w:top w:val="single" w:color="000000" w:sz="8" w:space="0"/>
              <w:left w:val="nil"/>
              <w:bottom w:val="single" w:color="000000" w:sz="8" w:space="0"/>
              <w:right w:val="single" w:color="000000" w:sz="8" w:space="0"/>
            </w:tcBorders>
            <w:shd w:val="clear" w:color="auto" w:fill="auto"/>
            <w:vAlign w:val="center"/>
          </w:tcPr>
          <w:p w14:paraId="075FDB7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snapToGrid w:val="0"/>
                <w:color w:val="000000"/>
                <w:kern w:val="0"/>
                <w:sz w:val="22"/>
                <w:szCs w:val="22"/>
                <w:u w:val="none"/>
                <w:lang w:val="en-US" w:eastAsia="zh-CN" w:bidi="ar"/>
              </w:rPr>
              <w:t>备注</w:t>
            </w:r>
          </w:p>
        </w:tc>
      </w:tr>
      <w:tr w14:paraId="54FC71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tcBorders>
              <w:top w:val="nil"/>
              <w:left w:val="nil"/>
              <w:bottom w:val="nil"/>
              <w:right w:val="nil"/>
            </w:tcBorders>
            <w:shd w:val="clear" w:color="auto" w:fill="auto"/>
            <w:noWrap/>
            <w:vAlign w:val="center"/>
          </w:tcPr>
          <w:p w14:paraId="451F904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1</w:t>
            </w:r>
          </w:p>
        </w:tc>
        <w:tc>
          <w:tcPr>
            <w:tcW w:w="2784" w:type="dxa"/>
            <w:tcBorders>
              <w:top w:val="nil"/>
              <w:left w:val="single" w:color="000000" w:sz="8" w:space="0"/>
              <w:bottom w:val="single" w:color="000000" w:sz="8" w:space="0"/>
              <w:right w:val="single" w:color="000000" w:sz="8" w:space="0"/>
            </w:tcBorders>
            <w:shd w:val="clear" w:color="auto" w:fill="auto"/>
            <w:vAlign w:val="center"/>
          </w:tcPr>
          <w:p w14:paraId="71336D6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尿十一项条子</w:t>
            </w:r>
          </w:p>
        </w:tc>
        <w:tc>
          <w:tcPr>
            <w:tcW w:w="2136" w:type="dxa"/>
            <w:tcBorders>
              <w:top w:val="nil"/>
              <w:left w:val="nil"/>
              <w:bottom w:val="single" w:color="000000" w:sz="8" w:space="0"/>
              <w:right w:val="single" w:color="000000" w:sz="8" w:space="0"/>
            </w:tcBorders>
            <w:shd w:val="clear" w:color="auto" w:fill="auto"/>
            <w:vAlign w:val="center"/>
          </w:tcPr>
          <w:p w14:paraId="5021A34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268" w:type="dxa"/>
            <w:tcBorders>
              <w:top w:val="nil"/>
              <w:left w:val="nil"/>
              <w:bottom w:val="single" w:color="000000" w:sz="8" w:space="0"/>
              <w:right w:val="single" w:color="000000" w:sz="8" w:space="0"/>
            </w:tcBorders>
            <w:shd w:val="clear" w:color="auto" w:fill="auto"/>
            <w:vAlign w:val="center"/>
          </w:tcPr>
          <w:p w14:paraId="1DADFDA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0.87</w:t>
            </w:r>
          </w:p>
        </w:tc>
        <w:tc>
          <w:tcPr>
            <w:tcW w:w="950" w:type="dxa"/>
            <w:tcBorders>
              <w:top w:val="nil"/>
              <w:left w:val="nil"/>
              <w:bottom w:val="single" w:color="000000" w:sz="8" w:space="0"/>
              <w:right w:val="single" w:color="000000" w:sz="8" w:space="0"/>
            </w:tcBorders>
            <w:shd w:val="clear" w:color="auto" w:fill="auto"/>
            <w:vAlign w:val="bottom"/>
          </w:tcPr>
          <w:p w14:paraId="6606ECA3">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1DC605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95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7AAE3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w:t>
            </w:r>
          </w:p>
        </w:tc>
        <w:tc>
          <w:tcPr>
            <w:tcW w:w="2784" w:type="dxa"/>
            <w:tcBorders>
              <w:top w:val="nil"/>
              <w:left w:val="nil"/>
              <w:bottom w:val="single" w:color="000000" w:sz="8" w:space="0"/>
              <w:right w:val="single" w:color="000000" w:sz="8" w:space="0"/>
            </w:tcBorders>
            <w:shd w:val="clear" w:color="auto" w:fill="auto"/>
            <w:vAlign w:val="center"/>
          </w:tcPr>
          <w:p w14:paraId="2DE4B93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尿液分析仪质控品低水平，中水平，高水平（第三方质控品）</w:t>
            </w:r>
          </w:p>
        </w:tc>
        <w:tc>
          <w:tcPr>
            <w:tcW w:w="2136" w:type="dxa"/>
            <w:tcBorders>
              <w:top w:val="nil"/>
              <w:left w:val="nil"/>
              <w:bottom w:val="single" w:color="000000" w:sz="8" w:space="0"/>
              <w:right w:val="single" w:color="000000" w:sz="8" w:space="0"/>
            </w:tcBorders>
            <w:shd w:val="clear" w:color="auto" w:fill="auto"/>
            <w:vAlign w:val="center"/>
          </w:tcPr>
          <w:p w14:paraId="34E681F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瓶</w:t>
            </w:r>
          </w:p>
        </w:tc>
        <w:tc>
          <w:tcPr>
            <w:tcW w:w="2268" w:type="dxa"/>
            <w:tcBorders>
              <w:top w:val="nil"/>
              <w:left w:val="nil"/>
              <w:bottom w:val="single" w:color="000000" w:sz="8" w:space="0"/>
              <w:right w:val="single" w:color="000000" w:sz="8" w:space="0"/>
            </w:tcBorders>
            <w:shd w:val="clear" w:color="auto" w:fill="auto"/>
            <w:vAlign w:val="center"/>
          </w:tcPr>
          <w:p w14:paraId="1079598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30.21</w:t>
            </w:r>
          </w:p>
        </w:tc>
        <w:tc>
          <w:tcPr>
            <w:tcW w:w="950" w:type="dxa"/>
            <w:tcBorders>
              <w:top w:val="nil"/>
              <w:left w:val="nil"/>
              <w:bottom w:val="single" w:color="000000" w:sz="8" w:space="0"/>
              <w:right w:val="single" w:color="000000" w:sz="8" w:space="0"/>
            </w:tcBorders>
            <w:shd w:val="clear" w:color="auto" w:fill="auto"/>
            <w:vAlign w:val="bottom"/>
          </w:tcPr>
          <w:p w14:paraId="16A5F073">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0111B4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gridSpan w:val="5"/>
            <w:tcBorders>
              <w:top w:val="nil"/>
              <w:left w:val="single" w:color="000000" w:sz="8" w:space="0"/>
              <w:bottom w:val="single" w:color="000000" w:sz="8" w:space="0"/>
              <w:right w:val="single" w:color="000000" w:sz="8" w:space="0"/>
            </w:tcBorders>
            <w:shd w:val="clear" w:color="auto" w:fill="auto"/>
            <w:noWrap/>
            <w:vAlign w:val="center"/>
          </w:tcPr>
          <w:p w14:paraId="450BF14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snapToGrid w:val="0"/>
                <w:color w:val="000000"/>
                <w:kern w:val="0"/>
                <w:sz w:val="24"/>
                <w:szCs w:val="24"/>
                <w:u w:val="none"/>
                <w:lang w:val="en-US" w:eastAsia="zh-CN" w:bidi="ar"/>
              </w:rPr>
              <w:t>阴道分泌物分析仪(设备品牌：珠海市丽拓生物科技）设备型号-LTS-V800</w:t>
            </w:r>
          </w:p>
        </w:tc>
      </w:tr>
      <w:tr w14:paraId="263706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950" w:type="dxa"/>
            <w:tcBorders>
              <w:top w:val="nil"/>
              <w:left w:val="single" w:color="000000" w:sz="8" w:space="0"/>
              <w:bottom w:val="single" w:color="000000" w:sz="8" w:space="0"/>
              <w:right w:val="single" w:color="000000" w:sz="8" w:space="0"/>
            </w:tcBorders>
            <w:shd w:val="clear" w:color="auto" w:fill="auto"/>
            <w:vAlign w:val="center"/>
          </w:tcPr>
          <w:p w14:paraId="73DE539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序号</w:t>
            </w:r>
          </w:p>
        </w:tc>
        <w:tc>
          <w:tcPr>
            <w:tcW w:w="2784" w:type="dxa"/>
            <w:tcBorders>
              <w:top w:val="single" w:color="000000" w:sz="8" w:space="0"/>
              <w:left w:val="nil"/>
              <w:bottom w:val="single" w:color="000000" w:sz="8" w:space="0"/>
              <w:right w:val="single" w:color="000000" w:sz="8" w:space="0"/>
            </w:tcBorders>
            <w:shd w:val="clear" w:color="auto" w:fill="auto"/>
            <w:vAlign w:val="center"/>
          </w:tcPr>
          <w:p w14:paraId="2429E2C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标的名称</w:t>
            </w:r>
          </w:p>
        </w:tc>
        <w:tc>
          <w:tcPr>
            <w:tcW w:w="2136" w:type="dxa"/>
            <w:tcBorders>
              <w:top w:val="single" w:color="000000" w:sz="8" w:space="0"/>
              <w:left w:val="nil"/>
              <w:bottom w:val="single" w:color="000000" w:sz="8" w:space="0"/>
              <w:right w:val="single" w:color="000000" w:sz="8" w:space="0"/>
            </w:tcBorders>
            <w:shd w:val="clear" w:color="auto" w:fill="auto"/>
            <w:vAlign w:val="center"/>
          </w:tcPr>
          <w:p w14:paraId="605862D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规格</w:t>
            </w:r>
          </w:p>
        </w:tc>
        <w:tc>
          <w:tcPr>
            <w:tcW w:w="2268" w:type="dxa"/>
            <w:tcBorders>
              <w:top w:val="single" w:color="000000" w:sz="8" w:space="0"/>
              <w:left w:val="nil"/>
              <w:bottom w:val="single" w:color="000000" w:sz="8" w:space="0"/>
              <w:right w:val="single" w:color="000000" w:sz="8" w:space="0"/>
            </w:tcBorders>
            <w:shd w:val="clear" w:color="auto" w:fill="auto"/>
            <w:vAlign w:val="center"/>
          </w:tcPr>
          <w:p w14:paraId="265D4EC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单价(元)</w:t>
            </w:r>
          </w:p>
        </w:tc>
        <w:tc>
          <w:tcPr>
            <w:tcW w:w="950" w:type="dxa"/>
            <w:tcBorders>
              <w:top w:val="single" w:color="000000" w:sz="8" w:space="0"/>
              <w:left w:val="nil"/>
              <w:bottom w:val="single" w:color="000000" w:sz="8" w:space="0"/>
              <w:right w:val="single" w:color="000000" w:sz="8" w:space="0"/>
            </w:tcBorders>
            <w:shd w:val="clear" w:color="auto" w:fill="auto"/>
            <w:vAlign w:val="center"/>
          </w:tcPr>
          <w:p w14:paraId="13D118B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snapToGrid w:val="0"/>
                <w:color w:val="000000"/>
                <w:kern w:val="0"/>
                <w:sz w:val="22"/>
                <w:szCs w:val="22"/>
                <w:u w:val="none"/>
                <w:lang w:val="en-US" w:eastAsia="zh-CN" w:bidi="ar"/>
              </w:rPr>
              <w:t>备注</w:t>
            </w:r>
          </w:p>
        </w:tc>
      </w:tr>
      <w:tr w14:paraId="6FC72C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950" w:type="dxa"/>
            <w:tcBorders>
              <w:top w:val="nil"/>
              <w:left w:val="single" w:color="000000" w:sz="8" w:space="0"/>
              <w:bottom w:val="single" w:color="000000" w:sz="8" w:space="0"/>
              <w:right w:val="single" w:color="000000" w:sz="8" w:space="0"/>
            </w:tcBorders>
            <w:shd w:val="clear" w:color="auto" w:fill="auto"/>
            <w:vAlign w:val="center"/>
          </w:tcPr>
          <w:p w14:paraId="5148DF2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2784" w:type="dxa"/>
            <w:tcBorders>
              <w:top w:val="nil"/>
              <w:left w:val="nil"/>
              <w:bottom w:val="single" w:color="000000" w:sz="8" w:space="0"/>
              <w:right w:val="single" w:color="000000" w:sz="8" w:space="0"/>
            </w:tcBorders>
            <w:shd w:val="clear" w:color="auto" w:fill="auto"/>
            <w:vAlign w:val="center"/>
          </w:tcPr>
          <w:p w14:paraId="23D6332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阴道炎联合检测试剂盒（化学反应法）</w:t>
            </w:r>
          </w:p>
        </w:tc>
        <w:tc>
          <w:tcPr>
            <w:tcW w:w="2136" w:type="dxa"/>
            <w:tcBorders>
              <w:top w:val="nil"/>
              <w:left w:val="nil"/>
              <w:bottom w:val="single" w:color="000000" w:sz="8" w:space="0"/>
              <w:right w:val="single" w:color="000000" w:sz="8" w:space="0"/>
            </w:tcBorders>
            <w:shd w:val="clear" w:color="auto" w:fill="auto"/>
            <w:vAlign w:val="center"/>
          </w:tcPr>
          <w:p w14:paraId="4CDAC5F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268" w:type="dxa"/>
            <w:tcBorders>
              <w:top w:val="nil"/>
              <w:left w:val="nil"/>
              <w:bottom w:val="single" w:color="000000" w:sz="8" w:space="0"/>
              <w:right w:val="single" w:color="000000" w:sz="8" w:space="0"/>
            </w:tcBorders>
            <w:shd w:val="clear" w:color="auto" w:fill="auto"/>
            <w:vAlign w:val="center"/>
          </w:tcPr>
          <w:p w14:paraId="2EC7DB1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18.5</w:t>
            </w:r>
          </w:p>
        </w:tc>
        <w:tc>
          <w:tcPr>
            <w:tcW w:w="950" w:type="dxa"/>
            <w:tcBorders>
              <w:top w:val="nil"/>
              <w:left w:val="nil"/>
              <w:bottom w:val="single" w:color="000000" w:sz="8" w:space="0"/>
              <w:right w:val="single" w:color="000000" w:sz="8" w:space="0"/>
            </w:tcBorders>
            <w:shd w:val="clear" w:color="auto" w:fill="auto"/>
            <w:vAlign w:val="bottom"/>
          </w:tcPr>
          <w:p w14:paraId="7F9BD5A9">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0F5DCB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950" w:type="dxa"/>
            <w:tcBorders>
              <w:top w:val="nil"/>
              <w:left w:val="single" w:color="000000" w:sz="8" w:space="0"/>
              <w:bottom w:val="single" w:color="000000" w:sz="8" w:space="0"/>
              <w:right w:val="single" w:color="000000" w:sz="8" w:space="0"/>
            </w:tcBorders>
            <w:shd w:val="clear" w:color="auto" w:fill="auto"/>
            <w:vAlign w:val="center"/>
          </w:tcPr>
          <w:p w14:paraId="23C8834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w:t>
            </w:r>
          </w:p>
        </w:tc>
        <w:tc>
          <w:tcPr>
            <w:tcW w:w="2784" w:type="dxa"/>
            <w:tcBorders>
              <w:top w:val="nil"/>
              <w:left w:val="nil"/>
              <w:bottom w:val="single" w:color="000000" w:sz="8" w:space="0"/>
              <w:right w:val="single" w:color="000000" w:sz="8" w:space="0"/>
            </w:tcBorders>
            <w:shd w:val="clear" w:color="auto" w:fill="auto"/>
            <w:vAlign w:val="center"/>
          </w:tcPr>
          <w:p w14:paraId="043F6FB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五联检质控品（第三方质控品）</w:t>
            </w:r>
          </w:p>
        </w:tc>
        <w:tc>
          <w:tcPr>
            <w:tcW w:w="2136" w:type="dxa"/>
            <w:tcBorders>
              <w:top w:val="nil"/>
              <w:left w:val="nil"/>
              <w:bottom w:val="single" w:color="000000" w:sz="8" w:space="0"/>
              <w:right w:val="single" w:color="000000" w:sz="8" w:space="0"/>
            </w:tcBorders>
            <w:shd w:val="clear" w:color="auto" w:fill="auto"/>
            <w:vAlign w:val="center"/>
          </w:tcPr>
          <w:p w14:paraId="5DFC056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瓶</w:t>
            </w:r>
          </w:p>
        </w:tc>
        <w:tc>
          <w:tcPr>
            <w:tcW w:w="2268" w:type="dxa"/>
            <w:tcBorders>
              <w:top w:val="nil"/>
              <w:left w:val="nil"/>
              <w:bottom w:val="single" w:color="000000" w:sz="8" w:space="0"/>
              <w:right w:val="single" w:color="000000" w:sz="8" w:space="0"/>
            </w:tcBorders>
            <w:shd w:val="clear" w:color="auto" w:fill="auto"/>
            <w:vAlign w:val="center"/>
          </w:tcPr>
          <w:p w14:paraId="45B34FC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84.2</w:t>
            </w:r>
          </w:p>
        </w:tc>
        <w:tc>
          <w:tcPr>
            <w:tcW w:w="950" w:type="dxa"/>
            <w:tcBorders>
              <w:top w:val="nil"/>
              <w:left w:val="nil"/>
              <w:bottom w:val="single" w:color="000000" w:sz="8" w:space="0"/>
              <w:right w:val="single" w:color="000000" w:sz="8" w:space="0"/>
            </w:tcBorders>
            <w:shd w:val="clear" w:color="auto" w:fill="auto"/>
            <w:vAlign w:val="bottom"/>
          </w:tcPr>
          <w:p w14:paraId="0501B1AA">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554FDA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gridSpan w:val="5"/>
            <w:tcBorders>
              <w:top w:val="nil"/>
              <w:left w:val="single" w:color="000000" w:sz="8" w:space="0"/>
              <w:bottom w:val="single" w:color="000000" w:sz="8" w:space="0"/>
              <w:right w:val="single" w:color="000000" w:sz="8" w:space="0"/>
            </w:tcBorders>
            <w:shd w:val="clear" w:color="auto" w:fill="auto"/>
            <w:noWrap/>
            <w:vAlign w:val="center"/>
          </w:tcPr>
          <w:p w14:paraId="20AC0B1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snapToGrid w:val="0"/>
                <w:color w:val="000000"/>
                <w:kern w:val="0"/>
                <w:sz w:val="24"/>
                <w:szCs w:val="24"/>
                <w:u w:val="none"/>
                <w:lang w:val="en-US" w:eastAsia="zh-CN" w:bidi="ar"/>
              </w:rPr>
              <w:t>全自动糖化血红蛋白分析仪（设备品牌:深圳普门科技）（设备型号-H9)</w:t>
            </w:r>
          </w:p>
        </w:tc>
      </w:tr>
      <w:tr w14:paraId="44D0F4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950" w:type="dxa"/>
            <w:tcBorders>
              <w:top w:val="nil"/>
              <w:left w:val="single" w:color="000000" w:sz="8" w:space="0"/>
              <w:bottom w:val="single" w:color="000000" w:sz="8" w:space="0"/>
              <w:right w:val="single" w:color="000000" w:sz="8" w:space="0"/>
            </w:tcBorders>
            <w:shd w:val="clear" w:color="auto" w:fill="auto"/>
            <w:vAlign w:val="center"/>
          </w:tcPr>
          <w:p w14:paraId="258935D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序号</w:t>
            </w:r>
          </w:p>
        </w:tc>
        <w:tc>
          <w:tcPr>
            <w:tcW w:w="2784" w:type="dxa"/>
            <w:tcBorders>
              <w:top w:val="single" w:color="000000" w:sz="8" w:space="0"/>
              <w:left w:val="nil"/>
              <w:bottom w:val="single" w:color="000000" w:sz="8" w:space="0"/>
              <w:right w:val="single" w:color="000000" w:sz="8" w:space="0"/>
            </w:tcBorders>
            <w:shd w:val="clear" w:color="auto" w:fill="auto"/>
            <w:vAlign w:val="center"/>
          </w:tcPr>
          <w:p w14:paraId="756CB10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标的名称</w:t>
            </w:r>
          </w:p>
        </w:tc>
        <w:tc>
          <w:tcPr>
            <w:tcW w:w="2136" w:type="dxa"/>
            <w:tcBorders>
              <w:top w:val="single" w:color="000000" w:sz="8" w:space="0"/>
              <w:left w:val="nil"/>
              <w:bottom w:val="single" w:color="000000" w:sz="8" w:space="0"/>
              <w:right w:val="single" w:color="000000" w:sz="8" w:space="0"/>
            </w:tcBorders>
            <w:shd w:val="clear" w:color="auto" w:fill="auto"/>
            <w:vAlign w:val="center"/>
          </w:tcPr>
          <w:p w14:paraId="7119383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规格</w:t>
            </w:r>
          </w:p>
        </w:tc>
        <w:tc>
          <w:tcPr>
            <w:tcW w:w="2268" w:type="dxa"/>
            <w:tcBorders>
              <w:top w:val="single" w:color="000000" w:sz="8" w:space="0"/>
              <w:left w:val="nil"/>
              <w:bottom w:val="single" w:color="000000" w:sz="8" w:space="0"/>
              <w:right w:val="single" w:color="000000" w:sz="8" w:space="0"/>
            </w:tcBorders>
            <w:shd w:val="clear" w:color="auto" w:fill="auto"/>
            <w:vAlign w:val="center"/>
          </w:tcPr>
          <w:p w14:paraId="57F73B1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单价(元)</w:t>
            </w:r>
          </w:p>
        </w:tc>
        <w:tc>
          <w:tcPr>
            <w:tcW w:w="950" w:type="dxa"/>
            <w:tcBorders>
              <w:top w:val="single" w:color="000000" w:sz="8" w:space="0"/>
              <w:left w:val="nil"/>
              <w:bottom w:val="single" w:color="000000" w:sz="8" w:space="0"/>
              <w:right w:val="single" w:color="000000" w:sz="8" w:space="0"/>
            </w:tcBorders>
            <w:shd w:val="clear" w:color="auto" w:fill="auto"/>
            <w:vAlign w:val="center"/>
          </w:tcPr>
          <w:p w14:paraId="27611CD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snapToGrid w:val="0"/>
                <w:color w:val="000000"/>
                <w:kern w:val="0"/>
                <w:sz w:val="22"/>
                <w:szCs w:val="22"/>
                <w:u w:val="none"/>
                <w:lang w:val="en-US" w:eastAsia="zh-CN" w:bidi="ar"/>
              </w:rPr>
              <w:t>备注</w:t>
            </w:r>
          </w:p>
        </w:tc>
      </w:tr>
      <w:tr w14:paraId="28FBEE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950" w:type="dxa"/>
            <w:tcBorders>
              <w:top w:val="nil"/>
              <w:left w:val="single" w:color="000000" w:sz="8" w:space="0"/>
              <w:bottom w:val="single" w:color="000000" w:sz="8" w:space="0"/>
              <w:right w:val="single" w:color="000000" w:sz="8" w:space="0"/>
            </w:tcBorders>
            <w:shd w:val="clear" w:color="auto" w:fill="auto"/>
            <w:vAlign w:val="center"/>
          </w:tcPr>
          <w:p w14:paraId="00D5197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2784" w:type="dxa"/>
            <w:tcBorders>
              <w:top w:val="nil"/>
              <w:left w:val="nil"/>
              <w:bottom w:val="single" w:color="000000" w:sz="8" w:space="0"/>
              <w:right w:val="single" w:color="000000" w:sz="8" w:space="0"/>
            </w:tcBorders>
            <w:shd w:val="clear" w:color="auto" w:fill="auto"/>
            <w:vAlign w:val="center"/>
          </w:tcPr>
          <w:p w14:paraId="47A746D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糖化血红蛋白(HbAlc)测定试剂</w:t>
            </w:r>
          </w:p>
        </w:tc>
        <w:tc>
          <w:tcPr>
            <w:tcW w:w="2136" w:type="dxa"/>
            <w:tcBorders>
              <w:top w:val="nil"/>
              <w:left w:val="nil"/>
              <w:bottom w:val="single" w:color="000000" w:sz="8" w:space="0"/>
              <w:right w:val="single" w:color="000000" w:sz="8" w:space="0"/>
            </w:tcBorders>
            <w:shd w:val="clear" w:color="auto" w:fill="auto"/>
            <w:vAlign w:val="center"/>
          </w:tcPr>
          <w:p w14:paraId="36BD947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268" w:type="dxa"/>
            <w:tcBorders>
              <w:top w:val="nil"/>
              <w:left w:val="nil"/>
              <w:bottom w:val="single" w:color="000000" w:sz="8" w:space="0"/>
              <w:right w:val="single" w:color="000000" w:sz="8" w:space="0"/>
            </w:tcBorders>
            <w:shd w:val="clear" w:color="auto" w:fill="auto"/>
            <w:vAlign w:val="center"/>
          </w:tcPr>
          <w:p w14:paraId="1BA68BF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13.3</w:t>
            </w:r>
          </w:p>
        </w:tc>
        <w:tc>
          <w:tcPr>
            <w:tcW w:w="950" w:type="dxa"/>
            <w:tcBorders>
              <w:top w:val="nil"/>
              <w:left w:val="nil"/>
              <w:bottom w:val="single" w:color="000000" w:sz="8" w:space="0"/>
              <w:right w:val="single" w:color="000000" w:sz="8" w:space="0"/>
            </w:tcBorders>
            <w:shd w:val="clear" w:color="auto" w:fill="auto"/>
            <w:vAlign w:val="bottom"/>
          </w:tcPr>
          <w:p w14:paraId="69409410">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30EB92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950" w:type="dxa"/>
            <w:tcBorders>
              <w:top w:val="nil"/>
              <w:left w:val="single" w:color="000000" w:sz="8" w:space="0"/>
              <w:bottom w:val="single" w:color="000000" w:sz="8" w:space="0"/>
              <w:right w:val="single" w:color="000000" w:sz="8" w:space="0"/>
            </w:tcBorders>
            <w:shd w:val="clear" w:color="auto" w:fill="auto"/>
            <w:vAlign w:val="center"/>
          </w:tcPr>
          <w:p w14:paraId="32F6300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w:t>
            </w:r>
          </w:p>
        </w:tc>
        <w:tc>
          <w:tcPr>
            <w:tcW w:w="2784" w:type="dxa"/>
            <w:tcBorders>
              <w:top w:val="nil"/>
              <w:left w:val="nil"/>
              <w:bottom w:val="single" w:color="000000" w:sz="8" w:space="0"/>
              <w:right w:val="single" w:color="000000" w:sz="8" w:space="0"/>
            </w:tcBorders>
            <w:shd w:val="clear" w:color="auto" w:fill="auto"/>
            <w:vAlign w:val="center"/>
          </w:tcPr>
          <w:p w14:paraId="4FD1880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糖化血红蛋白层析柱H9</w:t>
            </w:r>
          </w:p>
        </w:tc>
        <w:tc>
          <w:tcPr>
            <w:tcW w:w="2136" w:type="dxa"/>
            <w:tcBorders>
              <w:top w:val="nil"/>
              <w:left w:val="nil"/>
              <w:bottom w:val="single" w:color="000000" w:sz="8" w:space="0"/>
              <w:right w:val="single" w:color="000000" w:sz="8" w:space="0"/>
            </w:tcBorders>
            <w:shd w:val="clear" w:color="auto" w:fill="auto"/>
            <w:vAlign w:val="center"/>
          </w:tcPr>
          <w:p w14:paraId="21C1CF0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个</w:t>
            </w:r>
          </w:p>
        </w:tc>
        <w:tc>
          <w:tcPr>
            <w:tcW w:w="2268" w:type="dxa"/>
            <w:tcBorders>
              <w:top w:val="nil"/>
              <w:left w:val="nil"/>
              <w:bottom w:val="single" w:color="000000" w:sz="8" w:space="0"/>
              <w:right w:val="single" w:color="000000" w:sz="8" w:space="0"/>
            </w:tcBorders>
            <w:shd w:val="clear" w:color="auto" w:fill="auto"/>
            <w:vAlign w:val="center"/>
          </w:tcPr>
          <w:p w14:paraId="7A09D77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9254</w:t>
            </w:r>
          </w:p>
        </w:tc>
        <w:tc>
          <w:tcPr>
            <w:tcW w:w="950" w:type="dxa"/>
            <w:tcBorders>
              <w:top w:val="nil"/>
              <w:left w:val="nil"/>
              <w:bottom w:val="single" w:color="000000" w:sz="8" w:space="0"/>
              <w:right w:val="single" w:color="000000" w:sz="8" w:space="0"/>
            </w:tcBorders>
            <w:shd w:val="clear" w:color="auto" w:fill="auto"/>
            <w:vAlign w:val="bottom"/>
          </w:tcPr>
          <w:p w14:paraId="62706DA6">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092B57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950" w:type="dxa"/>
            <w:tcBorders>
              <w:top w:val="nil"/>
              <w:left w:val="single" w:color="000000" w:sz="8" w:space="0"/>
              <w:bottom w:val="single" w:color="000000" w:sz="8" w:space="0"/>
              <w:right w:val="single" w:color="000000" w:sz="8" w:space="0"/>
            </w:tcBorders>
            <w:shd w:val="clear" w:color="auto" w:fill="auto"/>
            <w:vAlign w:val="center"/>
          </w:tcPr>
          <w:p w14:paraId="6A7D1C6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w:t>
            </w:r>
          </w:p>
        </w:tc>
        <w:tc>
          <w:tcPr>
            <w:tcW w:w="2784" w:type="dxa"/>
            <w:tcBorders>
              <w:top w:val="nil"/>
              <w:left w:val="nil"/>
              <w:bottom w:val="single" w:color="000000" w:sz="8" w:space="0"/>
              <w:right w:val="single" w:color="000000" w:sz="8" w:space="0"/>
            </w:tcBorders>
            <w:shd w:val="clear" w:color="auto" w:fill="auto"/>
            <w:vAlign w:val="center"/>
          </w:tcPr>
          <w:p w14:paraId="7913B3F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糖化血红蛋白(HbA1c)校准品:</w:t>
            </w:r>
          </w:p>
        </w:tc>
        <w:tc>
          <w:tcPr>
            <w:tcW w:w="2136" w:type="dxa"/>
            <w:tcBorders>
              <w:top w:val="nil"/>
              <w:left w:val="nil"/>
              <w:bottom w:val="single" w:color="000000" w:sz="8" w:space="0"/>
              <w:right w:val="single" w:color="000000" w:sz="8" w:space="0"/>
            </w:tcBorders>
            <w:shd w:val="clear" w:color="auto" w:fill="auto"/>
            <w:vAlign w:val="center"/>
          </w:tcPr>
          <w:p w14:paraId="32162EB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盒</w:t>
            </w:r>
          </w:p>
        </w:tc>
        <w:tc>
          <w:tcPr>
            <w:tcW w:w="2268" w:type="dxa"/>
            <w:tcBorders>
              <w:top w:val="nil"/>
              <w:left w:val="nil"/>
              <w:bottom w:val="single" w:color="000000" w:sz="8" w:space="0"/>
              <w:right w:val="single" w:color="000000" w:sz="8" w:space="0"/>
            </w:tcBorders>
            <w:shd w:val="clear" w:color="auto" w:fill="auto"/>
            <w:vAlign w:val="center"/>
          </w:tcPr>
          <w:p w14:paraId="50CFB57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341.2</w:t>
            </w:r>
          </w:p>
        </w:tc>
        <w:tc>
          <w:tcPr>
            <w:tcW w:w="950" w:type="dxa"/>
            <w:tcBorders>
              <w:top w:val="nil"/>
              <w:left w:val="nil"/>
              <w:bottom w:val="single" w:color="000000" w:sz="8" w:space="0"/>
              <w:right w:val="single" w:color="000000" w:sz="8" w:space="0"/>
            </w:tcBorders>
            <w:shd w:val="clear" w:color="auto" w:fill="auto"/>
            <w:vAlign w:val="bottom"/>
          </w:tcPr>
          <w:p w14:paraId="74AA1408">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1160BF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950" w:type="dxa"/>
            <w:tcBorders>
              <w:top w:val="nil"/>
              <w:left w:val="single" w:color="000000" w:sz="8" w:space="0"/>
              <w:bottom w:val="single" w:color="000000" w:sz="8" w:space="0"/>
              <w:right w:val="single" w:color="000000" w:sz="8" w:space="0"/>
            </w:tcBorders>
            <w:shd w:val="clear" w:color="auto" w:fill="auto"/>
            <w:vAlign w:val="center"/>
          </w:tcPr>
          <w:p w14:paraId="62790BE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w:t>
            </w:r>
          </w:p>
        </w:tc>
        <w:tc>
          <w:tcPr>
            <w:tcW w:w="2784" w:type="dxa"/>
            <w:tcBorders>
              <w:top w:val="nil"/>
              <w:left w:val="nil"/>
              <w:bottom w:val="single" w:color="000000" w:sz="8" w:space="0"/>
              <w:right w:val="single" w:color="000000" w:sz="8" w:space="0"/>
            </w:tcBorders>
            <w:shd w:val="clear" w:color="auto" w:fill="auto"/>
            <w:vAlign w:val="center"/>
          </w:tcPr>
          <w:p w14:paraId="7D6B74E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糖化血红蛋白(HbAlc)质控品</w:t>
            </w:r>
          </w:p>
        </w:tc>
        <w:tc>
          <w:tcPr>
            <w:tcW w:w="2136" w:type="dxa"/>
            <w:tcBorders>
              <w:top w:val="nil"/>
              <w:left w:val="nil"/>
              <w:bottom w:val="single" w:color="000000" w:sz="8" w:space="0"/>
              <w:right w:val="single" w:color="000000" w:sz="8" w:space="0"/>
            </w:tcBorders>
            <w:shd w:val="clear" w:color="auto" w:fill="auto"/>
            <w:vAlign w:val="center"/>
          </w:tcPr>
          <w:p w14:paraId="7CF8106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盒</w:t>
            </w:r>
          </w:p>
        </w:tc>
        <w:tc>
          <w:tcPr>
            <w:tcW w:w="2268" w:type="dxa"/>
            <w:tcBorders>
              <w:top w:val="nil"/>
              <w:left w:val="nil"/>
              <w:bottom w:val="single" w:color="000000" w:sz="8" w:space="0"/>
              <w:right w:val="single" w:color="000000" w:sz="8" w:space="0"/>
            </w:tcBorders>
            <w:shd w:val="clear" w:color="auto" w:fill="auto"/>
            <w:vAlign w:val="center"/>
          </w:tcPr>
          <w:p w14:paraId="68EB554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341.2</w:t>
            </w:r>
          </w:p>
        </w:tc>
        <w:tc>
          <w:tcPr>
            <w:tcW w:w="950" w:type="dxa"/>
            <w:tcBorders>
              <w:top w:val="nil"/>
              <w:left w:val="nil"/>
              <w:bottom w:val="single" w:color="000000" w:sz="8" w:space="0"/>
              <w:right w:val="single" w:color="000000" w:sz="8" w:space="0"/>
            </w:tcBorders>
            <w:shd w:val="clear" w:color="auto" w:fill="auto"/>
            <w:vAlign w:val="bottom"/>
          </w:tcPr>
          <w:p w14:paraId="2102D010">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05C720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9088" w:type="dxa"/>
            <w:gridSpan w:val="5"/>
            <w:tcBorders>
              <w:top w:val="nil"/>
              <w:left w:val="single" w:color="000000" w:sz="8" w:space="0"/>
              <w:bottom w:val="single" w:color="000000" w:sz="8" w:space="0"/>
              <w:right w:val="single" w:color="000000" w:sz="8" w:space="0"/>
            </w:tcBorders>
            <w:shd w:val="clear" w:color="auto" w:fill="auto"/>
            <w:vAlign w:val="center"/>
          </w:tcPr>
          <w:p w14:paraId="293CD41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snapToGrid w:val="0"/>
                <w:color w:val="000000"/>
                <w:kern w:val="0"/>
                <w:sz w:val="24"/>
                <w:szCs w:val="24"/>
                <w:u w:val="none"/>
                <w:lang w:val="en-US" w:eastAsia="zh-CN" w:bidi="ar"/>
              </w:rPr>
              <w:t>全自动微生物鉴定药敏分析仪（设备品牌：迈瑞/设备型号：（AF-600）+细菌鉴定手工/细菌鉴定分析</w:t>
            </w:r>
          </w:p>
        </w:tc>
      </w:tr>
      <w:tr w14:paraId="6D698F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950" w:type="dxa"/>
            <w:tcBorders>
              <w:top w:val="nil"/>
              <w:left w:val="single" w:color="000000" w:sz="8" w:space="0"/>
              <w:bottom w:val="single" w:color="000000" w:sz="8" w:space="0"/>
              <w:right w:val="single" w:color="000000" w:sz="8" w:space="0"/>
            </w:tcBorders>
            <w:shd w:val="clear" w:color="auto" w:fill="auto"/>
            <w:vAlign w:val="center"/>
          </w:tcPr>
          <w:p w14:paraId="6B6023D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序号</w:t>
            </w:r>
          </w:p>
        </w:tc>
        <w:tc>
          <w:tcPr>
            <w:tcW w:w="2784" w:type="dxa"/>
            <w:tcBorders>
              <w:top w:val="single" w:color="000000" w:sz="8" w:space="0"/>
              <w:left w:val="nil"/>
              <w:bottom w:val="single" w:color="000000" w:sz="8" w:space="0"/>
              <w:right w:val="single" w:color="000000" w:sz="8" w:space="0"/>
            </w:tcBorders>
            <w:shd w:val="clear" w:color="auto" w:fill="auto"/>
            <w:vAlign w:val="center"/>
          </w:tcPr>
          <w:p w14:paraId="02A35D4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标的名称</w:t>
            </w:r>
          </w:p>
        </w:tc>
        <w:tc>
          <w:tcPr>
            <w:tcW w:w="2136" w:type="dxa"/>
            <w:tcBorders>
              <w:top w:val="single" w:color="000000" w:sz="8" w:space="0"/>
              <w:left w:val="nil"/>
              <w:bottom w:val="single" w:color="000000" w:sz="8" w:space="0"/>
              <w:right w:val="single" w:color="000000" w:sz="8" w:space="0"/>
            </w:tcBorders>
            <w:shd w:val="clear" w:color="auto" w:fill="auto"/>
            <w:vAlign w:val="center"/>
          </w:tcPr>
          <w:p w14:paraId="53729E1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单位</w:t>
            </w:r>
          </w:p>
        </w:tc>
        <w:tc>
          <w:tcPr>
            <w:tcW w:w="2268" w:type="dxa"/>
            <w:tcBorders>
              <w:top w:val="single" w:color="000000" w:sz="8" w:space="0"/>
              <w:left w:val="nil"/>
              <w:bottom w:val="single" w:color="000000" w:sz="8" w:space="0"/>
              <w:right w:val="single" w:color="000000" w:sz="8" w:space="0"/>
            </w:tcBorders>
            <w:shd w:val="clear" w:color="auto" w:fill="auto"/>
            <w:vAlign w:val="center"/>
          </w:tcPr>
          <w:p w14:paraId="0A7167F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单价(元)</w:t>
            </w:r>
          </w:p>
        </w:tc>
        <w:tc>
          <w:tcPr>
            <w:tcW w:w="950" w:type="dxa"/>
            <w:tcBorders>
              <w:top w:val="single" w:color="000000" w:sz="8" w:space="0"/>
              <w:left w:val="nil"/>
              <w:bottom w:val="single" w:color="000000" w:sz="8" w:space="0"/>
              <w:right w:val="single" w:color="000000" w:sz="8" w:space="0"/>
            </w:tcBorders>
            <w:shd w:val="clear" w:color="auto" w:fill="auto"/>
            <w:vAlign w:val="center"/>
          </w:tcPr>
          <w:p w14:paraId="7535CF5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snapToGrid w:val="0"/>
                <w:color w:val="000000"/>
                <w:kern w:val="0"/>
                <w:sz w:val="22"/>
                <w:szCs w:val="22"/>
                <w:u w:val="none"/>
                <w:lang w:val="en-US" w:eastAsia="zh-CN" w:bidi="ar"/>
              </w:rPr>
              <w:t>备注</w:t>
            </w:r>
          </w:p>
        </w:tc>
      </w:tr>
      <w:tr w14:paraId="725D44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14:paraId="43394D1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1</w:t>
            </w:r>
          </w:p>
        </w:tc>
        <w:tc>
          <w:tcPr>
            <w:tcW w:w="2784" w:type="dxa"/>
            <w:tcBorders>
              <w:top w:val="nil"/>
              <w:left w:val="nil"/>
              <w:bottom w:val="single" w:color="000000" w:sz="8" w:space="0"/>
              <w:right w:val="single" w:color="000000" w:sz="8" w:space="0"/>
            </w:tcBorders>
            <w:shd w:val="clear" w:color="auto" w:fill="auto"/>
            <w:vAlign w:val="center"/>
          </w:tcPr>
          <w:p w14:paraId="3E20043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芽孢杆菌检测试剂盒</w:t>
            </w:r>
          </w:p>
        </w:tc>
        <w:tc>
          <w:tcPr>
            <w:tcW w:w="2136" w:type="dxa"/>
            <w:tcBorders>
              <w:top w:val="nil"/>
              <w:left w:val="nil"/>
              <w:bottom w:val="single" w:color="000000" w:sz="8" w:space="0"/>
              <w:right w:val="single" w:color="000000" w:sz="8" w:space="0"/>
            </w:tcBorders>
            <w:shd w:val="clear" w:color="auto" w:fill="auto"/>
            <w:vAlign w:val="center"/>
          </w:tcPr>
          <w:p w14:paraId="0325787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268" w:type="dxa"/>
            <w:tcBorders>
              <w:top w:val="nil"/>
              <w:left w:val="nil"/>
              <w:bottom w:val="single" w:color="000000" w:sz="8" w:space="0"/>
              <w:right w:val="single" w:color="000000" w:sz="8" w:space="0"/>
            </w:tcBorders>
            <w:shd w:val="clear" w:color="auto" w:fill="auto"/>
            <w:vAlign w:val="center"/>
          </w:tcPr>
          <w:p w14:paraId="14A8208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57.42</w:t>
            </w:r>
          </w:p>
        </w:tc>
        <w:tc>
          <w:tcPr>
            <w:tcW w:w="0" w:type="auto"/>
            <w:tcBorders>
              <w:top w:val="nil"/>
              <w:left w:val="nil"/>
              <w:bottom w:val="single" w:color="000000" w:sz="8" w:space="0"/>
              <w:right w:val="single" w:color="000000" w:sz="8" w:space="0"/>
            </w:tcBorders>
            <w:shd w:val="clear" w:color="auto" w:fill="auto"/>
            <w:noWrap/>
            <w:vAlign w:val="bottom"/>
          </w:tcPr>
          <w:p w14:paraId="1D1C3274">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4"/>
                <w:szCs w:val="24"/>
                <w:u w:val="none"/>
              </w:rPr>
            </w:pPr>
          </w:p>
        </w:tc>
      </w:tr>
      <w:tr w14:paraId="7D60E3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14:paraId="7901DCA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2</w:t>
            </w:r>
          </w:p>
        </w:tc>
        <w:tc>
          <w:tcPr>
            <w:tcW w:w="2784" w:type="dxa"/>
            <w:tcBorders>
              <w:top w:val="nil"/>
              <w:left w:val="nil"/>
              <w:bottom w:val="single" w:color="000000" w:sz="8" w:space="0"/>
              <w:right w:val="single" w:color="000000" w:sz="8" w:space="0"/>
            </w:tcBorders>
            <w:shd w:val="clear" w:color="auto" w:fill="auto"/>
            <w:vAlign w:val="center"/>
          </w:tcPr>
          <w:p w14:paraId="22FB3F2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非发酵菌检测试剂盒</w:t>
            </w:r>
          </w:p>
        </w:tc>
        <w:tc>
          <w:tcPr>
            <w:tcW w:w="2136" w:type="dxa"/>
            <w:tcBorders>
              <w:top w:val="nil"/>
              <w:left w:val="nil"/>
              <w:bottom w:val="single" w:color="000000" w:sz="8" w:space="0"/>
              <w:right w:val="single" w:color="000000" w:sz="8" w:space="0"/>
            </w:tcBorders>
            <w:shd w:val="clear" w:color="auto" w:fill="auto"/>
            <w:vAlign w:val="center"/>
          </w:tcPr>
          <w:p w14:paraId="23702DC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268" w:type="dxa"/>
            <w:tcBorders>
              <w:top w:val="nil"/>
              <w:left w:val="nil"/>
              <w:bottom w:val="single" w:color="000000" w:sz="8" w:space="0"/>
              <w:right w:val="single" w:color="000000" w:sz="8" w:space="0"/>
            </w:tcBorders>
            <w:shd w:val="clear" w:color="auto" w:fill="auto"/>
            <w:vAlign w:val="center"/>
          </w:tcPr>
          <w:p w14:paraId="283F75D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57.42</w:t>
            </w:r>
          </w:p>
        </w:tc>
        <w:tc>
          <w:tcPr>
            <w:tcW w:w="0" w:type="auto"/>
            <w:tcBorders>
              <w:top w:val="nil"/>
              <w:left w:val="nil"/>
              <w:bottom w:val="single" w:color="000000" w:sz="8" w:space="0"/>
              <w:right w:val="single" w:color="000000" w:sz="8" w:space="0"/>
            </w:tcBorders>
            <w:shd w:val="clear" w:color="auto" w:fill="auto"/>
            <w:noWrap/>
            <w:vAlign w:val="bottom"/>
          </w:tcPr>
          <w:p w14:paraId="7A14A8AA">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4"/>
                <w:szCs w:val="24"/>
                <w:u w:val="none"/>
              </w:rPr>
            </w:pPr>
          </w:p>
        </w:tc>
      </w:tr>
      <w:tr w14:paraId="78DC0F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14:paraId="1477276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3</w:t>
            </w:r>
          </w:p>
        </w:tc>
        <w:tc>
          <w:tcPr>
            <w:tcW w:w="2784" w:type="dxa"/>
            <w:tcBorders>
              <w:top w:val="nil"/>
              <w:left w:val="nil"/>
              <w:bottom w:val="single" w:color="000000" w:sz="8" w:space="0"/>
              <w:right w:val="single" w:color="000000" w:sz="8" w:space="0"/>
            </w:tcBorders>
            <w:shd w:val="clear" w:color="auto" w:fill="auto"/>
            <w:vAlign w:val="center"/>
          </w:tcPr>
          <w:p w14:paraId="14A7AE4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链球菌科细菌检测试剂盒</w:t>
            </w:r>
          </w:p>
        </w:tc>
        <w:tc>
          <w:tcPr>
            <w:tcW w:w="2136" w:type="dxa"/>
            <w:tcBorders>
              <w:top w:val="nil"/>
              <w:left w:val="nil"/>
              <w:bottom w:val="single" w:color="000000" w:sz="8" w:space="0"/>
              <w:right w:val="single" w:color="000000" w:sz="8" w:space="0"/>
            </w:tcBorders>
            <w:shd w:val="clear" w:color="auto" w:fill="auto"/>
            <w:vAlign w:val="center"/>
          </w:tcPr>
          <w:p w14:paraId="0F6F6F7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268" w:type="dxa"/>
            <w:tcBorders>
              <w:top w:val="nil"/>
              <w:left w:val="nil"/>
              <w:bottom w:val="single" w:color="000000" w:sz="8" w:space="0"/>
              <w:right w:val="single" w:color="000000" w:sz="8" w:space="0"/>
            </w:tcBorders>
            <w:shd w:val="clear" w:color="auto" w:fill="auto"/>
            <w:vAlign w:val="center"/>
          </w:tcPr>
          <w:p w14:paraId="01C92AC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57.42</w:t>
            </w:r>
          </w:p>
        </w:tc>
        <w:tc>
          <w:tcPr>
            <w:tcW w:w="0" w:type="auto"/>
            <w:tcBorders>
              <w:top w:val="nil"/>
              <w:left w:val="nil"/>
              <w:bottom w:val="single" w:color="000000" w:sz="8" w:space="0"/>
              <w:right w:val="single" w:color="000000" w:sz="8" w:space="0"/>
            </w:tcBorders>
            <w:shd w:val="clear" w:color="auto" w:fill="auto"/>
            <w:noWrap/>
            <w:vAlign w:val="bottom"/>
          </w:tcPr>
          <w:p w14:paraId="3161FBD9">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4"/>
                <w:szCs w:val="24"/>
                <w:u w:val="none"/>
              </w:rPr>
            </w:pPr>
          </w:p>
        </w:tc>
      </w:tr>
      <w:tr w14:paraId="03FABF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14:paraId="37C4AA9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4</w:t>
            </w:r>
          </w:p>
        </w:tc>
        <w:tc>
          <w:tcPr>
            <w:tcW w:w="2784" w:type="dxa"/>
            <w:tcBorders>
              <w:top w:val="nil"/>
              <w:left w:val="nil"/>
              <w:bottom w:val="single" w:color="000000" w:sz="8" w:space="0"/>
              <w:right w:val="single" w:color="000000" w:sz="8" w:space="0"/>
            </w:tcBorders>
            <w:shd w:val="clear" w:color="auto" w:fill="auto"/>
            <w:vAlign w:val="center"/>
          </w:tcPr>
          <w:p w14:paraId="7E91261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弧菌科细菌检测试剂盒</w:t>
            </w:r>
          </w:p>
        </w:tc>
        <w:tc>
          <w:tcPr>
            <w:tcW w:w="2136" w:type="dxa"/>
            <w:tcBorders>
              <w:top w:val="nil"/>
              <w:left w:val="nil"/>
              <w:bottom w:val="single" w:color="000000" w:sz="8" w:space="0"/>
              <w:right w:val="single" w:color="000000" w:sz="8" w:space="0"/>
            </w:tcBorders>
            <w:shd w:val="clear" w:color="auto" w:fill="auto"/>
            <w:vAlign w:val="center"/>
          </w:tcPr>
          <w:p w14:paraId="2697C36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268" w:type="dxa"/>
            <w:tcBorders>
              <w:top w:val="nil"/>
              <w:left w:val="nil"/>
              <w:bottom w:val="single" w:color="000000" w:sz="8" w:space="0"/>
              <w:right w:val="single" w:color="000000" w:sz="8" w:space="0"/>
            </w:tcBorders>
            <w:shd w:val="clear" w:color="auto" w:fill="auto"/>
            <w:vAlign w:val="center"/>
          </w:tcPr>
          <w:p w14:paraId="64B643C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57.42</w:t>
            </w:r>
          </w:p>
        </w:tc>
        <w:tc>
          <w:tcPr>
            <w:tcW w:w="0" w:type="auto"/>
            <w:tcBorders>
              <w:top w:val="nil"/>
              <w:left w:val="nil"/>
              <w:bottom w:val="single" w:color="000000" w:sz="8" w:space="0"/>
              <w:right w:val="single" w:color="000000" w:sz="8" w:space="0"/>
            </w:tcBorders>
            <w:shd w:val="clear" w:color="auto" w:fill="auto"/>
            <w:noWrap/>
            <w:vAlign w:val="bottom"/>
          </w:tcPr>
          <w:p w14:paraId="6054C8FF">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4"/>
                <w:szCs w:val="24"/>
                <w:u w:val="none"/>
              </w:rPr>
            </w:pPr>
          </w:p>
        </w:tc>
      </w:tr>
      <w:tr w14:paraId="1E7069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14:paraId="6128311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5</w:t>
            </w:r>
          </w:p>
        </w:tc>
        <w:tc>
          <w:tcPr>
            <w:tcW w:w="2784" w:type="dxa"/>
            <w:tcBorders>
              <w:top w:val="nil"/>
              <w:left w:val="nil"/>
              <w:bottom w:val="single" w:color="000000" w:sz="8" w:space="0"/>
              <w:right w:val="single" w:color="000000" w:sz="8" w:space="0"/>
            </w:tcBorders>
            <w:shd w:val="clear" w:color="auto" w:fill="auto"/>
            <w:vAlign w:val="center"/>
          </w:tcPr>
          <w:p w14:paraId="6B105CB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肠杆菌科细菌检测试剂盒</w:t>
            </w:r>
          </w:p>
        </w:tc>
        <w:tc>
          <w:tcPr>
            <w:tcW w:w="2136" w:type="dxa"/>
            <w:tcBorders>
              <w:top w:val="nil"/>
              <w:left w:val="nil"/>
              <w:bottom w:val="single" w:color="000000" w:sz="8" w:space="0"/>
              <w:right w:val="single" w:color="000000" w:sz="8" w:space="0"/>
            </w:tcBorders>
            <w:shd w:val="clear" w:color="auto" w:fill="auto"/>
            <w:vAlign w:val="center"/>
          </w:tcPr>
          <w:p w14:paraId="172B784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268" w:type="dxa"/>
            <w:tcBorders>
              <w:top w:val="nil"/>
              <w:left w:val="nil"/>
              <w:bottom w:val="single" w:color="000000" w:sz="8" w:space="0"/>
              <w:right w:val="single" w:color="000000" w:sz="8" w:space="0"/>
            </w:tcBorders>
            <w:shd w:val="clear" w:color="auto" w:fill="auto"/>
            <w:vAlign w:val="center"/>
          </w:tcPr>
          <w:p w14:paraId="3F4384E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57.42</w:t>
            </w:r>
          </w:p>
        </w:tc>
        <w:tc>
          <w:tcPr>
            <w:tcW w:w="0" w:type="auto"/>
            <w:tcBorders>
              <w:top w:val="nil"/>
              <w:left w:val="nil"/>
              <w:bottom w:val="single" w:color="000000" w:sz="8" w:space="0"/>
              <w:right w:val="single" w:color="000000" w:sz="8" w:space="0"/>
            </w:tcBorders>
            <w:shd w:val="clear" w:color="auto" w:fill="auto"/>
            <w:noWrap/>
            <w:vAlign w:val="bottom"/>
          </w:tcPr>
          <w:p w14:paraId="56E53819">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4"/>
                <w:szCs w:val="24"/>
                <w:u w:val="none"/>
              </w:rPr>
            </w:pPr>
          </w:p>
        </w:tc>
      </w:tr>
      <w:tr w14:paraId="701A7A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14:paraId="54EDC12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6</w:t>
            </w:r>
          </w:p>
        </w:tc>
        <w:tc>
          <w:tcPr>
            <w:tcW w:w="2784" w:type="dxa"/>
            <w:tcBorders>
              <w:top w:val="nil"/>
              <w:left w:val="nil"/>
              <w:bottom w:val="single" w:color="000000" w:sz="8" w:space="0"/>
              <w:right w:val="single" w:color="000000" w:sz="8" w:space="0"/>
            </w:tcBorders>
            <w:shd w:val="clear" w:color="auto" w:fill="auto"/>
            <w:vAlign w:val="center"/>
          </w:tcPr>
          <w:p w14:paraId="03C90C5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奈瑟菌/嗜血杆菌检测试剂盒</w:t>
            </w:r>
          </w:p>
        </w:tc>
        <w:tc>
          <w:tcPr>
            <w:tcW w:w="2136" w:type="dxa"/>
            <w:tcBorders>
              <w:top w:val="nil"/>
              <w:left w:val="nil"/>
              <w:bottom w:val="single" w:color="000000" w:sz="8" w:space="0"/>
              <w:right w:val="single" w:color="000000" w:sz="8" w:space="0"/>
            </w:tcBorders>
            <w:shd w:val="clear" w:color="auto" w:fill="auto"/>
            <w:vAlign w:val="center"/>
          </w:tcPr>
          <w:p w14:paraId="6693342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268" w:type="dxa"/>
            <w:tcBorders>
              <w:top w:val="nil"/>
              <w:left w:val="nil"/>
              <w:bottom w:val="single" w:color="000000" w:sz="8" w:space="0"/>
              <w:right w:val="single" w:color="000000" w:sz="8" w:space="0"/>
            </w:tcBorders>
            <w:shd w:val="clear" w:color="auto" w:fill="auto"/>
            <w:vAlign w:val="center"/>
          </w:tcPr>
          <w:p w14:paraId="29E29B7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57.42</w:t>
            </w:r>
          </w:p>
        </w:tc>
        <w:tc>
          <w:tcPr>
            <w:tcW w:w="0" w:type="auto"/>
            <w:tcBorders>
              <w:top w:val="nil"/>
              <w:left w:val="nil"/>
              <w:bottom w:val="single" w:color="000000" w:sz="8" w:space="0"/>
              <w:right w:val="single" w:color="000000" w:sz="8" w:space="0"/>
            </w:tcBorders>
            <w:shd w:val="clear" w:color="auto" w:fill="auto"/>
            <w:noWrap/>
            <w:vAlign w:val="bottom"/>
          </w:tcPr>
          <w:p w14:paraId="7C9D7A02">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4"/>
                <w:szCs w:val="24"/>
                <w:u w:val="none"/>
              </w:rPr>
            </w:pPr>
          </w:p>
        </w:tc>
      </w:tr>
      <w:tr w14:paraId="12DEE2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14:paraId="0401BAF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7</w:t>
            </w:r>
          </w:p>
        </w:tc>
        <w:tc>
          <w:tcPr>
            <w:tcW w:w="2784" w:type="dxa"/>
            <w:tcBorders>
              <w:top w:val="nil"/>
              <w:left w:val="nil"/>
              <w:bottom w:val="single" w:color="000000" w:sz="8" w:space="0"/>
              <w:right w:val="single" w:color="000000" w:sz="8" w:space="0"/>
            </w:tcBorders>
            <w:shd w:val="clear" w:color="auto" w:fill="auto"/>
            <w:vAlign w:val="center"/>
          </w:tcPr>
          <w:p w14:paraId="20A69EA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酵母样真菌检测试剂盒</w:t>
            </w:r>
          </w:p>
        </w:tc>
        <w:tc>
          <w:tcPr>
            <w:tcW w:w="2136" w:type="dxa"/>
            <w:tcBorders>
              <w:top w:val="nil"/>
              <w:left w:val="nil"/>
              <w:bottom w:val="single" w:color="000000" w:sz="8" w:space="0"/>
              <w:right w:val="single" w:color="000000" w:sz="8" w:space="0"/>
            </w:tcBorders>
            <w:shd w:val="clear" w:color="auto" w:fill="auto"/>
            <w:vAlign w:val="center"/>
          </w:tcPr>
          <w:p w14:paraId="0055398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268" w:type="dxa"/>
            <w:tcBorders>
              <w:top w:val="nil"/>
              <w:left w:val="nil"/>
              <w:bottom w:val="single" w:color="000000" w:sz="8" w:space="0"/>
              <w:right w:val="single" w:color="000000" w:sz="8" w:space="0"/>
            </w:tcBorders>
            <w:shd w:val="clear" w:color="auto" w:fill="auto"/>
            <w:vAlign w:val="center"/>
          </w:tcPr>
          <w:p w14:paraId="2A9E622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57.42</w:t>
            </w:r>
          </w:p>
        </w:tc>
        <w:tc>
          <w:tcPr>
            <w:tcW w:w="0" w:type="auto"/>
            <w:tcBorders>
              <w:top w:val="nil"/>
              <w:left w:val="nil"/>
              <w:bottom w:val="single" w:color="000000" w:sz="8" w:space="0"/>
              <w:right w:val="single" w:color="000000" w:sz="8" w:space="0"/>
            </w:tcBorders>
            <w:shd w:val="clear" w:color="auto" w:fill="auto"/>
            <w:noWrap/>
            <w:vAlign w:val="bottom"/>
          </w:tcPr>
          <w:p w14:paraId="2CEAD0CF">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4"/>
                <w:szCs w:val="24"/>
                <w:u w:val="none"/>
              </w:rPr>
            </w:pPr>
          </w:p>
        </w:tc>
      </w:tr>
      <w:tr w14:paraId="0626D6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14:paraId="71167A0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8</w:t>
            </w:r>
          </w:p>
        </w:tc>
        <w:tc>
          <w:tcPr>
            <w:tcW w:w="2784" w:type="dxa"/>
            <w:tcBorders>
              <w:top w:val="nil"/>
              <w:left w:val="nil"/>
              <w:bottom w:val="single" w:color="000000" w:sz="8" w:space="0"/>
              <w:right w:val="single" w:color="000000" w:sz="8" w:space="0"/>
            </w:tcBorders>
            <w:shd w:val="clear" w:color="auto" w:fill="auto"/>
            <w:vAlign w:val="center"/>
          </w:tcPr>
          <w:p w14:paraId="613257A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棒状杆菌检测试剂盒</w:t>
            </w:r>
          </w:p>
        </w:tc>
        <w:tc>
          <w:tcPr>
            <w:tcW w:w="2136" w:type="dxa"/>
            <w:tcBorders>
              <w:top w:val="nil"/>
              <w:left w:val="nil"/>
              <w:bottom w:val="single" w:color="000000" w:sz="8" w:space="0"/>
              <w:right w:val="single" w:color="000000" w:sz="8" w:space="0"/>
            </w:tcBorders>
            <w:shd w:val="clear" w:color="auto" w:fill="auto"/>
            <w:vAlign w:val="center"/>
          </w:tcPr>
          <w:p w14:paraId="68F2656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268" w:type="dxa"/>
            <w:tcBorders>
              <w:top w:val="nil"/>
              <w:left w:val="nil"/>
              <w:bottom w:val="single" w:color="000000" w:sz="8" w:space="0"/>
              <w:right w:val="single" w:color="000000" w:sz="8" w:space="0"/>
            </w:tcBorders>
            <w:shd w:val="clear" w:color="auto" w:fill="auto"/>
            <w:vAlign w:val="center"/>
          </w:tcPr>
          <w:p w14:paraId="23B0996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57.42</w:t>
            </w:r>
          </w:p>
        </w:tc>
        <w:tc>
          <w:tcPr>
            <w:tcW w:w="950" w:type="dxa"/>
            <w:tcBorders>
              <w:top w:val="nil"/>
              <w:left w:val="nil"/>
              <w:bottom w:val="single" w:color="000000" w:sz="8" w:space="0"/>
              <w:right w:val="single" w:color="000000" w:sz="8" w:space="0"/>
            </w:tcBorders>
            <w:shd w:val="clear" w:color="auto" w:fill="auto"/>
            <w:vAlign w:val="bottom"/>
          </w:tcPr>
          <w:p w14:paraId="1E529770">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4DC175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14:paraId="1D2E83B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9</w:t>
            </w:r>
          </w:p>
        </w:tc>
        <w:tc>
          <w:tcPr>
            <w:tcW w:w="2784" w:type="dxa"/>
            <w:tcBorders>
              <w:top w:val="nil"/>
              <w:left w:val="nil"/>
              <w:bottom w:val="single" w:color="000000" w:sz="8" w:space="0"/>
              <w:right w:val="single" w:color="000000" w:sz="8" w:space="0"/>
            </w:tcBorders>
            <w:shd w:val="clear" w:color="auto" w:fill="auto"/>
            <w:vAlign w:val="center"/>
          </w:tcPr>
          <w:p w14:paraId="7B37508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葡萄球菌检测试剂盒</w:t>
            </w:r>
          </w:p>
        </w:tc>
        <w:tc>
          <w:tcPr>
            <w:tcW w:w="2136" w:type="dxa"/>
            <w:tcBorders>
              <w:top w:val="nil"/>
              <w:left w:val="nil"/>
              <w:bottom w:val="single" w:color="000000" w:sz="8" w:space="0"/>
              <w:right w:val="single" w:color="000000" w:sz="8" w:space="0"/>
            </w:tcBorders>
            <w:shd w:val="clear" w:color="auto" w:fill="auto"/>
            <w:vAlign w:val="center"/>
          </w:tcPr>
          <w:p w14:paraId="1611087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268" w:type="dxa"/>
            <w:tcBorders>
              <w:top w:val="nil"/>
              <w:left w:val="nil"/>
              <w:bottom w:val="single" w:color="000000" w:sz="8" w:space="0"/>
              <w:right w:val="single" w:color="000000" w:sz="8" w:space="0"/>
            </w:tcBorders>
            <w:shd w:val="clear" w:color="auto" w:fill="auto"/>
            <w:vAlign w:val="center"/>
          </w:tcPr>
          <w:p w14:paraId="5DC99E0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57.42</w:t>
            </w:r>
          </w:p>
        </w:tc>
        <w:tc>
          <w:tcPr>
            <w:tcW w:w="950" w:type="dxa"/>
            <w:tcBorders>
              <w:top w:val="nil"/>
              <w:left w:val="nil"/>
              <w:bottom w:val="single" w:color="000000" w:sz="8" w:space="0"/>
              <w:right w:val="single" w:color="000000" w:sz="8" w:space="0"/>
            </w:tcBorders>
            <w:shd w:val="clear" w:color="auto" w:fill="auto"/>
            <w:vAlign w:val="bottom"/>
          </w:tcPr>
          <w:p w14:paraId="30FF3C16">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1A38D2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14:paraId="6AC64EA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10</w:t>
            </w:r>
          </w:p>
        </w:tc>
        <w:tc>
          <w:tcPr>
            <w:tcW w:w="2784" w:type="dxa"/>
            <w:tcBorders>
              <w:top w:val="nil"/>
              <w:left w:val="nil"/>
              <w:bottom w:val="single" w:color="000000" w:sz="8" w:space="0"/>
              <w:right w:val="single" w:color="000000" w:sz="8" w:space="0"/>
            </w:tcBorders>
            <w:shd w:val="clear" w:color="auto" w:fill="auto"/>
            <w:vAlign w:val="center"/>
          </w:tcPr>
          <w:p w14:paraId="57CC36B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TDR-Z1（麦氏比浊管）</w:t>
            </w:r>
          </w:p>
        </w:tc>
        <w:tc>
          <w:tcPr>
            <w:tcW w:w="2136" w:type="dxa"/>
            <w:tcBorders>
              <w:top w:val="nil"/>
              <w:left w:val="nil"/>
              <w:bottom w:val="single" w:color="000000" w:sz="8" w:space="0"/>
              <w:right w:val="single" w:color="000000" w:sz="8" w:space="0"/>
            </w:tcBorders>
            <w:shd w:val="clear" w:color="auto" w:fill="auto"/>
            <w:vAlign w:val="center"/>
          </w:tcPr>
          <w:p w14:paraId="3BF5D5A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268" w:type="dxa"/>
            <w:tcBorders>
              <w:top w:val="nil"/>
              <w:left w:val="nil"/>
              <w:bottom w:val="single" w:color="000000" w:sz="8" w:space="0"/>
              <w:right w:val="single" w:color="000000" w:sz="8" w:space="0"/>
            </w:tcBorders>
            <w:shd w:val="clear" w:color="auto" w:fill="auto"/>
            <w:vAlign w:val="center"/>
          </w:tcPr>
          <w:p w14:paraId="207A856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14.54</w:t>
            </w:r>
          </w:p>
        </w:tc>
        <w:tc>
          <w:tcPr>
            <w:tcW w:w="950" w:type="dxa"/>
            <w:tcBorders>
              <w:top w:val="nil"/>
              <w:left w:val="nil"/>
              <w:bottom w:val="single" w:color="000000" w:sz="8" w:space="0"/>
              <w:right w:val="single" w:color="000000" w:sz="8" w:space="0"/>
            </w:tcBorders>
            <w:shd w:val="clear" w:color="auto" w:fill="auto"/>
            <w:vAlign w:val="bottom"/>
          </w:tcPr>
          <w:p w14:paraId="1D8A4A32">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28AC00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14:paraId="2584C06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11</w:t>
            </w:r>
          </w:p>
        </w:tc>
        <w:tc>
          <w:tcPr>
            <w:tcW w:w="2784" w:type="dxa"/>
            <w:tcBorders>
              <w:top w:val="nil"/>
              <w:left w:val="nil"/>
              <w:bottom w:val="single" w:color="000000" w:sz="8" w:space="0"/>
              <w:right w:val="single" w:color="000000" w:sz="8" w:space="0"/>
            </w:tcBorders>
            <w:shd w:val="clear" w:color="auto" w:fill="auto"/>
            <w:vAlign w:val="center"/>
          </w:tcPr>
          <w:p w14:paraId="65B6DB4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TDR-Z2（校准管）</w:t>
            </w:r>
          </w:p>
        </w:tc>
        <w:tc>
          <w:tcPr>
            <w:tcW w:w="2136" w:type="dxa"/>
            <w:tcBorders>
              <w:top w:val="nil"/>
              <w:left w:val="nil"/>
              <w:bottom w:val="single" w:color="000000" w:sz="8" w:space="0"/>
              <w:right w:val="single" w:color="000000" w:sz="8" w:space="0"/>
            </w:tcBorders>
            <w:shd w:val="clear" w:color="auto" w:fill="auto"/>
            <w:vAlign w:val="center"/>
          </w:tcPr>
          <w:p w14:paraId="005F29B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支</w:t>
            </w:r>
          </w:p>
        </w:tc>
        <w:tc>
          <w:tcPr>
            <w:tcW w:w="2268" w:type="dxa"/>
            <w:tcBorders>
              <w:top w:val="nil"/>
              <w:left w:val="nil"/>
              <w:bottom w:val="single" w:color="000000" w:sz="8" w:space="0"/>
              <w:right w:val="single" w:color="000000" w:sz="8" w:space="0"/>
            </w:tcBorders>
            <w:shd w:val="clear" w:color="auto" w:fill="auto"/>
            <w:vAlign w:val="center"/>
          </w:tcPr>
          <w:p w14:paraId="59E3C43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14.54</w:t>
            </w:r>
          </w:p>
        </w:tc>
        <w:tc>
          <w:tcPr>
            <w:tcW w:w="950" w:type="dxa"/>
            <w:tcBorders>
              <w:top w:val="nil"/>
              <w:left w:val="nil"/>
              <w:bottom w:val="single" w:color="000000" w:sz="8" w:space="0"/>
              <w:right w:val="single" w:color="000000" w:sz="8" w:space="0"/>
            </w:tcBorders>
            <w:shd w:val="clear" w:color="auto" w:fill="auto"/>
            <w:vAlign w:val="bottom"/>
          </w:tcPr>
          <w:p w14:paraId="4DBECD0B">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4087B1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14:paraId="6253CE8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12</w:t>
            </w:r>
          </w:p>
        </w:tc>
        <w:tc>
          <w:tcPr>
            <w:tcW w:w="2784" w:type="dxa"/>
            <w:tcBorders>
              <w:top w:val="nil"/>
              <w:left w:val="nil"/>
              <w:bottom w:val="single" w:color="000000" w:sz="8" w:space="0"/>
              <w:right w:val="single" w:color="000000" w:sz="8" w:space="0"/>
            </w:tcBorders>
            <w:shd w:val="clear" w:color="auto" w:fill="auto"/>
            <w:vAlign w:val="center"/>
          </w:tcPr>
          <w:p w14:paraId="3DD5375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无菌矿物油</w:t>
            </w:r>
          </w:p>
        </w:tc>
        <w:tc>
          <w:tcPr>
            <w:tcW w:w="2136" w:type="dxa"/>
            <w:tcBorders>
              <w:top w:val="nil"/>
              <w:left w:val="nil"/>
              <w:bottom w:val="single" w:color="000000" w:sz="8" w:space="0"/>
              <w:right w:val="single" w:color="000000" w:sz="8" w:space="0"/>
            </w:tcBorders>
            <w:shd w:val="clear" w:color="auto" w:fill="auto"/>
            <w:vAlign w:val="center"/>
          </w:tcPr>
          <w:p w14:paraId="26900B8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支</w:t>
            </w:r>
          </w:p>
        </w:tc>
        <w:tc>
          <w:tcPr>
            <w:tcW w:w="2268" w:type="dxa"/>
            <w:tcBorders>
              <w:top w:val="nil"/>
              <w:left w:val="nil"/>
              <w:bottom w:val="single" w:color="000000" w:sz="8" w:space="0"/>
              <w:right w:val="single" w:color="000000" w:sz="8" w:space="0"/>
            </w:tcBorders>
            <w:shd w:val="clear" w:color="auto" w:fill="auto"/>
            <w:vAlign w:val="center"/>
          </w:tcPr>
          <w:p w14:paraId="7F5E792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4.36</w:t>
            </w:r>
          </w:p>
        </w:tc>
        <w:tc>
          <w:tcPr>
            <w:tcW w:w="950" w:type="dxa"/>
            <w:tcBorders>
              <w:top w:val="nil"/>
              <w:left w:val="nil"/>
              <w:bottom w:val="single" w:color="000000" w:sz="8" w:space="0"/>
              <w:right w:val="single" w:color="000000" w:sz="8" w:space="0"/>
            </w:tcBorders>
            <w:shd w:val="clear" w:color="auto" w:fill="auto"/>
            <w:vAlign w:val="bottom"/>
          </w:tcPr>
          <w:p w14:paraId="2C95FFED">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62EC85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14:paraId="76FE172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13</w:t>
            </w:r>
          </w:p>
        </w:tc>
        <w:tc>
          <w:tcPr>
            <w:tcW w:w="2784" w:type="dxa"/>
            <w:tcBorders>
              <w:top w:val="nil"/>
              <w:left w:val="nil"/>
              <w:bottom w:val="single" w:color="000000" w:sz="8" w:space="0"/>
              <w:right w:val="single" w:color="000000" w:sz="8" w:space="0"/>
            </w:tcBorders>
            <w:shd w:val="clear" w:color="auto" w:fill="auto"/>
            <w:vAlign w:val="center"/>
          </w:tcPr>
          <w:p w14:paraId="4FA5847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一次性滴管</w:t>
            </w:r>
          </w:p>
        </w:tc>
        <w:tc>
          <w:tcPr>
            <w:tcW w:w="2136" w:type="dxa"/>
            <w:tcBorders>
              <w:top w:val="nil"/>
              <w:left w:val="nil"/>
              <w:bottom w:val="single" w:color="000000" w:sz="8" w:space="0"/>
              <w:right w:val="single" w:color="000000" w:sz="8" w:space="0"/>
            </w:tcBorders>
            <w:shd w:val="clear" w:color="auto" w:fill="auto"/>
            <w:vAlign w:val="center"/>
          </w:tcPr>
          <w:p w14:paraId="7FDC7AB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支</w:t>
            </w:r>
          </w:p>
        </w:tc>
        <w:tc>
          <w:tcPr>
            <w:tcW w:w="2268" w:type="dxa"/>
            <w:tcBorders>
              <w:top w:val="nil"/>
              <w:left w:val="nil"/>
              <w:bottom w:val="single" w:color="000000" w:sz="8" w:space="0"/>
              <w:right w:val="single" w:color="000000" w:sz="8" w:space="0"/>
            </w:tcBorders>
            <w:shd w:val="clear" w:color="auto" w:fill="auto"/>
            <w:vAlign w:val="center"/>
          </w:tcPr>
          <w:p w14:paraId="0324461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0.88</w:t>
            </w:r>
          </w:p>
        </w:tc>
        <w:tc>
          <w:tcPr>
            <w:tcW w:w="950" w:type="dxa"/>
            <w:tcBorders>
              <w:top w:val="nil"/>
              <w:left w:val="nil"/>
              <w:bottom w:val="single" w:color="000000" w:sz="8" w:space="0"/>
              <w:right w:val="single" w:color="000000" w:sz="8" w:space="0"/>
            </w:tcBorders>
            <w:shd w:val="clear" w:color="auto" w:fill="auto"/>
            <w:vAlign w:val="bottom"/>
          </w:tcPr>
          <w:p w14:paraId="14390992">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08C0C8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14:paraId="5424970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14</w:t>
            </w:r>
          </w:p>
        </w:tc>
        <w:tc>
          <w:tcPr>
            <w:tcW w:w="2784" w:type="dxa"/>
            <w:tcBorders>
              <w:top w:val="nil"/>
              <w:left w:val="nil"/>
              <w:bottom w:val="single" w:color="000000" w:sz="8" w:space="0"/>
              <w:right w:val="single" w:color="000000" w:sz="8" w:space="0"/>
            </w:tcBorders>
            <w:shd w:val="clear" w:color="auto" w:fill="auto"/>
            <w:vAlign w:val="center"/>
          </w:tcPr>
          <w:p w14:paraId="72DE27C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新加样Tip头</w:t>
            </w:r>
          </w:p>
        </w:tc>
        <w:tc>
          <w:tcPr>
            <w:tcW w:w="2136" w:type="dxa"/>
            <w:tcBorders>
              <w:top w:val="nil"/>
              <w:left w:val="nil"/>
              <w:bottom w:val="single" w:color="000000" w:sz="8" w:space="0"/>
              <w:right w:val="single" w:color="000000" w:sz="8" w:space="0"/>
            </w:tcBorders>
            <w:shd w:val="clear" w:color="auto" w:fill="auto"/>
            <w:vAlign w:val="center"/>
          </w:tcPr>
          <w:p w14:paraId="641BAD6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支</w:t>
            </w:r>
          </w:p>
        </w:tc>
        <w:tc>
          <w:tcPr>
            <w:tcW w:w="2268" w:type="dxa"/>
            <w:tcBorders>
              <w:top w:val="nil"/>
              <w:left w:val="nil"/>
              <w:bottom w:val="single" w:color="000000" w:sz="8" w:space="0"/>
              <w:right w:val="single" w:color="000000" w:sz="8" w:space="0"/>
            </w:tcBorders>
            <w:shd w:val="clear" w:color="auto" w:fill="auto"/>
            <w:vAlign w:val="center"/>
          </w:tcPr>
          <w:p w14:paraId="0D54352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3.6</w:t>
            </w:r>
          </w:p>
        </w:tc>
        <w:tc>
          <w:tcPr>
            <w:tcW w:w="950" w:type="dxa"/>
            <w:tcBorders>
              <w:top w:val="nil"/>
              <w:left w:val="nil"/>
              <w:bottom w:val="single" w:color="000000" w:sz="8" w:space="0"/>
              <w:right w:val="single" w:color="000000" w:sz="8" w:space="0"/>
            </w:tcBorders>
            <w:shd w:val="clear" w:color="auto" w:fill="auto"/>
            <w:vAlign w:val="bottom"/>
          </w:tcPr>
          <w:p w14:paraId="4C129C65">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2C5D0F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14:paraId="4193335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15</w:t>
            </w:r>
          </w:p>
        </w:tc>
        <w:tc>
          <w:tcPr>
            <w:tcW w:w="2784" w:type="dxa"/>
            <w:tcBorders>
              <w:top w:val="nil"/>
              <w:left w:val="nil"/>
              <w:bottom w:val="single" w:color="000000" w:sz="8" w:space="0"/>
              <w:right w:val="single" w:color="000000" w:sz="8" w:space="0"/>
            </w:tcBorders>
            <w:shd w:val="clear" w:color="auto" w:fill="auto"/>
            <w:vAlign w:val="center"/>
          </w:tcPr>
          <w:p w14:paraId="6E89D8A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树脂需氧瓶</w:t>
            </w:r>
          </w:p>
        </w:tc>
        <w:tc>
          <w:tcPr>
            <w:tcW w:w="2136" w:type="dxa"/>
            <w:tcBorders>
              <w:top w:val="nil"/>
              <w:left w:val="nil"/>
              <w:bottom w:val="single" w:color="000000" w:sz="8" w:space="0"/>
              <w:right w:val="single" w:color="000000" w:sz="8" w:space="0"/>
            </w:tcBorders>
            <w:shd w:val="clear" w:color="auto" w:fill="auto"/>
            <w:vAlign w:val="center"/>
          </w:tcPr>
          <w:p w14:paraId="12C7D3C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支</w:t>
            </w:r>
          </w:p>
        </w:tc>
        <w:tc>
          <w:tcPr>
            <w:tcW w:w="2268" w:type="dxa"/>
            <w:tcBorders>
              <w:top w:val="nil"/>
              <w:left w:val="nil"/>
              <w:bottom w:val="single" w:color="000000" w:sz="8" w:space="0"/>
              <w:right w:val="single" w:color="000000" w:sz="8" w:space="0"/>
            </w:tcBorders>
            <w:shd w:val="clear" w:color="auto" w:fill="auto"/>
            <w:vAlign w:val="center"/>
          </w:tcPr>
          <w:p w14:paraId="443CB18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34.85</w:t>
            </w:r>
          </w:p>
        </w:tc>
        <w:tc>
          <w:tcPr>
            <w:tcW w:w="950" w:type="dxa"/>
            <w:tcBorders>
              <w:top w:val="nil"/>
              <w:left w:val="nil"/>
              <w:bottom w:val="single" w:color="000000" w:sz="8" w:space="0"/>
              <w:right w:val="single" w:color="000000" w:sz="8" w:space="0"/>
            </w:tcBorders>
            <w:shd w:val="clear" w:color="auto" w:fill="auto"/>
            <w:vAlign w:val="bottom"/>
          </w:tcPr>
          <w:p w14:paraId="631A0CAB">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19961C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14:paraId="01C8325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16</w:t>
            </w:r>
          </w:p>
        </w:tc>
        <w:tc>
          <w:tcPr>
            <w:tcW w:w="2784" w:type="dxa"/>
            <w:tcBorders>
              <w:top w:val="nil"/>
              <w:left w:val="nil"/>
              <w:bottom w:val="single" w:color="000000" w:sz="8" w:space="0"/>
              <w:right w:val="single" w:color="000000" w:sz="8" w:space="0"/>
            </w:tcBorders>
            <w:shd w:val="clear" w:color="auto" w:fill="auto"/>
            <w:vAlign w:val="center"/>
          </w:tcPr>
          <w:p w14:paraId="0D080B2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树脂儿童瓶</w:t>
            </w:r>
          </w:p>
        </w:tc>
        <w:tc>
          <w:tcPr>
            <w:tcW w:w="2136" w:type="dxa"/>
            <w:tcBorders>
              <w:top w:val="nil"/>
              <w:left w:val="nil"/>
              <w:bottom w:val="single" w:color="000000" w:sz="8" w:space="0"/>
              <w:right w:val="single" w:color="000000" w:sz="8" w:space="0"/>
            </w:tcBorders>
            <w:shd w:val="clear" w:color="auto" w:fill="auto"/>
            <w:vAlign w:val="center"/>
          </w:tcPr>
          <w:p w14:paraId="3236663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支</w:t>
            </w:r>
          </w:p>
        </w:tc>
        <w:tc>
          <w:tcPr>
            <w:tcW w:w="2268" w:type="dxa"/>
            <w:tcBorders>
              <w:top w:val="nil"/>
              <w:left w:val="nil"/>
              <w:bottom w:val="single" w:color="000000" w:sz="8" w:space="0"/>
              <w:right w:val="single" w:color="000000" w:sz="8" w:space="0"/>
            </w:tcBorders>
            <w:shd w:val="clear" w:color="auto" w:fill="auto"/>
            <w:vAlign w:val="center"/>
          </w:tcPr>
          <w:p w14:paraId="00EEF7E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34.85</w:t>
            </w:r>
          </w:p>
        </w:tc>
        <w:tc>
          <w:tcPr>
            <w:tcW w:w="950" w:type="dxa"/>
            <w:tcBorders>
              <w:top w:val="nil"/>
              <w:left w:val="nil"/>
              <w:bottom w:val="single" w:color="000000" w:sz="8" w:space="0"/>
              <w:right w:val="single" w:color="000000" w:sz="8" w:space="0"/>
            </w:tcBorders>
            <w:shd w:val="clear" w:color="auto" w:fill="auto"/>
            <w:vAlign w:val="bottom"/>
          </w:tcPr>
          <w:p w14:paraId="2A86BC2B">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5C0A8B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tcBorders>
              <w:top w:val="nil"/>
              <w:left w:val="single" w:color="000000" w:sz="8" w:space="0"/>
              <w:bottom w:val="single" w:color="000000" w:sz="8" w:space="0"/>
              <w:right w:val="single" w:color="000000" w:sz="8" w:space="0"/>
            </w:tcBorders>
            <w:shd w:val="clear" w:color="auto" w:fill="auto"/>
            <w:noWrap/>
            <w:vAlign w:val="center"/>
          </w:tcPr>
          <w:p w14:paraId="37DBB41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17</w:t>
            </w:r>
          </w:p>
        </w:tc>
        <w:tc>
          <w:tcPr>
            <w:tcW w:w="2784" w:type="dxa"/>
            <w:tcBorders>
              <w:top w:val="nil"/>
              <w:left w:val="nil"/>
              <w:bottom w:val="single" w:color="000000" w:sz="8" w:space="0"/>
              <w:right w:val="single" w:color="000000" w:sz="8" w:space="0"/>
            </w:tcBorders>
            <w:shd w:val="clear" w:color="auto" w:fill="auto"/>
            <w:vAlign w:val="center"/>
          </w:tcPr>
          <w:p w14:paraId="17A2750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树脂厌氧瓶</w:t>
            </w:r>
          </w:p>
        </w:tc>
        <w:tc>
          <w:tcPr>
            <w:tcW w:w="2136" w:type="dxa"/>
            <w:tcBorders>
              <w:top w:val="nil"/>
              <w:left w:val="nil"/>
              <w:bottom w:val="single" w:color="000000" w:sz="8" w:space="0"/>
              <w:right w:val="single" w:color="000000" w:sz="8" w:space="0"/>
            </w:tcBorders>
            <w:shd w:val="clear" w:color="auto" w:fill="auto"/>
            <w:vAlign w:val="center"/>
          </w:tcPr>
          <w:p w14:paraId="336D292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支</w:t>
            </w:r>
          </w:p>
        </w:tc>
        <w:tc>
          <w:tcPr>
            <w:tcW w:w="2268" w:type="dxa"/>
            <w:tcBorders>
              <w:top w:val="nil"/>
              <w:left w:val="nil"/>
              <w:bottom w:val="single" w:color="000000" w:sz="8" w:space="0"/>
              <w:right w:val="single" w:color="000000" w:sz="8" w:space="0"/>
            </w:tcBorders>
            <w:shd w:val="clear" w:color="auto" w:fill="auto"/>
            <w:vAlign w:val="center"/>
          </w:tcPr>
          <w:p w14:paraId="40D344A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34.85</w:t>
            </w:r>
          </w:p>
        </w:tc>
        <w:tc>
          <w:tcPr>
            <w:tcW w:w="950" w:type="dxa"/>
            <w:tcBorders>
              <w:top w:val="nil"/>
              <w:left w:val="nil"/>
              <w:bottom w:val="single" w:color="000000" w:sz="8" w:space="0"/>
              <w:right w:val="single" w:color="000000" w:sz="8" w:space="0"/>
            </w:tcBorders>
            <w:shd w:val="clear" w:color="auto" w:fill="auto"/>
            <w:vAlign w:val="bottom"/>
          </w:tcPr>
          <w:p w14:paraId="68FD04FC">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333817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0" w:type="auto"/>
            <w:gridSpan w:val="5"/>
            <w:tcBorders>
              <w:top w:val="nil"/>
              <w:left w:val="single" w:color="000000" w:sz="8" w:space="0"/>
              <w:bottom w:val="single" w:color="000000" w:sz="8" w:space="0"/>
              <w:right w:val="single" w:color="000000" w:sz="8" w:space="0"/>
            </w:tcBorders>
            <w:shd w:val="clear" w:color="auto" w:fill="auto"/>
            <w:noWrap/>
            <w:vAlign w:val="center"/>
          </w:tcPr>
          <w:p w14:paraId="3B3D5A8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snapToGrid w:val="0"/>
                <w:color w:val="000000"/>
                <w:kern w:val="0"/>
                <w:sz w:val="24"/>
                <w:szCs w:val="24"/>
                <w:u w:val="none"/>
                <w:lang w:val="en-US" w:eastAsia="zh-CN" w:bidi="ar"/>
              </w:rPr>
              <w:t>全自动凝血分析仪（设备品牌：深圳迈瑞）（设备型号：cx-9010）</w:t>
            </w:r>
          </w:p>
        </w:tc>
      </w:tr>
      <w:tr w14:paraId="11B020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950" w:type="dxa"/>
            <w:tcBorders>
              <w:top w:val="single" w:color="auto" w:sz="4" w:space="0"/>
              <w:left w:val="single" w:color="auto" w:sz="4" w:space="0"/>
              <w:bottom w:val="single" w:color="auto" w:sz="4" w:space="0"/>
              <w:right w:val="single" w:color="000000" w:sz="8" w:space="0"/>
            </w:tcBorders>
            <w:shd w:val="clear" w:color="auto" w:fill="auto"/>
            <w:vAlign w:val="center"/>
          </w:tcPr>
          <w:p w14:paraId="64BF2CA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序号</w:t>
            </w:r>
          </w:p>
        </w:tc>
        <w:tc>
          <w:tcPr>
            <w:tcW w:w="2784" w:type="dxa"/>
            <w:tcBorders>
              <w:top w:val="single" w:color="auto" w:sz="4" w:space="0"/>
              <w:left w:val="nil"/>
              <w:bottom w:val="single" w:color="auto" w:sz="4" w:space="0"/>
              <w:right w:val="single" w:color="auto" w:sz="4" w:space="0"/>
            </w:tcBorders>
            <w:shd w:val="clear" w:color="auto" w:fill="auto"/>
            <w:vAlign w:val="center"/>
          </w:tcPr>
          <w:p w14:paraId="7DFFC40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标的名称</w:t>
            </w:r>
          </w:p>
        </w:tc>
        <w:tc>
          <w:tcPr>
            <w:tcW w:w="2136" w:type="dxa"/>
            <w:tcBorders>
              <w:top w:val="single" w:color="000000" w:sz="8" w:space="0"/>
              <w:left w:val="single" w:color="auto" w:sz="4" w:space="0"/>
              <w:bottom w:val="single" w:color="000000" w:sz="8" w:space="0"/>
              <w:right w:val="single" w:color="000000" w:sz="8" w:space="0"/>
            </w:tcBorders>
            <w:shd w:val="clear" w:color="auto" w:fill="auto"/>
            <w:vAlign w:val="center"/>
          </w:tcPr>
          <w:p w14:paraId="35D2495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规格</w:t>
            </w:r>
          </w:p>
        </w:tc>
        <w:tc>
          <w:tcPr>
            <w:tcW w:w="2268" w:type="dxa"/>
            <w:tcBorders>
              <w:top w:val="single" w:color="000000" w:sz="8" w:space="0"/>
              <w:left w:val="nil"/>
              <w:bottom w:val="single" w:color="000000" w:sz="8" w:space="0"/>
              <w:right w:val="single" w:color="000000" w:sz="8" w:space="0"/>
            </w:tcBorders>
            <w:shd w:val="clear" w:color="auto" w:fill="auto"/>
            <w:vAlign w:val="center"/>
          </w:tcPr>
          <w:p w14:paraId="08A1711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单价(元)</w:t>
            </w:r>
          </w:p>
        </w:tc>
        <w:tc>
          <w:tcPr>
            <w:tcW w:w="950" w:type="dxa"/>
            <w:tcBorders>
              <w:top w:val="single" w:color="000000" w:sz="8" w:space="0"/>
              <w:left w:val="nil"/>
              <w:bottom w:val="single" w:color="000000" w:sz="8" w:space="0"/>
              <w:right w:val="single" w:color="000000" w:sz="8" w:space="0"/>
            </w:tcBorders>
            <w:shd w:val="clear" w:color="auto" w:fill="auto"/>
            <w:vAlign w:val="center"/>
          </w:tcPr>
          <w:p w14:paraId="6281A58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snapToGrid w:val="0"/>
                <w:color w:val="000000"/>
                <w:kern w:val="0"/>
                <w:sz w:val="22"/>
                <w:szCs w:val="22"/>
                <w:u w:val="none"/>
                <w:lang w:val="en-US" w:eastAsia="zh-CN" w:bidi="ar"/>
              </w:rPr>
              <w:t>备注</w:t>
            </w:r>
          </w:p>
        </w:tc>
      </w:tr>
      <w:tr w14:paraId="4D8B87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950" w:type="dxa"/>
            <w:tcBorders>
              <w:top w:val="single" w:color="auto" w:sz="4" w:space="0"/>
              <w:left w:val="single" w:color="000000" w:sz="8" w:space="0"/>
              <w:bottom w:val="single" w:color="000000" w:sz="8" w:space="0"/>
              <w:right w:val="single" w:color="000000" w:sz="8" w:space="0"/>
            </w:tcBorders>
            <w:shd w:val="clear" w:color="auto" w:fill="auto"/>
            <w:vAlign w:val="center"/>
          </w:tcPr>
          <w:p w14:paraId="131A49C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2784" w:type="dxa"/>
            <w:tcBorders>
              <w:top w:val="single" w:color="auto" w:sz="4" w:space="0"/>
              <w:left w:val="nil"/>
              <w:bottom w:val="single" w:color="000000" w:sz="8" w:space="0"/>
              <w:right w:val="single" w:color="000000" w:sz="8" w:space="0"/>
            </w:tcBorders>
            <w:shd w:val="clear" w:color="auto" w:fill="auto"/>
            <w:vAlign w:val="center"/>
          </w:tcPr>
          <w:p w14:paraId="297DC3E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凝血酶原时间(PT)测定试剂盒(凝固法)</w:t>
            </w:r>
          </w:p>
        </w:tc>
        <w:tc>
          <w:tcPr>
            <w:tcW w:w="2136" w:type="dxa"/>
            <w:tcBorders>
              <w:top w:val="nil"/>
              <w:left w:val="nil"/>
              <w:bottom w:val="single" w:color="000000" w:sz="8" w:space="0"/>
              <w:right w:val="single" w:color="000000" w:sz="8" w:space="0"/>
            </w:tcBorders>
            <w:shd w:val="clear" w:color="auto" w:fill="auto"/>
            <w:vAlign w:val="center"/>
          </w:tcPr>
          <w:p w14:paraId="26400BF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268" w:type="dxa"/>
            <w:tcBorders>
              <w:top w:val="nil"/>
              <w:left w:val="nil"/>
              <w:bottom w:val="single" w:color="000000" w:sz="8" w:space="0"/>
              <w:right w:val="single" w:color="000000" w:sz="8" w:space="0"/>
            </w:tcBorders>
            <w:shd w:val="clear" w:color="auto" w:fill="auto"/>
            <w:vAlign w:val="center"/>
          </w:tcPr>
          <w:p w14:paraId="2B43690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1.67</w:t>
            </w:r>
          </w:p>
        </w:tc>
        <w:tc>
          <w:tcPr>
            <w:tcW w:w="950" w:type="dxa"/>
            <w:tcBorders>
              <w:top w:val="nil"/>
              <w:left w:val="nil"/>
              <w:bottom w:val="single" w:color="000000" w:sz="8" w:space="0"/>
              <w:right w:val="single" w:color="000000" w:sz="8" w:space="0"/>
            </w:tcBorders>
            <w:shd w:val="clear" w:color="auto" w:fill="auto"/>
            <w:vAlign w:val="bottom"/>
          </w:tcPr>
          <w:p w14:paraId="5C0FDE1D">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41DB6E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950" w:type="dxa"/>
            <w:tcBorders>
              <w:top w:val="nil"/>
              <w:left w:val="single" w:color="000000" w:sz="8" w:space="0"/>
              <w:bottom w:val="single" w:color="000000" w:sz="8" w:space="0"/>
              <w:right w:val="single" w:color="000000" w:sz="8" w:space="0"/>
            </w:tcBorders>
            <w:shd w:val="clear" w:color="auto" w:fill="auto"/>
            <w:vAlign w:val="center"/>
          </w:tcPr>
          <w:p w14:paraId="4BB52E9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w:t>
            </w:r>
          </w:p>
        </w:tc>
        <w:tc>
          <w:tcPr>
            <w:tcW w:w="2784" w:type="dxa"/>
            <w:tcBorders>
              <w:top w:val="nil"/>
              <w:left w:val="nil"/>
              <w:bottom w:val="single" w:color="000000" w:sz="8" w:space="0"/>
              <w:right w:val="single" w:color="000000" w:sz="8" w:space="0"/>
            </w:tcBorders>
            <w:shd w:val="clear" w:color="auto" w:fill="auto"/>
            <w:vAlign w:val="center"/>
          </w:tcPr>
          <w:p w14:paraId="3D45B51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活化部分凝血活酶时间(APTT)测定试剂盒(凝固法)</w:t>
            </w:r>
          </w:p>
        </w:tc>
        <w:tc>
          <w:tcPr>
            <w:tcW w:w="2136" w:type="dxa"/>
            <w:tcBorders>
              <w:top w:val="nil"/>
              <w:left w:val="nil"/>
              <w:bottom w:val="single" w:color="000000" w:sz="8" w:space="0"/>
              <w:right w:val="single" w:color="000000" w:sz="8" w:space="0"/>
            </w:tcBorders>
            <w:shd w:val="clear" w:color="auto" w:fill="auto"/>
            <w:vAlign w:val="center"/>
          </w:tcPr>
          <w:p w14:paraId="58A605E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268" w:type="dxa"/>
            <w:tcBorders>
              <w:top w:val="nil"/>
              <w:left w:val="nil"/>
              <w:bottom w:val="single" w:color="000000" w:sz="8" w:space="0"/>
              <w:right w:val="single" w:color="000000" w:sz="8" w:space="0"/>
            </w:tcBorders>
            <w:shd w:val="clear" w:color="auto" w:fill="auto"/>
            <w:vAlign w:val="center"/>
          </w:tcPr>
          <w:p w14:paraId="38C9ACA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1.38</w:t>
            </w:r>
          </w:p>
        </w:tc>
        <w:tc>
          <w:tcPr>
            <w:tcW w:w="950" w:type="dxa"/>
            <w:tcBorders>
              <w:top w:val="nil"/>
              <w:left w:val="nil"/>
              <w:bottom w:val="single" w:color="000000" w:sz="8" w:space="0"/>
              <w:right w:val="single" w:color="000000" w:sz="8" w:space="0"/>
            </w:tcBorders>
            <w:shd w:val="clear" w:color="auto" w:fill="auto"/>
            <w:vAlign w:val="bottom"/>
          </w:tcPr>
          <w:p w14:paraId="15CB3EFF">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22A16D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950" w:type="dxa"/>
            <w:tcBorders>
              <w:top w:val="nil"/>
              <w:left w:val="single" w:color="000000" w:sz="8" w:space="0"/>
              <w:bottom w:val="single" w:color="000000" w:sz="8" w:space="0"/>
              <w:right w:val="single" w:color="000000" w:sz="8" w:space="0"/>
            </w:tcBorders>
            <w:shd w:val="clear" w:color="auto" w:fill="auto"/>
            <w:vAlign w:val="center"/>
          </w:tcPr>
          <w:p w14:paraId="10819C8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w:t>
            </w:r>
          </w:p>
        </w:tc>
        <w:tc>
          <w:tcPr>
            <w:tcW w:w="2784" w:type="dxa"/>
            <w:tcBorders>
              <w:top w:val="nil"/>
              <w:left w:val="nil"/>
              <w:bottom w:val="single" w:color="000000" w:sz="8" w:space="0"/>
              <w:right w:val="single" w:color="000000" w:sz="8" w:space="0"/>
            </w:tcBorders>
            <w:shd w:val="clear" w:color="auto" w:fill="auto"/>
            <w:vAlign w:val="center"/>
          </w:tcPr>
          <w:p w14:paraId="54C627C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纤维蛋白原(FIB)测定试剂盒(凝固法)</w:t>
            </w:r>
          </w:p>
        </w:tc>
        <w:tc>
          <w:tcPr>
            <w:tcW w:w="2136" w:type="dxa"/>
            <w:tcBorders>
              <w:top w:val="nil"/>
              <w:left w:val="nil"/>
              <w:bottom w:val="single" w:color="000000" w:sz="8" w:space="0"/>
              <w:right w:val="single" w:color="000000" w:sz="8" w:space="0"/>
            </w:tcBorders>
            <w:shd w:val="clear" w:color="auto" w:fill="auto"/>
            <w:vAlign w:val="center"/>
          </w:tcPr>
          <w:p w14:paraId="13E5F5E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268" w:type="dxa"/>
            <w:tcBorders>
              <w:top w:val="nil"/>
              <w:left w:val="nil"/>
              <w:bottom w:val="single" w:color="000000" w:sz="8" w:space="0"/>
              <w:right w:val="single" w:color="000000" w:sz="8" w:space="0"/>
            </w:tcBorders>
            <w:shd w:val="clear" w:color="auto" w:fill="auto"/>
            <w:vAlign w:val="center"/>
          </w:tcPr>
          <w:p w14:paraId="692CB9E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2.47</w:t>
            </w:r>
          </w:p>
        </w:tc>
        <w:tc>
          <w:tcPr>
            <w:tcW w:w="950" w:type="dxa"/>
            <w:tcBorders>
              <w:top w:val="nil"/>
              <w:left w:val="nil"/>
              <w:bottom w:val="single" w:color="000000" w:sz="8" w:space="0"/>
              <w:right w:val="single" w:color="000000" w:sz="8" w:space="0"/>
            </w:tcBorders>
            <w:shd w:val="clear" w:color="auto" w:fill="auto"/>
            <w:vAlign w:val="bottom"/>
          </w:tcPr>
          <w:p w14:paraId="0396B827">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339005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950" w:type="dxa"/>
            <w:tcBorders>
              <w:top w:val="nil"/>
              <w:left w:val="single" w:color="000000" w:sz="8" w:space="0"/>
              <w:bottom w:val="single" w:color="000000" w:sz="8" w:space="0"/>
              <w:right w:val="single" w:color="000000" w:sz="8" w:space="0"/>
            </w:tcBorders>
            <w:shd w:val="clear" w:color="auto" w:fill="auto"/>
            <w:vAlign w:val="center"/>
          </w:tcPr>
          <w:p w14:paraId="22463E6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w:t>
            </w:r>
          </w:p>
        </w:tc>
        <w:tc>
          <w:tcPr>
            <w:tcW w:w="2784" w:type="dxa"/>
            <w:tcBorders>
              <w:top w:val="nil"/>
              <w:left w:val="nil"/>
              <w:bottom w:val="single" w:color="000000" w:sz="8" w:space="0"/>
              <w:right w:val="single" w:color="000000" w:sz="8" w:space="0"/>
            </w:tcBorders>
            <w:shd w:val="clear" w:color="auto" w:fill="auto"/>
            <w:vAlign w:val="center"/>
          </w:tcPr>
          <w:p w14:paraId="63BAE93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凝血酶时间(TT)测定试剂盒(凝固法)</w:t>
            </w:r>
          </w:p>
        </w:tc>
        <w:tc>
          <w:tcPr>
            <w:tcW w:w="2136" w:type="dxa"/>
            <w:tcBorders>
              <w:top w:val="nil"/>
              <w:left w:val="nil"/>
              <w:bottom w:val="single" w:color="000000" w:sz="8" w:space="0"/>
              <w:right w:val="single" w:color="000000" w:sz="8" w:space="0"/>
            </w:tcBorders>
            <w:shd w:val="clear" w:color="auto" w:fill="auto"/>
            <w:vAlign w:val="center"/>
          </w:tcPr>
          <w:p w14:paraId="68328F3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268" w:type="dxa"/>
            <w:tcBorders>
              <w:top w:val="nil"/>
              <w:left w:val="nil"/>
              <w:bottom w:val="single" w:color="000000" w:sz="8" w:space="0"/>
              <w:right w:val="single" w:color="000000" w:sz="8" w:space="0"/>
            </w:tcBorders>
            <w:shd w:val="clear" w:color="auto" w:fill="auto"/>
            <w:vAlign w:val="center"/>
          </w:tcPr>
          <w:p w14:paraId="22CF328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1.56</w:t>
            </w:r>
          </w:p>
        </w:tc>
        <w:tc>
          <w:tcPr>
            <w:tcW w:w="950" w:type="dxa"/>
            <w:tcBorders>
              <w:top w:val="nil"/>
              <w:left w:val="nil"/>
              <w:bottom w:val="single" w:color="000000" w:sz="8" w:space="0"/>
              <w:right w:val="single" w:color="000000" w:sz="8" w:space="0"/>
            </w:tcBorders>
            <w:shd w:val="clear" w:color="auto" w:fill="auto"/>
            <w:vAlign w:val="bottom"/>
          </w:tcPr>
          <w:p w14:paraId="1D0AD035">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463A5B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950" w:type="dxa"/>
            <w:tcBorders>
              <w:top w:val="nil"/>
              <w:left w:val="single" w:color="000000" w:sz="8" w:space="0"/>
              <w:bottom w:val="single" w:color="000000" w:sz="8" w:space="0"/>
              <w:right w:val="single" w:color="000000" w:sz="8" w:space="0"/>
            </w:tcBorders>
            <w:shd w:val="clear" w:color="auto" w:fill="auto"/>
            <w:vAlign w:val="center"/>
          </w:tcPr>
          <w:p w14:paraId="2366EBC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w:t>
            </w:r>
          </w:p>
        </w:tc>
        <w:tc>
          <w:tcPr>
            <w:tcW w:w="2784" w:type="dxa"/>
            <w:tcBorders>
              <w:top w:val="nil"/>
              <w:left w:val="nil"/>
              <w:bottom w:val="single" w:color="000000" w:sz="8" w:space="0"/>
              <w:right w:val="single" w:color="000000" w:sz="8" w:space="0"/>
            </w:tcBorders>
            <w:shd w:val="clear" w:color="auto" w:fill="auto"/>
            <w:vAlign w:val="center"/>
          </w:tcPr>
          <w:p w14:paraId="5C121C9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D-二聚体(D-Dimer)测定试剂盒(免疫比浊法)</w:t>
            </w:r>
          </w:p>
        </w:tc>
        <w:tc>
          <w:tcPr>
            <w:tcW w:w="2136" w:type="dxa"/>
            <w:tcBorders>
              <w:top w:val="nil"/>
              <w:left w:val="nil"/>
              <w:bottom w:val="single" w:color="000000" w:sz="8" w:space="0"/>
              <w:right w:val="single" w:color="000000" w:sz="8" w:space="0"/>
            </w:tcBorders>
            <w:shd w:val="clear" w:color="auto" w:fill="auto"/>
            <w:vAlign w:val="center"/>
          </w:tcPr>
          <w:p w14:paraId="1747D73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268" w:type="dxa"/>
            <w:tcBorders>
              <w:top w:val="nil"/>
              <w:left w:val="nil"/>
              <w:bottom w:val="single" w:color="000000" w:sz="8" w:space="0"/>
              <w:right w:val="single" w:color="000000" w:sz="8" w:space="0"/>
            </w:tcBorders>
            <w:shd w:val="clear" w:color="auto" w:fill="auto"/>
            <w:vAlign w:val="center"/>
          </w:tcPr>
          <w:p w14:paraId="3F90424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20.3</w:t>
            </w:r>
          </w:p>
        </w:tc>
        <w:tc>
          <w:tcPr>
            <w:tcW w:w="950" w:type="dxa"/>
            <w:tcBorders>
              <w:top w:val="nil"/>
              <w:left w:val="nil"/>
              <w:bottom w:val="single" w:color="000000" w:sz="8" w:space="0"/>
              <w:right w:val="single" w:color="000000" w:sz="8" w:space="0"/>
            </w:tcBorders>
            <w:shd w:val="clear" w:color="auto" w:fill="auto"/>
            <w:vAlign w:val="bottom"/>
          </w:tcPr>
          <w:p w14:paraId="27514084">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22DC32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950" w:type="dxa"/>
            <w:tcBorders>
              <w:top w:val="nil"/>
              <w:left w:val="single" w:color="000000" w:sz="8" w:space="0"/>
              <w:bottom w:val="single" w:color="000000" w:sz="8" w:space="0"/>
              <w:right w:val="single" w:color="000000" w:sz="8" w:space="0"/>
            </w:tcBorders>
            <w:shd w:val="clear" w:color="auto" w:fill="auto"/>
            <w:vAlign w:val="center"/>
          </w:tcPr>
          <w:p w14:paraId="3641E2E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6</w:t>
            </w:r>
          </w:p>
        </w:tc>
        <w:tc>
          <w:tcPr>
            <w:tcW w:w="2784" w:type="dxa"/>
            <w:tcBorders>
              <w:top w:val="nil"/>
              <w:left w:val="nil"/>
              <w:bottom w:val="single" w:color="000000" w:sz="8" w:space="0"/>
              <w:right w:val="single" w:color="000000" w:sz="8" w:space="0"/>
            </w:tcBorders>
            <w:shd w:val="clear" w:color="auto" w:fill="auto"/>
            <w:vAlign w:val="center"/>
          </w:tcPr>
          <w:p w14:paraId="1CFDE16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纤维蛋白(原)降解产物(FDP)测定试剂盒(免疫比浊法)</w:t>
            </w:r>
          </w:p>
        </w:tc>
        <w:tc>
          <w:tcPr>
            <w:tcW w:w="2136" w:type="dxa"/>
            <w:tcBorders>
              <w:top w:val="nil"/>
              <w:left w:val="nil"/>
              <w:bottom w:val="single" w:color="000000" w:sz="8" w:space="0"/>
              <w:right w:val="single" w:color="000000" w:sz="8" w:space="0"/>
            </w:tcBorders>
            <w:shd w:val="clear" w:color="auto" w:fill="auto"/>
            <w:vAlign w:val="center"/>
          </w:tcPr>
          <w:p w14:paraId="2EB4604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268" w:type="dxa"/>
            <w:tcBorders>
              <w:top w:val="nil"/>
              <w:left w:val="nil"/>
              <w:bottom w:val="single" w:color="000000" w:sz="8" w:space="0"/>
              <w:right w:val="single" w:color="000000" w:sz="8" w:space="0"/>
            </w:tcBorders>
            <w:shd w:val="clear" w:color="auto" w:fill="auto"/>
            <w:vAlign w:val="center"/>
          </w:tcPr>
          <w:p w14:paraId="4C122A6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18.12</w:t>
            </w:r>
          </w:p>
        </w:tc>
        <w:tc>
          <w:tcPr>
            <w:tcW w:w="950" w:type="dxa"/>
            <w:tcBorders>
              <w:top w:val="nil"/>
              <w:left w:val="nil"/>
              <w:bottom w:val="single" w:color="000000" w:sz="8" w:space="0"/>
              <w:right w:val="single" w:color="000000" w:sz="8" w:space="0"/>
            </w:tcBorders>
            <w:shd w:val="clear" w:color="auto" w:fill="auto"/>
            <w:vAlign w:val="bottom"/>
          </w:tcPr>
          <w:p w14:paraId="56979AC9">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01B774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950" w:type="dxa"/>
            <w:tcBorders>
              <w:top w:val="nil"/>
              <w:left w:val="single" w:color="000000" w:sz="8" w:space="0"/>
              <w:bottom w:val="single" w:color="000000" w:sz="8" w:space="0"/>
              <w:right w:val="single" w:color="000000" w:sz="8" w:space="0"/>
            </w:tcBorders>
            <w:shd w:val="clear" w:color="auto" w:fill="auto"/>
            <w:vAlign w:val="center"/>
          </w:tcPr>
          <w:p w14:paraId="7ED9230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7</w:t>
            </w:r>
          </w:p>
        </w:tc>
        <w:tc>
          <w:tcPr>
            <w:tcW w:w="2784" w:type="dxa"/>
            <w:tcBorders>
              <w:top w:val="nil"/>
              <w:left w:val="nil"/>
              <w:bottom w:val="single" w:color="000000" w:sz="8" w:space="0"/>
              <w:right w:val="single" w:color="000000" w:sz="8" w:space="0"/>
            </w:tcBorders>
            <w:shd w:val="clear" w:color="auto" w:fill="auto"/>
            <w:vAlign w:val="center"/>
          </w:tcPr>
          <w:p w14:paraId="1EC56E1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抗凝血酶Ⅲ(AT Ⅲ)测定试剂盒(发色底物法)</w:t>
            </w:r>
          </w:p>
        </w:tc>
        <w:tc>
          <w:tcPr>
            <w:tcW w:w="2136" w:type="dxa"/>
            <w:tcBorders>
              <w:top w:val="nil"/>
              <w:left w:val="nil"/>
              <w:bottom w:val="single" w:color="000000" w:sz="8" w:space="0"/>
              <w:right w:val="single" w:color="000000" w:sz="8" w:space="0"/>
            </w:tcBorders>
            <w:shd w:val="clear" w:color="auto" w:fill="auto"/>
            <w:vAlign w:val="center"/>
          </w:tcPr>
          <w:p w14:paraId="3A28AF8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人份</w:t>
            </w:r>
          </w:p>
        </w:tc>
        <w:tc>
          <w:tcPr>
            <w:tcW w:w="2268" w:type="dxa"/>
            <w:tcBorders>
              <w:top w:val="nil"/>
              <w:left w:val="nil"/>
              <w:bottom w:val="single" w:color="000000" w:sz="8" w:space="0"/>
              <w:right w:val="single" w:color="000000" w:sz="8" w:space="0"/>
            </w:tcBorders>
            <w:shd w:val="clear" w:color="auto" w:fill="auto"/>
            <w:vAlign w:val="center"/>
          </w:tcPr>
          <w:p w14:paraId="3B328E8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15.96</w:t>
            </w:r>
          </w:p>
        </w:tc>
        <w:tc>
          <w:tcPr>
            <w:tcW w:w="950" w:type="dxa"/>
            <w:tcBorders>
              <w:top w:val="nil"/>
              <w:left w:val="nil"/>
              <w:bottom w:val="single" w:color="000000" w:sz="8" w:space="0"/>
              <w:right w:val="single" w:color="000000" w:sz="8" w:space="0"/>
            </w:tcBorders>
            <w:shd w:val="clear" w:color="auto" w:fill="auto"/>
            <w:vAlign w:val="bottom"/>
          </w:tcPr>
          <w:p w14:paraId="37323123">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0A7A15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950" w:type="dxa"/>
            <w:tcBorders>
              <w:top w:val="nil"/>
              <w:left w:val="single" w:color="000000" w:sz="8" w:space="0"/>
              <w:bottom w:val="single" w:color="000000" w:sz="8" w:space="0"/>
              <w:right w:val="single" w:color="000000" w:sz="8" w:space="0"/>
            </w:tcBorders>
            <w:shd w:val="clear" w:color="auto" w:fill="auto"/>
            <w:vAlign w:val="center"/>
          </w:tcPr>
          <w:p w14:paraId="54B0975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8</w:t>
            </w:r>
          </w:p>
        </w:tc>
        <w:tc>
          <w:tcPr>
            <w:tcW w:w="2784" w:type="dxa"/>
            <w:tcBorders>
              <w:top w:val="nil"/>
              <w:left w:val="nil"/>
              <w:bottom w:val="single" w:color="000000" w:sz="8" w:space="0"/>
              <w:right w:val="single" w:color="000000" w:sz="8" w:space="0"/>
            </w:tcBorders>
            <w:shd w:val="clear" w:color="auto" w:fill="auto"/>
            <w:vAlign w:val="center"/>
          </w:tcPr>
          <w:p w14:paraId="5614F4D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凝血分析用稀释液</w:t>
            </w:r>
          </w:p>
        </w:tc>
        <w:tc>
          <w:tcPr>
            <w:tcW w:w="2136" w:type="dxa"/>
            <w:tcBorders>
              <w:top w:val="nil"/>
              <w:left w:val="nil"/>
              <w:bottom w:val="single" w:color="000000" w:sz="8" w:space="0"/>
              <w:right w:val="single" w:color="000000" w:sz="8" w:space="0"/>
            </w:tcBorders>
            <w:shd w:val="clear" w:color="auto" w:fill="auto"/>
            <w:vAlign w:val="center"/>
          </w:tcPr>
          <w:p w14:paraId="71FE6D1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ml</w:t>
            </w:r>
          </w:p>
        </w:tc>
        <w:tc>
          <w:tcPr>
            <w:tcW w:w="2268" w:type="dxa"/>
            <w:tcBorders>
              <w:top w:val="nil"/>
              <w:left w:val="nil"/>
              <w:bottom w:val="single" w:color="000000" w:sz="8" w:space="0"/>
              <w:right w:val="single" w:color="000000" w:sz="8" w:space="0"/>
            </w:tcBorders>
            <w:shd w:val="clear" w:color="auto" w:fill="auto"/>
            <w:vAlign w:val="center"/>
          </w:tcPr>
          <w:p w14:paraId="6306D62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7.77</w:t>
            </w:r>
          </w:p>
        </w:tc>
        <w:tc>
          <w:tcPr>
            <w:tcW w:w="950" w:type="dxa"/>
            <w:tcBorders>
              <w:top w:val="nil"/>
              <w:left w:val="nil"/>
              <w:bottom w:val="single" w:color="000000" w:sz="8" w:space="0"/>
              <w:right w:val="single" w:color="000000" w:sz="8" w:space="0"/>
            </w:tcBorders>
            <w:shd w:val="clear" w:color="auto" w:fill="auto"/>
            <w:vAlign w:val="bottom"/>
          </w:tcPr>
          <w:p w14:paraId="61F333CD">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074B0F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950" w:type="dxa"/>
            <w:tcBorders>
              <w:top w:val="nil"/>
              <w:left w:val="single" w:color="000000" w:sz="8" w:space="0"/>
              <w:bottom w:val="single" w:color="000000" w:sz="8" w:space="0"/>
              <w:right w:val="single" w:color="000000" w:sz="8" w:space="0"/>
            </w:tcBorders>
            <w:shd w:val="clear" w:color="auto" w:fill="auto"/>
            <w:vAlign w:val="center"/>
          </w:tcPr>
          <w:p w14:paraId="27895DE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9</w:t>
            </w:r>
          </w:p>
        </w:tc>
        <w:tc>
          <w:tcPr>
            <w:tcW w:w="2784" w:type="dxa"/>
            <w:tcBorders>
              <w:top w:val="nil"/>
              <w:left w:val="nil"/>
              <w:bottom w:val="single" w:color="000000" w:sz="8" w:space="0"/>
              <w:right w:val="single" w:color="000000" w:sz="8" w:space="0"/>
            </w:tcBorders>
            <w:shd w:val="clear" w:color="auto" w:fill="auto"/>
            <w:vAlign w:val="center"/>
          </w:tcPr>
          <w:p w14:paraId="4B9B2E9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凝血分析用稀释液</w:t>
            </w:r>
          </w:p>
        </w:tc>
        <w:tc>
          <w:tcPr>
            <w:tcW w:w="2136" w:type="dxa"/>
            <w:tcBorders>
              <w:top w:val="nil"/>
              <w:left w:val="nil"/>
              <w:bottom w:val="single" w:color="000000" w:sz="8" w:space="0"/>
              <w:right w:val="single" w:color="000000" w:sz="8" w:space="0"/>
            </w:tcBorders>
            <w:shd w:val="clear" w:color="auto" w:fill="auto"/>
            <w:vAlign w:val="center"/>
          </w:tcPr>
          <w:p w14:paraId="436E161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ml</w:t>
            </w:r>
          </w:p>
        </w:tc>
        <w:tc>
          <w:tcPr>
            <w:tcW w:w="2268" w:type="dxa"/>
            <w:tcBorders>
              <w:top w:val="nil"/>
              <w:left w:val="nil"/>
              <w:bottom w:val="single" w:color="000000" w:sz="8" w:space="0"/>
              <w:right w:val="single" w:color="000000" w:sz="8" w:space="0"/>
            </w:tcBorders>
            <w:shd w:val="clear" w:color="auto" w:fill="auto"/>
            <w:vAlign w:val="center"/>
          </w:tcPr>
          <w:p w14:paraId="1658410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22.01</w:t>
            </w:r>
          </w:p>
        </w:tc>
        <w:tc>
          <w:tcPr>
            <w:tcW w:w="950" w:type="dxa"/>
            <w:tcBorders>
              <w:top w:val="nil"/>
              <w:left w:val="nil"/>
              <w:bottom w:val="single" w:color="000000" w:sz="8" w:space="0"/>
              <w:right w:val="single" w:color="000000" w:sz="8" w:space="0"/>
            </w:tcBorders>
            <w:shd w:val="clear" w:color="auto" w:fill="auto"/>
            <w:vAlign w:val="bottom"/>
          </w:tcPr>
          <w:p w14:paraId="036DFA69">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2BCAFE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950" w:type="dxa"/>
            <w:tcBorders>
              <w:top w:val="nil"/>
              <w:left w:val="single" w:color="000000" w:sz="8" w:space="0"/>
              <w:bottom w:val="single" w:color="000000" w:sz="8" w:space="0"/>
              <w:right w:val="single" w:color="000000" w:sz="8" w:space="0"/>
            </w:tcBorders>
            <w:shd w:val="clear" w:color="auto" w:fill="auto"/>
            <w:vAlign w:val="center"/>
          </w:tcPr>
          <w:p w14:paraId="18FCFD7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10</w:t>
            </w:r>
          </w:p>
        </w:tc>
        <w:tc>
          <w:tcPr>
            <w:tcW w:w="2784" w:type="dxa"/>
            <w:tcBorders>
              <w:top w:val="nil"/>
              <w:left w:val="nil"/>
              <w:bottom w:val="single" w:color="000000" w:sz="8" w:space="0"/>
              <w:right w:val="single" w:color="000000" w:sz="8" w:space="0"/>
            </w:tcBorders>
            <w:shd w:val="clear" w:color="auto" w:fill="auto"/>
            <w:vAlign w:val="center"/>
          </w:tcPr>
          <w:p w14:paraId="15502F5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凝血仪清洗液</w:t>
            </w:r>
          </w:p>
        </w:tc>
        <w:tc>
          <w:tcPr>
            <w:tcW w:w="2136" w:type="dxa"/>
            <w:tcBorders>
              <w:top w:val="nil"/>
              <w:left w:val="nil"/>
              <w:bottom w:val="single" w:color="000000" w:sz="8" w:space="0"/>
              <w:right w:val="single" w:color="000000" w:sz="8" w:space="0"/>
            </w:tcBorders>
            <w:shd w:val="clear" w:color="auto" w:fill="auto"/>
            <w:vAlign w:val="center"/>
          </w:tcPr>
          <w:p w14:paraId="5288816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L</w:t>
            </w:r>
          </w:p>
        </w:tc>
        <w:tc>
          <w:tcPr>
            <w:tcW w:w="2268" w:type="dxa"/>
            <w:tcBorders>
              <w:top w:val="nil"/>
              <w:left w:val="nil"/>
              <w:bottom w:val="single" w:color="000000" w:sz="8" w:space="0"/>
              <w:right w:val="single" w:color="000000" w:sz="8" w:space="0"/>
            </w:tcBorders>
            <w:shd w:val="clear" w:color="auto" w:fill="auto"/>
            <w:vAlign w:val="center"/>
          </w:tcPr>
          <w:p w14:paraId="3022D50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60.4</w:t>
            </w:r>
          </w:p>
        </w:tc>
        <w:tc>
          <w:tcPr>
            <w:tcW w:w="950" w:type="dxa"/>
            <w:tcBorders>
              <w:top w:val="nil"/>
              <w:left w:val="nil"/>
              <w:bottom w:val="single" w:color="000000" w:sz="8" w:space="0"/>
              <w:right w:val="single" w:color="000000" w:sz="8" w:space="0"/>
            </w:tcBorders>
            <w:shd w:val="clear" w:color="auto" w:fill="auto"/>
            <w:vAlign w:val="bottom"/>
          </w:tcPr>
          <w:p w14:paraId="3843D8D6">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158DD5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950" w:type="dxa"/>
            <w:tcBorders>
              <w:top w:val="nil"/>
              <w:left w:val="single" w:color="000000" w:sz="8" w:space="0"/>
              <w:bottom w:val="single" w:color="000000" w:sz="8" w:space="0"/>
              <w:right w:val="single" w:color="000000" w:sz="8" w:space="0"/>
            </w:tcBorders>
            <w:shd w:val="clear" w:color="auto" w:fill="auto"/>
            <w:vAlign w:val="center"/>
          </w:tcPr>
          <w:p w14:paraId="31D2BAA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11</w:t>
            </w:r>
          </w:p>
        </w:tc>
        <w:tc>
          <w:tcPr>
            <w:tcW w:w="2784" w:type="dxa"/>
            <w:tcBorders>
              <w:top w:val="nil"/>
              <w:left w:val="nil"/>
              <w:bottom w:val="single" w:color="000000" w:sz="8" w:space="0"/>
              <w:right w:val="single" w:color="000000" w:sz="8" w:space="0"/>
            </w:tcBorders>
            <w:shd w:val="clear" w:color="auto" w:fill="auto"/>
            <w:vAlign w:val="center"/>
          </w:tcPr>
          <w:p w14:paraId="7F98B9C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凝血仪洗针液</w:t>
            </w:r>
          </w:p>
        </w:tc>
        <w:tc>
          <w:tcPr>
            <w:tcW w:w="2136" w:type="dxa"/>
            <w:tcBorders>
              <w:top w:val="nil"/>
              <w:left w:val="nil"/>
              <w:bottom w:val="single" w:color="000000" w:sz="8" w:space="0"/>
              <w:right w:val="single" w:color="000000" w:sz="8" w:space="0"/>
            </w:tcBorders>
            <w:shd w:val="clear" w:color="auto" w:fill="auto"/>
            <w:vAlign w:val="center"/>
          </w:tcPr>
          <w:p w14:paraId="57BEF73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ml</w:t>
            </w:r>
          </w:p>
        </w:tc>
        <w:tc>
          <w:tcPr>
            <w:tcW w:w="2268" w:type="dxa"/>
            <w:tcBorders>
              <w:top w:val="nil"/>
              <w:left w:val="nil"/>
              <w:bottom w:val="single" w:color="000000" w:sz="8" w:space="0"/>
              <w:right w:val="single" w:color="000000" w:sz="8" w:space="0"/>
            </w:tcBorders>
            <w:shd w:val="clear" w:color="auto" w:fill="auto"/>
            <w:vAlign w:val="center"/>
          </w:tcPr>
          <w:p w14:paraId="42732E2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7.55</w:t>
            </w:r>
          </w:p>
        </w:tc>
        <w:tc>
          <w:tcPr>
            <w:tcW w:w="950" w:type="dxa"/>
            <w:tcBorders>
              <w:top w:val="nil"/>
              <w:left w:val="nil"/>
              <w:bottom w:val="single" w:color="000000" w:sz="8" w:space="0"/>
              <w:right w:val="single" w:color="000000" w:sz="8" w:space="0"/>
            </w:tcBorders>
            <w:shd w:val="clear" w:color="auto" w:fill="auto"/>
            <w:vAlign w:val="bottom"/>
          </w:tcPr>
          <w:p w14:paraId="11685978">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6ABBEC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950" w:type="dxa"/>
            <w:tcBorders>
              <w:top w:val="nil"/>
              <w:left w:val="single" w:color="000000" w:sz="8" w:space="0"/>
              <w:bottom w:val="single" w:color="000000" w:sz="8" w:space="0"/>
              <w:right w:val="single" w:color="000000" w:sz="8" w:space="0"/>
            </w:tcBorders>
            <w:shd w:val="clear" w:color="auto" w:fill="auto"/>
            <w:vAlign w:val="center"/>
          </w:tcPr>
          <w:p w14:paraId="7B1A067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12</w:t>
            </w:r>
          </w:p>
        </w:tc>
        <w:tc>
          <w:tcPr>
            <w:tcW w:w="2784" w:type="dxa"/>
            <w:tcBorders>
              <w:top w:val="nil"/>
              <w:left w:val="nil"/>
              <w:bottom w:val="single" w:color="000000" w:sz="8" w:space="0"/>
              <w:right w:val="single" w:color="000000" w:sz="8" w:space="0"/>
            </w:tcBorders>
            <w:shd w:val="clear" w:color="auto" w:fill="auto"/>
            <w:vAlign w:val="center"/>
          </w:tcPr>
          <w:p w14:paraId="5BAC688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凝血质控品(低水平)</w:t>
            </w:r>
          </w:p>
        </w:tc>
        <w:tc>
          <w:tcPr>
            <w:tcW w:w="2136" w:type="dxa"/>
            <w:tcBorders>
              <w:top w:val="nil"/>
              <w:left w:val="nil"/>
              <w:bottom w:val="single" w:color="000000" w:sz="8" w:space="0"/>
              <w:right w:val="single" w:color="000000" w:sz="8" w:space="0"/>
            </w:tcBorders>
            <w:shd w:val="clear" w:color="auto" w:fill="auto"/>
            <w:vAlign w:val="center"/>
          </w:tcPr>
          <w:p w14:paraId="2B0C61C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ml</w:t>
            </w:r>
          </w:p>
        </w:tc>
        <w:tc>
          <w:tcPr>
            <w:tcW w:w="2268" w:type="dxa"/>
            <w:tcBorders>
              <w:top w:val="nil"/>
              <w:left w:val="nil"/>
              <w:bottom w:val="single" w:color="000000" w:sz="8" w:space="0"/>
              <w:right w:val="single" w:color="000000" w:sz="8" w:space="0"/>
            </w:tcBorders>
            <w:shd w:val="clear" w:color="auto" w:fill="auto"/>
            <w:vAlign w:val="center"/>
          </w:tcPr>
          <w:p w14:paraId="7EF50B1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8.63</w:t>
            </w:r>
          </w:p>
        </w:tc>
        <w:tc>
          <w:tcPr>
            <w:tcW w:w="950" w:type="dxa"/>
            <w:tcBorders>
              <w:top w:val="nil"/>
              <w:left w:val="nil"/>
              <w:bottom w:val="single" w:color="000000" w:sz="8" w:space="0"/>
              <w:right w:val="single" w:color="000000" w:sz="8" w:space="0"/>
            </w:tcBorders>
            <w:shd w:val="clear" w:color="auto" w:fill="auto"/>
            <w:vAlign w:val="bottom"/>
          </w:tcPr>
          <w:p w14:paraId="7E0D0EE5">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410A29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950" w:type="dxa"/>
            <w:tcBorders>
              <w:top w:val="nil"/>
              <w:left w:val="single" w:color="000000" w:sz="8" w:space="0"/>
              <w:bottom w:val="single" w:color="000000" w:sz="8" w:space="0"/>
              <w:right w:val="single" w:color="000000" w:sz="8" w:space="0"/>
            </w:tcBorders>
            <w:shd w:val="clear" w:color="auto" w:fill="auto"/>
            <w:vAlign w:val="center"/>
          </w:tcPr>
          <w:p w14:paraId="35993F4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13</w:t>
            </w:r>
          </w:p>
        </w:tc>
        <w:tc>
          <w:tcPr>
            <w:tcW w:w="2784" w:type="dxa"/>
            <w:tcBorders>
              <w:top w:val="nil"/>
              <w:left w:val="nil"/>
              <w:bottom w:val="single" w:color="000000" w:sz="8" w:space="0"/>
              <w:right w:val="single" w:color="000000" w:sz="8" w:space="0"/>
            </w:tcBorders>
            <w:shd w:val="clear" w:color="auto" w:fill="auto"/>
            <w:vAlign w:val="center"/>
          </w:tcPr>
          <w:p w14:paraId="73CBB69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凝血质控品(高水平)</w:t>
            </w:r>
          </w:p>
        </w:tc>
        <w:tc>
          <w:tcPr>
            <w:tcW w:w="2136" w:type="dxa"/>
            <w:tcBorders>
              <w:top w:val="nil"/>
              <w:left w:val="nil"/>
              <w:bottom w:val="single" w:color="000000" w:sz="8" w:space="0"/>
              <w:right w:val="single" w:color="000000" w:sz="8" w:space="0"/>
            </w:tcBorders>
            <w:shd w:val="clear" w:color="auto" w:fill="auto"/>
            <w:vAlign w:val="center"/>
          </w:tcPr>
          <w:p w14:paraId="05B7ABE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ml</w:t>
            </w:r>
          </w:p>
        </w:tc>
        <w:tc>
          <w:tcPr>
            <w:tcW w:w="2268" w:type="dxa"/>
            <w:tcBorders>
              <w:top w:val="nil"/>
              <w:left w:val="nil"/>
              <w:bottom w:val="single" w:color="000000" w:sz="8" w:space="0"/>
              <w:right w:val="single" w:color="000000" w:sz="8" w:space="0"/>
            </w:tcBorders>
            <w:shd w:val="clear" w:color="auto" w:fill="auto"/>
            <w:vAlign w:val="center"/>
          </w:tcPr>
          <w:p w14:paraId="4C2C1FC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8.63</w:t>
            </w:r>
          </w:p>
        </w:tc>
        <w:tc>
          <w:tcPr>
            <w:tcW w:w="950" w:type="dxa"/>
            <w:tcBorders>
              <w:top w:val="nil"/>
              <w:left w:val="nil"/>
              <w:bottom w:val="single" w:color="000000" w:sz="8" w:space="0"/>
              <w:right w:val="single" w:color="000000" w:sz="8" w:space="0"/>
            </w:tcBorders>
            <w:shd w:val="clear" w:color="auto" w:fill="auto"/>
            <w:vAlign w:val="bottom"/>
          </w:tcPr>
          <w:p w14:paraId="075E7376">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713A04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950" w:type="dxa"/>
            <w:tcBorders>
              <w:top w:val="nil"/>
              <w:left w:val="single" w:color="000000" w:sz="8" w:space="0"/>
              <w:bottom w:val="single" w:color="000000" w:sz="8" w:space="0"/>
              <w:right w:val="single" w:color="000000" w:sz="8" w:space="0"/>
            </w:tcBorders>
            <w:shd w:val="clear" w:color="auto" w:fill="auto"/>
            <w:vAlign w:val="center"/>
          </w:tcPr>
          <w:p w14:paraId="35CDD52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14</w:t>
            </w:r>
          </w:p>
        </w:tc>
        <w:tc>
          <w:tcPr>
            <w:tcW w:w="2784" w:type="dxa"/>
            <w:tcBorders>
              <w:top w:val="nil"/>
              <w:left w:val="nil"/>
              <w:bottom w:val="single" w:color="000000" w:sz="8" w:space="0"/>
              <w:right w:val="single" w:color="000000" w:sz="8" w:space="0"/>
            </w:tcBorders>
            <w:shd w:val="clear" w:color="auto" w:fill="auto"/>
            <w:vAlign w:val="center"/>
          </w:tcPr>
          <w:p w14:paraId="2A27A67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D-二聚体(D-Dimer)质控品(低值)</w:t>
            </w:r>
          </w:p>
        </w:tc>
        <w:tc>
          <w:tcPr>
            <w:tcW w:w="2136" w:type="dxa"/>
            <w:tcBorders>
              <w:top w:val="nil"/>
              <w:left w:val="nil"/>
              <w:bottom w:val="single" w:color="000000" w:sz="8" w:space="0"/>
              <w:right w:val="single" w:color="000000" w:sz="8" w:space="0"/>
            </w:tcBorders>
            <w:shd w:val="clear" w:color="auto" w:fill="auto"/>
            <w:vAlign w:val="center"/>
          </w:tcPr>
          <w:p w14:paraId="18CB529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ml</w:t>
            </w:r>
          </w:p>
        </w:tc>
        <w:tc>
          <w:tcPr>
            <w:tcW w:w="2268" w:type="dxa"/>
            <w:tcBorders>
              <w:top w:val="nil"/>
              <w:left w:val="nil"/>
              <w:bottom w:val="single" w:color="000000" w:sz="8" w:space="0"/>
              <w:right w:val="single" w:color="000000" w:sz="8" w:space="0"/>
            </w:tcBorders>
            <w:shd w:val="clear" w:color="auto" w:fill="auto"/>
            <w:vAlign w:val="center"/>
          </w:tcPr>
          <w:p w14:paraId="4984C46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8.63</w:t>
            </w:r>
          </w:p>
        </w:tc>
        <w:tc>
          <w:tcPr>
            <w:tcW w:w="950" w:type="dxa"/>
            <w:tcBorders>
              <w:top w:val="nil"/>
              <w:left w:val="nil"/>
              <w:bottom w:val="single" w:color="000000" w:sz="8" w:space="0"/>
              <w:right w:val="single" w:color="000000" w:sz="8" w:space="0"/>
            </w:tcBorders>
            <w:shd w:val="clear" w:color="auto" w:fill="auto"/>
            <w:vAlign w:val="bottom"/>
          </w:tcPr>
          <w:p w14:paraId="3714807C">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0C4E6C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950" w:type="dxa"/>
            <w:tcBorders>
              <w:top w:val="nil"/>
              <w:left w:val="single" w:color="000000" w:sz="8" w:space="0"/>
              <w:bottom w:val="single" w:color="000000" w:sz="8" w:space="0"/>
              <w:right w:val="single" w:color="000000" w:sz="8" w:space="0"/>
            </w:tcBorders>
            <w:shd w:val="clear" w:color="auto" w:fill="auto"/>
            <w:vAlign w:val="center"/>
          </w:tcPr>
          <w:p w14:paraId="32FB911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15</w:t>
            </w:r>
          </w:p>
        </w:tc>
        <w:tc>
          <w:tcPr>
            <w:tcW w:w="2784" w:type="dxa"/>
            <w:tcBorders>
              <w:top w:val="nil"/>
              <w:left w:val="nil"/>
              <w:bottom w:val="single" w:color="000000" w:sz="8" w:space="0"/>
              <w:right w:val="single" w:color="000000" w:sz="8" w:space="0"/>
            </w:tcBorders>
            <w:shd w:val="clear" w:color="auto" w:fill="auto"/>
            <w:vAlign w:val="center"/>
          </w:tcPr>
          <w:p w14:paraId="0108B5D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D-二聚体(D-Dimer)质控品(中值)</w:t>
            </w:r>
          </w:p>
        </w:tc>
        <w:tc>
          <w:tcPr>
            <w:tcW w:w="2136" w:type="dxa"/>
            <w:tcBorders>
              <w:top w:val="nil"/>
              <w:left w:val="nil"/>
              <w:bottom w:val="single" w:color="000000" w:sz="8" w:space="0"/>
              <w:right w:val="single" w:color="000000" w:sz="8" w:space="0"/>
            </w:tcBorders>
            <w:shd w:val="clear" w:color="auto" w:fill="auto"/>
            <w:vAlign w:val="center"/>
          </w:tcPr>
          <w:p w14:paraId="3B4E354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ml</w:t>
            </w:r>
          </w:p>
        </w:tc>
        <w:tc>
          <w:tcPr>
            <w:tcW w:w="2268" w:type="dxa"/>
            <w:tcBorders>
              <w:top w:val="nil"/>
              <w:left w:val="nil"/>
              <w:bottom w:val="single" w:color="000000" w:sz="8" w:space="0"/>
              <w:right w:val="single" w:color="000000" w:sz="8" w:space="0"/>
            </w:tcBorders>
            <w:shd w:val="clear" w:color="auto" w:fill="auto"/>
            <w:vAlign w:val="center"/>
          </w:tcPr>
          <w:p w14:paraId="3A6CA30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8.63</w:t>
            </w:r>
          </w:p>
        </w:tc>
        <w:tc>
          <w:tcPr>
            <w:tcW w:w="950" w:type="dxa"/>
            <w:tcBorders>
              <w:top w:val="nil"/>
              <w:left w:val="nil"/>
              <w:bottom w:val="single" w:color="000000" w:sz="8" w:space="0"/>
              <w:right w:val="single" w:color="000000" w:sz="8" w:space="0"/>
            </w:tcBorders>
            <w:shd w:val="clear" w:color="auto" w:fill="auto"/>
            <w:vAlign w:val="bottom"/>
          </w:tcPr>
          <w:p w14:paraId="45337E40">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7F56DE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950" w:type="dxa"/>
            <w:tcBorders>
              <w:top w:val="nil"/>
              <w:left w:val="single" w:color="000000" w:sz="8" w:space="0"/>
              <w:bottom w:val="single" w:color="000000" w:sz="8" w:space="0"/>
              <w:right w:val="single" w:color="000000" w:sz="8" w:space="0"/>
            </w:tcBorders>
            <w:shd w:val="clear" w:color="auto" w:fill="auto"/>
            <w:vAlign w:val="center"/>
          </w:tcPr>
          <w:p w14:paraId="4CF514D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16</w:t>
            </w:r>
          </w:p>
        </w:tc>
        <w:tc>
          <w:tcPr>
            <w:tcW w:w="2784" w:type="dxa"/>
            <w:tcBorders>
              <w:top w:val="nil"/>
              <w:left w:val="nil"/>
              <w:bottom w:val="single" w:color="000000" w:sz="8" w:space="0"/>
              <w:right w:val="single" w:color="000000" w:sz="8" w:space="0"/>
            </w:tcBorders>
            <w:shd w:val="clear" w:color="auto" w:fill="auto"/>
            <w:vAlign w:val="center"/>
          </w:tcPr>
          <w:p w14:paraId="3F81398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D-二聚体(D-Dimer)质控品(高值)</w:t>
            </w:r>
          </w:p>
        </w:tc>
        <w:tc>
          <w:tcPr>
            <w:tcW w:w="2136" w:type="dxa"/>
            <w:tcBorders>
              <w:top w:val="nil"/>
              <w:left w:val="nil"/>
              <w:bottom w:val="single" w:color="000000" w:sz="8" w:space="0"/>
              <w:right w:val="single" w:color="000000" w:sz="8" w:space="0"/>
            </w:tcBorders>
            <w:shd w:val="clear" w:color="auto" w:fill="auto"/>
            <w:vAlign w:val="center"/>
          </w:tcPr>
          <w:p w14:paraId="406927F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ml</w:t>
            </w:r>
          </w:p>
        </w:tc>
        <w:tc>
          <w:tcPr>
            <w:tcW w:w="2268" w:type="dxa"/>
            <w:tcBorders>
              <w:top w:val="nil"/>
              <w:left w:val="nil"/>
              <w:bottom w:val="single" w:color="000000" w:sz="8" w:space="0"/>
              <w:right w:val="single" w:color="000000" w:sz="8" w:space="0"/>
            </w:tcBorders>
            <w:shd w:val="clear" w:color="auto" w:fill="auto"/>
            <w:vAlign w:val="center"/>
          </w:tcPr>
          <w:p w14:paraId="041B1B4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8.63</w:t>
            </w:r>
          </w:p>
        </w:tc>
        <w:tc>
          <w:tcPr>
            <w:tcW w:w="950" w:type="dxa"/>
            <w:tcBorders>
              <w:top w:val="nil"/>
              <w:left w:val="nil"/>
              <w:bottom w:val="single" w:color="000000" w:sz="8" w:space="0"/>
              <w:right w:val="single" w:color="000000" w:sz="8" w:space="0"/>
            </w:tcBorders>
            <w:shd w:val="clear" w:color="auto" w:fill="auto"/>
            <w:vAlign w:val="bottom"/>
          </w:tcPr>
          <w:p w14:paraId="456087F7">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52CBA6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950" w:type="dxa"/>
            <w:tcBorders>
              <w:top w:val="nil"/>
              <w:left w:val="single" w:color="000000" w:sz="8" w:space="0"/>
              <w:bottom w:val="single" w:color="000000" w:sz="8" w:space="0"/>
              <w:right w:val="single" w:color="000000" w:sz="8" w:space="0"/>
            </w:tcBorders>
            <w:shd w:val="clear" w:color="auto" w:fill="auto"/>
            <w:vAlign w:val="center"/>
          </w:tcPr>
          <w:p w14:paraId="1DB1B3D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17</w:t>
            </w:r>
          </w:p>
        </w:tc>
        <w:tc>
          <w:tcPr>
            <w:tcW w:w="2784" w:type="dxa"/>
            <w:tcBorders>
              <w:top w:val="nil"/>
              <w:left w:val="nil"/>
              <w:bottom w:val="single" w:color="000000" w:sz="8" w:space="0"/>
              <w:right w:val="single" w:color="000000" w:sz="8" w:space="0"/>
            </w:tcBorders>
            <w:shd w:val="clear" w:color="auto" w:fill="auto"/>
            <w:vAlign w:val="center"/>
          </w:tcPr>
          <w:p w14:paraId="66AC315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纤维蛋白(原)降解产物(FDP)质控品(低值)</w:t>
            </w:r>
          </w:p>
        </w:tc>
        <w:tc>
          <w:tcPr>
            <w:tcW w:w="2136" w:type="dxa"/>
            <w:tcBorders>
              <w:top w:val="nil"/>
              <w:left w:val="nil"/>
              <w:bottom w:val="single" w:color="000000" w:sz="8" w:space="0"/>
              <w:right w:val="single" w:color="000000" w:sz="8" w:space="0"/>
            </w:tcBorders>
            <w:shd w:val="clear" w:color="auto" w:fill="auto"/>
            <w:vAlign w:val="center"/>
          </w:tcPr>
          <w:p w14:paraId="36A4A60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ml</w:t>
            </w:r>
          </w:p>
        </w:tc>
        <w:tc>
          <w:tcPr>
            <w:tcW w:w="2268" w:type="dxa"/>
            <w:tcBorders>
              <w:top w:val="nil"/>
              <w:left w:val="nil"/>
              <w:bottom w:val="single" w:color="000000" w:sz="8" w:space="0"/>
              <w:right w:val="single" w:color="000000" w:sz="8" w:space="0"/>
            </w:tcBorders>
            <w:shd w:val="clear" w:color="auto" w:fill="auto"/>
            <w:vAlign w:val="center"/>
          </w:tcPr>
          <w:p w14:paraId="209AA34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8.63</w:t>
            </w:r>
          </w:p>
        </w:tc>
        <w:tc>
          <w:tcPr>
            <w:tcW w:w="950" w:type="dxa"/>
            <w:tcBorders>
              <w:top w:val="nil"/>
              <w:left w:val="nil"/>
              <w:bottom w:val="single" w:color="000000" w:sz="8" w:space="0"/>
              <w:right w:val="single" w:color="000000" w:sz="8" w:space="0"/>
            </w:tcBorders>
            <w:shd w:val="clear" w:color="auto" w:fill="auto"/>
            <w:vAlign w:val="bottom"/>
          </w:tcPr>
          <w:p w14:paraId="29DF0E75">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378348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950" w:type="dxa"/>
            <w:tcBorders>
              <w:top w:val="nil"/>
              <w:left w:val="single" w:color="000000" w:sz="8" w:space="0"/>
              <w:bottom w:val="single" w:color="000000" w:sz="8" w:space="0"/>
              <w:right w:val="single" w:color="000000" w:sz="8" w:space="0"/>
            </w:tcBorders>
            <w:shd w:val="clear" w:color="auto" w:fill="auto"/>
            <w:vAlign w:val="center"/>
          </w:tcPr>
          <w:p w14:paraId="6151FDE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18</w:t>
            </w:r>
          </w:p>
        </w:tc>
        <w:tc>
          <w:tcPr>
            <w:tcW w:w="2784" w:type="dxa"/>
            <w:tcBorders>
              <w:top w:val="nil"/>
              <w:left w:val="nil"/>
              <w:bottom w:val="single" w:color="000000" w:sz="8" w:space="0"/>
              <w:right w:val="single" w:color="000000" w:sz="8" w:space="0"/>
            </w:tcBorders>
            <w:shd w:val="clear" w:color="auto" w:fill="auto"/>
            <w:vAlign w:val="center"/>
          </w:tcPr>
          <w:p w14:paraId="7A41F40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纤维蛋白(原)降解产物(FDP)质控品(中值)</w:t>
            </w:r>
          </w:p>
        </w:tc>
        <w:tc>
          <w:tcPr>
            <w:tcW w:w="2136" w:type="dxa"/>
            <w:tcBorders>
              <w:top w:val="nil"/>
              <w:left w:val="nil"/>
              <w:bottom w:val="single" w:color="000000" w:sz="8" w:space="0"/>
              <w:right w:val="single" w:color="000000" w:sz="8" w:space="0"/>
            </w:tcBorders>
            <w:shd w:val="clear" w:color="auto" w:fill="auto"/>
            <w:vAlign w:val="center"/>
          </w:tcPr>
          <w:p w14:paraId="30519B7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ml</w:t>
            </w:r>
          </w:p>
        </w:tc>
        <w:tc>
          <w:tcPr>
            <w:tcW w:w="2268" w:type="dxa"/>
            <w:tcBorders>
              <w:top w:val="nil"/>
              <w:left w:val="nil"/>
              <w:bottom w:val="single" w:color="000000" w:sz="8" w:space="0"/>
              <w:right w:val="single" w:color="000000" w:sz="8" w:space="0"/>
            </w:tcBorders>
            <w:shd w:val="clear" w:color="auto" w:fill="auto"/>
            <w:vAlign w:val="center"/>
          </w:tcPr>
          <w:p w14:paraId="514308B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8.63</w:t>
            </w:r>
          </w:p>
        </w:tc>
        <w:tc>
          <w:tcPr>
            <w:tcW w:w="950" w:type="dxa"/>
            <w:tcBorders>
              <w:top w:val="nil"/>
              <w:left w:val="nil"/>
              <w:bottom w:val="single" w:color="000000" w:sz="8" w:space="0"/>
              <w:right w:val="single" w:color="000000" w:sz="8" w:space="0"/>
            </w:tcBorders>
            <w:shd w:val="clear" w:color="auto" w:fill="auto"/>
            <w:vAlign w:val="bottom"/>
          </w:tcPr>
          <w:p w14:paraId="2C52E928">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7F5D3F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950" w:type="dxa"/>
            <w:tcBorders>
              <w:top w:val="nil"/>
              <w:left w:val="single" w:color="000000" w:sz="8" w:space="0"/>
              <w:bottom w:val="single" w:color="auto" w:sz="4" w:space="0"/>
              <w:right w:val="single" w:color="000000" w:sz="8" w:space="0"/>
            </w:tcBorders>
            <w:shd w:val="clear" w:color="auto" w:fill="auto"/>
            <w:vAlign w:val="center"/>
          </w:tcPr>
          <w:p w14:paraId="6106382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19</w:t>
            </w:r>
          </w:p>
        </w:tc>
        <w:tc>
          <w:tcPr>
            <w:tcW w:w="2784" w:type="dxa"/>
            <w:tcBorders>
              <w:top w:val="nil"/>
              <w:left w:val="nil"/>
              <w:bottom w:val="single" w:color="auto" w:sz="4" w:space="0"/>
              <w:right w:val="single" w:color="000000" w:sz="8" w:space="0"/>
            </w:tcBorders>
            <w:shd w:val="clear" w:color="auto" w:fill="auto"/>
            <w:vAlign w:val="center"/>
          </w:tcPr>
          <w:p w14:paraId="33DEFFA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纤维蛋白(原)降解产物(FDP)质控品(高值)</w:t>
            </w:r>
          </w:p>
        </w:tc>
        <w:tc>
          <w:tcPr>
            <w:tcW w:w="2136" w:type="dxa"/>
            <w:tcBorders>
              <w:top w:val="nil"/>
              <w:left w:val="nil"/>
              <w:bottom w:val="single" w:color="auto" w:sz="4" w:space="0"/>
              <w:right w:val="single" w:color="000000" w:sz="8" w:space="0"/>
            </w:tcBorders>
            <w:shd w:val="clear" w:color="auto" w:fill="auto"/>
            <w:vAlign w:val="center"/>
          </w:tcPr>
          <w:p w14:paraId="3F965DA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ml</w:t>
            </w:r>
          </w:p>
        </w:tc>
        <w:tc>
          <w:tcPr>
            <w:tcW w:w="2268" w:type="dxa"/>
            <w:tcBorders>
              <w:top w:val="nil"/>
              <w:left w:val="nil"/>
              <w:bottom w:val="single" w:color="auto" w:sz="4" w:space="0"/>
              <w:right w:val="single" w:color="000000" w:sz="8" w:space="0"/>
            </w:tcBorders>
            <w:shd w:val="clear" w:color="auto" w:fill="auto"/>
            <w:vAlign w:val="center"/>
          </w:tcPr>
          <w:p w14:paraId="3719FD9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8.63</w:t>
            </w:r>
          </w:p>
        </w:tc>
        <w:tc>
          <w:tcPr>
            <w:tcW w:w="950" w:type="dxa"/>
            <w:tcBorders>
              <w:top w:val="nil"/>
              <w:left w:val="nil"/>
              <w:bottom w:val="single" w:color="auto" w:sz="4" w:space="0"/>
              <w:right w:val="single" w:color="000000" w:sz="8" w:space="0"/>
            </w:tcBorders>
            <w:shd w:val="clear" w:color="auto" w:fill="auto"/>
            <w:vAlign w:val="bottom"/>
          </w:tcPr>
          <w:p w14:paraId="681145C1">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46EF30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950" w:type="dxa"/>
            <w:tcBorders>
              <w:top w:val="single" w:color="auto" w:sz="4" w:space="0"/>
              <w:left w:val="single" w:color="auto" w:sz="4" w:space="0"/>
              <w:bottom w:val="single" w:color="auto" w:sz="4" w:space="0"/>
              <w:right w:val="single" w:color="000000" w:sz="8" w:space="0"/>
            </w:tcBorders>
            <w:shd w:val="clear" w:color="auto" w:fill="auto"/>
            <w:vAlign w:val="center"/>
          </w:tcPr>
          <w:p w14:paraId="5C7D832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w:t>
            </w:r>
          </w:p>
        </w:tc>
        <w:tc>
          <w:tcPr>
            <w:tcW w:w="2784" w:type="dxa"/>
            <w:tcBorders>
              <w:top w:val="single" w:color="auto" w:sz="4" w:space="0"/>
              <w:left w:val="nil"/>
              <w:bottom w:val="single" w:color="auto" w:sz="4" w:space="0"/>
              <w:right w:val="single" w:color="000000" w:sz="8" w:space="0"/>
            </w:tcBorders>
            <w:shd w:val="clear" w:color="auto" w:fill="auto"/>
            <w:vAlign w:val="center"/>
          </w:tcPr>
          <w:p w14:paraId="6A1C90B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抗凝血酶Ⅲ(AT Ⅲ)质控品(低水平)</w:t>
            </w:r>
          </w:p>
        </w:tc>
        <w:tc>
          <w:tcPr>
            <w:tcW w:w="2136" w:type="dxa"/>
            <w:tcBorders>
              <w:top w:val="single" w:color="auto" w:sz="4" w:space="0"/>
              <w:left w:val="nil"/>
              <w:bottom w:val="single" w:color="auto" w:sz="4" w:space="0"/>
              <w:right w:val="single" w:color="000000" w:sz="8" w:space="0"/>
            </w:tcBorders>
            <w:shd w:val="clear" w:color="auto" w:fill="auto"/>
            <w:vAlign w:val="center"/>
          </w:tcPr>
          <w:p w14:paraId="0F9304A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ml</w:t>
            </w:r>
          </w:p>
        </w:tc>
        <w:tc>
          <w:tcPr>
            <w:tcW w:w="2268" w:type="dxa"/>
            <w:tcBorders>
              <w:top w:val="single" w:color="auto" w:sz="4" w:space="0"/>
              <w:left w:val="nil"/>
              <w:bottom w:val="single" w:color="auto" w:sz="4" w:space="0"/>
              <w:right w:val="single" w:color="000000" w:sz="8" w:space="0"/>
            </w:tcBorders>
            <w:shd w:val="clear" w:color="auto" w:fill="auto"/>
            <w:vAlign w:val="center"/>
          </w:tcPr>
          <w:p w14:paraId="2DE4A9D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8.63</w:t>
            </w:r>
          </w:p>
        </w:tc>
        <w:tc>
          <w:tcPr>
            <w:tcW w:w="950" w:type="dxa"/>
            <w:tcBorders>
              <w:top w:val="single" w:color="auto" w:sz="4" w:space="0"/>
              <w:left w:val="nil"/>
              <w:bottom w:val="single" w:color="auto" w:sz="4" w:space="0"/>
              <w:right w:val="single" w:color="auto" w:sz="4" w:space="0"/>
            </w:tcBorders>
            <w:shd w:val="clear" w:color="auto" w:fill="auto"/>
            <w:vAlign w:val="bottom"/>
          </w:tcPr>
          <w:p w14:paraId="6CA64C52">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60EFE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950" w:type="dxa"/>
            <w:tcBorders>
              <w:top w:val="single" w:color="auto" w:sz="4" w:space="0"/>
              <w:left w:val="single" w:color="000000" w:sz="8" w:space="0"/>
              <w:bottom w:val="single" w:color="000000" w:sz="8" w:space="0"/>
              <w:right w:val="single" w:color="000000" w:sz="8" w:space="0"/>
            </w:tcBorders>
            <w:shd w:val="clear" w:color="auto" w:fill="auto"/>
            <w:vAlign w:val="center"/>
          </w:tcPr>
          <w:p w14:paraId="6168980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21</w:t>
            </w:r>
          </w:p>
        </w:tc>
        <w:tc>
          <w:tcPr>
            <w:tcW w:w="2784" w:type="dxa"/>
            <w:tcBorders>
              <w:top w:val="single" w:color="auto" w:sz="4" w:space="0"/>
              <w:left w:val="nil"/>
              <w:bottom w:val="single" w:color="000000" w:sz="8" w:space="0"/>
              <w:right w:val="single" w:color="000000" w:sz="8" w:space="0"/>
            </w:tcBorders>
            <w:shd w:val="clear" w:color="auto" w:fill="auto"/>
            <w:vAlign w:val="center"/>
          </w:tcPr>
          <w:p w14:paraId="3A2909D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抗凝血酶Ⅲ(AT Ⅲ)质控品(高水平)</w:t>
            </w:r>
          </w:p>
        </w:tc>
        <w:tc>
          <w:tcPr>
            <w:tcW w:w="2136" w:type="dxa"/>
            <w:tcBorders>
              <w:top w:val="single" w:color="auto" w:sz="4" w:space="0"/>
              <w:left w:val="nil"/>
              <w:bottom w:val="single" w:color="000000" w:sz="8" w:space="0"/>
              <w:right w:val="single" w:color="000000" w:sz="8" w:space="0"/>
            </w:tcBorders>
            <w:shd w:val="clear" w:color="auto" w:fill="auto"/>
            <w:vAlign w:val="center"/>
          </w:tcPr>
          <w:p w14:paraId="7C658D0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ml</w:t>
            </w:r>
          </w:p>
        </w:tc>
        <w:tc>
          <w:tcPr>
            <w:tcW w:w="2268" w:type="dxa"/>
            <w:tcBorders>
              <w:top w:val="single" w:color="auto" w:sz="4" w:space="0"/>
              <w:left w:val="nil"/>
              <w:bottom w:val="single" w:color="000000" w:sz="8" w:space="0"/>
              <w:right w:val="single" w:color="000000" w:sz="8" w:space="0"/>
            </w:tcBorders>
            <w:shd w:val="clear" w:color="auto" w:fill="auto"/>
            <w:vAlign w:val="center"/>
          </w:tcPr>
          <w:p w14:paraId="33F940F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8.63</w:t>
            </w:r>
          </w:p>
        </w:tc>
        <w:tc>
          <w:tcPr>
            <w:tcW w:w="950" w:type="dxa"/>
            <w:tcBorders>
              <w:top w:val="single" w:color="auto" w:sz="4" w:space="0"/>
              <w:left w:val="nil"/>
              <w:bottom w:val="single" w:color="000000" w:sz="8" w:space="0"/>
              <w:right w:val="single" w:color="000000" w:sz="8" w:space="0"/>
            </w:tcBorders>
            <w:shd w:val="clear" w:color="auto" w:fill="auto"/>
            <w:vAlign w:val="bottom"/>
          </w:tcPr>
          <w:p w14:paraId="619A74DD">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0B5883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950" w:type="dxa"/>
            <w:tcBorders>
              <w:top w:val="nil"/>
              <w:left w:val="single" w:color="000000" w:sz="8" w:space="0"/>
              <w:bottom w:val="single" w:color="000000" w:sz="8" w:space="0"/>
              <w:right w:val="single" w:color="000000" w:sz="8" w:space="0"/>
            </w:tcBorders>
            <w:shd w:val="clear" w:color="auto" w:fill="auto"/>
            <w:vAlign w:val="center"/>
          </w:tcPr>
          <w:p w14:paraId="592CE03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22</w:t>
            </w:r>
          </w:p>
        </w:tc>
        <w:tc>
          <w:tcPr>
            <w:tcW w:w="2784" w:type="dxa"/>
            <w:tcBorders>
              <w:top w:val="nil"/>
              <w:left w:val="nil"/>
              <w:bottom w:val="single" w:color="000000" w:sz="8" w:space="0"/>
              <w:right w:val="single" w:color="000000" w:sz="8" w:space="0"/>
            </w:tcBorders>
            <w:shd w:val="clear" w:color="auto" w:fill="auto"/>
            <w:vAlign w:val="center"/>
          </w:tcPr>
          <w:p w14:paraId="3E0C072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D-二聚体(D-Dimer)校准品</w:t>
            </w:r>
          </w:p>
        </w:tc>
        <w:tc>
          <w:tcPr>
            <w:tcW w:w="2136" w:type="dxa"/>
            <w:tcBorders>
              <w:top w:val="nil"/>
              <w:left w:val="nil"/>
              <w:bottom w:val="single" w:color="000000" w:sz="8" w:space="0"/>
              <w:right w:val="single" w:color="000000" w:sz="8" w:space="0"/>
            </w:tcBorders>
            <w:shd w:val="clear" w:color="auto" w:fill="auto"/>
            <w:vAlign w:val="center"/>
          </w:tcPr>
          <w:p w14:paraId="0352A9F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ml</w:t>
            </w:r>
          </w:p>
        </w:tc>
        <w:tc>
          <w:tcPr>
            <w:tcW w:w="2268" w:type="dxa"/>
            <w:tcBorders>
              <w:top w:val="nil"/>
              <w:left w:val="nil"/>
              <w:bottom w:val="single" w:color="000000" w:sz="8" w:space="0"/>
              <w:right w:val="single" w:color="000000" w:sz="8" w:space="0"/>
            </w:tcBorders>
            <w:shd w:val="clear" w:color="auto" w:fill="auto"/>
            <w:vAlign w:val="center"/>
          </w:tcPr>
          <w:p w14:paraId="73BC83B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69.04</w:t>
            </w:r>
          </w:p>
        </w:tc>
        <w:tc>
          <w:tcPr>
            <w:tcW w:w="950" w:type="dxa"/>
            <w:tcBorders>
              <w:top w:val="nil"/>
              <w:left w:val="nil"/>
              <w:bottom w:val="single" w:color="000000" w:sz="8" w:space="0"/>
              <w:right w:val="single" w:color="000000" w:sz="8" w:space="0"/>
            </w:tcBorders>
            <w:shd w:val="clear" w:color="auto" w:fill="auto"/>
            <w:vAlign w:val="bottom"/>
          </w:tcPr>
          <w:p w14:paraId="7CA1AD55">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20CFDA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950" w:type="dxa"/>
            <w:tcBorders>
              <w:top w:val="nil"/>
              <w:left w:val="single" w:color="000000" w:sz="8" w:space="0"/>
              <w:bottom w:val="single" w:color="000000" w:sz="8" w:space="0"/>
              <w:right w:val="single" w:color="000000" w:sz="8" w:space="0"/>
            </w:tcBorders>
            <w:shd w:val="clear" w:color="auto" w:fill="auto"/>
            <w:vAlign w:val="center"/>
          </w:tcPr>
          <w:p w14:paraId="4918296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23</w:t>
            </w:r>
          </w:p>
        </w:tc>
        <w:tc>
          <w:tcPr>
            <w:tcW w:w="2784" w:type="dxa"/>
            <w:tcBorders>
              <w:top w:val="nil"/>
              <w:left w:val="nil"/>
              <w:bottom w:val="single" w:color="000000" w:sz="8" w:space="0"/>
              <w:right w:val="single" w:color="000000" w:sz="8" w:space="0"/>
            </w:tcBorders>
            <w:shd w:val="clear" w:color="auto" w:fill="auto"/>
            <w:vAlign w:val="center"/>
          </w:tcPr>
          <w:p w14:paraId="74DEDE8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纤维蛋白(原)降解产物(FDP)校准品</w:t>
            </w:r>
          </w:p>
        </w:tc>
        <w:tc>
          <w:tcPr>
            <w:tcW w:w="2136" w:type="dxa"/>
            <w:tcBorders>
              <w:top w:val="nil"/>
              <w:left w:val="nil"/>
              <w:bottom w:val="single" w:color="000000" w:sz="8" w:space="0"/>
              <w:right w:val="single" w:color="000000" w:sz="8" w:space="0"/>
            </w:tcBorders>
            <w:shd w:val="clear" w:color="auto" w:fill="auto"/>
            <w:vAlign w:val="center"/>
          </w:tcPr>
          <w:p w14:paraId="180619C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ml</w:t>
            </w:r>
          </w:p>
        </w:tc>
        <w:tc>
          <w:tcPr>
            <w:tcW w:w="2268" w:type="dxa"/>
            <w:tcBorders>
              <w:top w:val="nil"/>
              <w:left w:val="nil"/>
              <w:bottom w:val="single" w:color="000000" w:sz="8" w:space="0"/>
              <w:right w:val="single" w:color="000000" w:sz="8" w:space="0"/>
            </w:tcBorders>
            <w:shd w:val="clear" w:color="auto" w:fill="auto"/>
            <w:vAlign w:val="center"/>
          </w:tcPr>
          <w:p w14:paraId="35F4CAC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69.05</w:t>
            </w:r>
          </w:p>
        </w:tc>
        <w:tc>
          <w:tcPr>
            <w:tcW w:w="950" w:type="dxa"/>
            <w:tcBorders>
              <w:top w:val="nil"/>
              <w:left w:val="nil"/>
              <w:bottom w:val="single" w:color="000000" w:sz="8" w:space="0"/>
              <w:right w:val="single" w:color="000000" w:sz="8" w:space="0"/>
            </w:tcBorders>
            <w:shd w:val="clear" w:color="auto" w:fill="auto"/>
            <w:vAlign w:val="bottom"/>
          </w:tcPr>
          <w:p w14:paraId="206D8744">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3A3146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950" w:type="dxa"/>
            <w:tcBorders>
              <w:top w:val="nil"/>
              <w:left w:val="single" w:color="000000" w:sz="8" w:space="0"/>
              <w:bottom w:val="single" w:color="000000" w:sz="8" w:space="0"/>
              <w:right w:val="single" w:color="000000" w:sz="8" w:space="0"/>
            </w:tcBorders>
            <w:shd w:val="clear" w:color="auto" w:fill="auto"/>
            <w:vAlign w:val="center"/>
          </w:tcPr>
          <w:p w14:paraId="1C81988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24</w:t>
            </w:r>
          </w:p>
        </w:tc>
        <w:tc>
          <w:tcPr>
            <w:tcW w:w="2784" w:type="dxa"/>
            <w:tcBorders>
              <w:top w:val="nil"/>
              <w:left w:val="nil"/>
              <w:bottom w:val="single" w:color="000000" w:sz="8" w:space="0"/>
              <w:right w:val="single" w:color="000000" w:sz="8" w:space="0"/>
            </w:tcBorders>
            <w:shd w:val="clear" w:color="auto" w:fill="auto"/>
            <w:vAlign w:val="center"/>
          </w:tcPr>
          <w:p w14:paraId="59F6B89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凝血反应杯</w:t>
            </w:r>
          </w:p>
        </w:tc>
        <w:tc>
          <w:tcPr>
            <w:tcW w:w="2136" w:type="dxa"/>
            <w:tcBorders>
              <w:top w:val="nil"/>
              <w:left w:val="nil"/>
              <w:bottom w:val="single" w:color="000000" w:sz="8" w:space="0"/>
              <w:right w:val="single" w:color="000000" w:sz="8" w:space="0"/>
            </w:tcBorders>
            <w:shd w:val="clear" w:color="auto" w:fill="auto"/>
            <w:vAlign w:val="center"/>
          </w:tcPr>
          <w:p w14:paraId="2CFCB44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个</w:t>
            </w:r>
          </w:p>
        </w:tc>
        <w:tc>
          <w:tcPr>
            <w:tcW w:w="2268" w:type="dxa"/>
            <w:tcBorders>
              <w:top w:val="nil"/>
              <w:left w:val="nil"/>
              <w:bottom w:val="single" w:color="000000" w:sz="8" w:space="0"/>
              <w:right w:val="single" w:color="000000" w:sz="8" w:space="0"/>
            </w:tcBorders>
            <w:shd w:val="clear" w:color="auto" w:fill="auto"/>
            <w:vAlign w:val="center"/>
          </w:tcPr>
          <w:p w14:paraId="7B2600E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0.51</w:t>
            </w:r>
          </w:p>
        </w:tc>
        <w:tc>
          <w:tcPr>
            <w:tcW w:w="0" w:type="auto"/>
            <w:tcBorders>
              <w:top w:val="nil"/>
              <w:left w:val="nil"/>
              <w:bottom w:val="single" w:color="000000" w:sz="8" w:space="0"/>
              <w:right w:val="single" w:color="000000" w:sz="8" w:space="0"/>
            </w:tcBorders>
            <w:shd w:val="clear" w:color="auto" w:fill="auto"/>
            <w:noWrap/>
            <w:vAlign w:val="bottom"/>
          </w:tcPr>
          <w:p w14:paraId="79B4FB59">
            <w:pPr>
              <w:keepNext w:val="0"/>
              <w:keepLines w:val="0"/>
              <w:widowControl/>
              <w:suppressLineNumbers w:val="0"/>
              <w:spacing w:before="0" w:beforeAutospacing="0" w:after="0" w:afterAutospacing="0"/>
              <w:ind w:left="0" w:right="0"/>
              <w:rPr>
                <w:rFonts w:hint="eastAsia" w:ascii="宋体" w:hAnsi="宋体" w:eastAsia="宋体" w:cs="宋体"/>
                <w:i w:val="0"/>
                <w:iCs w:val="0"/>
                <w:color w:val="000000"/>
                <w:sz w:val="22"/>
                <w:szCs w:val="22"/>
                <w:u w:val="none"/>
              </w:rPr>
            </w:pPr>
          </w:p>
        </w:tc>
      </w:tr>
    </w:tbl>
    <w:p w14:paraId="4CC2D9A2">
      <w:pPr>
        <w:rPr>
          <w:rFonts w:hint="eastAsia"/>
        </w:rPr>
      </w:pPr>
    </w:p>
    <w:p w14:paraId="3337952E">
      <w:pPr>
        <w:pStyle w:val="6"/>
        <w:spacing w:before="78" w:line="338" w:lineRule="auto"/>
        <w:ind w:right="519"/>
        <w:rPr>
          <w:rFonts w:hint="eastAsia" w:ascii="方正仿宋_GB2312" w:hAnsi="方正仿宋_GB2312" w:eastAsia="方正仿宋_GB2312" w:cs="方正仿宋_GB2312"/>
          <w:b/>
          <w:bCs/>
          <w:spacing w:val="-2"/>
          <w:sz w:val="28"/>
          <w:szCs w:val="28"/>
        </w:rPr>
      </w:pPr>
      <w:r>
        <w:rPr>
          <w:rFonts w:hint="eastAsia" w:ascii="方正仿宋_GB2312" w:hAnsi="方正仿宋_GB2312" w:eastAsia="方正仿宋_GB2312" w:cs="方正仿宋_GB2312"/>
          <w:b/>
          <w:bCs/>
          <w:spacing w:val="-2"/>
          <w:sz w:val="28"/>
          <w:szCs w:val="28"/>
        </w:rPr>
        <w:t>备注：</w:t>
      </w:r>
    </w:p>
    <w:p w14:paraId="48CAEFCA">
      <w:pPr>
        <w:pStyle w:val="6"/>
        <w:spacing w:before="78" w:line="338" w:lineRule="auto"/>
        <w:ind w:right="519" w:firstLine="550" w:firstLineChars="200"/>
        <w:rPr>
          <w:rFonts w:hint="eastAsia" w:ascii="方正仿宋_GB2312" w:hAnsi="方正仿宋_GB2312" w:eastAsia="方正仿宋_GB2312" w:cs="方正仿宋_GB2312"/>
          <w:b/>
          <w:bCs/>
          <w:snapToGrid w:val="0"/>
          <w:color w:val="000000"/>
          <w:spacing w:val="-3"/>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3"/>
          <w:kern w:val="0"/>
          <w:sz w:val="28"/>
          <w:szCs w:val="28"/>
          <w:highlight w:val="none"/>
          <w:lang w:val="en-US" w:eastAsia="zh-CN" w:bidi="ar-SA"/>
        </w:rPr>
        <w:t>1、所投产品属于医疗器械管理的，供应商须提交每一项试剂《医疗器械注册证》（或备案证明）（含附页、附表），产品检测报告，彩图。</w:t>
      </w:r>
    </w:p>
    <w:p w14:paraId="0CEF4C46">
      <w:pPr>
        <w:pStyle w:val="6"/>
        <w:spacing w:before="78" w:line="338" w:lineRule="auto"/>
        <w:ind w:right="519" w:firstLine="550" w:firstLineChars="200"/>
        <w:rPr>
          <w:rFonts w:hint="eastAsia" w:ascii="方正仿宋_GB2312" w:hAnsi="方正仿宋_GB2312" w:eastAsia="方正仿宋_GB2312" w:cs="方正仿宋_GB2312"/>
          <w:b/>
          <w:bCs/>
          <w:snapToGrid w:val="0"/>
          <w:color w:val="000000"/>
          <w:spacing w:val="-3"/>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3"/>
          <w:kern w:val="0"/>
          <w:sz w:val="28"/>
          <w:szCs w:val="28"/>
          <w:highlight w:val="none"/>
          <w:lang w:val="en-US" w:eastAsia="zh-CN" w:bidi="ar-SA"/>
        </w:rPr>
        <w:t>2、所投产品属于消毒产品的，须提供生产厂家消毒产品生产许可证、产品卫生安全评价报告或者新消毒产品卫生许可批件复印件。</w:t>
      </w:r>
    </w:p>
    <w:p w14:paraId="363118D8">
      <w:pPr>
        <w:pStyle w:val="6"/>
        <w:spacing w:before="78" w:line="338" w:lineRule="auto"/>
        <w:ind w:right="519" w:firstLine="530" w:firstLineChars="200"/>
        <w:rPr>
          <w:rFonts w:hint="eastAsia" w:ascii="方正仿宋_GB2312" w:hAnsi="方正仿宋_GB2312" w:eastAsia="方正仿宋_GB2312" w:cs="方正仿宋_GB2312"/>
          <w:b/>
          <w:bCs/>
          <w:snapToGrid w:val="0"/>
          <w:color w:val="auto"/>
          <w:spacing w:val="-8"/>
          <w:kern w:val="0"/>
          <w:sz w:val="28"/>
          <w:szCs w:val="28"/>
          <w:highlight w:val="none"/>
          <w:lang w:val="en-US" w:eastAsia="zh-CN" w:bidi="ar-SA"/>
        </w:rPr>
      </w:pPr>
      <w:r>
        <w:rPr>
          <w:rFonts w:hint="eastAsia" w:ascii="方正仿宋_GB2312" w:hAnsi="方正仿宋_GB2312" w:eastAsia="方正仿宋_GB2312" w:cs="方正仿宋_GB2312"/>
          <w:b/>
          <w:bCs/>
          <w:snapToGrid w:val="0"/>
          <w:color w:val="auto"/>
          <w:spacing w:val="-8"/>
          <w:kern w:val="0"/>
          <w:sz w:val="28"/>
          <w:szCs w:val="28"/>
          <w:highlight w:val="none"/>
          <w:lang w:val="en-US" w:eastAsia="zh-CN" w:bidi="ar-SA"/>
        </w:rPr>
        <w:t>3、</w:t>
      </w:r>
      <w:r>
        <w:rPr>
          <w:rFonts w:hint="eastAsia" w:ascii="方正仿宋_GB2312" w:hAnsi="方正仿宋_GB2312" w:eastAsia="方正仿宋_GB2312" w:cs="方正仿宋_GB2312"/>
          <w:color w:val="auto"/>
          <w:spacing w:val="-6"/>
          <w:sz w:val="28"/>
          <w:szCs w:val="28"/>
          <w:highlight w:val="none"/>
        </w:rPr>
        <w:t>★</w:t>
      </w:r>
      <w:r>
        <w:rPr>
          <w:rFonts w:hint="eastAsia" w:ascii="方正仿宋_GB2312" w:hAnsi="方正仿宋_GB2312" w:eastAsia="方正仿宋_GB2312" w:cs="方正仿宋_GB2312"/>
          <w:b/>
          <w:bCs/>
          <w:snapToGrid w:val="0"/>
          <w:color w:val="auto"/>
          <w:spacing w:val="-8"/>
          <w:kern w:val="0"/>
          <w:sz w:val="28"/>
          <w:szCs w:val="28"/>
          <w:highlight w:val="none"/>
          <w:lang w:val="en-US" w:eastAsia="zh-CN" w:bidi="ar-SA"/>
        </w:rPr>
        <w:t>若本项目所涉试剂参数被纳入国家、自治区或地（州）级医疗保障部门组织的医用耗材及检验试剂集中采购目录或南疆联盟等目录，则无论招标时是否已开展集采或南疆联盟等，中标方须无条件执行最新生效的集中采购价格，并按集采平台当期最低挂网价格自动进行价格联动（当期最低价对比，招标价低于集采或南疆联盟价的按照招标价在相关平台挂网采购；招标价高于集采或南疆联盟价的，按照集采或南疆联盟价进行采购）。</w:t>
      </w:r>
    </w:p>
    <w:p w14:paraId="5AA0D332">
      <w:pPr>
        <w:pStyle w:val="6"/>
        <w:spacing w:before="78" w:line="338" w:lineRule="auto"/>
        <w:ind w:right="519" w:firstLine="530" w:firstLineChars="200"/>
        <w:rPr>
          <w:rFonts w:hint="eastAsia" w:ascii="方正仿宋_GB2312" w:hAnsi="方正仿宋_GB2312" w:eastAsia="方正仿宋_GB2312" w:cs="方正仿宋_GB2312"/>
          <w:b/>
          <w:bCs/>
          <w:snapToGrid w:val="0"/>
          <w:color w:val="auto"/>
          <w:spacing w:val="-8"/>
          <w:kern w:val="0"/>
          <w:sz w:val="28"/>
          <w:szCs w:val="28"/>
          <w:highlight w:val="none"/>
          <w:lang w:val="en-US" w:eastAsia="zh-CN" w:bidi="ar-SA"/>
        </w:rPr>
      </w:pPr>
      <w:r>
        <w:rPr>
          <w:rFonts w:hint="eastAsia" w:ascii="方正仿宋_GB2312" w:hAnsi="方正仿宋_GB2312" w:eastAsia="方正仿宋_GB2312" w:cs="方正仿宋_GB2312"/>
          <w:b/>
          <w:bCs/>
          <w:snapToGrid w:val="0"/>
          <w:color w:val="auto"/>
          <w:spacing w:val="-8"/>
          <w:kern w:val="0"/>
          <w:sz w:val="28"/>
          <w:szCs w:val="28"/>
          <w:highlight w:val="none"/>
          <w:lang w:val="en-US" w:eastAsia="zh-CN" w:bidi="ar-SA"/>
        </w:rPr>
        <w:t>4、</w:t>
      </w:r>
      <w:r>
        <w:rPr>
          <w:rFonts w:hint="eastAsia" w:ascii="方正仿宋_GB2312" w:hAnsi="方正仿宋_GB2312" w:eastAsia="方正仿宋_GB2312" w:cs="方正仿宋_GB2312"/>
          <w:color w:val="auto"/>
          <w:spacing w:val="-6"/>
          <w:sz w:val="28"/>
          <w:szCs w:val="28"/>
          <w:highlight w:val="none"/>
        </w:rPr>
        <w:t>★</w:t>
      </w:r>
      <w:r>
        <w:rPr>
          <w:rFonts w:hint="eastAsia" w:ascii="方正仿宋_GB2312" w:hAnsi="方正仿宋_GB2312" w:eastAsia="方正仿宋_GB2312" w:cs="方正仿宋_GB2312"/>
          <w:b/>
          <w:bCs/>
          <w:snapToGrid w:val="0"/>
          <w:color w:val="auto"/>
          <w:spacing w:val="-8"/>
          <w:kern w:val="0"/>
          <w:sz w:val="28"/>
          <w:szCs w:val="28"/>
          <w:highlight w:val="none"/>
          <w:lang w:val="en-US" w:eastAsia="zh-CN" w:bidi="ar-SA"/>
        </w:rPr>
        <w:t>若试剂耗材入库后由于各种原因出现近效期试剂耗材，乙方无条件进行免费更换。</w:t>
      </w:r>
    </w:p>
    <w:p w14:paraId="48A36277">
      <w:pPr>
        <w:rPr>
          <w:rFonts w:hint="default"/>
          <w:lang w:val="en-US" w:eastAsia="zh-CN"/>
        </w:rPr>
      </w:pPr>
      <w:r>
        <w:rPr>
          <w:rFonts w:hint="eastAsia" w:ascii="方正仿宋_GB2312" w:hAnsi="方正仿宋_GB2312" w:eastAsia="方正仿宋_GB2312" w:cs="方正仿宋_GB2312"/>
          <w:b/>
          <w:bCs/>
          <w:snapToGrid w:val="0"/>
          <w:color w:val="auto"/>
          <w:spacing w:val="-8"/>
          <w:kern w:val="0"/>
          <w:sz w:val="28"/>
          <w:szCs w:val="28"/>
          <w:highlight w:val="none"/>
          <w:lang w:val="en-US" w:eastAsia="zh-CN" w:bidi="ar-SA"/>
        </w:rPr>
        <w:t xml:space="preserve">     5、★投标单位所投产品需适用于医院现有机型。</w:t>
      </w:r>
    </w:p>
    <w:p w14:paraId="0614789D">
      <w:pPr>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8"/>
          <w:sz w:val="28"/>
          <w:szCs w:val="28"/>
          <w:highlight w:val="none"/>
          <w:lang w:val="en-US" w:eastAsia="zh-CN"/>
        </w:rPr>
        <w:t>一</w:t>
      </w:r>
      <w:r>
        <w:rPr>
          <w:rFonts w:hint="eastAsia" w:ascii="方正仿宋_GB2312" w:hAnsi="方正仿宋_GB2312" w:eastAsia="方正仿宋_GB2312" w:cs="方正仿宋_GB2312"/>
          <w:b/>
          <w:bCs/>
          <w:spacing w:val="-8"/>
          <w:sz w:val="28"/>
          <w:szCs w:val="28"/>
          <w:highlight w:val="none"/>
        </w:rPr>
        <w:t>、商务要求</w:t>
      </w:r>
    </w:p>
    <w:p w14:paraId="28D1AED8">
      <w:pPr>
        <w:pStyle w:val="6"/>
        <w:spacing w:before="47" w:line="289" w:lineRule="auto"/>
        <w:ind w:right="80" w:firstLine="538" w:firstLineChars="200"/>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lang w:eastAsia="zh-CN"/>
        </w:rPr>
        <w:t>（</w:t>
      </w:r>
      <w:r>
        <w:rPr>
          <w:rFonts w:hint="eastAsia" w:ascii="方正仿宋_GB2312" w:hAnsi="方正仿宋_GB2312" w:eastAsia="方正仿宋_GB2312" w:cs="方正仿宋_GB2312"/>
          <w:b/>
          <w:bCs/>
          <w:spacing w:val="-6"/>
          <w:sz w:val="28"/>
          <w:szCs w:val="28"/>
          <w:highlight w:val="none"/>
          <w:lang w:val="en-US" w:eastAsia="zh-CN"/>
        </w:rPr>
        <w:t>一</w:t>
      </w:r>
      <w:r>
        <w:rPr>
          <w:rFonts w:hint="eastAsia" w:ascii="方正仿宋_GB2312" w:hAnsi="方正仿宋_GB2312" w:eastAsia="方正仿宋_GB2312" w:cs="方正仿宋_GB2312"/>
          <w:b/>
          <w:bCs/>
          <w:spacing w:val="-6"/>
          <w:sz w:val="28"/>
          <w:szCs w:val="28"/>
          <w:highlight w:val="none"/>
          <w:lang w:eastAsia="zh-CN"/>
        </w:rPr>
        <w:t>）</w:t>
      </w:r>
      <w:r>
        <w:rPr>
          <w:rFonts w:hint="eastAsia" w:ascii="方正仿宋_GB2312" w:hAnsi="方正仿宋_GB2312" w:eastAsia="方正仿宋_GB2312" w:cs="方正仿宋_GB2312"/>
          <w:spacing w:val="-6"/>
          <w:sz w:val="28"/>
          <w:szCs w:val="28"/>
          <w:highlight w:val="none"/>
        </w:rPr>
        <w:t>★</w:t>
      </w:r>
      <w:r>
        <w:rPr>
          <w:rFonts w:hint="eastAsia" w:ascii="方正仿宋_GB2312" w:hAnsi="方正仿宋_GB2312" w:eastAsia="方正仿宋_GB2312" w:cs="方正仿宋_GB2312"/>
          <w:b/>
          <w:bCs/>
          <w:spacing w:val="-6"/>
          <w:sz w:val="28"/>
          <w:szCs w:val="28"/>
          <w:highlight w:val="none"/>
        </w:rPr>
        <w:t>报价要求</w:t>
      </w:r>
    </w:p>
    <w:p w14:paraId="3FEBDD8F">
      <w:pPr>
        <w:pStyle w:val="6"/>
        <w:spacing w:before="47" w:line="289" w:lineRule="auto"/>
        <w:ind w:left="22" w:right="80" w:firstLine="496"/>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rPr>
        <w:t>1）报价要求：本项目以合计单价值竞标，本单价金额为最高限价供应商须逐项报价，不按要求报价者投标将予以否决。</w:t>
      </w:r>
    </w:p>
    <w:p w14:paraId="2C9A4C85">
      <w:pPr>
        <w:pStyle w:val="6"/>
        <w:spacing w:before="47" w:line="289" w:lineRule="auto"/>
        <w:ind w:left="22" w:right="80" w:firstLine="496"/>
        <w:rPr>
          <w:rFonts w:hint="eastAsia" w:ascii="方正仿宋_GB2312" w:hAnsi="方正仿宋_GB2312" w:eastAsia="方正仿宋_GB2312" w:cs="方正仿宋_GB2312"/>
          <w:spacing w:val="-1"/>
          <w:sz w:val="28"/>
          <w:szCs w:val="28"/>
          <w:highlight w:val="none"/>
          <w:lang w:eastAsia="zh-CN"/>
        </w:rPr>
      </w:pPr>
      <w:r>
        <w:rPr>
          <w:rFonts w:hint="eastAsia" w:ascii="方正仿宋_GB2312" w:hAnsi="方正仿宋_GB2312" w:eastAsia="方正仿宋_GB2312" w:cs="方正仿宋_GB2312"/>
          <w:spacing w:val="-1"/>
          <w:sz w:val="28"/>
          <w:szCs w:val="28"/>
          <w:highlight w:val="none"/>
        </w:rPr>
        <w:t>2）最高限价：所有品目名称的单价为最高单价限价，投标人报价不得超过最高单价限价，须精确到小数点后两位，否则作无效投标处理</w:t>
      </w:r>
      <w:r>
        <w:rPr>
          <w:rFonts w:hint="eastAsia" w:ascii="方正仿宋_GB2312" w:hAnsi="方正仿宋_GB2312" w:eastAsia="方正仿宋_GB2312" w:cs="方正仿宋_GB2312"/>
          <w:spacing w:val="-1"/>
          <w:sz w:val="28"/>
          <w:szCs w:val="28"/>
          <w:highlight w:val="none"/>
          <w:lang w:eastAsia="zh-CN"/>
        </w:rPr>
        <w:t>。</w:t>
      </w:r>
    </w:p>
    <w:p w14:paraId="19D1CF92">
      <w:pPr>
        <w:pStyle w:val="6"/>
        <w:spacing w:before="47" w:line="289" w:lineRule="auto"/>
        <w:ind w:left="22" w:right="80" w:firstLine="496"/>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lang w:eastAsia="zh-CN"/>
        </w:rPr>
        <w:t>（</w:t>
      </w:r>
      <w:r>
        <w:rPr>
          <w:rFonts w:hint="eastAsia" w:ascii="方正仿宋_GB2312" w:hAnsi="方正仿宋_GB2312" w:eastAsia="方正仿宋_GB2312" w:cs="方正仿宋_GB2312"/>
          <w:spacing w:val="-1"/>
          <w:sz w:val="28"/>
          <w:szCs w:val="28"/>
          <w:highlight w:val="none"/>
          <w:lang w:val="en-US" w:eastAsia="zh-CN"/>
        </w:rPr>
        <w:t>二</w:t>
      </w:r>
      <w:r>
        <w:rPr>
          <w:rFonts w:hint="eastAsia" w:ascii="方正仿宋_GB2312" w:hAnsi="方正仿宋_GB2312" w:eastAsia="方正仿宋_GB2312" w:cs="方正仿宋_GB2312"/>
          <w:spacing w:val="-1"/>
          <w:sz w:val="28"/>
          <w:szCs w:val="28"/>
          <w:highlight w:val="none"/>
          <w:lang w:eastAsia="zh-CN"/>
        </w:rPr>
        <w:t>）</w:t>
      </w:r>
      <w:r>
        <w:rPr>
          <w:rFonts w:hint="eastAsia" w:ascii="方正仿宋_GB2312" w:hAnsi="方正仿宋_GB2312" w:eastAsia="方正仿宋_GB2312" w:cs="方正仿宋_GB2312"/>
          <w:spacing w:val="-1"/>
          <w:sz w:val="28"/>
          <w:szCs w:val="28"/>
          <w:highlight w:val="none"/>
        </w:rPr>
        <w:t>、价格要求</w:t>
      </w:r>
    </w:p>
    <w:p w14:paraId="6342CC5C">
      <w:pPr>
        <w:pStyle w:val="6"/>
        <w:spacing w:before="47" w:line="289" w:lineRule="auto"/>
        <w:ind w:left="22" w:right="80" w:firstLine="496"/>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rPr>
        <w:t>1)、中标人提供的货物价格不得高于市场价格。</w:t>
      </w:r>
    </w:p>
    <w:p w14:paraId="68F35C03">
      <w:pPr>
        <w:pStyle w:val="6"/>
        <w:spacing w:before="47" w:line="289" w:lineRule="auto"/>
        <w:ind w:left="22" w:right="80" w:firstLine="496"/>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rPr>
        <w:t>2)、★中标人必须负责中标货物的运输、搬运</w:t>
      </w:r>
      <w:r>
        <w:rPr>
          <w:rFonts w:hint="eastAsia" w:ascii="方正仿宋_GB2312" w:hAnsi="方正仿宋_GB2312" w:eastAsia="方正仿宋_GB2312" w:cs="方正仿宋_GB2312"/>
          <w:spacing w:val="-1"/>
          <w:sz w:val="28"/>
          <w:szCs w:val="28"/>
          <w:highlight w:val="none"/>
          <w:lang w:val="en-US" w:eastAsia="zh-CN"/>
        </w:rPr>
        <w:t>及中标试剂所用设备维修保养</w:t>
      </w:r>
      <w:r>
        <w:rPr>
          <w:rFonts w:hint="eastAsia" w:ascii="方正仿宋_GB2312" w:hAnsi="方正仿宋_GB2312" w:eastAsia="方正仿宋_GB2312" w:cs="方正仿宋_GB2312"/>
          <w:spacing w:val="-1"/>
          <w:sz w:val="28"/>
          <w:szCs w:val="28"/>
          <w:highlight w:val="none"/>
        </w:rPr>
        <w:t>等</w:t>
      </w:r>
      <w:r>
        <w:rPr>
          <w:rFonts w:hint="eastAsia" w:ascii="方正仿宋_GB2312" w:hAnsi="方正仿宋_GB2312" w:eastAsia="方正仿宋_GB2312" w:cs="方正仿宋_GB2312"/>
          <w:spacing w:val="-1"/>
          <w:sz w:val="28"/>
          <w:szCs w:val="28"/>
          <w:highlight w:val="none"/>
          <w:lang w:val="en-US" w:eastAsia="zh-CN"/>
        </w:rPr>
        <w:t>服务</w:t>
      </w:r>
      <w:r>
        <w:rPr>
          <w:rFonts w:hint="eastAsia" w:ascii="方正仿宋_GB2312" w:hAnsi="方正仿宋_GB2312" w:eastAsia="方正仿宋_GB2312" w:cs="方正仿宋_GB2312"/>
          <w:spacing w:val="-1"/>
          <w:sz w:val="28"/>
          <w:szCs w:val="28"/>
          <w:highlight w:val="none"/>
        </w:rPr>
        <w:t>，所产生的</w:t>
      </w:r>
      <w:r>
        <w:rPr>
          <w:rFonts w:hint="eastAsia" w:ascii="方正仿宋_GB2312" w:hAnsi="方正仿宋_GB2312" w:eastAsia="方正仿宋_GB2312" w:cs="方正仿宋_GB2312"/>
          <w:spacing w:val="-1"/>
          <w:sz w:val="28"/>
          <w:szCs w:val="28"/>
          <w:highlight w:val="none"/>
          <w:lang w:val="en-US" w:eastAsia="zh-CN"/>
        </w:rPr>
        <w:t>所有</w:t>
      </w:r>
      <w:r>
        <w:rPr>
          <w:rFonts w:hint="eastAsia" w:ascii="方正仿宋_GB2312" w:hAnsi="方正仿宋_GB2312" w:eastAsia="方正仿宋_GB2312" w:cs="方正仿宋_GB2312"/>
          <w:spacing w:val="-1"/>
          <w:sz w:val="28"/>
          <w:szCs w:val="28"/>
          <w:highlight w:val="none"/>
        </w:rPr>
        <w:t>费用由中标人负责。</w:t>
      </w:r>
    </w:p>
    <w:p w14:paraId="39A8FB53">
      <w:pPr>
        <w:rPr>
          <w:rFonts w:hint="eastAsia" w:ascii="方正仿宋_GB2312" w:hAnsi="方正仿宋_GB2312" w:eastAsia="方正仿宋_GB2312" w:cs="方正仿宋_GB2312"/>
          <w:spacing w:val="-1"/>
          <w:sz w:val="28"/>
          <w:szCs w:val="28"/>
          <w:highlight w:val="none"/>
          <w:lang w:val="en-US" w:eastAsia="zh-CN"/>
        </w:rPr>
      </w:pPr>
      <w:r>
        <w:rPr>
          <w:rFonts w:hint="eastAsia" w:ascii="方正仿宋_GB2312" w:hAnsi="方正仿宋_GB2312" w:eastAsia="方正仿宋_GB2312" w:cs="方正仿宋_GB2312"/>
          <w:spacing w:val="-1"/>
          <w:sz w:val="28"/>
          <w:szCs w:val="28"/>
          <w:highlight w:val="none"/>
          <w:lang w:val="en-US" w:eastAsia="zh-CN"/>
        </w:rPr>
        <w:t xml:space="preserve">     3</w:t>
      </w:r>
      <w:r>
        <w:rPr>
          <w:rFonts w:hint="eastAsia" w:ascii="方正仿宋_GB2312" w:hAnsi="方正仿宋_GB2312" w:eastAsia="方正仿宋_GB2312" w:cs="方正仿宋_GB2312"/>
          <w:spacing w:val="-1"/>
          <w:sz w:val="28"/>
          <w:szCs w:val="28"/>
          <w:highlight w:val="none"/>
        </w:rPr>
        <w:t>)</w:t>
      </w:r>
      <w:r>
        <w:rPr>
          <w:rFonts w:hint="eastAsia" w:ascii="方正仿宋_GB2312" w:hAnsi="方正仿宋_GB2312" w:eastAsia="方正仿宋_GB2312" w:cs="方正仿宋_GB2312"/>
          <w:spacing w:val="-1"/>
          <w:sz w:val="28"/>
          <w:szCs w:val="28"/>
          <w:highlight w:val="none"/>
          <w:lang w:val="en-US" w:eastAsia="zh-CN"/>
        </w:rPr>
        <w:t>、</w:t>
      </w:r>
      <w:r>
        <w:rPr>
          <w:rFonts w:hint="eastAsia" w:ascii="方正仿宋_GB2312" w:hAnsi="方正仿宋_GB2312" w:eastAsia="方正仿宋_GB2312" w:cs="方正仿宋_GB2312"/>
          <w:spacing w:val="-1"/>
          <w:sz w:val="28"/>
          <w:szCs w:val="28"/>
          <w:highlight w:val="none"/>
        </w:rPr>
        <w:t>★中标单位需承担中标试剂所用设备、检测项目的校准及性能验证所产生的一切相关费用</w:t>
      </w:r>
      <w:r>
        <w:rPr>
          <w:rFonts w:hint="eastAsia" w:ascii="方正仿宋_GB2312" w:hAnsi="方正仿宋_GB2312" w:eastAsia="方正仿宋_GB2312" w:cs="方正仿宋_GB2312"/>
          <w:spacing w:val="-1"/>
          <w:sz w:val="28"/>
          <w:szCs w:val="28"/>
          <w:highlight w:val="none"/>
          <w:lang w:val="en-US" w:eastAsia="zh-CN"/>
        </w:rPr>
        <w:t>（一年一次，所有全自动血液分析仪一年两次。具体情况响应甲方要求）并出具相应的报告及证明材料。</w:t>
      </w:r>
    </w:p>
    <w:p w14:paraId="48F28A9A">
      <w:pPr>
        <w:ind w:firstLine="556" w:firstLineChars="200"/>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lang w:val="en-US" w:eastAsia="zh-CN"/>
        </w:rPr>
        <w:t>4</w:t>
      </w:r>
      <w:r>
        <w:rPr>
          <w:rFonts w:hint="eastAsia" w:ascii="方正仿宋_GB2312" w:hAnsi="方正仿宋_GB2312" w:eastAsia="方正仿宋_GB2312" w:cs="方正仿宋_GB2312"/>
          <w:spacing w:val="-1"/>
          <w:sz w:val="28"/>
          <w:szCs w:val="28"/>
          <w:highlight w:val="none"/>
        </w:rPr>
        <w:t>)、★中标人不得擅自变更投标货品（含商标、名称、产地、包装、规格和重量等），严格按采购人要求供应，否则，采购人有权拒收。如因市场流通问题确实需要变更的，应事先书面申请，并经采购人书面同意后方可改变。</w:t>
      </w:r>
    </w:p>
    <w:p w14:paraId="50CC3725">
      <w:pPr>
        <w:pStyle w:val="6"/>
        <w:spacing w:before="47" w:line="289" w:lineRule="auto"/>
        <w:ind w:left="22" w:right="80" w:firstLine="496"/>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lang w:val="en-US" w:eastAsia="zh-CN"/>
        </w:rPr>
        <w:t>5</w:t>
      </w:r>
      <w:r>
        <w:rPr>
          <w:rFonts w:hint="eastAsia" w:ascii="方正仿宋_GB2312" w:hAnsi="方正仿宋_GB2312" w:eastAsia="方正仿宋_GB2312" w:cs="方正仿宋_GB2312"/>
          <w:spacing w:val="-1"/>
          <w:sz w:val="28"/>
          <w:szCs w:val="28"/>
          <w:highlight w:val="none"/>
        </w:rPr>
        <w:t>)</w:t>
      </w:r>
      <w:r>
        <w:rPr>
          <w:rFonts w:hint="eastAsia" w:ascii="方正仿宋_GB2312" w:hAnsi="方正仿宋_GB2312" w:eastAsia="方正仿宋_GB2312" w:cs="方正仿宋_GB2312"/>
          <w:spacing w:val="-1"/>
          <w:sz w:val="28"/>
          <w:szCs w:val="28"/>
          <w:highlight w:val="none"/>
          <w:lang w:eastAsia="zh-CN"/>
        </w:rPr>
        <w:t>、</w:t>
      </w:r>
      <w:r>
        <w:rPr>
          <w:rFonts w:hint="eastAsia" w:ascii="方正仿宋_GB2312" w:hAnsi="方正仿宋_GB2312" w:eastAsia="方正仿宋_GB2312" w:cs="方正仿宋_GB2312"/>
          <w:spacing w:val="-1"/>
          <w:sz w:val="28"/>
          <w:szCs w:val="28"/>
          <w:highlight w:val="none"/>
        </w:rPr>
        <w:t>★在投标企业供货期间，国家和自治区对中标货物的价格下调低于合同价格，合同价格在调价文件生效之日起随即下调至文件规定的价格，直到供货期限届满为止，供应商需针对此条款作出书面承诺，不得以此为由终止合同或终止供货。</w:t>
      </w:r>
    </w:p>
    <w:p w14:paraId="4C005001">
      <w:pPr>
        <w:rPr>
          <w:rFonts w:hint="default" w:eastAsia="宋体"/>
          <w:lang w:val="en-US" w:eastAsia="zh-CN"/>
        </w:rPr>
      </w:pPr>
      <w:r>
        <w:rPr>
          <w:rFonts w:hint="eastAsia" w:eastAsia="宋体"/>
          <w:lang w:val="en-US" w:eastAsia="zh-CN"/>
        </w:rPr>
        <w:t xml:space="preserve">         </w:t>
      </w:r>
      <w:r>
        <w:rPr>
          <w:rFonts w:hint="eastAsia" w:ascii="方正仿宋_GB2312" w:hAnsi="方正仿宋_GB2312" w:eastAsia="方正仿宋_GB2312" w:cs="方正仿宋_GB2312"/>
          <w:spacing w:val="-1"/>
          <w:sz w:val="28"/>
          <w:szCs w:val="28"/>
          <w:highlight w:val="none"/>
          <w:lang w:val="en-US" w:eastAsia="zh-CN"/>
        </w:rPr>
        <w:t>6</w:t>
      </w:r>
      <w:r>
        <w:rPr>
          <w:rFonts w:hint="eastAsia" w:ascii="方正仿宋_GB2312" w:hAnsi="方正仿宋_GB2312" w:eastAsia="方正仿宋_GB2312" w:cs="方正仿宋_GB2312"/>
          <w:spacing w:val="-1"/>
          <w:sz w:val="28"/>
          <w:szCs w:val="28"/>
          <w:highlight w:val="none"/>
        </w:rPr>
        <w:t>)</w:t>
      </w:r>
      <w:r>
        <w:rPr>
          <w:rFonts w:hint="eastAsia" w:ascii="方正仿宋_GB2312" w:hAnsi="方正仿宋_GB2312" w:eastAsia="方正仿宋_GB2312" w:cs="方正仿宋_GB2312"/>
          <w:spacing w:val="-1"/>
          <w:sz w:val="28"/>
          <w:szCs w:val="28"/>
          <w:highlight w:val="none"/>
          <w:lang w:eastAsia="zh-CN"/>
        </w:rPr>
        <w:t>、</w:t>
      </w:r>
      <w:r>
        <w:rPr>
          <w:rFonts w:hint="eastAsia" w:ascii="方正仿宋_GB2312" w:hAnsi="方正仿宋_GB2312" w:eastAsia="方正仿宋_GB2312" w:cs="方正仿宋_GB2312"/>
          <w:spacing w:val="-1"/>
          <w:sz w:val="28"/>
          <w:szCs w:val="28"/>
          <w:highlight w:val="none"/>
        </w:rPr>
        <w:t>★中标方负责对中标试剂所用设备UPS电源及电瓶、线路进行检修并更换、定期维护保养。</w:t>
      </w:r>
    </w:p>
    <w:p w14:paraId="3189F4E2">
      <w:pPr>
        <w:pStyle w:val="6"/>
        <w:spacing w:before="47" w:line="289" w:lineRule="auto"/>
        <w:ind w:left="22" w:right="80" w:firstLine="496"/>
        <w:rPr>
          <w:rFonts w:hint="eastAsia" w:ascii="方正仿宋_GB2312" w:hAnsi="方正仿宋_GB2312" w:eastAsia="方正仿宋_GB2312" w:cs="方正仿宋_GB2312"/>
          <w:spacing w:val="-1"/>
          <w:sz w:val="28"/>
          <w:szCs w:val="28"/>
          <w:highlight w:val="none"/>
          <w:lang w:eastAsia="zh-CN"/>
        </w:rPr>
      </w:pPr>
      <w:r>
        <w:rPr>
          <w:rFonts w:hint="eastAsia" w:ascii="方正仿宋_GB2312" w:hAnsi="方正仿宋_GB2312" w:eastAsia="方正仿宋_GB2312" w:cs="方正仿宋_GB2312"/>
          <w:spacing w:val="-1"/>
          <w:sz w:val="28"/>
          <w:szCs w:val="28"/>
          <w:highlight w:val="none"/>
          <w:lang w:val="en-US" w:eastAsia="zh-CN"/>
        </w:rPr>
        <w:t>二</w:t>
      </w:r>
      <w:r>
        <w:rPr>
          <w:rFonts w:hint="eastAsia" w:ascii="方正仿宋_GB2312" w:hAnsi="方正仿宋_GB2312" w:eastAsia="方正仿宋_GB2312" w:cs="方正仿宋_GB2312"/>
          <w:spacing w:val="-1"/>
          <w:sz w:val="28"/>
          <w:szCs w:val="28"/>
          <w:highlight w:val="none"/>
          <w:lang w:eastAsia="zh-CN"/>
        </w:rPr>
        <w:t>、质量及包装要求</w:t>
      </w:r>
    </w:p>
    <w:p w14:paraId="7AA9962D">
      <w:pPr>
        <w:pStyle w:val="6"/>
        <w:spacing w:before="47" w:line="289" w:lineRule="auto"/>
        <w:ind w:left="22" w:right="80" w:firstLine="496"/>
        <w:rPr>
          <w:rFonts w:hint="eastAsia" w:ascii="方正仿宋_GB2312" w:hAnsi="方正仿宋_GB2312" w:eastAsia="方正仿宋_GB2312" w:cs="方正仿宋_GB2312"/>
          <w:spacing w:val="-1"/>
          <w:sz w:val="28"/>
          <w:szCs w:val="28"/>
          <w:highlight w:val="none"/>
          <w:lang w:eastAsia="zh-CN"/>
        </w:rPr>
      </w:pPr>
      <w:r>
        <w:rPr>
          <w:rFonts w:hint="eastAsia" w:ascii="方正仿宋_GB2312" w:hAnsi="方正仿宋_GB2312" w:eastAsia="方正仿宋_GB2312" w:cs="方正仿宋_GB2312"/>
          <w:spacing w:val="-1"/>
          <w:sz w:val="28"/>
          <w:szCs w:val="28"/>
          <w:highlight w:val="none"/>
          <w:lang w:eastAsia="zh-CN"/>
        </w:rPr>
        <w:t>（一）质量要求</w:t>
      </w:r>
    </w:p>
    <w:p w14:paraId="0B517B10">
      <w:pPr>
        <w:pStyle w:val="6"/>
        <w:spacing w:before="47" w:line="289" w:lineRule="auto"/>
        <w:ind w:left="22" w:right="80" w:firstLine="496"/>
        <w:rPr>
          <w:rFonts w:hint="eastAsia" w:ascii="方正仿宋_GB2312" w:hAnsi="方正仿宋_GB2312" w:eastAsia="方正仿宋_GB2312" w:cs="方正仿宋_GB2312"/>
          <w:spacing w:val="-1"/>
          <w:sz w:val="28"/>
          <w:szCs w:val="28"/>
          <w:highlight w:val="none"/>
          <w:lang w:eastAsia="zh-CN"/>
        </w:rPr>
      </w:pPr>
      <w:r>
        <w:rPr>
          <w:rFonts w:hint="eastAsia" w:ascii="方正仿宋_GB2312" w:hAnsi="方正仿宋_GB2312" w:eastAsia="方正仿宋_GB2312" w:cs="方正仿宋_GB2312"/>
          <w:spacing w:val="-1"/>
          <w:sz w:val="28"/>
          <w:szCs w:val="28"/>
          <w:highlight w:val="none"/>
          <w:lang w:eastAsia="zh-CN"/>
        </w:rPr>
        <w:t>1、中标人提供的货物必须为目前市场上技术较先进、成熟的原装、全新的,符合国家以及该产品的出厂标准和满足招标文件有关技术参数及质量标准的货物；且定量包装规格符合国家及行业标准的公差标准及相关要求，外包装表面无划损，无碰撞，各项技术指标完全符合国家检测标准及产品出厂标准，凡列入《中华人民共和国实施强制性产品认证的产品目录》的货物需获得相关认证证书。货物若有国家标准按照国家标准验收，若无国家标准按行业标准验收，货物无侵权行为、外包装表面无划损、无任何缺陷隐患，在中国境内可依常规安全合法使用。</w:t>
      </w:r>
    </w:p>
    <w:p w14:paraId="61762621">
      <w:pPr>
        <w:pStyle w:val="6"/>
        <w:spacing w:before="178" w:line="290" w:lineRule="auto"/>
        <w:ind w:left="21" w:right="80" w:firstLine="482"/>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2、如果中标人所提供的货物被有关部门认</w:t>
      </w:r>
      <w:r>
        <w:rPr>
          <w:rFonts w:hint="eastAsia" w:ascii="方正仿宋_GB2312" w:hAnsi="方正仿宋_GB2312" w:eastAsia="方正仿宋_GB2312" w:cs="方正仿宋_GB2312"/>
          <w:spacing w:val="-1"/>
          <w:sz w:val="28"/>
          <w:szCs w:val="28"/>
          <w:highlight w:val="none"/>
        </w:rPr>
        <w:t>定为违反国家有关行业安全和质</w:t>
      </w:r>
      <w:r>
        <w:rPr>
          <w:rFonts w:hint="eastAsia" w:ascii="方正仿宋_GB2312" w:hAnsi="方正仿宋_GB2312" w:eastAsia="方正仿宋_GB2312" w:cs="方正仿宋_GB2312"/>
          <w:sz w:val="28"/>
          <w:szCs w:val="28"/>
          <w:highlight w:val="none"/>
        </w:rPr>
        <w:t>量规定及违法侵权等，由此而引起的一切后果</w:t>
      </w:r>
      <w:r>
        <w:rPr>
          <w:rFonts w:hint="eastAsia" w:ascii="方正仿宋_GB2312" w:hAnsi="方正仿宋_GB2312" w:eastAsia="方正仿宋_GB2312" w:cs="方正仿宋_GB2312"/>
          <w:spacing w:val="-1"/>
          <w:sz w:val="28"/>
          <w:szCs w:val="28"/>
          <w:highlight w:val="none"/>
        </w:rPr>
        <w:t>和责任均由中标人负责。</w:t>
      </w:r>
    </w:p>
    <w:p w14:paraId="3F1E3F8D">
      <w:pPr>
        <w:pStyle w:val="6"/>
        <w:spacing w:before="47" w:line="289" w:lineRule="auto"/>
        <w:ind w:left="22" w:right="80" w:firstLine="496"/>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spacing w:val="-1"/>
          <w:sz w:val="28"/>
          <w:szCs w:val="28"/>
          <w:highlight w:val="none"/>
        </w:rPr>
        <w:t>3、在实际供货时，中标人响应时所提供的货物若已经停产（不列入该厂家</w:t>
      </w:r>
      <w:r>
        <w:rPr>
          <w:rFonts w:hint="eastAsia" w:ascii="方正仿宋_GB2312" w:hAnsi="方正仿宋_GB2312" w:eastAsia="方正仿宋_GB2312" w:cs="方正仿宋_GB2312"/>
          <w:spacing w:val="-2"/>
          <w:sz w:val="28"/>
          <w:szCs w:val="28"/>
          <w:highlight w:val="none"/>
        </w:rPr>
        <w:t>当时的产品系统</w:t>
      </w:r>
      <w:r>
        <w:rPr>
          <w:rFonts w:hint="eastAsia" w:ascii="方正仿宋_GB2312" w:hAnsi="方正仿宋_GB2312" w:eastAsia="方正仿宋_GB2312" w:cs="方正仿宋_GB2312"/>
          <w:spacing w:val="-25"/>
          <w:sz w:val="28"/>
          <w:szCs w:val="28"/>
          <w:highlight w:val="none"/>
        </w:rPr>
        <w:t>），</w:t>
      </w:r>
      <w:r>
        <w:rPr>
          <w:rFonts w:hint="eastAsia" w:ascii="方正仿宋_GB2312" w:hAnsi="方正仿宋_GB2312" w:eastAsia="方正仿宋_GB2312" w:cs="方正仿宋_GB2312"/>
          <w:spacing w:val="-2"/>
          <w:sz w:val="28"/>
          <w:szCs w:val="28"/>
          <w:highlight w:val="none"/>
        </w:rPr>
        <w:t>且未能按原价提供同等质量或更优质的货物，则按违约处理</w:t>
      </w:r>
      <w:r>
        <w:rPr>
          <w:rFonts w:hint="eastAsia" w:ascii="方正仿宋_GB2312" w:hAnsi="方正仿宋_GB2312" w:eastAsia="方正仿宋_GB2312" w:cs="方正仿宋_GB2312"/>
          <w:spacing w:val="-6"/>
          <w:sz w:val="28"/>
          <w:szCs w:val="28"/>
          <w:highlight w:val="none"/>
        </w:rPr>
        <w:t>；进货</w:t>
      </w:r>
      <w:r>
        <w:rPr>
          <w:rFonts w:hint="eastAsia" w:ascii="方正仿宋_GB2312" w:hAnsi="方正仿宋_GB2312" w:eastAsia="方正仿宋_GB2312" w:cs="方正仿宋_GB2312"/>
          <w:b/>
          <w:bCs/>
          <w:spacing w:val="-6"/>
          <w:sz w:val="28"/>
          <w:szCs w:val="28"/>
          <w:highlight w:val="none"/>
        </w:rPr>
        <w:t>应做到来源渠道正规，货物优质、有效，有批准文号、生产日期。</w:t>
      </w:r>
    </w:p>
    <w:p w14:paraId="7536EEBD">
      <w:pPr>
        <w:pStyle w:val="6"/>
        <w:spacing w:before="48" w:line="324" w:lineRule="auto"/>
        <w:ind w:right="48" w:firstLine="560" w:firstLineChars="20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4、★在实际供货时，若中标人提供的货物未能达到</w:t>
      </w:r>
      <w:r>
        <w:rPr>
          <w:rFonts w:hint="eastAsia" w:ascii="方正仿宋_GB2312" w:hAnsi="方正仿宋_GB2312" w:eastAsia="方正仿宋_GB2312" w:cs="方正仿宋_GB2312"/>
          <w:spacing w:val="-1"/>
          <w:sz w:val="28"/>
          <w:szCs w:val="28"/>
          <w:highlight w:val="none"/>
        </w:rPr>
        <w:t>招标文件的要求和投标</w:t>
      </w:r>
      <w:r>
        <w:rPr>
          <w:rFonts w:hint="eastAsia" w:ascii="方正仿宋_GB2312" w:hAnsi="方正仿宋_GB2312" w:eastAsia="方正仿宋_GB2312" w:cs="方正仿宋_GB2312"/>
          <w:spacing w:val="-3"/>
          <w:sz w:val="28"/>
          <w:szCs w:val="28"/>
          <w:highlight w:val="none"/>
        </w:rPr>
        <w:t>文件中的有关承诺，将按有关法规进行处罚，采购人将有权单方面终止合同的执行，并追究因中标人所提供的未达到所承诺准确率产品而产生的所有损失和责任</w:t>
      </w:r>
      <w:r>
        <w:rPr>
          <w:rFonts w:hint="eastAsia" w:ascii="方正仿宋_GB2312" w:hAnsi="方正仿宋_GB2312" w:eastAsia="方正仿宋_GB2312" w:cs="方正仿宋_GB2312"/>
          <w:spacing w:val="-1"/>
          <w:sz w:val="28"/>
          <w:szCs w:val="28"/>
          <w:highlight w:val="none"/>
        </w:rPr>
        <w:t>（以提供承诺函响应该条款，格式由供应商自拟）。</w:t>
      </w:r>
    </w:p>
    <w:p w14:paraId="6902425E">
      <w:pPr>
        <w:pStyle w:val="6"/>
        <w:spacing w:before="182" w:line="312" w:lineRule="auto"/>
        <w:ind w:left="22" w:right="48" w:firstLine="483"/>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5、</w:t>
      </w:r>
      <w:r>
        <w:rPr>
          <w:rFonts w:hint="eastAsia" w:ascii="方正仿宋_GB2312" w:hAnsi="方正仿宋_GB2312" w:eastAsia="方正仿宋_GB2312" w:cs="方正仿宋_GB2312"/>
          <w:b/>
          <w:bCs/>
          <w:spacing w:val="-3"/>
          <w:sz w:val="28"/>
          <w:szCs w:val="28"/>
          <w:highlight w:val="none"/>
        </w:rPr>
        <w:t>★库存及运输要求：需要冷冻、冷藏保管的产品应保存</w:t>
      </w:r>
      <w:r>
        <w:rPr>
          <w:rFonts w:hint="eastAsia" w:ascii="方正仿宋_GB2312" w:hAnsi="方正仿宋_GB2312" w:eastAsia="方正仿宋_GB2312" w:cs="方正仿宋_GB2312"/>
          <w:b/>
          <w:bCs/>
          <w:spacing w:val="-3"/>
          <w:sz w:val="28"/>
          <w:szCs w:val="28"/>
          <w:highlight w:val="none"/>
          <w:lang w:val="en-US" w:eastAsia="zh-CN"/>
        </w:rPr>
        <w:t>在相应要求的</w:t>
      </w:r>
      <w:r>
        <w:rPr>
          <w:rFonts w:hint="eastAsia" w:ascii="方正仿宋_GB2312" w:hAnsi="方正仿宋_GB2312" w:eastAsia="方正仿宋_GB2312" w:cs="方正仿宋_GB2312"/>
          <w:b/>
          <w:bCs/>
          <w:spacing w:val="-3"/>
          <w:sz w:val="28"/>
          <w:szCs w:val="28"/>
          <w:highlight w:val="none"/>
        </w:rPr>
        <w:t>低温环境内，并定期检查温度。提供冷链单及测温记录、清单（含运输车辆、冷藏设备</w:t>
      </w:r>
      <w:r>
        <w:rPr>
          <w:rFonts w:hint="eastAsia" w:ascii="方正仿宋_GB2312" w:hAnsi="方正仿宋_GB2312" w:eastAsia="方正仿宋_GB2312" w:cs="方正仿宋_GB2312"/>
          <w:b/>
          <w:bCs/>
          <w:sz w:val="28"/>
          <w:szCs w:val="28"/>
          <w:highlight w:val="none"/>
        </w:rPr>
        <w:t>等）。其他产品按产品要求存放在适宜温度环境内</w:t>
      </w:r>
      <w:r>
        <w:rPr>
          <w:rFonts w:hint="eastAsia" w:ascii="方正仿宋_GB2312" w:hAnsi="方正仿宋_GB2312" w:eastAsia="方正仿宋_GB2312" w:cs="方正仿宋_GB2312"/>
          <w:b/>
          <w:bCs/>
          <w:spacing w:val="-1"/>
          <w:sz w:val="28"/>
          <w:szCs w:val="28"/>
          <w:highlight w:val="none"/>
        </w:rPr>
        <w:t>（提供承诺或相关证明</w:t>
      </w:r>
      <w:r>
        <w:rPr>
          <w:rFonts w:hint="eastAsia" w:ascii="方正仿宋_GB2312" w:hAnsi="方正仿宋_GB2312" w:eastAsia="方正仿宋_GB2312" w:cs="方正仿宋_GB2312"/>
          <w:spacing w:val="-1"/>
          <w:sz w:val="28"/>
          <w:szCs w:val="28"/>
          <w:highlight w:val="none"/>
        </w:rPr>
        <w:t>）。</w:t>
      </w:r>
    </w:p>
    <w:p w14:paraId="496A83AE">
      <w:pPr>
        <w:pStyle w:val="6"/>
        <w:spacing w:before="184" w:line="219" w:lineRule="auto"/>
        <w:ind w:left="50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4"/>
          <w:sz w:val="28"/>
          <w:szCs w:val="28"/>
          <w:highlight w:val="none"/>
          <w:lang w:eastAsia="zh-CN"/>
        </w:rPr>
        <w:t>（</w:t>
      </w:r>
      <w:r>
        <w:rPr>
          <w:rFonts w:hint="eastAsia" w:ascii="方正仿宋_GB2312" w:hAnsi="方正仿宋_GB2312" w:eastAsia="方正仿宋_GB2312" w:cs="方正仿宋_GB2312"/>
          <w:b/>
          <w:bCs/>
          <w:spacing w:val="-4"/>
          <w:sz w:val="28"/>
          <w:szCs w:val="28"/>
          <w:highlight w:val="none"/>
          <w:lang w:val="en-US" w:eastAsia="zh-CN"/>
        </w:rPr>
        <w:t>二</w:t>
      </w:r>
      <w:r>
        <w:rPr>
          <w:rFonts w:hint="eastAsia" w:ascii="方正仿宋_GB2312" w:hAnsi="方正仿宋_GB2312" w:eastAsia="方正仿宋_GB2312" w:cs="方正仿宋_GB2312"/>
          <w:b/>
          <w:bCs/>
          <w:spacing w:val="-4"/>
          <w:sz w:val="28"/>
          <w:szCs w:val="28"/>
          <w:highlight w:val="none"/>
          <w:lang w:eastAsia="zh-CN"/>
        </w:rPr>
        <w:t>）</w:t>
      </w:r>
      <w:r>
        <w:rPr>
          <w:rFonts w:hint="eastAsia" w:ascii="方正仿宋_GB2312" w:hAnsi="方正仿宋_GB2312" w:eastAsia="方正仿宋_GB2312" w:cs="方正仿宋_GB2312"/>
          <w:b/>
          <w:bCs/>
          <w:spacing w:val="-4"/>
          <w:sz w:val="28"/>
          <w:szCs w:val="28"/>
          <w:highlight w:val="none"/>
        </w:rPr>
        <w:t>、服务要求</w:t>
      </w:r>
    </w:p>
    <w:p w14:paraId="46C5BAC0">
      <w:pPr>
        <w:pStyle w:val="6"/>
        <w:spacing w:before="182" w:line="289" w:lineRule="auto"/>
        <w:ind w:left="20" w:right="80" w:firstLine="498"/>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1、供货期限</w:t>
      </w:r>
      <w:r>
        <w:rPr>
          <w:rFonts w:hint="eastAsia" w:ascii="方正仿宋_GB2312" w:hAnsi="方正仿宋_GB2312" w:eastAsia="方正仿宋_GB2312" w:cs="方正仿宋_GB2312"/>
          <w:spacing w:val="-1"/>
          <w:sz w:val="28"/>
          <w:szCs w:val="28"/>
          <w:highlight w:val="none"/>
          <w:lang w:val="en-US" w:eastAsia="zh-CN"/>
        </w:rPr>
        <w:t>二</w:t>
      </w:r>
      <w:r>
        <w:rPr>
          <w:rFonts w:hint="eastAsia" w:ascii="方正仿宋_GB2312" w:hAnsi="方正仿宋_GB2312" w:eastAsia="方正仿宋_GB2312" w:cs="方正仿宋_GB2312"/>
          <w:spacing w:val="-1"/>
          <w:sz w:val="28"/>
          <w:szCs w:val="28"/>
          <w:highlight w:val="none"/>
        </w:rPr>
        <w:t>年</w:t>
      </w:r>
      <w:r>
        <w:rPr>
          <w:rFonts w:hint="eastAsia" w:ascii="方正仿宋_GB2312" w:hAnsi="方正仿宋_GB2312" w:eastAsia="方正仿宋_GB2312" w:cs="方正仿宋_GB2312"/>
          <w:spacing w:val="-1"/>
          <w:sz w:val="28"/>
          <w:szCs w:val="28"/>
          <w:highlight w:val="none"/>
          <w:lang w:eastAsia="zh-CN"/>
        </w:rPr>
        <w:t>（</w:t>
      </w:r>
      <w:r>
        <w:rPr>
          <w:rFonts w:hint="eastAsia" w:ascii="方正仿宋_GB2312" w:hAnsi="方正仿宋_GB2312" w:eastAsia="方正仿宋_GB2312" w:cs="方正仿宋_GB2312"/>
          <w:spacing w:val="-1"/>
          <w:sz w:val="28"/>
          <w:szCs w:val="28"/>
          <w:highlight w:val="none"/>
          <w:lang w:val="en-US" w:eastAsia="zh-CN"/>
        </w:rPr>
        <w:t>合同一年一签）</w:t>
      </w:r>
      <w:r>
        <w:rPr>
          <w:rFonts w:hint="eastAsia" w:ascii="方正仿宋_GB2312" w:hAnsi="方正仿宋_GB2312" w:eastAsia="方正仿宋_GB2312" w:cs="方正仿宋_GB2312"/>
          <w:i w:val="0"/>
          <w:iCs w:val="0"/>
          <w:caps w:val="0"/>
          <w:snapToGrid w:val="0"/>
          <w:color w:val="000000"/>
          <w:spacing w:val="0"/>
          <w:kern w:val="0"/>
          <w:sz w:val="28"/>
          <w:szCs w:val="28"/>
          <w:highlight w:val="none"/>
          <w:lang w:val="en-US" w:eastAsia="zh-CN" w:bidi="ar"/>
        </w:rPr>
        <w:t>具体以签订合同为准。采</w:t>
      </w:r>
      <w:r>
        <w:rPr>
          <w:rFonts w:hint="eastAsia" w:ascii="方正仿宋_GB2312" w:hAnsi="方正仿宋_GB2312" w:eastAsia="方正仿宋_GB2312" w:cs="方正仿宋_GB2312"/>
          <w:spacing w:val="-1"/>
          <w:sz w:val="28"/>
          <w:szCs w:val="28"/>
          <w:highlight w:val="none"/>
        </w:rPr>
        <w:t>购周期内确保产品的供应和配送服务，不得以经销或代理授权变更的理由，更换中标人。</w:t>
      </w:r>
    </w:p>
    <w:p w14:paraId="0A8A6EDC">
      <w:pPr>
        <w:pStyle w:val="6"/>
        <w:spacing w:before="181" w:line="324" w:lineRule="auto"/>
        <w:ind w:left="20" w:right="48" w:firstLine="483"/>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2、招标文件中的年采购量及采购预算为采</w:t>
      </w:r>
      <w:r>
        <w:rPr>
          <w:rFonts w:hint="eastAsia" w:ascii="方正仿宋_GB2312" w:hAnsi="方正仿宋_GB2312" w:eastAsia="方正仿宋_GB2312" w:cs="方正仿宋_GB2312"/>
          <w:spacing w:val="-1"/>
          <w:sz w:val="28"/>
          <w:szCs w:val="28"/>
          <w:highlight w:val="none"/>
        </w:rPr>
        <w:t>购人统计的过往一年该试剂耗材</w:t>
      </w:r>
      <w:r>
        <w:rPr>
          <w:rFonts w:hint="eastAsia" w:ascii="方正仿宋_GB2312" w:hAnsi="方正仿宋_GB2312" w:eastAsia="方正仿宋_GB2312" w:cs="方正仿宋_GB2312"/>
          <w:spacing w:val="-3"/>
          <w:sz w:val="28"/>
          <w:szCs w:val="28"/>
          <w:highlight w:val="none"/>
        </w:rPr>
        <w:t>的使用量及实际支付金额，具体采购数量及金额以合同执行过程中的实际采购量及产生金额为准；采购人与中标人按照投标文件所报的单价签订采购合同；采购</w:t>
      </w:r>
      <w:r>
        <w:rPr>
          <w:rFonts w:hint="eastAsia" w:ascii="方正仿宋_GB2312" w:hAnsi="方正仿宋_GB2312" w:eastAsia="方正仿宋_GB2312" w:cs="方正仿宋_GB2312"/>
          <w:spacing w:val="-1"/>
          <w:sz w:val="28"/>
          <w:szCs w:val="28"/>
          <w:highlight w:val="none"/>
        </w:rPr>
        <w:t>人不承诺最低采购数量和采购总金额。</w:t>
      </w:r>
    </w:p>
    <w:p w14:paraId="2FD93B86">
      <w:pPr>
        <w:pStyle w:val="6"/>
        <w:spacing w:before="185" w:line="312" w:lineRule="auto"/>
        <w:ind w:left="21" w:right="21" w:firstLine="484"/>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pacing w:val="-1"/>
          <w:sz w:val="28"/>
          <w:szCs w:val="28"/>
          <w:highlight w:val="none"/>
        </w:rPr>
        <w:t>3、送货时间：</w:t>
      </w:r>
      <w:r>
        <w:rPr>
          <w:rFonts w:hint="eastAsia" w:ascii="方正仿宋_GB2312" w:hAnsi="方正仿宋_GB2312" w:eastAsia="方正仿宋_GB2312" w:cs="方正仿宋_GB2312"/>
          <w:b/>
          <w:bCs/>
          <w:spacing w:val="-1"/>
          <w:sz w:val="28"/>
          <w:szCs w:val="28"/>
          <w:highlight w:val="none"/>
        </w:rPr>
        <w:t>供货商接到我院供货通知时，必须第一时间安排送货，急救</w:t>
      </w:r>
      <w:r>
        <w:rPr>
          <w:rFonts w:hint="eastAsia" w:ascii="方正仿宋_GB2312" w:hAnsi="方正仿宋_GB2312" w:eastAsia="方正仿宋_GB2312" w:cs="方正仿宋_GB2312"/>
          <w:b/>
          <w:bCs/>
          <w:sz w:val="28"/>
          <w:szCs w:val="28"/>
          <w:highlight w:val="none"/>
        </w:rPr>
        <w:t>或紧急情况下使用的配送不应超过4小时，一般品种的配</w:t>
      </w:r>
      <w:r>
        <w:rPr>
          <w:rFonts w:hint="eastAsia" w:ascii="方正仿宋_GB2312" w:hAnsi="方正仿宋_GB2312" w:eastAsia="方正仿宋_GB2312" w:cs="方正仿宋_GB2312"/>
          <w:b/>
          <w:bCs/>
          <w:spacing w:val="-1"/>
          <w:sz w:val="28"/>
          <w:szCs w:val="28"/>
          <w:highlight w:val="none"/>
        </w:rPr>
        <w:t>送不应超过</w:t>
      </w:r>
      <w:r>
        <w:rPr>
          <w:rFonts w:hint="eastAsia" w:ascii="方正仿宋_GB2312" w:hAnsi="方正仿宋_GB2312" w:eastAsia="方正仿宋_GB2312" w:cs="方正仿宋_GB2312"/>
          <w:b/>
          <w:bCs/>
          <w:spacing w:val="-1"/>
          <w:sz w:val="28"/>
          <w:szCs w:val="28"/>
          <w:highlight w:val="none"/>
          <w:lang w:val="en-US" w:eastAsia="zh-CN"/>
        </w:rPr>
        <w:t>48</w:t>
      </w:r>
      <w:r>
        <w:rPr>
          <w:rFonts w:hint="eastAsia" w:ascii="方正仿宋_GB2312" w:hAnsi="方正仿宋_GB2312" w:eastAsia="方正仿宋_GB2312" w:cs="方正仿宋_GB2312"/>
          <w:b/>
          <w:bCs/>
          <w:spacing w:val="-1"/>
          <w:sz w:val="28"/>
          <w:szCs w:val="28"/>
          <w:highlight w:val="none"/>
        </w:rPr>
        <w:t>小时。</w:t>
      </w:r>
      <w:r>
        <w:rPr>
          <w:rFonts w:hint="eastAsia" w:ascii="方正仿宋_GB2312" w:hAnsi="方正仿宋_GB2312" w:eastAsia="方正仿宋_GB2312" w:cs="方正仿宋_GB2312"/>
          <w:spacing w:val="-1"/>
          <w:sz w:val="28"/>
          <w:szCs w:val="28"/>
          <w:highlight w:val="none"/>
        </w:rPr>
        <w:t>因</w:t>
      </w:r>
      <w:r>
        <w:rPr>
          <w:rFonts w:hint="eastAsia" w:ascii="方正仿宋_GB2312" w:hAnsi="方正仿宋_GB2312" w:eastAsia="方正仿宋_GB2312" w:cs="方正仿宋_GB2312"/>
          <w:spacing w:val="-2"/>
          <w:sz w:val="28"/>
          <w:szCs w:val="28"/>
          <w:highlight w:val="none"/>
        </w:rPr>
        <w:t>供货不及时造成工作影响，医院有权单方取消供货商供货资格及以后投标资</w:t>
      </w:r>
      <w:r>
        <w:rPr>
          <w:rFonts w:hint="eastAsia" w:ascii="方正仿宋_GB2312" w:hAnsi="方正仿宋_GB2312" w:eastAsia="方正仿宋_GB2312" w:cs="方正仿宋_GB2312"/>
          <w:spacing w:val="-3"/>
          <w:sz w:val="28"/>
          <w:szCs w:val="28"/>
          <w:highlight w:val="none"/>
        </w:rPr>
        <w:t>格</w:t>
      </w:r>
      <w:r>
        <w:rPr>
          <w:rFonts w:hint="eastAsia" w:ascii="方正仿宋_GB2312" w:hAnsi="方正仿宋_GB2312" w:eastAsia="方正仿宋_GB2312" w:cs="方正仿宋_GB2312"/>
          <w:spacing w:val="-3"/>
          <w:sz w:val="28"/>
          <w:szCs w:val="28"/>
          <w:highlight w:val="none"/>
          <w:lang w:eastAsia="zh-CN"/>
        </w:rPr>
        <w:t>。</w:t>
      </w:r>
    </w:p>
    <w:p w14:paraId="3BE22D26">
      <w:pPr>
        <w:pStyle w:val="6"/>
        <w:spacing w:before="181" w:line="331" w:lineRule="auto"/>
        <w:ind w:left="20" w:right="18" w:firstLine="48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4、除客观不可抗力外，中标人不得更改送货内容。</w:t>
      </w:r>
      <w:r>
        <w:rPr>
          <w:rFonts w:hint="eastAsia" w:ascii="方正仿宋_GB2312" w:hAnsi="方正仿宋_GB2312" w:eastAsia="方正仿宋_GB2312" w:cs="方正仿宋_GB2312"/>
          <w:spacing w:val="-1"/>
          <w:sz w:val="28"/>
          <w:szCs w:val="28"/>
          <w:highlight w:val="none"/>
        </w:rPr>
        <w:t>如确需变更供货内容的</w:t>
      </w:r>
      <w:r>
        <w:rPr>
          <w:rFonts w:hint="eastAsia" w:ascii="方正仿宋_GB2312" w:hAnsi="方正仿宋_GB2312" w:eastAsia="方正仿宋_GB2312" w:cs="方正仿宋_GB2312"/>
          <w:spacing w:val="-4"/>
          <w:sz w:val="28"/>
          <w:szCs w:val="28"/>
          <w:highlight w:val="none"/>
        </w:rPr>
        <w:t>,中标人应在得知情况的同时告知采购人并征得采购人同意，经发现中标人有私</w:t>
      </w:r>
      <w:r>
        <w:rPr>
          <w:rFonts w:hint="eastAsia" w:ascii="方正仿宋_GB2312" w:hAnsi="方正仿宋_GB2312" w:eastAsia="方正仿宋_GB2312" w:cs="方正仿宋_GB2312"/>
          <w:spacing w:val="-3"/>
          <w:sz w:val="28"/>
          <w:szCs w:val="28"/>
          <w:highlight w:val="none"/>
        </w:rPr>
        <w:t>自更改清单中货品时以违约论处，由此产生的一切损失和费用由中标人承担。供</w:t>
      </w:r>
      <w:r>
        <w:rPr>
          <w:rFonts w:hint="eastAsia" w:ascii="方正仿宋_GB2312" w:hAnsi="方正仿宋_GB2312" w:eastAsia="方正仿宋_GB2312" w:cs="方正仿宋_GB2312"/>
          <w:spacing w:val="-2"/>
          <w:sz w:val="28"/>
          <w:szCs w:val="28"/>
          <w:highlight w:val="none"/>
        </w:rPr>
        <w:t>货期内中标人出现上述情况，经采购人书面提出整改通知，但情况没有改善的，</w:t>
      </w:r>
      <w:r>
        <w:rPr>
          <w:rFonts w:hint="eastAsia" w:ascii="方正仿宋_GB2312" w:hAnsi="方正仿宋_GB2312" w:eastAsia="方正仿宋_GB2312" w:cs="方正仿宋_GB2312"/>
          <w:sz w:val="28"/>
          <w:szCs w:val="28"/>
          <w:highlight w:val="none"/>
        </w:rPr>
        <w:t>采购人有权取消中标人供货资格，终止中标人供货合</w:t>
      </w:r>
      <w:r>
        <w:rPr>
          <w:rFonts w:hint="eastAsia" w:ascii="方正仿宋_GB2312" w:hAnsi="方正仿宋_GB2312" w:eastAsia="方正仿宋_GB2312" w:cs="方正仿宋_GB2312"/>
          <w:spacing w:val="-1"/>
          <w:sz w:val="28"/>
          <w:szCs w:val="28"/>
          <w:highlight w:val="none"/>
        </w:rPr>
        <w:t>同和没收履约保证金。</w:t>
      </w:r>
    </w:p>
    <w:p w14:paraId="53DDA070">
      <w:pPr>
        <w:pStyle w:val="6"/>
        <w:spacing w:before="183" w:line="290" w:lineRule="auto"/>
        <w:ind w:left="22" w:firstLine="482"/>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5、投标人必须对所投项目的所有清单内容完整投标，缺项漏项将导致投标</w:t>
      </w:r>
      <w:r>
        <w:rPr>
          <w:rFonts w:hint="eastAsia" w:ascii="方正仿宋_GB2312" w:hAnsi="方正仿宋_GB2312" w:eastAsia="方正仿宋_GB2312" w:cs="方正仿宋_GB2312"/>
          <w:spacing w:val="-2"/>
          <w:sz w:val="28"/>
          <w:szCs w:val="28"/>
          <w:highlight w:val="none"/>
        </w:rPr>
        <w:t>无效。也不得修改清单中的任何内容，但可于投标前提出询问，否则投标无效。</w:t>
      </w:r>
    </w:p>
    <w:p w14:paraId="1A1F743B">
      <w:pPr>
        <w:pStyle w:val="6"/>
        <w:spacing w:before="181" w:line="312" w:lineRule="auto"/>
        <w:ind w:left="19" w:right="48" w:firstLine="483"/>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6、★若中标商品有断货或停货等特殊情况时，</w:t>
      </w:r>
      <w:r>
        <w:rPr>
          <w:rFonts w:hint="eastAsia" w:ascii="方正仿宋_GB2312" w:hAnsi="方正仿宋_GB2312" w:eastAsia="方正仿宋_GB2312" w:cs="方正仿宋_GB2312"/>
          <w:spacing w:val="-1"/>
          <w:sz w:val="28"/>
          <w:szCs w:val="28"/>
          <w:highlight w:val="none"/>
        </w:rPr>
        <w:t>供货商必须提前30日通知采</w:t>
      </w:r>
      <w:r>
        <w:rPr>
          <w:rFonts w:hint="eastAsia" w:ascii="方正仿宋_GB2312" w:hAnsi="方正仿宋_GB2312" w:eastAsia="方正仿宋_GB2312" w:cs="方正仿宋_GB2312"/>
          <w:spacing w:val="-3"/>
          <w:sz w:val="28"/>
          <w:szCs w:val="28"/>
          <w:highlight w:val="none"/>
        </w:rPr>
        <w:t>购方，并出示加盖公章的停货书面说明。断货期间，医院有权向其他供货商购买</w:t>
      </w:r>
      <w:r>
        <w:rPr>
          <w:rFonts w:hint="eastAsia" w:ascii="方正仿宋_GB2312" w:hAnsi="方正仿宋_GB2312" w:eastAsia="方正仿宋_GB2312" w:cs="方正仿宋_GB2312"/>
          <w:spacing w:val="-1"/>
          <w:sz w:val="28"/>
          <w:szCs w:val="28"/>
          <w:highlight w:val="none"/>
        </w:rPr>
        <w:t>同类产品，直到原供货方能继续供货为止。</w:t>
      </w:r>
    </w:p>
    <w:p w14:paraId="62DDCAE7">
      <w:pPr>
        <w:pStyle w:val="6"/>
        <w:spacing w:before="181" w:line="219" w:lineRule="auto"/>
        <w:ind w:left="505"/>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4"/>
          <w:sz w:val="28"/>
          <w:szCs w:val="28"/>
          <w:highlight w:val="none"/>
          <w:lang w:eastAsia="zh-CN"/>
        </w:rPr>
        <w:t>（</w:t>
      </w:r>
      <w:r>
        <w:rPr>
          <w:rFonts w:hint="eastAsia" w:ascii="方正仿宋_GB2312" w:hAnsi="方正仿宋_GB2312" w:eastAsia="方正仿宋_GB2312" w:cs="方正仿宋_GB2312"/>
          <w:b/>
          <w:bCs/>
          <w:spacing w:val="-4"/>
          <w:sz w:val="28"/>
          <w:szCs w:val="28"/>
          <w:highlight w:val="none"/>
          <w:lang w:val="en-US" w:eastAsia="zh-CN"/>
        </w:rPr>
        <w:t>三</w:t>
      </w:r>
      <w:r>
        <w:rPr>
          <w:rFonts w:hint="eastAsia" w:ascii="方正仿宋_GB2312" w:hAnsi="方正仿宋_GB2312" w:eastAsia="方正仿宋_GB2312" w:cs="方正仿宋_GB2312"/>
          <w:b/>
          <w:bCs/>
          <w:spacing w:val="-4"/>
          <w:sz w:val="28"/>
          <w:szCs w:val="28"/>
          <w:highlight w:val="none"/>
          <w:lang w:eastAsia="zh-CN"/>
        </w:rPr>
        <w:t>）</w:t>
      </w:r>
      <w:r>
        <w:rPr>
          <w:rFonts w:hint="eastAsia" w:ascii="方正仿宋_GB2312" w:hAnsi="方正仿宋_GB2312" w:eastAsia="方正仿宋_GB2312" w:cs="方正仿宋_GB2312"/>
          <w:b/>
          <w:bCs/>
          <w:spacing w:val="-4"/>
          <w:sz w:val="28"/>
          <w:szCs w:val="28"/>
          <w:highlight w:val="none"/>
        </w:rPr>
        <w:t>退换货要求</w:t>
      </w:r>
    </w:p>
    <w:p w14:paraId="49B9B448">
      <w:pPr>
        <w:pStyle w:val="6"/>
        <w:spacing w:before="48" w:line="359" w:lineRule="auto"/>
        <w:ind w:left="21" w:right="30" w:firstLine="558" w:firstLineChars="201"/>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1、如发现中标人所交付的货物有次品、损坏</w:t>
      </w:r>
      <w:r>
        <w:rPr>
          <w:rFonts w:hint="eastAsia" w:ascii="方正仿宋_GB2312" w:hAnsi="方正仿宋_GB2312" w:eastAsia="方正仿宋_GB2312" w:cs="方正仿宋_GB2312"/>
          <w:spacing w:val="-1"/>
          <w:sz w:val="28"/>
          <w:szCs w:val="28"/>
          <w:highlight w:val="none"/>
          <w:lang w:eastAsia="zh-CN"/>
        </w:rPr>
        <w:t>、</w:t>
      </w:r>
      <w:r>
        <w:rPr>
          <w:rFonts w:hint="eastAsia" w:ascii="方正仿宋_GB2312" w:hAnsi="方正仿宋_GB2312" w:eastAsia="方正仿宋_GB2312" w:cs="方正仿宋_GB2312"/>
          <w:spacing w:val="-1"/>
          <w:sz w:val="28"/>
          <w:szCs w:val="28"/>
          <w:highlight w:val="none"/>
          <w:lang w:val="en-US" w:eastAsia="zh-CN"/>
        </w:rPr>
        <w:t>过期</w:t>
      </w:r>
      <w:r>
        <w:rPr>
          <w:rFonts w:hint="eastAsia" w:ascii="方正仿宋_GB2312" w:hAnsi="方正仿宋_GB2312" w:eastAsia="方正仿宋_GB2312" w:cs="方正仿宋_GB2312"/>
          <w:spacing w:val="-1"/>
          <w:sz w:val="28"/>
          <w:szCs w:val="28"/>
          <w:highlight w:val="none"/>
        </w:rPr>
        <w:t>或其他不符合本项目的采购文</w:t>
      </w:r>
      <w:r>
        <w:rPr>
          <w:rFonts w:hint="eastAsia" w:ascii="方正仿宋_GB2312" w:hAnsi="方正仿宋_GB2312" w:eastAsia="方正仿宋_GB2312" w:cs="方正仿宋_GB2312"/>
          <w:spacing w:val="-3"/>
          <w:sz w:val="28"/>
          <w:szCs w:val="28"/>
          <w:highlight w:val="none"/>
        </w:rPr>
        <w:t>件要求或不能满足投标文件有关承诺等情况，采购人有权提出退换货处理或按违约处理，由中标人负责对需退换货的产品做好相关记录，经中标人、采购人双方</w:t>
      </w:r>
      <w:r>
        <w:rPr>
          <w:rFonts w:hint="eastAsia" w:ascii="方正仿宋_GB2312" w:hAnsi="方正仿宋_GB2312" w:eastAsia="方正仿宋_GB2312" w:cs="方正仿宋_GB2312"/>
          <w:spacing w:val="-1"/>
          <w:sz w:val="28"/>
          <w:szCs w:val="28"/>
          <w:highlight w:val="none"/>
        </w:rPr>
        <w:t>签字确认后，方可进行退换货品的工作。</w:t>
      </w:r>
    </w:p>
    <w:p w14:paraId="57907DFB">
      <w:pPr>
        <w:pStyle w:val="6"/>
        <w:spacing w:before="1" w:line="289" w:lineRule="auto"/>
        <w:ind w:left="20" w:right="61" w:firstLine="483"/>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2、中标人须在确认当天完成所有的退换货</w:t>
      </w:r>
      <w:r>
        <w:rPr>
          <w:rFonts w:hint="eastAsia" w:ascii="方正仿宋_GB2312" w:hAnsi="方正仿宋_GB2312" w:eastAsia="方正仿宋_GB2312" w:cs="方正仿宋_GB2312"/>
          <w:spacing w:val="-1"/>
          <w:sz w:val="28"/>
          <w:szCs w:val="28"/>
          <w:highlight w:val="none"/>
        </w:rPr>
        <w:t>工作，退换货工作包括货品的运输、搬运、堆放等，且由此产生的一切费用由中标人承担。</w:t>
      </w:r>
    </w:p>
    <w:p w14:paraId="1CE61686">
      <w:pPr>
        <w:pStyle w:val="6"/>
        <w:spacing w:before="181" w:line="312" w:lineRule="auto"/>
        <w:ind w:left="21" w:right="30" w:firstLine="484"/>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3、本项目换货后的产品须满足采购文件要求及投标文件承诺，不得低于原</w:t>
      </w:r>
      <w:r>
        <w:rPr>
          <w:rFonts w:hint="eastAsia" w:ascii="方正仿宋_GB2312" w:hAnsi="方正仿宋_GB2312" w:eastAsia="方正仿宋_GB2312" w:cs="方正仿宋_GB2312"/>
          <w:spacing w:val="-3"/>
          <w:sz w:val="28"/>
          <w:szCs w:val="28"/>
          <w:highlight w:val="none"/>
        </w:rPr>
        <w:t>货品的标准要求；中标人也可经采购人同意后，选择同档次或优于原货品的同类</w:t>
      </w:r>
      <w:r>
        <w:rPr>
          <w:rFonts w:hint="eastAsia" w:ascii="方正仿宋_GB2312" w:hAnsi="方正仿宋_GB2312" w:eastAsia="方正仿宋_GB2312" w:cs="方正仿宋_GB2312"/>
          <w:spacing w:val="-2"/>
          <w:sz w:val="28"/>
          <w:szCs w:val="28"/>
          <w:highlight w:val="none"/>
        </w:rPr>
        <w:t>产品替换原货品。</w:t>
      </w:r>
    </w:p>
    <w:p w14:paraId="3F1571C7">
      <w:pPr>
        <w:pStyle w:val="6"/>
        <w:spacing w:before="183" w:line="331" w:lineRule="auto"/>
        <w:ind w:left="21" w:firstLine="479"/>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4、★为确保本项目顺利完成，中标供应商必须承诺</w:t>
      </w:r>
      <w:r>
        <w:rPr>
          <w:rFonts w:hint="eastAsia" w:ascii="方正仿宋_GB2312" w:hAnsi="方正仿宋_GB2312" w:eastAsia="方正仿宋_GB2312" w:cs="方正仿宋_GB2312"/>
          <w:spacing w:val="-1"/>
          <w:sz w:val="28"/>
          <w:szCs w:val="28"/>
          <w:highlight w:val="none"/>
        </w:rPr>
        <w:t>：本公司承诺在中标后</w:t>
      </w:r>
      <w:r>
        <w:rPr>
          <w:rFonts w:hint="eastAsia" w:ascii="方正仿宋_GB2312" w:hAnsi="方正仿宋_GB2312" w:eastAsia="方正仿宋_GB2312" w:cs="方正仿宋_GB2312"/>
          <w:spacing w:val="-3"/>
          <w:sz w:val="28"/>
          <w:szCs w:val="28"/>
          <w:highlight w:val="none"/>
        </w:rPr>
        <w:t>所投入的人员为本公司人员，并与投标文件提供的人员一致，如服务期内采购人发现投入人员与投标文件不一致，视为提供虚假材料应标，采购人有权扣除履约</w:t>
      </w:r>
      <w:r>
        <w:rPr>
          <w:rFonts w:hint="eastAsia" w:ascii="方正仿宋_GB2312" w:hAnsi="方正仿宋_GB2312" w:eastAsia="方正仿宋_GB2312" w:cs="方正仿宋_GB2312"/>
          <w:spacing w:val="-2"/>
          <w:sz w:val="28"/>
          <w:szCs w:val="28"/>
          <w:highlight w:val="none"/>
        </w:rPr>
        <w:t>保证金，单方面终止采购合同，并将供应商虚假应标的相关问题报送监管部门，</w:t>
      </w:r>
      <w:r>
        <w:rPr>
          <w:rFonts w:hint="eastAsia" w:ascii="方正仿宋_GB2312" w:hAnsi="方正仿宋_GB2312" w:eastAsia="方正仿宋_GB2312" w:cs="方正仿宋_GB2312"/>
          <w:spacing w:val="-1"/>
          <w:sz w:val="28"/>
          <w:szCs w:val="28"/>
          <w:highlight w:val="none"/>
        </w:rPr>
        <w:t>供应商针对此点提供书面承诺。</w:t>
      </w:r>
    </w:p>
    <w:p w14:paraId="7D33B88D">
      <w:pPr>
        <w:pStyle w:val="6"/>
        <w:spacing w:before="183" w:line="289" w:lineRule="auto"/>
        <w:ind w:left="21" w:right="101" w:firstLine="484"/>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2"/>
          <w:sz w:val="28"/>
          <w:szCs w:val="28"/>
          <w:highlight w:val="none"/>
        </w:rPr>
        <w:t>5、在采购人签收之前，货物的所有权和风险属于中标人，货物发生遗失、损坏由中标人负责。</w:t>
      </w:r>
    </w:p>
    <w:p w14:paraId="0EDA55F9">
      <w:pPr>
        <w:pStyle w:val="6"/>
        <w:spacing w:before="184" w:line="288" w:lineRule="auto"/>
        <w:ind w:left="21" w:right="61" w:firstLine="481"/>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6、★中标人须严格按照各采购人的指令配送</w:t>
      </w:r>
      <w:r>
        <w:rPr>
          <w:rFonts w:hint="eastAsia" w:ascii="方正仿宋_GB2312" w:hAnsi="方正仿宋_GB2312" w:eastAsia="方正仿宋_GB2312" w:cs="方正仿宋_GB2312"/>
          <w:spacing w:val="-1"/>
          <w:sz w:val="28"/>
          <w:szCs w:val="28"/>
          <w:highlight w:val="none"/>
        </w:rPr>
        <w:t>商品的数量，不得随意增减数量，否则，采购人有权拒收。</w:t>
      </w:r>
    </w:p>
    <w:p w14:paraId="3D42FC8B">
      <w:pPr>
        <w:pStyle w:val="6"/>
        <w:spacing w:before="183" w:line="289" w:lineRule="auto"/>
        <w:ind w:left="44" w:right="61" w:firstLine="462"/>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7、如因市场流通问题确实需要变更的，应事先书面申请，并经采购人书面</w:t>
      </w:r>
      <w:r>
        <w:rPr>
          <w:rFonts w:hint="eastAsia" w:ascii="方正仿宋_GB2312" w:hAnsi="方正仿宋_GB2312" w:eastAsia="方正仿宋_GB2312" w:cs="方正仿宋_GB2312"/>
          <w:spacing w:val="-5"/>
          <w:sz w:val="28"/>
          <w:szCs w:val="28"/>
          <w:highlight w:val="none"/>
        </w:rPr>
        <w:t>同意后方可改变。</w:t>
      </w:r>
    </w:p>
    <w:p w14:paraId="0A68FFB8">
      <w:pPr>
        <w:pStyle w:val="6"/>
        <w:spacing w:before="181" w:line="324" w:lineRule="auto"/>
        <w:ind w:left="24" w:right="30" w:firstLine="477"/>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8、★采购人发现采购货物不能正常使用的，中</w:t>
      </w:r>
      <w:r>
        <w:rPr>
          <w:rFonts w:hint="eastAsia" w:ascii="方正仿宋_GB2312" w:hAnsi="方正仿宋_GB2312" w:eastAsia="方正仿宋_GB2312" w:cs="方正仿宋_GB2312"/>
          <w:spacing w:val="-1"/>
          <w:sz w:val="28"/>
          <w:szCs w:val="28"/>
          <w:highlight w:val="none"/>
        </w:rPr>
        <w:t>标人应无条件退换。中标人</w:t>
      </w:r>
      <w:r>
        <w:rPr>
          <w:rFonts w:hint="eastAsia" w:ascii="方正仿宋_GB2312" w:hAnsi="方正仿宋_GB2312" w:eastAsia="方正仿宋_GB2312" w:cs="方正仿宋_GB2312"/>
          <w:spacing w:val="-3"/>
          <w:sz w:val="28"/>
          <w:szCs w:val="28"/>
          <w:highlight w:val="none"/>
        </w:rPr>
        <w:t>未能履行招标文件和合同所定事项，或供应不合格的、假冒伪劣、以次充好的商品，采购人退货后将记录在案，并对中标人予以处罚，要承担因此产生的一切损</w:t>
      </w:r>
      <w:r>
        <w:rPr>
          <w:rFonts w:hint="eastAsia" w:ascii="方正仿宋_GB2312" w:hAnsi="方正仿宋_GB2312" w:eastAsia="方正仿宋_GB2312" w:cs="方正仿宋_GB2312"/>
          <w:spacing w:val="-1"/>
          <w:sz w:val="28"/>
          <w:szCs w:val="28"/>
          <w:highlight w:val="none"/>
        </w:rPr>
        <w:t>失和费用，供应商针对此点提供书面承诺。</w:t>
      </w:r>
    </w:p>
    <w:p w14:paraId="4BA827C0">
      <w:pPr>
        <w:pStyle w:val="6"/>
        <w:spacing w:before="186" w:line="312" w:lineRule="auto"/>
        <w:ind w:left="21" w:right="30" w:firstLine="48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9、中标人不能按核定的供货价交付中标商品、</w:t>
      </w:r>
      <w:r>
        <w:rPr>
          <w:rFonts w:hint="eastAsia" w:ascii="方正仿宋_GB2312" w:hAnsi="方正仿宋_GB2312" w:eastAsia="方正仿宋_GB2312" w:cs="方正仿宋_GB2312"/>
          <w:spacing w:val="-1"/>
          <w:sz w:val="28"/>
          <w:szCs w:val="28"/>
          <w:highlight w:val="none"/>
        </w:rPr>
        <w:t>不能提供与其承诺相符的服</w:t>
      </w:r>
      <w:r>
        <w:rPr>
          <w:rFonts w:hint="eastAsia" w:ascii="方正仿宋_GB2312" w:hAnsi="方正仿宋_GB2312" w:eastAsia="方正仿宋_GB2312" w:cs="方正仿宋_GB2312"/>
          <w:spacing w:val="-3"/>
          <w:sz w:val="28"/>
          <w:szCs w:val="28"/>
          <w:highlight w:val="none"/>
        </w:rPr>
        <w:t>务或中标人存在违反招标文件和合同的行为，并且不予纠正的，将取消其供货资</w:t>
      </w:r>
      <w:r>
        <w:rPr>
          <w:rFonts w:hint="eastAsia" w:ascii="方正仿宋_GB2312" w:hAnsi="方正仿宋_GB2312" w:eastAsia="方正仿宋_GB2312" w:cs="方正仿宋_GB2312"/>
          <w:spacing w:val="-1"/>
          <w:sz w:val="28"/>
          <w:szCs w:val="28"/>
          <w:highlight w:val="none"/>
        </w:rPr>
        <w:t>格。此项下违约责任包括但不限于下列各项：</w:t>
      </w:r>
    </w:p>
    <w:p w14:paraId="402A5EF8">
      <w:pPr>
        <w:pStyle w:val="6"/>
        <w:spacing w:before="185" w:line="217" w:lineRule="auto"/>
        <w:ind w:left="499"/>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①中标人在收到采购人订货要求后，在承诺的供货时间内不能按要求供货的;</w:t>
      </w:r>
    </w:p>
    <w:p w14:paraId="3F7D68B5">
      <w:pPr>
        <w:pStyle w:val="6"/>
        <w:spacing w:before="185" w:line="217" w:lineRule="auto"/>
        <w:ind w:left="499"/>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②中标人未能按承诺内容提供服务的。</w:t>
      </w:r>
    </w:p>
    <w:p w14:paraId="60DC7EDC">
      <w:pPr>
        <w:pStyle w:val="6"/>
        <w:numPr>
          <w:ilvl w:val="0"/>
          <w:numId w:val="3"/>
        </w:numPr>
        <w:spacing w:before="48" w:line="312" w:lineRule="auto"/>
        <w:ind w:right="11" w:firstLine="548" w:firstLineChars="200"/>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3"/>
          <w:sz w:val="28"/>
          <w:szCs w:val="28"/>
          <w:highlight w:val="none"/>
        </w:rPr>
        <w:t>中标商品在保质期出现损坏的，中标</w:t>
      </w:r>
      <w:r>
        <w:rPr>
          <w:rFonts w:hint="eastAsia" w:ascii="方正仿宋_GB2312" w:hAnsi="方正仿宋_GB2312" w:eastAsia="方正仿宋_GB2312" w:cs="方正仿宋_GB2312"/>
          <w:spacing w:val="-4"/>
          <w:sz w:val="28"/>
          <w:szCs w:val="28"/>
          <w:highlight w:val="none"/>
        </w:rPr>
        <w:t>人应承诺提供替换服务，因替换货</w:t>
      </w:r>
      <w:r>
        <w:rPr>
          <w:rFonts w:hint="eastAsia" w:ascii="方正仿宋_GB2312" w:hAnsi="方正仿宋_GB2312" w:eastAsia="方正仿宋_GB2312" w:cs="方正仿宋_GB2312"/>
          <w:spacing w:val="-1"/>
          <w:sz w:val="28"/>
          <w:szCs w:val="28"/>
          <w:highlight w:val="none"/>
        </w:rPr>
        <w:t>物产生的费用由中标人负责。</w:t>
      </w:r>
    </w:p>
    <w:p w14:paraId="6F701CB0">
      <w:pPr>
        <w:pStyle w:val="6"/>
        <w:numPr>
          <w:ilvl w:val="0"/>
          <w:numId w:val="3"/>
        </w:numPr>
        <w:spacing w:before="48" w:line="312" w:lineRule="auto"/>
        <w:ind w:right="11" w:firstLine="548" w:firstLineChars="20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中标人的送货单必须详细注明商品的</w:t>
      </w:r>
      <w:r>
        <w:rPr>
          <w:rFonts w:hint="eastAsia" w:ascii="方正仿宋_GB2312" w:hAnsi="方正仿宋_GB2312" w:eastAsia="方正仿宋_GB2312" w:cs="方正仿宋_GB2312"/>
          <w:spacing w:val="-4"/>
          <w:sz w:val="28"/>
          <w:szCs w:val="28"/>
          <w:highlight w:val="none"/>
        </w:rPr>
        <w:t>品牌、型号、单价、数量、送货单</w:t>
      </w:r>
      <w:r>
        <w:rPr>
          <w:rFonts w:hint="eastAsia" w:ascii="方正仿宋_GB2312" w:hAnsi="方正仿宋_GB2312" w:eastAsia="方正仿宋_GB2312" w:cs="方正仿宋_GB2312"/>
          <w:spacing w:val="-3"/>
          <w:sz w:val="28"/>
          <w:szCs w:val="28"/>
          <w:highlight w:val="none"/>
        </w:rPr>
        <w:t>不得涂改。标记不清的，采购人将拒绝签收。结算期末中标人还应提供送货清单</w:t>
      </w:r>
      <w:r>
        <w:rPr>
          <w:rFonts w:hint="eastAsia" w:ascii="方正仿宋_GB2312" w:hAnsi="方正仿宋_GB2312" w:eastAsia="方正仿宋_GB2312" w:cs="方正仿宋_GB2312"/>
          <w:spacing w:val="-2"/>
          <w:sz w:val="28"/>
          <w:szCs w:val="28"/>
          <w:highlight w:val="none"/>
        </w:rPr>
        <w:t>供采购人核对结算。</w:t>
      </w:r>
    </w:p>
    <w:p w14:paraId="52FE1D1E">
      <w:pPr>
        <w:pStyle w:val="6"/>
        <w:numPr>
          <w:ilvl w:val="0"/>
          <w:numId w:val="0"/>
        </w:numPr>
        <w:spacing w:before="48" w:line="312" w:lineRule="auto"/>
        <w:ind w:right="11" w:rightChars="0" w:firstLine="548" w:firstLineChars="20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12、中标人指定的送货专员必须穿着便于</w:t>
      </w:r>
      <w:r>
        <w:rPr>
          <w:rFonts w:hint="eastAsia" w:ascii="方正仿宋_GB2312" w:hAnsi="方正仿宋_GB2312" w:eastAsia="方正仿宋_GB2312" w:cs="方正仿宋_GB2312"/>
          <w:spacing w:val="-4"/>
          <w:sz w:val="28"/>
          <w:szCs w:val="28"/>
          <w:highlight w:val="none"/>
        </w:rPr>
        <w:t>辨认的工衣和佩戴胸卡，送货专员</w:t>
      </w:r>
      <w:r>
        <w:rPr>
          <w:rFonts w:hint="eastAsia" w:ascii="方正仿宋_GB2312" w:hAnsi="方正仿宋_GB2312" w:eastAsia="方正仿宋_GB2312" w:cs="方正仿宋_GB2312"/>
          <w:spacing w:val="-3"/>
          <w:sz w:val="28"/>
          <w:szCs w:val="28"/>
          <w:highlight w:val="none"/>
        </w:rPr>
        <w:t>在采购人单位活动必须严格遵守采购人单位各项规章制度，不得作出有损采购人</w:t>
      </w:r>
      <w:r>
        <w:rPr>
          <w:rFonts w:hint="eastAsia" w:ascii="方正仿宋_GB2312" w:hAnsi="方正仿宋_GB2312" w:eastAsia="方正仿宋_GB2312" w:cs="方正仿宋_GB2312"/>
          <w:spacing w:val="-1"/>
          <w:sz w:val="28"/>
          <w:szCs w:val="28"/>
          <w:highlight w:val="none"/>
        </w:rPr>
        <w:t>形象和利益的行为。</w:t>
      </w:r>
    </w:p>
    <w:p w14:paraId="7DF9D333">
      <w:pPr>
        <w:pStyle w:val="6"/>
        <w:spacing w:before="181" w:line="289" w:lineRule="auto"/>
        <w:ind w:left="21" w:right="11" w:firstLine="497"/>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13、中标方签订合同时出具相应试剂耗材</w:t>
      </w:r>
      <w:r>
        <w:rPr>
          <w:rFonts w:hint="eastAsia" w:ascii="方正仿宋_GB2312" w:hAnsi="方正仿宋_GB2312" w:eastAsia="方正仿宋_GB2312" w:cs="方正仿宋_GB2312"/>
          <w:spacing w:val="-4"/>
          <w:sz w:val="28"/>
          <w:szCs w:val="28"/>
          <w:highlight w:val="none"/>
        </w:rPr>
        <w:t>的售后服务授权委托书，如性能验</w:t>
      </w:r>
      <w:r>
        <w:rPr>
          <w:rFonts w:hint="eastAsia" w:ascii="方正仿宋_GB2312" w:hAnsi="方正仿宋_GB2312" w:eastAsia="方正仿宋_GB2312" w:cs="方正仿宋_GB2312"/>
          <w:spacing w:val="-1"/>
          <w:sz w:val="28"/>
          <w:szCs w:val="28"/>
          <w:highlight w:val="none"/>
        </w:rPr>
        <w:t>证不符合质量要求，采购单位有权另行采购。</w:t>
      </w:r>
    </w:p>
    <w:p w14:paraId="4665A573">
      <w:pPr>
        <w:pStyle w:val="6"/>
        <w:spacing w:before="183" w:line="289" w:lineRule="auto"/>
        <w:ind w:left="23" w:right="11" w:firstLine="494"/>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14、中标方对其所提供的产品质量负责，</w:t>
      </w:r>
      <w:r>
        <w:rPr>
          <w:rFonts w:hint="eastAsia" w:ascii="方正仿宋_GB2312" w:hAnsi="方正仿宋_GB2312" w:eastAsia="方正仿宋_GB2312" w:cs="方正仿宋_GB2312"/>
          <w:spacing w:val="-4"/>
          <w:sz w:val="28"/>
          <w:szCs w:val="28"/>
          <w:highlight w:val="none"/>
        </w:rPr>
        <w:t>因其所供试剂耗材所引起的医疗纠</w:t>
      </w:r>
      <w:r>
        <w:rPr>
          <w:rFonts w:hint="eastAsia" w:ascii="方正仿宋_GB2312" w:hAnsi="方正仿宋_GB2312" w:eastAsia="方正仿宋_GB2312" w:cs="方正仿宋_GB2312"/>
          <w:spacing w:val="-2"/>
          <w:sz w:val="28"/>
          <w:szCs w:val="28"/>
          <w:highlight w:val="none"/>
        </w:rPr>
        <w:t>纷由中标方负责处理解决。</w:t>
      </w:r>
    </w:p>
    <w:p w14:paraId="730F50FD">
      <w:pPr>
        <w:pStyle w:val="6"/>
        <w:spacing w:before="180" w:line="313" w:lineRule="auto"/>
        <w:ind w:left="20" w:right="11" w:firstLine="498"/>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15、★中标商提供的产品所使用的仪器设</w:t>
      </w:r>
      <w:r>
        <w:rPr>
          <w:rFonts w:hint="eastAsia" w:ascii="方正仿宋_GB2312" w:hAnsi="方正仿宋_GB2312" w:eastAsia="方正仿宋_GB2312" w:cs="方正仿宋_GB2312"/>
          <w:spacing w:val="-4"/>
          <w:sz w:val="28"/>
          <w:szCs w:val="28"/>
          <w:highlight w:val="none"/>
        </w:rPr>
        <w:t>备出故障需要维修时按采购人要求</w:t>
      </w:r>
      <w:r>
        <w:rPr>
          <w:rFonts w:hint="eastAsia" w:ascii="方正仿宋_GB2312" w:hAnsi="方正仿宋_GB2312" w:eastAsia="方正仿宋_GB2312" w:cs="方正仿宋_GB2312"/>
          <w:spacing w:val="-3"/>
          <w:sz w:val="28"/>
          <w:szCs w:val="28"/>
          <w:highlight w:val="none"/>
        </w:rPr>
        <w:t>在规定时间内维修故障</w:t>
      </w:r>
      <w:r>
        <w:rPr>
          <w:rFonts w:hint="eastAsia" w:ascii="方正仿宋_GB2312" w:hAnsi="方正仿宋_GB2312" w:eastAsia="方正仿宋_GB2312" w:cs="方正仿宋_GB2312"/>
          <w:spacing w:val="-3"/>
          <w:sz w:val="28"/>
          <w:szCs w:val="28"/>
          <w:highlight w:val="none"/>
          <w:lang w:eastAsia="zh-CN"/>
        </w:rPr>
        <w:t>，</w:t>
      </w:r>
      <w:r>
        <w:rPr>
          <w:rFonts w:hint="eastAsia" w:ascii="方正仿宋_GB2312" w:hAnsi="方正仿宋_GB2312" w:eastAsia="方正仿宋_GB2312" w:cs="方正仿宋_GB2312"/>
          <w:spacing w:val="-3"/>
          <w:sz w:val="28"/>
          <w:szCs w:val="28"/>
          <w:highlight w:val="none"/>
          <w:lang w:val="en-US" w:eastAsia="zh-CN"/>
        </w:rPr>
        <w:t>并承担维修等所有费用。</w:t>
      </w:r>
      <w:r>
        <w:rPr>
          <w:rFonts w:hint="eastAsia" w:ascii="方正仿宋_GB2312" w:hAnsi="方正仿宋_GB2312" w:eastAsia="方正仿宋_GB2312" w:cs="方正仿宋_GB2312"/>
          <w:spacing w:val="-3"/>
          <w:sz w:val="28"/>
          <w:szCs w:val="28"/>
          <w:highlight w:val="none"/>
        </w:rPr>
        <w:t>（</w:t>
      </w:r>
      <w:r>
        <w:rPr>
          <w:rFonts w:hint="eastAsia" w:ascii="方正仿宋_GB2312" w:hAnsi="方正仿宋_GB2312" w:eastAsia="方正仿宋_GB2312" w:cs="方正仿宋_GB2312"/>
          <w:b/>
          <w:bCs/>
          <w:spacing w:val="-3"/>
          <w:sz w:val="28"/>
          <w:szCs w:val="28"/>
          <w:highlight w:val="none"/>
        </w:rPr>
        <w:t>不需要更换配件的故障4个小时内要处理完毕，需</w:t>
      </w:r>
      <w:r>
        <w:rPr>
          <w:rFonts w:hint="eastAsia" w:ascii="方正仿宋_GB2312" w:hAnsi="方正仿宋_GB2312" w:eastAsia="方正仿宋_GB2312" w:cs="方正仿宋_GB2312"/>
          <w:b/>
          <w:bCs/>
          <w:spacing w:val="-1"/>
          <w:sz w:val="28"/>
          <w:szCs w:val="28"/>
          <w:highlight w:val="none"/>
        </w:rPr>
        <w:t>要更换配件的故障</w:t>
      </w:r>
      <w:r>
        <w:rPr>
          <w:rFonts w:hint="eastAsia" w:ascii="方正仿宋_GB2312" w:hAnsi="方正仿宋_GB2312" w:eastAsia="方正仿宋_GB2312" w:cs="方正仿宋_GB2312"/>
          <w:b/>
          <w:bCs/>
          <w:spacing w:val="-1"/>
          <w:sz w:val="28"/>
          <w:szCs w:val="28"/>
          <w:highlight w:val="none"/>
          <w:lang w:val="en-US" w:eastAsia="zh-CN"/>
        </w:rPr>
        <w:t>48小时内</w:t>
      </w:r>
      <w:r>
        <w:rPr>
          <w:rFonts w:hint="eastAsia" w:ascii="方正仿宋_GB2312" w:hAnsi="方正仿宋_GB2312" w:eastAsia="方正仿宋_GB2312" w:cs="方正仿宋_GB2312"/>
          <w:b/>
          <w:bCs/>
          <w:spacing w:val="-1"/>
          <w:sz w:val="28"/>
          <w:szCs w:val="28"/>
          <w:highlight w:val="none"/>
        </w:rPr>
        <w:t>处理完毕</w:t>
      </w:r>
      <w:r>
        <w:rPr>
          <w:rFonts w:hint="eastAsia" w:ascii="方正仿宋_GB2312" w:hAnsi="方正仿宋_GB2312" w:eastAsia="方正仿宋_GB2312" w:cs="方正仿宋_GB2312"/>
          <w:spacing w:val="11"/>
          <w:sz w:val="28"/>
          <w:szCs w:val="28"/>
          <w:highlight w:val="none"/>
        </w:rPr>
        <w:t>），</w:t>
      </w:r>
      <w:r>
        <w:rPr>
          <w:rFonts w:hint="eastAsia" w:ascii="方正仿宋_GB2312" w:hAnsi="方正仿宋_GB2312" w:eastAsia="方正仿宋_GB2312" w:cs="方正仿宋_GB2312"/>
          <w:spacing w:val="-1"/>
          <w:sz w:val="28"/>
          <w:szCs w:val="28"/>
          <w:highlight w:val="none"/>
        </w:rPr>
        <w:t>供应商针对此点提供书面承诺。</w:t>
      </w:r>
    </w:p>
    <w:p w14:paraId="3F014E50">
      <w:pPr>
        <w:pStyle w:val="6"/>
        <w:spacing w:before="181" w:line="219" w:lineRule="auto"/>
        <w:ind w:left="502"/>
        <w:rPr>
          <w:rFonts w:hint="eastAsia" w:ascii="方正仿宋_GB2312" w:hAnsi="方正仿宋_GB2312" w:eastAsia="方正仿宋_GB2312" w:cs="方正仿宋_GB2312"/>
          <w:b/>
          <w:bCs/>
          <w:sz w:val="28"/>
          <w:szCs w:val="28"/>
          <w:highlight w:val="none"/>
        </w:rPr>
      </w:pPr>
      <w:r>
        <w:rPr>
          <w:rFonts w:hint="eastAsia" w:ascii="方正仿宋_GB2312" w:hAnsi="方正仿宋_GB2312" w:eastAsia="方正仿宋_GB2312" w:cs="方正仿宋_GB2312"/>
          <w:b/>
          <w:bCs/>
          <w:spacing w:val="-4"/>
          <w:sz w:val="28"/>
          <w:szCs w:val="28"/>
          <w:highlight w:val="none"/>
          <w:lang w:eastAsia="zh-CN"/>
        </w:rPr>
        <w:t>（</w:t>
      </w:r>
      <w:r>
        <w:rPr>
          <w:rFonts w:hint="eastAsia" w:ascii="方正仿宋_GB2312" w:hAnsi="方正仿宋_GB2312" w:eastAsia="方正仿宋_GB2312" w:cs="方正仿宋_GB2312"/>
          <w:b/>
          <w:bCs/>
          <w:spacing w:val="-4"/>
          <w:sz w:val="28"/>
          <w:szCs w:val="28"/>
          <w:highlight w:val="none"/>
          <w:lang w:val="en-US" w:eastAsia="zh-CN"/>
        </w:rPr>
        <w:t>四</w:t>
      </w:r>
      <w:r>
        <w:rPr>
          <w:rFonts w:hint="eastAsia" w:ascii="方正仿宋_GB2312" w:hAnsi="方正仿宋_GB2312" w:eastAsia="方正仿宋_GB2312" w:cs="方正仿宋_GB2312"/>
          <w:b/>
          <w:bCs/>
          <w:spacing w:val="-4"/>
          <w:sz w:val="28"/>
          <w:szCs w:val="28"/>
          <w:highlight w:val="none"/>
          <w:lang w:eastAsia="zh-CN"/>
        </w:rPr>
        <w:t>）</w:t>
      </w:r>
      <w:r>
        <w:rPr>
          <w:rFonts w:hint="eastAsia" w:ascii="方正仿宋_GB2312" w:hAnsi="方正仿宋_GB2312" w:eastAsia="方正仿宋_GB2312" w:cs="方正仿宋_GB2312"/>
          <w:b/>
          <w:bCs/>
          <w:spacing w:val="-4"/>
          <w:sz w:val="28"/>
          <w:szCs w:val="28"/>
          <w:highlight w:val="none"/>
        </w:rPr>
        <w:t>验收要求</w:t>
      </w:r>
    </w:p>
    <w:p w14:paraId="28FE180A">
      <w:pPr>
        <w:pStyle w:val="6"/>
        <w:spacing w:before="184" w:line="288" w:lineRule="auto"/>
        <w:ind w:left="20" w:right="42" w:firstLine="498"/>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1、本项目验收标准：货物进场验收，通过最终验收后交付采购人使用，进入质保期。根据国家颁布的最新检定规程执行。</w:t>
      </w:r>
    </w:p>
    <w:p w14:paraId="793829E3">
      <w:pPr>
        <w:pStyle w:val="6"/>
        <w:spacing w:before="183" w:line="324" w:lineRule="auto"/>
        <w:ind w:left="22" w:right="11" w:firstLine="481"/>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2、★采购人组织验收小组按国家有关规定</w:t>
      </w:r>
      <w:r>
        <w:rPr>
          <w:rFonts w:hint="eastAsia" w:ascii="方正仿宋_GB2312" w:hAnsi="方正仿宋_GB2312" w:eastAsia="方正仿宋_GB2312" w:cs="方正仿宋_GB2312"/>
          <w:spacing w:val="-1"/>
          <w:sz w:val="28"/>
          <w:szCs w:val="28"/>
          <w:highlight w:val="none"/>
        </w:rPr>
        <w:t>、规范进行验收，必要时邀请相</w:t>
      </w:r>
      <w:r>
        <w:rPr>
          <w:rFonts w:hint="eastAsia" w:ascii="方正仿宋_GB2312" w:hAnsi="方正仿宋_GB2312" w:eastAsia="方正仿宋_GB2312" w:cs="方正仿宋_GB2312"/>
          <w:spacing w:val="-3"/>
          <w:sz w:val="28"/>
          <w:szCs w:val="28"/>
          <w:highlight w:val="none"/>
        </w:rPr>
        <w:t>关的专业人员或机构参与验收。因货物质量问题发生争议时，由本地质量技术监督部门鉴定。鉴定费</w:t>
      </w:r>
      <w:r>
        <w:rPr>
          <w:rFonts w:hint="eastAsia" w:ascii="方正仿宋_GB2312" w:hAnsi="方正仿宋_GB2312" w:eastAsia="方正仿宋_GB2312" w:cs="方正仿宋_GB2312"/>
          <w:spacing w:val="-3"/>
          <w:sz w:val="28"/>
          <w:szCs w:val="28"/>
          <w:highlight w:val="none"/>
          <w:lang w:val="en-US" w:eastAsia="zh-CN"/>
        </w:rPr>
        <w:t>由中标人承担，</w:t>
      </w:r>
      <w:r>
        <w:rPr>
          <w:rFonts w:hint="eastAsia" w:ascii="方正仿宋_GB2312" w:hAnsi="方正仿宋_GB2312" w:eastAsia="方正仿宋_GB2312" w:cs="方正仿宋_GB2312"/>
          <w:spacing w:val="-1"/>
          <w:sz w:val="28"/>
          <w:szCs w:val="28"/>
          <w:highlight w:val="none"/>
        </w:rPr>
        <w:t>供应商针对此点提供书面承诺。</w:t>
      </w:r>
    </w:p>
    <w:p w14:paraId="713EE7BD">
      <w:pPr>
        <w:pStyle w:val="6"/>
        <w:spacing w:before="181" w:line="313" w:lineRule="auto"/>
        <w:ind w:left="22" w:right="11" w:firstLine="482"/>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rPr>
        <w:t>3、验收标准按照国内最新相关标准实施，要求对全部产品、型号、规格、</w:t>
      </w:r>
      <w:r>
        <w:rPr>
          <w:rFonts w:hint="eastAsia" w:ascii="方正仿宋_GB2312" w:hAnsi="方正仿宋_GB2312" w:eastAsia="方正仿宋_GB2312" w:cs="方正仿宋_GB2312"/>
          <w:spacing w:val="-3"/>
          <w:sz w:val="28"/>
          <w:szCs w:val="28"/>
          <w:highlight w:val="none"/>
        </w:rPr>
        <w:t>数量、外形、外观、包装进行验收。双方将依据有关规定，对到货的规格、数量</w:t>
      </w:r>
      <w:r>
        <w:rPr>
          <w:rFonts w:hint="eastAsia" w:ascii="方正仿宋_GB2312" w:hAnsi="方正仿宋_GB2312" w:eastAsia="方正仿宋_GB2312" w:cs="方正仿宋_GB2312"/>
          <w:spacing w:val="-2"/>
          <w:sz w:val="28"/>
          <w:szCs w:val="28"/>
          <w:highlight w:val="none"/>
        </w:rPr>
        <w:t>等进行检验。</w:t>
      </w:r>
      <w:r>
        <w:rPr>
          <w:rFonts w:hint="eastAsia" w:ascii="方正仿宋_GB2312" w:hAnsi="方正仿宋_GB2312" w:eastAsia="方正仿宋_GB2312" w:cs="方正仿宋_GB2312"/>
          <w:b/>
          <w:bCs/>
          <w:spacing w:val="-1"/>
          <w:sz w:val="28"/>
          <w:szCs w:val="28"/>
          <w:highlight w:val="none"/>
          <w:lang w:eastAsia="zh-CN"/>
        </w:rPr>
        <w:t>（</w:t>
      </w:r>
      <w:r>
        <w:rPr>
          <w:rFonts w:hint="eastAsia" w:ascii="方正仿宋_GB2312" w:hAnsi="方正仿宋_GB2312" w:eastAsia="方正仿宋_GB2312" w:cs="方正仿宋_GB2312"/>
          <w:b/>
          <w:bCs/>
          <w:spacing w:val="-1"/>
          <w:sz w:val="28"/>
          <w:szCs w:val="28"/>
          <w:highlight w:val="none"/>
          <w:lang w:val="en-US" w:eastAsia="zh-CN"/>
        </w:rPr>
        <w:t>供货时间：</w:t>
      </w:r>
      <w:r>
        <w:rPr>
          <w:rFonts w:hint="eastAsia" w:ascii="方正仿宋_GB2312" w:hAnsi="方正仿宋_GB2312" w:eastAsia="方正仿宋_GB2312" w:cs="方正仿宋_GB2312"/>
          <w:b/>
          <w:bCs/>
          <w:spacing w:val="-1"/>
          <w:sz w:val="28"/>
          <w:szCs w:val="28"/>
          <w:highlight w:val="none"/>
        </w:rPr>
        <w:t>供货商接到我院供货通知时，必须第一时间安排送货，急救</w:t>
      </w:r>
      <w:r>
        <w:rPr>
          <w:rFonts w:hint="eastAsia" w:ascii="方正仿宋_GB2312" w:hAnsi="方正仿宋_GB2312" w:eastAsia="方正仿宋_GB2312" w:cs="方正仿宋_GB2312"/>
          <w:b/>
          <w:bCs/>
          <w:sz w:val="28"/>
          <w:szCs w:val="28"/>
          <w:highlight w:val="none"/>
        </w:rPr>
        <w:t>或紧急情况下使用的配送不应超过4小时，一般品种的配</w:t>
      </w:r>
      <w:r>
        <w:rPr>
          <w:rFonts w:hint="eastAsia" w:ascii="方正仿宋_GB2312" w:hAnsi="方正仿宋_GB2312" w:eastAsia="方正仿宋_GB2312" w:cs="方正仿宋_GB2312"/>
          <w:b/>
          <w:bCs/>
          <w:spacing w:val="-1"/>
          <w:sz w:val="28"/>
          <w:szCs w:val="28"/>
          <w:highlight w:val="none"/>
        </w:rPr>
        <w:t>送不应超过</w:t>
      </w:r>
      <w:r>
        <w:rPr>
          <w:rFonts w:hint="eastAsia" w:ascii="方正仿宋_GB2312" w:hAnsi="方正仿宋_GB2312" w:eastAsia="方正仿宋_GB2312" w:cs="方正仿宋_GB2312"/>
          <w:b/>
          <w:bCs/>
          <w:spacing w:val="-1"/>
          <w:sz w:val="28"/>
          <w:szCs w:val="28"/>
          <w:highlight w:val="none"/>
          <w:lang w:val="en-US" w:eastAsia="zh-CN"/>
        </w:rPr>
        <w:t>48</w:t>
      </w:r>
      <w:r>
        <w:rPr>
          <w:rFonts w:hint="eastAsia" w:ascii="方正仿宋_GB2312" w:hAnsi="方正仿宋_GB2312" w:eastAsia="方正仿宋_GB2312" w:cs="方正仿宋_GB2312"/>
          <w:b/>
          <w:bCs/>
          <w:spacing w:val="-1"/>
          <w:sz w:val="28"/>
          <w:szCs w:val="28"/>
          <w:highlight w:val="none"/>
        </w:rPr>
        <w:t>小时。</w:t>
      </w:r>
      <w:r>
        <w:rPr>
          <w:rFonts w:hint="eastAsia" w:ascii="方正仿宋_GB2312" w:hAnsi="方正仿宋_GB2312" w:eastAsia="方正仿宋_GB2312" w:cs="方正仿宋_GB2312"/>
          <w:b/>
          <w:bCs/>
          <w:spacing w:val="-1"/>
          <w:sz w:val="28"/>
          <w:szCs w:val="28"/>
          <w:highlight w:val="none"/>
          <w:lang w:eastAsia="zh-CN"/>
        </w:rPr>
        <w:t>）</w:t>
      </w:r>
      <w:r>
        <w:rPr>
          <w:rFonts w:hint="eastAsia" w:ascii="方正仿宋_GB2312" w:hAnsi="方正仿宋_GB2312" w:eastAsia="方正仿宋_GB2312" w:cs="方正仿宋_GB2312"/>
          <w:b/>
          <w:bCs/>
          <w:spacing w:val="-1"/>
          <w:sz w:val="28"/>
          <w:szCs w:val="28"/>
          <w:highlight w:val="none"/>
          <w:lang w:val="en-US" w:eastAsia="zh-CN"/>
        </w:rPr>
        <w:t>我方不接受物流、快递等任何配送方式。</w:t>
      </w:r>
    </w:p>
    <w:p w14:paraId="6F11927D">
      <w:pPr>
        <w:pStyle w:val="6"/>
        <w:spacing w:before="184" w:line="288" w:lineRule="auto"/>
        <w:ind w:left="23" w:right="82" w:firstLine="476"/>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2"/>
          <w:sz w:val="28"/>
          <w:szCs w:val="28"/>
          <w:highlight w:val="none"/>
        </w:rPr>
        <w:t>4、成交供应商在每批次供货时必须提供提供所投试剂及相关设备的彩页、</w:t>
      </w:r>
      <w:r>
        <w:rPr>
          <w:rFonts w:hint="eastAsia" w:ascii="方正仿宋_GB2312" w:hAnsi="方正仿宋_GB2312" w:eastAsia="方正仿宋_GB2312" w:cs="方正仿宋_GB2312"/>
          <w:spacing w:val="-4"/>
          <w:sz w:val="28"/>
          <w:szCs w:val="28"/>
          <w:highlight w:val="none"/>
        </w:rPr>
        <w:t>说明书。</w:t>
      </w:r>
    </w:p>
    <w:p w14:paraId="2E859CDD">
      <w:pPr>
        <w:pStyle w:val="6"/>
        <w:spacing w:before="182" w:line="219" w:lineRule="auto"/>
        <w:ind w:left="506"/>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3"/>
          <w:sz w:val="28"/>
          <w:szCs w:val="28"/>
          <w:highlight w:val="none"/>
          <w:lang w:eastAsia="zh-CN"/>
        </w:rPr>
        <w:t>（</w:t>
      </w:r>
      <w:r>
        <w:rPr>
          <w:rFonts w:hint="eastAsia" w:ascii="方正仿宋_GB2312" w:hAnsi="方正仿宋_GB2312" w:eastAsia="方正仿宋_GB2312" w:cs="方正仿宋_GB2312"/>
          <w:b/>
          <w:bCs/>
          <w:spacing w:val="-3"/>
          <w:sz w:val="28"/>
          <w:szCs w:val="28"/>
          <w:highlight w:val="none"/>
          <w:lang w:val="en-US" w:eastAsia="zh-CN"/>
        </w:rPr>
        <w:t>五</w:t>
      </w:r>
      <w:r>
        <w:rPr>
          <w:rFonts w:hint="eastAsia" w:ascii="方正仿宋_GB2312" w:hAnsi="方正仿宋_GB2312" w:eastAsia="方正仿宋_GB2312" w:cs="方正仿宋_GB2312"/>
          <w:b/>
          <w:bCs/>
          <w:spacing w:val="-3"/>
          <w:sz w:val="28"/>
          <w:szCs w:val="28"/>
          <w:highlight w:val="none"/>
          <w:lang w:eastAsia="zh-CN"/>
        </w:rPr>
        <w:t>）</w:t>
      </w:r>
      <w:r>
        <w:rPr>
          <w:rFonts w:hint="eastAsia" w:ascii="方正仿宋_GB2312" w:hAnsi="方正仿宋_GB2312" w:eastAsia="方正仿宋_GB2312" w:cs="方正仿宋_GB2312"/>
          <w:b/>
          <w:bCs/>
          <w:spacing w:val="-3"/>
          <w:sz w:val="28"/>
          <w:szCs w:val="28"/>
          <w:highlight w:val="none"/>
        </w:rPr>
        <w:t>技术服务人员及售后服务队伍要求</w:t>
      </w:r>
    </w:p>
    <w:p w14:paraId="214BA33E">
      <w:pPr>
        <w:pStyle w:val="6"/>
        <w:spacing w:before="181" w:line="313" w:lineRule="auto"/>
        <w:ind w:left="21" w:right="11" w:firstLine="497"/>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1.中标人需有稳定、专业的服务团队，须指派1名项目负责人全程跟踪管理</w:t>
      </w:r>
      <w:r>
        <w:rPr>
          <w:rFonts w:hint="eastAsia" w:ascii="方正仿宋_GB2312" w:hAnsi="方正仿宋_GB2312" w:eastAsia="方正仿宋_GB2312" w:cs="方正仿宋_GB2312"/>
          <w:spacing w:val="-3"/>
          <w:sz w:val="28"/>
          <w:szCs w:val="28"/>
          <w:highlight w:val="none"/>
        </w:rPr>
        <w:t>本项目，与采购人保持良好的沟通。项目负责人应有丰富的类似项目经验、有良</w:t>
      </w:r>
      <w:r>
        <w:rPr>
          <w:rFonts w:hint="eastAsia" w:ascii="方正仿宋_GB2312" w:hAnsi="方正仿宋_GB2312" w:eastAsia="方正仿宋_GB2312" w:cs="方正仿宋_GB2312"/>
          <w:spacing w:val="-1"/>
          <w:sz w:val="28"/>
          <w:szCs w:val="28"/>
          <w:highlight w:val="none"/>
        </w:rPr>
        <w:t>好的服务态度及沟通能力。</w:t>
      </w:r>
    </w:p>
    <w:p w14:paraId="0F093E50">
      <w:pPr>
        <w:pStyle w:val="6"/>
        <w:spacing w:before="181" w:line="313" w:lineRule="auto"/>
        <w:ind w:left="21" w:right="11" w:firstLine="497"/>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rPr>
        <w:t>2.原则上项目负责人不得随意更换（除离职、生病等不可抗力外），如确需更换应提前3个工作日书面通知采购人，征得采购人书面同意后方可更换，而且更换后的人员业务水平不得低于原服务人员。</w:t>
      </w:r>
    </w:p>
    <w:p w14:paraId="4426616D">
      <w:pPr>
        <w:pStyle w:val="6"/>
        <w:spacing w:before="181" w:line="313" w:lineRule="auto"/>
        <w:ind w:left="21" w:right="11" w:firstLine="497"/>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rPr>
        <w:t>3.中标人应当具有完善的物流配送体系和售后服务队伍，且具有履行本项目货物的供应、安装、维修等专业技术和服务能力。</w:t>
      </w:r>
    </w:p>
    <w:p w14:paraId="666F4395">
      <w:pPr>
        <w:pStyle w:val="6"/>
        <w:spacing w:before="184" w:line="219" w:lineRule="auto"/>
        <w:ind w:firstLine="546" w:firstLineChars="20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4"/>
          <w:sz w:val="28"/>
          <w:szCs w:val="28"/>
          <w:highlight w:val="none"/>
          <w:lang w:val="en-US" w:eastAsia="zh-CN"/>
        </w:rPr>
        <w:t>（六）</w:t>
      </w:r>
      <w:r>
        <w:rPr>
          <w:rFonts w:hint="eastAsia" w:ascii="方正仿宋_GB2312" w:hAnsi="方正仿宋_GB2312" w:eastAsia="方正仿宋_GB2312" w:cs="方正仿宋_GB2312"/>
          <w:b/>
          <w:bCs/>
          <w:spacing w:val="-4"/>
          <w:sz w:val="28"/>
          <w:szCs w:val="28"/>
          <w:highlight w:val="none"/>
        </w:rPr>
        <w:t>售后服务要求</w:t>
      </w:r>
    </w:p>
    <w:p w14:paraId="68B3F006">
      <w:pPr>
        <w:pStyle w:val="6"/>
        <w:spacing w:before="182" w:line="324" w:lineRule="auto"/>
        <w:ind w:left="21" w:right="18" w:firstLine="497"/>
        <w:rPr>
          <w:rFonts w:hint="eastAsia" w:ascii="方正仿宋_GB2312" w:hAnsi="方正仿宋_GB2312" w:eastAsia="方正仿宋_GB2312" w:cs="方正仿宋_GB2312"/>
          <w:spacing w:val="-3"/>
          <w:sz w:val="28"/>
          <w:szCs w:val="28"/>
          <w:highlight w:val="none"/>
        </w:rPr>
      </w:pPr>
      <w:r>
        <w:rPr>
          <w:rFonts w:hint="eastAsia" w:ascii="方正仿宋_GB2312" w:hAnsi="方正仿宋_GB2312" w:eastAsia="方正仿宋_GB2312" w:cs="方正仿宋_GB2312"/>
          <w:spacing w:val="-3"/>
          <w:sz w:val="28"/>
          <w:szCs w:val="28"/>
          <w:highlight w:val="none"/>
        </w:rPr>
        <w:t>1.除特别标明之外，所有货物保证在最终验收合格并交付用户使用之日起，</w:t>
      </w:r>
      <w:r>
        <w:rPr>
          <w:rFonts w:hint="eastAsia" w:ascii="方正仿宋_GB2312" w:hAnsi="方正仿宋_GB2312" w:eastAsia="方正仿宋_GB2312" w:cs="方正仿宋_GB2312"/>
          <w:spacing w:val="-4"/>
          <w:sz w:val="28"/>
          <w:szCs w:val="28"/>
          <w:highlight w:val="none"/>
        </w:rPr>
        <w:t>应按照国家或生产厂家的规定执行。质保期内中标人必须进行质量“三包”。因</w:t>
      </w:r>
      <w:r>
        <w:rPr>
          <w:rFonts w:hint="eastAsia" w:ascii="方正仿宋_GB2312" w:hAnsi="方正仿宋_GB2312" w:eastAsia="方正仿宋_GB2312" w:cs="方正仿宋_GB2312"/>
          <w:spacing w:val="-3"/>
          <w:sz w:val="28"/>
          <w:szCs w:val="28"/>
          <w:highlight w:val="none"/>
        </w:rPr>
        <w:t>质量原因损坏，中标人应迅速派员解决，并承担由此发生的费用。</w:t>
      </w:r>
    </w:p>
    <w:p w14:paraId="78B9DFCE">
      <w:pPr>
        <w:pStyle w:val="6"/>
        <w:spacing w:before="183" w:line="339" w:lineRule="auto"/>
        <w:ind w:left="19" w:right="18" w:firstLine="484"/>
        <w:rPr>
          <w:rFonts w:hint="eastAsia" w:ascii="方正仿宋_GB2312" w:hAnsi="方正仿宋_GB2312" w:eastAsia="方正仿宋_GB2312" w:cs="方正仿宋_GB2312"/>
          <w:b/>
          <w:bCs/>
          <w:spacing w:val="-3"/>
          <w:sz w:val="28"/>
          <w:szCs w:val="28"/>
          <w:highlight w:val="none"/>
        </w:rPr>
      </w:pPr>
      <w:r>
        <w:rPr>
          <w:rFonts w:hint="eastAsia" w:ascii="方正仿宋_GB2312" w:hAnsi="方正仿宋_GB2312" w:eastAsia="方正仿宋_GB2312" w:cs="方正仿宋_GB2312"/>
          <w:b/>
          <w:bCs/>
          <w:spacing w:val="-3"/>
          <w:sz w:val="28"/>
          <w:szCs w:val="28"/>
          <w:highlight w:val="none"/>
        </w:rPr>
        <w:t>★</w:t>
      </w:r>
      <w:r>
        <w:rPr>
          <w:rFonts w:hint="eastAsia" w:ascii="方正仿宋_GB2312" w:hAnsi="方正仿宋_GB2312" w:eastAsia="方正仿宋_GB2312" w:cs="方正仿宋_GB2312"/>
          <w:b/>
          <w:bCs/>
          <w:spacing w:val="-4"/>
          <w:sz w:val="28"/>
          <w:szCs w:val="28"/>
          <w:highlight w:val="none"/>
        </w:rPr>
        <w:t>保质期（有效期）不足半年的禁止入</w:t>
      </w:r>
      <w:r>
        <w:rPr>
          <w:rFonts w:hint="eastAsia" w:ascii="方正仿宋_GB2312" w:hAnsi="方正仿宋_GB2312" w:eastAsia="方正仿宋_GB2312" w:cs="方正仿宋_GB2312"/>
          <w:b/>
          <w:bCs/>
          <w:spacing w:val="-3"/>
          <w:sz w:val="28"/>
          <w:szCs w:val="28"/>
          <w:highlight w:val="none"/>
        </w:rPr>
        <w:t>库（产品</w:t>
      </w:r>
      <w:r>
        <w:rPr>
          <w:rFonts w:hint="eastAsia" w:ascii="方正仿宋_GB2312" w:hAnsi="方正仿宋_GB2312" w:eastAsia="方正仿宋_GB2312" w:cs="方正仿宋_GB2312"/>
          <w:b/>
          <w:bCs/>
          <w:spacing w:val="-3"/>
          <w:sz w:val="28"/>
          <w:szCs w:val="28"/>
          <w:highlight w:val="none"/>
          <w:lang w:val="en-US" w:eastAsia="zh-CN"/>
        </w:rPr>
        <w:t>有</w:t>
      </w:r>
      <w:r>
        <w:rPr>
          <w:rFonts w:hint="eastAsia" w:ascii="方正仿宋_GB2312" w:hAnsi="方正仿宋_GB2312" w:eastAsia="方正仿宋_GB2312" w:cs="方正仿宋_GB2312"/>
          <w:b/>
          <w:bCs/>
          <w:spacing w:val="-3"/>
          <w:sz w:val="28"/>
          <w:szCs w:val="28"/>
          <w:highlight w:val="none"/>
        </w:rPr>
        <w:t>效期在半年，一年</w:t>
      </w:r>
      <w:r>
        <w:rPr>
          <w:rFonts w:hint="eastAsia" w:ascii="方正仿宋_GB2312" w:hAnsi="方正仿宋_GB2312" w:eastAsia="方正仿宋_GB2312" w:cs="方正仿宋_GB2312"/>
          <w:b/>
          <w:bCs/>
          <w:spacing w:val="-3"/>
          <w:sz w:val="28"/>
          <w:szCs w:val="28"/>
          <w:highlight w:val="none"/>
          <w:lang w:val="en-US" w:eastAsia="zh-CN"/>
        </w:rPr>
        <w:t>的）</w:t>
      </w:r>
      <w:r>
        <w:rPr>
          <w:rFonts w:hint="eastAsia" w:ascii="方正仿宋_GB2312" w:hAnsi="方正仿宋_GB2312" w:eastAsia="方正仿宋_GB2312" w:cs="方正仿宋_GB2312"/>
          <w:b/>
          <w:bCs/>
          <w:spacing w:val="-3"/>
          <w:sz w:val="28"/>
          <w:szCs w:val="28"/>
          <w:highlight w:val="none"/>
        </w:rPr>
        <w:t>特殊情况除外。</w:t>
      </w:r>
    </w:p>
    <w:p w14:paraId="41A03F02">
      <w:pPr>
        <w:pStyle w:val="6"/>
        <w:spacing w:before="183" w:line="339" w:lineRule="auto"/>
        <w:ind w:left="19" w:right="18" w:firstLine="484"/>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2.中标人应有稳定售后服务机构（点）或部门，质保期内指派专人负责与采购人联系售后服务事宜，提供服务专线。在质保期内，因产品质量问题，中标人</w:t>
      </w:r>
      <w:r>
        <w:rPr>
          <w:rFonts w:hint="eastAsia" w:ascii="方正仿宋_GB2312" w:hAnsi="方正仿宋_GB2312" w:eastAsia="方正仿宋_GB2312" w:cs="方正仿宋_GB2312"/>
          <w:sz w:val="28"/>
          <w:szCs w:val="28"/>
          <w:highlight w:val="none"/>
        </w:rPr>
        <w:t>在接到维修通知后2小时内响应，包括电话、传真、电子邮</w:t>
      </w:r>
      <w:r>
        <w:rPr>
          <w:rFonts w:hint="eastAsia" w:ascii="方正仿宋_GB2312" w:hAnsi="方正仿宋_GB2312" w:eastAsia="方正仿宋_GB2312" w:cs="方正仿宋_GB2312"/>
          <w:spacing w:val="-1"/>
          <w:sz w:val="28"/>
          <w:szCs w:val="28"/>
          <w:highlight w:val="none"/>
        </w:rPr>
        <w:t>件等各种有效方式进</w:t>
      </w:r>
      <w:r>
        <w:rPr>
          <w:rFonts w:hint="eastAsia" w:ascii="方正仿宋_GB2312" w:hAnsi="方正仿宋_GB2312" w:eastAsia="方正仿宋_GB2312" w:cs="方正仿宋_GB2312"/>
          <w:spacing w:val="-2"/>
          <w:sz w:val="28"/>
          <w:szCs w:val="28"/>
          <w:highlight w:val="none"/>
        </w:rPr>
        <w:t>行答疑或技术指导；若口头和书面交流仍无法解决问题，重新提供产品代用，</w:t>
      </w:r>
      <w:r>
        <w:rPr>
          <w:rFonts w:hint="eastAsia" w:ascii="方正仿宋_GB2312" w:hAnsi="方正仿宋_GB2312" w:eastAsia="方正仿宋_GB2312" w:cs="方正仿宋_GB2312"/>
          <w:spacing w:val="-3"/>
          <w:sz w:val="28"/>
          <w:szCs w:val="28"/>
          <w:highlight w:val="none"/>
        </w:rPr>
        <w:t>否则中标人应赔偿采购人的相应损失。如果需要更换产品的则必须免费提供要求更换的产品跟被更换的品牌、类型相一致或者是同类同档次的替代品，且更换</w:t>
      </w:r>
      <w:r>
        <w:rPr>
          <w:rFonts w:hint="eastAsia" w:ascii="方正仿宋_GB2312" w:hAnsi="方正仿宋_GB2312" w:eastAsia="方正仿宋_GB2312" w:cs="方正仿宋_GB2312"/>
          <w:spacing w:val="-1"/>
          <w:sz w:val="28"/>
          <w:szCs w:val="28"/>
          <w:highlight w:val="none"/>
        </w:rPr>
        <w:t>前应征得采购人同意。</w:t>
      </w:r>
    </w:p>
    <w:p w14:paraId="19422948">
      <w:pPr>
        <w:pStyle w:val="6"/>
        <w:spacing w:before="183" w:line="312" w:lineRule="auto"/>
        <w:ind w:left="21" w:right="48" w:firstLine="484"/>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3.质量保证期内非采购方的人为原因而出现产品质量及使用问题，由中</w:t>
      </w:r>
      <w:r>
        <w:rPr>
          <w:rFonts w:hint="eastAsia" w:ascii="方正仿宋_GB2312" w:hAnsi="方正仿宋_GB2312" w:eastAsia="方正仿宋_GB2312" w:cs="方正仿宋_GB2312"/>
          <w:spacing w:val="-4"/>
          <w:sz w:val="28"/>
          <w:szCs w:val="28"/>
          <w:highlight w:val="none"/>
        </w:rPr>
        <w:t>标人</w:t>
      </w:r>
      <w:r>
        <w:rPr>
          <w:rFonts w:hint="eastAsia" w:ascii="方正仿宋_GB2312" w:hAnsi="方正仿宋_GB2312" w:eastAsia="方正仿宋_GB2312" w:cs="方正仿宋_GB2312"/>
          <w:sz w:val="28"/>
          <w:szCs w:val="28"/>
          <w:highlight w:val="none"/>
        </w:rPr>
        <w:t>负责包修、包换或包退，不能在规定时间内解决问题的</w:t>
      </w:r>
      <w:r>
        <w:rPr>
          <w:rFonts w:hint="eastAsia" w:ascii="方正仿宋_GB2312" w:hAnsi="方正仿宋_GB2312" w:eastAsia="方正仿宋_GB2312" w:cs="方正仿宋_GB2312"/>
          <w:spacing w:val="-1"/>
          <w:sz w:val="28"/>
          <w:szCs w:val="28"/>
          <w:highlight w:val="none"/>
        </w:rPr>
        <w:t>，由中标人负责包退或1个月内包换服务，并承担因此而产生的一切费用。</w:t>
      </w:r>
    </w:p>
    <w:p w14:paraId="13E33D8C">
      <w:pPr>
        <w:pStyle w:val="6"/>
        <w:spacing w:before="183" w:line="359" w:lineRule="auto"/>
        <w:ind w:left="22" w:right="18" w:firstLine="482"/>
        <w:jc w:val="both"/>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★在实际供货时，若中标人提供的货物未能达到招标文件的要求</w:t>
      </w:r>
      <w:r>
        <w:rPr>
          <w:rFonts w:hint="eastAsia" w:ascii="方正仿宋_GB2312" w:hAnsi="方正仿宋_GB2312" w:eastAsia="方正仿宋_GB2312" w:cs="方正仿宋_GB2312"/>
          <w:spacing w:val="-4"/>
          <w:sz w:val="28"/>
          <w:szCs w:val="28"/>
          <w:highlight w:val="none"/>
        </w:rPr>
        <w:t>和投标文件</w:t>
      </w:r>
      <w:r>
        <w:rPr>
          <w:rFonts w:hint="eastAsia" w:ascii="方正仿宋_GB2312" w:hAnsi="方正仿宋_GB2312" w:eastAsia="方正仿宋_GB2312" w:cs="方正仿宋_GB2312"/>
          <w:spacing w:val="-2"/>
          <w:sz w:val="28"/>
          <w:szCs w:val="28"/>
          <w:highlight w:val="none"/>
        </w:rPr>
        <w:t>中的有关承诺，将按有关法规进行处罚，采购人将有权单方面终止合同的执行，</w:t>
      </w:r>
      <w:r>
        <w:rPr>
          <w:rFonts w:hint="eastAsia" w:ascii="方正仿宋_GB2312" w:hAnsi="方正仿宋_GB2312" w:eastAsia="方正仿宋_GB2312" w:cs="方正仿宋_GB2312"/>
          <w:spacing w:val="-3"/>
          <w:sz w:val="28"/>
          <w:szCs w:val="28"/>
          <w:highlight w:val="none"/>
        </w:rPr>
        <w:t>并追究因中标人所提供的未达到所承诺准确率产品而产生的所有损失和责任（以</w:t>
      </w:r>
      <w:r>
        <w:rPr>
          <w:rFonts w:hint="eastAsia" w:ascii="方正仿宋_GB2312" w:hAnsi="方正仿宋_GB2312" w:eastAsia="方正仿宋_GB2312" w:cs="方正仿宋_GB2312"/>
          <w:spacing w:val="-1"/>
          <w:sz w:val="28"/>
          <w:szCs w:val="28"/>
          <w:highlight w:val="none"/>
        </w:rPr>
        <w:t>提供承诺函响应该条款，格式由供应商自拟）。</w:t>
      </w:r>
    </w:p>
    <w:p w14:paraId="1178108F">
      <w:pPr>
        <w:pStyle w:val="6"/>
        <w:numPr>
          <w:ilvl w:val="0"/>
          <w:numId w:val="0"/>
        </w:numPr>
        <w:spacing w:before="1" w:line="219" w:lineRule="auto"/>
        <w:ind w:left="502" w:leftChars="0"/>
        <w:rPr>
          <w:rFonts w:hint="eastAsia" w:ascii="方正仿宋_GB2312" w:hAnsi="方正仿宋_GB2312" w:eastAsia="方正仿宋_GB2312" w:cs="方正仿宋_GB2312"/>
          <w:b/>
          <w:bCs/>
          <w:color w:val="0D0D0D" w:themeColor="text1" w:themeTint="F2"/>
          <w:spacing w:val="-4"/>
          <w:sz w:val="28"/>
          <w:szCs w:val="28"/>
          <w:highlight w:val="none"/>
          <w14:textFill>
            <w14:solidFill>
              <w14:schemeClr w14:val="tx1">
                <w14:lumMod w14:val="95000"/>
                <w14:lumOff w14:val="5000"/>
              </w14:schemeClr>
            </w14:solidFill>
          </w14:textFill>
        </w:rPr>
      </w:pPr>
      <w:r>
        <w:rPr>
          <w:rFonts w:hint="eastAsia" w:ascii="方正仿宋_GB2312" w:hAnsi="方正仿宋_GB2312" w:eastAsia="方正仿宋_GB2312" w:cs="方正仿宋_GB2312"/>
          <w:b/>
          <w:bCs/>
          <w:color w:val="0D0D0D" w:themeColor="text1" w:themeTint="F2"/>
          <w:spacing w:val="-4"/>
          <w:sz w:val="28"/>
          <w:szCs w:val="28"/>
          <w:highlight w:val="none"/>
          <w:lang w:val="en-US" w:eastAsia="zh-CN"/>
          <w14:textFill>
            <w14:solidFill>
              <w14:schemeClr w14:val="tx1">
                <w14:lumMod w14:val="95000"/>
                <w14:lumOff w14:val="5000"/>
              </w14:schemeClr>
            </w14:solidFill>
          </w14:textFill>
        </w:rPr>
        <w:t>三、</w:t>
      </w:r>
      <w:r>
        <w:rPr>
          <w:rFonts w:hint="eastAsia" w:ascii="方正仿宋_GB2312" w:hAnsi="方正仿宋_GB2312" w:eastAsia="方正仿宋_GB2312" w:cs="方正仿宋_GB2312"/>
          <w:b/>
          <w:bCs/>
          <w:color w:val="0D0D0D" w:themeColor="text1" w:themeTint="F2"/>
          <w:spacing w:val="-4"/>
          <w:sz w:val="28"/>
          <w:szCs w:val="28"/>
          <w:highlight w:val="none"/>
          <w14:textFill>
            <w14:solidFill>
              <w14:schemeClr w14:val="tx1">
                <w14:lumMod w14:val="95000"/>
                <w14:lumOff w14:val="5000"/>
              </w14:schemeClr>
            </w14:solidFill>
          </w14:textFill>
        </w:rPr>
        <w:t>付款方式要求</w:t>
      </w:r>
    </w:p>
    <w:p w14:paraId="3E805459">
      <w:pPr>
        <w:numPr>
          <w:ilvl w:val="0"/>
          <w:numId w:val="0"/>
        </w:numPr>
        <w:rPr>
          <w:rFonts w:hint="eastAsia"/>
        </w:rPr>
      </w:pPr>
    </w:p>
    <w:p w14:paraId="5FBC430A">
      <w:pPr>
        <w:pStyle w:val="6"/>
        <w:spacing w:line="361" w:lineRule="auto"/>
        <w:ind w:left="40" w:right="48" w:firstLine="478"/>
        <w:rPr>
          <w:rFonts w:hint="eastAsia" w:ascii="方正仿宋_GB2312" w:hAnsi="方正仿宋_GB2312" w:eastAsia="方正仿宋_GB2312" w:cs="方正仿宋_GB2312"/>
          <w:color w:val="auto"/>
          <w:spacing w:val="-3"/>
          <w:sz w:val="28"/>
          <w:szCs w:val="28"/>
          <w:highlight w:val="none"/>
        </w:rPr>
      </w:pPr>
      <w:r>
        <w:rPr>
          <w:rFonts w:hint="eastAsia" w:ascii="方正仿宋_GB2312" w:hAnsi="方正仿宋_GB2312" w:eastAsia="方正仿宋_GB2312" w:cs="方正仿宋_GB2312"/>
          <w:color w:val="auto"/>
          <w:spacing w:val="-3"/>
          <w:sz w:val="28"/>
          <w:szCs w:val="28"/>
          <w:highlight w:val="none"/>
        </w:rPr>
        <w:t>付款方式:中标人每月所订购的试剂耗材到采购人指定的地点交付并通过采购人的验收合格后，中标人凭开具的正式发票，采购人12个月后支付货款。</w:t>
      </w:r>
    </w:p>
    <w:p w14:paraId="65D6B95F">
      <w:pPr>
        <w:pStyle w:val="6"/>
        <w:spacing w:line="361" w:lineRule="auto"/>
        <w:ind w:left="40" w:right="48" w:firstLine="478"/>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pacing w:val="-3"/>
          <w:sz w:val="28"/>
          <w:szCs w:val="28"/>
          <w:highlight w:val="none"/>
        </w:rPr>
        <w:t>1、在办理</w:t>
      </w:r>
      <w:r>
        <w:rPr>
          <w:rFonts w:hint="eastAsia" w:ascii="方正仿宋_GB2312" w:hAnsi="方正仿宋_GB2312" w:eastAsia="方正仿宋_GB2312" w:cs="方正仿宋_GB2312"/>
          <w:color w:val="auto"/>
          <w:spacing w:val="-4"/>
          <w:sz w:val="28"/>
          <w:szCs w:val="28"/>
          <w:highlight w:val="none"/>
        </w:rPr>
        <w:t>付款手续之前双方须对供应货物的</w:t>
      </w:r>
      <w:r>
        <w:rPr>
          <w:rFonts w:hint="eastAsia" w:ascii="方正仿宋_GB2312" w:hAnsi="方正仿宋_GB2312" w:eastAsia="方正仿宋_GB2312" w:cs="方正仿宋_GB2312"/>
          <w:color w:val="auto"/>
          <w:spacing w:val="-2"/>
          <w:sz w:val="28"/>
          <w:szCs w:val="28"/>
          <w:highlight w:val="none"/>
        </w:rPr>
        <w:t>品种、数量、单价、金额等进行统计，并核实无误。</w:t>
      </w:r>
    </w:p>
    <w:p w14:paraId="2C856BC5">
      <w:pPr>
        <w:pStyle w:val="6"/>
        <w:spacing w:before="181" w:line="313" w:lineRule="auto"/>
        <w:ind w:right="11" w:firstLine="556" w:firstLineChars="200"/>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pP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2、采购人</w:t>
      </w:r>
      <w:r>
        <w:rPr>
          <w:rFonts w:hint="eastAsia" w:ascii="方正仿宋_GB2312" w:hAnsi="方正仿宋_GB2312" w:eastAsia="方正仿宋_GB2312" w:cs="方正仿宋_GB2312"/>
          <w:color w:val="0D0D0D" w:themeColor="text1" w:themeTint="F2"/>
          <w:spacing w:val="-1"/>
          <w:sz w:val="28"/>
          <w:szCs w:val="28"/>
          <w:highlight w:val="none"/>
          <w:lang w:val="en-US" w:eastAsia="zh-CN"/>
          <w14:textFill>
            <w14:solidFill>
              <w14:schemeClr w14:val="tx1">
                <w14:lumMod w14:val="95000"/>
                <w14:lumOff w14:val="5000"/>
              </w14:schemeClr>
            </w14:solidFill>
          </w14:textFill>
        </w:rPr>
        <w:t>根据</w:t>
      </w: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中标人</w:t>
      </w:r>
      <w:r>
        <w:rPr>
          <w:rFonts w:hint="eastAsia" w:ascii="方正仿宋_GB2312" w:hAnsi="方正仿宋_GB2312" w:eastAsia="方正仿宋_GB2312" w:cs="方正仿宋_GB2312"/>
          <w:color w:val="0D0D0D" w:themeColor="text1" w:themeTint="F2"/>
          <w:spacing w:val="-1"/>
          <w:sz w:val="28"/>
          <w:szCs w:val="28"/>
          <w:highlight w:val="none"/>
          <w:lang w:val="en-US" w:eastAsia="zh-CN"/>
          <w14:textFill>
            <w14:solidFill>
              <w14:schemeClr w14:val="tx1">
                <w14:lumMod w14:val="95000"/>
                <w14:lumOff w14:val="5000"/>
              </w14:schemeClr>
            </w14:solidFill>
          </w14:textFill>
        </w:rPr>
        <w:t>提供的送货</w:t>
      </w: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凭证和有效发票后，</w:t>
      </w:r>
      <w:r>
        <w:rPr>
          <w:rFonts w:hint="eastAsia" w:ascii="方正仿宋_GB2312" w:hAnsi="方正仿宋_GB2312" w:eastAsia="方正仿宋_GB2312" w:cs="方正仿宋_GB2312"/>
          <w:color w:val="0D0D0D" w:themeColor="text1" w:themeTint="F2"/>
          <w:spacing w:val="-1"/>
          <w:sz w:val="28"/>
          <w:szCs w:val="28"/>
          <w:highlight w:val="none"/>
          <w:lang w:val="en-US" w:eastAsia="zh-CN"/>
          <w14:textFill>
            <w14:solidFill>
              <w14:schemeClr w14:val="tx1">
                <w14:lumMod w14:val="95000"/>
                <w14:lumOff w14:val="5000"/>
              </w14:schemeClr>
            </w14:solidFill>
          </w14:textFill>
        </w:rPr>
        <w:t>12个月后</w:t>
      </w: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办理支付手续；</w:t>
      </w:r>
    </w:p>
    <w:p w14:paraId="169FA6C6">
      <w:pPr>
        <w:pStyle w:val="6"/>
        <w:spacing w:before="181" w:line="313" w:lineRule="auto"/>
        <w:ind w:left="21" w:right="11" w:firstLine="497"/>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pP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3、中标人凭以下有效文件与采购人结算：</w:t>
      </w:r>
    </w:p>
    <w:p w14:paraId="286775D0">
      <w:pPr>
        <w:pStyle w:val="6"/>
        <w:spacing w:before="181" w:line="313" w:lineRule="auto"/>
        <w:ind w:left="21" w:right="11" w:firstLine="497"/>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pP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①合同；</w:t>
      </w:r>
    </w:p>
    <w:p w14:paraId="3A50F7E2">
      <w:pPr>
        <w:pStyle w:val="6"/>
        <w:spacing w:before="181" w:line="313" w:lineRule="auto"/>
        <w:ind w:left="21" w:right="11" w:firstLine="497"/>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pP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②中标人开具的正式发票</w:t>
      </w:r>
      <w:r>
        <w:rPr>
          <w:rFonts w:hint="eastAsia" w:ascii="方正仿宋_GB2312" w:hAnsi="方正仿宋_GB2312" w:eastAsia="方正仿宋_GB2312" w:cs="方正仿宋_GB2312"/>
          <w:color w:val="0D0D0D" w:themeColor="text1" w:themeTint="F2"/>
          <w:spacing w:val="-1"/>
          <w:sz w:val="28"/>
          <w:szCs w:val="28"/>
          <w:highlight w:val="none"/>
          <w:lang w:eastAsia="zh-CN"/>
          <w14:textFill>
            <w14:solidFill>
              <w14:schemeClr w14:val="tx1">
                <w14:lumMod w14:val="95000"/>
                <w14:lumOff w14:val="5000"/>
              </w14:schemeClr>
            </w14:solidFill>
          </w14:textFill>
        </w:rPr>
        <w:t>（</w:t>
      </w:r>
      <w:r>
        <w:rPr>
          <w:rFonts w:hint="eastAsia" w:ascii="方正仿宋_GB2312" w:hAnsi="方正仿宋_GB2312" w:eastAsia="方正仿宋_GB2312" w:cs="方正仿宋_GB2312"/>
          <w:color w:val="0D0D0D" w:themeColor="text1" w:themeTint="F2"/>
          <w:spacing w:val="-1"/>
          <w:sz w:val="28"/>
          <w:szCs w:val="28"/>
          <w:highlight w:val="none"/>
          <w:lang w:val="en-US" w:eastAsia="zh-CN"/>
          <w14:textFill>
            <w14:solidFill>
              <w14:schemeClr w14:val="tx1">
                <w14:lumMod w14:val="95000"/>
                <w14:lumOff w14:val="5000"/>
              </w14:schemeClr>
            </w14:solidFill>
          </w14:textFill>
        </w:rPr>
        <w:t>供货后次月内提供，否则视为放弃该笔款项）</w:t>
      </w: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w:t>
      </w:r>
    </w:p>
    <w:p w14:paraId="128FF800">
      <w:pPr>
        <w:pStyle w:val="6"/>
        <w:spacing w:before="181" w:line="313" w:lineRule="auto"/>
        <w:ind w:left="21" w:right="11" w:firstLine="497"/>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pP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③货物</w:t>
      </w:r>
      <w:r>
        <w:rPr>
          <w:rFonts w:hint="eastAsia" w:ascii="方正仿宋_GB2312" w:hAnsi="方正仿宋_GB2312" w:eastAsia="方正仿宋_GB2312" w:cs="方正仿宋_GB2312"/>
          <w:color w:val="0D0D0D" w:themeColor="text1" w:themeTint="F2"/>
          <w:spacing w:val="-1"/>
          <w:sz w:val="28"/>
          <w:szCs w:val="28"/>
          <w:highlight w:val="none"/>
          <w:lang w:val="en-US" w:eastAsia="zh-CN"/>
          <w14:textFill>
            <w14:solidFill>
              <w14:schemeClr w14:val="tx1">
                <w14:lumMod w14:val="95000"/>
                <w14:lumOff w14:val="5000"/>
              </w14:schemeClr>
            </w14:solidFill>
          </w14:textFill>
        </w:rPr>
        <w:t>送</w:t>
      </w: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货清单</w:t>
      </w:r>
      <w:r>
        <w:rPr>
          <w:rFonts w:hint="eastAsia" w:ascii="方正仿宋_GB2312" w:hAnsi="方正仿宋_GB2312" w:eastAsia="方正仿宋_GB2312" w:cs="方正仿宋_GB2312"/>
          <w:color w:val="0D0D0D" w:themeColor="text1" w:themeTint="F2"/>
          <w:spacing w:val="-1"/>
          <w:sz w:val="28"/>
          <w:szCs w:val="28"/>
          <w:highlight w:val="none"/>
          <w:lang w:val="en-US" w:eastAsia="zh-CN"/>
          <w14:textFill>
            <w14:solidFill>
              <w14:schemeClr w14:val="tx1">
                <w14:lumMod w14:val="95000"/>
                <w14:lumOff w14:val="5000"/>
              </w14:schemeClr>
            </w14:solidFill>
          </w14:textFill>
        </w:rPr>
        <w:t>签字</w:t>
      </w: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（加盖采购人公章）；</w:t>
      </w:r>
    </w:p>
    <w:p w14:paraId="47E92DDF">
      <w:pPr>
        <w:pStyle w:val="6"/>
        <w:spacing w:before="181" w:line="313" w:lineRule="auto"/>
        <w:ind w:left="21" w:right="11" w:firstLine="497"/>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pP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④中标通知书。</w:t>
      </w:r>
    </w:p>
    <w:p w14:paraId="4C177F92">
      <w:pPr>
        <w:pStyle w:val="6"/>
        <w:spacing w:before="181" w:line="313" w:lineRule="auto"/>
        <w:ind w:left="21" w:right="11" w:firstLine="497"/>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pPr>
      <w:r>
        <w:rPr>
          <w:rFonts w:hint="eastAsia" w:ascii="方正仿宋_GB2312" w:hAnsi="方正仿宋_GB2312" w:eastAsia="方正仿宋_GB2312" w:cs="方正仿宋_GB2312"/>
          <w:color w:val="0D0D0D" w:themeColor="text1" w:themeTint="F2"/>
          <w:spacing w:val="-1"/>
          <w:sz w:val="28"/>
          <w:szCs w:val="28"/>
          <w:highlight w:val="none"/>
          <w:lang w:val="en-US" w:eastAsia="zh-CN"/>
          <w14:textFill>
            <w14:solidFill>
              <w14:schemeClr w14:val="tx1">
                <w14:lumMod w14:val="95000"/>
                <w14:lumOff w14:val="5000"/>
              </w14:schemeClr>
            </w14:solidFill>
          </w14:textFill>
        </w:rPr>
        <w:t>四、</w:t>
      </w: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项目履约保证金</w:t>
      </w:r>
    </w:p>
    <w:p w14:paraId="0F5C4F90">
      <w:pPr>
        <w:pStyle w:val="6"/>
        <w:spacing w:before="181" w:line="313" w:lineRule="auto"/>
        <w:ind w:left="21" w:right="11" w:firstLine="497"/>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pP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1、中标人必须在收到中标通知书5个工作日内向采购人缴交合同金额</w:t>
      </w:r>
      <w:r>
        <w:rPr>
          <w:rFonts w:hint="eastAsia" w:ascii="方正仿宋_GB2312" w:hAnsi="方正仿宋_GB2312" w:eastAsia="方正仿宋_GB2312" w:cs="方正仿宋_GB2312"/>
          <w:color w:val="0D0D0D" w:themeColor="text1" w:themeTint="F2"/>
          <w:spacing w:val="-1"/>
          <w:sz w:val="28"/>
          <w:szCs w:val="28"/>
          <w:highlight w:val="none"/>
          <w:lang w:val="en-US" w:eastAsia="zh-CN"/>
          <w14:textFill>
            <w14:solidFill>
              <w14:schemeClr w14:val="tx1">
                <w14:lumMod w14:val="95000"/>
                <w14:lumOff w14:val="5000"/>
              </w14:schemeClr>
            </w14:solidFill>
          </w14:textFill>
        </w:rPr>
        <w:t>9</w:t>
      </w: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%的履约保证金，如未能按时交纳履约保证金的，采购人有权当方面取消其中标人资格并终止合同，并按照排序从其他候选中标供应商中确定中标供应商或重招。</w:t>
      </w:r>
    </w:p>
    <w:p w14:paraId="3058D147">
      <w:pPr>
        <w:pStyle w:val="6"/>
        <w:spacing w:before="181" w:line="313" w:lineRule="auto"/>
        <w:ind w:left="21" w:right="11" w:firstLine="497"/>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pP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2、如中标人违约，采购人可随时启动项目履约保证金，因中标人违约扣减履约保证金而使履约保证金不足的，采购人有权向中标人收取补足，中标人须在接到采购人通知的5个工作日内补足相应履约保证金，中标人未按时补足履约保证金的，采购人可单方面取消其中标人资格并终止合同，没收余下履约保证金，并按照排序从其他中标候选供应商中确定中标供应商或重招。</w:t>
      </w:r>
    </w:p>
    <w:p w14:paraId="4EA901DF">
      <w:pPr>
        <w:pStyle w:val="6"/>
        <w:spacing w:before="181" w:line="313" w:lineRule="auto"/>
        <w:ind w:left="21" w:right="11" w:firstLine="497"/>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pP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3、如中标人的供货不符合采购人的质量要求，采购人有权单方面解除合同。</w:t>
      </w:r>
    </w:p>
    <w:p w14:paraId="2D1EBA74">
      <w:pPr>
        <w:pStyle w:val="6"/>
        <w:spacing w:before="181" w:line="313" w:lineRule="auto"/>
        <w:ind w:left="21" w:right="11" w:firstLine="497"/>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pP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4、中标人无违约责任、无任何不良记录或违约责任已履约完成，采购人将于合同期满后一个月内无息退还全部履约保证金。</w:t>
      </w:r>
    </w:p>
    <w:p w14:paraId="179547C0">
      <w:pPr>
        <w:pStyle w:val="6"/>
        <w:spacing w:before="181" w:line="313" w:lineRule="auto"/>
        <w:ind w:left="21" w:right="11" w:firstLine="497"/>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lang w:val="en-US" w:eastAsia="zh-CN"/>
        </w:rPr>
        <w:t>五、</w:t>
      </w:r>
      <w:r>
        <w:rPr>
          <w:rFonts w:hint="eastAsia" w:ascii="方正仿宋_GB2312" w:hAnsi="方正仿宋_GB2312" w:eastAsia="方正仿宋_GB2312" w:cs="方正仿宋_GB2312"/>
          <w:spacing w:val="-1"/>
          <w:sz w:val="28"/>
          <w:szCs w:val="28"/>
          <w:highlight w:val="none"/>
        </w:rPr>
        <w:t>其他要求</w:t>
      </w:r>
    </w:p>
    <w:p w14:paraId="085AE4C7">
      <w:pPr>
        <w:pStyle w:val="6"/>
        <w:spacing w:before="181" w:line="313" w:lineRule="auto"/>
        <w:ind w:left="21" w:right="11" w:firstLine="497"/>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rPr>
        <w:t>1</w:t>
      </w:r>
      <w:r>
        <w:rPr>
          <w:rFonts w:hint="eastAsia" w:ascii="方正仿宋_GB2312" w:hAnsi="方正仿宋_GB2312" w:eastAsia="方正仿宋_GB2312" w:cs="方正仿宋_GB2312"/>
          <w:spacing w:val="-1"/>
          <w:sz w:val="28"/>
          <w:szCs w:val="28"/>
          <w:highlight w:val="none"/>
          <w:lang w:eastAsia="zh-CN"/>
        </w:rPr>
        <w:t>、</w:t>
      </w:r>
      <w:r>
        <w:rPr>
          <w:rFonts w:hint="eastAsia" w:ascii="方正仿宋_GB2312" w:hAnsi="方正仿宋_GB2312" w:eastAsia="方正仿宋_GB2312" w:cs="方正仿宋_GB2312"/>
          <w:spacing w:val="-1"/>
          <w:sz w:val="28"/>
          <w:szCs w:val="28"/>
          <w:highlight w:val="none"/>
        </w:rPr>
        <w:t>同意采购人以任何形式对中标人投标文件内容及采购人认为有必要的相关资料的真实性和有效性进行审查、验证。</w:t>
      </w:r>
    </w:p>
    <w:p w14:paraId="3ECCEFA3">
      <w:pPr>
        <w:pStyle w:val="6"/>
        <w:spacing w:before="181" w:line="313" w:lineRule="auto"/>
        <w:ind w:left="21" w:right="11" w:firstLine="497"/>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rPr>
        <w:t>2、采购人与中标人在投标及履行合同过程中，必须遵守《中华人民共和国反不正当竞争法》《中华人民共和国消费者权益保障法》、《中华人民共和国民法典》及相关的国家法律、法规。</w:t>
      </w:r>
    </w:p>
    <w:p w14:paraId="4FCB5C51">
      <w:pPr>
        <w:pStyle w:val="6"/>
        <w:spacing w:before="181" w:line="313" w:lineRule="auto"/>
        <w:ind w:left="21" w:right="11" w:firstLine="497"/>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rPr>
        <w:t>3、项目结案要求：项目结束后中标人须向采购人提供台账、项目决算表、项目总结报告等相关数据资料。</w:t>
      </w:r>
    </w:p>
    <w:p w14:paraId="6EDCAC04">
      <w:pPr>
        <w:pStyle w:val="6"/>
        <w:spacing w:before="181" w:line="313" w:lineRule="auto"/>
        <w:ind w:left="21" w:right="11" w:firstLine="497"/>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rPr>
        <w:t>★如果中标供应商不能按照招标文件要求及投标文件的承诺签订中标合同，或经核定中标供应商的投标文件与事实不符，从而影响公平、公正及影响中标合同执行时，采购人有权取消该其中标供应商的中标资格，确定排名在中标供应商之后第一顺位的投标供应商为中标供应商或依法重新招标。</w:t>
      </w:r>
    </w:p>
    <w:p w14:paraId="40975440">
      <w:pPr>
        <w:pStyle w:val="6"/>
        <w:spacing w:before="181" w:line="313" w:lineRule="auto"/>
        <w:ind w:left="21" w:right="11" w:firstLine="497"/>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rPr>
        <w:t>★如果所有中标候选人均无法签订合同，采购人将依法重新招标或更改采购形式，对受影响的响应供应商不承担任何责任。</w:t>
      </w:r>
    </w:p>
    <w:p w14:paraId="2682704C">
      <w:pPr>
        <w:pStyle w:val="6"/>
        <w:spacing w:before="181" w:line="313" w:lineRule="auto"/>
        <w:ind w:left="21" w:right="11" w:firstLine="497"/>
        <w:rPr>
          <w:rFonts w:hint="eastAsia" w:ascii="方正仿宋_GB2312" w:hAnsi="方正仿宋_GB2312" w:eastAsia="方正仿宋_GB2312" w:cs="方正仿宋_GB2312"/>
          <w:spacing w:val="-1"/>
          <w:sz w:val="28"/>
          <w:szCs w:val="28"/>
          <w:highlight w:val="none"/>
        </w:rPr>
      </w:pPr>
    </w:p>
    <w:p w14:paraId="570EC641">
      <w:pPr>
        <w:rPr>
          <w:rFonts w:hint="eastAsia" w:ascii="方正仿宋_GB2312" w:hAnsi="方正仿宋_GB2312" w:eastAsia="方正仿宋_GB2312" w:cs="方正仿宋_GB2312"/>
          <w:spacing w:val="-1"/>
          <w:sz w:val="28"/>
          <w:szCs w:val="28"/>
          <w:highlight w:val="none"/>
        </w:rPr>
      </w:pPr>
    </w:p>
    <w:p w14:paraId="32884209">
      <w:pPr>
        <w:pStyle w:val="2"/>
        <w:rPr>
          <w:rFonts w:hint="eastAsia" w:ascii="方正仿宋_GB2312" w:hAnsi="方正仿宋_GB2312" w:eastAsia="方正仿宋_GB2312" w:cs="方正仿宋_GB2312"/>
          <w:spacing w:val="-1"/>
          <w:sz w:val="28"/>
          <w:szCs w:val="28"/>
          <w:highlight w:val="none"/>
        </w:rPr>
      </w:pPr>
    </w:p>
    <w:p w14:paraId="096C46CF">
      <w:pPr>
        <w:pStyle w:val="2"/>
        <w:rPr>
          <w:rFonts w:hint="eastAsia" w:ascii="方正仿宋_GB2312" w:hAnsi="方正仿宋_GB2312" w:eastAsia="方正仿宋_GB2312" w:cs="方正仿宋_GB2312"/>
          <w:spacing w:val="-1"/>
          <w:sz w:val="28"/>
          <w:szCs w:val="28"/>
          <w:highlight w:val="none"/>
        </w:rPr>
      </w:pPr>
    </w:p>
    <w:p w14:paraId="3C36EF4D">
      <w:pPr>
        <w:pStyle w:val="2"/>
        <w:rPr>
          <w:rFonts w:hint="eastAsia" w:ascii="方正仿宋_GB2312" w:hAnsi="方正仿宋_GB2312" w:eastAsia="方正仿宋_GB2312" w:cs="方正仿宋_GB2312"/>
          <w:spacing w:val="-1"/>
          <w:sz w:val="28"/>
          <w:szCs w:val="28"/>
          <w:highlight w:val="none"/>
        </w:rPr>
      </w:pPr>
    </w:p>
    <w:p w14:paraId="71DA56CB">
      <w:pPr>
        <w:pStyle w:val="2"/>
        <w:rPr>
          <w:rFonts w:hint="eastAsia" w:ascii="方正仿宋_GB2312" w:hAnsi="方正仿宋_GB2312" w:eastAsia="方正仿宋_GB2312" w:cs="方正仿宋_GB2312"/>
          <w:spacing w:val="-1"/>
          <w:sz w:val="28"/>
          <w:szCs w:val="28"/>
          <w:highlight w:val="none"/>
        </w:rPr>
      </w:pPr>
    </w:p>
    <w:p w14:paraId="100ACB5C">
      <w:pPr>
        <w:pStyle w:val="2"/>
        <w:rPr>
          <w:rFonts w:hint="eastAsia" w:ascii="方正仿宋_GB2312" w:hAnsi="方正仿宋_GB2312" w:eastAsia="方正仿宋_GB2312" w:cs="方正仿宋_GB2312"/>
          <w:spacing w:val="-1"/>
          <w:sz w:val="28"/>
          <w:szCs w:val="28"/>
          <w:highlight w:val="none"/>
        </w:rPr>
      </w:pPr>
    </w:p>
    <w:p w14:paraId="3BFDC38A">
      <w:pPr>
        <w:pStyle w:val="2"/>
        <w:rPr>
          <w:rFonts w:hint="eastAsia" w:ascii="方正仿宋_GB2312" w:hAnsi="方正仿宋_GB2312" w:eastAsia="方正仿宋_GB2312" w:cs="方正仿宋_GB2312"/>
          <w:spacing w:val="-1"/>
          <w:sz w:val="28"/>
          <w:szCs w:val="28"/>
          <w:highlight w:val="none"/>
        </w:rPr>
      </w:pPr>
    </w:p>
    <w:p w14:paraId="62657CDE">
      <w:pPr>
        <w:pStyle w:val="2"/>
        <w:rPr>
          <w:rFonts w:hint="eastAsia" w:ascii="方正仿宋_GB2312" w:hAnsi="方正仿宋_GB2312" w:eastAsia="方正仿宋_GB2312" w:cs="方正仿宋_GB2312"/>
          <w:spacing w:val="-1"/>
          <w:sz w:val="28"/>
          <w:szCs w:val="28"/>
          <w:highlight w:val="none"/>
        </w:rPr>
      </w:pPr>
    </w:p>
    <w:p w14:paraId="227C3AAC">
      <w:pPr>
        <w:pStyle w:val="2"/>
        <w:rPr>
          <w:rFonts w:hint="eastAsia" w:ascii="方正仿宋_GB2312" w:hAnsi="方正仿宋_GB2312" w:eastAsia="方正仿宋_GB2312" w:cs="方正仿宋_GB2312"/>
          <w:spacing w:val="-1"/>
          <w:sz w:val="28"/>
          <w:szCs w:val="28"/>
          <w:highlight w:val="none"/>
        </w:rPr>
      </w:pPr>
    </w:p>
    <w:p w14:paraId="6F1BBFF5">
      <w:pPr>
        <w:pStyle w:val="2"/>
        <w:rPr>
          <w:rFonts w:hint="eastAsia" w:ascii="方正仿宋_GB2312" w:hAnsi="方正仿宋_GB2312" w:eastAsia="方正仿宋_GB2312" w:cs="方正仿宋_GB2312"/>
          <w:spacing w:val="-1"/>
          <w:sz w:val="28"/>
          <w:szCs w:val="28"/>
          <w:highlight w:val="none"/>
        </w:rPr>
      </w:pPr>
    </w:p>
    <w:p w14:paraId="510731A1">
      <w:pPr>
        <w:pStyle w:val="2"/>
        <w:rPr>
          <w:rFonts w:hint="eastAsia" w:ascii="方正仿宋_GB2312" w:hAnsi="方正仿宋_GB2312" w:eastAsia="方正仿宋_GB2312" w:cs="方正仿宋_GB2312"/>
          <w:spacing w:val="-1"/>
          <w:sz w:val="28"/>
          <w:szCs w:val="28"/>
          <w:highlight w:val="none"/>
        </w:rPr>
      </w:pPr>
    </w:p>
    <w:p w14:paraId="1A658FF6">
      <w:pPr>
        <w:pStyle w:val="2"/>
        <w:rPr>
          <w:rFonts w:hint="eastAsia" w:ascii="方正仿宋_GB2312" w:hAnsi="方正仿宋_GB2312" w:eastAsia="方正仿宋_GB2312" w:cs="方正仿宋_GB2312"/>
          <w:spacing w:val="-1"/>
          <w:sz w:val="28"/>
          <w:szCs w:val="28"/>
          <w:highlight w:val="none"/>
        </w:rPr>
      </w:pPr>
    </w:p>
    <w:p w14:paraId="2259D4C3">
      <w:pPr>
        <w:pStyle w:val="2"/>
        <w:rPr>
          <w:rFonts w:hint="eastAsia" w:ascii="方正仿宋_GB2312" w:hAnsi="方正仿宋_GB2312" w:eastAsia="方正仿宋_GB2312" w:cs="方正仿宋_GB2312"/>
          <w:spacing w:val="-1"/>
          <w:sz w:val="28"/>
          <w:szCs w:val="28"/>
          <w:highlight w:val="none"/>
        </w:rPr>
      </w:pPr>
    </w:p>
    <w:p w14:paraId="2FA6FBCB">
      <w:pPr>
        <w:pStyle w:val="2"/>
        <w:rPr>
          <w:rFonts w:hint="eastAsia" w:ascii="方正仿宋_GB2312" w:hAnsi="方正仿宋_GB2312" w:eastAsia="方正仿宋_GB2312" w:cs="方正仿宋_GB2312"/>
          <w:spacing w:val="-1"/>
          <w:sz w:val="28"/>
          <w:szCs w:val="28"/>
          <w:highlight w:val="none"/>
        </w:rPr>
      </w:pPr>
    </w:p>
    <w:p w14:paraId="415D3D8D">
      <w:pPr>
        <w:pStyle w:val="2"/>
        <w:rPr>
          <w:rFonts w:hint="eastAsia" w:ascii="方正仿宋_GB2312" w:hAnsi="方正仿宋_GB2312" w:eastAsia="方正仿宋_GB2312" w:cs="方正仿宋_GB2312"/>
          <w:spacing w:val="-1"/>
          <w:sz w:val="28"/>
          <w:szCs w:val="28"/>
          <w:highlight w:val="none"/>
        </w:rPr>
      </w:pPr>
    </w:p>
    <w:p w14:paraId="71F09BF7">
      <w:pPr>
        <w:pStyle w:val="2"/>
        <w:rPr>
          <w:rFonts w:hint="eastAsia" w:ascii="方正仿宋_GB2312" w:hAnsi="方正仿宋_GB2312" w:eastAsia="方正仿宋_GB2312" w:cs="方正仿宋_GB2312"/>
          <w:spacing w:val="-1"/>
          <w:sz w:val="28"/>
          <w:szCs w:val="28"/>
          <w:highlight w:val="none"/>
        </w:rPr>
      </w:pPr>
    </w:p>
    <w:p w14:paraId="75B7BC5A">
      <w:pPr>
        <w:pStyle w:val="2"/>
        <w:rPr>
          <w:rFonts w:hint="eastAsia" w:ascii="方正仿宋_GB2312" w:hAnsi="方正仿宋_GB2312" w:eastAsia="方正仿宋_GB2312" w:cs="方正仿宋_GB2312"/>
          <w:spacing w:val="-1"/>
          <w:sz w:val="28"/>
          <w:szCs w:val="28"/>
          <w:highlight w:val="none"/>
        </w:rPr>
      </w:pPr>
    </w:p>
    <w:p w14:paraId="2C74A5D4">
      <w:pPr>
        <w:pStyle w:val="2"/>
        <w:rPr>
          <w:rFonts w:hint="eastAsia" w:ascii="方正仿宋_GB2312" w:hAnsi="方正仿宋_GB2312" w:eastAsia="方正仿宋_GB2312" w:cs="方正仿宋_GB2312"/>
          <w:spacing w:val="-1"/>
          <w:sz w:val="28"/>
          <w:szCs w:val="28"/>
          <w:highlight w:val="none"/>
        </w:rPr>
      </w:pPr>
    </w:p>
    <w:p w14:paraId="1DE9CC36">
      <w:pPr>
        <w:pStyle w:val="2"/>
        <w:rPr>
          <w:rFonts w:hint="eastAsia" w:ascii="方正仿宋_GB2312" w:hAnsi="方正仿宋_GB2312" w:eastAsia="方正仿宋_GB2312" w:cs="方正仿宋_GB2312"/>
          <w:spacing w:val="-1"/>
          <w:sz w:val="28"/>
          <w:szCs w:val="28"/>
          <w:highlight w:val="none"/>
        </w:rPr>
      </w:pPr>
    </w:p>
    <w:p w14:paraId="4231B36D">
      <w:pPr>
        <w:pStyle w:val="2"/>
        <w:rPr>
          <w:rFonts w:hint="eastAsia" w:ascii="方正仿宋_GB2312" w:hAnsi="方正仿宋_GB2312" w:eastAsia="方正仿宋_GB2312" w:cs="方正仿宋_GB2312"/>
          <w:spacing w:val="-1"/>
          <w:sz w:val="28"/>
          <w:szCs w:val="28"/>
          <w:highlight w:val="none"/>
        </w:rPr>
      </w:pPr>
    </w:p>
    <w:p w14:paraId="33AEEB49">
      <w:pPr>
        <w:pStyle w:val="2"/>
        <w:rPr>
          <w:rFonts w:hint="eastAsia" w:ascii="方正仿宋_GB2312" w:hAnsi="方正仿宋_GB2312" w:eastAsia="方正仿宋_GB2312" w:cs="方正仿宋_GB2312"/>
          <w:spacing w:val="-1"/>
          <w:sz w:val="28"/>
          <w:szCs w:val="28"/>
          <w:highlight w:val="none"/>
        </w:rPr>
      </w:pPr>
    </w:p>
    <w:p w14:paraId="286E8049">
      <w:pPr>
        <w:pStyle w:val="2"/>
        <w:rPr>
          <w:rFonts w:hint="eastAsia" w:ascii="方正仿宋_GB2312" w:hAnsi="方正仿宋_GB2312" w:eastAsia="方正仿宋_GB2312" w:cs="方正仿宋_GB2312"/>
          <w:spacing w:val="-1"/>
          <w:sz w:val="28"/>
          <w:szCs w:val="28"/>
          <w:highlight w:val="none"/>
        </w:rPr>
      </w:pPr>
    </w:p>
    <w:p w14:paraId="57BD5053">
      <w:pPr>
        <w:pStyle w:val="2"/>
        <w:rPr>
          <w:rFonts w:hint="eastAsia" w:ascii="方正仿宋_GB2312" w:hAnsi="方正仿宋_GB2312" w:eastAsia="方正仿宋_GB2312" w:cs="方正仿宋_GB2312"/>
          <w:spacing w:val="-1"/>
          <w:sz w:val="28"/>
          <w:szCs w:val="28"/>
          <w:highlight w:val="none"/>
        </w:rPr>
      </w:pPr>
    </w:p>
    <w:p w14:paraId="53651582">
      <w:pPr>
        <w:pStyle w:val="2"/>
        <w:rPr>
          <w:rFonts w:hint="eastAsia" w:ascii="方正仿宋_GB2312" w:hAnsi="方正仿宋_GB2312" w:eastAsia="方正仿宋_GB2312" w:cs="方正仿宋_GB2312"/>
          <w:spacing w:val="-1"/>
          <w:sz w:val="28"/>
          <w:szCs w:val="28"/>
          <w:highlight w:val="none"/>
        </w:rPr>
      </w:pPr>
    </w:p>
    <w:p w14:paraId="4BF65C3E">
      <w:pPr>
        <w:pStyle w:val="2"/>
        <w:rPr>
          <w:rFonts w:hint="eastAsia" w:ascii="方正仿宋_GB2312" w:hAnsi="方正仿宋_GB2312" w:eastAsia="方正仿宋_GB2312" w:cs="方正仿宋_GB2312"/>
          <w:spacing w:val="-1"/>
          <w:sz w:val="28"/>
          <w:szCs w:val="28"/>
          <w:highlight w:val="none"/>
        </w:rPr>
      </w:pPr>
    </w:p>
    <w:p w14:paraId="59B48F40">
      <w:pPr>
        <w:pStyle w:val="2"/>
        <w:rPr>
          <w:rFonts w:hint="eastAsia" w:ascii="方正仿宋_GB2312" w:hAnsi="方正仿宋_GB2312" w:eastAsia="方正仿宋_GB2312" w:cs="方正仿宋_GB2312"/>
          <w:spacing w:val="-1"/>
          <w:sz w:val="28"/>
          <w:szCs w:val="28"/>
          <w:highlight w:val="none"/>
        </w:rPr>
      </w:pPr>
    </w:p>
    <w:p w14:paraId="3C918D31">
      <w:pPr>
        <w:pStyle w:val="2"/>
        <w:ind w:left="0" w:leftChars="0" w:firstLine="0" w:firstLineChars="0"/>
        <w:rPr>
          <w:rFonts w:hint="eastAsia" w:ascii="方正仿宋_GB2312" w:hAnsi="方正仿宋_GB2312" w:eastAsia="方正仿宋_GB2312" w:cs="方正仿宋_GB2312"/>
          <w:spacing w:val="-1"/>
          <w:sz w:val="28"/>
          <w:szCs w:val="28"/>
          <w:highlight w:val="none"/>
        </w:rPr>
      </w:pPr>
    </w:p>
    <w:p w14:paraId="7EA67348">
      <w:pPr>
        <w:pStyle w:val="6"/>
        <w:numPr>
          <w:ilvl w:val="0"/>
          <w:numId w:val="0"/>
        </w:numPr>
        <w:spacing w:before="140" w:line="223" w:lineRule="auto"/>
        <w:jc w:val="center"/>
        <w:outlineLvl w:val="0"/>
        <w:rPr>
          <w:rFonts w:hint="eastAsia" w:ascii="黑体" w:hAnsi="黑体" w:eastAsia="黑体" w:cs="黑体"/>
          <w:b/>
          <w:bCs/>
          <w:spacing w:val="5"/>
          <w:sz w:val="32"/>
          <w:szCs w:val="32"/>
        </w:rPr>
      </w:pPr>
      <w:r>
        <w:rPr>
          <w:rFonts w:hint="eastAsia" w:ascii="黑体" w:hAnsi="黑体" w:eastAsia="黑体" w:cs="黑体"/>
          <w:b/>
          <w:bCs/>
          <w:spacing w:val="5"/>
          <w:sz w:val="32"/>
          <w:szCs w:val="32"/>
          <w:lang w:val="en-US" w:eastAsia="zh-CN"/>
        </w:rPr>
        <w:t xml:space="preserve">第四部分 </w:t>
      </w:r>
      <w:r>
        <w:rPr>
          <w:rFonts w:hint="eastAsia" w:ascii="黑体" w:hAnsi="黑体" w:eastAsia="黑体" w:cs="黑体"/>
          <w:b/>
          <w:bCs/>
          <w:spacing w:val="5"/>
          <w:sz w:val="32"/>
          <w:szCs w:val="32"/>
        </w:rPr>
        <w:t>评审方法（综合评分法）</w:t>
      </w:r>
    </w:p>
    <w:p w14:paraId="7286D040">
      <w:pPr>
        <w:numPr>
          <w:ilvl w:val="0"/>
          <w:numId w:val="0"/>
        </w:numPr>
        <w:rPr>
          <w:rFonts w:hint="eastAsia" w:ascii="方正仿宋_GB2312" w:hAnsi="方正仿宋_GB2312" w:eastAsia="方正仿宋_GB2312" w:cs="方正仿宋_GB2312"/>
          <w:sz w:val="28"/>
          <w:szCs w:val="28"/>
          <w:highlight w:val="none"/>
        </w:rPr>
      </w:pPr>
    </w:p>
    <w:p w14:paraId="1476904D">
      <w:pPr>
        <w:pageBreakBefore w:val="0"/>
        <w:overflowPunct/>
        <w:bidi w:val="0"/>
        <w:spacing w:before="91" w:line="223" w:lineRule="auto"/>
        <w:ind w:left="217" w:firstLine="538" w:firstLineChars="200"/>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一、</w:t>
      </w:r>
      <w:r>
        <w:rPr>
          <w:rFonts w:hint="eastAsia" w:ascii="方正仿宋_GB2312" w:hAnsi="方正仿宋_GB2312" w:eastAsia="方正仿宋_GB2312" w:cs="方正仿宋_GB2312"/>
          <w:b/>
          <w:bCs/>
          <w:spacing w:val="-6"/>
          <w:sz w:val="28"/>
          <w:szCs w:val="28"/>
          <w:highlight w:val="none"/>
          <w:lang w:val="en-US" w:eastAsia="zh-CN"/>
        </w:rPr>
        <w:t>评审办法</w:t>
      </w:r>
      <w:r>
        <w:rPr>
          <w:rFonts w:hint="eastAsia" w:ascii="方正仿宋_GB2312" w:hAnsi="方正仿宋_GB2312" w:eastAsia="方正仿宋_GB2312" w:cs="方正仿宋_GB2312"/>
          <w:b/>
          <w:bCs/>
          <w:spacing w:val="-6"/>
          <w:sz w:val="28"/>
          <w:szCs w:val="28"/>
          <w:highlight w:val="none"/>
        </w:rPr>
        <w:t>：</w:t>
      </w:r>
    </w:p>
    <w:p w14:paraId="2F2258CB">
      <w:pPr>
        <w:pageBreakBefore w:val="0"/>
        <w:overflowPunct/>
        <w:bidi w:val="0"/>
        <w:spacing w:before="323" w:line="330" w:lineRule="auto"/>
        <w:ind w:left="211" w:right="667" w:firstLine="564" w:firstLineChars="200"/>
        <w:jc w:val="both"/>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rPr>
        <w:t>(一)投标人必须严格按照《资格性审查表》、《符合性审查表》的评审内容的要求如实提供证明材料并应加盖投标人公章，若投标人不满足《资格性审查表》、《符合性审查表》中任何情形之一的，则其投标无效。</w:t>
      </w:r>
    </w:p>
    <w:p w14:paraId="47E10B94">
      <w:pPr>
        <w:pageBreakBefore w:val="0"/>
        <w:overflowPunct/>
        <w:bidi w:val="0"/>
        <w:spacing w:before="323" w:line="330" w:lineRule="auto"/>
        <w:ind w:left="211" w:right="667" w:firstLine="564" w:firstLineChars="200"/>
        <w:jc w:val="both"/>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rPr>
        <w:t>(二)技术、商务评分：评标委员会各成员分值的算术平均值（四舍五入后，小数点后保留两位有效数）。</w:t>
      </w:r>
    </w:p>
    <w:p w14:paraId="61B31AB0">
      <w:pPr>
        <w:pageBreakBefore w:val="0"/>
        <w:overflowPunct/>
        <w:bidi w:val="0"/>
        <w:spacing w:before="323" w:line="330" w:lineRule="auto"/>
        <w:ind w:left="211" w:right="667" w:firstLine="564" w:firstLineChars="200"/>
        <w:jc w:val="both"/>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rPr>
        <w:t>(三)投标人应如实提交《综合评分表》要求提交的相关各类证明、资料等并应加盖投标人公章，投标人如未按要求提交的，该项评分为零分</w:t>
      </w:r>
      <w:r>
        <w:rPr>
          <w:rFonts w:hint="eastAsia" w:ascii="方正仿宋_GB2312" w:hAnsi="方正仿宋_GB2312" w:eastAsia="方正仿宋_GB2312" w:cs="方正仿宋_GB2312"/>
          <w:spacing w:val="-1"/>
          <w:sz w:val="28"/>
          <w:szCs w:val="28"/>
          <w:highlight w:val="none"/>
        </w:rPr>
        <w:t>。</w:t>
      </w:r>
    </w:p>
    <w:p w14:paraId="713347B2">
      <w:pPr>
        <w:pStyle w:val="6"/>
        <w:spacing w:before="181" w:line="220" w:lineRule="auto"/>
        <w:ind w:left="4214"/>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4"/>
          <w:sz w:val="28"/>
          <w:szCs w:val="28"/>
          <w:highlight w:val="none"/>
        </w:rPr>
        <w:t>资格性审查表</w:t>
      </w:r>
    </w:p>
    <w:p w14:paraId="275B4717">
      <w:pPr>
        <w:spacing w:line="117" w:lineRule="exact"/>
        <w:rPr>
          <w:rFonts w:hint="eastAsia" w:ascii="方正仿宋_GB2312" w:hAnsi="方正仿宋_GB2312" w:eastAsia="方正仿宋_GB2312" w:cs="方正仿宋_GB2312"/>
          <w:sz w:val="28"/>
          <w:szCs w:val="28"/>
          <w:highlight w:val="none"/>
        </w:rPr>
      </w:pPr>
    </w:p>
    <w:tbl>
      <w:tblPr>
        <w:tblStyle w:val="12"/>
        <w:tblW w:w="9718" w:type="dxa"/>
        <w:tblInd w:w="-1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0"/>
        <w:gridCol w:w="2466"/>
        <w:gridCol w:w="4940"/>
        <w:gridCol w:w="690"/>
        <w:gridCol w:w="882"/>
      </w:tblGrid>
      <w:tr w14:paraId="49761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40" w:type="dxa"/>
            <w:vMerge w:val="restart"/>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7BB252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kern w:val="0"/>
                <w:sz w:val="28"/>
                <w:szCs w:val="28"/>
                <w:highlight w:val="none"/>
                <w:lang w:val="en-US" w:eastAsia="en-US" w:bidi="ar-SA"/>
              </w:rPr>
            </w:pPr>
            <w:r>
              <w:rPr>
                <w:rFonts w:hint="eastAsia" w:ascii="方正仿宋_GB2312" w:hAnsi="方正仿宋_GB2312" w:eastAsia="方正仿宋_GB2312" w:cs="方正仿宋_GB2312"/>
                <w:b/>
                <w:kern w:val="0"/>
                <w:sz w:val="28"/>
                <w:szCs w:val="28"/>
                <w:highlight w:val="none"/>
                <w:lang w:val="en-US" w:eastAsia="en-US" w:bidi="ar-SA"/>
              </w:rPr>
              <w:t>评分因素</w:t>
            </w:r>
          </w:p>
        </w:tc>
        <w:tc>
          <w:tcPr>
            <w:tcW w:w="2466" w:type="dxa"/>
            <w:vMerge w:val="restart"/>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7687054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kern w:val="0"/>
                <w:sz w:val="28"/>
                <w:szCs w:val="28"/>
                <w:highlight w:val="none"/>
                <w:lang w:val="en-US" w:eastAsia="en-US" w:bidi="ar-SA"/>
              </w:rPr>
            </w:pPr>
            <w:r>
              <w:rPr>
                <w:rFonts w:hint="eastAsia" w:ascii="方正仿宋_GB2312" w:hAnsi="方正仿宋_GB2312" w:eastAsia="方正仿宋_GB2312" w:cs="方正仿宋_GB2312"/>
                <w:b/>
                <w:kern w:val="0"/>
                <w:sz w:val="28"/>
                <w:szCs w:val="28"/>
                <w:highlight w:val="none"/>
                <w:lang w:val="en-US" w:eastAsia="en-US" w:bidi="ar-SA"/>
              </w:rPr>
              <w:t>评分点</w:t>
            </w:r>
          </w:p>
        </w:tc>
        <w:tc>
          <w:tcPr>
            <w:tcW w:w="4940" w:type="dxa"/>
            <w:vMerge w:val="restart"/>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4AB8A74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kern w:val="0"/>
                <w:sz w:val="28"/>
                <w:szCs w:val="28"/>
                <w:highlight w:val="none"/>
                <w:lang w:val="en-US" w:eastAsia="en-US" w:bidi="ar-SA"/>
              </w:rPr>
            </w:pPr>
            <w:r>
              <w:rPr>
                <w:rFonts w:hint="eastAsia" w:ascii="方正仿宋_GB2312" w:hAnsi="方正仿宋_GB2312" w:eastAsia="方正仿宋_GB2312" w:cs="方正仿宋_GB2312"/>
                <w:b/>
                <w:kern w:val="0"/>
                <w:sz w:val="28"/>
                <w:szCs w:val="28"/>
                <w:highlight w:val="none"/>
                <w:lang w:val="en-US" w:eastAsia="en-US" w:bidi="ar-SA"/>
              </w:rPr>
              <w:t>评分标准</w:t>
            </w:r>
          </w:p>
        </w:tc>
        <w:tc>
          <w:tcPr>
            <w:tcW w:w="1572" w:type="dxa"/>
            <w:gridSpan w:val="2"/>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757BCD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kern w:val="0"/>
                <w:sz w:val="28"/>
                <w:szCs w:val="28"/>
                <w:highlight w:val="none"/>
                <w:lang w:val="en-US" w:eastAsia="en-US" w:bidi="ar-SA"/>
              </w:rPr>
            </w:pPr>
            <w:r>
              <w:rPr>
                <w:rFonts w:hint="eastAsia" w:ascii="方正仿宋_GB2312" w:hAnsi="方正仿宋_GB2312" w:eastAsia="方正仿宋_GB2312" w:cs="方正仿宋_GB2312"/>
                <w:b/>
                <w:kern w:val="0"/>
                <w:sz w:val="28"/>
                <w:szCs w:val="28"/>
                <w:highlight w:val="none"/>
                <w:lang w:val="en-US" w:eastAsia="en-US" w:bidi="ar-SA"/>
              </w:rPr>
              <w:t>评审意见</w:t>
            </w:r>
          </w:p>
        </w:tc>
      </w:tr>
      <w:tr w14:paraId="2FBA6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40" w:type="dxa"/>
            <w:vMerge w:val="continue"/>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612B0DD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kern w:val="0"/>
                <w:sz w:val="28"/>
                <w:szCs w:val="28"/>
                <w:highlight w:val="none"/>
                <w:lang w:val="en-US" w:eastAsia="en-US" w:bidi="ar-SA"/>
              </w:rPr>
            </w:pPr>
          </w:p>
        </w:tc>
        <w:tc>
          <w:tcPr>
            <w:tcW w:w="2466" w:type="dxa"/>
            <w:vMerge w:val="continue"/>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73CD283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kern w:val="0"/>
                <w:sz w:val="28"/>
                <w:szCs w:val="28"/>
                <w:highlight w:val="none"/>
                <w:lang w:val="en-US" w:eastAsia="en-US" w:bidi="ar-SA"/>
              </w:rPr>
            </w:pPr>
          </w:p>
        </w:tc>
        <w:tc>
          <w:tcPr>
            <w:tcW w:w="4940" w:type="dxa"/>
            <w:vMerge w:val="continue"/>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07C3F13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kern w:val="0"/>
                <w:sz w:val="28"/>
                <w:szCs w:val="28"/>
                <w:highlight w:val="none"/>
                <w:lang w:val="en-US" w:eastAsia="en-US" w:bidi="ar-SA"/>
              </w:rPr>
            </w:pPr>
          </w:p>
        </w:tc>
        <w:tc>
          <w:tcPr>
            <w:tcW w:w="69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533F6B1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方正仿宋_GB2312" w:hAnsi="方正仿宋_GB2312" w:eastAsia="方正仿宋_GB2312" w:cs="方正仿宋_GB2312"/>
                <w:b/>
                <w:kern w:val="0"/>
                <w:sz w:val="28"/>
                <w:szCs w:val="28"/>
                <w:highlight w:val="none"/>
                <w:lang w:val="en-US" w:eastAsia="en-US" w:bidi="ar-SA"/>
              </w:rPr>
            </w:pPr>
            <w:r>
              <w:rPr>
                <w:rFonts w:hint="eastAsia" w:ascii="方正仿宋_GB2312" w:hAnsi="方正仿宋_GB2312" w:eastAsia="方正仿宋_GB2312" w:cs="方正仿宋_GB2312"/>
                <w:b/>
                <w:kern w:val="0"/>
                <w:sz w:val="28"/>
                <w:szCs w:val="28"/>
                <w:highlight w:val="none"/>
                <w:lang w:val="en-US" w:eastAsia="en-US" w:bidi="ar-SA"/>
              </w:rPr>
              <w:t>是</w:t>
            </w:r>
          </w:p>
        </w:tc>
        <w:tc>
          <w:tcPr>
            <w:tcW w:w="882"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1497C36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kern w:val="0"/>
                <w:sz w:val="28"/>
                <w:szCs w:val="28"/>
                <w:highlight w:val="none"/>
                <w:lang w:val="en-US" w:eastAsia="en-US" w:bidi="ar-SA"/>
              </w:rPr>
            </w:pPr>
            <w:r>
              <w:rPr>
                <w:rFonts w:hint="eastAsia" w:ascii="方正仿宋_GB2312" w:hAnsi="方正仿宋_GB2312" w:eastAsia="方正仿宋_GB2312" w:cs="方正仿宋_GB2312"/>
                <w:b/>
                <w:kern w:val="0"/>
                <w:sz w:val="28"/>
                <w:szCs w:val="28"/>
                <w:highlight w:val="none"/>
                <w:lang w:val="en-US" w:eastAsia="en-US" w:bidi="ar-SA"/>
              </w:rPr>
              <w:t>否</w:t>
            </w:r>
          </w:p>
        </w:tc>
      </w:tr>
      <w:tr w14:paraId="5BA76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0" w:hRule="atLeast"/>
        </w:trPr>
        <w:tc>
          <w:tcPr>
            <w:tcW w:w="740" w:type="dxa"/>
            <w:vMerge w:val="restart"/>
            <w:tcBorders>
              <w:top w:val="single" w:color="000000" w:sz="2" w:space="0"/>
              <w:left w:val="single" w:color="000000" w:sz="2" w:space="0"/>
              <w:right w:val="single" w:color="000000" w:sz="2" w:space="0"/>
            </w:tcBorders>
            <w:noWrap w:val="0"/>
            <w:tcMar>
              <w:top w:w="100" w:type="dxa"/>
              <w:bottom w:w="100" w:type="dxa"/>
            </w:tcMar>
            <w:vAlign w:val="center"/>
          </w:tcPr>
          <w:p w14:paraId="702746E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auto"/>
              <w:rPr>
                <w:rFonts w:hint="eastAsia" w:ascii="方正仿宋_GB2312" w:hAnsi="方正仿宋_GB2312" w:eastAsia="方正仿宋_GB2312" w:cs="方正仿宋_GB2312"/>
                <w:b w:val="0"/>
                <w:bCs/>
                <w:kern w:val="0"/>
                <w:sz w:val="28"/>
                <w:szCs w:val="28"/>
                <w:highlight w:val="none"/>
                <w:lang w:val="en-US" w:eastAsia="zh-CN" w:bidi="ar-SA"/>
              </w:rPr>
            </w:pPr>
            <w:r>
              <w:rPr>
                <w:rFonts w:hint="eastAsia" w:ascii="方正仿宋_GB2312" w:hAnsi="方正仿宋_GB2312" w:eastAsia="方正仿宋_GB2312" w:cs="方正仿宋_GB2312"/>
                <w:b/>
                <w:bCs w:val="0"/>
                <w:kern w:val="0"/>
                <w:sz w:val="28"/>
                <w:szCs w:val="28"/>
                <w:highlight w:val="none"/>
                <w:lang w:val="en-US" w:eastAsia="zh-CN" w:bidi="ar-SA"/>
              </w:rPr>
              <w:t>资格性审查</w:t>
            </w:r>
          </w:p>
        </w:tc>
        <w:tc>
          <w:tcPr>
            <w:tcW w:w="2466"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169EFAE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en-US" w:bidi="ar-SA"/>
              </w:rPr>
              <w:t>具有独立承担民事责任的能力</w:t>
            </w:r>
          </w:p>
        </w:tc>
        <w:tc>
          <w:tcPr>
            <w:tcW w:w="49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753FF1F1">
            <w:pPr>
              <w:keepNext w:val="0"/>
              <w:keepLines w:val="0"/>
              <w:pageBreakBefore w:val="0"/>
              <w:widowControl/>
              <w:suppressLineNumbers w:val="0"/>
              <w:overflowPunct/>
              <w:bidi w:val="0"/>
              <w:spacing w:before="204" w:beforeAutospacing="0" w:after="0" w:afterAutospacing="0" w:line="221" w:lineRule="auto"/>
              <w:ind w:left="0" w:right="0"/>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投标人需提供有效的“三证合一”营业执照（或事业法人登记证）和法定代表人身份证明或法定代表人授权委托书(如开标代表是法人的只需附法定代表人身份证明，如开标代表不是法人的需附法定代表人授权委托书授权书:授权委托书需附法人身份证及委托人身份证复印件正反面)；若分支机构投标的，须提供总公司和分公司营业执照副本复印件，总公司出具给分支机构的授权书</w:t>
            </w:r>
          </w:p>
        </w:tc>
        <w:tc>
          <w:tcPr>
            <w:tcW w:w="69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5EF955E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882"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753CE34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r>
      <w:tr w14:paraId="24538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0" w:hRule="atLeast"/>
        </w:trPr>
        <w:tc>
          <w:tcPr>
            <w:tcW w:w="740" w:type="dxa"/>
            <w:vMerge w:val="continue"/>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53CAF06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2466" w:type="dxa"/>
            <w:tcBorders>
              <w:top w:val="single" w:color="000000" w:sz="2" w:space="0"/>
              <w:left w:val="single" w:color="000000" w:sz="2" w:space="0"/>
              <w:bottom w:val="single" w:color="000000" w:sz="2" w:space="0"/>
              <w:right w:val="single" w:color="000000" w:sz="2" w:space="0"/>
            </w:tcBorders>
            <w:shd w:val="clear" w:color="auto" w:fill="auto"/>
            <w:noWrap w:val="0"/>
            <w:tcMar>
              <w:top w:w="100" w:type="dxa"/>
              <w:bottom w:w="100" w:type="dxa"/>
            </w:tcMar>
            <w:vAlign w:val="center"/>
          </w:tcPr>
          <w:p w14:paraId="542C70C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方正仿宋_GB2312" w:hAnsi="方正仿宋_GB2312" w:eastAsia="方正仿宋_GB2312" w:cs="方正仿宋_GB2312"/>
                <w:b w:val="0"/>
                <w:bCs/>
                <w:color w:val="auto"/>
                <w:kern w:val="0"/>
                <w:sz w:val="28"/>
                <w:szCs w:val="28"/>
                <w:highlight w:val="none"/>
                <w:lang w:val="en-US" w:eastAsia="en-US" w:bidi="ar-SA"/>
              </w:rPr>
            </w:pPr>
            <w:r>
              <w:rPr>
                <w:rFonts w:hint="eastAsia" w:ascii="方正仿宋_GB2312" w:hAnsi="方正仿宋_GB2312" w:eastAsia="方正仿宋_GB2312" w:cs="方正仿宋_GB2312"/>
                <w:b w:val="0"/>
                <w:bCs/>
                <w:color w:val="auto"/>
                <w:kern w:val="0"/>
                <w:sz w:val="28"/>
                <w:szCs w:val="28"/>
                <w:highlight w:val="none"/>
                <w:lang w:val="en-US" w:eastAsia="en-US" w:bidi="ar-SA"/>
              </w:rPr>
              <w:t>具有良好的商业信誉和健全的财务会计制度</w:t>
            </w:r>
          </w:p>
        </w:tc>
        <w:tc>
          <w:tcPr>
            <w:tcW w:w="4940" w:type="dxa"/>
            <w:tcBorders>
              <w:top w:val="single" w:color="000000" w:sz="2" w:space="0"/>
              <w:left w:val="single" w:color="000000" w:sz="2" w:space="0"/>
              <w:bottom w:val="single" w:color="000000" w:sz="2" w:space="0"/>
              <w:right w:val="single" w:color="000000" w:sz="2" w:space="0"/>
            </w:tcBorders>
            <w:shd w:val="clear" w:color="auto" w:fill="auto"/>
            <w:noWrap w:val="0"/>
            <w:tcMar>
              <w:top w:w="100" w:type="dxa"/>
              <w:bottom w:w="100" w:type="dxa"/>
            </w:tcMar>
            <w:vAlign w:val="center"/>
          </w:tcPr>
          <w:p w14:paraId="0DE8BC6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方正仿宋_GB2312" w:hAnsi="方正仿宋_GB2312" w:eastAsia="方正仿宋_GB2312" w:cs="方正仿宋_GB2312"/>
                <w:b w:val="0"/>
                <w:bCs/>
                <w:color w:val="auto"/>
                <w:kern w:val="0"/>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具有良好的商业信誉和健全的财务会计制度：提供2024年由第三方审计机构出具的财务审计报告或银行出具的近三个月的资信证明（2025年新成立的公司按实际发生的情况提供银行出具的资信证明和健全的财务会计制度</w:t>
            </w:r>
          </w:p>
        </w:tc>
        <w:tc>
          <w:tcPr>
            <w:tcW w:w="69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03D4572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882"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277003D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r>
      <w:tr w14:paraId="7A100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9" w:hRule="atLeast"/>
        </w:trPr>
        <w:tc>
          <w:tcPr>
            <w:tcW w:w="740" w:type="dxa"/>
            <w:vMerge w:val="continue"/>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730AE6F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2466"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324ACC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en-US" w:bidi="ar-SA"/>
              </w:rPr>
              <w:t>具有履行合同所必须的设备和专业技术能力</w:t>
            </w:r>
          </w:p>
        </w:tc>
        <w:tc>
          <w:tcPr>
            <w:tcW w:w="49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473B2FF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方正仿宋_GB2312" w:hAnsi="方正仿宋_GB2312" w:eastAsia="方正仿宋_GB2312" w:cs="方正仿宋_GB2312"/>
                <w:b w:val="0"/>
                <w:bCs/>
                <w:kern w:val="0"/>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具有履行合同所必需的货物和专业技术能力的声明函</w:t>
            </w:r>
            <w:r>
              <w:rPr>
                <w:rFonts w:hint="eastAsia" w:ascii="方正仿宋_GB2312" w:hAnsi="方正仿宋_GB2312" w:eastAsia="方正仿宋_GB2312" w:cs="方正仿宋_GB2312"/>
                <w:b w:val="0"/>
                <w:bCs/>
                <w:kern w:val="0"/>
                <w:sz w:val="28"/>
                <w:szCs w:val="28"/>
                <w:highlight w:val="none"/>
                <w:lang w:val="en-US" w:eastAsia="zh-CN" w:bidi="ar-SA"/>
              </w:rPr>
              <w:t>；</w:t>
            </w:r>
          </w:p>
        </w:tc>
        <w:tc>
          <w:tcPr>
            <w:tcW w:w="69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5BC7113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882"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6667863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r>
      <w:tr w14:paraId="6455E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3" w:hRule="atLeast"/>
        </w:trPr>
        <w:tc>
          <w:tcPr>
            <w:tcW w:w="740" w:type="dxa"/>
            <w:vMerge w:val="continue"/>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18AAA06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2466"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548C033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en-US" w:bidi="ar-SA"/>
              </w:rPr>
              <w:t>有依法缴纳税收和社会保障资金的良好记录</w:t>
            </w:r>
          </w:p>
        </w:tc>
        <w:tc>
          <w:tcPr>
            <w:tcW w:w="49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00503EEE">
            <w:pPr>
              <w:keepNext w:val="0"/>
              <w:keepLines w:val="0"/>
              <w:pageBreakBefore w:val="0"/>
              <w:widowControl/>
              <w:suppressLineNumbers w:val="0"/>
              <w:overflowPunct/>
              <w:bidi w:val="0"/>
              <w:spacing w:before="204" w:beforeAutospacing="0" w:after="0" w:afterAutospacing="0" w:line="221" w:lineRule="auto"/>
              <w:ind w:left="0" w:right="0"/>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提供投标截止日前3个月内任意1个月，由税务机关出具的《税收完税证明》（含纳税期间、税种、金额等）或《无欠税证明》可通过电子税务局打印或办税大厅申请和社保部门出具的《社会保险缴纳证明》（含单位名称、缴费时段、险种及金额）或《社保无欠费证明》可通过社保网上平台打印或柜台申请；（备注：税务机关、社保部门出具的证明需加盖公章，电子凭证需有可验证的电子签章）</w:t>
            </w:r>
          </w:p>
        </w:tc>
        <w:tc>
          <w:tcPr>
            <w:tcW w:w="69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18E76E1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882"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061D2E9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r>
      <w:tr w14:paraId="27B6B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trPr>
        <w:tc>
          <w:tcPr>
            <w:tcW w:w="740" w:type="dxa"/>
            <w:vMerge w:val="continue"/>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01F15DB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2466"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06BDB70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zh-CN" w:bidi="ar-SA"/>
              </w:rPr>
              <w:t>参加政府采购活动前三年内,在经营活动中没有重大违法记录</w:t>
            </w:r>
          </w:p>
        </w:tc>
        <w:tc>
          <w:tcPr>
            <w:tcW w:w="49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7F33018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方正仿宋_GB2312" w:hAnsi="方正仿宋_GB2312" w:eastAsia="方正仿宋_GB2312" w:cs="方正仿宋_GB2312"/>
                <w:b w:val="0"/>
                <w:bCs/>
                <w:kern w:val="0"/>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在经营活动中没有重大违法记录:投标人需提供《无重大违法记录声明函》:两个网站截图:拟参加本次招标项目的投标人，提供近三年内(本项目投标截止期前)如在“信用中国(www.creditchina.gov.cn)”被列入失信被执行人、企业经营异常名录、税收违法黑名单、政府采购严重违法失信名单(尚在处罚期内的)取消投标资格:在“中国政府采购网(wwwccgp.gov.cn)”被列入政府采购严重违法失信行为记录名单的(尚在处罚期内的)取消投标资格；截图需体现时间。（备注：重大违法记录的界定:包括但不限于:刑事处罚、责令停产停业、吊销许可证或执照、较大数额罚款(如政府采购法规定的200万元以上罚款)等</w:t>
            </w:r>
          </w:p>
        </w:tc>
        <w:tc>
          <w:tcPr>
            <w:tcW w:w="69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47FE782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882"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18E59F2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r>
      <w:tr w14:paraId="2C492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 w:hRule="atLeast"/>
        </w:trPr>
        <w:tc>
          <w:tcPr>
            <w:tcW w:w="740" w:type="dxa"/>
            <w:vMerge w:val="continue"/>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13F09F4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2466" w:type="dxa"/>
            <w:tcBorders>
              <w:top w:val="single" w:color="000000" w:sz="2" w:space="0"/>
              <w:left w:val="single" w:color="000000" w:sz="2" w:space="0"/>
              <w:bottom w:val="single" w:color="000000" w:sz="2" w:space="0"/>
              <w:right w:val="single" w:color="000000" w:sz="2" w:space="0"/>
            </w:tcBorders>
            <w:shd w:val="clear" w:color="auto" w:fill="auto"/>
            <w:noWrap w:val="0"/>
            <w:tcMar>
              <w:top w:w="100" w:type="dxa"/>
              <w:bottom w:w="100" w:type="dxa"/>
            </w:tcMar>
            <w:vAlign w:val="center"/>
          </w:tcPr>
          <w:p w14:paraId="2A3DD78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snapToGrid w:val="0"/>
                <w:color w:val="000000"/>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zh-CN" w:bidi="ar-SA"/>
              </w:rPr>
              <w:t>特定资格条件</w:t>
            </w:r>
          </w:p>
        </w:tc>
        <w:tc>
          <w:tcPr>
            <w:tcW w:w="4940" w:type="dxa"/>
            <w:tcBorders>
              <w:top w:val="single" w:color="000000" w:sz="2" w:space="0"/>
              <w:left w:val="single" w:color="000000" w:sz="2" w:space="0"/>
              <w:bottom w:val="single" w:color="000000" w:sz="2" w:space="0"/>
              <w:right w:val="single" w:color="000000" w:sz="2" w:space="0"/>
            </w:tcBorders>
            <w:shd w:val="clear" w:color="auto" w:fill="auto"/>
            <w:noWrap w:val="0"/>
            <w:tcMar>
              <w:top w:w="100" w:type="dxa"/>
              <w:bottom w:w="100" w:type="dxa"/>
            </w:tcMar>
            <w:vAlign w:val="center"/>
          </w:tcPr>
          <w:p w14:paraId="39DC8C6F">
            <w:pPr>
              <w:keepNext w:val="0"/>
              <w:keepLines w:val="0"/>
              <w:pageBreakBefore w:val="0"/>
              <w:widowControl/>
              <w:numPr>
                <w:ilvl w:val="0"/>
                <w:numId w:val="4"/>
              </w:numPr>
              <w:suppressLineNumbers w:val="0"/>
              <w:overflowPunct/>
              <w:bidi w:val="0"/>
              <w:spacing w:before="204" w:beforeAutospacing="0" w:after="0" w:afterAutospacing="0" w:line="221" w:lineRule="auto"/>
              <w:ind w:left="0" w:right="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资质：①所投产品属于第二类医疗器械的，还需提供有效的行政主管部门颁发的医疗器械经营备案凭证（或医疗器械生产许可证或医疗器械经营许可证或其他医疗器械生产经营许可证明文件）；所投产品属于第三类医疗器械的，还需提供有效的行政主管部门颁发的医疗器械生产许可证（或医疗器械经营许可证或其他医疗器械生产经营许可证明文件）；所投产品不属于医疗器械的可不提供以上内容</w:t>
            </w:r>
          </w:p>
          <w:p w14:paraId="7800A4AC">
            <w:pPr>
              <w:pStyle w:val="2"/>
              <w:keepNext w:val="0"/>
              <w:keepLines w:val="0"/>
              <w:widowControl/>
              <w:suppressLineNumbers w:val="0"/>
              <w:spacing w:before="0" w:beforeAutospacing="0" w:after="0" w:afterAutospacing="0"/>
              <w:ind w:left="0" w:leftChars="0" w:right="0" w:firstLine="0" w:firstLineChars="0"/>
              <w:rPr>
                <w:rFonts w:hint="eastAsia"/>
                <w:lang w:val="en-US" w:eastAsia="zh-CN"/>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②所投产品为进口产品的须提供产品授权委托书</w:t>
            </w:r>
          </w:p>
          <w:p w14:paraId="3ECCF73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方正仿宋_GB2312" w:hAnsi="方正仿宋_GB2312" w:eastAsia="方正仿宋_GB2312" w:cs="方正仿宋_GB2312"/>
                <w:b w:val="0"/>
                <w:bCs/>
                <w:snapToGrid w:val="0"/>
                <w:color w:val="000000"/>
                <w:kern w:val="0"/>
                <w:sz w:val="28"/>
                <w:szCs w:val="28"/>
                <w:highlight w:val="none"/>
                <w:lang w:val="en-US" w:eastAsia="en-US" w:bidi="ar-SA"/>
              </w:rPr>
            </w:pPr>
            <w:r>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t>（2）</w:t>
            </w:r>
            <w:r>
              <w:rPr>
                <w:rFonts w:hint="eastAsia" w:ascii="方正仿宋_GB2312" w:hAnsi="方正仿宋_GB2312" w:eastAsia="方正仿宋_GB2312" w:cs="方正仿宋_GB2312"/>
                <w:bCs w:val="0"/>
                <w:snapToGrid/>
                <w:color w:val="auto"/>
                <w:kern w:val="2"/>
                <w:sz w:val="28"/>
                <w:szCs w:val="32"/>
                <w:highlight w:val="none"/>
                <w:lang w:val="en-US" w:eastAsia="zh-CN" w:bidi="ar-SA"/>
              </w:rPr>
              <w:t>保证金：按招标文件要求缴纳正确的保证金金额，提供《保证金缴纳凭证》。</w:t>
            </w:r>
          </w:p>
        </w:tc>
        <w:tc>
          <w:tcPr>
            <w:tcW w:w="69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00B9072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882"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4502AEE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r>
    </w:tbl>
    <w:p w14:paraId="4E6EBA22">
      <w:pPr>
        <w:rPr>
          <w:rFonts w:hint="eastAsia" w:ascii="方正仿宋_GB2312" w:hAnsi="方正仿宋_GB2312" w:eastAsia="方正仿宋_GB2312" w:cs="方正仿宋_GB2312"/>
          <w:sz w:val="28"/>
          <w:szCs w:val="28"/>
          <w:highlight w:val="none"/>
        </w:rPr>
        <w:sectPr>
          <w:footerReference r:id="rId10" w:type="default"/>
          <w:pgSz w:w="11906" w:h="16839"/>
          <w:pgMar w:top="1431" w:right="1373" w:bottom="1415" w:left="1086" w:header="0" w:footer="1253" w:gutter="0"/>
          <w:pgNumType w:fmt="decimal"/>
          <w:cols w:space="720" w:num="1"/>
        </w:sectPr>
      </w:pPr>
    </w:p>
    <w:p w14:paraId="0EDD9065">
      <w:pPr>
        <w:pageBreakBefore w:val="0"/>
        <w:overflowPunct/>
        <w:bidi w:val="0"/>
        <w:spacing w:before="1" w:line="222" w:lineRule="auto"/>
        <w:jc w:val="center"/>
        <w:rPr>
          <w:rFonts w:hint="eastAsia" w:ascii="方正仿宋_GB2312" w:hAnsi="方正仿宋_GB2312" w:eastAsia="方正仿宋_GB2312" w:cs="方正仿宋_GB2312"/>
          <w:b/>
          <w:bCs/>
          <w:spacing w:val="-7"/>
          <w:sz w:val="28"/>
          <w:szCs w:val="28"/>
          <w:highlight w:val="none"/>
        </w:rPr>
      </w:pPr>
      <w:r>
        <w:rPr>
          <w:rFonts w:hint="eastAsia" w:ascii="方正仿宋_GB2312" w:hAnsi="方正仿宋_GB2312" w:eastAsia="方正仿宋_GB2312" w:cs="方正仿宋_GB2312"/>
          <w:b/>
          <w:bCs/>
          <w:spacing w:val="-7"/>
          <w:sz w:val="28"/>
          <w:szCs w:val="28"/>
          <w:highlight w:val="none"/>
        </w:rPr>
        <w:t>符合性审查表</w:t>
      </w:r>
    </w:p>
    <w:tbl>
      <w:tblPr>
        <w:tblStyle w:val="12"/>
        <w:tblW w:w="9576" w:type="dxa"/>
        <w:tblInd w:w="-1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0"/>
        <w:gridCol w:w="2466"/>
        <w:gridCol w:w="4940"/>
        <w:gridCol w:w="690"/>
        <w:gridCol w:w="740"/>
      </w:tblGrid>
      <w:tr w14:paraId="641B0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8" w:hRule="atLeast"/>
        </w:trPr>
        <w:tc>
          <w:tcPr>
            <w:tcW w:w="740" w:type="dxa"/>
            <w:tcBorders>
              <w:top w:val="single" w:color="000000" w:sz="2" w:space="0"/>
              <w:left w:val="single" w:color="000000" w:sz="2" w:space="0"/>
              <w:bottom w:val="single" w:color="000000" w:sz="2" w:space="0"/>
              <w:right w:val="single" w:color="000000" w:sz="2" w:space="0"/>
            </w:tcBorders>
            <w:shd w:val="clear" w:color="auto" w:fill="auto"/>
            <w:noWrap w:val="0"/>
            <w:tcMar>
              <w:top w:w="100" w:type="dxa"/>
              <w:bottom w:w="100" w:type="dxa"/>
            </w:tcMar>
            <w:vAlign w:val="center"/>
          </w:tcPr>
          <w:p w14:paraId="16131DA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snapToGrid w:val="0"/>
                <w:color w:val="000000"/>
                <w:kern w:val="0"/>
                <w:sz w:val="28"/>
                <w:szCs w:val="28"/>
                <w:highlight w:val="none"/>
                <w:lang w:val="en-US" w:eastAsia="en-US" w:bidi="ar-SA"/>
              </w:rPr>
            </w:pPr>
            <w:r>
              <w:rPr>
                <w:rFonts w:hint="eastAsia" w:ascii="方正仿宋_GB2312" w:hAnsi="方正仿宋_GB2312" w:eastAsia="方正仿宋_GB2312" w:cs="方正仿宋_GB2312"/>
                <w:b/>
                <w:kern w:val="0"/>
                <w:sz w:val="28"/>
                <w:szCs w:val="28"/>
                <w:highlight w:val="none"/>
                <w:lang w:val="en-US" w:eastAsia="en-US" w:bidi="ar-SA"/>
              </w:rPr>
              <w:t>评分因素</w:t>
            </w:r>
          </w:p>
        </w:tc>
        <w:tc>
          <w:tcPr>
            <w:tcW w:w="2466" w:type="dxa"/>
            <w:tcBorders>
              <w:top w:val="single" w:color="000000" w:sz="2" w:space="0"/>
              <w:left w:val="single" w:color="000000" w:sz="2" w:space="0"/>
              <w:right w:val="single" w:color="000000" w:sz="2" w:space="0"/>
            </w:tcBorders>
            <w:shd w:val="clear" w:color="auto" w:fill="auto"/>
            <w:noWrap w:val="0"/>
            <w:tcMar>
              <w:top w:w="100" w:type="dxa"/>
              <w:bottom w:w="100" w:type="dxa"/>
            </w:tcMar>
            <w:vAlign w:val="center"/>
          </w:tcPr>
          <w:p w14:paraId="2993C0E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snapToGrid w:val="0"/>
                <w:color w:val="000000"/>
                <w:kern w:val="0"/>
                <w:sz w:val="28"/>
                <w:szCs w:val="28"/>
                <w:highlight w:val="none"/>
                <w:lang w:val="en-US" w:eastAsia="zh-CN" w:bidi="ar-SA"/>
              </w:rPr>
            </w:pPr>
            <w:r>
              <w:rPr>
                <w:rFonts w:hint="eastAsia" w:ascii="方正仿宋_GB2312" w:hAnsi="方正仿宋_GB2312" w:eastAsia="方正仿宋_GB2312" w:cs="方正仿宋_GB2312"/>
                <w:b/>
                <w:kern w:val="0"/>
                <w:sz w:val="28"/>
                <w:szCs w:val="28"/>
                <w:highlight w:val="none"/>
                <w:lang w:val="en-US" w:eastAsia="en-US" w:bidi="ar-SA"/>
              </w:rPr>
              <w:t>评分点</w:t>
            </w:r>
          </w:p>
        </w:tc>
        <w:tc>
          <w:tcPr>
            <w:tcW w:w="4940" w:type="dxa"/>
            <w:tcBorders>
              <w:top w:val="single" w:color="000000" w:sz="2" w:space="0"/>
              <w:left w:val="single" w:color="000000" w:sz="2" w:space="0"/>
              <w:right w:val="single" w:color="000000" w:sz="2" w:space="0"/>
            </w:tcBorders>
            <w:shd w:val="clear" w:color="auto" w:fill="auto"/>
            <w:noWrap w:val="0"/>
            <w:tcMar>
              <w:top w:w="100" w:type="dxa"/>
              <w:bottom w:w="100" w:type="dxa"/>
            </w:tcMar>
            <w:vAlign w:val="center"/>
          </w:tcPr>
          <w:p w14:paraId="1306072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snapToGrid w:val="0"/>
                <w:color w:val="000000"/>
                <w:kern w:val="0"/>
                <w:sz w:val="28"/>
                <w:szCs w:val="28"/>
                <w:highlight w:val="none"/>
                <w:lang w:val="en-US" w:eastAsia="zh-CN" w:bidi="ar-SA"/>
              </w:rPr>
            </w:pPr>
            <w:r>
              <w:rPr>
                <w:rFonts w:hint="eastAsia" w:ascii="方正仿宋_GB2312" w:hAnsi="方正仿宋_GB2312" w:eastAsia="方正仿宋_GB2312" w:cs="方正仿宋_GB2312"/>
                <w:b/>
                <w:kern w:val="0"/>
                <w:sz w:val="28"/>
                <w:szCs w:val="28"/>
                <w:highlight w:val="none"/>
                <w:lang w:val="en-US" w:eastAsia="en-US" w:bidi="ar-SA"/>
              </w:rPr>
              <w:t>评分标准</w:t>
            </w:r>
          </w:p>
        </w:tc>
        <w:tc>
          <w:tcPr>
            <w:tcW w:w="1430" w:type="dxa"/>
            <w:gridSpan w:val="2"/>
            <w:tcBorders>
              <w:top w:val="single" w:color="000000" w:sz="2" w:space="0"/>
              <w:left w:val="single" w:color="000000" w:sz="2" w:space="0"/>
              <w:right w:val="single" w:color="000000" w:sz="2" w:space="0"/>
            </w:tcBorders>
            <w:shd w:val="clear" w:color="auto" w:fill="auto"/>
            <w:noWrap w:val="0"/>
            <w:tcMar>
              <w:top w:w="100" w:type="dxa"/>
              <w:bottom w:w="100" w:type="dxa"/>
            </w:tcMar>
            <w:vAlign w:val="center"/>
          </w:tcPr>
          <w:p w14:paraId="29F8CA0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kern w:val="0"/>
                <w:sz w:val="28"/>
                <w:szCs w:val="28"/>
                <w:highlight w:val="none"/>
                <w:lang w:val="en-US" w:eastAsia="en-US" w:bidi="ar-SA"/>
              </w:rPr>
              <w:t>评审意见</w:t>
            </w:r>
          </w:p>
        </w:tc>
      </w:tr>
      <w:tr w14:paraId="03554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40" w:type="dxa"/>
            <w:vMerge w:val="restart"/>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3A636DD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bCs w:val="0"/>
                <w:kern w:val="0"/>
                <w:sz w:val="28"/>
                <w:szCs w:val="28"/>
                <w:highlight w:val="none"/>
                <w:lang w:val="en-US" w:eastAsia="en-US" w:bidi="ar-SA"/>
              </w:rPr>
              <w:t>符合性</w:t>
            </w:r>
            <w:r>
              <w:rPr>
                <w:rFonts w:hint="eastAsia" w:ascii="方正仿宋_GB2312" w:hAnsi="方正仿宋_GB2312" w:eastAsia="方正仿宋_GB2312" w:cs="方正仿宋_GB2312"/>
                <w:b/>
                <w:bCs w:val="0"/>
                <w:kern w:val="0"/>
                <w:sz w:val="28"/>
                <w:szCs w:val="28"/>
                <w:highlight w:val="none"/>
                <w:lang w:val="en-US" w:eastAsia="zh-CN" w:bidi="ar-SA"/>
              </w:rPr>
              <w:t>审</w:t>
            </w:r>
            <w:r>
              <w:rPr>
                <w:rFonts w:hint="eastAsia" w:ascii="方正仿宋_GB2312" w:hAnsi="方正仿宋_GB2312" w:eastAsia="方正仿宋_GB2312" w:cs="方正仿宋_GB2312"/>
                <w:b/>
                <w:bCs w:val="0"/>
                <w:kern w:val="0"/>
                <w:sz w:val="28"/>
                <w:szCs w:val="28"/>
                <w:highlight w:val="none"/>
                <w:lang w:val="en-US" w:eastAsia="en-US" w:bidi="ar-SA"/>
              </w:rPr>
              <w:t>查</w:t>
            </w:r>
          </w:p>
        </w:tc>
        <w:tc>
          <w:tcPr>
            <w:tcW w:w="2466" w:type="dxa"/>
            <w:tcBorders>
              <w:top w:val="single" w:color="000000" w:sz="2" w:space="0"/>
              <w:left w:val="single" w:color="000000" w:sz="2" w:space="0"/>
              <w:right w:val="single" w:color="000000" w:sz="2" w:space="0"/>
            </w:tcBorders>
            <w:noWrap w:val="0"/>
            <w:tcMar>
              <w:top w:w="100" w:type="dxa"/>
              <w:bottom w:w="100" w:type="dxa"/>
            </w:tcMar>
            <w:vAlign w:val="center"/>
          </w:tcPr>
          <w:p w14:paraId="0D1B589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zh-CN" w:bidi="ar-SA"/>
              </w:rPr>
              <w:t>投标人</w:t>
            </w:r>
            <w:r>
              <w:rPr>
                <w:rFonts w:hint="eastAsia" w:ascii="方正仿宋_GB2312" w:hAnsi="方正仿宋_GB2312" w:eastAsia="方正仿宋_GB2312" w:cs="方正仿宋_GB2312"/>
                <w:b w:val="0"/>
                <w:bCs/>
                <w:kern w:val="0"/>
                <w:sz w:val="28"/>
                <w:szCs w:val="28"/>
                <w:highlight w:val="none"/>
                <w:lang w:val="en-US" w:eastAsia="en-US" w:bidi="ar-SA"/>
              </w:rPr>
              <w:t>的资格声明函</w:t>
            </w:r>
          </w:p>
        </w:tc>
        <w:tc>
          <w:tcPr>
            <w:tcW w:w="4940" w:type="dxa"/>
            <w:tcBorders>
              <w:top w:val="single" w:color="000000" w:sz="2" w:space="0"/>
              <w:left w:val="single" w:color="000000" w:sz="2" w:space="0"/>
              <w:right w:val="single" w:color="000000" w:sz="2" w:space="0"/>
            </w:tcBorders>
            <w:noWrap w:val="0"/>
            <w:tcMar>
              <w:top w:w="100" w:type="dxa"/>
              <w:bottom w:w="100" w:type="dxa"/>
            </w:tcMar>
            <w:vAlign w:val="center"/>
          </w:tcPr>
          <w:p w14:paraId="5E4B32E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zh-CN" w:bidi="ar-SA"/>
              </w:rPr>
              <w:t>投标人</w:t>
            </w:r>
            <w:r>
              <w:rPr>
                <w:rFonts w:hint="eastAsia" w:ascii="方正仿宋_GB2312" w:hAnsi="方正仿宋_GB2312" w:eastAsia="方正仿宋_GB2312" w:cs="方正仿宋_GB2312"/>
                <w:b w:val="0"/>
                <w:bCs/>
                <w:kern w:val="0"/>
                <w:sz w:val="28"/>
                <w:szCs w:val="28"/>
                <w:highlight w:val="none"/>
                <w:lang w:val="en-US" w:eastAsia="en-US" w:bidi="ar-SA"/>
              </w:rPr>
              <w:t>的资格声明函</w:t>
            </w:r>
          </w:p>
        </w:tc>
        <w:tc>
          <w:tcPr>
            <w:tcW w:w="690" w:type="dxa"/>
            <w:tcBorders>
              <w:top w:val="single" w:color="000000" w:sz="2" w:space="0"/>
              <w:left w:val="single" w:color="000000" w:sz="2" w:space="0"/>
              <w:right w:val="single" w:color="000000" w:sz="2" w:space="0"/>
            </w:tcBorders>
            <w:shd w:val="clear" w:color="auto" w:fill="auto"/>
            <w:noWrap w:val="0"/>
            <w:tcMar>
              <w:top w:w="100" w:type="dxa"/>
              <w:bottom w:w="100" w:type="dxa"/>
            </w:tcMar>
            <w:vAlign w:val="center"/>
          </w:tcPr>
          <w:p w14:paraId="1178800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方正仿宋_GB2312" w:hAnsi="方正仿宋_GB2312" w:eastAsia="方正仿宋_GB2312" w:cs="方正仿宋_GB2312"/>
                <w:b/>
                <w:snapToGrid w:val="0"/>
                <w:color w:val="000000"/>
                <w:kern w:val="0"/>
                <w:sz w:val="28"/>
                <w:szCs w:val="28"/>
                <w:highlight w:val="none"/>
                <w:lang w:val="en-US" w:eastAsia="en-US" w:bidi="ar-SA"/>
              </w:rPr>
            </w:pPr>
            <w:r>
              <w:rPr>
                <w:rFonts w:hint="eastAsia" w:ascii="方正仿宋_GB2312" w:hAnsi="方正仿宋_GB2312" w:eastAsia="方正仿宋_GB2312" w:cs="方正仿宋_GB2312"/>
                <w:b/>
                <w:kern w:val="0"/>
                <w:sz w:val="28"/>
                <w:szCs w:val="28"/>
                <w:highlight w:val="none"/>
                <w:lang w:val="en-US" w:eastAsia="en-US" w:bidi="ar-SA"/>
              </w:rPr>
              <w:t>是</w:t>
            </w:r>
          </w:p>
        </w:tc>
        <w:tc>
          <w:tcPr>
            <w:tcW w:w="740" w:type="dxa"/>
            <w:tcBorders>
              <w:top w:val="single" w:color="000000" w:sz="2" w:space="0"/>
              <w:left w:val="single" w:color="000000" w:sz="2" w:space="0"/>
              <w:bottom w:val="single" w:color="000000" w:sz="2" w:space="0"/>
              <w:right w:val="single" w:color="000000" w:sz="2" w:space="0"/>
            </w:tcBorders>
            <w:shd w:val="clear" w:color="auto" w:fill="auto"/>
            <w:noWrap w:val="0"/>
            <w:tcMar>
              <w:top w:w="100" w:type="dxa"/>
              <w:bottom w:w="100" w:type="dxa"/>
            </w:tcMar>
            <w:vAlign w:val="center"/>
          </w:tcPr>
          <w:p w14:paraId="3CDB2AF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snapToGrid w:val="0"/>
                <w:color w:val="000000"/>
                <w:kern w:val="0"/>
                <w:sz w:val="28"/>
                <w:szCs w:val="28"/>
                <w:highlight w:val="none"/>
                <w:lang w:val="en-US" w:eastAsia="en-US" w:bidi="ar-SA"/>
              </w:rPr>
            </w:pPr>
            <w:r>
              <w:rPr>
                <w:rFonts w:hint="eastAsia" w:ascii="方正仿宋_GB2312" w:hAnsi="方正仿宋_GB2312" w:eastAsia="方正仿宋_GB2312" w:cs="方正仿宋_GB2312"/>
                <w:b/>
                <w:kern w:val="0"/>
                <w:sz w:val="28"/>
                <w:szCs w:val="28"/>
                <w:highlight w:val="none"/>
                <w:lang w:val="en-US" w:eastAsia="en-US" w:bidi="ar-SA"/>
              </w:rPr>
              <w:t>否</w:t>
            </w:r>
          </w:p>
        </w:tc>
      </w:tr>
      <w:tr w14:paraId="420C8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Merge w:val="continue"/>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2D8CD91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2466"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58C83A1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en-US" w:bidi="ar-SA"/>
              </w:rPr>
              <w:t>本项目所供货物完全符合招标参数的承诺函</w:t>
            </w:r>
          </w:p>
        </w:tc>
        <w:tc>
          <w:tcPr>
            <w:tcW w:w="49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6ADC43E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en-US" w:bidi="ar-SA"/>
              </w:rPr>
              <w:t>本项目所供货物完全符合招标参数的承诺函</w:t>
            </w:r>
          </w:p>
        </w:tc>
        <w:tc>
          <w:tcPr>
            <w:tcW w:w="69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235D663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7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71B8B90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r>
      <w:tr w14:paraId="6A661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Merge w:val="continue"/>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0492605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2466"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1A60D94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zh-CN" w:bidi="ar-SA"/>
              </w:rPr>
            </w:pPr>
            <w:r>
              <w:rPr>
                <w:rFonts w:hint="eastAsia" w:ascii="方正仿宋_GB2312" w:hAnsi="方正仿宋_GB2312" w:eastAsia="方正仿宋_GB2312" w:cs="方正仿宋_GB2312"/>
                <w:b w:val="0"/>
                <w:bCs/>
                <w:kern w:val="0"/>
                <w:sz w:val="28"/>
                <w:szCs w:val="28"/>
                <w:highlight w:val="none"/>
                <w:lang w:val="en-US" w:eastAsia="en-US" w:bidi="ar-SA"/>
              </w:rPr>
              <w:t>投标报价</w:t>
            </w:r>
            <w:r>
              <w:rPr>
                <w:rFonts w:hint="eastAsia" w:ascii="方正仿宋_GB2312" w:hAnsi="方正仿宋_GB2312" w:eastAsia="方正仿宋_GB2312" w:cs="方正仿宋_GB2312"/>
                <w:b w:val="0"/>
                <w:bCs/>
                <w:kern w:val="0"/>
                <w:sz w:val="28"/>
                <w:szCs w:val="28"/>
                <w:highlight w:val="none"/>
                <w:lang w:val="en-US" w:eastAsia="zh-CN" w:bidi="ar-SA"/>
              </w:rPr>
              <w:t>、</w:t>
            </w:r>
            <w:r>
              <w:rPr>
                <w:rFonts w:hint="eastAsia" w:ascii="方正仿宋_GB2312" w:hAnsi="方正仿宋_GB2312" w:eastAsia="方正仿宋_GB2312" w:cs="方正仿宋_GB2312"/>
                <w:b w:val="0"/>
                <w:bCs/>
                <w:kern w:val="0"/>
                <w:sz w:val="28"/>
                <w:szCs w:val="28"/>
                <w:highlight w:val="none"/>
                <w:lang w:val="en-US" w:eastAsia="en-US" w:bidi="ar-SA"/>
              </w:rPr>
              <w:t>投标报价，有效报价未超过</w:t>
            </w:r>
            <w:r>
              <w:rPr>
                <w:rFonts w:hint="eastAsia" w:ascii="方正仿宋_GB2312" w:hAnsi="方正仿宋_GB2312" w:eastAsia="方正仿宋_GB2312" w:cs="方正仿宋_GB2312"/>
                <w:b w:val="0"/>
                <w:bCs/>
                <w:kern w:val="0"/>
                <w:sz w:val="28"/>
                <w:szCs w:val="28"/>
                <w:highlight w:val="none"/>
                <w:lang w:val="en-US" w:eastAsia="zh-CN" w:bidi="ar-SA"/>
              </w:rPr>
              <w:t>最高限价</w:t>
            </w:r>
          </w:p>
        </w:tc>
        <w:tc>
          <w:tcPr>
            <w:tcW w:w="49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696551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en-US" w:bidi="ar-SA"/>
              </w:rPr>
              <w:t>只有一个有效报价且未超过，有效报价未超过</w:t>
            </w:r>
            <w:r>
              <w:rPr>
                <w:rFonts w:hint="eastAsia" w:ascii="方正仿宋_GB2312" w:hAnsi="方正仿宋_GB2312" w:eastAsia="方正仿宋_GB2312" w:cs="方正仿宋_GB2312"/>
                <w:b w:val="0"/>
                <w:bCs/>
                <w:kern w:val="0"/>
                <w:sz w:val="28"/>
                <w:szCs w:val="28"/>
                <w:highlight w:val="none"/>
                <w:lang w:val="en-US" w:eastAsia="zh-CN" w:bidi="ar-SA"/>
              </w:rPr>
              <w:t>最高限价、</w:t>
            </w:r>
            <w:r>
              <w:rPr>
                <w:rFonts w:hint="eastAsia" w:ascii="方正仿宋_GB2312" w:hAnsi="方正仿宋_GB2312" w:eastAsia="方正仿宋_GB2312" w:cs="方正仿宋_GB2312"/>
                <w:b w:val="0"/>
                <w:bCs/>
                <w:kern w:val="0"/>
                <w:sz w:val="28"/>
                <w:szCs w:val="28"/>
                <w:highlight w:val="none"/>
                <w:lang w:val="en-US" w:eastAsia="en-US" w:bidi="ar-SA"/>
              </w:rPr>
              <w:t>投标报价，有效报价未超过</w:t>
            </w:r>
            <w:r>
              <w:rPr>
                <w:rFonts w:hint="eastAsia" w:ascii="方正仿宋_GB2312" w:hAnsi="方正仿宋_GB2312" w:eastAsia="方正仿宋_GB2312" w:cs="方正仿宋_GB2312"/>
                <w:b w:val="0"/>
                <w:bCs/>
                <w:kern w:val="0"/>
                <w:sz w:val="28"/>
                <w:szCs w:val="28"/>
                <w:highlight w:val="none"/>
                <w:lang w:val="en-US" w:eastAsia="zh-CN" w:bidi="ar-SA"/>
              </w:rPr>
              <w:t>最高限价</w:t>
            </w:r>
          </w:p>
        </w:tc>
        <w:tc>
          <w:tcPr>
            <w:tcW w:w="69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18C2E04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7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65C285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r>
      <w:tr w14:paraId="30B89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Merge w:val="continue"/>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75F8D56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2466"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0B8ED6F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en-US" w:bidi="ar-SA"/>
              </w:rPr>
              <w:t>不参与围标串标承诺书</w:t>
            </w:r>
          </w:p>
        </w:tc>
        <w:tc>
          <w:tcPr>
            <w:tcW w:w="49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271407A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en-US" w:bidi="ar-SA"/>
              </w:rPr>
              <w:t>不参与围标串标承诺书</w:t>
            </w:r>
          </w:p>
        </w:tc>
        <w:tc>
          <w:tcPr>
            <w:tcW w:w="69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2612181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7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363C5E2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r>
      <w:tr w14:paraId="53AAD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Merge w:val="continue"/>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37D0C63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2466"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08DBB7B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en-US" w:bidi="ar-SA"/>
              </w:rPr>
              <w:t>投标</w:t>
            </w:r>
            <w:r>
              <w:rPr>
                <w:rFonts w:hint="eastAsia" w:ascii="方正仿宋_GB2312" w:hAnsi="方正仿宋_GB2312" w:eastAsia="方正仿宋_GB2312" w:cs="方正仿宋_GB2312"/>
                <w:b w:val="0"/>
                <w:bCs/>
                <w:kern w:val="0"/>
                <w:sz w:val="28"/>
                <w:szCs w:val="28"/>
                <w:highlight w:val="none"/>
                <w:lang w:val="en-US" w:eastAsia="zh-CN" w:bidi="ar-SA"/>
              </w:rPr>
              <w:t>承诺</w:t>
            </w:r>
            <w:r>
              <w:rPr>
                <w:rFonts w:hint="eastAsia" w:ascii="方正仿宋_GB2312" w:hAnsi="方正仿宋_GB2312" w:eastAsia="方正仿宋_GB2312" w:cs="方正仿宋_GB2312"/>
                <w:b w:val="0"/>
                <w:bCs/>
                <w:kern w:val="0"/>
                <w:sz w:val="28"/>
                <w:szCs w:val="28"/>
                <w:highlight w:val="none"/>
                <w:lang w:val="en-US" w:eastAsia="en-US" w:bidi="ar-SA"/>
              </w:rPr>
              <w:t>函</w:t>
            </w:r>
          </w:p>
        </w:tc>
        <w:tc>
          <w:tcPr>
            <w:tcW w:w="49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63C0514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en-US" w:bidi="ar-SA"/>
              </w:rPr>
              <w:t>投标函</w:t>
            </w:r>
          </w:p>
        </w:tc>
        <w:tc>
          <w:tcPr>
            <w:tcW w:w="69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5660B41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7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6388430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r>
      <w:tr w14:paraId="3016F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Merge w:val="continue"/>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28826BB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2466"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2A3BD19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en-US" w:bidi="ar-SA"/>
              </w:rPr>
              <w:t>签署盖章要求</w:t>
            </w:r>
          </w:p>
        </w:tc>
        <w:tc>
          <w:tcPr>
            <w:tcW w:w="49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08382AE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en-US" w:bidi="ar-SA"/>
              </w:rPr>
              <w:t>投标文件签署符合采购文件要求在规定区域加盖电子公章</w:t>
            </w:r>
          </w:p>
        </w:tc>
        <w:tc>
          <w:tcPr>
            <w:tcW w:w="69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4D3DBBD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7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5D31C4D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r>
      <w:tr w14:paraId="46FB1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Merge w:val="continue"/>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29CFA45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2466"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6CAA1FA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en-US" w:bidi="ar-SA"/>
              </w:rPr>
              <w:t>投标文件完全响应采购文件要求</w:t>
            </w:r>
          </w:p>
        </w:tc>
        <w:tc>
          <w:tcPr>
            <w:tcW w:w="49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230B026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en-US" w:bidi="ar-SA"/>
              </w:rPr>
              <w:t>投标文件</w:t>
            </w:r>
            <w:r>
              <w:rPr>
                <w:rFonts w:hint="eastAsia" w:ascii="方正仿宋_GB2312" w:hAnsi="方正仿宋_GB2312" w:eastAsia="方正仿宋_GB2312" w:cs="方正仿宋_GB2312"/>
                <w:b w:val="0"/>
                <w:bCs/>
                <w:kern w:val="0"/>
                <w:sz w:val="28"/>
                <w:szCs w:val="28"/>
                <w:highlight w:val="none"/>
                <w:lang w:val="en-US" w:eastAsia="zh-CN" w:bidi="ar-SA"/>
              </w:rPr>
              <w:t>商务、技术</w:t>
            </w:r>
            <w:r>
              <w:rPr>
                <w:rFonts w:hint="eastAsia" w:ascii="方正仿宋_GB2312" w:hAnsi="方正仿宋_GB2312" w:eastAsia="方正仿宋_GB2312" w:cs="方正仿宋_GB2312"/>
                <w:b w:val="0"/>
                <w:bCs/>
                <w:kern w:val="0"/>
                <w:sz w:val="28"/>
                <w:szCs w:val="28"/>
                <w:highlight w:val="none"/>
                <w:lang w:val="en-US" w:eastAsia="en-US" w:bidi="ar-SA"/>
              </w:rPr>
              <w:t>完全响应采购文件要求</w:t>
            </w:r>
          </w:p>
        </w:tc>
        <w:tc>
          <w:tcPr>
            <w:tcW w:w="69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6BCFE5B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7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24D9E3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r>
      <w:tr w14:paraId="62295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gridSpan w:val="5"/>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322EED6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kern w:val="0"/>
                <w:sz w:val="28"/>
                <w:szCs w:val="28"/>
                <w:highlight w:val="none"/>
                <w:lang w:val="en-US" w:eastAsia="en-US" w:bidi="ar-SA"/>
              </w:rPr>
            </w:pPr>
            <w:r>
              <w:rPr>
                <w:rFonts w:hint="eastAsia" w:ascii="方正仿宋_GB2312" w:hAnsi="方正仿宋_GB2312" w:eastAsia="方正仿宋_GB2312" w:cs="方正仿宋_GB2312"/>
                <w:b/>
                <w:kern w:val="0"/>
                <w:sz w:val="28"/>
                <w:szCs w:val="28"/>
                <w:highlight w:val="none"/>
                <w:lang w:val="en-US" w:eastAsia="en-US" w:bidi="ar-SA"/>
              </w:rPr>
              <w:t>注：以上检查内容必须全部符合检查标准，否则为无效标</w:t>
            </w:r>
          </w:p>
        </w:tc>
      </w:tr>
    </w:tbl>
    <w:p w14:paraId="111E3908">
      <w:pPr>
        <w:spacing w:line="361" w:lineRule="auto"/>
        <w:rPr>
          <w:rFonts w:hint="eastAsia" w:ascii="方正仿宋_GB2312" w:hAnsi="方正仿宋_GB2312" w:eastAsia="方正仿宋_GB2312" w:cs="方正仿宋_GB2312"/>
          <w:sz w:val="28"/>
          <w:szCs w:val="28"/>
          <w:highlight w:val="none"/>
        </w:rPr>
        <w:sectPr>
          <w:footerReference r:id="rId11" w:type="default"/>
          <w:pgSz w:w="11906" w:h="16839"/>
          <w:pgMar w:top="1426" w:right="1748" w:bottom="1413" w:left="1785" w:header="0" w:footer="1253" w:gutter="0"/>
          <w:pgNumType w:fmt="decimal"/>
          <w:cols w:space="720" w:num="1"/>
        </w:sectPr>
      </w:pPr>
    </w:p>
    <w:p w14:paraId="1D369A60">
      <w:pPr>
        <w:pStyle w:val="6"/>
        <w:spacing w:before="180" w:line="221" w:lineRule="auto"/>
        <w:jc w:val="center"/>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综合评分表</w:t>
      </w:r>
    </w:p>
    <w:p w14:paraId="3A1B4939">
      <w:pPr>
        <w:spacing w:line="116" w:lineRule="exact"/>
        <w:rPr>
          <w:rFonts w:hint="eastAsia" w:ascii="方正仿宋_GB2312" w:hAnsi="方正仿宋_GB2312" w:eastAsia="方正仿宋_GB2312" w:cs="方正仿宋_GB2312"/>
          <w:sz w:val="28"/>
          <w:szCs w:val="28"/>
          <w:highlight w:val="none"/>
        </w:rPr>
      </w:pPr>
    </w:p>
    <w:tbl>
      <w:tblPr>
        <w:tblStyle w:val="17"/>
        <w:tblW w:w="952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42"/>
        <w:gridCol w:w="993"/>
        <w:gridCol w:w="843"/>
        <w:gridCol w:w="6243"/>
      </w:tblGrid>
      <w:tr w14:paraId="0A79DA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4" w:hRule="atLeast"/>
        </w:trPr>
        <w:tc>
          <w:tcPr>
            <w:tcW w:w="2435" w:type="dxa"/>
            <w:gridSpan w:val="2"/>
            <w:vAlign w:val="top"/>
          </w:tcPr>
          <w:p w14:paraId="7DDAC4DA">
            <w:pPr>
              <w:pStyle w:val="18"/>
              <w:keepNext w:val="0"/>
              <w:keepLines w:val="0"/>
              <w:widowControl/>
              <w:suppressLineNumbers w:val="0"/>
              <w:spacing w:before="198" w:beforeAutospacing="0" w:after="0" w:afterAutospacing="0" w:line="219" w:lineRule="auto"/>
              <w:ind w:left="115"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评分因素</w:t>
            </w:r>
          </w:p>
        </w:tc>
        <w:tc>
          <w:tcPr>
            <w:tcW w:w="843" w:type="dxa"/>
            <w:vAlign w:val="top"/>
          </w:tcPr>
          <w:p w14:paraId="3ADBFEAE">
            <w:pPr>
              <w:pStyle w:val="18"/>
              <w:keepNext w:val="0"/>
              <w:keepLines w:val="0"/>
              <w:widowControl/>
              <w:suppressLineNumbers w:val="0"/>
              <w:spacing w:before="198" w:beforeAutospacing="0" w:after="0" w:afterAutospacing="0" w:line="219" w:lineRule="auto"/>
              <w:ind w:left="117" w:right="0"/>
              <w:jc w:val="both"/>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7"/>
                <w:sz w:val="28"/>
                <w:szCs w:val="28"/>
                <w:highlight w:val="none"/>
              </w:rPr>
              <w:t>分值</w:t>
            </w:r>
          </w:p>
        </w:tc>
        <w:tc>
          <w:tcPr>
            <w:tcW w:w="6243" w:type="dxa"/>
            <w:vAlign w:val="top"/>
          </w:tcPr>
          <w:p w14:paraId="6C727898">
            <w:pPr>
              <w:pStyle w:val="18"/>
              <w:keepNext w:val="0"/>
              <w:keepLines w:val="0"/>
              <w:widowControl/>
              <w:suppressLineNumbers w:val="0"/>
              <w:spacing w:before="197" w:beforeAutospacing="0" w:after="0" w:afterAutospacing="0" w:line="220" w:lineRule="auto"/>
              <w:ind w:left="113"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评分细则</w:t>
            </w:r>
          </w:p>
        </w:tc>
      </w:tr>
      <w:tr w14:paraId="25EA57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21" w:hRule="atLeast"/>
        </w:trPr>
        <w:tc>
          <w:tcPr>
            <w:tcW w:w="2435" w:type="dxa"/>
            <w:gridSpan w:val="2"/>
            <w:vAlign w:val="top"/>
          </w:tcPr>
          <w:p w14:paraId="65AA3B4D">
            <w:pPr>
              <w:keepNext w:val="0"/>
              <w:keepLines w:val="0"/>
              <w:widowControl/>
              <w:suppressLineNumbers w:val="0"/>
              <w:spacing w:before="0" w:beforeAutospacing="0" w:after="0" w:afterAutospacing="0" w:line="253" w:lineRule="auto"/>
              <w:ind w:left="0" w:right="0"/>
              <w:rPr>
                <w:rFonts w:hint="eastAsia" w:ascii="方正仿宋_GB2312" w:hAnsi="方正仿宋_GB2312" w:eastAsia="方正仿宋_GB2312" w:cs="方正仿宋_GB2312"/>
                <w:sz w:val="28"/>
                <w:szCs w:val="28"/>
                <w:highlight w:val="none"/>
              </w:rPr>
            </w:pPr>
          </w:p>
          <w:p w14:paraId="7D4CCC59">
            <w:pPr>
              <w:keepNext w:val="0"/>
              <w:keepLines w:val="0"/>
              <w:widowControl/>
              <w:suppressLineNumbers w:val="0"/>
              <w:spacing w:before="0" w:beforeAutospacing="0" w:after="0" w:afterAutospacing="0" w:line="254" w:lineRule="auto"/>
              <w:ind w:left="0" w:right="0"/>
              <w:rPr>
                <w:rFonts w:hint="eastAsia" w:ascii="方正仿宋_GB2312" w:hAnsi="方正仿宋_GB2312" w:eastAsia="方正仿宋_GB2312" w:cs="方正仿宋_GB2312"/>
                <w:sz w:val="28"/>
                <w:szCs w:val="28"/>
                <w:highlight w:val="none"/>
              </w:rPr>
            </w:pPr>
          </w:p>
          <w:p w14:paraId="1224B356">
            <w:pPr>
              <w:pStyle w:val="18"/>
              <w:keepNext w:val="0"/>
              <w:keepLines w:val="0"/>
              <w:widowControl/>
              <w:suppressLineNumbers w:val="0"/>
              <w:spacing w:before="78" w:beforeAutospacing="0" w:after="0" w:afterAutospacing="0" w:line="218" w:lineRule="auto"/>
              <w:ind w:left="220"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价格部分（30分）</w:t>
            </w:r>
          </w:p>
        </w:tc>
        <w:tc>
          <w:tcPr>
            <w:tcW w:w="843" w:type="dxa"/>
            <w:vAlign w:val="top"/>
          </w:tcPr>
          <w:p w14:paraId="6CCF7F31">
            <w:pPr>
              <w:keepNext w:val="0"/>
              <w:keepLines w:val="0"/>
              <w:widowControl/>
              <w:suppressLineNumbers w:val="0"/>
              <w:spacing w:before="0" w:beforeAutospacing="0" w:after="0" w:afterAutospacing="0" w:line="253" w:lineRule="auto"/>
              <w:ind w:left="0" w:right="0"/>
              <w:jc w:val="center"/>
              <w:rPr>
                <w:rFonts w:hint="eastAsia" w:ascii="方正仿宋_GB2312" w:hAnsi="方正仿宋_GB2312" w:eastAsia="方正仿宋_GB2312" w:cs="方正仿宋_GB2312"/>
                <w:sz w:val="28"/>
                <w:szCs w:val="28"/>
                <w:highlight w:val="none"/>
              </w:rPr>
            </w:pPr>
          </w:p>
          <w:p w14:paraId="73DD22C9">
            <w:pPr>
              <w:keepNext w:val="0"/>
              <w:keepLines w:val="0"/>
              <w:widowControl/>
              <w:suppressLineNumbers w:val="0"/>
              <w:spacing w:before="0" w:beforeAutospacing="0" w:after="0" w:afterAutospacing="0" w:line="253" w:lineRule="auto"/>
              <w:ind w:left="0" w:right="0"/>
              <w:jc w:val="center"/>
              <w:rPr>
                <w:rFonts w:hint="eastAsia" w:ascii="方正仿宋_GB2312" w:hAnsi="方正仿宋_GB2312" w:eastAsia="方正仿宋_GB2312" w:cs="方正仿宋_GB2312"/>
                <w:sz w:val="28"/>
                <w:szCs w:val="28"/>
                <w:highlight w:val="none"/>
              </w:rPr>
            </w:pPr>
          </w:p>
          <w:p w14:paraId="7B6900DD">
            <w:pPr>
              <w:pStyle w:val="18"/>
              <w:keepNext w:val="0"/>
              <w:keepLines w:val="0"/>
              <w:widowControl/>
              <w:suppressLineNumbers w:val="0"/>
              <w:spacing w:before="78" w:beforeAutospacing="0" w:after="0" w:afterAutospacing="0"/>
              <w:ind w:left="296" w:right="0"/>
              <w:jc w:val="both"/>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8"/>
                <w:sz w:val="28"/>
                <w:szCs w:val="28"/>
                <w:highlight w:val="none"/>
              </w:rPr>
              <w:t>30</w:t>
            </w:r>
          </w:p>
        </w:tc>
        <w:tc>
          <w:tcPr>
            <w:tcW w:w="6243" w:type="dxa"/>
            <w:vAlign w:val="top"/>
          </w:tcPr>
          <w:p w14:paraId="3F86D972">
            <w:pPr>
              <w:pStyle w:val="18"/>
              <w:keepNext w:val="0"/>
              <w:keepLines w:val="0"/>
              <w:widowControl/>
              <w:suppressLineNumbers w:val="0"/>
              <w:spacing w:before="121" w:beforeAutospacing="0" w:after="0" w:afterAutospacing="0" w:line="239" w:lineRule="auto"/>
              <w:ind w:left="114" w:right="76" w:hanging="1"/>
              <w:jc w:val="both"/>
              <w:rPr>
                <w:rFonts w:hint="eastAsia" w:ascii="方正仿宋_GB2312" w:hAnsi="方正仿宋_GB2312" w:eastAsia="方正仿宋_GB2312" w:cs="方正仿宋_GB2312"/>
                <w:color w:val="000000" w:themeColor="text1"/>
                <w:sz w:val="28"/>
                <w:szCs w:val="28"/>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pacing w:val="2"/>
                <w:sz w:val="28"/>
                <w:szCs w:val="28"/>
                <w:highlight w:val="none"/>
                <w14:textFill>
                  <w14:solidFill>
                    <w14:schemeClr w14:val="tx1"/>
                  </w14:solidFill>
                </w14:textFill>
              </w:rPr>
              <w:t>在满足招标文件要求且投标价格最低（投标单价合</w:t>
            </w:r>
            <w:r>
              <w:rPr>
                <w:rFonts w:hint="eastAsia" w:ascii="方正仿宋_GB2312" w:hAnsi="方正仿宋_GB2312" w:eastAsia="方正仿宋_GB2312" w:cs="方正仿宋_GB2312"/>
                <w:color w:val="000000" w:themeColor="text1"/>
                <w:spacing w:val="1"/>
                <w:sz w:val="28"/>
                <w:szCs w:val="28"/>
                <w:highlight w:val="none"/>
                <w14:textFill>
                  <w14:solidFill>
                    <w14:schemeClr w14:val="tx1"/>
                  </w14:solidFill>
                </w14:textFill>
              </w:rPr>
              <w:t>计）的</w:t>
            </w:r>
            <w:r>
              <w:rPr>
                <w:rFonts w:hint="eastAsia" w:ascii="方正仿宋_GB2312" w:hAnsi="方正仿宋_GB2312" w:eastAsia="方正仿宋_GB2312" w:cs="方正仿宋_GB2312"/>
                <w:color w:val="000000" w:themeColor="text1"/>
                <w:spacing w:val="2"/>
                <w:sz w:val="28"/>
                <w:szCs w:val="28"/>
                <w:highlight w:val="none"/>
                <w14:textFill>
                  <w14:solidFill>
                    <w14:schemeClr w14:val="tx1"/>
                  </w14:solidFill>
                </w14:textFill>
              </w:rPr>
              <w:t>有效投标报价（即除低于成本报价以外的报价）</w:t>
            </w:r>
            <w:r>
              <w:rPr>
                <w:rFonts w:hint="eastAsia" w:ascii="方正仿宋_GB2312" w:hAnsi="方正仿宋_GB2312" w:eastAsia="方正仿宋_GB2312" w:cs="方正仿宋_GB2312"/>
                <w:color w:val="000000" w:themeColor="text1"/>
                <w:spacing w:val="1"/>
                <w:sz w:val="28"/>
                <w:szCs w:val="28"/>
                <w:highlight w:val="none"/>
                <w14:textFill>
                  <w14:solidFill>
                    <w14:schemeClr w14:val="tx1"/>
                  </w14:solidFill>
                </w14:textFill>
              </w:rPr>
              <w:t>为评标基</w:t>
            </w:r>
            <w:r>
              <w:rPr>
                <w:rFonts w:hint="eastAsia" w:ascii="方正仿宋_GB2312" w:hAnsi="方正仿宋_GB2312" w:eastAsia="方正仿宋_GB2312" w:cs="方正仿宋_GB2312"/>
                <w:color w:val="000000" w:themeColor="text1"/>
                <w:spacing w:val="-1"/>
                <w:sz w:val="28"/>
                <w:szCs w:val="28"/>
                <w:highlight w:val="none"/>
                <w14:textFill>
                  <w14:solidFill>
                    <w14:schemeClr w14:val="tx1"/>
                  </w14:solidFill>
                </w14:textFill>
              </w:rPr>
              <w:t>准价。其他投标人的价格分统一按照下列公式计算：</w:t>
            </w:r>
          </w:p>
          <w:p w14:paraId="3149F821">
            <w:pPr>
              <w:pStyle w:val="18"/>
              <w:keepNext w:val="0"/>
              <w:keepLines w:val="0"/>
              <w:widowControl/>
              <w:suppressLineNumbers w:val="0"/>
              <w:spacing w:before="1" w:beforeAutospacing="0" w:after="0" w:afterAutospacing="0" w:line="217" w:lineRule="auto"/>
              <w:ind w:left="116" w:right="0"/>
              <w:rPr>
                <w:rFonts w:hint="eastAsia" w:ascii="方正仿宋_GB2312" w:hAnsi="方正仿宋_GB2312" w:eastAsia="方正仿宋_GB2312" w:cs="方正仿宋_GB2312"/>
                <w:color w:val="000000" w:themeColor="text1"/>
                <w:spacing w:val="-3"/>
                <w:sz w:val="28"/>
                <w:szCs w:val="28"/>
                <w:highlight w:val="none"/>
                <w:lang w:val="en-US" w:eastAsia="zh-CN"/>
                <w14:textFill>
                  <w14:solidFill>
                    <w14:schemeClr w14:val="tx1"/>
                  </w14:solidFill>
                </w14:textFill>
              </w:rPr>
            </w:pPr>
            <w:r>
              <w:rPr>
                <w:rFonts w:hint="eastAsia" w:ascii="方正仿宋_GB2312" w:hAnsi="方正仿宋_GB2312" w:eastAsia="方正仿宋_GB2312" w:cs="方正仿宋_GB2312"/>
                <w:color w:val="000000" w:themeColor="text1"/>
                <w:spacing w:val="-2"/>
                <w:sz w:val="28"/>
                <w:szCs w:val="28"/>
                <w:highlight w:val="none"/>
                <w14:textFill>
                  <w14:solidFill>
                    <w14:schemeClr w14:val="tx1"/>
                  </w14:solidFill>
                </w14:textFill>
              </w:rPr>
              <w:t>投标报价得分=（评标基准价/投标报价）×价</w:t>
            </w:r>
            <w:r>
              <w:rPr>
                <w:rFonts w:hint="eastAsia" w:ascii="方正仿宋_GB2312" w:hAnsi="方正仿宋_GB2312" w:eastAsia="方正仿宋_GB2312" w:cs="方正仿宋_GB2312"/>
                <w:color w:val="000000" w:themeColor="text1"/>
                <w:spacing w:val="-3"/>
                <w:sz w:val="28"/>
                <w:szCs w:val="28"/>
                <w:highlight w:val="none"/>
                <w14:textFill>
                  <w14:solidFill>
                    <w14:schemeClr w14:val="tx1"/>
                  </w14:solidFill>
                </w14:textFill>
              </w:rPr>
              <w:t>格满分分值</w:t>
            </w:r>
            <w:r>
              <w:rPr>
                <w:rFonts w:hint="eastAsia" w:ascii="方正仿宋_GB2312" w:hAnsi="方正仿宋_GB2312" w:eastAsia="方正仿宋_GB2312" w:cs="方正仿宋_GB2312"/>
                <w:color w:val="000000" w:themeColor="text1"/>
                <w:spacing w:val="-3"/>
                <w:sz w:val="28"/>
                <w:szCs w:val="28"/>
                <w:highlight w:val="none"/>
                <w:lang w:val="en-US" w:eastAsia="zh-CN"/>
                <w14:textFill>
                  <w14:solidFill>
                    <w14:schemeClr w14:val="tx1"/>
                  </w14:solidFill>
                </w14:textFill>
              </w:rPr>
              <w:t>注：投标人所提供货物的制造商为小型、微型企业的，给予10%的价格扣除</w:t>
            </w:r>
          </w:p>
        </w:tc>
      </w:tr>
      <w:tr w14:paraId="522F63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89" w:hRule="atLeast"/>
        </w:trPr>
        <w:tc>
          <w:tcPr>
            <w:tcW w:w="1442" w:type="dxa"/>
            <w:vMerge w:val="restart"/>
            <w:vAlign w:val="center"/>
          </w:tcPr>
          <w:p w14:paraId="25EB4BCF">
            <w:pPr>
              <w:pStyle w:val="18"/>
              <w:keepNext w:val="0"/>
              <w:keepLines w:val="0"/>
              <w:widowControl/>
              <w:suppressLineNumbers w:val="0"/>
              <w:spacing w:before="78" w:beforeAutospacing="0" w:after="0" w:afterAutospacing="0" w:line="219" w:lineRule="auto"/>
              <w:ind w:left="0" w:right="0"/>
              <w:jc w:val="center"/>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4"/>
                <w:sz w:val="28"/>
                <w:szCs w:val="28"/>
                <w:highlight w:val="none"/>
              </w:rPr>
              <w:t>商务部分</w:t>
            </w:r>
          </w:p>
          <w:p w14:paraId="2059AE06">
            <w:pPr>
              <w:pStyle w:val="18"/>
              <w:keepNext w:val="0"/>
              <w:keepLines w:val="0"/>
              <w:widowControl/>
              <w:suppressLineNumbers w:val="0"/>
              <w:spacing w:before="26" w:beforeAutospacing="0" w:after="0" w:afterAutospacing="0" w:line="220" w:lineRule="auto"/>
              <w:ind w:left="0" w:right="0"/>
              <w:jc w:val="center"/>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6"/>
                <w:sz w:val="28"/>
                <w:szCs w:val="28"/>
                <w:highlight w:val="none"/>
              </w:rPr>
              <w:t>(</w:t>
            </w:r>
            <w:r>
              <w:rPr>
                <w:rFonts w:hint="eastAsia" w:ascii="方正仿宋_GB2312" w:hAnsi="方正仿宋_GB2312" w:eastAsia="方正仿宋_GB2312" w:cs="方正仿宋_GB2312"/>
                <w:spacing w:val="-16"/>
                <w:sz w:val="28"/>
                <w:szCs w:val="28"/>
                <w:highlight w:val="none"/>
                <w:lang w:val="en-US" w:eastAsia="zh-CN"/>
              </w:rPr>
              <w:t>7</w:t>
            </w:r>
            <w:r>
              <w:rPr>
                <w:rFonts w:hint="eastAsia" w:ascii="方正仿宋_GB2312" w:hAnsi="方正仿宋_GB2312" w:eastAsia="方正仿宋_GB2312" w:cs="方正仿宋_GB2312"/>
                <w:spacing w:val="-16"/>
                <w:sz w:val="28"/>
                <w:szCs w:val="28"/>
                <w:highlight w:val="none"/>
              </w:rPr>
              <w:t>分)</w:t>
            </w:r>
          </w:p>
        </w:tc>
        <w:tc>
          <w:tcPr>
            <w:tcW w:w="993" w:type="dxa"/>
            <w:vAlign w:val="top"/>
          </w:tcPr>
          <w:p w14:paraId="05CAF74A">
            <w:pPr>
              <w:keepNext w:val="0"/>
              <w:keepLines w:val="0"/>
              <w:widowControl/>
              <w:suppressLineNumbers w:val="0"/>
              <w:spacing w:before="0" w:beforeAutospacing="0" w:after="0" w:afterAutospacing="0" w:line="337" w:lineRule="auto"/>
              <w:ind w:left="0" w:right="0"/>
              <w:rPr>
                <w:rFonts w:hint="eastAsia" w:ascii="方正仿宋_GB2312" w:hAnsi="方正仿宋_GB2312" w:eastAsia="方正仿宋_GB2312" w:cs="方正仿宋_GB2312"/>
                <w:sz w:val="28"/>
                <w:szCs w:val="28"/>
                <w:highlight w:val="none"/>
              </w:rPr>
            </w:pPr>
          </w:p>
          <w:p w14:paraId="2383B379">
            <w:pPr>
              <w:pStyle w:val="18"/>
              <w:keepNext w:val="0"/>
              <w:keepLines w:val="0"/>
              <w:widowControl/>
              <w:suppressLineNumbers w:val="0"/>
              <w:spacing w:before="78" w:beforeAutospacing="0" w:after="0" w:afterAutospacing="0" w:line="219" w:lineRule="auto"/>
              <w:ind w:left="125"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4"/>
                <w:sz w:val="28"/>
                <w:szCs w:val="28"/>
                <w:highlight w:val="none"/>
              </w:rPr>
              <w:t>类似项</w:t>
            </w:r>
          </w:p>
          <w:p w14:paraId="3F374EE0">
            <w:pPr>
              <w:pStyle w:val="18"/>
              <w:keepNext w:val="0"/>
              <w:keepLines w:val="0"/>
              <w:widowControl/>
              <w:suppressLineNumbers w:val="0"/>
              <w:spacing w:before="26" w:beforeAutospacing="0" w:after="0" w:afterAutospacing="0" w:line="220" w:lineRule="auto"/>
              <w:ind w:left="171"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9"/>
                <w:sz w:val="28"/>
                <w:szCs w:val="28"/>
                <w:highlight w:val="none"/>
              </w:rPr>
              <w:t>目业绩</w:t>
            </w:r>
          </w:p>
        </w:tc>
        <w:tc>
          <w:tcPr>
            <w:tcW w:w="843" w:type="dxa"/>
            <w:vAlign w:val="top"/>
          </w:tcPr>
          <w:p w14:paraId="72539BB3">
            <w:pPr>
              <w:pStyle w:val="18"/>
              <w:keepNext w:val="0"/>
              <w:keepLines w:val="0"/>
              <w:widowControl/>
              <w:suppressLineNumbers w:val="0"/>
              <w:spacing w:before="78" w:beforeAutospacing="0" w:after="0" w:afterAutospacing="0" w:line="241" w:lineRule="auto"/>
              <w:ind w:left="0" w:right="0"/>
              <w:jc w:val="center"/>
              <w:rPr>
                <w:rFonts w:hint="eastAsia" w:ascii="方正仿宋_GB2312" w:hAnsi="方正仿宋_GB2312" w:eastAsia="方正仿宋_GB2312" w:cs="方正仿宋_GB2312"/>
                <w:sz w:val="28"/>
                <w:szCs w:val="28"/>
                <w:highlight w:val="none"/>
                <w:lang w:val="en-US" w:eastAsia="zh-CN"/>
              </w:rPr>
            </w:pPr>
          </w:p>
          <w:p w14:paraId="0F7016AC">
            <w:pPr>
              <w:pStyle w:val="18"/>
              <w:keepNext w:val="0"/>
              <w:keepLines w:val="0"/>
              <w:widowControl/>
              <w:suppressLineNumbers w:val="0"/>
              <w:spacing w:before="78" w:beforeAutospacing="0" w:after="0" w:afterAutospacing="0" w:line="241" w:lineRule="auto"/>
              <w:ind w:left="0" w:right="0" w:firstLine="280" w:firstLineChars="100"/>
              <w:jc w:val="both"/>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4</w:t>
            </w:r>
          </w:p>
        </w:tc>
        <w:tc>
          <w:tcPr>
            <w:tcW w:w="6243" w:type="dxa"/>
            <w:vAlign w:val="center"/>
          </w:tcPr>
          <w:p w14:paraId="4A0C713D">
            <w:pPr>
              <w:pStyle w:val="18"/>
              <w:keepNext w:val="0"/>
              <w:keepLines w:val="0"/>
              <w:widowControl/>
              <w:suppressLineNumbers w:val="0"/>
              <w:spacing w:before="37" w:beforeAutospacing="0" w:after="0" w:afterAutospacing="0" w:line="239" w:lineRule="auto"/>
              <w:ind w:left="119" w:right="133" w:hanging="6"/>
              <w:jc w:val="both"/>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根据投标文件所提供的投标人投标截止日前三年内同类项</w:t>
            </w:r>
            <w:r>
              <w:rPr>
                <w:rFonts w:hint="eastAsia" w:ascii="方正仿宋_GB2312" w:hAnsi="方正仿宋_GB2312" w:eastAsia="方正仿宋_GB2312" w:cs="方正仿宋_GB2312"/>
                <w:sz w:val="28"/>
                <w:szCs w:val="28"/>
                <w:highlight w:val="none"/>
              </w:rPr>
              <w:t>目经营业绩进行比较</w:t>
            </w:r>
            <w:r>
              <w:rPr>
                <w:rFonts w:hint="eastAsia" w:ascii="方正仿宋_GB2312" w:hAnsi="方正仿宋_GB2312" w:eastAsia="方正仿宋_GB2312" w:cs="方正仿宋_GB2312"/>
                <w:spacing w:val="-9"/>
                <w:sz w:val="28"/>
                <w:szCs w:val="28"/>
                <w:highlight w:val="none"/>
              </w:rPr>
              <w:t>：（</w:t>
            </w:r>
            <w:r>
              <w:rPr>
                <w:rFonts w:hint="eastAsia" w:ascii="方正仿宋_GB2312" w:hAnsi="方正仿宋_GB2312" w:eastAsia="方正仿宋_GB2312" w:cs="方正仿宋_GB2312"/>
                <w:sz w:val="28"/>
                <w:szCs w:val="28"/>
                <w:highlight w:val="none"/>
              </w:rPr>
              <w:t>有效业绩需附合同或中标通知书复印件，每一份有效业绩加</w:t>
            </w:r>
            <w:r>
              <w:rPr>
                <w:rFonts w:hint="eastAsia" w:ascii="方正仿宋_GB2312" w:hAnsi="方正仿宋_GB2312" w:eastAsia="方正仿宋_GB2312" w:cs="方正仿宋_GB2312"/>
                <w:sz w:val="28"/>
                <w:szCs w:val="28"/>
                <w:highlight w:val="none"/>
                <w:lang w:val="en-US" w:eastAsia="zh-CN"/>
              </w:rPr>
              <w:t>2</w:t>
            </w:r>
            <w:r>
              <w:rPr>
                <w:rFonts w:hint="eastAsia" w:ascii="方正仿宋_GB2312" w:hAnsi="方正仿宋_GB2312" w:eastAsia="方正仿宋_GB2312" w:cs="方正仿宋_GB2312"/>
                <w:sz w:val="28"/>
                <w:szCs w:val="28"/>
                <w:highlight w:val="none"/>
              </w:rPr>
              <w:t>分，直至满</w:t>
            </w:r>
            <w:r>
              <w:rPr>
                <w:rFonts w:hint="eastAsia" w:ascii="方正仿宋_GB2312" w:hAnsi="方正仿宋_GB2312" w:eastAsia="方正仿宋_GB2312" w:cs="方正仿宋_GB2312"/>
                <w:sz w:val="28"/>
                <w:szCs w:val="28"/>
                <w:highlight w:val="none"/>
                <w:lang w:val="en-US" w:eastAsia="zh-CN"/>
              </w:rPr>
              <w:t>4</w:t>
            </w:r>
            <w:r>
              <w:rPr>
                <w:rFonts w:hint="eastAsia" w:ascii="方正仿宋_GB2312" w:hAnsi="方正仿宋_GB2312" w:eastAsia="方正仿宋_GB2312" w:cs="方正仿宋_GB2312"/>
                <w:sz w:val="28"/>
                <w:szCs w:val="28"/>
                <w:highlight w:val="none"/>
              </w:rPr>
              <w:t>分。</w:t>
            </w:r>
          </w:p>
          <w:p w14:paraId="6BCEBC1A">
            <w:pPr>
              <w:pStyle w:val="18"/>
              <w:keepNext w:val="0"/>
              <w:keepLines w:val="0"/>
              <w:widowControl/>
              <w:suppressLineNumbers w:val="0"/>
              <w:spacing w:before="0" w:beforeAutospacing="0" w:after="0" w:afterAutospacing="0" w:line="218" w:lineRule="auto"/>
              <w:ind w:left="117"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未提供相关证明的该项为0分。</w:t>
            </w:r>
          </w:p>
        </w:tc>
      </w:tr>
      <w:tr w14:paraId="0F0472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47" w:hRule="atLeast"/>
        </w:trPr>
        <w:tc>
          <w:tcPr>
            <w:tcW w:w="1442" w:type="dxa"/>
            <w:vMerge w:val="continue"/>
            <w:tcBorders>
              <w:bottom w:val="single" w:color="auto" w:sz="4" w:space="0"/>
            </w:tcBorders>
            <w:vAlign w:val="top"/>
          </w:tcPr>
          <w:p w14:paraId="7E1430D3">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sz w:val="28"/>
                <w:szCs w:val="28"/>
                <w:highlight w:val="none"/>
              </w:rPr>
            </w:pPr>
          </w:p>
        </w:tc>
        <w:tc>
          <w:tcPr>
            <w:tcW w:w="993" w:type="dxa"/>
            <w:tcBorders>
              <w:bottom w:val="single" w:color="auto" w:sz="4" w:space="0"/>
            </w:tcBorders>
            <w:vAlign w:val="center"/>
          </w:tcPr>
          <w:p w14:paraId="08E7F097">
            <w:pPr>
              <w:pStyle w:val="18"/>
              <w:keepNext w:val="0"/>
              <w:keepLines w:val="0"/>
              <w:widowControl/>
              <w:suppressLineNumbers w:val="0"/>
              <w:spacing w:before="37" w:beforeAutospacing="0" w:after="0" w:afterAutospacing="0" w:line="220" w:lineRule="auto"/>
              <w:ind w:left="125"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仓储设</w:t>
            </w:r>
          </w:p>
          <w:p w14:paraId="1BCCF2EE">
            <w:pPr>
              <w:pStyle w:val="18"/>
              <w:keepNext w:val="0"/>
              <w:keepLines w:val="0"/>
              <w:widowControl/>
              <w:suppressLineNumbers w:val="0"/>
              <w:spacing w:before="37" w:beforeAutospacing="0" w:after="0" w:afterAutospacing="0" w:line="220" w:lineRule="auto"/>
              <w:ind w:left="125" w:right="0"/>
              <w:rPr>
                <w:rFonts w:hint="eastAsia" w:ascii="方正仿宋_GB2312" w:hAnsi="方正仿宋_GB2312" w:eastAsia="方正仿宋_GB2312" w:cs="方正仿宋_GB2312"/>
                <w:spacing w:val="-3"/>
                <w:sz w:val="28"/>
                <w:szCs w:val="28"/>
                <w:highlight w:val="none"/>
              </w:rPr>
            </w:pPr>
            <w:r>
              <w:rPr>
                <w:rFonts w:hint="eastAsia" w:ascii="方正仿宋_GB2312" w:hAnsi="方正仿宋_GB2312" w:eastAsia="方正仿宋_GB2312" w:cs="方正仿宋_GB2312"/>
                <w:spacing w:val="-3"/>
                <w:sz w:val="28"/>
                <w:szCs w:val="28"/>
                <w:highlight w:val="none"/>
              </w:rPr>
              <w:t>施设备</w:t>
            </w:r>
          </w:p>
          <w:p w14:paraId="4572A7B8">
            <w:pPr>
              <w:pStyle w:val="18"/>
              <w:keepNext w:val="0"/>
              <w:keepLines w:val="0"/>
              <w:widowControl/>
              <w:suppressLineNumbers w:val="0"/>
              <w:spacing w:before="37" w:beforeAutospacing="0" w:after="0" w:afterAutospacing="0" w:line="220" w:lineRule="auto"/>
              <w:ind w:left="125"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及质量管理</w:t>
            </w:r>
          </w:p>
        </w:tc>
        <w:tc>
          <w:tcPr>
            <w:tcW w:w="843" w:type="dxa"/>
            <w:tcBorders>
              <w:bottom w:val="single" w:color="auto" w:sz="4" w:space="0"/>
            </w:tcBorders>
            <w:vAlign w:val="top"/>
          </w:tcPr>
          <w:p w14:paraId="471E2FB8">
            <w:pPr>
              <w:pStyle w:val="18"/>
              <w:keepNext w:val="0"/>
              <w:keepLines w:val="0"/>
              <w:widowControl/>
              <w:suppressLineNumbers w:val="0"/>
              <w:spacing w:before="78" w:beforeAutospacing="0" w:after="0" w:afterAutospacing="0"/>
              <w:ind w:left="0" w:right="0"/>
              <w:jc w:val="center"/>
              <w:rPr>
                <w:rFonts w:hint="eastAsia" w:ascii="方正仿宋_GB2312" w:hAnsi="方正仿宋_GB2312" w:eastAsia="方正仿宋_GB2312" w:cs="方正仿宋_GB2312"/>
                <w:sz w:val="28"/>
                <w:szCs w:val="28"/>
                <w:highlight w:val="none"/>
                <w:lang w:val="en-US" w:eastAsia="zh-CN"/>
              </w:rPr>
            </w:pPr>
          </w:p>
          <w:p w14:paraId="68481B1C">
            <w:pPr>
              <w:pStyle w:val="18"/>
              <w:keepNext w:val="0"/>
              <w:keepLines w:val="0"/>
              <w:widowControl/>
              <w:suppressLineNumbers w:val="0"/>
              <w:spacing w:before="78" w:beforeAutospacing="0" w:after="0" w:afterAutospacing="0"/>
              <w:ind w:left="0" w:right="0"/>
              <w:jc w:val="center"/>
              <w:rPr>
                <w:rFonts w:hint="eastAsia" w:ascii="方正仿宋_GB2312" w:hAnsi="方正仿宋_GB2312" w:eastAsia="方正仿宋_GB2312" w:cs="方正仿宋_GB2312"/>
                <w:sz w:val="28"/>
                <w:szCs w:val="28"/>
                <w:highlight w:val="none"/>
                <w:lang w:val="en-US" w:eastAsia="zh-CN"/>
              </w:rPr>
            </w:pPr>
          </w:p>
          <w:p w14:paraId="787BE497">
            <w:pPr>
              <w:pStyle w:val="18"/>
              <w:keepNext w:val="0"/>
              <w:keepLines w:val="0"/>
              <w:widowControl/>
              <w:suppressLineNumbers w:val="0"/>
              <w:spacing w:before="78" w:beforeAutospacing="0" w:after="0" w:afterAutospacing="0"/>
              <w:ind w:left="0" w:right="0"/>
              <w:jc w:val="center"/>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3</w:t>
            </w:r>
          </w:p>
        </w:tc>
        <w:tc>
          <w:tcPr>
            <w:tcW w:w="6243" w:type="dxa"/>
            <w:tcBorders>
              <w:bottom w:val="single" w:color="auto" w:sz="4" w:space="0"/>
            </w:tcBorders>
            <w:vAlign w:val="top"/>
          </w:tcPr>
          <w:p w14:paraId="254855D0">
            <w:pPr>
              <w:pStyle w:val="18"/>
              <w:keepNext w:val="0"/>
              <w:keepLines w:val="0"/>
              <w:widowControl/>
              <w:numPr>
                <w:ilvl w:val="0"/>
                <w:numId w:val="0"/>
              </w:numPr>
              <w:suppressLineNumbers w:val="0"/>
              <w:spacing w:before="121" w:beforeAutospacing="0" w:after="0" w:afterAutospacing="0" w:line="239" w:lineRule="auto"/>
              <w:ind w:left="0" w:right="76" w:rightChars="0"/>
              <w:jc w:val="both"/>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根据投标人提供仓存现状仓存设备齐全，符合医用试剂、耗材冷冻冷藏要求（根据产品需要），温湿度监测实时报警系统，相关行业出入库管理系统，冷链仓储及运输管理应急方案，全过程温湿度记录、监测、实时打印。</w:t>
            </w:r>
          </w:p>
          <w:p w14:paraId="077ACE40">
            <w:pPr>
              <w:pStyle w:val="18"/>
              <w:keepNext w:val="0"/>
              <w:keepLines w:val="0"/>
              <w:widowControl/>
              <w:numPr>
                <w:ilvl w:val="0"/>
                <w:numId w:val="0"/>
              </w:numPr>
              <w:suppressLineNumbers w:val="0"/>
              <w:spacing w:before="121" w:beforeAutospacing="0" w:after="0" w:afterAutospacing="0" w:line="239" w:lineRule="auto"/>
              <w:ind w:left="0" w:right="76" w:rightChars="0"/>
              <w:jc w:val="both"/>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需提相关证明材料，供应商每完整提供一项印证材料得0.5分，最多得3分，未提供不得分。</w:t>
            </w:r>
          </w:p>
        </w:tc>
      </w:tr>
      <w:tr w14:paraId="3D4928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84" w:hRule="atLeast"/>
        </w:trPr>
        <w:tc>
          <w:tcPr>
            <w:tcW w:w="1442" w:type="dxa"/>
            <w:vMerge w:val="restart"/>
            <w:tcBorders>
              <w:top w:val="single" w:color="auto" w:sz="4" w:space="0"/>
              <w:left w:val="single" w:color="auto" w:sz="4" w:space="0"/>
              <w:bottom w:val="single" w:color="auto" w:sz="4" w:space="0"/>
              <w:right w:val="single" w:color="auto" w:sz="4" w:space="0"/>
            </w:tcBorders>
            <w:vAlign w:val="top"/>
          </w:tcPr>
          <w:p w14:paraId="085F3F41">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64AD2D3F">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1B1C6537">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70D1F5FF">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3EC21F2C">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22259D1E">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7F26033C">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2D25806E">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68D2FEB9">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5D04D171">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53A7FD8D">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56AB1C44">
            <w:pPr>
              <w:keepNext w:val="0"/>
              <w:keepLines w:val="0"/>
              <w:widowControl/>
              <w:suppressLineNumbers w:val="0"/>
              <w:spacing w:before="0" w:beforeAutospacing="0" w:after="0" w:afterAutospacing="0" w:line="253" w:lineRule="auto"/>
              <w:ind w:left="0" w:right="0"/>
              <w:rPr>
                <w:rFonts w:hint="eastAsia" w:ascii="方正仿宋_GB2312" w:hAnsi="方正仿宋_GB2312" w:eastAsia="方正仿宋_GB2312" w:cs="方正仿宋_GB2312"/>
                <w:sz w:val="28"/>
                <w:szCs w:val="28"/>
                <w:highlight w:val="none"/>
              </w:rPr>
            </w:pPr>
          </w:p>
          <w:p w14:paraId="1A346F97">
            <w:pPr>
              <w:keepNext w:val="0"/>
              <w:keepLines w:val="0"/>
              <w:widowControl/>
              <w:suppressLineNumbers w:val="0"/>
              <w:spacing w:before="0" w:beforeAutospacing="0" w:after="0" w:afterAutospacing="0" w:line="253" w:lineRule="auto"/>
              <w:ind w:left="0" w:right="0"/>
              <w:rPr>
                <w:rFonts w:hint="eastAsia" w:ascii="方正仿宋_GB2312" w:hAnsi="方正仿宋_GB2312" w:eastAsia="方正仿宋_GB2312" w:cs="方正仿宋_GB2312"/>
                <w:sz w:val="28"/>
                <w:szCs w:val="28"/>
                <w:highlight w:val="none"/>
              </w:rPr>
            </w:pPr>
          </w:p>
          <w:p w14:paraId="6481CFAE">
            <w:pPr>
              <w:keepNext w:val="0"/>
              <w:keepLines w:val="0"/>
              <w:widowControl/>
              <w:suppressLineNumbers w:val="0"/>
              <w:spacing w:before="0" w:beforeAutospacing="0" w:after="0" w:afterAutospacing="0" w:line="253" w:lineRule="auto"/>
              <w:ind w:left="0" w:right="0"/>
              <w:rPr>
                <w:rFonts w:hint="eastAsia" w:ascii="方正仿宋_GB2312" w:hAnsi="方正仿宋_GB2312" w:eastAsia="方正仿宋_GB2312" w:cs="方正仿宋_GB2312"/>
                <w:sz w:val="28"/>
                <w:szCs w:val="28"/>
                <w:highlight w:val="none"/>
              </w:rPr>
            </w:pPr>
          </w:p>
          <w:p w14:paraId="64DDDD0E">
            <w:pPr>
              <w:pStyle w:val="18"/>
              <w:keepNext w:val="0"/>
              <w:keepLines w:val="0"/>
              <w:widowControl/>
              <w:suppressLineNumbers w:val="0"/>
              <w:spacing w:before="78" w:beforeAutospacing="0" w:after="0" w:afterAutospacing="0" w:line="219" w:lineRule="auto"/>
              <w:ind w:left="258" w:right="0"/>
              <w:rPr>
                <w:rFonts w:hint="eastAsia" w:ascii="方正仿宋_GB2312" w:hAnsi="方正仿宋_GB2312" w:eastAsia="方正仿宋_GB2312" w:cs="方正仿宋_GB2312"/>
                <w:spacing w:val="-3"/>
                <w:sz w:val="28"/>
                <w:szCs w:val="28"/>
                <w:highlight w:val="none"/>
              </w:rPr>
            </w:pPr>
          </w:p>
          <w:p w14:paraId="277B6EAB">
            <w:pPr>
              <w:pStyle w:val="18"/>
              <w:keepNext w:val="0"/>
              <w:keepLines w:val="0"/>
              <w:widowControl/>
              <w:suppressLineNumbers w:val="0"/>
              <w:spacing w:before="78" w:beforeAutospacing="0" w:after="0" w:afterAutospacing="0" w:line="219" w:lineRule="auto"/>
              <w:ind w:left="258" w:right="0"/>
              <w:rPr>
                <w:rFonts w:hint="eastAsia" w:ascii="方正仿宋_GB2312" w:hAnsi="方正仿宋_GB2312" w:eastAsia="方正仿宋_GB2312" w:cs="方正仿宋_GB2312"/>
                <w:spacing w:val="-3"/>
                <w:sz w:val="28"/>
                <w:szCs w:val="28"/>
                <w:highlight w:val="none"/>
              </w:rPr>
            </w:pPr>
          </w:p>
          <w:p w14:paraId="71E545A6">
            <w:pPr>
              <w:pStyle w:val="18"/>
              <w:keepNext w:val="0"/>
              <w:keepLines w:val="0"/>
              <w:widowControl/>
              <w:suppressLineNumbers w:val="0"/>
              <w:spacing w:before="78" w:beforeAutospacing="0" w:after="0" w:afterAutospacing="0" w:line="219" w:lineRule="auto"/>
              <w:ind w:left="258" w:right="0"/>
              <w:rPr>
                <w:rFonts w:hint="eastAsia" w:ascii="方正仿宋_GB2312" w:hAnsi="方正仿宋_GB2312" w:eastAsia="方正仿宋_GB2312" w:cs="方正仿宋_GB2312"/>
                <w:spacing w:val="-3"/>
                <w:sz w:val="28"/>
                <w:szCs w:val="28"/>
                <w:highlight w:val="none"/>
              </w:rPr>
            </w:pPr>
          </w:p>
          <w:p w14:paraId="4C9762F1">
            <w:pPr>
              <w:pStyle w:val="18"/>
              <w:keepNext w:val="0"/>
              <w:keepLines w:val="0"/>
              <w:widowControl/>
              <w:suppressLineNumbers w:val="0"/>
              <w:spacing w:before="78" w:beforeAutospacing="0" w:after="0" w:afterAutospacing="0" w:line="219" w:lineRule="auto"/>
              <w:ind w:left="258" w:right="0"/>
              <w:rPr>
                <w:rFonts w:hint="eastAsia" w:ascii="方正仿宋_GB2312" w:hAnsi="方正仿宋_GB2312" w:eastAsia="方正仿宋_GB2312" w:cs="方正仿宋_GB2312"/>
                <w:spacing w:val="-3"/>
                <w:sz w:val="28"/>
                <w:szCs w:val="28"/>
                <w:highlight w:val="none"/>
              </w:rPr>
            </w:pPr>
          </w:p>
          <w:p w14:paraId="165BA138">
            <w:pPr>
              <w:pStyle w:val="18"/>
              <w:keepNext w:val="0"/>
              <w:keepLines w:val="0"/>
              <w:widowControl/>
              <w:suppressLineNumbers w:val="0"/>
              <w:spacing w:before="78" w:beforeAutospacing="0" w:after="0" w:afterAutospacing="0" w:line="219" w:lineRule="auto"/>
              <w:ind w:left="258" w:right="0"/>
              <w:rPr>
                <w:rFonts w:hint="eastAsia" w:ascii="方正仿宋_GB2312" w:hAnsi="方正仿宋_GB2312" w:eastAsia="方正仿宋_GB2312" w:cs="方正仿宋_GB2312"/>
                <w:spacing w:val="-3"/>
                <w:sz w:val="28"/>
                <w:szCs w:val="28"/>
                <w:highlight w:val="none"/>
              </w:rPr>
            </w:pPr>
          </w:p>
          <w:p w14:paraId="4947451D">
            <w:pPr>
              <w:pStyle w:val="18"/>
              <w:keepNext w:val="0"/>
              <w:keepLines w:val="0"/>
              <w:widowControl/>
              <w:suppressLineNumbers w:val="0"/>
              <w:spacing w:before="78" w:beforeAutospacing="0" w:after="0" w:afterAutospacing="0" w:line="219" w:lineRule="auto"/>
              <w:ind w:left="258" w:right="0"/>
              <w:rPr>
                <w:rFonts w:hint="eastAsia" w:ascii="方正仿宋_GB2312" w:hAnsi="方正仿宋_GB2312" w:eastAsia="方正仿宋_GB2312" w:cs="方正仿宋_GB2312"/>
                <w:spacing w:val="-3"/>
                <w:sz w:val="28"/>
                <w:szCs w:val="28"/>
                <w:highlight w:val="none"/>
              </w:rPr>
            </w:pPr>
          </w:p>
          <w:p w14:paraId="04E98054">
            <w:pPr>
              <w:pStyle w:val="18"/>
              <w:keepNext w:val="0"/>
              <w:keepLines w:val="0"/>
              <w:widowControl/>
              <w:suppressLineNumbers w:val="0"/>
              <w:spacing w:before="78" w:beforeAutospacing="0" w:after="0" w:afterAutospacing="0" w:line="219" w:lineRule="auto"/>
              <w:ind w:left="258" w:right="0"/>
              <w:rPr>
                <w:rFonts w:hint="eastAsia" w:ascii="方正仿宋_GB2312" w:hAnsi="方正仿宋_GB2312" w:eastAsia="方正仿宋_GB2312" w:cs="方正仿宋_GB2312"/>
                <w:spacing w:val="-3"/>
                <w:sz w:val="28"/>
                <w:szCs w:val="28"/>
                <w:highlight w:val="none"/>
              </w:rPr>
            </w:pPr>
          </w:p>
          <w:p w14:paraId="38706BF2">
            <w:pPr>
              <w:pStyle w:val="18"/>
              <w:keepNext w:val="0"/>
              <w:keepLines w:val="0"/>
              <w:widowControl/>
              <w:suppressLineNumbers w:val="0"/>
              <w:spacing w:before="78" w:beforeAutospacing="0" w:after="0" w:afterAutospacing="0" w:line="219" w:lineRule="auto"/>
              <w:ind w:left="258" w:right="0"/>
              <w:rPr>
                <w:rFonts w:hint="eastAsia" w:ascii="方正仿宋_GB2312" w:hAnsi="方正仿宋_GB2312" w:eastAsia="方正仿宋_GB2312" w:cs="方正仿宋_GB2312"/>
                <w:spacing w:val="-3"/>
                <w:sz w:val="28"/>
                <w:szCs w:val="28"/>
                <w:highlight w:val="none"/>
              </w:rPr>
            </w:pPr>
          </w:p>
          <w:p w14:paraId="44226AC0">
            <w:pPr>
              <w:pStyle w:val="18"/>
              <w:keepNext w:val="0"/>
              <w:keepLines w:val="0"/>
              <w:widowControl/>
              <w:suppressLineNumbers w:val="0"/>
              <w:spacing w:before="78" w:beforeAutospacing="0" w:after="0" w:afterAutospacing="0" w:line="219" w:lineRule="auto"/>
              <w:ind w:left="258" w:right="0"/>
              <w:rPr>
                <w:rFonts w:hint="eastAsia" w:ascii="方正仿宋_GB2312" w:hAnsi="方正仿宋_GB2312" w:eastAsia="方正仿宋_GB2312" w:cs="方正仿宋_GB2312"/>
                <w:spacing w:val="-3"/>
                <w:sz w:val="28"/>
                <w:szCs w:val="28"/>
                <w:highlight w:val="none"/>
              </w:rPr>
            </w:pPr>
          </w:p>
          <w:p w14:paraId="16837D73">
            <w:pPr>
              <w:pStyle w:val="18"/>
              <w:keepNext w:val="0"/>
              <w:keepLines w:val="0"/>
              <w:widowControl/>
              <w:suppressLineNumbers w:val="0"/>
              <w:spacing w:before="78" w:beforeAutospacing="0" w:after="0" w:afterAutospacing="0" w:line="219" w:lineRule="auto"/>
              <w:ind w:left="258"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技术部分</w:t>
            </w:r>
          </w:p>
          <w:p w14:paraId="5F381D99">
            <w:pPr>
              <w:pStyle w:val="18"/>
              <w:keepNext w:val="0"/>
              <w:keepLines w:val="0"/>
              <w:widowControl/>
              <w:suppressLineNumbers w:val="0"/>
              <w:spacing w:before="24" w:beforeAutospacing="0" w:after="0" w:afterAutospacing="0" w:line="220" w:lineRule="auto"/>
              <w:ind w:left="388"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3"/>
                <w:sz w:val="28"/>
                <w:szCs w:val="28"/>
                <w:highlight w:val="none"/>
              </w:rPr>
              <w:t>(6</w:t>
            </w:r>
            <w:r>
              <w:rPr>
                <w:rFonts w:hint="eastAsia" w:ascii="方正仿宋_GB2312" w:hAnsi="方正仿宋_GB2312" w:eastAsia="方正仿宋_GB2312" w:cs="方正仿宋_GB2312"/>
                <w:spacing w:val="-13"/>
                <w:sz w:val="28"/>
                <w:szCs w:val="28"/>
                <w:highlight w:val="none"/>
                <w:lang w:val="en-US" w:eastAsia="zh-CN"/>
              </w:rPr>
              <w:t>3</w:t>
            </w:r>
            <w:r>
              <w:rPr>
                <w:rFonts w:hint="eastAsia" w:ascii="方正仿宋_GB2312" w:hAnsi="方正仿宋_GB2312" w:eastAsia="方正仿宋_GB2312" w:cs="方正仿宋_GB2312"/>
                <w:spacing w:val="-13"/>
                <w:sz w:val="28"/>
                <w:szCs w:val="28"/>
                <w:highlight w:val="none"/>
              </w:rPr>
              <w:t>分)</w:t>
            </w:r>
          </w:p>
        </w:tc>
        <w:tc>
          <w:tcPr>
            <w:tcW w:w="993" w:type="dxa"/>
            <w:tcBorders>
              <w:top w:val="single" w:color="auto" w:sz="4" w:space="0"/>
              <w:left w:val="single" w:color="auto" w:sz="4" w:space="0"/>
              <w:bottom w:val="single" w:color="auto" w:sz="4" w:space="0"/>
              <w:right w:val="single" w:color="auto" w:sz="4" w:space="0"/>
            </w:tcBorders>
            <w:vAlign w:val="top"/>
          </w:tcPr>
          <w:p w14:paraId="34705F03">
            <w:pPr>
              <w:keepNext w:val="0"/>
              <w:keepLines w:val="0"/>
              <w:widowControl/>
              <w:suppressLineNumbers w:val="0"/>
              <w:spacing w:before="0" w:beforeAutospacing="0" w:after="0" w:afterAutospacing="0" w:line="271" w:lineRule="auto"/>
              <w:ind w:left="0" w:right="0"/>
              <w:rPr>
                <w:rFonts w:hint="eastAsia" w:ascii="方正仿宋_GB2312" w:hAnsi="方正仿宋_GB2312" w:eastAsia="方正仿宋_GB2312" w:cs="方正仿宋_GB2312"/>
                <w:sz w:val="28"/>
                <w:szCs w:val="28"/>
                <w:highlight w:val="none"/>
              </w:rPr>
            </w:pPr>
          </w:p>
          <w:p w14:paraId="4EC5B7AF">
            <w:pPr>
              <w:keepNext w:val="0"/>
              <w:keepLines w:val="0"/>
              <w:widowControl/>
              <w:suppressLineNumbers w:val="0"/>
              <w:spacing w:before="0" w:beforeAutospacing="0" w:after="0" w:afterAutospacing="0" w:line="271" w:lineRule="auto"/>
              <w:ind w:left="0" w:right="0"/>
              <w:rPr>
                <w:rFonts w:hint="eastAsia" w:ascii="方正仿宋_GB2312" w:hAnsi="方正仿宋_GB2312" w:eastAsia="方正仿宋_GB2312" w:cs="方正仿宋_GB2312"/>
                <w:sz w:val="28"/>
                <w:szCs w:val="28"/>
                <w:highlight w:val="none"/>
              </w:rPr>
            </w:pPr>
          </w:p>
          <w:p w14:paraId="6959EC5B">
            <w:pPr>
              <w:keepNext w:val="0"/>
              <w:keepLines w:val="0"/>
              <w:widowControl/>
              <w:suppressLineNumbers w:val="0"/>
              <w:spacing w:before="0" w:beforeAutospacing="0" w:after="0" w:afterAutospacing="0" w:line="271" w:lineRule="auto"/>
              <w:ind w:left="0" w:right="0"/>
              <w:rPr>
                <w:rFonts w:hint="eastAsia" w:ascii="方正仿宋_GB2312" w:hAnsi="方正仿宋_GB2312" w:eastAsia="方正仿宋_GB2312" w:cs="方正仿宋_GB2312"/>
                <w:sz w:val="28"/>
                <w:szCs w:val="28"/>
                <w:highlight w:val="none"/>
              </w:rPr>
            </w:pPr>
          </w:p>
          <w:p w14:paraId="33968541">
            <w:pPr>
              <w:keepNext w:val="0"/>
              <w:keepLines w:val="0"/>
              <w:widowControl/>
              <w:suppressLineNumbers w:val="0"/>
              <w:spacing w:before="0" w:beforeAutospacing="0" w:after="0" w:afterAutospacing="0" w:line="271" w:lineRule="auto"/>
              <w:ind w:left="0" w:right="0"/>
              <w:rPr>
                <w:rFonts w:hint="eastAsia" w:ascii="方正仿宋_GB2312" w:hAnsi="方正仿宋_GB2312" w:eastAsia="方正仿宋_GB2312" w:cs="方正仿宋_GB2312"/>
                <w:sz w:val="28"/>
                <w:szCs w:val="28"/>
                <w:highlight w:val="none"/>
              </w:rPr>
            </w:pPr>
          </w:p>
          <w:p w14:paraId="66A76567">
            <w:pPr>
              <w:keepNext w:val="0"/>
              <w:keepLines w:val="0"/>
              <w:widowControl/>
              <w:suppressLineNumbers w:val="0"/>
              <w:spacing w:before="0" w:beforeAutospacing="0" w:after="0" w:afterAutospacing="0" w:line="272" w:lineRule="auto"/>
              <w:ind w:left="0" w:right="0"/>
              <w:rPr>
                <w:rFonts w:hint="eastAsia" w:ascii="方正仿宋_GB2312" w:hAnsi="方正仿宋_GB2312" w:eastAsia="方正仿宋_GB2312" w:cs="方正仿宋_GB2312"/>
                <w:sz w:val="28"/>
                <w:szCs w:val="28"/>
                <w:highlight w:val="none"/>
              </w:rPr>
            </w:pPr>
          </w:p>
          <w:p w14:paraId="06929C12">
            <w:pPr>
              <w:pStyle w:val="18"/>
              <w:keepNext w:val="0"/>
              <w:keepLines w:val="0"/>
              <w:widowControl/>
              <w:suppressLineNumbers w:val="0"/>
              <w:spacing w:before="78" w:beforeAutospacing="0" w:after="0" w:afterAutospacing="0" w:line="222" w:lineRule="auto"/>
              <w:ind w:left="125"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4"/>
                <w:sz w:val="28"/>
                <w:szCs w:val="28"/>
                <w:highlight w:val="none"/>
              </w:rPr>
              <w:t>配置及</w:t>
            </w:r>
          </w:p>
          <w:p w14:paraId="72F3D122">
            <w:pPr>
              <w:pStyle w:val="18"/>
              <w:keepNext w:val="0"/>
              <w:keepLines w:val="0"/>
              <w:widowControl/>
              <w:suppressLineNumbers w:val="0"/>
              <w:spacing w:before="22" w:beforeAutospacing="0" w:after="0" w:afterAutospacing="0" w:line="221" w:lineRule="auto"/>
              <w:ind w:left="128"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5"/>
                <w:sz w:val="28"/>
                <w:szCs w:val="28"/>
                <w:highlight w:val="none"/>
              </w:rPr>
              <w:t>性能指</w:t>
            </w:r>
          </w:p>
          <w:p w14:paraId="15B43C38">
            <w:pPr>
              <w:pStyle w:val="18"/>
              <w:keepNext w:val="0"/>
              <w:keepLines w:val="0"/>
              <w:widowControl/>
              <w:suppressLineNumbers w:val="0"/>
              <w:spacing w:before="22" w:beforeAutospacing="0" w:after="0" w:afterAutospacing="0" w:line="220" w:lineRule="auto"/>
              <w:ind w:left="366"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标</w:t>
            </w:r>
          </w:p>
        </w:tc>
        <w:tc>
          <w:tcPr>
            <w:tcW w:w="843" w:type="dxa"/>
            <w:tcBorders>
              <w:top w:val="single" w:color="auto" w:sz="4" w:space="0"/>
              <w:left w:val="single" w:color="auto" w:sz="4" w:space="0"/>
              <w:bottom w:val="single" w:color="auto" w:sz="4" w:space="0"/>
              <w:right w:val="single" w:color="auto" w:sz="4" w:space="0"/>
            </w:tcBorders>
            <w:vAlign w:val="top"/>
          </w:tcPr>
          <w:p w14:paraId="6A691FDB">
            <w:pPr>
              <w:keepNext w:val="0"/>
              <w:keepLines w:val="0"/>
              <w:widowControl/>
              <w:suppressLineNumbers w:val="0"/>
              <w:spacing w:before="0" w:beforeAutospacing="0" w:after="0" w:afterAutospacing="0" w:line="260" w:lineRule="auto"/>
              <w:ind w:left="0" w:right="0"/>
              <w:jc w:val="center"/>
              <w:rPr>
                <w:rFonts w:hint="eastAsia" w:ascii="方正仿宋_GB2312" w:hAnsi="方正仿宋_GB2312" w:eastAsia="方正仿宋_GB2312" w:cs="方正仿宋_GB2312"/>
                <w:sz w:val="28"/>
                <w:szCs w:val="28"/>
                <w:highlight w:val="none"/>
              </w:rPr>
            </w:pPr>
          </w:p>
          <w:p w14:paraId="6D78DD18">
            <w:pPr>
              <w:keepNext w:val="0"/>
              <w:keepLines w:val="0"/>
              <w:widowControl/>
              <w:suppressLineNumbers w:val="0"/>
              <w:spacing w:before="0" w:beforeAutospacing="0" w:after="0" w:afterAutospacing="0" w:line="260" w:lineRule="auto"/>
              <w:ind w:left="0" w:right="0"/>
              <w:jc w:val="center"/>
              <w:rPr>
                <w:rFonts w:hint="eastAsia" w:ascii="方正仿宋_GB2312" w:hAnsi="方正仿宋_GB2312" w:eastAsia="方正仿宋_GB2312" w:cs="方正仿宋_GB2312"/>
                <w:sz w:val="28"/>
                <w:szCs w:val="28"/>
                <w:highlight w:val="none"/>
              </w:rPr>
            </w:pPr>
          </w:p>
          <w:p w14:paraId="43FC86A9">
            <w:pPr>
              <w:keepNext w:val="0"/>
              <w:keepLines w:val="0"/>
              <w:widowControl/>
              <w:suppressLineNumbers w:val="0"/>
              <w:spacing w:before="0" w:beforeAutospacing="0" w:after="0" w:afterAutospacing="0" w:line="260" w:lineRule="auto"/>
              <w:ind w:left="0" w:right="0"/>
              <w:jc w:val="center"/>
              <w:rPr>
                <w:rFonts w:hint="eastAsia" w:ascii="方正仿宋_GB2312" w:hAnsi="方正仿宋_GB2312" w:eastAsia="方正仿宋_GB2312" w:cs="方正仿宋_GB2312"/>
                <w:sz w:val="28"/>
                <w:szCs w:val="28"/>
                <w:highlight w:val="none"/>
              </w:rPr>
            </w:pPr>
          </w:p>
          <w:p w14:paraId="0728DC1C">
            <w:pPr>
              <w:keepNext w:val="0"/>
              <w:keepLines w:val="0"/>
              <w:widowControl/>
              <w:suppressLineNumbers w:val="0"/>
              <w:spacing w:before="0" w:beforeAutospacing="0" w:after="0" w:afterAutospacing="0" w:line="260" w:lineRule="auto"/>
              <w:ind w:left="0" w:right="0"/>
              <w:jc w:val="center"/>
              <w:rPr>
                <w:rFonts w:hint="eastAsia" w:ascii="方正仿宋_GB2312" w:hAnsi="方正仿宋_GB2312" w:eastAsia="方正仿宋_GB2312" w:cs="方正仿宋_GB2312"/>
                <w:sz w:val="28"/>
                <w:szCs w:val="28"/>
                <w:highlight w:val="none"/>
              </w:rPr>
            </w:pPr>
          </w:p>
          <w:p w14:paraId="13515717">
            <w:pPr>
              <w:keepNext w:val="0"/>
              <w:keepLines w:val="0"/>
              <w:widowControl/>
              <w:suppressLineNumbers w:val="0"/>
              <w:spacing w:before="0" w:beforeAutospacing="0" w:after="0" w:afterAutospacing="0" w:line="260" w:lineRule="auto"/>
              <w:ind w:left="0" w:right="0"/>
              <w:jc w:val="center"/>
              <w:rPr>
                <w:rFonts w:hint="eastAsia" w:ascii="方正仿宋_GB2312" w:hAnsi="方正仿宋_GB2312" w:eastAsia="方正仿宋_GB2312" w:cs="方正仿宋_GB2312"/>
                <w:sz w:val="28"/>
                <w:szCs w:val="28"/>
                <w:highlight w:val="none"/>
              </w:rPr>
            </w:pPr>
          </w:p>
          <w:p w14:paraId="76C67DF3">
            <w:pPr>
              <w:keepNext w:val="0"/>
              <w:keepLines w:val="0"/>
              <w:widowControl/>
              <w:suppressLineNumbers w:val="0"/>
              <w:spacing w:before="0" w:beforeAutospacing="0" w:after="0" w:afterAutospacing="0" w:line="260" w:lineRule="auto"/>
              <w:ind w:left="0" w:right="0"/>
              <w:jc w:val="both"/>
              <w:rPr>
                <w:rFonts w:hint="eastAsia" w:ascii="方正仿宋_GB2312" w:hAnsi="方正仿宋_GB2312" w:eastAsia="方正仿宋_GB2312" w:cs="方正仿宋_GB2312"/>
                <w:sz w:val="28"/>
                <w:szCs w:val="28"/>
                <w:highlight w:val="none"/>
              </w:rPr>
            </w:pPr>
          </w:p>
          <w:p w14:paraId="31FBFF53">
            <w:pPr>
              <w:keepNext w:val="0"/>
              <w:keepLines w:val="0"/>
              <w:widowControl/>
              <w:suppressLineNumbers w:val="0"/>
              <w:spacing w:before="0" w:beforeAutospacing="0" w:after="0" w:afterAutospacing="0" w:line="260" w:lineRule="auto"/>
              <w:ind w:left="0" w:right="0"/>
              <w:jc w:val="both"/>
              <w:rPr>
                <w:rFonts w:hint="eastAsia" w:ascii="方正仿宋_GB2312" w:hAnsi="方正仿宋_GB2312" w:eastAsia="方正仿宋_GB2312" w:cs="方正仿宋_GB2312"/>
                <w:sz w:val="28"/>
                <w:szCs w:val="28"/>
                <w:highlight w:val="none"/>
              </w:rPr>
            </w:pPr>
          </w:p>
          <w:p w14:paraId="284EC198">
            <w:pPr>
              <w:pStyle w:val="18"/>
              <w:keepNext w:val="0"/>
              <w:keepLines w:val="0"/>
              <w:widowControl/>
              <w:suppressLineNumbers w:val="0"/>
              <w:spacing w:before="78" w:beforeAutospacing="0" w:after="0" w:afterAutospacing="0"/>
              <w:ind w:left="309" w:right="0"/>
              <w:jc w:val="both"/>
              <w:rPr>
                <w:rFonts w:hint="default"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pacing w:val="-14"/>
                <w:sz w:val="28"/>
                <w:szCs w:val="28"/>
                <w:highlight w:val="none"/>
                <w:lang w:val="en-US" w:eastAsia="zh-CN"/>
              </w:rPr>
              <w:t>23</w:t>
            </w:r>
          </w:p>
        </w:tc>
        <w:tc>
          <w:tcPr>
            <w:tcW w:w="6243" w:type="dxa"/>
            <w:tcBorders>
              <w:top w:val="single" w:color="auto" w:sz="4" w:space="0"/>
              <w:left w:val="single" w:color="auto" w:sz="4" w:space="0"/>
              <w:bottom w:val="single" w:color="auto" w:sz="4" w:space="0"/>
              <w:right w:val="single" w:color="auto" w:sz="4" w:space="0"/>
            </w:tcBorders>
            <w:vAlign w:val="top"/>
          </w:tcPr>
          <w:p w14:paraId="540F8D90">
            <w:pPr>
              <w:pStyle w:val="18"/>
              <w:keepNext w:val="0"/>
              <w:keepLines w:val="0"/>
              <w:widowControl/>
              <w:suppressLineNumbers w:val="0"/>
              <w:spacing w:before="37" w:beforeAutospacing="0" w:after="0" w:afterAutospacing="0" w:line="235" w:lineRule="auto"/>
              <w:ind w:left="113" w:right="107" w:firstLine="18"/>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4"/>
                <w:sz w:val="28"/>
                <w:szCs w:val="28"/>
                <w:highlight w:val="none"/>
              </w:rPr>
              <w:t>1、供应商须对照第三部分《采购需求》全部内容逐条在《技</w:t>
            </w:r>
            <w:r>
              <w:rPr>
                <w:rFonts w:hint="eastAsia" w:ascii="方正仿宋_GB2312" w:hAnsi="方正仿宋_GB2312" w:eastAsia="方正仿宋_GB2312" w:cs="方正仿宋_GB2312"/>
                <w:spacing w:val="-1"/>
                <w:sz w:val="28"/>
                <w:szCs w:val="28"/>
                <w:highlight w:val="none"/>
              </w:rPr>
              <w:t>术偏离表》中列明响应内容及是否偏离等情况，要求提供</w:t>
            </w:r>
            <w:r>
              <w:rPr>
                <w:rFonts w:hint="eastAsia" w:ascii="方正仿宋_GB2312" w:hAnsi="方正仿宋_GB2312" w:eastAsia="方正仿宋_GB2312" w:cs="方正仿宋_GB2312"/>
                <w:spacing w:val="-2"/>
                <w:sz w:val="28"/>
                <w:szCs w:val="28"/>
                <w:highlight w:val="none"/>
              </w:rPr>
              <w:t>相关证明资料，须在“备注”栏说明证明资料在《投标文</w:t>
            </w:r>
            <w:r>
              <w:rPr>
                <w:rFonts w:hint="eastAsia" w:ascii="方正仿宋_GB2312" w:hAnsi="方正仿宋_GB2312" w:eastAsia="方正仿宋_GB2312" w:cs="方正仿宋_GB2312"/>
                <w:spacing w:val="-1"/>
                <w:sz w:val="28"/>
                <w:szCs w:val="28"/>
                <w:highlight w:val="none"/>
              </w:rPr>
              <w:t>件》的具体位置或页码）</w:t>
            </w:r>
          </w:p>
          <w:p w14:paraId="19AB996B">
            <w:pPr>
              <w:pStyle w:val="18"/>
              <w:keepNext w:val="0"/>
              <w:keepLines w:val="0"/>
              <w:widowControl/>
              <w:suppressLineNumbers w:val="0"/>
              <w:spacing w:before="27" w:beforeAutospacing="0" w:after="0" w:afterAutospacing="0" w:line="229" w:lineRule="auto"/>
              <w:ind w:left="122" w:right="45" w:hanging="6"/>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0"/>
                <w:sz w:val="28"/>
                <w:szCs w:val="28"/>
                <w:highlight w:val="none"/>
              </w:rPr>
              <w:t>2、对《采购需求》中的条款，每出现一条负偏离扣</w:t>
            </w:r>
            <w:r>
              <w:rPr>
                <w:rFonts w:hint="eastAsia" w:ascii="方正仿宋_GB2312" w:hAnsi="方正仿宋_GB2312" w:eastAsia="方正仿宋_GB2312" w:cs="方正仿宋_GB2312"/>
                <w:spacing w:val="-10"/>
                <w:sz w:val="28"/>
                <w:szCs w:val="28"/>
                <w:highlight w:val="none"/>
                <w:lang w:val="en-US" w:eastAsia="zh-CN"/>
              </w:rPr>
              <w:t>2</w:t>
            </w:r>
            <w:r>
              <w:rPr>
                <w:rFonts w:hint="eastAsia" w:ascii="方正仿宋_GB2312" w:hAnsi="方正仿宋_GB2312" w:eastAsia="方正仿宋_GB2312" w:cs="方正仿宋_GB2312"/>
                <w:spacing w:val="-10"/>
                <w:sz w:val="28"/>
                <w:szCs w:val="28"/>
                <w:highlight w:val="none"/>
              </w:rPr>
              <w:t>分，</w:t>
            </w:r>
            <w:r>
              <w:rPr>
                <w:rFonts w:hint="eastAsia" w:ascii="方正仿宋_GB2312" w:hAnsi="方正仿宋_GB2312" w:eastAsia="方正仿宋_GB2312" w:cs="方正仿宋_GB2312"/>
                <w:spacing w:val="-1"/>
                <w:sz w:val="28"/>
                <w:szCs w:val="28"/>
                <w:highlight w:val="none"/>
              </w:rPr>
              <w:t>负偏离超过1</w:t>
            </w:r>
            <w:r>
              <w:rPr>
                <w:rFonts w:hint="eastAsia" w:ascii="方正仿宋_GB2312" w:hAnsi="方正仿宋_GB2312" w:eastAsia="方正仿宋_GB2312" w:cs="方正仿宋_GB2312"/>
                <w:spacing w:val="-1"/>
                <w:sz w:val="28"/>
                <w:szCs w:val="28"/>
                <w:highlight w:val="none"/>
                <w:lang w:val="en-US" w:eastAsia="zh-CN"/>
              </w:rPr>
              <w:t>2</w:t>
            </w:r>
            <w:r>
              <w:rPr>
                <w:rFonts w:hint="eastAsia" w:ascii="方正仿宋_GB2312" w:hAnsi="方正仿宋_GB2312" w:eastAsia="方正仿宋_GB2312" w:cs="方正仿宋_GB2312"/>
                <w:spacing w:val="-1"/>
                <w:sz w:val="28"/>
                <w:szCs w:val="28"/>
                <w:highlight w:val="none"/>
              </w:rPr>
              <w:t>条本项不得分，本项总分</w:t>
            </w:r>
            <w:r>
              <w:rPr>
                <w:rFonts w:hint="eastAsia" w:ascii="方正仿宋_GB2312" w:hAnsi="方正仿宋_GB2312" w:eastAsia="方正仿宋_GB2312" w:cs="方正仿宋_GB2312"/>
                <w:spacing w:val="-1"/>
                <w:sz w:val="28"/>
                <w:szCs w:val="28"/>
                <w:highlight w:val="none"/>
                <w:lang w:val="en-US" w:eastAsia="zh-CN"/>
              </w:rPr>
              <w:t>23</w:t>
            </w:r>
            <w:r>
              <w:rPr>
                <w:rFonts w:hint="eastAsia" w:ascii="方正仿宋_GB2312" w:hAnsi="方正仿宋_GB2312" w:eastAsia="方正仿宋_GB2312" w:cs="方正仿宋_GB2312"/>
                <w:spacing w:val="-1"/>
                <w:sz w:val="28"/>
                <w:szCs w:val="28"/>
                <w:highlight w:val="none"/>
              </w:rPr>
              <w:t>分。</w:t>
            </w:r>
          </w:p>
          <w:p w14:paraId="3E981420">
            <w:pPr>
              <w:pStyle w:val="18"/>
              <w:keepNext w:val="0"/>
              <w:keepLines w:val="0"/>
              <w:widowControl/>
              <w:suppressLineNumbers w:val="0"/>
              <w:spacing w:before="27" w:beforeAutospacing="0" w:after="0" w:afterAutospacing="0"/>
              <w:ind w:left="112" w:right="71" w:firstLine="1"/>
              <w:jc w:val="both"/>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注：1.投标人须对本采购文件技术要求进行点对点应答，</w:t>
            </w:r>
            <w:r>
              <w:rPr>
                <w:rFonts w:hint="eastAsia" w:ascii="方正仿宋_GB2312" w:hAnsi="方正仿宋_GB2312" w:eastAsia="方正仿宋_GB2312" w:cs="方正仿宋_GB2312"/>
                <w:spacing w:val="-3"/>
                <w:sz w:val="28"/>
                <w:szCs w:val="28"/>
                <w:highlight w:val="none"/>
              </w:rPr>
              <w:t>必须根据本采购文件的要求,结合所投产品的实际参数值，</w:t>
            </w:r>
            <w:r>
              <w:rPr>
                <w:rFonts w:hint="eastAsia" w:ascii="方正仿宋_GB2312" w:hAnsi="方正仿宋_GB2312" w:eastAsia="方正仿宋_GB2312" w:cs="方正仿宋_GB2312"/>
                <w:spacing w:val="-1"/>
                <w:sz w:val="28"/>
                <w:szCs w:val="28"/>
                <w:highlight w:val="none"/>
              </w:rPr>
              <w:t>进行逐条逐项答复、说明和解释。</w:t>
            </w:r>
          </w:p>
          <w:p w14:paraId="2A6F336B">
            <w:pPr>
              <w:pStyle w:val="18"/>
              <w:keepNext w:val="0"/>
              <w:keepLines w:val="0"/>
              <w:widowControl/>
              <w:suppressLineNumbers w:val="0"/>
              <w:spacing w:before="1" w:beforeAutospacing="0" w:after="0" w:afterAutospacing="0" w:line="231" w:lineRule="auto"/>
              <w:ind w:left="114" w:right="133" w:firstLine="1"/>
              <w:jc w:val="both"/>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lang w:val="en-US" w:eastAsia="zh-CN"/>
              </w:rPr>
              <w:t>3</w:t>
            </w:r>
            <w:r>
              <w:rPr>
                <w:rFonts w:hint="eastAsia" w:ascii="方正仿宋_GB2312" w:hAnsi="方正仿宋_GB2312" w:eastAsia="方正仿宋_GB2312" w:cs="方正仿宋_GB2312"/>
                <w:spacing w:val="-1"/>
                <w:sz w:val="28"/>
                <w:szCs w:val="28"/>
                <w:highlight w:val="none"/>
              </w:rPr>
              <w:t>.技术参数中要求提供相关证明材料，包含但不限于（检测报告、产品彩页（加盖厂家公章）、功能截图（加盖厂家公章）、证书、查询链接、技术白皮书等）未提供或不符合要求的，视为不响应技术参数。</w:t>
            </w:r>
          </w:p>
        </w:tc>
      </w:tr>
      <w:tr w14:paraId="4844E4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62" w:hRule="atLeast"/>
        </w:trPr>
        <w:tc>
          <w:tcPr>
            <w:tcW w:w="1442" w:type="dxa"/>
            <w:vMerge w:val="continue"/>
            <w:tcBorders>
              <w:top w:val="single" w:color="auto" w:sz="4" w:space="0"/>
              <w:left w:val="single" w:color="auto" w:sz="4" w:space="0"/>
              <w:bottom w:val="single" w:color="auto" w:sz="4" w:space="0"/>
              <w:right w:val="single" w:color="auto" w:sz="4" w:space="0"/>
            </w:tcBorders>
            <w:vAlign w:val="top"/>
          </w:tcPr>
          <w:p w14:paraId="4FC9FD23">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sz w:val="28"/>
                <w:szCs w:val="28"/>
                <w:highlight w:val="none"/>
              </w:rPr>
            </w:pPr>
          </w:p>
        </w:tc>
        <w:tc>
          <w:tcPr>
            <w:tcW w:w="993" w:type="dxa"/>
            <w:tcBorders>
              <w:top w:val="single" w:color="auto" w:sz="4" w:space="0"/>
              <w:left w:val="single" w:color="auto" w:sz="4" w:space="0"/>
              <w:bottom w:val="single" w:color="auto" w:sz="4" w:space="0"/>
              <w:right w:val="single" w:color="auto" w:sz="4" w:space="0"/>
            </w:tcBorders>
            <w:vAlign w:val="top"/>
          </w:tcPr>
          <w:p w14:paraId="5E72FE63">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2677ECBC">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45ADEEBD">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65BE5EE5">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3EFB2B83">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4286ECC4">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36C061FD">
            <w:pPr>
              <w:pStyle w:val="18"/>
              <w:keepNext w:val="0"/>
              <w:keepLines w:val="0"/>
              <w:widowControl/>
              <w:suppressLineNumbers w:val="0"/>
              <w:spacing w:before="78" w:beforeAutospacing="0" w:after="0" w:afterAutospacing="0" w:line="220" w:lineRule="auto"/>
              <w:ind w:left="146" w:right="0"/>
              <w:rPr>
                <w:rFonts w:hint="eastAsia" w:ascii="方正仿宋_GB2312" w:hAnsi="方正仿宋_GB2312" w:eastAsia="方正仿宋_GB2312" w:cs="方正仿宋_GB2312"/>
                <w:spacing w:val="-5"/>
                <w:sz w:val="28"/>
                <w:szCs w:val="28"/>
                <w:highlight w:val="none"/>
              </w:rPr>
            </w:pPr>
          </w:p>
          <w:p w14:paraId="438118B6">
            <w:pPr>
              <w:pStyle w:val="18"/>
              <w:keepNext w:val="0"/>
              <w:keepLines w:val="0"/>
              <w:widowControl/>
              <w:suppressLineNumbers w:val="0"/>
              <w:spacing w:before="78" w:beforeAutospacing="0" w:after="0" w:afterAutospacing="0" w:line="220" w:lineRule="auto"/>
              <w:ind w:left="146" w:right="0"/>
              <w:rPr>
                <w:rFonts w:hint="eastAsia" w:ascii="方正仿宋_GB2312" w:hAnsi="方正仿宋_GB2312" w:eastAsia="方正仿宋_GB2312" w:cs="方正仿宋_GB2312"/>
                <w:spacing w:val="-5"/>
                <w:sz w:val="28"/>
                <w:szCs w:val="28"/>
                <w:highlight w:val="none"/>
              </w:rPr>
            </w:pPr>
          </w:p>
          <w:p w14:paraId="4503B409">
            <w:pPr>
              <w:pStyle w:val="18"/>
              <w:keepNext w:val="0"/>
              <w:keepLines w:val="0"/>
              <w:widowControl/>
              <w:suppressLineNumbers w:val="0"/>
              <w:spacing w:before="78" w:beforeAutospacing="0" w:after="0" w:afterAutospacing="0" w:line="220" w:lineRule="auto"/>
              <w:ind w:left="146" w:right="0"/>
              <w:rPr>
                <w:rFonts w:hint="eastAsia" w:ascii="方正仿宋_GB2312" w:hAnsi="方正仿宋_GB2312" w:eastAsia="方正仿宋_GB2312" w:cs="方正仿宋_GB2312"/>
                <w:spacing w:val="-5"/>
                <w:sz w:val="28"/>
                <w:szCs w:val="28"/>
                <w:highlight w:val="none"/>
              </w:rPr>
            </w:pPr>
          </w:p>
          <w:p w14:paraId="5D9546C9">
            <w:pPr>
              <w:pStyle w:val="18"/>
              <w:keepNext w:val="0"/>
              <w:keepLines w:val="0"/>
              <w:widowControl/>
              <w:suppressLineNumbers w:val="0"/>
              <w:spacing w:before="78" w:beforeAutospacing="0" w:after="0" w:afterAutospacing="0" w:line="220" w:lineRule="auto"/>
              <w:ind w:left="146" w:right="0"/>
              <w:rPr>
                <w:rFonts w:hint="eastAsia" w:ascii="方正仿宋_GB2312" w:hAnsi="方正仿宋_GB2312" w:eastAsia="方正仿宋_GB2312" w:cs="方正仿宋_GB2312"/>
                <w:spacing w:val="-5"/>
                <w:sz w:val="28"/>
                <w:szCs w:val="28"/>
                <w:highlight w:val="none"/>
              </w:rPr>
            </w:pPr>
          </w:p>
          <w:p w14:paraId="32CCC5DB">
            <w:pPr>
              <w:pStyle w:val="18"/>
              <w:keepNext w:val="0"/>
              <w:keepLines w:val="0"/>
              <w:widowControl/>
              <w:suppressLineNumbers w:val="0"/>
              <w:spacing w:before="78" w:beforeAutospacing="0" w:after="0" w:afterAutospacing="0" w:line="220" w:lineRule="auto"/>
              <w:ind w:left="146"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5"/>
                <w:sz w:val="28"/>
                <w:szCs w:val="28"/>
                <w:highlight w:val="none"/>
              </w:rPr>
              <w:t>项目实</w:t>
            </w:r>
          </w:p>
          <w:p w14:paraId="1521C932">
            <w:pPr>
              <w:pStyle w:val="18"/>
              <w:keepNext w:val="0"/>
              <w:keepLines w:val="0"/>
              <w:widowControl/>
              <w:suppressLineNumbers w:val="0"/>
              <w:spacing w:before="25" w:beforeAutospacing="0" w:after="0" w:afterAutospacing="0" w:line="220" w:lineRule="auto"/>
              <w:ind w:left="141"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施方案</w:t>
            </w:r>
          </w:p>
        </w:tc>
        <w:tc>
          <w:tcPr>
            <w:tcW w:w="843" w:type="dxa"/>
            <w:tcBorders>
              <w:top w:val="single" w:color="auto" w:sz="4" w:space="0"/>
              <w:left w:val="single" w:color="auto" w:sz="4" w:space="0"/>
              <w:bottom w:val="single" w:color="auto" w:sz="4" w:space="0"/>
              <w:right w:val="single" w:color="auto" w:sz="4" w:space="0"/>
            </w:tcBorders>
            <w:vAlign w:val="top"/>
          </w:tcPr>
          <w:p w14:paraId="6C414624">
            <w:pPr>
              <w:keepNext w:val="0"/>
              <w:keepLines w:val="0"/>
              <w:widowControl/>
              <w:suppressLineNumbers w:val="0"/>
              <w:spacing w:before="0" w:beforeAutospacing="0" w:after="0" w:afterAutospacing="0" w:line="277" w:lineRule="auto"/>
              <w:ind w:left="0" w:right="0"/>
              <w:rPr>
                <w:rFonts w:hint="eastAsia" w:ascii="方正仿宋_GB2312" w:hAnsi="方正仿宋_GB2312" w:eastAsia="方正仿宋_GB2312" w:cs="方正仿宋_GB2312"/>
                <w:sz w:val="28"/>
                <w:szCs w:val="28"/>
                <w:highlight w:val="none"/>
              </w:rPr>
            </w:pPr>
          </w:p>
          <w:p w14:paraId="4D1F2B03">
            <w:pPr>
              <w:keepNext w:val="0"/>
              <w:keepLines w:val="0"/>
              <w:widowControl/>
              <w:suppressLineNumbers w:val="0"/>
              <w:spacing w:before="0" w:beforeAutospacing="0" w:after="0" w:afterAutospacing="0" w:line="278" w:lineRule="auto"/>
              <w:ind w:left="0" w:right="0"/>
              <w:rPr>
                <w:rFonts w:hint="eastAsia" w:ascii="方正仿宋_GB2312" w:hAnsi="方正仿宋_GB2312" w:eastAsia="方正仿宋_GB2312" w:cs="方正仿宋_GB2312"/>
                <w:sz w:val="28"/>
                <w:szCs w:val="28"/>
                <w:highlight w:val="none"/>
              </w:rPr>
            </w:pPr>
          </w:p>
          <w:p w14:paraId="1E8A2B32">
            <w:pPr>
              <w:keepNext w:val="0"/>
              <w:keepLines w:val="0"/>
              <w:widowControl/>
              <w:suppressLineNumbers w:val="0"/>
              <w:spacing w:before="0" w:beforeAutospacing="0" w:after="0" w:afterAutospacing="0" w:line="278" w:lineRule="auto"/>
              <w:ind w:left="0" w:right="0"/>
              <w:rPr>
                <w:rFonts w:hint="eastAsia" w:ascii="方正仿宋_GB2312" w:hAnsi="方正仿宋_GB2312" w:eastAsia="方正仿宋_GB2312" w:cs="方正仿宋_GB2312"/>
                <w:sz w:val="28"/>
                <w:szCs w:val="28"/>
                <w:highlight w:val="none"/>
              </w:rPr>
            </w:pPr>
          </w:p>
          <w:p w14:paraId="0364EC71">
            <w:pPr>
              <w:keepNext w:val="0"/>
              <w:keepLines w:val="0"/>
              <w:widowControl/>
              <w:suppressLineNumbers w:val="0"/>
              <w:spacing w:before="0" w:beforeAutospacing="0" w:after="0" w:afterAutospacing="0" w:line="278" w:lineRule="auto"/>
              <w:ind w:left="0" w:right="0"/>
              <w:rPr>
                <w:rFonts w:hint="eastAsia" w:ascii="方正仿宋_GB2312" w:hAnsi="方正仿宋_GB2312" w:eastAsia="方正仿宋_GB2312" w:cs="方正仿宋_GB2312"/>
                <w:sz w:val="28"/>
                <w:szCs w:val="28"/>
                <w:highlight w:val="none"/>
              </w:rPr>
            </w:pPr>
          </w:p>
          <w:p w14:paraId="481DA0A9">
            <w:pPr>
              <w:keepNext w:val="0"/>
              <w:keepLines w:val="0"/>
              <w:widowControl/>
              <w:suppressLineNumbers w:val="0"/>
              <w:spacing w:before="0" w:beforeAutospacing="0" w:after="0" w:afterAutospacing="0" w:line="278" w:lineRule="auto"/>
              <w:ind w:left="0" w:right="0"/>
              <w:rPr>
                <w:rFonts w:hint="eastAsia" w:ascii="方正仿宋_GB2312" w:hAnsi="方正仿宋_GB2312" w:eastAsia="方正仿宋_GB2312" w:cs="方正仿宋_GB2312"/>
                <w:sz w:val="28"/>
                <w:szCs w:val="28"/>
                <w:highlight w:val="none"/>
              </w:rPr>
            </w:pPr>
          </w:p>
          <w:p w14:paraId="1DD7D2B8">
            <w:pPr>
              <w:keepNext w:val="0"/>
              <w:keepLines w:val="0"/>
              <w:widowControl/>
              <w:suppressLineNumbers w:val="0"/>
              <w:spacing w:before="0" w:beforeAutospacing="0" w:after="0" w:afterAutospacing="0" w:line="278" w:lineRule="auto"/>
              <w:ind w:left="0" w:right="0"/>
              <w:rPr>
                <w:rFonts w:hint="eastAsia" w:ascii="方正仿宋_GB2312" w:hAnsi="方正仿宋_GB2312" w:eastAsia="方正仿宋_GB2312" w:cs="方正仿宋_GB2312"/>
                <w:sz w:val="28"/>
                <w:szCs w:val="28"/>
                <w:highlight w:val="none"/>
              </w:rPr>
            </w:pPr>
          </w:p>
          <w:p w14:paraId="2579014A">
            <w:pPr>
              <w:pStyle w:val="18"/>
              <w:keepNext w:val="0"/>
              <w:keepLines w:val="0"/>
              <w:widowControl/>
              <w:suppressLineNumbers w:val="0"/>
              <w:spacing w:before="78" w:beforeAutospacing="0" w:after="0" w:afterAutospacing="0"/>
              <w:ind w:left="309" w:right="0"/>
              <w:rPr>
                <w:rFonts w:hint="eastAsia" w:ascii="方正仿宋_GB2312" w:hAnsi="方正仿宋_GB2312" w:eastAsia="方正仿宋_GB2312" w:cs="方正仿宋_GB2312"/>
                <w:spacing w:val="-7"/>
                <w:sz w:val="28"/>
                <w:szCs w:val="28"/>
                <w:highlight w:val="none"/>
                <w:lang w:val="en-US" w:eastAsia="zh-CN"/>
              </w:rPr>
            </w:pPr>
          </w:p>
          <w:p w14:paraId="53DDE7E3">
            <w:pPr>
              <w:pStyle w:val="18"/>
              <w:keepNext w:val="0"/>
              <w:keepLines w:val="0"/>
              <w:widowControl/>
              <w:suppressLineNumbers w:val="0"/>
              <w:spacing w:before="78" w:beforeAutospacing="0" w:after="0" w:afterAutospacing="0"/>
              <w:ind w:left="309" w:right="0"/>
              <w:rPr>
                <w:rFonts w:hint="eastAsia" w:ascii="方正仿宋_GB2312" w:hAnsi="方正仿宋_GB2312" w:eastAsia="方正仿宋_GB2312" w:cs="方正仿宋_GB2312"/>
                <w:spacing w:val="-7"/>
                <w:sz w:val="28"/>
                <w:szCs w:val="28"/>
                <w:highlight w:val="none"/>
                <w:lang w:val="en-US" w:eastAsia="zh-CN"/>
              </w:rPr>
            </w:pPr>
          </w:p>
          <w:p w14:paraId="5BAF61FF">
            <w:pPr>
              <w:pStyle w:val="18"/>
              <w:keepNext w:val="0"/>
              <w:keepLines w:val="0"/>
              <w:widowControl/>
              <w:suppressLineNumbers w:val="0"/>
              <w:spacing w:before="78" w:beforeAutospacing="0" w:after="0" w:afterAutospacing="0"/>
              <w:ind w:left="309" w:right="0"/>
              <w:rPr>
                <w:rFonts w:hint="eastAsia" w:ascii="方正仿宋_GB2312" w:hAnsi="方正仿宋_GB2312" w:eastAsia="方正仿宋_GB2312" w:cs="方正仿宋_GB2312"/>
                <w:spacing w:val="-7"/>
                <w:sz w:val="28"/>
                <w:szCs w:val="28"/>
                <w:highlight w:val="none"/>
                <w:lang w:val="en-US" w:eastAsia="zh-CN"/>
              </w:rPr>
            </w:pPr>
          </w:p>
          <w:p w14:paraId="3FF18ED7">
            <w:pPr>
              <w:pStyle w:val="18"/>
              <w:keepNext w:val="0"/>
              <w:keepLines w:val="0"/>
              <w:widowControl/>
              <w:suppressLineNumbers w:val="0"/>
              <w:spacing w:before="78" w:beforeAutospacing="0" w:after="0" w:afterAutospacing="0"/>
              <w:ind w:left="309" w:right="0"/>
              <w:rPr>
                <w:rFonts w:hint="eastAsia" w:ascii="方正仿宋_GB2312" w:hAnsi="方正仿宋_GB2312" w:eastAsia="方正仿宋_GB2312" w:cs="方正仿宋_GB2312"/>
                <w:spacing w:val="-7"/>
                <w:sz w:val="28"/>
                <w:szCs w:val="28"/>
                <w:highlight w:val="none"/>
                <w:lang w:val="en-US" w:eastAsia="zh-CN"/>
              </w:rPr>
            </w:pPr>
          </w:p>
          <w:p w14:paraId="10091C5F">
            <w:pPr>
              <w:pStyle w:val="18"/>
              <w:keepNext w:val="0"/>
              <w:keepLines w:val="0"/>
              <w:widowControl/>
              <w:suppressLineNumbers w:val="0"/>
              <w:spacing w:before="78" w:beforeAutospacing="0" w:after="0" w:afterAutospacing="0"/>
              <w:ind w:left="309" w:right="0"/>
              <w:jc w:val="both"/>
              <w:rPr>
                <w:rFonts w:hint="default"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pacing w:val="-7"/>
                <w:sz w:val="28"/>
                <w:szCs w:val="28"/>
                <w:highlight w:val="none"/>
                <w:lang w:val="en-US" w:eastAsia="zh-CN"/>
              </w:rPr>
              <w:t>10</w:t>
            </w:r>
          </w:p>
        </w:tc>
        <w:tc>
          <w:tcPr>
            <w:tcW w:w="6243" w:type="dxa"/>
            <w:tcBorders>
              <w:top w:val="single" w:color="auto" w:sz="4" w:space="0"/>
              <w:left w:val="single" w:color="auto" w:sz="4" w:space="0"/>
              <w:bottom w:val="single" w:color="auto" w:sz="4" w:space="0"/>
              <w:right w:val="single" w:color="auto" w:sz="4" w:space="0"/>
            </w:tcBorders>
            <w:vAlign w:val="top"/>
          </w:tcPr>
          <w:p w14:paraId="05FFC230">
            <w:pPr>
              <w:pStyle w:val="18"/>
              <w:keepNext w:val="0"/>
              <w:keepLines w:val="0"/>
              <w:widowControl/>
              <w:suppressLineNumbers w:val="0"/>
              <w:spacing w:before="121" w:beforeAutospacing="0" w:after="0" w:afterAutospacing="0" w:line="239" w:lineRule="auto"/>
              <w:ind w:left="114" w:right="76" w:hanging="1"/>
              <w:jc w:val="both"/>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根据供应商提供的项目实施方案进行综合评分，应包含以下内容：（1）实施进度(包含①工作内容划分；②工作进度目标及安排等)；（2）人员配置(包含①人员配备、职能、责任划分；②人员管理制度等)；（3）供货流程(包含①接到供货消息后的人员、车辆安排情况；②特殊产品的供货措施等)；（4）登记制度(包含①产品出仓前的产品、数量登记；②产品运输过程在普通车辆或者冷链车等车辆上的登记情况等)。</w:t>
            </w:r>
          </w:p>
          <w:p w14:paraId="45AA553D">
            <w:pPr>
              <w:pStyle w:val="18"/>
              <w:keepNext w:val="0"/>
              <w:keepLines w:val="0"/>
              <w:widowControl/>
              <w:suppressLineNumbers w:val="0"/>
              <w:spacing w:before="121" w:beforeAutospacing="0" w:after="0" w:afterAutospacing="0" w:line="239" w:lineRule="auto"/>
              <w:ind w:left="114" w:right="76" w:hanging="1"/>
              <w:jc w:val="both"/>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1）供应商每提供一项以上子项方案内容的得1分，最多得8分，未提供不得分。</w:t>
            </w:r>
          </w:p>
          <w:p w14:paraId="34A2DB06">
            <w:pPr>
              <w:pStyle w:val="18"/>
              <w:keepNext w:val="0"/>
              <w:keepLines w:val="0"/>
              <w:widowControl/>
              <w:suppressLineNumbers w:val="0"/>
              <w:spacing w:before="121" w:beforeAutospacing="0" w:after="0" w:afterAutospacing="0" w:line="239" w:lineRule="auto"/>
              <w:ind w:left="114" w:right="76" w:hanging="1"/>
              <w:jc w:val="both"/>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2）在上述得分基础上，拟定的各子项方案能够符合采购人需求且保证项目实施的（未出现项目名称不符、方案内容与项目需求不一致、方案存在不适用项目实际情况的情形、套用其它方案、凭空编造、逻辑漏洞、科学原理错误、语义表述不清，存在歧义、混乱，内容不充实以及存在不可能实现的夸大情形等情况），每有一项内容加1分，最多加2分。</w:t>
            </w:r>
          </w:p>
        </w:tc>
      </w:tr>
      <w:tr w14:paraId="4F91A1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50" w:hRule="atLeast"/>
        </w:trPr>
        <w:tc>
          <w:tcPr>
            <w:tcW w:w="1442" w:type="dxa"/>
            <w:tcBorders>
              <w:top w:val="single" w:color="auto" w:sz="4" w:space="0"/>
              <w:left w:val="single" w:color="auto" w:sz="4" w:space="0"/>
              <w:bottom w:val="single" w:color="auto" w:sz="4" w:space="0"/>
              <w:right w:val="single" w:color="auto" w:sz="4" w:space="0"/>
            </w:tcBorders>
            <w:vAlign w:val="top"/>
          </w:tcPr>
          <w:p w14:paraId="0DD645FA">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sz w:val="28"/>
                <w:szCs w:val="28"/>
                <w:highlight w:val="none"/>
              </w:rPr>
            </w:pPr>
          </w:p>
        </w:tc>
        <w:tc>
          <w:tcPr>
            <w:tcW w:w="993" w:type="dxa"/>
            <w:tcBorders>
              <w:top w:val="single" w:color="auto" w:sz="4" w:space="0"/>
              <w:left w:val="single" w:color="auto" w:sz="4" w:space="0"/>
              <w:bottom w:val="single" w:color="auto" w:sz="4" w:space="0"/>
              <w:right w:val="single" w:color="auto" w:sz="4" w:space="0"/>
            </w:tcBorders>
            <w:vAlign w:val="top"/>
          </w:tcPr>
          <w:p w14:paraId="54D2F200">
            <w:pPr>
              <w:keepNext w:val="0"/>
              <w:keepLines w:val="0"/>
              <w:widowControl/>
              <w:suppressLineNumbers w:val="0"/>
              <w:spacing w:before="0" w:beforeAutospacing="0" w:after="0" w:afterAutospacing="0" w:line="254" w:lineRule="auto"/>
              <w:ind w:left="0" w:right="0"/>
              <w:rPr>
                <w:rFonts w:hint="eastAsia" w:ascii="方正仿宋_GB2312" w:hAnsi="方正仿宋_GB2312" w:eastAsia="方正仿宋_GB2312" w:cs="方正仿宋_GB2312"/>
                <w:sz w:val="28"/>
                <w:szCs w:val="28"/>
                <w:highlight w:val="none"/>
              </w:rPr>
            </w:pPr>
          </w:p>
          <w:p w14:paraId="6D5A99C5">
            <w:pPr>
              <w:keepNext w:val="0"/>
              <w:keepLines w:val="0"/>
              <w:widowControl/>
              <w:suppressLineNumbers w:val="0"/>
              <w:spacing w:before="0" w:beforeAutospacing="0" w:after="0" w:afterAutospacing="0" w:line="254" w:lineRule="auto"/>
              <w:ind w:left="0" w:right="0"/>
              <w:rPr>
                <w:rFonts w:hint="eastAsia" w:ascii="方正仿宋_GB2312" w:hAnsi="方正仿宋_GB2312" w:eastAsia="方正仿宋_GB2312" w:cs="方正仿宋_GB2312"/>
                <w:sz w:val="28"/>
                <w:szCs w:val="28"/>
                <w:highlight w:val="none"/>
              </w:rPr>
            </w:pPr>
          </w:p>
          <w:p w14:paraId="278DF475">
            <w:pPr>
              <w:keepNext w:val="0"/>
              <w:keepLines w:val="0"/>
              <w:widowControl/>
              <w:suppressLineNumbers w:val="0"/>
              <w:spacing w:before="0" w:beforeAutospacing="0" w:after="0" w:afterAutospacing="0" w:line="254" w:lineRule="auto"/>
              <w:ind w:left="0" w:right="0"/>
              <w:rPr>
                <w:rFonts w:hint="eastAsia" w:ascii="方正仿宋_GB2312" w:hAnsi="方正仿宋_GB2312" w:eastAsia="方正仿宋_GB2312" w:cs="方正仿宋_GB2312"/>
                <w:sz w:val="28"/>
                <w:szCs w:val="28"/>
                <w:highlight w:val="none"/>
              </w:rPr>
            </w:pPr>
          </w:p>
          <w:p w14:paraId="146D7B07">
            <w:pPr>
              <w:keepNext w:val="0"/>
              <w:keepLines w:val="0"/>
              <w:widowControl/>
              <w:suppressLineNumbers w:val="0"/>
              <w:spacing w:before="0" w:beforeAutospacing="0" w:after="0" w:afterAutospacing="0" w:line="254" w:lineRule="auto"/>
              <w:ind w:left="0" w:right="0"/>
              <w:rPr>
                <w:rFonts w:hint="eastAsia" w:ascii="方正仿宋_GB2312" w:hAnsi="方正仿宋_GB2312" w:eastAsia="方正仿宋_GB2312" w:cs="方正仿宋_GB2312"/>
                <w:sz w:val="28"/>
                <w:szCs w:val="28"/>
                <w:highlight w:val="none"/>
              </w:rPr>
            </w:pPr>
          </w:p>
          <w:p w14:paraId="61ED3FED">
            <w:pPr>
              <w:keepNext w:val="0"/>
              <w:keepLines w:val="0"/>
              <w:widowControl/>
              <w:suppressLineNumbers w:val="0"/>
              <w:spacing w:before="0" w:beforeAutospacing="0" w:after="0" w:afterAutospacing="0" w:line="254" w:lineRule="auto"/>
              <w:ind w:left="0" w:right="0"/>
              <w:rPr>
                <w:rFonts w:hint="eastAsia" w:ascii="方正仿宋_GB2312" w:hAnsi="方正仿宋_GB2312" w:eastAsia="方正仿宋_GB2312" w:cs="方正仿宋_GB2312"/>
                <w:sz w:val="28"/>
                <w:szCs w:val="28"/>
                <w:highlight w:val="none"/>
              </w:rPr>
            </w:pPr>
          </w:p>
          <w:p w14:paraId="1F891393">
            <w:pPr>
              <w:keepNext w:val="0"/>
              <w:keepLines w:val="0"/>
              <w:widowControl/>
              <w:suppressLineNumbers w:val="0"/>
              <w:spacing w:before="0" w:beforeAutospacing="0" w:after="0" w:afterAutospacing="0" w:line="254" w:lineRule="auto"/>
              <w:ind w:left="0" w:right="0"/>
              <w:rPr>
                <w:rFonts w:hint="eastAsia" w:ascii="方正仿宋_GB2312" w:hAnsi="方正仿宋_GB2312" w:eastAsia="方正仿宋_GB2312" w:cs="方正仿宋_GB2312"/>
                <w:sz w:val="28"/>
                <w:szCs w:val="28"/>
                <w:highlight w:val="none"/>
              </w:rPr>
            </w:pPr>
          </w:p>
          <w:p w14:paraId="68F1C50F">
            <w:pPr>
              <w:keepNext w:val="0"/>
              <w:keepLines w:val="0"/>
              <w:widowControl/>
              <w:suppressLineNumbers w:val="0"/>
              <w:spacing w:before="0" w:beforeAutospacing="0" w:after="0" w:afterAutospacing="0" w:line="254" w:lineRule="auto"/>
              <w:ind w:left="0" w:right="0"/>
              <w:rPr>
                <w:rFonts w:hint="eastAsia" w:ascii="方正仿宋_GB2312" w:hAnsi="方正仿宋_GB2312" w:eastAsia="方正仿宋_GB2312" w:cs="方正仿宋_GB2312"/>
                <w:sz w:val="28"/>
                <w:szCs w:val="28"/>
                <w:highlight w:val="none"/>
              </w:rPr>
            </w:pPr>
          </w:p>
          <w:p w14:paraId="79854BE3">
            <w:pPr>
              <w:keepNext w:val="0"/>
              <w:keepLines w:val="0"/>
              <w:widowControl/>
              <w:suppressLineNumbers w:val="0"/>
              <w:spacing w:before="0" w:beforeAutospacing="0" w:after="0" w:afterAutospacing="0" w:line="254" w:lineRule="auto"/>
              <w:ind w:left="0" w:right="0"/>
              <w:rPr>
                <w:rFonts w:hint="eastAsia" w:ascii="方正仿宋_GB2312" w:hAnsi="方正仿宋_GB2312" w:eastAsia="方正仿宋_GB2312" w:cs="方正仿宋_GB2312"/>
                <w:sz w:val="28"/>
                <w:szCs w:val="28"/>
                <w:highlight w:val="none"/>
              </w:rPr>
            </w:pPr>
          </w:p>
          <w:p w14:paraId="3505557C">
            <w:pPr>
              <w:keepNext w:val="0"/>
              <w:keepLines w:val="0"/>
              <w:widowControl/>
              <w:suppressLineNumbers w:val="0"/>
              <w:spacing w:before="0" w:beforeAutospacing="0" w:after="0" w:afterAutospacing="0" w:line="254" w:lineRule="auto"/>
              <w:ind w:left="0" w:right="0"/>
              <w:rPr>
                <w:rFonts w:hint="eastAsia" w:ascii="方正仿宋_GB2312" w:hAnsi="方正仿宋_GB2312" w:eastAsia="方正仿宋_GB2312" w:cs="方正仿宋_GB2312"/>
                <w:sz w:val="28"/>
                <w:szCs w:val="28"/>
                <w:highlight w:val="none"/>
              </w:rPr>
            </w:pPr>
          </w:p>
          <w:p w14:paraId="3A4DBFFF">
            <w:pPr>
              <w:pStyle w:val="18"/>
              <w:keepNext w:val="0"/>
              <w:keepLines w:val="0"/>
              <w:widowControl/>
              <w:suppressLineNumbers w:val="0"/>
              <w:spacing w:before="78" w:beforeAutospacing="0" w:after="0" w:afterAutospacing="0" w:line="220" w:lineRule="auto"/>
              <w:ind w:left="142"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4"/>
                <w:sz w:val="28"/>
                <w:szCs w:val="28"/>
                <w:highlight w:val="none"/>
              </w:rPr>
              <w:t>售后服</w:t>
            </w:r>
          </w:p>
          <w:p w14:paraId="249FE4F1">
            <w:pPr>
              <w:pStyle w:val="18"/>
              <w:keepNext w:val="0"/>
              <w:keepLines w:val="0"/>
              <w:widowControl/>
              <w:suppressLineNumbers w:val="0"/>
              <w:spacing w:before="26" w:beforeAutospacing="0" w:after="0" w:afterAutospacing="0" w:line="219" w:lineRule="auto"/>
              <w:ind w:left="144" w:leftChars="0" w:right="0"/>
              <w:rPr>
                <w:rFonts w:hint="eastAsia" w:ascii="方正仿宋_GB2312" w:hAnsi="方正仿宋_GB2312" w:eastAsia="方正仿宋_GB2312" w:cs="方正仿宋_GB2312"/>
                <w:spacing w:val="-3"/>
                <w:sz w:val="28"/>
                <w:szCs w:val="28"/>
                <w:highlight w:val="none"/>
              </w:rPr>
            </w:pPr>
            <w:r>
              <w:rPr>
                <w:rFonts w:hint="eastAsia" w:ascii="方正仿宋_GB2312" w:hAnsi="方正仿宋_GB2312" w:eastAsia="方正仿宋_GB2312" w:cs="方正仿宋_GB2312"/>
                <w:spacing w:val="-4"/>
                <w:sz w:val="28"/>
                <w:szCs w:val="28"/>
                <w:highlight w:val="none"/>
              </w:rPr>
              <w:t>务方案</w:t>
            </w:r>
          </w:p>
        </w:tc>
        <w:tc>
          <w:tcPr>
            <w:tcW w:w="843" w:type="dxa"/>
            <w:tcBorders>
              <w:top w:val="single" w:color="auto" w:sz="4" w:space="0"/>
              <w:left w:val="single" w:color="auto" w:sz="4" w:space="0"/>
              <w:bottom w:val="single" w:color="auto" w:sz="4" w:space="0"/>
              <w:right w:val="single" w:color="auto" w:sz="4" w:space="0"/>
            </w:tcBorders>
            <w:vAlign w:val="top"/>
          </w:tcPr>
          <w:p w14:paraId="70E100D3">
            <w:pPr>
              <w:keepNext w:val="0"/>
              <w:keepLines w:val="0"/>
              <w:widowControl/>
              <w:suppressLineNumbers w:val="0"/>
              <w:spacing w:before="0" w:beforeAutospacing="0" w:after="0" w:afterAutospacing="0" w:line="244" w:lineRule="auto"/>
              <w:ind w:left="0" w:right="0"/>
              <w:rPr>
                <w:rFonts w:hint="eastAsia" w:ascii="方正仿宋_GB2312" w:hAnsi="方正仿宋_GB2312" w:eastAsia="方正仿宋_GB2312" w:cs="方正仿宋_GB2312"/>
                <w:sz w:val="28"/>
                <w:szCs w:val="28"/>
                <w:highlight w:val="none"/>
              </w:rPr>
            </w:pPr>
          </w:p>
          <w:p w14:paraId="5A58722B">
            <w:pPr>
              <w:keepNext w:val="0"/>
              <w:keepLines w:val="0"/>
              <w:widowControl/>
              <w:suppressLineNumbers w:val="0"/>
              <w:spacing w:before="0" w:beforeAutospacing="0" w:after="0" w:afterAutospacing="0" w:line="244" w:lineRule="auto"/>
              <w:ind w:left="0" w:right="0"/>
              <w:rPr>
                <w:rFonts w:hint="eastAsia" w:ascii="方正仿宋_GB2312" w:hAnsi="方正仿宋_GB2312" w:eastAsia="方正仿宋_GB2312" w:cs="方正仿宋_GB2312"/>
                <w:sz w:val="28"/>
                <w:szCs w:val="28"/>
                <w:highlight w:val="none"/>
              </w:rPr>
            </w:pPr>
          </w:p>
          <w:p w14:paraId="6F9C7E1B">
            <w:pPr>
              <w:keepNext w:val="0"/>
              <w:keepLines w:val="0"/>
              <w:widowControl/>
              <w:suppressLineNumbers w:val="0"/>
              <w:spacing w:before="0" w:beforeAutospacing="0" w:after="0" w:afterAutospacing="0" w:line="244" w:lineRule="auto"/>
              <w:ind w:left="0" w:right="0"/>
              <w:rPr>
                <w:rFonts w:hint="eastAsia" w:ascii="方正仿宋_GB2312" w:hAnsi="方正仿宋_GB2312" w:eastAsia="方正仿宋_GB2312" w:cs="方正仿宋_GB2312"/>
                <w:sz w:val="28"/>
                <w:szCs w:val="28"/>
                <w:highlight w:val="none"/>
              </w:rPr>
            </w:pPr>
          </w:p>
          <w:p w14:paraId="120293CD">
            <w:pPr>
              <w:keepNext w:val="0"/>
              <w:keepLines w:val="0"/>
              <w:widowControl/>
              <w:suppressLineNumbers w:val="0"/>
              <w:spacing w:before="0" w:beforeAutospacing="0" w:after="0" w:afterAutospacing="0" w:line="244" w:lineRule="auto"/>
              <w:ind w:left="0" w:right="0"/>
              <w:rPr>
                <w:rFonts w:hint="eastAsia" w:ascii="方正仿宋_GB2312" w:hAnsi="方正仿宋_GB2312" w:eastAsia="方正仿宋_GB2312" w:cs="方正仿宋_GB2312"/>
                <w:sz w:val="28"/>
                <w:szCs w:val="28"/>
                <w:highlight w:val="none"/>
              </w:rPr>
            </w:pPr>
          </w:p>
          <w:p w14:paraId="210D5659">
            <w:pPr>
              <w:keepNext w:val="0"/>
              <w:keepLines w:val="0"/>
              <w:widowControl/>
              <w:suppressLineNumbers w:val="0"/>
              <w:spacing w:before="0" w:beforeAutospacing="0" w:after="0" w:afterAutospacing="0" w:line="244" w:lineRule="auto"/>
              <w:ind w:left="0" w:right="0"/>
              <w:rPr>
                <w:rFonts w:hint="eastAsia" w:ascii="方正仿宋_GB2312" w:hAnsi="方正仿宋_GB2312" w:eastAsia="方正仿宋_GB2312" w:cs="方正仿宋_GB2312"/>
                <w:sz w:val="28"/>
                <w:szCs w:val="28"/>
                <w:highlight w:val="none"/>
              </w:rPr>
            </w:pPr>
          </w:p>
          <w:p w14:paraId="0495337F">
            <w:pPr>
              <w:keepNext w:val="0"/>
              <w:keepLines w:val="0"/>
              <w:widowControl/>
              <w:suppressLineNumbers w:val="0"/>
              <w:spacing w:before="0" w:beforeAutospacing="0" w:after="0" w:afterAutospacing="0" w:line="244" w:lineRule="auto"/>
              <w:ind w:left="0" w:right="0"/>
              <w:rPr>
                <w:rFonts w:hint="eastAsia" w:ascii="方正仿宋_GB2312" w:hAnsi="方正仿宋_GB2312" w:eastAsia="方正仿宋_GB2312" w:cs="方正仿宋_GB2312"/>
                <w:sz w:val="28"/>
                <w:szCs w:val="28"/>
                <w:highlight w:val="none"/>
              </w:rPr>
            </w:pPr>
          </w:p>
          <w:p w14:paraId="2CB961B8">
            <w:pPr>
              <w:keepNext w:val="0"/>
              <w:keepLines w:val="0"/>
              <w:widowControl/>
              <w:suppressLineNumbers w:val="0"/>
              <w:spacing w:before="0" w:beforeAutospacing="0" w:after="0" w:afterAutospacing="0" w:line="244" w:lineRule="auto"/>
              <w:ind w:left="0" w:right="0"/>
              <w:rPr>
                <w:rFonts w:hint="eastAsia" w:ascii="方正仿宋_GB2312" w:hAnsi="方正仿宋_GB2312" w:eastAsia="方正仿宋_GB2312" w:cs="方正仿宋_GB2312"/>
                <w:sz w:val="28"/>
                <w:szCs w:val="28"/>
                <w:highlight w:val="none"/>
              </w:rPr>
            </w:pPr>
          </w:p>
          <w:p w14:paraId="6E11BCC3">
            <w:pPr>
              <w:keepNext w:val="0"/>
              <w:keepLines w:val="0"/>
              <w:widowControl/>
              <w:suppressLineNumbers w:val="0"/>
              <w:spacing w:before="0" w:beforeAutospacing="0" w:after="0" w:afterAutospacing="0" w:line="244" w:lineRule="auto"/>
              <w:ind w:left="0" w:right="0"/>
              <w:rPr>
                <w:rFonts w:hint="eastAsia" w:ascii="方正仿宋_GB2312" w:hAnsi="方正仿宋_GB2312" w:eastAsia="方正仿宋_GB2312" w:cs="方正仿宋_GB2312"/>
                <w:sz w:val="28"/>
                <w:szCs w:val="28"/>
                <w:highlight w:val="none"/>
              </w:rPr>
            </w:pPr>
          </w:p>
          <w:p w14:paraId="5BB9E50B">
            <w:pPr>
              <w:keepNext w:val="0"/>
              <w:keepLines w:val="0"/>
              <w:widowControl/>
              <w:suppressLineNumbers w:val="0"/>
              <w:spacing w:before="0" w:beforeAutospacing="0" w:after="0" w:afterAutospacing="0" w:line="244" w:lineRule="auto"/>
              <w:ind w:left="0" w:right="0"/>
              <w:rPr>
                <w:rFonts w:hint="eastAsia" w:ascii="方正仿宋_GB2312" w:hAnsi="方正仿宋_GB2312" w:eastAsia="方正仿宋_GB2312" w:cs="方正仿宋_GB2312"/>
                <w:sz w:val="28"/>
                <w:szCs w:val="28"/>
                <w:highlight w:val="none"/>
              </w:rPr>
            </w:pPr>
          </w:p>
          <w:p w14:paraId="49358FFF">
            <w:pPr>
              <w:keepNext w:val="0"/>
              <w:keepLines w:val="0"/>
              <w:widowControl/>
              <w:suppressLineNumbers w:val="0"/>
              <w:spacing w:before="0" w:beforeAutospacing="0" w:after="0" w:afterAutospacing="0" w:line="244" w:lineRule="auto"/>
              <w:ind w:left="0" w:right="0"/>
              <w:rPr>
                <w:rFonts w:hint="eastAsia" w:ascii="方正仿宋_GB2312" w:hAnsi="方正仿宋_GB2312" w:eastAsia="方正仿宋_GB2312" w:cs="方正仿宋_GB2312"/>
                <w:sz w:val="28"/>
                <w:szCs w:val="28"/>
                <w:highlight w:val="none"/>
              </w:rPr>
            </w:pPr>
          </w:p>
          <w:p w14:paraId="3765EC22">
            <w:pPr>
              <w:pStyle w:val="18"/>
              <w:keepNext w:val="0"/>
              <w:keepLines w:val="0"/>
              <w:widowControl/>
              <w:suppressLineNumbers w:val="0"/>
              <w:spacing w:before="78" w:beforeAutospacing="0" w:after="0" w:afterAutospacing="0"/>
              <w:ind w:left="311" w:leftChars="0" w:right="0"/>
              <w:jc w:val="both"/>
              <w:rPr>
                <w:rFonts w:hint="eastAsia" w:ascii="方正仿宋_GB2312" w:hAnsi="方正仿宋_GB2312" w:eastAsia="方正仿宋_GB2312" w:cs="方正仿宋_GB2312"/>
                <w:spacing w:val="-7"/>
                <w:sz w:val="28"/>
                <w:szCs w:val="28"/>
                <w:highlight w:val="none"/>
              </w:rPr>
            </w:pPr>
            <w:r>
              <w:rPr>
                <w:rFonts w:hint="eastAsia" w:ascii="方正仿宋_GB2312" w:hAnsi="方正仿宋_GB2312" w:eastAsia="方正仿宋_GB2312" w:cs="方正仿宋_GB2312"/>
                <w:spacing w:val="-8"/>
                <w:sz w:val="28"/>
                <w:szCs w:val="28"/>
                <w:highlight w:val="none"/>
              </w:rPr>
              <w:t>30</w:t>
            </w:r>
          </w:p>
        </w:tc>
        <w:tc>
          <w:tcPr>
            <w:tcW w:w="6243" w:type="dxa"/>
            <w:tcBorders>
              <w:top w:val="single" w:color="auto" w:sz="4" w:space="0"/>
              <w:left w:val="single" w:color="auto" w:sz="4" w:space="0"/>
              <w:bottom w:val="single" w:color="auto" w:sz="4" w:space="0"/>
              <w:right w:val="single" w:color="auto" w:sz="4" w:space="0"/>
            </w:tcBorders>
            <w:vAlign w:val="top"/>
          </w:tcPr>
          <w:p w14:paraId="73FF802B">
            <w:pPr>
              <w:pStyle w:val="18"/>
              <w:keepNext w:val="0"/>
              <w:keepLines w:val="0"/>
              <w:widowControl/>
              <w:suppressLineNumbers w:val="0"/>
              <w:spacing w:before="38" w:beforeAutospacing="0" w:after="0" w:afterAutospacing="0"/>
              <w:ind w:left="120" w:right="133" w:hanging="7"/>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pacing w:val="-1"/>
                <w:sz w:val="28"/>
                <w:szCs w:val="28"/>
                <w:highlight w:val="none"/>
              </w:rPr>
              <w:t>根据供应商提供的售后服务方案进行综合评分，应包含以</w:t>
            </w:r>
            <w:r>
              <w:rPr>
                <w:rFonts w:hint="eastAsia" w:ascii="方正仿宋_GB2312" w:hAnsi="方正仿宋_GB2312" w:eastAsia="方正仿宋_GB2312" w:cs="方正仿宋_GB2312"/>
                <w:sz w:val="28"/>
                <w:szCs w:val="28"/>
                <w:highlight w:val="none"/>
              </w:rPr>
              <w:t>下内容</w:t>
            </w:r>
            <w:r>
              <w:rPr>
                <w:rFonts w:hint="eastAsia" w:ascii="方正仿宋_GB2312" w:hAnsi="方正仿宋_GB2312" w:eastAsia="方正仿宋_GB2312" w:cs="方正仿宋_GB2312"/>
                <w:spacing w:val="-9"/>
                <w:sz w:val="28"/>
                <w:szCs w:val="28"/>
                <w:highlight w:val="none"/>
              </w:rPr>
              <w:t>：（</w:t>
            </w:r>
            <w:r>
              <w:rPr>
                <w:rFonts w:hint="eastAsia" w:ascii="方正仿宋_GB2312" w:hAnsi="方正仿宋_GB2312" w:eastAsia="方正仿宋_GB2312" w:cs="方正仿宋_GB2312"/>
                <w:sz w:val="28"/>
                <w:szCs w:val="28"/>
                <w:highlight w:val="none"/>
              </w:rPr>
              <w:t>1）运输保障(包含①运输团队；②运输设备；</w:t>
            </w:r>
            <w:r>
              <w:rPr>
                <w:rFonts w:hint="eastAsia" w:ascii="方正仿宋_GB2312" w:hAnsi="方正仿宋_GB2312" w:eastAsia="方正仿宋_GB2312" w:cs="方正仿宋_GB2312"/>
                <w:spacing w:val="-1"/>
                <w:sz w:val="28"/>
                <w:szCs w:val="28"/>
                <w:highlight w:val="none"/>
              </w:rPr>
              <w:t>③产品运输破损率等)</w:t>
            </w:r>
            <w:r>
              <w:rPr>
                <w:rFonts w:hint="eastAsia" w:ascii="方正仿宋_GB2312" w:hAnsi="方正仿宋_GB2312" w:eastAsia="方正仿宋_GB2312" w:cs="方正仿宋_GB2312"/>
                <w:spacing w:val="-10"/>
                <w:sz w:val="28"/>
                <w:szCs w:val="28"/>
                <w:highlight w:val="none"/>
              </w:rPr>
              <w:t>；（</w:t>
            </w:r>
            <w:r>
              <w:rPr>
                <w:rFonts w:hint="eastAsia" w:ascii="方正仿宋_GB2312" w:hAnsi="方正仿宋_GB2312" w:eastAsia="方正仿宋_GB2312" w:cs="方正仿宋_GB2312"/>
                <w:spacing w:val="-1"/>
                <w:sz w:val="28"/>
                <w:szCs w:val="28"/>
                <w:highlight w:val="none"/>
              </w:rPr>
              <w:t>2）培训方案(包含①培训人员；②培训时间；③培训内容等)</w:t>
            </w:r>
            <w:r>
              <w:rPr>
                <w:rFonts w:hint="eastAsia" w:ascii="方正仿宋_GB2312" w:hAnsi="方正仿宋_GB2312" w:eastAsia="方正仿宋_GB2312" w:cs="方正仿宋_GB2312"/>
                <w:spacing w:val="-39"/>
                <w:sz w:val="28"/>
                <w:szCs w:val="28"/>
                <w:highlight w:val="none"/>
              </w:rPr>
              <w:t>；（</w:t>
            </w:r>
            <w:r>
              <w:rPr>
                <w:rFonts w:hint="eastAsia" w:ascii="方正仿宋_GB2312" w:hAnsi="方正仿宋_GB2312" w:eastAsia="方正仿宋_GB2312" w:cs="方正仿宋_GB2312"/>
                <w:spacing w:val="-1"/>
                <w:sz w:val="28"/>
                <w:szCs w:val="28"/>
                <w:highlight w:val="none"/>
              </w:rPr>
              <w:t>3）质量保障措施(包含①</w:t>
            </w:r>
            <w:r>
              <w:rPr>
                <w:rFonts w:hint="eastAsia" w:ascii="方正仿宋_GB2312" w:hAnsi="方正仿宋_GB2312" w:eastAsia="方正仿宋_GB2312" w:cs="方正仿宋_GB2312"/>
                <w:spacing w:val="-11"/>
                <w:sz w:val="28"/>
                <w:szCs w:val="28"/>
                <w:highlight w:val="none"/>
              </w:rPr>
              <w:t>质量管理体系；②质量保障范围；③防雨防潮保障措施等)；</w:t>
            </w:r>
            <w:r>
              <w:rPr>
                <w:rFonts w:hint="eastAsia" w:ascii="方正仿宋_GB2312" w:hAnsi="方正仿宋_GB2312" w:eastAsia="方正仿宋_GB2312" w:cs="方正仿宋_GB2312"/>
                <w:spacing w:val="-1"/>
                <w:sz w:val="28"/>
                <w:szCs w:val="28"/>
                <w:highlight w:val="none"/>
              </w:rPr>
              <w:t>（4）应急方案(包含①应急处理措施；②恶劣天气应对产品存储办法；③遇突发公共卫生事件处理情况等)。</w:t>
            </w:r>
            <w:r>
              <w:rPr>
                <w:rFonts w:hint="eastAsia" w:ascii="方正仿宋_GB2312" w:hAnsi="方正仿宋_GB2312" w:eastAsia="方正仿宋_GB2312" w:cs="方正仿宋_GB2312"/>
                <w:spacing w:val="-1"/>
                <w:sz w:val="28"/>
                <w:szCs w:val="28"/>
                <w:highlight w:val="none"/>
                <w:lang w:eastAsia="zh-CN"/>
              </w:rPr>
              <w:t>（</w:t>
            </w:r>
            <w:r>
              <w:rPr>
                <w:rFonts w:hint="eastAsia" w:ascii="方正仿宋_GB2312" w:hAnsi="方正仿宋_GB2312" w:eastAsia="方正仿宋_GB2312" w:cs="方正仿宋_GB2312"/>
                <w:spacing w:val="-1"/>
                <w:sz w:val="28"/>
                <w:szCs w:val="28"/>
                <w:highlight w:val="none"/>
                <w:lang w:val="en-US" w:eastAsia="zh-CN"/>
              </w:rPr>
              <w:t>货物即将过期退换货）。</w:t>
            </w:r>
          </w:p>
          <w:p w14:paraId="099D53EA">
            <w:pPr>
              <w:pStyle w:val="18"/>
              <w:keepNext w:val="0"/>
              <w:keepLines w:val="0"/>
              <w:widowControl/>
              <w:suppressLineNumbers w:val="0"/>
              <w:spacing w:before="30" w:beforeAutospacing="0" w:after="0" w:afterAutospacing="0" w:line="229" w:lineRule="auto"/>
              <w:ind w:left="131" w:right="107"/>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6"/>
                <w:sz w:val="28"/>
                <w:szCs w:val="28"/>
                <w:highlight w:val="none"/>
              </w:rPr>
              <w:t>1）供应商每提供一项以上子项方案内容的得</w:t>
            </w:r>
            <w:r>
              <w:rPr>
                <w:rFonts w:hint="eastAsia" w:ascii="方正仿宋_GB2312" w:hAnsi="方正仿宋_GB2312" w:eastAsia="方正仿宋_GB2312" w:cs="方正仿宋_GB2312"/>
                <w:spacing w:val="-7"/>
                <w:sz w:val="28"/>
                <w:szCs w:val="28"/>
                <w:highlight w:val="none"/>
              </w:rPr>
              <w:t>1分，最多得</w:t>
            </w:r>
            <w:r>
              <w:rPr>
                <w:rFonts w:hint="eastAsia" w:ascii="方正仿宋_GB2312" w:hAnsi="方正仿宋_GB2312" w:eastAsia="方正仿宋_GB2312" w:cs="方正仿宋_GB2312"/>
                <w:spacing w:val="-4"/>
                <w:sz w:val="28"/>
                <w:szCs w:val="28"/>
                <w:highlight w:val="none"/>
              </w:rPr>
              <w:t>12分，未提供不得分。</w:t>
            </w:r>
          </w:p>
          <w:p w14:paraId="42212B26">
            <w:pPr>
              <w:pStyle w:val="18"/>
              <w:keepNext w:val="0"/>
              <w:keepLines w:val="0"/>
              <w:widowControl/>
              <w:suppressLineNumbers w:val="0"/>
              <w:spacing w:before="26" w:beforeAutospacing="0" w:after="0" w:afterAutospacing="0" w:line="236" w:lineRule="auto"/>
              <w:ind w:left="113" w:leftChars="0" w:right="26" w:rightChars="0" w:firstLine="3" w:firstLineChars="0"/>
              <w:rPr>
                <w:rFonts w:hint="eastAsia" w:ascii="方正仿宋_GB2312" w:hAnsi="方正仿宋_GB2312" w:eastAsia="方正仿宋_GB2312" w:cs="方正仿宋_GB2312"/>
                <w:spacing w:val="-5"/>
                <w:sz w:val="28"/>
                <w:szCs w:val="28"/>
                <w:highlight w:val="none"/>
              </w:rPr>
            </w:pPr>
            <w:r>
              <w:rPr>
                <w:rFonts w:hint="eastAsia" w:ascii="方正仿宋_GB2312" w:hAnsi="方正仿宋_GB2312" w:eastAsia="方正仿宋_GB2312" w:cs="方正仿宋_GB2312"/>
                <w:spacing w:val="-1"/>
                <w:sz w:val="28"/>
                <w:szCs w:val="28"/>
                <w:highlight w:val="none"/>
              </w:rPr>
              <w:t>2）拟定的各子项方案能够符合采购人需求且保证项目实</w:t>
            </w:r>
            <w:r>
              <w:rPr>
                <w:rFonts w:hint="eastAsia" w:ascii="方正仿宋_GB2312" w:hAnsi="方正仿宋_GB2312" w:eastAsia="方正仿宋_GB2312" w:cs="方正仿宋_GB2312"/>
                <w:spacing w:val="-6"/>
                <w:sz w:val="28"/>
                <w:szCs w:val="28"/>
                <w:highlight w:val="none"/>
              </w:rPr>
              <w:t>施的（未出现项目名称不符、方案内容与项目需求不一致、</w:t>
            </w:r>
            <w:r>
              <w:rPr>
                <w:rFonts w:hint="eastAsia" w:ascii="方正仿宋_GB2312" w:hAnsi="方正仿宋_GB2312" w:eastAsia="方正仿宋_GB2312" w:cs="方正仿宋_GB2312"/>
                <w:spacing w:val="-1"/>
                <w:sz w:val="28"/>
                <w:szCs w:val="28"/>
                <w:highlight w:val="none"/>
              </w:rPr>
              <w:t>方案存在不适用项目实际情况的情形、套用其它方案、凭空编造、逻辑漏洞、科学原理错误、语义表述不清，存在歧义、混乱，内容不充实以及存在不可能实现的夸大情形</w:t>
            </w:r>
            <w:r>
              <w:rPr>
                <w:rFonts w:hint="eastAsia" w:ascii="方正仿宋_GB2312" w:hAnsi="方正仿宋_GB2312" w:eastAsia="方正仿宋_GB2312" w:cs="方正仿宋_GB2312"/>
                <w:spacing w:val="-5"/>
                <w:sz w:val="28"/>
                <w:szCs w:val="28"/>
                <w:highlight w:val="none"/>
              </w:rPr>
              <w:t>等情况</w:t>
            </w:r>
            <w:r>
              <w:rPr>
                <w:rFonts w:hint="eastAsia" w:ascii="方正仿宋_GB2312" w:hAnsi="方正仿宋_GB2312" w:eastAsia="方正仿宋_GB2312" w:cs="方正仿宋_GB2312"/>
                <w:spacing w:val="10"/>
                <w:sz w:val="28"/>
                <w:szCs w:val="28"/>
                <w:highlight w:val="none"/>
              </w:rPr>
              <w:t>），</w:t>
            </w:r>
            <w:r>
              <w:rPr>
                <w:rFonts w:hint="eastAsia" w:ascii="方正仿宋_GB2312" w:hAnsi="方正仿宋_GB2312" w:eastAsia="方正仿宋_GB2312" w:cs="方正仿宋_GB2312"/>
                <w:spacing w:val="-5"/>
                <w:sz w:val="28"/>
                <w:szCs w:val="28"/>
                <w:highlight w:val="none"/>
              </w:rPr>
              <w:t>每有一项内容加1.5分，最多加18分。</w:t>
            </w:r>
          </w:p>
          <w:p w14:paraId="3AAC5CF1">
            <w:pPr>
              <w:pStyle w:val="18"/>
              <w:keepNext w:val="0"/>
              <w:keepLines w:val="0"/>
              <w:widowControl/>
              <w:suppressLineNumbers w:val="0"/>
              <w:spacing w:before="26" w:beforeAutospacing="0" w:after="0" w:afterAutospacing="0" w:line="236" w:lineRule="auto"/>
              <w:ind w:left="113" w:leftChars="0" w:right="26" w:rightChars="0" w:firstLine="3" w:firstLineChars="0"/>
              <w:rPr>
                <w:rFonts w:hint="eastAsia" w:ascii="方正仿宋_GB2312" w:hAnsi="方正仿宋_GB2312" w:eastAsia="方正仿宋_GB2312" w:cs="方正仿宋_GB2312"/>
                <w:spacing w:val="-4"/>
                <w:sz w:val="28"/>
                <w:szCs w:val="28"/>
                <w:highlight w:val="none"/>
              </w:rPr>
            </w:pPr>
            <w:r>
              <w:rPr>
                <w:rFonts w:hint="eastAsia" w:ascii="方正仿宋_GB2312" w:hAnsi="方正仿宋_GB2312" w:eastAsia="方正仿宋_GB2312" w:cs="方正仿宋_GB2312"/>
                <w:spacing w:val="-5"/>
                <w:sz w:val="28"/>
                <w:szCs w:val="28"/>
                <w:highlight w:val="none"/>
              </w:rPr>
              <w:t>3）</w:t>
            </w:r>
            <w:r>
              <w:rPr>
                <w:rFonts w:hint="eastAsia" w:ascii="方正仿宋_GB2312" w:hAnsi="方正仿宋_GB2312" w:eastAsia="方正仿宋_GB2312" w:cs="方正仿宋_GB2312"/>
                <w:spacing w:val="-2"/>
                <w:sz w:val="28"/>
                <w:szCs w:val="28"/>
                <w:highlight w:val="none"/>
              </w:rPr>
              <w:t>本项共计30分。注：以供应商提供的售后服务方案为依</w:t>
            </w:r>
            <w:r>
              <w:rPr>
                <w:rFonts w:hint="eastAsia" w:ascii="方正仿宋_GB2312" w:hAnsi="方正仿宋_GB2312" w:eastAsia="方正仿宋_GB2312" w:cs="方正仿宋_GB2312"/>
                <w:spacing w:val="-5"/>
                <w:sz w:val="28"/>
                <w:szCs w:val="28"/>
                <w:highlight w:val="none"/>
              </w:rPr>
              <w:t>据。</w:t>
            </w:r>
          </w:p>
        </w:tc>
      </w:tr>
    </w:tbl>
    <w:p w14:paraId="22AE388F">
      <w:pPr>
        <w:pStyle w:val="6"/>
        <w:spacing w:before="78" w:line="324" w:lineRule="auto"/>
        <w:ind w:right="-27" w:rightChars="0" w:firstLine="560" w:firstLineChars="20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1、评标委员会应当执行连续评标的原则完成全部评标工作。只有发生不可抗力导致评标工作无法继续时，评标活动方可暂停。发生评标暂停情况时，评标委员会应当封存全部投标文件和评标记录，待不可抗力的影响结束且具备继续评标的条件时，由原评标委员会继续评标。</w:t>
      </w:r>
    </w:p>
    <w:p w14:paraId="012BF0CD">
      <w:pPr>
        <w:pStyle w:val="6"/>
        <w:spacing w:before="78" w:line="324" w:lineRule="auto"/>
        <w:ind w:right="-27" w:rightChars="0" w:firstLine="560" w:firstLineChars="20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2、除非发生下列情况之一，评标委员会成员不得在评标中途更换：(1)因不可抗拒的客观原因，不能到场或需在评标中途退出评标活动；(2)根据法律法规规定，某个或某几个评标委员会成员需要回避。退出评标的评标委员会成员，其已完成的评标行为无效。根据本招标文件规定的评标委员会成员产生方式另行确定替代者进行评标。</w:t>
      </w:r>
    </w:p>
    <w:p w14:paraId="1F2C1FF9">
      <w:pPr>
        <w:pStyle w:val="6"/>
        <w:spacing w:before="78" w:line="324" w:lineRule="auto"/>
        <w:ind w:right="-27" w:rightChars="0" w:firstLine="560" w:firstLineChars="200"/>
        <w:rPr>
          <w:rFonts w:hint="eastAsia" w:ascii="方正仿宋_GB2312" w:hAnsi="方正仿宋_GB2312" w:eastAsia="方正仿宋_GB2312" w:cs="方正仿宋_GB2312"/>
          <w:sz w:val="28"/>
          <w:szCs w:val="28"/>
          <w:highlight w:val="none"/>
        </w:rPr>
        <w:sectPr>
          <w:footerReference r:id="rId12" w:type="default"/>
          <w:pgSz w:w="11906" w:h="16839"/>
          <w:pgMar w:top="1426" w:right="1081" w:bottom="1415" w:left="1785" w:header="0" w:footer="1253" w:gutter="0"/>
          <w:pgNumType w:fmt="decimal"/>
          <w:cols w:space="720" w:num="1"/>
        </w:sectPr>
      </w:pPr>
      <w:r>
        <w:rPr>
          <w:rFonts w:hint="eastAsia" w:ascii="方正仿宋_GB2312" w:hAnsi="方正仿宋_GB2312" w:eastAsia="方正仿宋_GB2312" w:cs="方正仿宋_GB2312"/>
          <w:sz w:val="28"/>
          <w:szCs w:val="28"/>
          <w:highlight w:val="none"/>
        </w:rPr>
        <w:t>3、在任何评标环节中，需评标委员会就某项评审结论做出表决的，由评标委员会全体成员按照少数服从多数的原则，以记名投票方式表决。</w:t>
      </w:r>
    </w:p>
    <w:p w14:paraId="5EDDDB43">
      <w:pPr>
        <w:pageBreakBefore w:val="0"/>
        <w:overflowPunct/>
        <w:bidi w:val="0"/>
        <w:spacing w:before="204" w:line="221" w:lineRule="auto"/>
        <w:jc w:val="center"/>
        <w:rPr>
          <w:rFonts w:hint="eastAsia" w:ascii="黑体" w:hAnsi="黑体" w:eastAsia="黑体" w:cs="黑体"/>
          <w:b/>
          <w:bCs/>
          <w:snapToGrid w:val="0"/>
          <w:color w:val="000000"/>
          <w:spacing w:val="5"/>
          <w:kern w:val="0"/>
          <w:sz w:val="32"/>
          <w:szCs w:val="32"/>
          <w:lang w:val="en-US" w:eastAsia="zh-CN" w:bidi="ar-SA"/>
        </w:rPr>
      </w:pPr>
      <w:r>
        <w:rPr>
          <w:rFonts w:hint="eastAsia" w:ascii="黑体" w:hAnsi="黑体" w:eastAsia="黑体" w:cs="黑体"/>
          <w:b/>
          <w:bCs/>
          <w:snapToGrid w:val="0"/>
          <w:color w:val="000000"/>
          <w:spacing w:val="5"/>
          <w:kern w:val="0"/>
          <w:sz w:val="32"/>
          <w:szCs w:val="32"/>
          <w:lang w:val="en-US" w:eastAsia="zh-CN" w:bidi="ar-SA"/>
        </w:rPr>
        <w:t>第五部分 政府采购合同</w:t>
      </w:r>
    </w:p>
    <w:p w14:paraId="71B997BC">
      <w:pPr>
        <w:spacing w:line="335" w:lineRule="auto"/>
        <w:rPr>
          <w:rFonts w:hint="eastAsia" w:ascii="方正仿宋_GB2312" w:hAnsi="方正仿宋_GB2312" w:eastAsia="方正仿宋_GB2312" w:cs="方正仿宋_GB2312"/>
          <w:sz w:val="28"/>
          <w:szCs w:val="28"/>
          <w:highlight w:val="none"/>
        </w:rPr>
      </w:pPr>
    </w:p>
    <w:p w14:paraId="7EDBA470">
      <w:pPr>
        <w:pStyle w:val="6"/>
        <w:spacing w:before="181" w:line="221" w:lineRule="auto"/>
        <w:ind w:left="524"/>
        <w:rPr>
          <w:rFonts w:hint="eastAsia" w:ascii="方正仿宋_GB2312" w:hAnsi="方正仿宋_GB2312" w:eastAsia="方正仿宋_GB2312" w:cs="方正仿宋_GB2312"/>
          <w:b/>
          <w:bCs/>
          <w:spacing w:val="-5"/>
          <w:sz w:val="28"/>
          <w:szCs w:val="28"/>
          <w:highlight w:val="none"/>
          <w:lang w:val="en-US" w:eastAsia="zh-CN"/>
        </w:rPr>
      </w:pPr>
      <w:r>
        <w:rPr>
          <w:rFonts w:hint="eastAsia" w:ascii="方正仿宋_GB2312" w:hAnsi="方正仿宋_GB2312" w:eastAsia="方正仿宋_GB2312" w:cs="方正仿宋_GB2312"/>
          <w:b/>
          <w:bCs/>
          <w:spacing w:val="-5"/>
          <w:sz w:val="28"/>
          <w:szCs w:val="28"/>
          <w:highlight w:val="none"/>
        </w:rPr>
        <w:t>甲方：</w:t>
      </w:r>
      <w:r>
        <w:rPr>
          <w:rFonts w:hint="eastAsia" w:ascii="方正仿宋_GB2312" w:hAnsi="方正仿宋_GB2312" w:eastAsia="方正仿宋_GB2312" w:cs="方正仿宋_GB2312"/>
          <w:b/>
          <w:bCs/>
          <w:spacing w:val="-5"/>
          <w:sz w:val="28"/>
          <w:szCs w:val="28"/>
          <w:highlight w:val="none"/>
          <w:lang w:val="en-US" w:eastAsia="zh-CN"/>
        </w:rPr>
        <w:t>墨玉县人民医院</w:t>
      </w:r>
    </w:p>
    <w:p w14:paraId="15CC7BA8">
      <w:pPr>
        <w:pStyle w:val="6"/>
        <w:spacing w:before="181" w:line="221" w:lineRule="auto"/>
        <w:ind w:left="524"/>
        <w:rPr>
          <w:rFonts w:hint="eastAsia" w:ascii="方正仿宋_GB2312" w:hAnsi="方正仿宋_GB2312" w:eastAsia="方正仿宋_GB2312" w:cs="方正仿宋_GB2312"/>
          <w:b/>
          <w:bCs/>
          <w:spacing w:val="-13"/>
          <w:sz w:val="28"/>
          <w:szCs w:val="28"/>
          <w:highlight w:val="none"/>
        </w:rPr>
      </w:pPr>
      <w:r>
        <w:rPr>
          <w:rFonts w:hint="eastAsia" w:ascii="方正仿宋_GB2312" w:hAnsi="方正仿宋_GB2312" w:eastAsia="方正仿宋_GB2312" w:cs="方正仿宋_GB2312"/>
          <w:b/>
          <w:bCs/>
          <w:spacing w:val="-13"/>
          <w:sz w:val="28"/>
          <w:szCs w:val="28"/>
          <w:highlight w:val="none"/>
        </w:rPr>
        <w:t>乙方:</w:t>
      </w:r>
    </w:p>
    <w:p w14:paraId="5BA15E56">
      <w:pPr>
        <w:rPr>
          <w:rFonts w:hint="eastAsia" w:ascii="方正仿宋_GB2312" w:hAnsi="方正仿宋_GB2312" w:eastAsia="方正仿宋_GB2312" w:cs="方正仿宋_GB2312"/>
          <w:sz w:val="28"/>
          <w:szCs w:val="28"/>
          <w:highlight w:val="none"/>
        </w:rPr>
      </w:pPr>
    </w:p>
    <w:p w14:paraId="72E87609">
      <w:pPr>
        <w:pStyle w:val="6"/>
        <w:spacing w:before="78" w:line="359" w:lineRule="auto"/>
        <w:ind w:right="14"/>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pacing w:val="-10"/>
          <w:sz w:val="28"/>
          <w:szCs w:val="28"/>
          <w:highlight w:val="none"/>
        </w:rPr>
        <w:t>根据《中华人民共和国政府采购法》、《中华人民共和国招标投标法》、《中</w:t>
      </w:r>
      <w:r>
        <w:rPr>
          <w:rFonts w:hint="eastAsia" w:ascii="方正仿宋_GB2312" w:hAnsi="方正仿宋_GB2312" w:eastAsia="方正仿宋_GB2312" w:cs="方正仿宋_GB2312"/>
          <w:spacing w:val="1"/>
          <w:sz w:val="28"/>
          <w:szCs w:val="28"/>
          <w:highlight w:val="none"/>
        </w:rPr>
        <w:t>华人民共和国民法典》等的有关规定</w:t>
      </w:r>
      <w:r>
        <w:rPr>
          <w:rFonts w:hint="eastAsia" w:ascii="方正仿宋_GB2312" w:hAnsi="方正仿宋_GB2312" w:eastAsia="方正仿宋_GB2312" w:cs="方正仿宋_GB2312"/>
          <w:spacing w:val="-9"/>
          <w:sz w:val="28"/>
          <w:szCs w:val="28"/>
          <w:highlight w:val="none"/>
        </w:rPr>
        <w:t>，</w:t>
      </w:r>
      <w:r>
        <w:rPr>
          <w:rFonts w:hint="eastAsia" w:ascii="方正仿宋_GB2312" w:hAnsi="方正仿宋_GB2312" w:eastAsia="方正仿宋_GB2312" w:cs="方正仿宋_GB2312"/>
          <w:spacing w:val="1"/>
          <w:sz w:val="28"/>
          <w:szCs w:val="28"/>
          <w:highlight w:val="none"/>
        </w:rPr>
        <w:t>经甲、乙双方</w:t>
      </w:r>
      <w:r>
        <w:rPr>
          <w:rFonts w:hint="eastAsia" w:ascii="方正仿宋_GB2312" w:hAnsi="方正仿宋_GB2312" w:eastAsia="方正仿宋_GB2312" w:cs="方正仿宋_GB2312"/>
          <w:sz w:val="28"/>
          <w:szCs w:val="28"/>
          <w:highlight w:val="none"/>
        </w:rPr>
        <w:t>平等协商，签订本合同</w:t>
      </w:r>
      <w:r>
        <w:rPr>
          <w:rFonts w:hint="eastAsia" w:ascii="方正仿宋_GB2312" w:hAnsi="方正仿宋_GB2312" w:eastAsia="方正仿宋_GB2312" w:cs="方正仿宋_GB2312"/>
          <w:sz w:val="28"/>
          <w:szCs w:val="28"/>
          <w:highlight w:val="none"/>
          <w:lang w:eastAsia="zh-CN"/>
        </w:rPr>
        <w:t>。</w:t>
      </w:r>
    </w:p>
    <w:p w14:paraId="3983AECB">
      <w:pPr>
        <w:pStyle w:val="6"/>
        <w:spacing w:before="1" w:line="217" w:lineRule="auto"/>
        <w:ind w:left="586"/>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3"/>
          <w:sz w:val="28"/>
          <w:szCs w:val="28"/>
          <w:highlight w:val="none"/>
        </w:rPr>
        <w:t>一、合同产品、价格、支付方式：</w:t>
      </w:r>
    </w:p>
    <w:p w14:paraId="7CA53AC8">
      <w:pPr>
        <w:pStyle w:val="6"/>
        <w:spacing w:before="182" w:line="219" w:lineRule="auto"/>
        <w:ind w:left="518"/>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1.乙方按甲方需求量向甲方提供合同产品，产品目录见附表。</w:t>
      </w:r>
    </w:p>
    <w:p w14:paraId="72E37143">
      <w:pPr>
        <w:pStyle w:val="6"/>
        <w:spacing w:before="183" w:line="219" w:lineRule="auto"/>
        <w:ind w:left="503"/>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2.乙方所提供产品的剩余有效</w:t>
      </w:r>
      <w:r>
        <w:rPr>
          <w:rFonts w:hint="eastAsia" w:ascii="方正仿宋_GB2312" w:hAnsi="方正仿宋_GB2312" w:eastAsia="方正仿宋_GB2312" w:cs="方正仿宋_GB2312"/>
          <w:snapToGrid w:val="0"/>
          <w:color w:val="000000" w:themeColor="text1"/>
          <w:spacing w:val="2"/>
          <w:kern w:val="0"/>
          <w:sz w:val="28"/>
          <w:szCs w:val="28"/>
          <w:highlight w:val="none"/>
          <w:lang w:val="en-US" w:eastAsia="en-US" w:bidi="ar-SA"/>
          <w14:textFill>
            <w14:solidFill>
              <w14:schemeClr w14:val="tx1"/>
            </w14:solidFill>
          </w14:textFill>
        </w:rPr>
        <w:t>期应占提供</w:t>
      </w:r>
      <w:r>
        <w:rPr>
          <w:rFonts w:hint="eastAsia" w:ascii="方正仿宋_GB2312" w:hAnsi="方正仿宋_GB2312" w:eastAsia="方正仿宋_GB2312" w:cs="方正仿宋_GB2312"/>
          <w:spacing w:val="-1"/>
          <w:sz w:val="28"/>
          <w:szCs w:val="28"/>
          <w:highlight w:val="none"/>
        </w:rPr>
        <w:t>产品保质期的三分之二以上。</w:t>
      </w:r>
    </w:p>
    <w:p w14:paraId="43B6FCBD">
      <w:pPr>
        <w:pStyle w:val="6"/>
        <w:spacing w:before="182" w:line="289" w:lineRule="auto"/>
        <w:ind w:left="26" w:right="16" w:firstLine="479"/>
        <w:rPr>
          <w:rFonts w:hint="eastAsia" w:ascii="方正仿宋_GB2312" w:hAnsi="方正仿宋_GB2312" w:eastAsia="方正仿宋_GB2312" w:cs="方正仿宋_GB2312"/>
          <w:spacing w:val="-8"/>
          <w:sz w:val="28"/>
          <w:szCs w:val="28"/>
          <w:highlight w:val="none"/>
        </w:rPr>
      </w:pPr>
      <w:r>
        <w:rPr>
          <w:rFonts w:hint="eastAsia" w:ascii="方正仿宋_GB2312" w:hAnsi="方正仿宋_GB2312" w:eastAsia="方正仿宋_GB2312" w:cs="方正仿宋_GB2312"/>
          <w:spacing w:val="4"/>
          <w:sz w:val="28"/>
          <w:szCs w:val="28"/>
          <w:highlight w:val="none"/>
        </w:rPr>
        <w:t>3.乙方需提供医用耗材的备货服务，乙方按甲方要求提供耗材在甲方处备</w:t>
      </w:r>
      <w:r>
        <w:rPr>
          <w:rFonts w:hint="eastAsia" w:ascii="方正仿宋_GB2312" w:hAnsi="方正仿宋_GB2312" w:eastAsia="方正仿宋_GB2312" w:cs="方正仿宋_GB2312"/>
          <w:spacing w:val="-8"/>
          <w:sz w:val="28"/>
          <w:szCs w:val="28"/>
          <w:highlight w:val="none"/>
        </w:rPr>
        <w:t>货。</w:t>
      </w:r>
    </w:p>
    <w:p w14:paraId="30F68DF1">
      <w:pPr>
        <w:pStyle w:val="6"/>
        <w:spacing w:before="182" w:line="289" w:lineRule="auto"/>
        <w:ind w:left="26" w:right="16" w:firstLine="479"/>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4、乙方需提供合法有效的正式发票，销售产</w:t>
      </w:r>
      <w:r>
        <w:rPr>
          <w:rFonts w:hint="eastAsia" w:ascii="方正仿宋_GB2312" w:hAnsi="方正仿宋_GB2312" w:eastAsia="方正仿宋_GB2312" w:cs="方正仿宋_GB2312"/>
          <w:spacing w:val="-1"/>
          <w:sz w:val="28"/>
          <w:szCs w:val="28"/>
          <w:highlight w:val="none"/>
        </w:rPr>
        <w:t>品所需要的资质文件。</w:t>
      </w:r>
    </w:p>
    <w:p w14:paraId="3D353409">
      <w:pPr>
        <w:pStyle w:val="6"/>
        <w:spacing w:before="180" w:line="289" w:lineRule="auto"/>
        <w:ind w:left="26" w:right="14" w:firstLine="479"/>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5、甲方根据乙方实际采购量付款，用转账、承兑汇票等银行结算付款方式</w:t>
      </w:r>
      <w:r>
        <w:rPr>
          <w:rFonts w:hint="eastAsia" w:ascii="方正仿宋_GB2312" w:hAnsi="方正仿宋_GB2312" w:eastAsia="方正仿宋_GB2312" w:cs="方正仿宋_GB2312"/>
          <w:spacing w:val="-6"/>
          <w:sz w:val="28"/>
          <w:szCs w:val="28"/>
          <w:highlight w:val="none"/>
        </w:rPr>
        <w:t>结算。</w:t>
      </w:r>
    </w:p>
    <w:p w14:paraId="79FAB65C">
      <w:pPr>
        <w:pStyle w:val="6"/>
        <w:spacing w:before="184" w:line="219" w:lineRule="auto"/>
        <w:ind w:left="504"/>
        <w:outlineLvl w:val="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4"/>
          <w:sz w:val="28"/>
          <w:szCs w:val="28"/>
          <w:highlight w:val="none"/>
        </w:rPr>
        <w:t>二、技术标准</w:t>
      </w:r>
    </w:p>
    <w:p w14:paraId="0219E326">
      <w:pPr>
        <w:pStyle w:val="6"/>
        <w:spacing w:before="182" w:line="359" w:lineRule="auto"/>
        <w:ind w:left="22" w:right="14" w:firstLine="480"/>
        <w:jc w:val="both"/>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4"/>
          <w:sz w:val="28"/>
          <w:szCs w:val="28"/>
          <w:highlight w:val="none"/>
        </w:rPr>
        <w:t>本合同项下所供产品的技术标准应与医院临床需要的医疗服务标准产品相</w:t>
      </w:r>
      <w:r>
        <w:rPr>
          <w:rFonts w:hint="eastAsia" w:ascii="方正仿宋_GB2312" w:hAnsi="方正仿宋_GB2312" w:eastAsia="方正仿宋_GB2312" w:cs="方正仿宋_GB2312"/>
          <w:spacing w:val="-3"/>
          <w:sz w:val="28"/>
          <w:szCs w:val="28"/>
          <w:highlight w:val="none"/>
        </w:rPr>
        <w:t>一致。所供产品（包括其包装）则应符合相应的国家或有关部门最新颁布的正式</w:t>
      </w:r>
      <w:r>
        <w:rPr>
          <w:rFonts w:hint="eastAsia" w:ascii="方正仿宋_GB2312" w:hAnsi="方正仿宋_GB2312" w:eastAsia="方正仿宋_GB2312" w:cs="方正仿宋_GB2312"/>
          <w:spacing w:val="-4"/>
          <w:sz w:val="28"/>
          <w:szCs w:val="28"/>
          <w:highlight w:val="none"/>
        </w:rPr>
        <w:t>标准。</w:t>
      </w:r>
    </w:p>
    <w:p w14:paraId="03724D74">
      <w:pPr>
        <w:pStyle w:val="6"/>
        <w:spacing w:line="219" w:lineRule="auto"/>
        <w:ind w:left="501"/>
        <w:outlineLvl w:val="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4"/>
          <w:sz w:val="28"/>
          <w:szCs w:val="28"/>
          <w:highlight w:val="none"/>
        </w:rPr>
        <w:t>三</w:t>
      </w:r>
      <w:r>
        <w:rPr>
          <w:rFonts w:hint="eastAsia" w:ascii="方正仿宋_GB2312" w:hAnsi="方正仿宋_GB2312" w:eastAsia="方正仿宋_GB2312" w:cs="方正仿宋_GB2312"/>
          <w:b/>
          <w:bCs/>
          <w:spacing w:val="-5"/>
          <w:sz w:val="28"/>
          <w:szCs w:val="28"/>
          <w:highlight w:val="none"/>
        </w:rPr>
        <w:t>、规格</w:t>
      </w:r>
    </w:p>
    <w:p w14:paraId="7BA70ACC">
      <w:pPr>
        <w:pStyle w:val="6"/>
        <w:spacing w:before="182" w:line="219" w:lineRule="auto"/>
        <w:ind w:left="518"/>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2"/>
          <w:sz w:val="28"/>
          <w:szCs w:val="28"/>
          <w:highlight w:val="none"/>
        </w:rPr>
        <w:t>1．交付产品的规格、数量应与采购计划相一致。</w:t>
      </w:r>
    </w:p>
    <w:p w14:paraId="697552C3">
      <w:pPr>
        <w:pStyle w:val="6"/>
        <w:spacing w:before="182" w:line="219" w:lineRule="auto"/>
        <w:ind w:left="503"/>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2．计量、数量单位应使用国家通用的计量、数量单位。</w:t>
      </w:r>
    </w:p>
    <w:p w14:paraId="554A12B1">
      <w:pPr>
        <w:pStyle w:val="6"/>
        <w:spacing w:before="183" w:line="220" w:lineRule="auto"/>
        <w:ind w:left="523"/>
        <w:outlineLvl w:val="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10"/>
          <w:sz w:val="28"/>
          <w:szCs w:val="28"/>
          <w:highlight w:val="none"/>
        </w:rPr>
        <w:t>四、包装</w:t>
      </w:r>
    </w:p>
    <w:p w14:paraId="7EE057C8">
      <w:pPr>
        <w:pStyle w:val="6"/>
        <w:spacing w:before="180" w:line="359" w:lineRule="auto"/>
        <w:ind w:left="23" w:firstLine="50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0"/>
          <w:sz w:val="28"/>
          <w:szCs w:val="28"/>
          <w:highlight w:val="none"/>
        </w:rPr>
        <w:t>乙方提供的全部产品均应按标准保护措施进行包装，以防</w:t>
      </w:r>
      <w:r>
        <w:rPr>
          <w:rFonts w:hint="eastAsia" w:ascii="方正仿宋_GB2312" w:hAnsi="方正仿宋_GB2312" w:eastAsia="方正仿宋_GB2312" w:cs="方正仿宋_GB2312"/>
          <w:spacing w:val="-11"/>
          <w:sz w:val="28"/>
          <w:szCs w:val="28"/>
          <w:highlight w:val="none"/>
        </w:rPr>
        <w:t>止产品在转运中损坏</w:t>
      </w:r>
      <w:r>
        <w:rPr>
          <w:rFonts w:hint="eastAsia" w:ascii="方正仿宋_GB2312" w:hAnsi="方正仿宋_GB2312" w:eastAsia="方正仿宋_GB2312" w:cs="方正仿宋_GB2312"/>
          <w:spacing w:val="-15"/>
          <w:sz w:val="28"/>
          <w:szCs w:val="28"/>
          <w:highlight w:val="none"/>
        </w:rPr>
        <w:t>或变质，确保产品安全无损运抵指定地点。</w:t>
      </w:r>
    </w:p>
    <w:p w14:paraId="4C0F5FB8">
      <w:pPr>
        <w:pStyle w:val="6"/>
        <w:spacing w:before="183" w:line="220" w:lineRule="auto"/>
        <w:ind w:left="523"/>
        <w:outlineLvl w:val="0"/>
        <w:rPr>
          <w:rFonts w:hint="eastAsia" w:ascii="方正仿宋_GB2312" w:hAnsi="方正仿宋_GB2312" w:eastAsia="方正仿宋_GB2312" w:cs="方正仿宋_GB2312"/>
          <w:b/>
          <w:bCs/>
          <w:spacing w:val="-10"/>
          <w:sz w:val="28"/>
          <w:szCs w:val="28"/>
          <w:highlight w:val="none"/>
        </w:rPr>
      </w:pPr>
      <w:r>
        <w:rPr>
          <w:rFonts w:hint="eastAsia" w:ascii="方正仿宋_GB2312" w:hAnsi="方正仿宋_GB2312" w:eastAsia="方正仿宋_GB2312" w:cs="方正仿宋_GB2312"/>
          <w:b/>
          <w:bCs/>
          <w:spacing w:val="-10"/>
          <w:sz w:val="28"/>
          <w:szCs w:val="28"/>
          <w:highlight w:val="none"/>
        </w:rPr>
        <w:t>五、交货</w:t>
      </w:r>
    </w:p>
    <w:p w14:paraId="0B9572D4">
      <w:pPr>
        <w:pStyle w:val="6"/>
        <w:spacing w:before="183" w:line="220" w:lineRule="auto"/>
        <w:ind w:left="523"/>
        <w:outlineLvl w:val="0"/>
        <w:rPr>
          <w:rFonts w:hint="eastAsia" w:ascii="方正仿宋_GB2312" w:hAnsi="方正仿宋_GB2312" w:eastAsia="方正仿宋_GB2312" w:cs="方正仿宋_GB2312"/>
          <w:b/>
          <w:bCs/>
          <w:spacing w:val="-10"/>
          <w:sz w:val="28"/>
          <w:szCs w:val="28"/>
          <w:highlight w:val="none"/>
        </w:rPr>
      </w:pPr>
      <w:r>
        <w:rPr>
          <w:rFonts w:hint="eastAsia" w:ascii="方正仿宋_GB2312" w:hAnsi="方正仿宋_GB2312" w:eastAsia="方正仿宋_GB2312" w:cs="方正仿宋_GB2312"/>
          <w:b/>
          <w:bCs/>
          <w:spacing w:val="-10"/>
          <w:sz w:val="28"/>
          <w:szCs w:val="28"/>
          <w:highlight w:val="none"/>
        </w:rPr>
        <w:t>1</w:t>
      </w:r>
      <w:r>
        <w:rPr>
          <w:rFonts w:hint="eastAsia" w:ascii="方正仿宋_GB2312" w:hAnsi="方正仿宋_GB2312" w:eastAsia="方正仿宋_GB2312" w:cs="方正仿宋_GB2312"/>
          <w:b/>
          <w:bCs/>
          <w:spacing w:val="-10"/>
          <w:sz w:val="28"/>
          <w:szCs w:val="28"/>
          <w:highlight w:val="none"/>
          <w:lang w:val="en-US" w:eastAsia="zh-CN"/>
        </w:rPr>
        <w:t xml:space="preserve">. </w:t>
      </w:r>
      <w:r>
        <w:rPr>
          <w:rFonts w:hint="eastAsia" w:ascii="方正仿宋_GB2312" w:hAnsi="方正仿宋_GB2312" w:eastAsia="方正仿宋_GB2312" w:cs="方正仿宋_GB2312"/>
          <w:b/>
          <w:bCs/>
          <w:spacing w:val="-10"/>
          <w:sz w:val="28"/>
          <w:szCs w:val="28"/>
          <w:highlight w:val="none"/>
        </w:rPr>
        <w:t>供货商接到我院供货通知时，必须第一时间安送货，急救或紧急情况下使用的配送不应超过4小时，一般品种的配送不应超过48小时。</w:t>
      </w:r>
    </w:p>
    <w:p w14:paraId="0F767F76">
      <w:pPr>
        <w:pStyle w:val="6"/>
        <w:spacing w:before="183" w:line="289" w:lineRule="auto"/>
        <w:ind w:left="34" w:right="14" w:firstLine="469"/>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2</w:t>
      </w:r>
      <w:r>
        <w:rPr>
          <w:rFonts w:hint="eastAsia" w:ascii="方正仿宋_GB2312" w:hAnsi="方正仿宋_GB2312" w:eastAsia="方正仿宋_GB2312" w:cs="方正仿宋_GB2312"/>
          <w:spacing w:val="-3"/>
          <w:sz w:val="28"/>
          <w:szCs w:val="28"/>
          <w:highlight w:val="none"/>
          <w:lang w:val="en-US" w:eastAsia="zh-CN"/>
        </w:rPr>
        <w:t xml:space="preserve">. </w:t>
      </w:r>
      <w:r>
        <w:rPr>
          <w:rFonts w:hint="eastAsia" w:ascii="方正仿宋_GB2312" w:hAnsi="方正仿宋_GB2312" w:eastAsia="方正仿宋_GB2312" w:cs="方正仿宋_GB2312"/>
          <w:spacing w:val="-3"/>
          <w:sz w:val="28"/>
          <w:szCs w:val="28"/>
          <w:highlight w:val="none"/>
        </w:rPr>
        <w:t>乙方负责办理运输和保险，将货物运抵甲方仓库，有关运输和保险的一切费用由乙方承担。</w:t>
      </w:r>
    </w:p>
    <w:p w14:paraId="13BA039B">
      <w:pPr>
        <w:pStyle w:val="6"/>
        <w:spacing w:before="183" w:line="289" w:lineRule="auto"/>
        <w:ind w:left="34" w:right="14" w:firstLine="469"/>
        <w:rPr>
          <w:rFonts w:hint="eastAsia" w:ascii="方正仿宋_GB2312" w:hAnsi="方正仿宋_GB2312" w:eastAsia="方正仿宋_GB2312" w:cs="方正仿宋_GB2312"/>
          <w:spacing w:val="-3"/>
          <w:sz w:val="28"/>
          <w:szCs w:val="28"/>
          <w:highlight w:val="none"/>
        </w:rPr>
      </w:pPr>
      <w:r>
        <w:rPr>
          <w:rFonts w:hint="eastAsia" w:ascii="方正仿宋_GB2312" w:hAnsi="方正仿宋_GB2312" w:eastAsia="方正仿宋_GB2312" w:cs="方正仿宋_GB2312"/>
          <w:spacing w:val="-3"/>
          <w:sz w:val="28"/>
          <w:szCs w:val="28"/>
          <w:highlight w:val="none"/>
        </w:rPr>
        <w:t>3</w:t>
      </w:r>
      <w:r>
        <w:rPr>
          <w:rFonts w:hint="eastAsia" w:ascii="方正仿宋_GB2312" w:hAnsi="方正仿宋_GB2312" w:eastAsia="方正仿宋_GB2312" w:cs="方正仿宋_GB2312"/>
          <w:spacing w:val="-3"/>
          <w:sz w:val="28"/>
          <w:szCs w:val="28"/>
          <w:highlight w:val="none"/>
          <w:lang w:val="en-US" w:eastAsia="zh-CN"/>
        </w:rPr>
        <w:t xml:space="preserve">. </w:t>
      </w:r>
      <w:r>
        <w:rPr>
          <w:rFonts w:hint="eastAsia" w:ascii="方正仿宋_GB2312" w:hAnsi="方正仿宋_GB2312" w:eastAsia="方正仿宋_GB2312" w:cs="方正仿宋_GB2312"/>
          <w:spacing w:val="-3"/>
          <w:sz w:val="28"/>
          <w:szCs w:val="28"/>
          <w:highlight w:val="none"/>
        </w:rPr>
        <w:t>所有货物运抵甲方收货地点的日期为交货日期。</w:t>
      </w:r>
    </w:p>
    <w:p w14:paraId="555064A5">
      <w:pPr>
        <w:pStyle w:val="6"/>
        <w:spacing w:before="183" w:line="289" w:lineRule="auto"/>
        <w:ind w:left="34" w:right="14" w:firstLine="469"/>
        <w:rPr>
          <w:rFonts w:hint="eastAsia" w:ascii="方正仿宋_GB2312" w:hAnsi="方正仿宋_GB2312" w:eastAsia="方正仿宋_GB2312" w:cs="方正仿宋_GB2312"/>
          <w:spacing w:val="-3"/>
          <w:sz w:val="28"/>
          <w:szCs w:val="28"/>
          <w:highlight w:val="none"/>
        </w:rPr>
      </w:pPr>
      <w:r>
        <w:rPr>
          <w:rFonts w:hint="eastAsia" w:ascii="方正仿宋_GB2312" w:hAnsi="方正仿宋_GB2312" w:eastAsia="方正仿宋_GB2312" w:cs="方正仿宋_GB2312"/>
          <w:spacing w:val="-3"/>
          <w:sz w:val="28"/>
          <w:szCs w:val="28"/>
          <w:highlight w:val="none"/>
        </w:rPr>
        <w:t>4</w:t>
      </w:r>
      <w:r>
        <w:rPr>
          <w:rFonts w:hint="eastAsia" w:ascii="方正仿宋_GB2312" w:hAnsi="方正仿宋_GB2312" w:eastAsia="方正仿宋_GB2312" w:cs="方正仿宋_GB2312"/>
          <w:spacing w:val="-3"/>
          <w:sz w:val="28"/>
          <w:szCs w:val="28"/>
          <w:highlight w:val="none"/>
          <w:lang w:val="en-US" w:eastAsia="zh-CN"/>
        </w:rPr>
        <w:t xml:space="preserve">. </w:t>
      </w:r>
      <w:r>
        <w:rPr>
          <w:rFonts w:hint="eastAsia" w:ascii="方正仿宋_GB2312" w:hAnsi="方正仿宋_GB2312" w:eastAsia="方正仿宋_GB2312" w:cs="方正仿宋_GB2312"/>
          <w:spacing w:val="-3"/>
          <w:sz w:val="28"/>
          <w:szCs w:val="28"/>
          <w:highlight w:val="none"/>
        </w:rPr>
        <w:t>有效期在半年内的产品甲方拒绝入库（产品效期在半年，一年的）等特殊情况除外。</w:t>
      </w:r>
    </w:p>
    <w:p w14:paraId="1539FF2B">
      <w:pPr>
        <w:pStyle w:val="6"/>
        <w:spacing w:before="179" w:line="290" w:lineRule="auto"/>
        <w:ind w:left="21" w:right="49" w:firstLine="484"/>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5</w:t>
      </w:r>
      <w:r>
        <w:rPr>
          <w:rFonts w:hint="eastAsia" w:ascii="方正仿宋_GB2312" w:hAnsi="方正仿宋_GB2312" w:eastAsia="方正仿宋_GB2312" w:cs="方正仿宋_GB2312"/>
          <w:sz w:val="28"/>
          <w:szCs w:val="28"/>
          <w:highlight w:val="none"/>
          <w:lang w:val="en-US" w:eastAsia="zh-CN"/>
        </w:rPr>
        <w:t xml:space="preserve">. </w:t>
      </w:r>
      <w:r>
        <w:rPr>
          <w:rFonts w:hint="eastAsia" w:ascii="方正仿宋_GB2312" w:hAnsi="方正仿宋_GB2312" w:eastAsia="方正仿宋_GB2312" w:cs="方正仿宋_GB2312"/>
          <w:sz w:val="28"/>
          <w:szCs w:val="28"/>
          <w:highlight w:val="none"/>
        </w:rPr>
        <w:t>特殊储存要求的物品，按要求储存配送（冷链或恒温）。如有未按要求</w:t>
      </w:r>
      <w:r>
        <w:rPr>
          <w:rFonts w:hint="eastAsia" w:ascii="方正仿宋_GB2312" w:hAnsi="方正仿宋_GB2312" w:eastAsia="方正仿宋_GB2312" w:cs="方正仿宋_GB2312"/>
          <w:spacing w:val="-1"/>
          <w:sz w:val="28"/>
          <w:szCs w:val="28"/>
          <w:highlight w:val="none"/>
        </w:rPr>
        <w:t>配送，甲方拒绝入库。</w:t>
      </w:r>
    </w:p>
    <w:p w14:paraId="5F3C0E98">
      <w:pPr>
        <w:pStyle w:val="6"/>
        <w:spacing w:before="180" w:line="219" w:lineRule="auto"/>
        <w:ind w:left="502"/>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4"/>
          <w:sz w:val="28"/>
          <w:szCs w:val="28"/>
          <w:highlight w:val="none"/>
        </w:rPr>
        <w:t>六、伴随服务</w:t>
      </w:r>
    </w:p>
    <w:p w14:paraId="7FA2C991">
      <w:pPr>
        <w:pStyle w:val="6"/>
        <w:spacing w:before="183" w:line="219" w:lineRule="auto"/>
        <w:ind w:left="518"/>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1.</w:t>
      </w:r>
      <w:r>
        <w:rPr>
          <w:rFonts w:hint="eastAsia" w:ascii="方正仿宋_GB2312" w:hAnsi="方正仿宋_GB2312" w:eastAsia="方正仿宋_GB2312" w:cs="方正仿宋_GB2312"/>
          <w:spacing w:val="-1"/>
          <w:sz w:val="28"/>
          <w:szCs w:val="28"/>
          <w:highlight w:val="none"/>
          <w:lang w:val="en-US" w:eastAsia="zh-CN"/>
        </w:rPr>
        <w:t xml:space="preserve"> </w:t>
      </w:r>
      <w:r>
        <w:rPr>
          <w:rFonts w:hint="eastAsia" w:ascii="方正仿宋_GB2312" w:hAnsi="方正仿宋_GB2312" w:eastAsia="方正仿宋_GB2312" w:cs="方正仿宋_GB2312"/>
          <w:spacing w:val="-1"/>
          <w:sz w:val="28"/>
          <w:szCs w:val="28"/>
          <w:highlight w:val="none"/>
        </w:rPr>
        <w:t>对开箱时发现的破损、近效期产品或其它不合格包装产品无条件退换。</w:t>
      </w:r>
    </w:p>
    <w:p w14:paraId="59447D77">
      <w:pPr>
        <w:pStyle w:val="6"/>
        <w:spacing w:before="179" w:line="290" w:lineRule="auto"/>
        <w:ind w:left="21" w:right="49" w:firstLine="482"/>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2</w:t>
      </w:r>
      <w:r>
        <w:rPr>
          <w:rFonts w:hint="eastAsia" w:ascii="方正仿宋_GB2312" w:hAnsi="方正仿宋_GB2312" w:eastAsia="方正仿宋_GB2312" w:cs="方正仿宋_GB2312"/>
          <w:sz w:val="28"/>
          <w:szCs w:val="28"/>
          <w:highlight w:val="none"/>
          <w:lang w:val="en-US" w:eastAsia="zh-CN"/>
        </w:rPr>
        <w:t xml:space="preserve">. </w:t>
      </w:r>
      <w:r>
        <w:rPr>
          <w:rFonts w:hint="eastAsia" w:ascii="方正仿宋_GB2312" w:hAnsi="方正仿宋_GB2312" w:eastAsia="方正仿宋_GB2312" w:cs="方正仿宋_GB2312"/>
          <w:sz w:val="28"/>
          <w:szCs w:val="28"/>
          <w:highlight w:val="none"/>
        </w:rPr>
        <w:t>乙方应具备解决紧急问题的能力，例如甲方在使用货物的过程中发现问</w:t>
      </w:r>
      <w:r>
        <w:rPr>
          <w:rFonts w:hint="eastAsia" w:ascii="方正仿宋_GB2312" w:hAnsi="方正仿宋_GB2312" w:eastAsia="方正仿宋_GB2312" w:cs="方正仿宋_GB2312"/>
          <w:spacing w:val="-1"/>
          <w:sz w:val="28"/>
          <w:szCs w:val="28"/>
          <w:highlight w:val="none"/>
        </w:rPr>
        <w:t>题，乙方应及时到甲方现场解决。</w:t>
      </w:r>
    </w:p>
    <w:p w14:paraId="672E334F">
      <w:pPr>
        <w:pStyle w:val="6"/>
        <w:spacing w:before="262" w:line="290" w:lineRule="auto"/>
        <w:ind w:left="23" w:right="49" w:firstLine="481"/>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3</w:t>
      </w:r>
      <w:r>
        <w:rPr>
          <w:rFonts w:hint="eastAsia" w:ascii="方正仿宋_GB2312" w:hAnsi="方正仿宋_GB2312" w:eastAsia="方正仿宋_GB2312" w:cs="方正仿宋_GB2312"/>
          <w:spacing w:val="-1"/>
          <w:sz w:val="28"/>
          <w:szCs w:val="28"/>
          <w:highlight w:val="none"/>
          <w:lang w:val="en-US" w:eastAsia="zh-CN"/>
        </w:rPr>
        <w:t xml:space="preserve">. </w:t>
      </w:r>
      <w:r>
        <w:rPr>
          <w:rFonts w:hint="eastAsia" w:ascii="方正仿宋_GB2312" w:hAnsi="方正仿宋_GB2312" w:eastAsia="方正仿宋_GB2312" w:cs="方正仿宋_GB2312"/>
          <w:spacing w:val="-1"/>
          <w:sz w:val="28"/>
          <w:szCs w:val="28"/>
          <w:highlight w:val="none"/>
        </w:rPr>
        <w:t>甲方与乙方发生经济业务时，乙方不得向甲方工作人员或科室提供任何</w:t>
      </w:r>
      <w:r>
        <w:rPr>
          <w:rFonts w:hint="eastAsia" w:ascii="方正仿宋_GB2312" w:hAnsi="方正仿宋_GB2312" w:eastAsia="方正仿宋_GB2312" w:cs="方正仿宋_GB2312"/>
          <w:spacing w:val="-2"/>
          <w:sz w:val="28"/>
          <w:szCs w:val="28"/>
          <w:highlight w:val="none"/>
        </w:rPr>
        <w:t>形式的商业贿赂。</w:t>
      </w:r>
    </w:p>
    <w:p w14:paraId="3A210111">
      <w:pPr>
        <w:pStyle w:val="6"/>
        <w:spacing w:before="182" w:line="219" w:lineRule="auto"/>
        <w:ind w:left="494"/>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2"/>
          <w:sz w:val="28"/>
          <w:szCs w:val="28"/>
          <w:highlight w:val="none"/>
        </w:rPr>
        <w:t>4.</w:t>
      </w:r>
      <w:r>
        <w:rPr>
          <w:rFonts w:hint="eastAsia" w:ascii="方正仿宋_GB2312" w:hAnsi="方正仿宋_GB2312" w:eastAsia="方正仿宋_GB2312" w:cs="方正仿宋_GB2312"/>
          <w:spacing w:val="-2"/>
          <w:sz w:val="28"/>
          <w:szCs w:val="28"/>
          <w:highlight w:val="none"/>
          <w:lang w:val="en-US" w:eastAsia="zh-CN"/>
        </w:rPr>
        <w:t xml:space="preserve"> </w:t>
      </w:r>
      <w:r>
        <w:rPr>
          <w:rFonts w:hint="eastAsia" w:ascii="方正仿宋_GB2312" w:hAnsi="方正仿宋_GB2312" w:eastAsia="方正仿宋_GB2312" w:cs="方正仿宋_GB2312"/>
          <w:spacing w:val="-2"/>
          <w:sz w:val="28"/>
          <w:szCs w:val="28"/>
          <w:highlight w:val="none"/>
        </w:rPr>
        <w:t>乙方在采购期内不得更换生产厂家，产品系列，规格。</w:t>
      </w:r>
    </w:p>
    <w:p w14:paraId="2AC6FB68">
      <w:pPr>
        <w:pStyle w:val="6"/>
        <w:spacing w:before="138" w:line="307" w:lineRule="auto"/>
        <w:ind w:left="44" w:right="48" w:firstLine="457"/>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5.</w:t>
      </w:r>
      <w:r>
        <w:rPr>
          <w:rFonts w:hint="eastAsia" w:ascii="方正仿宋_GB2312" w:hAnsi="方正仿宋_GB2312" w:eastAsia="方正仿宋_GB2312" w:cs="方正仿宋_GB2312"/>
          <w:spacing w:val="-3"/>
          <w:sz w:val="28"/>
          <w:szCs w:val="28"/>
          <w:highlight w:val="none"/>
          <w:lang w:val="en-US" w:eastAsia="zh-CN"/>
        </w:rPr>
        <w:t xml:space="preserve"> </w:t>
      </w:r>
      <w:r>
        <w:rPr>
          <w:rFonts w:hint="eastAsia" w:ascii="方正仿宋_GB2312" w:hAnsi="方正仿宋_GB2312" w:eastAsia="方正仿宋_GB2312" w:cs="方正仿宋_GB2312"/>
          <w:spacing w:val="-3"/>
          <w:sz w:val="28"/>
          <w:szCs w:val="28"/>
          <w:highlight w:val="none"/>
        </w:rPr>
        <w:t>乙方在采购期内保证提供资质及其他有关产品资料的真实性，并承诺遵守国家及医院有关廉洁自律的规定。</w:t>
      </w:r>
    </w:p>
    <w:p w14:paraId="2FEA8F1F">
      <w:pPr>
        <w:pStyle w:val="6"/>
        <w:spacing w:before="104" w:line="220" w:lineRule="auto"/>
        <w:ind w:left="500"/>
        <w:outlineLvl w:val="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4"/>
          <w:sz w:val="28"/>
          <w:szCs w:val="28"/>
          <w:highlight w:val="none"/>
        </w:rPr>
        <w:t>七、质量保证</w:t>
      </w:r>
    </w:p>
    <w:p w14:paraId="45A7C77C">
      <w:pPr>
        <w:pStyle w:val="6"/>
        <w:spacing w:before="179" w:line="289" w:lineRule="auto"/>
        <w:ind w:left="22" w:right="49" w:firstLine="496"/>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z w:val="28"/>
          <w:szCs w:val="28"/>
          <w:highlight w:val="none"/>
        </w:rPr>
        <w:t>1．按合同交付的产品质量应符合国家承认的相应标准，并与向医院承诺的</w:t>
      </w:r>
      <w:r>
        <w:rPr>
          <w:rFonts w:hint="eastAsia" w:ascii="方正仿宋_GB2312" w:hAnsi="方正仿宋_GB2312" w:eastAsia="方正仿宋_GB2312" w:cs="方正仿宋_GB2312"/>
          <w:spacing w:val="-1"/>
          <w:sz w:val="28"/>
          <w:szCs w:val="28"/>
          <w:highlight w:val="none"/>
        </w:rPr>
        <w:t>质量相一致，以确保临床使用安全有效。</w:t>
      </w:r>
    </w:p>
    <w:p w14:paraId="11D30BFF">
      <w:pPr>
        <w:pStyle w:val="6"/>
        <w:spacing w:before="179" w:line="289" w:lineRule="auto"/>
        <w:ind w:left="22" w:right="49" w:firstLine="496"/>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2．如果乙方提供的医用耗材因质量问题在</w:t>
      </w:r>
      <w:r>
        <w:rPr>
          <w:rFonts w:hint="eastAsia" w:ascii="方正仿宋_GB2312" w:hAnsi="方正仿宋_GB2312" w:eastAsia="方正仿宋_GB2312" w:cs="方正仿宋_GB2312"/>
          <w:spacing w:val="-1"/>
          <w:sz w:val="28"/>
          <w:szCs w:val="28"/>
          <w:highlight w:val="none"/>
        </w:rPr>
        <w:t>使用过程中造成的一切不良后果或医疗纠纷，责任由乙方承担负责。</w:t>
      </w:r>
    </w:p>
    <w:p w14:paraId="72B8B1EF">
      <w:pPr>
        <w:pStyle w:val="6"/>
        <w:spacing w:before="106" w:line="312" w:lineRule="auto"/>
        <w:ind w:left="21" w:firstLine="484"/>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2"/>
          <w:sz w:val="28"/>
          <w:szCs w:val="28"/>
          <w:highlight w:val="none"/>
        </w:rPr>
        <w:t>3.</w:t>
      </w:r>
      <w:r>
        <w:rPr>
          <w:rFonts w:hint="eastAsia" w:ascii="方正仿宋_GB2312" w:hAnsi="方正仿宋_GB2312" w:eastAsia="方正仿宋_GB2312" w:cs="方正仿宋_GB2312"/>
          <w:spacing w:val="-2"/>
          <w:sz w:val="28"/>
          <w:szCs w:val="28"/>
          <w:highlight w:val="none"/>
          <w:lang w:val="en-US" w:eastAsia="zh-CN"/>
        </w:rPr>
        <w:t xml:space="preserve"> </w:t>
      </w:r>
      <w:r>
        <w:rPr>
          <w:rFonts w:hint="eastAsia" w:ascii="方正仿宋_GB2312" w:hAnsi="方正仿宋_GB2312" w:eastAsia="方正仿宋_GB2312" w:cs="方正仿宋_GB2312"/>
          <w:spacing w:val="-2"/>
          <w:sz w:val="28"/>
          <w:szCs w:val="28"/>
          <w:highlight w:val="none"/>
        </w:rPr>
        <w:t>乙方需保证所提供的货物来源合法，并已经依照国家法律缴纳有关税款。</w:t>
      </w:r>
      <w:r>
        <w:rPr>
          <w:rFonts w:hint="eastAsia" w:ascii="方正仿宋_GB2312" w:hAnsi="方正仿宋_GB2312" w:eastAsia="方正仿宋_GB2312" w:cs="方正仿宋_GB2312"/>
          <w:spacing w:val="-3"/>
          <w:sz w:val="28"/>
          <w:szCs w:val="28"/>
          <w:highlight w:val="none"/>
        </w:rPr>
        <w:t>如因乙方没有履行该保证义务，造成需方（甲方）财产及声誉上的损失，乙方须</w:t>
      </w:r>
      <w:r>
        <w:rPr>
          <w:rFonts w:hint="eastAsia" w:ascii="方正仿宋_GB2312" w:hAnsi="方正仿宋_GB2312" w:eastAsia="方正仿宋_GB2312" w:cs="方正仿宋_GB2312"/>
          <w:spacing w:val="-1"/>
          <w:sz w:val="28"/>
          <w:szCs w:val="28"/>
          <w:highlight w:val="none"/>
        </w:rPr>
        <w:t>承担违约责任及赔偿甲方由此产生的一切损失。</w:t>
      </w:r>
    </w:p>
    <w:p w14:paraId="2B5F19AA">
      <w:pPr>
        <w:pStyle w:val="6"/>
        <w:spacing w:before="183" w:line="219" w:lineRule="auto"/>
        <w:ind w:left="504"/>
        <w:outlineLvl w:val="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4"/>
          <w:sz w:val="28"/>
          <w:szCs w:val="28"/>
          <w:highlight w:val="none"/>
        </w:rPr>
        <w:t>八、甲方履约义务</w:t>
      </w:r>
    </w:p>
    <w:p w14:paraId="2A6C6CA0">
      <w:pPr>
        <w:pStyle w:val="6"/>
        <w:spacing w:before="180" w:line="219" w:lineRule="auto"/>
        <w:ind w:left="518"/>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1．甲方按中标品种目录根据临床需要分期分批采购中标品种。</w:t>
      </w:r>
    </w:p>
    <w:p w14:paraId="5ADBD543">
      <w:pPr>
        <w:pStyle w:val="6"/>
        <w:spacing w:before="175" w:line="354" w:lineRule="auto"/>
        <w:ind w:left="26" w:right="48" w:firstLine="550" w:firstLineChars="201"/>
        <w:rPr>
          <w:rFonts w:hint="eastAsia" w:ascii="方正仿宋_GB2312" w:hAnsi="方正仿宋_GB2312" w:eastAsia="方正仿宋_GB2312" w:cs="方正仿宋_GB2312"/>
          <w:spacing w:val="-3"/>
          <w:sz w:val="28"/>
          <w:szCs w:val="28"/>
          <w:highlight w:val="none"/>
        </w:rPr>
      </w:pPr>
      <w:r>
        <w:rPr>
          <w:rFonts w:hint="eastAsia" w:ascii="方正仿宋_GB2312" w:hAnsi="方正仿宋_GB2312" w:eastAsia="方正仿宋_GB2312" w:cs="方正仿宋_GB2312"/>
          <w:spacing w:val="-3"/>
          <w:sz w:val="28"/>
          <w:szCs w:val="28"/>
          <w:highlight w:val="none"/>
        </w:rPr>
        <w:t>2．甲方须按照合同规定及时结算货款。</w:t>
      </w:r>
    </w:p>
    <w:p w14:paraId="3D6A6437">
      <w:pPr>
        <w:pStyle w:val="6"/>
        <w:spacing w:before="182" w:line="221" w:lineRule="auto"/>
        <w:ind w:left="504"/>
        <w:outlineLvl w:val="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4"/>
          <w:sz w:val="28"/>
          <w:szCs w:val="28"/>
          <w:highlight w:val="none"/>
        </w:rPr>
        <w:t>九、违约终止合同</w:t>
      </w:r>
    </w:p>
    <w:p w14:paraId="1A008AFE">
      <w:pPr>
        <w:pStyle w:val="6"/>
        <w:spacing w:before="182" w:line="312" w:lineRule="auto"/>
        <w:ind w:left="22" w:right="48" w:firstLine="496"/>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rPr>
        <w:t>1．如果乙方未能在规定期限内或甲方准许的延期内交付部分或全部产品，</w:t>
      </w:r>
      <w:r>
        <w:rPr>
          <w:rFonts w:hint="eastAsia" w:ascii="方正仿宋_GB2312" w:hAnsi="方正仿宋_GB2312" w:eastAsia="方正仿宋_GB2312" w:cs="方正仿宋_GB2312"/>
          <w:spacing w:val="-3"/>
          <w:sz w:val="28"/>
          <w:szCs w:val="28"/>
          <w:highlight w:val="none"/>
        </w:rPr>
        <w:t>或者乙方未能履行合同中规定的其它义务，以及在本合同的实施过程中有严重违</w:t>
      </w:r>
      <w:r>
        <w:rPr>
          <w:rFonts w:hint="eastAsia" w:ascii="方正仿宋_GB2312" w:hAnsi="方正仿宋_GB2312" w:eastAsia="方正仿宋_GB2312" w:cs="方正仿宋_GB2312"/>
          <w:spacing w:val="-1"/>
          <w:sz w:val="28"/>
          <w:szCs w:val="28"/>
          <w:highlight w:val="none"/>
        </w:rPr>
        <w:t>法行为，甲方有权终止全部或部分合同</w:t>
      </w:r>
      <w:r>
        <w:rPr>
          <w:rFonts w:hint="eastAsia" w:ascii="方正仿宋_GB2312" w:hAnsi="方正仿宋_GB2312" w:eastAsia="方正仿宋_GB2312" w:cs="方正仿宋_GB2312"/>
          <w:spacing w:val="-1"/>
          <w:sz w:val="28"/>
          <w:szCs w:val="28"/>
          <w:highlight w:val="none"/>
          <w:lang w:eastAsia="zh-CN"/>
        </w:rPr>
        <w:t>。</w:t>
      </w:r>
    </w:p>
    <w:p w14:paraId="75497AD8">
      <w:pPr>
        <w:pStyle w:val="6"/>
        <w:spacing w:before="180" w:line="290" w:lineRule="auto"/>
        <w:ind w:left="22" w:right="49" w:firstLine="481"/>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2．如果甲方根据上述规定，终止了部分合同，乙方应继续执行合同中未终</w:t>
      </w:r>
      <w:r>
        <w:rPr>
          <w:rFonts w:hint="eastAsia" w:ascii="方正仿宋_GB2312" w:hAnsi="方正仿宋_GB2312" w:eastAsia="方正仿宋_GB2312" w:cs="方正仿宋_GB2312"/>
          <w:spacing w:val="-1"/>
          <w:sz w:val="28"/>
          <w:szCs w:val="28"/>
          <w:highlight w:val="none"/>
        </w:rPr>
        <w:t>止的部分。并对已执行部分承担相应责任。</w:t>
      </w:r>
    </w:p>
    <w:p w14:paraId="7A771C4D">
      <w:pPr>
        <w:pStyle w:val="6"/>
        <w:spacing w:before="47" w:line="219" w:lineRule="auto"/>
        <w:ind w:firstLine="556" w:firstLineChars="20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3．乙方三次提供不合格产品的，甲方有权终止合同。</w:t>
      </w:r>
    </w:p>
    <w:p w14:paraId="71864CFF">
      <w:pPr>
        <w:pStyle w:val="6"/>
        <w:spacing w:before="183" w:line="290" w:lineRule="auto"/>
        <w:ind w:left="22" w:right="11" w:firstLine="478"/>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4、乙方不能提供销售产品的资质文件，或提供</w:t>
      </w:r>
      <w:r>
        <w:rPr>
          <w:rFonts w:hint="eastAsia" w:ascii="方正仿宋_GB2312" w:hAnsi="方正仿宋_GB2312" w:eastAsia="方正仿宋_GB2312" w:cs="方正仿宋_GB2312"/>
          <w:sz w:val="28"/>
          <w:szCs w:val="28"/>
          <w:highlight w:val="none"/>
        </w:rPr>
        <w:t>虚假文件的，甲方有权终止</w:t>
      </w:r>
      <w:r>
        <w:rPr>
          <w:rFonts w:hint="eastAsia" w:ascii="方正仿宋_GB2312" w:hAnsi="方正仿宋_GB2312" w:eastAsia="方正仿宋_GB2312" w:cs="方正仿宋_GB2312"/>
          <w:spacing w:val="-4"/>
          <w:sz w:val="28"/>
          <w:szCs w:val="28"/>
          <w:highlight w:val="none"/>
        </w:rPr>
        <w:t>合同。</w:t>
      </w:r>
    </w:p>
    <w:p w14:paraId="63205255">
      <w:pPr>
        <w:pStyle w:val="6"/>
        <w:spacing w:before="180" w:line="219" w:lineRule="auto"/>
        <w:ind w:left="502"/>
        <w:outlineLvl w:val="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4"/>
          <w:sz w:val="28"/>
          <w:szCs w:val="28"/>
          <w:highlight w:val="none"/>
        </w:rPr>
        <w:t>十、争议的解决</w:t>
      </w:r>
    </w:p>
    <w:p w14:paraId="01D4A2ED">
      <w:pPr>
        <w:pStyle w:val="6"/>
        <w:spacing w:before="259" w:line="360" w:lineRule="auto"/>
        <w:ind w:left="23" w:right="11" w:firstLine="735"/>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4"/>
          <w:sz w:val="28"/>
          <w:szCs w:val="28"/>
          <w:highlight w:val="none"/>
        </w:rPr>
        <w:t>因合同引起的或与本合同有关的任何争议，由双方当事人协商解决，协商</w:t>
      </w:r>
      <w:r>
        <w:rPr>
          <w:rFonts w:hint="eastAsia" w:ascii="方正仿宋_GB2312" w:hAnsi="方正仿宋_GB2312" w:eastAsia="方正仿宋_GB2312" w:cs="方正仿宋_GB2312"/>
          <w:spacing w:val="-1"/>
          <w:sz w:val="28"/>
          <w:szCs w:val="28"/>
          <w:highlight w:val="none"/>
        </w:rPr>
        <w:t>或调解不成，任何一方均可向甲方所在地人民法院起诉解决。</w:t>
      </w:r>
    </w:p>
    <w:p w14:paraId="471126D4">
      <w:pPr>
        <w:pStyle w:val="6"/>
        <w:spacing w:line="220" w:lineRule="auto"/>
        <w:ind w:left="502"/>
        <w:outlineLvl w:val="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3"/>
          <w:sz w:val="28"/>
          <w:szCs w:val="28"/>
          <w:highlight w:val="none"/>
        </w:rPr>
        <w:t>十一、合同生效</w:t>
      </w:r>
      <w:r>
        <w:rPr>
          <w:rFonts w:hint="eastAsia" w:ascii="方正仿宋_GB2312" w:hAnsi="方正仿宋_GB2312" w:eastAsia="方正仿宋_GB2312" w:cs="方正仿宋_GB2312"/>
          <w:spacing w:val="-3"/>
          <w:sz w:val="28"/>
          <w:szCs w:val="28"/>
          <w:highlight w:val="none"/>
        </w:rPr>
        <w:t>：</w:t>
      </w:r>
    </w:p>
    <w:p w14:paraId="56E9C742">
      <w:pPr>
        <w:pStyle w:val="6"/>
        <w:spacing w:before="181" w:line="219" w:lineRule="auto"/>
        <w:ind w:left="512"/>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2"/>
          <w:sz w:val="28"/>
          <w:szCs w:val="28"/>
          <w:highlight w:val="none"/>
        </w:rPr>
        <w:t>1.本合同一式五份，甲方三份、乙方二份；</w:t>
      </w:r>
    </w:p>
    <w:p w14:paraId="196E5C79">
      <w:pPr>
        <w:pStyle w:val="6"/>
        <w:spacing w:before="183" w:line="219" w:lineRule="auto"/>
        <w:ind w:left="505"/>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2.本合同修改须经双方书面认可；</w:t>
      </w:r>
    </w:p>
    <w:p w14:paraId="6616059C">
      <w:pPr>
        <w:pStyle w:val="6"/>
        <w:spacing w:before="184" w:line="219" w:lineRule="auto"/>
        <w:ind w:left="503"/>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3.本合同经双方代表签字、盖章后生效。</w:t>
      </w:r>
    </w:p>
    <w:p w14:paraId="2203C811">
      <w:pPr>
        <w:pStyle w:val="6"/>
        <w:spacing w:before="184" w:line="289" w:lineRule="auto"/>
        <w:ind w:left="39" w:right="11" w:firstLine="457"/>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4.本协议有效期一年。（如在合同执行期间，政府有相关医用耗材</w:t>
      </w:r>
      <w:r>
        <w:rPr>
          <w:rFonts w:hint="eastAsia" w:ascii="方正仿宋_GB2312" w:hAnsi="方正仿宋_GB2312" w:eastAsia="方正仿宋_GB2312" w:cs="方正仿宋_GB2312"/>
          <w:spacing w:val="-2"/>
          <w:sz w:val="28"/>
          <w:szCs w:val="28"/>
          <w:highlight w:val="none"/>
        </w:rPr>
        <w:t>新政策出台，医院有相应产品的招标事项，本协议自行终止）</w:t>
      </w:r>
    </w:p>
    <w:p w14:paraId="433C3120">
      <w:pPr>
        <w:pStyle w:val="6"/>
        <w:spacing w:before="185" w:line="289" w:lineRule="auto"/>
        <w:ind w:left="25" w:right="11" w:firstLine="477"/>
        <w:rPr>
          <w:rFonts w:hint="eastAsia" w:ascii="方正仿宋_GB2312" w:hAnsi="方正仿宋_GB2312" w:eastAsia="方正仿宋_GB2312" w:cs="方正仿宋_GB2312"/>
          <w:spacing w:val="-2"/>
          <w:sz w:val="28"/>
          <w:szCs w:val="28"/>
          <w:highlight w:val="none"/>
        </w:rPr>
      </w:pPr>
      <w:r>
        <w:rPr>
          <w:rFonts w:hint="eastAsia" w:ascii="方正仿宋_GB2312" w:hAnsi="方正仿宋_GB2312" w:eastAsia="方正仿宋_GB2312" w:cs="方正仿宋_GB2312"/>
          <w:spacing w:val="6"/>
          <w:sz w:val="28"/>
          <w:szCs w:val="28"/>
          <w:highlight w:val="none"/>
        </w:rPr>
        <w:t>5.如政府或上级主管部门对所涉及的供货品种重新招标并确定了新</w:t>
      </w:r>
      <w:r>
        <w:rPr>
          <w:rFonts w:hint="eastAsia" w:ascii="方正仿宋_GB2312" w:hAnsi="方正仿宋_GB2312" w:eastAsia="方正仿宋_GB2312" w:cs="方正仿宋_GB2312"/>
          <w:spacing w:val="5"/>
          <w:sz w:val="28"/>
          <w:szCs w:val="28"/>
          <w:highlight w:val="none"/>
        </w:rPr>
        <w:t>的供货</w:t>
      </w:r>
      <w:r>
        <w:rPr>
          <w:rFonts w:hint="eastAsia" w:ascii="方正仿宋_GB2312" w:hAnsi="方正仿宋_GB2312" w:eastAsia="方正仿宋_GB2312" w:cs="方正仿宋_GB2312"/>
          <w:spacing w:val="-2"/>
          <w:sz w:val="28"/>
          <w:szCs w:val="28"/>
          <w:highlight w:val="none"/>
        </w:rPr>
        <w:t>商，则本协议自动终止。</w:t>
      </w:r>
    </w:p>
    <w:p w14:paraId="741CED5D">
      <w:pPr>
        <w:rPr>
          <w:rFonts w:hint="eastAsia"/>
        </w:rPr>
      </w:pPr>
    </w:p>
    <w:p w14:paraId="3FE21330">
      <w:pPr>
        <w:pStyle w:val="6"/>
        <w:spacing w:before="78" w:line="219" w:lineRule="auto"/>
        <w:ind w:left="52"/>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9"/>
          <w:sz w:val="28"/>
          <w:szCs w:val="28"/>
          <w:highlight w:val="none"/>
        </w:rPr>
        <w:t>甲方（盖章</w:t>
      </w:r>
      <w:r>
        <w:rPr>
          <w:rFonts w:hint="eastAsia" w:ascii="方正仿宋_GB2312" w:hAnsi="方正仿宋_GB2312" w:eastAsia="方正仿宋_GB2312" w:cs="方正仿宋_GB2312"/>
          <w:b/>
          <w:bCs/>
          <w:spacing w:val="-3"/>
          <w:sz w:val="28"/>
          <w:szCs w:val="28"/>
          <w:highlight w:val="none"/>
        </w:rPr>
        <w:t>）：</w:t>
      </w:r>
      <w:r>
        <w:rPr>
          <w:rFonts w:hint="eastAsia" w:ascii="方正仿宋_GB2312" w:hAnsi="方正仿宋_GB2312" w:eastAsia="方正仿宋_GB2312" w:cs="方正仿宋_GB2312"/>
          <w:b/>
          <w:bCs/>
          <w:spacing w:val="-3"/>
          <w:sz w:val="28"/>
          <w:szCs w:val="28"/>
          <w:highlight w:val="none"/>
          <w:lang w:val="en-US" w:eastAsia="zh-CN"/>
        </w:rPr>
        <w:t xml:space="preserve">                                  </w:t>
      </w:r>
      <w:r>
        <w:rPr>
          <w:rFonts w:hint="eastAsia" w:ascii="方正仿宋_GB2312" w:hAnsi="方正仿宋_GB2312" w:eastAsia="方正仿宋_GB2312" w:cs="方正仿宋_GB2312"/>
          <w:b/>
          <w:bCs/>
          <w:spacing w:val="-9"/>
          <w:sz w:val="28"/>
          <w:szCs w:val="28"/>
          <w:highlight w:val="none"/>
        </w:rPr>
        <w:t>乙方（盖章</w:t>
      </w:r>
      <w:r>
        <w:rPr>
          <w:rFonts w:hint="eastAsia" w:ascii="方正仿宋_GB2312" w:hAnsi="方正仿宋_GB2312" w:eastAsia="方正仿宋_GB2312" w:cs="方正仿宋_GB2312"/>
          <w:b/>
          <w:bCs/>
          <w:spacing w:val="-3"/>
          <w:sz w:val="28"/>
          <w:szCs w:val="28"/>
          <w:highlight w:val="none"/>
        </w:rPr>
        <w:t>）：</w:t>
      </w:r>
    </w:p>
    <w:p w14:paraId="224A9C64">
      <w:pPr>
        <w:spacing w:line="284" w:lineRule="auto"/>
        <w:rPr>
          <w:rFonts w:hint="eastAsia" w:ascii="方正仿宋_GB2312" w:hAnsi="方正仿宋_GB2312" w:eastAsia="方正仿宋_GB2312" w:cs="方正仿宋_GB2312"/>
          <w:sz w:val="28"/>
          <w:szCs w:val="28"/>
          <w:highlight w:val="none"/>
        </w:rPr>
      </w:pPr>
    </w:p>
    <w:p w14:paraId="1E103AFD">
      <w:pPr>
        <w:spacing w:line="284" w:lineRule="auto"/>
        <w:rPr>
          <w:rFonts w:hint="eastAsia" w:ascii="方正仿宋_GB2312" w:hAnsi="方正仿宋_GB2312" w:eastAsia="方正仿宋_GB2312" w:cs="方正仿宋_GB2312"/>
          <w:sz w:val="28"/>
          <w:szCs w:val="28"/>
          <w:highlight w:val="none"/>
        </w:rPr>
      </w:pPr>
    </w:p>
    <w:p w14:paraId="44CF0A9A">
      <w:pPr>
        <w:pStyle w:val="6"/>
        <w:spacing w:before="78" w:line="219" w:lineRule="auto"/>
        <w:ind w:left="22"/>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z w:val="28"/>
          <w:szCs w:val="28"/>
          <w:highlight w:val="none"/>
        </w:rPr>
        <w:t>法人代表：</w:t>
      </w:r>
      <w:r>
        <w:rPr>
          <w:rFonts w:hint="eastAsia" w:ascii="方正仿宋_GB2312" w:hAnsi="方正仿宋_GB2312" w:eastAsia="方正仿宋_GB2312" w:cs="方正仿宋_GB2312"/>
          <w:b/>
          <w:bCs/>
          <w:sz w:val="28"/>
          <w:szCs w:val="28"/>
          <w:highlight w:val="none"/>
          <w:lang w:val="en-US" w:eastAsia="zh-CN"/>
        </w:rPr>
        <w:t xml:space="preserve">                                      </w:t>
      </w:r>
      <w:r>
        <w:rPr>
          <w:rFonts w:hint="eastAsia" w:ascii="方正仿宋_GB2312" w:hAnsi="方正仿宋_GB2312" w:eastAsia="方正仿宋_GB2312" w:cs="方正仿宋_GB2312"/>
          <w:b/>
          <w:bCs/>
          <w:spacing w:val="-1"/>
          <w:sz w:val="28"/>
          <w:szCs w:val="28"/>
          <w:highlight w:val="none"/>
        </w:rPr>
        <w:t>法人代表：</w:t>
      </w:r>
    </w:p>
    <w:p w14:paraId="4670494B">
      <w:pPr>
        <w:spacing w:line="284" w:lineRule="auto"/>
        <w:rPr>
          <w:rFonts w:hint="eastAsia" w:ascii="方正仿宋_GB2312" w:hAnsi="方正仿宋_GB2312" w:eastAsia="方正仿宋_GB2312" w:cs="方正仿宋_GB2312"/>
          <w:sz w:val="28"/>
          <w:szCs w:val="28"/>
          <w:highlight w:val="none"/>
        </w:rPr>
      </w:pPr>
    </w:p>
    <w:p w14:paraId="1E14E0D0">
      <w:pPr>
        <w:spacing w:line="285" w:lineRule="auto"/>
        <w:rPr>
          <w:rFonts w:hint="eastAsia" w:ascii="方正仿宋_GB2312" w:hAnsi="方正仿宋_GB2312" w:eastAsia="方正仿宋_GB2312" w:cs="方正仿宋_GB2312"/>
          <w:sz w:val="28"/>
          <w:szCs w:val="28"/>
          <w:highlight w:val="none"/>
        </w:rPr>
      </w:pPr>
    </w:p>
    <w:p w14:paraId="76B946C1">
      <w:pPr>
        <w:pStyle w:val="6"/>
        <w:spacing w:before="79" w:line="220" w:lineRule="auto"/>
        <w:ind w:left="62"/>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9"/>
          <w:sz w:val="28"/>
          <w:szCs w:val="28"/>
          <w:highlight w:val="none"/>
        </w:rPr>
        <w:t>日期：</w:t>
      </w:r>
      <w:r>
        <w:rPr>
          <w:rFonts w:hint="eastAsia" w:ascii="方正仿宋_GB2312" w:hAnsi="方正仿宋_GB2312" w:eastAsia="方正仿宋_GB2312" w:cs="方正仿宋_GB2312"/>
          <w:sz w:val="28"/>
          <w:szCs w:val="28"/>
          <w:highlight w:val="none"/>
          <w:lang w:val="en-US" w:eastAsia="zh-CN"/>
        </w:rPr>
        <w:t xml:space="preserve">                                           </w:t>
      </w:r>
      <w:r>
        <w:rPr>
          <w:rFonts w:hint="eastAsia" w:ascii="方正仿宋_GB2312" w:hAnsi="方正仿宋_GB2312" w:eastAsia="方正仿宋_GB2312" w:cs="方正仿宋_GB2312"/>
          <w:b/>
          <w:bCs/>
          <w:spacing w:val="-9"/>
          <w:sz w:val="28"/>
          <w:szCs w:val="28"/>
          <w:highlight w:val="none"/>
        </w:rPr>
        <w:t>日期：</w:t>
      </w:r>
    </w:p>
    <w:p w14:paraId="37A00D5C">
      <w:pPr>
        <w:pStyle w:val="6"/>
        <w:spacing w:before="79" w:line="220" w:lineRule="auto"/>
        <w:ind w:left="62"/>
        <w:rPr>
          <w:rFonts w:hint="eastAsia" w:ascii="方正仿宋_GB2312" w:hAnsi="方正仿宋_GB2312" w:eastAsia="方正仿宋_GB2312" w:cs="方正仿宋_GB2312"/>
          <w:sz w:val="28"/>
          <w:szCs w:val="28"/>
          <w:highlight w:val="none"/>
          <w:lang w:val="en-US" w:eastAsia="zh-CN"/>
        </w:rPr>
      </w:pPr>
    </w:p>
    <w:p w14:paraId="240560CC">
      <w:pPr>
        <w:spacing w:line="308" w:lineRule="auto"/>
        <w:rPr>
          <w:rFonts w:hint="eastAsia" w:ascii="方正仿宋_GB2312" w:hAnsi="方正仿宋_GB2312" w:eastAsia="方正仿宋_GB2312" w:cs="方正仿宋_GB2312"/>
          <w:sz w:val="28"/>
          <w:szCs w:val="28"/>
          <w:highlight w:val="none"/>
        </w:rPr>
      </w:pPr>
    </w:p>
    <w:p w14:paraId="24A4B450">
      <w:pPr>
        <w:pStyle w:val="6"/>
        <w:spacing w:before="78" w:line="219" w:lineRule="auto"/>
        <w:ind w:left="2495"/>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注：最终合同以实际签订为准。</w:t>
      </w:r>
    </w:p>
    <w:p w14:paraId="268B8A78">
      <w:pPr>
        <w:pStyle w:val="6"/>
        <w:spacing w:before="183" w:line="290" w:lineRule="auto"/>
        <w:ind w:left="21" w:right="30" w:firstLine="497"/>
        <w:rPr>
          <w:rFonts w:hint="eastAsia" w:ascii="方正仿宋_GB2312" w:hAnsi="方正仿宋_GB2312" w:eastAsia="方正仿宋_GB2312" w:cs="方正仿宋_GB2312"/>
          <w:sz w:val="28"/>
          <w:szCs w:val="28"/>
          <w:highlight w:val="none"/>
        </w:rPr>
        <w:sectPr>
          <w:footerReference r:id="rId13" w:type="default"/>
          <w:pgSz w:w="11906" w:h="16839"/>
          <w:pgMar w:top="1426" w:right="1766" w:bottom="1413" w:left="1785" w:header="0" w:footer="1253" w:gutter="0"/>
          <w:pgNumType w:fmt="decimal"/>
          <w:cols w:space="720" w:num="1"/>
        </w:sectPr>
      </w:pPr>
    </w:p>
    <w:p w14:paraId="4EC86ACB">
      <w:pPr>
        <w:spacing w:before="162" w:line="228" w:lineRule="auto"/>
        <w:ind w:left="1646"/>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4"/>
          <w:sz w:val="28"/>
          <w:szCs w:val="28"/>
          <w:highlight w:val="none"/>
        </w:rPr>
        <w:t>医疗卫生机构医药产品廉洁购销承诺</w:t>
      </w:r>
    </w:p>
    <w:p w14:paraId="72223C03">
      <w:pPr>
        <w:pStyle w:val="6"/>
        <w:spacing w:before="202" w:line="289" w:lineRule="auto"/>
        <w:ind w:left="23" w:right="80" w:firstLine="48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一、甲乙双方按照《中华人民共和国民法典》及医药产品购销合同</w:t>
      </w:r>
      <w:r>
        <w:rPr>
          <w:rFonts w:hint="eastAsia" w:ascii="方正仿宋_GB2312" w:hAnsi="方正仿宋_GB2312" w:eastAsia="方正仿宋_GB2312" w:cs="方正仿宋_GB2312"/>
          <w:spacing w:val="-4"/>
          <w:sz w:val="28"/>
          <w:szCs w:val="28"/>
          <w:highlight w:val="none"/>
        </w:rPr>
        <w:t>约定购销</w:t>
      </w:r>
      <w:r>
        <w:rPr>
          <w:rFonts w:hint="eastAsia" w:ascii="方正仿宋_GB2312" w:hAnsi="方正仿宋_GB2312" w:eastAsia="方正仿宋_GB2312" w:cs="方正仿宋_GB2312"/>
          <w:spacing w:val="-1"/>
          <w:sz w:val="28"/>
          <w:szCs w:val="28"/>
          <w:highlight w:val="none"/>
        </w:rPr>
        <w:t>药品、医用设备、医用耗材等医药产品。</w:t>
      </w:r>
    </w:p>
    <w:p w14:paraId="3213C2AA">
      <w:pPr>
        <w:pStyle w:val="6"/>
        <w:spacing w:before="183" w:line="289" w:lineRule="auto"/>
        <w:ind w:left="20" w:firstLine="484"/>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二、甲方应当严格执行医药产品购销合同验收、入库制度，对采购</w:t>
      </w:r>
      <w:r>
        <w:rPr>
          <w:rFonts w:hint="eastAsia" w:ascii="方正仿宋_GB2312" w:hAnsi="方正仿宋_GB2312" w:eastAsia="方正仿宋_GB2312" w:cs="方正仿宋_GB2312"/>
          <w:spacing w:val="-4"/>
          <w:sz w:val="28"/>
          <w:szCs w:val="28"/>
          <w:highlight w:val="none"/>
        </w:rPr>
        <w:t>医药产品</w:t>
      </w:r>
      <w:r>
        <w:rPr>
          <w:rFonts w:hint="eastAsia" w:ascii="方正仿宋_GB2312" w:hAnsi="方正仿宋_GB2312" w:eastAsia="方正仿宋_GB2312" w:cs="方正仿宋_GB2312"/>
          <w:spacing w:val="-7"/>
          <w:sz w:val="28"/>
          <w:szCs w:val="28"/>
          <w:highlight w:val="none"/>
        </w:rPr>
        <w:t>及发票进行查验，不得违反有关规定合同外采购、违价采购或从非规</w:t>
      </w:r>
      <w:r>
        <w:rPr>
          <w:rFonts w:hint="eastAsia" w:ascii="方正仿宋_GB2312" w:hAnsi="方正仿宋_GB2312" w:eastAsia="方正仿宋_GB2312" w:cs="方正仿宋_GB2312"/>
          <w:spacing w:val="-8"/>
          <w:sz w:val="28"/>
          <w:szCs w:val="28"/>
          <w:highlight w:val="none"/>
        </w:rPr>
        <w:t>定渠道采购。</w:t>
      </w:r>
    </w:p>
    <w:p w14:paraId="6B50C844">
      <w:pPr>
        <w:pStyle w:val="6"/>
        <w:spacing w:before="183" w:line="332" w:lineRule="auto"/>
        <w:ind w:left="21" w:right="31" w:firstLine="48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三、甲方严禁接受乙方以任何名义、形式给予的回扣，不得将接受捐赠资助与采购挂钩。甲方工作人员不得参加乙方安排并支付费用的营业性娱乐场所的娱</w:t>
      </w:r>
      <w:r>
        <w:rPr>
          <w:rFonts w:hint="eastAsia" w:ascii="方正仿宋_GB2312" w:hAnsi="方正仿宋_GB2312" w:eastAsia="方正仿宋_GB2312" w:cs="方正仿宋_GB2312"/>
          <w:spacing w:val="-1"/>
          <w:sz w:val="28"/>
          <w:szCs w:val="28"/>
          <w:highlight w:val="none"/>
        </w:rPr>
        <w:t>乐活动，不得以任何形式向乙方索要现金、</w:t>
      </w:r>
      <w:r>
        <w:rPr>
          <w:rFonts w:hint="eastAsia" w:ascii="方正仿宋_GB2312" w:hAnsi="方正仿宋_GB2312" w:eastAsia="方正仿宋_GB2312" w:cs="方正仿宋_GB2312"/>
          <w:spacing w:val="-2"/>
          <w:sz w:val="28"/>
          <w:szCs w:val="28"/>
          <w:highlight w:val="none"/>
        </w:rPr>
        <w:t>有价证券、支付凭证和贵重礼品等。</w:t>
      </w:r>
      <w:r>
        <w:rPr>
          <w:rFonts w:hint="eastAsia" w:ascii="方正仿宋_GB2312" w:hAnsi="方正仿宋_GB2312" w:eastAsia="方正仿宋_GB2312" w:cs="方正仿宋_GB2312"/>
          <w:spacing w:val="-3"/>
          <w:sz w:val="28"/>
          <w:szCs w:val="28"/>
          <w:highlight w:val="none"/>
        </w:rPr>
        <w:t>被迫接受乙方给予的钱物，应予退还，无法退还的，有责任如实向有关纪检监察</w:t>
      </w:r>
      <w:r>
        <w:rPr>
          <w:rFonts w:hint="eastAsia" w:ascii="方正仿宋_GB2312" w:hAnsi="方正仿宋_GB2312" w:eastAsia="方正仿宋_GB2312" w:cs="方正仿宋_GB2312"/>
          <w:spacing w:val="-2"/>
          <w:sz w:val="28"/>
          <w:szCs w:val="28"/>
          <w:highlight w:val="none"/>
        </w:rPr>
        <w:t>部门反映情况。</w:t>
      </w:r>
    </w:p>
    <w:p w14:paraId="2CEE2F57">
      <w:pPr>
        <w:pStyle w:val="6"/>
        <w:spacing w:before="183" w:line="289" w:lineRule="auto"/>
        <w:ind w:left="24" w:right="80" w:firstLine="498"/>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4"/>
          <w:sz w:val="28"/>
          <w:szCs w:val="28"/>
          <w:highlight w:val="none"/>
        </w:rPr>
        <w:t>四、严禁甲方工作人员利用任何途径和方式，为乙方统计医师个人及临床科</w:t>
      </w:r>
      <w:r>
        <w:rPr>
          <w:rFonts w:hint="eastAsia" w:ascii="方正仿宋_GB2312" w:hAnsi="方正仿宋_GB2312" w:eastAsia="方正仿宋_GB2312" w:cs="方正仿宋_GB2312"/>
          <w:spacing w:val="-1"/>
          <w:sz w:val="28"/>
          <w:szCs w:val="28"/>
          <w:highlight w:val="none"/>
        </w:rPr>
        <w:t>室有关医药产品用量信息，或为乙方统计提供便利。</w:t>
      </w:r>
    </w:p>
    <w:p w14:paraId="00089BEB">
      <w:pPr>
        <w:pStyle w:val="6"/>
        <w:spacing w:before="185" w:line="289" w:lineRule="auto"/>
        <w:ind w:left="20" w:right="80" w:firstLine="484"/>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五、乙方不得以回扣、宴请等方式影响甲方工作人员采购或使用</w:t>
      </w:r>
      <w:r>
        <w:rPr>
          <w:rFonts w:hint="eastAsia" w:ascii="方正仿宋_GB2312" w:hAnsi="方正仿宋_GB2312" w:eastAsia="方正仿宋_GB2312" w:cs="方正仿宋_GB2312"/>
          <w:spacing w:val="-4"/>
          <w:sz w:val="28"/>
          <w:szCs w:val="28"/>
          <w:highlight w:val="none"/>
        </w:rPr>
        <w:t>医药产品的</w:t>
      </w:r>
      <w:r>
        <w:rPr>
          <w:rFonts w:hint="eastAsia" w:ascii="方正仿宋_GB2312" w:hAnsi="方正仿宋_GB2312" w:eastAsia="方正仿宋_GB2312" w:cs="方正仿宋_GB2312"/>
          <w:spacing w:val="-1"/>
          <w:sz w:val="28"/>
          <w:szCs w:val="28"/>
          <w:highlight w:val="none"/>
        </w:rPr>
        <w:t>选择权，不得在学术活动中提供旅游、超标准支付食宿费用。</w:t>
      </w:r>
    </w:p>
    <w:p w14:paraId="31E9C800">
      <w:pPr>
        <w:pStyle w:val="6"/>
        <w:spacing w:before="182" w:line="325" w:lineRule="auto"/>
        <w:ind w:left="21" w:right="80" w:firstLine="481"/>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2"/>
          <w:sz w:val="28"/>
          <w:szCs w:val="28"/>
          <w:highlight w:val="none"/>
        </w:rPr>
        <w:t>六、乙方指定</w:t>
      </w:r>
      <w:r>
        <w:rPr>
          <w:rFonts w:hint="eastAsia" w:ascii="方正仿宋_GB2312" w:hAnsi="方正仿宋_GB2312" w:eastAsia="方正仿宋_GB2312" w:cs="方正仿宋_GB2312"/>
          <w:spacing w:val="-3"/>
          <w:sz w:val="28"/>
          <w:szCs w:val="28"/>
          <w:highlight w:val="none"/>
        </w:rPr>
        <w:t>作为销售代表洽谈业务。销售代表必须在工作时间到甲方指定地点联系商谈，不得到住院部、门诊部、医技科室等推销医药产品，不得借故到甲方相关领导、部门负责人及相关工作人员家中访谈</w:t>
      </w:r>
      <w:r>
        <w:rPr>
          <w:rFonts w:hint="eastAsia" w:ascii="方正仿宋_GB2312" w:hAnsi="方正仿宋_GB2312" w:eastAsia="方正仿宋_GB2312" w:cs="方正仿宋_GB2312"/>
          <w:spacing w:val="-2"/>
          <w:sz w:val="28"/>
          <w:szCs w:val="28"/>
          <w:highlight w:val="none"/>
        </w:rPr>
        <w:t>并提供任何好处费。</w:t>
      </w:r>
    </w:p>
    <w:p w14:paraId="03EF7859">
      <w:pPr>
        <w:pStyle w:val="6"/>
        <w:spacing w:before="184" w:line="325" w:lineRule="auto"/>
        <w:ind w:left="21" w:right="80" w:firstLine="479"/>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七、乙方如违反本合同，一经发现，甲方有权终止购销合同，并向有关卫生计生行政部门报告。如乙方被列入商业贿赂不良记录，则严格按照《国家卫生计生委关于建立医药购销领域商业贿赂不良记录的规定》（国卫法制发〔2013〕50</w:t>
      </w:r>
      <w:r>
        <w:rPr>
          <w:rFonts w:hint="eastAsia" w:ascii="方正仿宋_GB2312" w:hAnsi="方正仿宋_GB2312" w:eastAsia="方正仿宋_GB2312" w:cs="方正仿宋_GB2312"/>
          <w:spacing w:val="-2"/>
          <w:sz w:val="28"/>
          <w:szCs w:val="28"/>
          <w:highlight w:val="none"/>
        </w:rPr>
        <w:t>号）相关规定处理。</w:t>
      </w:r>
    </w:p>
    <w:p w14:paraId="1F72B383">
      <w:pPr>
        <w:pStyle w:val="6"/>
        <w:spacing w:before="181" w:line="219" w:lineRule="auto"/>
        <w:ind w:left="3524"/>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9"/>
          <w:sz w:val="28"/>
          <w:szCs w:val="28"/>
          <w:highlight w:val="none"/>
        </w:rPr>
        <w:t>乙方（盖章</w:t>
      </w:r>
      <w:r>
        <w:rPr>
          <w:rFonts w:hint="eastAsia" w:ascii="方正仿宋_GB2312" w:hAnsi="方正仿宋_GB2312" w:eastAsia="方正仿宋_GB2312" w:cs="方正仿宋_GB2312"/>
          <w:b/>
          <w:bCs/>
          <w:spacing w:val="-1"/>
          <w:sz w:val="28"/>
          <w:szCs w:val="28"/>
          <w:highlight w:val="none"/>
        </w:rPr>
        <w:t>）：</w:t>
      </w:r>
    </w:p>
    <w:p w14:paraId="580277AD">
      <w:pPr>
        <w:spacing w:line="285" w:lineRule="auto"/>
        <w:rPr>
          <w:rFonts w:hint="eastAsia" w:ascii="方正仿宋_GB2312" w:hAnsi="方正仿宋_GB2312" w:eastAsia="方正仿宋_GB2312" w:cs="方正仿宋_GB2312"/>
          <w:sz w:val="28"/>
          <w:szCs w:val="28"/>
          <w:highlight w:val="none"/>
        </w:rPr>
      </w:pPr>
    </w:p>
    <w:p w14:paraId="5218B5B0">
      <w:pPr>
        <w:spacing w:line="285" w:lineRule="auto"/>
        <w:rPr>
          <w:rFonts w:hint="eastAsia" w:ascii="方正仿宋_GB2312" w:hAnsi="方正仿宋_GB2312" w:eastAsia="方正仿宋_GB2312" w:cs="方正仿宋_GB2312"/>
          <w:sz w:val="28"/>
          <w:szCs w:val="28"/>
          <w:highlight w:val="none"/>
        </w:rPr>
      </w:pPr>
    </w:p>
    <w:p w14:paraId="725BDCDC">
      <w:pPr>
        <w:pStyle w:val="6"/>
        <w:spacing w:before="79" w:line="219" w:lineRule="auto"/>
        <w:ind w:left="2851"/>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3"/>
          <w:sz w:val="28"/>
          <w:szCs w:val="28"/>
          <w:highlight w:val="none"/>
        </w:rPr>
        <w:t>法定代表人（负责人）：</w:t>
      </w:r>
    </w:p>
    <w:p w14:paraId="083F8153">
      <w:pPr>
        <w:spacing w:line="246" w:lineRule="auto"/>
        <w:rPr>
          <w:rFonts w:hint="eastAsia" w:ascii="方正仿宋_GB2312" w:hAnsi="方正仿宋_GB2312" w:eastAsia="方正仿宋_GB2312" w:cs="方正仿宋_GB2312"/>
          <w:sz w:val="28"/>
          <w:szCs w:val="28"/>
          <w:highlight w:val="none"/>
        </w:rPr>
      </w:pPr>
    </w:p>
    <w:p w14:paraId="507C0821">
      <w:pPr>
        <w:spacing w:line="247" w:lineRule="auto"/>
        <w:rPr>
          <w:rFonts w:hint="eastAsia" w:ascii="方正仿宋_GB2312" w:hAnsi="方正仿宋_GB2312" w:eastAsia="方正仿宋_GB2312" w:cs="方正仿宋_GB2312"/>
          <w:sz w:val="28"/>
          <w:szCs w:val="28"/>
          <w:highlight w:val="none"/>
        </w:rPr>
      </w:pPr>
    </w:p>
    <w:p w14:paraId="2CCDC34F">
      <w:pPr>
        <w:pStyle w:val="6"/>
        <w:spacing w:before="79" w:line="219" w:lineRule="auto"/>
        <w:ind w:left="4102"/>
        <w:jc w:val="left"/>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9"/>
          <w:sz w:val="28"/>
          <w:szCs w:val="28"/>
          <w:highlight w:val="none"/>
        </w:rPr>
        <w:t>年</w:t>
      </w:r>
      <w:r>
        <w:rPr>
          <w:rFonts w:hint="eastAsia" w:ascii="方正仿宋_GB2312" w:hAnsi="方正仿宋_GB2312" w:eastAsia="方正仿宋_GB2312" w:cs="方正仿宋_GB2312"/>
          <w:spacing w:val="-9"/>
          <w:sz w:val="28"/>
          <w:szCs w:val="28"/>
          <w:highlight w:val="none"/>
          <w:lang w:val="en-US" w:eastAsia="zh-CN"/>
        </w:rPr>
        <w:t xml:space="preserve">  </w:t>
      </w:r>
      <w:r>
        <w:rPr>
          <w:rFonts w:hint="eastAsia" w:ascii="方正仿宋_GB2312" w:hAnsi="方正仿宋_GB2312" w:eastAsia="方正仿宋_GB2312" w:cs="方正仿宋_GB2312"/>
          <w:spacing w:val="-9"/>
          <w:sz w:val="28"/>
          <w:szCs w:val="28"/>
          <w:highlight w:val="none"/>
        </w:rPr>
        <w:t>月</w:t>
      </w:r>
      <w:r>
        <w:rPr>
          <w:rFonts w:hint="eastAsia" w:ascii="方正仿宋_GB2312" w:hAnsi="方正仿宋_GB2312" w:eastAsia="方正仿宋_GB2312" w:cs="方正仿宋_GB2312"/>
          <w:spacing w:val="-9"/>
          <w:sz w:val="28"/>
          <w:szCs w:val="28"/>
          <w:highlight w:val="none"/>
          <w:lang w:val="en-US" w:eastAsia="zh-CN"/>
        </w:rPr>
        <w:t xml:space="preserve">  </w:t>
      </w:r>
      <w:r>
        <w:rPr>
          <w:rFonts w:hint="eastAsia" w:ascii="方正仿宋_GB2312" w:hAnsi="方正仿宋_GB2312" w:eastAsia="方正仿宋_GB2312" w:cs="方正仿宋_GB2312"/>
          <w:spacing w:val="-9"/>
          <w:sz w:val="28"/>
          <w:szCs w:val="28"/>
          <w:highlight w:val="none"/>
        </w:rPr>
        <w:t>日</w:t>
      </w:r>
    </w:p>
    <w:p w14:paraId="59150E34">
      <w:pPr>
        <w:spacing w:line="219" w:lineRule="auto"/>
        <w:jc w:val="left"/>
        <w:rPr>
          <w:rFonts w:hint="eastAsia" w:ascii="方正仿宋_GB2312" w:hAnsi="方正仿宋_GB2312" w:eastAsia="方正仿宋_GB2312" w:cs="方正仿宋_GB2312"/>
          <w:sz w:val="28"/>
          <w:szCs w:val="28"/>
          <w:highlight w:val="none"/>
        </w:rPr>
        <w:sectPr>
          <w:footerReference r:id="rId14" w:type="default"/>
          <w:pgSz w:w="11906" w:h="16839"/>
          <w:pgMar w:top="1431" w:right="1716" w:bottom="1415" w:left="1785" w:header="0" w:footer="1253" w:gutter="0"/>
          <w:pgNumType w:fmt="decimal"/>
          <w:cols w:space="720" w:num="1"/>
        </w:sectPr>
      </w:pPr>
    </w:p>
    <w:p w14:paraId="41E745B9">
      <w:pPr>
        <w:pageBreakBefore w:val="0"/>
        <w:overflowPunct/>
        <w:bidi w:val="0"/>
        <w:spacing w:before="204" w:line="221" w:lineRule="auto"/>
        <w:jc w:val="center"/>
        <w:rPr>
          <w:rFonts w:hint="eastAsia" w:ascii="黑体" w:hAnsi="黑体" w:eastAsia="黑体" w:cs="黑体"/>
          <w:b/>
          <w:bCs/>
          <w:snapToGrid w:val="0"/>
          <w:color w:val="000000"/>
          <w:spacing w:val="5"/>
          <w:kern w:val="0"/>
          <w:sz w:val="32"/>
          <w:szCs w:val="32"/>
          <w:lang w:val="en-US" w:eastAsia="zh-CN" w:bidi="ar-SA"/>
        </w:rPr>
      </w:pPr>
      <w:r>
        <w:rPr>
          <w:rFonts w:hint="eastAsia" w:ascii="黑体" w:hAnsi="黑体" w:eastAsia="黑体" w:cs="黑体"/>
          <w:b/>
          <w:bCs/>
          <w:snapToGrid w:val="0"/>
          <w:color w:val="000000"/>
          <w:spacing w:val="5"/>
          <w:kern w:val="0"/>
          <w:sz w:val="32"/>
          <w:szCs w:val="32"/>
          <w:lang w:val="en-US" w:eastAsia="zh-CN" w:bidi="ar-SA"/>
        </w:rPr>
        <w:t>第六部分 投标文件格式</w:t>
      </w:r>
    </w:p>
    <w:p w14:paraId="55FFAE30">
      <w:pPr>
        <w:spacing w:line="412" w:lineRule="auto"/>
        <w:rPr>
          <w:rFonts w:hint="eastAsia" w:ascii="方正仿宋_GB2312" w:hAnsi="方正仿宋_GB2312" w:eastAsia="方正仿宋_GB2312" w:cs="方正仿宋_GB2312"/>
          <w:sz w:val="28"/>
          <w:szCs w:val="28"/>
          <w:highlight w:val="none"/>
        </w:rPr>
      </w:pPr>
    </w:p>
    <w:p w14:paraId="11DF41EB">
      <w:pPr>
        <w:pStyle w:val="3"/>
        <w:numPr>
          <w:ilvl w:val="0"/>
          <w:numId w:val="0"/>
        </w:numPr>
        <w:ind w:leftChars="0"/>
        <w:jc w:val="right"/>
        <w:rPr>
          <w:rFonts w:hint="eastAsia" w:ascii="仿宋" w:hAnsi="仿宋" w:eastAsia="仿宋" w:cs="仿宋"/>
          <w:color w:val="auto"/>
          <w:highlight w:val="none"/>
        </w:rPr>
      </w:pPr>
      <w:r>
        <w:rPr>
          <w:rFonts w:hint="eastAsia" w:ascii="仿宋" w:hAnsi="仿宋" w:eastAsia="仿宋" w:cs="仿宋"/>
          <w:color w:val="auto"/>
          <w:sz w:val="28"/>
          <w:szCs w:val="28"/>
          <w:highlight w:val="none"/>
        </w:rPr>
        <w:t xml:space="preserve">                     </w:t>
      </w:r>
      <w:r>
        <w:rPr>
          <w:rFonts w:hint="eastAsia" w:ascii="仿宋" w:hAnsi="仿宋" w:eastAsia="仿宋" w:cs="仿宋"/>
          <w:color w:val="auto"/>
          <w:highlight w:val="none"/>
          <w:lang w:val="en-US" w:eastAsia="zh-CN"/>
        </w:rPr>
        <w:t>正/副本</w:t>
      </w:r>
      <w:r>
        <w:rPr>
          <w:rFonts w:hint="eastAsia" w:ascii="仿宋" w:hAnsi="仿宋" w:eastAsia="仿宋" w:cs="仿宋"/>
          <w:color w:val="auto"/>
          <w:highlight w:val="none"/>
        </w:rPr>
        <w:t xml:space="preserve">                                                                        </w:t>
      </w:r>
    </w:p>
    <w:p w14:paraId="23CFC461">
      <w:pPr>
        <w:rPr>
          <w:rFonts w:hint="eastAsia" w:ascii="仿宋" w:hAnsi="仿宋" w:eastAsia="仿宋" w:cs="仿宋"/>
          <w:color w:val="auto"/>
          <w:highlight w:val="none"/>
        </w:rPr>
      </w:pPr>
    </w:p>
    <w:p w14:paraId="05DF413B">
      <w:pPr>
        <w:rPr>
          <w:rFonts w:hint="eastAsia" w:ascii="仿宋" w:hAnsi="仿宋" w:eastAsia="仿宋" w:cs="仿宋"/>
          <w:color w:val="auto"/>
          <w:highlight w:val="none"/>
        </w:rPr>
      </w:pPr>
    </w:p>
    <w:p w14:paraId="65E5CBDB">
      <w:pPr>
        <w:ind w:firstLine="240" w:firstLineChars="100"/>
        <w:rPr>
          <w:rFonts w:hint="eastAsia" w:ascii="仿宋" w:hAnsi="仿宋" w:eastAsia="仿宋" w:cs="仿宋"/>
          <w:color w:val="auto"/>
          <w:sz w:val="24"/>
          <w:highlight w:val="none"/>
        </w:rPr>
      </w:pP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（项目名称</w:t>
      </w:r>
      <w:r>
        <w:rPr>
          <w:rFonts w:hint="eastAsia" w:ascii="仿宋" w:hAnsi="仿宋" w:eastAsia="仿宋" w:cs="仿宋"/>
          <w:color w:val="auto"/>
          <w:sz w:val="24"/>
          <w:highlight w:val="none"/>
          <w:lang w:eastAsia="zh-CN"/>
        </w:rPr>
        <w:t>）</w:t>
      </w:r>
    </w:p>
    <w:p w14:paraId="76FD0C12">
      <w:pPr>
        <w:ind w:firstLine="240" w:firstLineChars="1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标项</w:t>
      </w:r>
      <w:r>
        <w:rPr>
          <w:rFonts w:hint="eastAsia" w:ascii="仿宋" w:hAnsi="仿宋" w:eastAsia="仿宋" w:cs="仿宋"/>
          <w:color w:val="auto"/>
          <w:sz w:val="24"/>
          <w:highlight w:val="none"/>
        </w:rPr>
        <w:t>名称</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en-US" w:eastAsia="zh-CN"/>
        </w:rPr>
        <w:t>项目</w:t>
      </w:r>
      <w:r>
        <w:rPr>
          <w:rFonts w:hint="eastAsia" w:ascii="仿宋" w:hAnsi="仿宋" w:eastAsia="仿宋" w:cs="仿宋"/>
          <w:color w:val="auto"/>
          <w:sz w:val="24"/>
          <w:highlight w:val="none"/>
        </w:rPr>
        <w:t>编号：</w:t>
      </w:r>
      <w:r>
        <w:rPr>
          <w:rFonts w:hint="eastAsia" w:ascii="仿宋" w:hAnsi="仿宋" w:eastAsia="仿宋" w:cs="仿宋"/>
          <w:color w:val="auto"/>
          <w:sz w:val="24"/>
          <w:highlight w:val="none"/>
          <w:u w:val="single"/>
        </w:rPr>
        <w:t xml:space="preserve">                               </w:t>
      </w:r>
    </w:p>
    <w:p w14:paraId="1357C943">
      <w:pPr>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标项</w:t>
      </w:r>
      <w:r>
        <w:rPr>
          <w:rFonts w:hint="eastAsia" w:ascii="仿宋" w:hAnsi="仿宋" w:eastAsia="仿宋" w:cs="仿宋"/>
          <w:color w:val="auto"/>
          <w:sz w:val="24"/>
          <w:highlight w:val="none"/>
        </w:rPr>
        <w:t>编号：</w:t>
      </w:r>
      <w:r>
        <w:rPr>
          <w:rFonts w:hint="eastAsia" w:ascii="仿宋" w:hAnsi="仿宋" w:eastAsia="仿宋" w:cs="仿宋"/>
          <w:color w:val="auto"/>
          <w:sz w:val="24"/>
          <w:highlight w:val="none"/>
          <w:u w:val="single"/>
        </w:rPr>
        <w:t xml:space="preserve">                               </w:t>
      </w:r>
    </w:p>
    <w:p w14:paraId="5BF9A284">
      <w:pPr>
        <w:rPr>
          <w:rFonts w:hint="eastAsia" w:ascii="仿宋" w:hAnsi="仿宋" w:eastAsia="仿宋" w:cs="仿宋"/>
          <w:color w:val="auto"/>
          <w:sz w:val="32"/>
          <w:szCs w:val="32"/>
          <w:highlight w:val="none"/>
        </w:rPr>
      </w:pPr>
    </w:p>
    <w:p w14:paraId="538BA3EC">
      <w:pPr>
        <w:rPr>
          <w:rFonts w:hint="eastAsia" w:ascii="仿宋" w:hAnsi="仿宋" w:eastAsia="仿宋" w:cs="仿宋"/>
          <w:color w:val="auto"/>
          <w:sz w:val="32"/>
          <w:szCs w:val="32"/>
          <w:highlight w:val="none"/>
        </w:rPr>
      </w:pPr>
    </w:p>
    <w:p w14:paraId="0A7050E8">
      <w:pPr>
        <w:rPr>
          <w:rFonts w:hint="eastAsia" w:ascii="仿宋" w:hAnsi="仿宋" w:eastAsia="仿宋" w:cs="仿宋"/>
          <w:color w:val="auto"/>
          <w:sz w:val="28"/>
          <w:szCs w:val="28"/>
          <w:highlight w:val="none"/>
        </w:rPr>
      </w:pPr>
    </w:p>
    <w:p w14:paraId="34651FCE">
      <w:pPr>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投  标  文  件</w:t>
      </w:r>
    </w:p>
    <w:p w14:paraId="13CFC77A">
      <w:pPr>
        <w:rPr>
          <w:rFonts w:hint="eastAsia" w:ascii="仿宋" w:hAnsi="仿宋" w:eastAsia="仿宋" w:cs="仿宋"/>
          <w:b/>
          <w:color w:val="auto"/>
          <w:sz w:val="32"/>
          <w:szCs w:val="32"/>
          <w:highlight w:val="none"/>
        </w:rPr>
      </w:pPr>
    </w:p>
    <w:p w14:paraId="491B8F17">
      <w:pPr>
        <w:rPr>
          <w:rFonts w:hint="eastAsia" w:ascii="仿宋" w:hAnsi="仿宋" w:eastAsia="仿宋" w:cs="仿宋"/>
          <w:b/>
          <w:color w:val="auto"/>
          <w:sz w:val="32"/>
          <w:szCs w:val="32"/>
          <w:highlight w:val="none"/>
        </w:rPr>
      </w:pPr>
    </w:p>
    <w:p w14:paraId="2BF9D1B6">
      <w:pPr>
        <w:rPr>
          <w:rFonts w:hint="eastAsia" w:ascii="仿宋" w:hAnsi="仿宋" w:eastAsia="仿宋" w:cs="仿宋"/>
          <w:b/>
          <w:color w:val="auto"/>
          <w:sz w:val="32"/>
          <w:szCs w:val="32"/>
          <w:highlight w:val="none"/>
        </w:rPr>
      </w:pPr>
    </w:p>
    <w:p w14:paraId="084B3D21">
      <w:pPr>
        <w:rPr>
          <w:rFonts w:hint="eastAsia" w:ascii="仿宋" w:hAnsi="仿宋" w:eastAsia="仿宋" w:cs="仿宋"/>
          <w:b/>
          <w:color w:val="auto"/>
          <w:sz w:val="32"/>
          <w:szCs w:val="32"/>
          <w:highlight w:val="none"/>
        </w:rPr>
      </w:pPr>
    </w:p>
    <w:p w14:paraId="0FA7BC1A">
      <w:pPr>
        <w:rPr>
          <w:rFonts w:hint="eastAsia" w:ascii="仿宋" w:hAnsi="仿宋" w:eastAsia="仿宋" w:cs="仿宋"/>
          <w:color w:val="auto"/>
          <w:sz w:val="24"/>
          <w:highlight w:val="none"/>
        </w:rPr>
      </w:pPr>
      <w:r>
        <w:rPr>
          <w:rFonts w:hint="eastAsia" w:ascii="仿宋" w:hAnsi="仿宋" w:eastAsia="仿宋" w:cs="仿宋"/>
          <w:b/>
          <w:color w:val="auto"/>
          <w:highlight w:val="none"/>
        </w:rPr>
        <w:t xml:space="preserve">       </w:t>
      </w:r>
      <w:r>
        <w:rPr>
          <w:rFonts w:hint="eastAsia" w:ascii="仿宋" w:hAnsi="仿宋" w:eastAsia="仿宋" w:cs="仿宋"/>
          <w:b/>
          <w:color w:val="auto"/>
          <w:sz w:val="24"/>
          <w:highlight w:val="none"/>
        </w:rPr>
        <w:t xml:space="preserve">  </w:t>
      </w:r>
      <w:r>
        <w:rPr>
          <w:rFonts w:hint="eastAsia" w:ascii="仿宋" w:hAnsi="仿宋" w:eastAsia="仿宋" w:cs="仿宋"/>
          <w:color w:val="auto"/>
          <w:sz w:val="24"/>
          <w:highlight w:val="none"/>
        </w:rPr>
        <w:t>投标人：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（单位公章）</w:t>
      </w:r>
    </w:p>
    <w:p w14:paraId="314EB230">
      <w:pPr>
        <w:rPr>
          <w:rFonts w:hint="eastAsia" w:ascii="仿宋" w:hAnsi="仿宋" w:eastAsia="仿宋" w:cs="仿宋"/>
          <w:color w:val="auto"/>
          <w:sz w:val="24"/>
          <w:highlight w:val="none"/>
        </w:rPr>
      </w:pPr>
    </w:p>
    <w:p w14:paraId="6883D03A">
      <w:pPr>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法定代表人：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（签字或盖章）</w:t>
      </w:r>
    </w:p>
    <w:p w14:paraId="2302B25F">
      <w:pPr>
        <w:rPr>
          <w:rFonts w:hint="eastAsia" w:ascii="仿宋" w:hAnsi="仿宋" w:eastAsia="仿宋" w:cs="仿宋"/>
          <w:color w:val="auto"/>
          <w:sz w:val="24"/>
          <w:highlight w:val="none"/>
        </w:rPr>
      </w:pPr>
    </w:p>
    <w:p w14:paraId="43664E36">
      <w:pPr>
        <w:rPr>
          <w:rFonts w:hint="eastAsia" w:ascii="仿宋" w:hAnsi="仿宋" w:eastAsia="仿宋" w:cs="仿宋"/>
          <w:color w:val="auto"/>
          <w:sz w:val="24"/>
          <w:highlight w:val="none"/>
        </w:rPr>
      </w:pPr>
    </w:p>
    <w:p w14:paraId="3BBC3E09">
      <w:pPr>
        <w:rPr>
          <w:rFonts w:hint="eastAsia" w:ascii="仿宋" w:hAnsi="仿宋" w:eastAsia="仿宋" w:cs="仿宋"/>
          <w:color w:val="auto"/>
          <w:sz w:val="24"/>
          <w:highlight w:val="none"/>
        </w:rPr>
      </w:pPr>
    </w:p>
    <w:p w14:paraId="45B4931D">
      <w:pPr>
        <w:rPr>
          <w:rFonts w:hint="eastAsia" w:ascii="仿宋" w:hAnsi="仿宋" w:eastAsia="仿宋" w:cs="仿宋"/>
          <w:color w:val="auto"/>
          <w:sz w:val="24"/>
          <w:highlight w:val="none"/>
        </w:rPr>
      </w:pPr>
    </w:p>
    <w:p w14:paraId="169BF1FC">
      <w:pPr>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年      月      日</w:t>
      </w:r>
    </w:p>
    <w:p w14:paraId="76C81DBA">
      <w:pPr>
        <w:jc w:val="left"/>
        <w:rPr>
          <w:rFonts w:hint="eastAsia" w:ascii="仿宋" w:hAnsi="仿宋" w:eastAsia="仿宋" w:cs="仿宋"/>
          <w:color w:val="auto"/>
          <w:sz w:val="24"/>
          <w:highlight w:val="none"/>
        </w:rPr>
      </w:pPr>
      <w:r>
        <w:rPr>
          <w:rFonts w:hint="eastAsia" w:ascii="仿宋" w:hAnsi="仿宋" w:eastAsia="仿宋" w:cs="仿宋"/>
          <w:color w:val="auto"/>
          <w:highlight w:val="none"/>
        </w:rPr>
        <w:br w:type="page"/>
      </w:r>
    </w:p>
    <w:p w14:paraId="2EF15066">
      <w:pPr>
        <w:pStyle w:val="6"/>
        <w:spacing w:before="63" w:line="227" w:lineRule="auto"/>
        <w:ind w:left="4591"/>
        <w:rPr>
          <w:rFonts w:hint="eastAsia" w:ascii="方正仿宋_GB18030" w:hAnsi="方正仿宋_GB18030" w:eastAsia="方正仿宋_GB18030" w:cs="方正仿宋_GB18030"/>
          <w:sz w:val="31"/>
          <w:szCs w:val="31"/>
        </w:rPr>
      </w:pPr>
      <w:r>
        <w:rPr>
          <w:rFonts w:hint="eastAsia" w:ascii="方正仿宋_GB18030" w:hAnsi="方正仿宋_GB18030" w:eastAsia="方正仿宋_GB18030" w:cs="方正仿宋_GB18030"/>
          <w:b/>
          <w:bCs/>
          <w:spacing w:val="-30"/>
          <w:sz w:val="31"/>
          <w:szCs w:val="31"/>
        </w:rPr>
        <w:t>目录</w:t>
      </w:r>
    </w:p>
    <w:p w14:paraId="6A2D2C96">
      <w:pPr>
        <w:pStyle w:val="6"/>
        <w:spacing w:before="234" w:line="226" w:lineRule="auto"/>
        <w:ind w:left="3"/>
        <w:rPr>
          <w:rFonts w:hint="eastAsia" w:ascii="方正仿宋_GB18030" w:hAnsi="方正仿宋_GB18030" w:eastAsia="方正仿宋_GB18030" w:cs="方正仿宋_GB18030"/>
          <w:b/>
          <w:bCs/>
          <w:spacing w:val="5"/>
          <w:sz w:val="20"/>
          <w:szCs w:val="20"/>
          <w:highlight w:val="yellow"/>
        </w:rPr>
      </w:pPr>
    </w:p>
    <w:tbl>
      <w:tblPr>
        <w:tblStyle w:val="13"/>
        <w:tblW w:w="85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6"/>
        <w:gridCol w:w="1116"/>
        <w:gridCol w:w="3445"/>
        <w:gridCol w:w="696"/>
        <w:gridCol w:w="1259"/>
        <w:gridCol w:w="1525"/>
      </w:tblGrid>
      <w:tr w14:paraId="75B38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466" w:type="dxa"/>
            <w:noWrap w:val="0"/>
            <w:vAlign w:val="top"/>
          </w:tcPr>
          <w:p w14:paraId="301C8A6D">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b/>
                <w:bCs/>
                <w:color w:val="auto"/>
                <w:kern w:val="2"/>
                <w:sz w:val="24"/>
                <w:szCs w:val="24"/>
                <w:lang w:val="en-US" w:eastAsia="zh-CN" w:bidi="ar-SA"/>
                <w14:ligatures w14:val="none"/>
              </w:rPr>
            </w:pPr>
            <w:r>
              <w:rPr>
                <w:rFonts w:hint="eastAsia" w:ascii="方正仿宋_GB18030" w:hAnsi="方正仿宋_GB18030" w:eastAsia="方正仿宋_GB18030" w:cs="方正仿宋_GB18030"/>
                <w:b/>
                <w:bCs/>
                <w:color w:val="auto"/>
                <w:kern w:val="2"/>
                <w:sz w:val="24"/>
                <w:szCs w:val="24"/>
                <w:lang w:val="en-US" w:eastAsia="zh-CN" w:bidi="ar-SA"/>
                <w14:ligatures w14:val="none"/>
              </w:rPr>
              <w:t>序号</w:t>
            </w:r>
          </w:p>
        </w:tc>
        <w:tc>
          <w:tcPr>
            <w:tcW w:w="1116" w:type="dxa"/>
            <w:noWrap w:val="0"/>
            <w:vAlign w:val="top"/>
          </w:tcPr>
          <w:p w14:paraId="7D9E6C48">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b/>
                <w:bCs/>
                <w:color w:val="auto"/>
                <w:kern w:val="2"/>
                <w:sz w:val="24"/>
                <w:szCs w:val="24"/>
                <w:lang w:val="en-US" w:eastAsia="zh-CN" w:bidi="ar-SA"/>
                <w14:ligatures w14:val="none"/>
              </w:rPr>
            </w:pPr>
            <w:r>
              <w:rPr>
                <w:rFonts w:hint="eastAsia" w:ascii="方正仿宋_GB18030" w:hAnsi="方正仿宋_GB18030" w:eastAsia="方正仿宋_GB18030" w:cs="方正仿宋_GB18030"/>
                <w:b/>
                <w:bCs/>
                <w:color w:val="auto"/>
                <w:kern w:val="2"/>
                <w:sz w:val="24"/>
                <w:szCs w:val="24"/>
                <w:lang w:val="en-US" w:eastAsia="zh-CN" w:bidi="ar-SA"/>
                <w14:ligatures w14:val="none"/>
              </w:rPr>
              <w:t>分类</w:t>
            </w:r>
          </w:p>
        </w:tc>
        <w:tc>
          <w:tcPr>
            <w:tcW w:w="3445" w:type="dxa"/>
            <w:noWrap w:val="0"/>
            <w:vAlign w:val="top"/>
          </w:tcPr>
          <w:p w14:paraId="6FF354FF">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b/>
                <w:bCs/>
                <w:color w:val="auto"/>
                <w:kern w:val="2"/>
                <w:sz w:val="24"/>
                <w:szCs w:val="24"/>
                <w:lang w:val="en-US" w:eastAsia="zh-CN" w:bidi="ar-SA"/>
                <w14:ligatures w14:val="none"/>
              </w:rPr>
            </w:pPr>
            <w:r>
              <w:rPr>
                <w:rFonts w:hint="eastAsia" w:ascii="方正仿宋_GB18030" w:hAnsi="方正仿宋_GB18030" w:eastAsia="方正仿宋_GB18030" w:cs="方正仿宋_GB18030"/>
                <w:b/>
                <w:bCs/>
                <w:color w:val="auto"/>
                <w:kern w:val="2"/>
                <w:sz w:val="24"/>
                <w:szCs w:val="24"/>
                <w:lang w:val="en-US" w:eastAsia="zh-CN" w:bidi="ar-SA"/>
                <w14:ligatures w14:val="none"/>
              </w:rPr>
              <w:t>文件名称</w:t>
            </w:r>
          </w:p>
        </w:tc>
        <w:tc>
          <w:tcPr>
            <w:tcW w:w="696" w:type="dxa"/>
            <w:noWrap w:val="0"/>
            <w:vAlign w:val="top"/>
          </w:tcPr>
          <w:p w14:paraId="452A5F21">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b/>
                <w:bCs/>
                <w:color w:val="auto"/>
                <w:kern w:val="2"/>
                <w:sz w:val="24"/>
                <w:szCs w:val="24"/>
                <w:lang w:val="en-US" w:eastAsia="zh-CN" w:bidi="ar-SA"/>
                <w14:ligatures w14:val="none"/>
              </w:rPr>
            </w:pPr>
            <w:r>
              <w:rPr>
                <w:rFonts w:hint="eastAsia" w:ascii="方正仿宋_GB18030" w:hAnsi="方正仿宋_GB18030" w:eastAsia="方正仿宋_GB18030" w:cs="方正仿宋_GB18030"/>
                <w:b/>
                <w:bCs/>
                <w:color w:val="auto"/>
                <w:kern w:val="2"/>
                <w:sz w:val="24"/>
                <w:szCs w:val="24"/>
                <w:lang w:val="en-US" w:eastAsia="zh-CN" w:bidi="ar-SA"/>
                <w14:ligatures w14:val="none"/>
              </w:rPr>
              <w:t>页码</w:t>
            </w:r>
          </w:p>
        </w:tc>
        <w:tc>
          <w:tcPr>
            <w:tcW w:w="1259" w:type="dxa"/>
            <w:noWrap w:val="0"/>
            <w:vAlign w:val="top"/>
          </w:tcPr>
          <w:p w14:paraId="16649D3B">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b/>
                <w:bCs/>
                <w:color w:val="auto"/>
                <w:kern w:val="2"/>
                <w:sz w:val="24"/>
                <w:szCs w:val="24"/>
                <w:lang w:val="en-US" w:eastAsia="zh-CN" w:bidi="ar-SA"/>
                <w14:ligatures w14:val="none"/>
              </w:rPr>
            </w:pPr>
            <w:r>
              <w:rPr>
                <w:rFonts w:hint="eastAsia" w:ascii="方正仿宋_GB18030" w:hAnsi="方正仿宋_GB18030" w:eastAsia="方正仿宋_GB18030" w:cs="方正仿宋_GB18030"/>
                <w:b/>
                <w:bCs/>
                <w:color w:val="auto"/>
                <w:kern w:val="2"/>
                <w:sz w:val="24"/>
                <w:szCs w:val="24"/>
                <w:lang w:val="en-US" w:eastAsia="zh-CN" w:bidi="ar-SA"/>
                <w14:ligatures w14:val="none"/>
              </w:rPr>
              <w:t>投标文件总页数</w:t>
            </w:r>
          </w:p>
        </w:tc>
        <w:tc>
          <w:tcPr>
            <w:tcW w:w="1525" w:type="dxa"/>
            <w:noWrap w:val="0"/>
            <w:vAlign w:val="top"/>
          </w:tcPr>
          <w:p w14:paraId="6C9E0BB9">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b/>
                <w:bCs/>
                <w:color w:val="auto"/>
                <w:kern w:val="2"/>
                <w:sz w:val="24"/>
                <w:szCs w:val="24"/>
                <w:lang w:val="en-US" w:eastAsia="zh-CN" w:bidi="ar-SA"/>
                <w14:ligatures w14:val="none"/>
              </w:rPr>
            </w:pPr>
            <w:r>
              <w:rPr>
                <w:rFonts w:hint="eastAsia" w:ascii="方正仿宋_GB18030" w:hAnsi="方正仿宋_GB18030" w:eastAsia="方正仿宋_GB18030" w:cs="方正仿宋_GB18030"/>
                <w:b/>
                <w:bCs/>
                <w:color w:val="auto"/>
                <w:kern w:val="2"/>
                <w:sz w:val="24"/>
                <w:szCs w:val="24"/>
                <w:lang w:val="en-US" w:eastAsia="zh-CN" w:bidi="ar-SA"/>
                <w14:ligatures w14:val="none"/>
              </w:rPr>
              <w:t>备注</w:t>
            </w:r>
          </w:p>
        </w:tc>
      </w:tr>
      <w:tr w14:paraId="2B480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trPr>
        <w:tc>
          <w:tcPr>
            <w:tcW w:w="466" w:type="dxa"/>
            <w:noWrap w:val="0"/>
            <w:vAlign w:val="center"/>
          </w:tcPr>
          <w:p w14:paraId="2F5FFB7B">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69FED3BB">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1</w:t>
            </w:r>
          </w:p>
        </w:tc>
        <w:tc>
          <w:tcPr>
            <w:tcW w:w="1116" w:type="dxa"/>
            <w:vMerge w:val="restart"/>
            <w:noWrap w:val="0"/>
            <w:vAlign w:val="center"/>
          </w:tcPr>
          <w:p w14:paraId="090546AD">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报价部分</w:t>
            </w:r>
          </w:p>
        </w:tc>
        <w:tc>
          <w:tcPr>
            <w:tcW w:w="3445" w:type="dxa"/>
            <w:noWrap w:val="0"/>
            <w:vAlign w:val="center"/>
          </w:tcPr>
          <w:p w14:paraId="0F529385">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sz w:val="24"/>
                <w:szCs w:val="24"/>
                <w:highlight w:val="none"/>
                <w14:ligatures w14:val="none"/>
              </w:rPr>
              <w:t>投标函</w:t>
            </w:r>
          </w:p>
        </w:tc>
        <w:tc>
          <w:tcPr>
            <w:tcW w:w="696" w:type="dxa"/>
            <w:noWrap w:val="0"/>
            <w:vAlign w:val="center"/>
          </w:tcPr>
          <w:p w14:paraId="71354289">
            <w:pPr>
              <w:pStyle w:val="31"/>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p>
          <w:p w14:paraId="5E7E32DC">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center"/>
          </w:tcPr>
          <w:p w14:paraId="274A54A8">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12C07038">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center"/>
          </w:tcPr>
          <w:p w14:paraId="480027BC">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3EE88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7E231D32">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2</w:t>
            </w:r>
          </w:p>
        </w:tc>
        <w:tc>
          <w:tcPr>
            <w:tcW w:w="1116" w:type="dxa"/>
            <w:vMerge w:val="continue"/>
            <w:noWrap w:val="0"/>
            <w:vAlign w:val="center"/>
          </w:tcPr>
          <w:p w14:paraId="2E065849">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000000"/>
                <w:kern w:val="0"/>
                <w:sz w:val="24"/>
                <w:szCs w:val="24"/>
                <w:highlight w:val="none"/>
                <w14:ligatures w14:val="none"/>
              </w:rPr>
            </w:pPr>
          </w:p>
        </w:tc>
        <w:tc>
          <w:tcPr>
            <w:tcW w:w="3445" w:type="dxa"/>
            <w:noWrap w:val="0"/>
            <w:vAlign w:val="center"/>
          </w:tcPr>
          <w:p w14:paraId="32599E6C">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kern w:val="0"/>
                <w:sz w:val="24"/>
                <w:szCs w:val="24"/>
                <w:highlight w:val="none"/>
                <w14:ligatures w14:val="none"/>
              </w:rPr>
              <w:t>开标一览表</w:t>
            </w:r>
          </w:p>
        </w:tc>
        <w:tc>
          <w:tcPr>
            <w:tcW w:w="696" w:type="dxa"/>
            <w:noWrap w:val="0"/>
            <w:vAlign w:val="center"/>
          </w:tcPr>
          <w:p w14:paraId="05316158">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1EA2B2E3">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center"/>
          </w:tcPr>
          <w:p w14:paraId="4B9B7DD9">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2EF1DE29">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center"/>
          </w:tcPr>
          <w:p w14:paraId="298D321F">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504EE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466" w:type="dxa"/>
            <w:noWrap w:val="0"/>
            <w:vAlign w:val="center"/>
          </w:tcPr>
          <w:p w14:paraId="212D5F37">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3</w:t>
            </w:r>
          </w:p>
        </w:tc>
        <w:tc>
          <w:tcPr>
            <w:tcW w:w="1116" w:type="dxa"/>
            <w:vMerge w:val="continue"/>
            <w:noWrap w:val="0"/>
            <w:vAlign w:val="center"/>
          </w:tcPr>
          <w:p w14:paraId="4005190A">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000000"/>
                <w:kern w:val="0"/>
                <w:sz w:val="24"/>
                <w:szCs w:val="24"/>
                <w:highlight w:val="none"/>
                <w14:ligatures w14:val="none"/>
              </w:rPr>
            </w:pPr>
          </w:p>
        </w:tc>
        <w:tc>
          <w:tcPr>
            <w:tcW w:w="3445" w:type="dxa"/>
            <w:noWrap w:val="0"/>
            <w:vAlign w:val="center"/>
          </w:tcPr>
          <w:p w14:paraId="7A59EDEB">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000000"/>
                <w:kern w:val="0"/>
                <w:sz w:val="24"/>
                <w:szCs w:val="24"/>
                <w:highlight w:val="none"/>
                <w:lang w:val="en-US" w:eastAsia="zh-CN"/>
                <w14:ligatures w14:val="none"/>
              </w:rPr>
            </w:pPr>
            <w:r>
              <w:rPr>
                <w:rFonts w:hint="eastAsia" w:ascii="方正仿宋_GB18030" w:hAnsi="方正仿宋_GB18030" w:eastAsia="方正仿宋_GB18030" w:cs="方正仿宋_GB18030"/>
                <w:color w:val="000000"/>
                <w:kern w:val="0"/>
                <w:sz w:val="24"/>
                <w:szCs w:val="24"/>
                <w:highlight w:val="none"/>
                <w:lang w:val="en-US" w:eastAsia="zh-CN"/>
                <w14:ligatures w14:val="none"/>
              </w:rPr>
              <w:t>报价明细表</w:t>
            </w:r>
          </w:p>
        </w:tc>
        <w:tc>
          <w:tcPr>
            <w:tcW w:w="696" w:type="dxa"/>
            <w:noWrap w:val="0"/>
            <w:vAlign w:val="center"/>
          </w:tcPr>
          <w:p w14:paraId="41D6E33B">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c>
          <w:tcPr>
            <w:tcW w:w="1259" w:type="dxa"/>
            <w:noWrap w:val="0"/>
            <w:vAlign w:val="center"/>
          </w:tcPr>
          <w:p w14:paraId="45FBDEED">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c>
          <w:tcPr>
            <w:tcW w:w="1525" w:type="dxa"/>
            <w:noWrap w:val="0"/>
            <w:vAlign w:val="center"/>
          </w:tcPr>
          <w:p w14:paraId="1775E109">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3BC53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6E2D17BB">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57F054F3">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4</w:t>
            </w:r>
          </w:p>
        </w:tc>
        <w:tc>
          <w:tcPr>
            <w:tcW w:w="1116" w:type="dxa"/>
            <w:vMerge w:val="restart"/>
            <w:noWrap w:val="0"/>
            <w:vAlign w:val="center"/>
          </w:tcPr>
          <w:p w14:paraId="5A7B791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商务部分</w:t>
            </w:r>
          </w:p>
        </w:tc>
        <w:tc>
          <w:tcPr>
            <w:tcW w:w="3445" w:type="dxa"/>
            <w:noWrap w:val="0"/>
            <w:vAlign w:val="center"/>
          </w:tcPr>
          <w:p w14:paraId="3635A7F4">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sz w:val="24"/>
                <w:szCs w:val="24"/>
                <w:highlight w:val="none"/>
                <w14:ligatures w14:val="none"/>
              </w:rPr>
              <w:t>投标单位基本情况表</w:t>
            </w:r>
          </w:p>
        </w:tc>
        <w:tc>
          <w:tcPr>
            <w:tcW w:w="696" w:type="dxa"/>
            <w:noWrap w:val="0"/>
            <w:vAlign w:val="center"/>
          </w:tcPr>
          <w:p w14:paraId="27482555">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65E66864">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center"/>
          </w:tcPr>
          <w:p w14:paraId="2A440E0E">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0C63F530">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center"/>
          </w:tcPr>
          <w:p w14:paraId="1512482D">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31B5E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4D1F6C1C">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2DECD7FC">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5</w:t>
            </w:r>
          </w:p>
        </w:tc>
        <w:tc>
          <w:tcPr>
            <w:tcW w:w="1116" w:type="dxa"/>
            <w:vMerge w:val="continue"/>
            <w:noWrap w:val="0"/>
            <w:vAlign w:val="center"/>
          </w:tcPr>
          <w:p w14:paraId="7D6EBA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18030" w:hAnsi="方正仿宋_GB18030" w:eastAsia="方正仿宋_GB18030" w:cs="方正仿宋_GB18030"/>
                <w:color w:val="auto"/>
                <w:kern w:val="2"/>
                <w:sz w:val="24"/>
                <w:szCs w:val="24"/>
                <w:lang w:val="en-US" w:eastAsia="en-US" w:bidi="ar-SA"/>
                <w14:ligatures w14:val="none"/>
              </w:rPr>
            </w:pPr>
          </w:p>
        </w:tc>
        <w:tc>
          <w:tcPr>
            <w:tcW w:w="3445" w:type="dxa"/>
            <w:noWrap w:val="0"/>
            <w:vAlign w:val="center"/>
          </w:tcPr>
          <w:p w14:paraId="349FD74E">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en-US" w:bidi="ar-SA"/>
                <w14:ligatures w14:val="none"/>
              </w:rPr>
            </w:pPr>
            <w:r>
              <w:rPr>
                <w:rFonts w:hint="eastAsia" w:ascii="方正仿宋_GB18030" w:hAnsi="方正仿宋_GB18030" w:eastAsia="方正仿宋_GB18030" w:cs="方正仿宋_GB18030"/>
                <w:color w:val="000000"/>
                <w:sz w:val="24"/>
                <w:szCs w:val="24"/>
                <w:highlight w:val="none"/>
                <w14:ligatures w14:val="none"/>
              </w:rPr>
              <w:t>出具法人营业执照函（格式见附件）</w:t>
            </w:r>
          </w:p>
        </w:tc>
        <w:tc>
          <w:tcPr>
            <w:tcW w:w="696" w:type="dxa"/>
            <w:noWrap w:val="0"/>
            <w:vAlign w:val="center"/>
          </w:tcPr>
          <w:p w14:paraId="694984EA">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361163B7">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center"/>
          </w:tcPr>
          <w:p w14:paraId="241A5C9E">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5ECF2E04">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center"/>
          </w:tcPr>
          <w:p w14:paraId="1731E94C">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5A7E9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7FD2B502">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6</w:t>
            </w:r>
          </w:p>
        </w:tc>
        <w:tc>
          <w:tcPr>
            <w:tcW w:w="1116" w:type="dxa"/>
            <w:vMerge w:val="continue"/>
            <w:noWrap w:val="0"/>
            <w:vAlign w:val="center"/>
          </w:tcPr>
          <w:p w14:paraId="3D44A8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18030" w:hAnsi="方正仿宋_GB18030" w:eastAsia="方正仿宋_GB18030" w:cs="方正仿宋_GB18030"/>
                <w:color w:val="auto"/>
                <w:kern w:val="2"/>
                <w:sz w:val="24"/>
                <w:szCs w:val="24"/>
                <w:lang w:val="en-US" w:eastAsia="en-US" w:bidi="ar-SA"/>
                <w14:ligatures w14:val="none"/>
              </w:rPr>
            </w:pPr>
          </w:p>
        </w:tc>
        <w:tc>
          <w:tcPr>
            <w:tcW w:w="3445" w:type="dxa"/>
            <w:noWrap w:val="0"/>
            <w:vAlign w:val="center"/>
          </w:tcPr>
          <w:p w14:paraId="4FAD9B7E">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en-US" w:bidi="ar-SA"/>
                <w14:ligatures w14:val="none"/>
              </w:rPr>
            </w:pPr>
            <w:r>
              <w:rPr>
                <w:rFonts w:hint="eastAsia" w:ascii="方正仿宋_GB18030" w:hAnsi="方正仿宋_GB18030" w:eastAsia="方正仿宋_GB18030" w:cs="方正仿宋_GB18030"/>
                <w:color w:val="000000"/>
                <w:sz w:val="24"/>
                <w:szCs w:val="24"/>
                <w:highlight w:val="none"/>
                <w14:ligatures w14:val="none"/>
              </w:rPr>
              <w:t>联合体协议书（如是）</w:t>
            </w:r>
          </w:p>
        </w:tc>
        <w:tc>
          <w:tcPr>
            <w:tcW w:w="696" w:type="dxa"/>
            <w:noWrap w:val="0"/>
            <w:vAlign w:val="center"/>
          </w:tcPr>
          <w:p w14:paraId="38FCA1DB">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30790AAD">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center"/>
          </w:tcPr>
          <w:p w14:paraId="58C5C0EF">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45F7D74E">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center"/>
          </w:tcPr>
          <w:p w14:paraId="68DF21B8">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40058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383ADCC6">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7</w:t>
            </w:r>
          </w:p>
        </w:tc>
        <w:tc>
          <w:tcPr>
            <w:tcW w:w="1116" w:type="dxa"/>
            <w:vMerge w:val="continue"/>
            <w:noWrap w:val="0"/>
            <w:vAlign w:val="center"/>
          </w:tcPr>
          <w:p w14:paraId="7EF8B8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18030" w:hAnsi="方正仿宋_GB18030" w:eastAsia="方正仿宋_GB18030" w:cs="方正仿宋_GB18030"/>
                <w:color w:val="auto"/>
                <w:kern w:val="2"/>
                <w:sz w:val="24"/>
                <w:szCs w:val="24"/>
                <w:lang w:val="en-US" w:eastAsia="zh-CN" w:bidi="ar-SA"/>
                <w14:ligatures w14:val="none"/>
              </w:rPr>
            </w:pPr>
          </w:p>
        </w:tc>
        <w:tc>
          <w:tcPr>
            <w:tcW w:w="3445" w:type="dxa"/>
            <w:noWrap w:val="0"/>
            <w:vAlign w:val="center"/>
          </w:tcPr>
          <w:p w14:paraId="37674D96">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sz w:val="24"/>
                <w:szCs w:val="24"/>
                <w:highlight w:val="none"/>
                <w14:ligatures w14:val="none"/>
              </w:rPr>
              <w:t>法定代表人身份证明</w:t>
            </w:r>
          </w:p>
        </w:tc>
        <w:tc>
          <w:tcPr>
            <w:tcW w:w="696" w:type="dxa"/>
            <w:noWrap w:val="0"/>
            <w:vAlign w:val="center"/>
          </w:tcPr>
          <w:p w14:paraId="05D4E9FB">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67CD36F5">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center"/>
          </w:tcPr>
          <w:p w14:paraId="4A14A063">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731B1543">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center"/>
          </w:tcPr>
          <w:p w14:paraId="06BA6426">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18FE0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43935673">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8</w:t>
            </w:r>
          </w:p>
        </w:tc>
        <w:tc>
          <w:tcPr>
            <w:tcW w:w="1116" w:type="dxa"/>
            <w:vMerge w:val="continue"/>
            <w:noWrap w:val="0"/>
            <w:vAlign w:val="center"/>
          </w:tcPr>
          <w:p w14:paraId="66788E8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18030" w:hAnsi="方正仿宋_GB18030" w:eastAsia="方正仿宋_GB18030" w:cs="方正仿宋_GB18030"/>
                <w:color w:val="auto"/>
                <w:kern w:val="2"/>
                <w:sz w:val="24"/>
                <w:szCs w:val="24"/>
                <w:lang w:val="en-US" w:eastAsia="zh-CN" w:bidi="ar-SA"/>
                <w14:ligatures w14:val="none"/>
              </w:rPr>
            </w:pPr>
          </w:p>
        </w:tc>
        <w:tc>
          <w:tcPr>
            <w:tcW w:w="3445" w:type="dxa"/>
            <w:noWrap w:val="0"/>
            <w:vAlign w:val="center"/>
          </w:tcPr>
          <w:p w14:paraId="0D031300">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sz w:val="24"/>
                <w:szCs w:val="24"/>
                <w:highlight w:val="none"/>
                <w14:ligatures w14:val="none"/>
              </w:rPr>
              <w:t>法定代表人授权委托书</w:t>
            </w:r>
          </w:p>
        </w:tc>
        <w:tc>
          <w:tcPr>
            <w:tcW w:w="696" w:type="dxa"/>
            <w:noWrap w:val="0"/>
            <w:vAlign w:val="center"/>
          </w:tcPr>
          <w:p w14:paraId="15E5B477">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592E59A3">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center"/>
          </w:tcPr>
          <w:p w14:paraId="6B393CC2">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24C01DC3">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center"/>
          </w:tcPr>
          <w:p w14:paraId="3EA95233">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4D7E7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6D1E02C3">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9</w:t>
            </w:r>
          </w:p>
        </w:tc>
        <w:tc>
          <w:tcPr>
            <w:tcW w:w="1116" w:type="dxa"/>
            <w:vMerge w:val="continue"/>
            <w:noWrap w:val="0"/>
            <w:vAlign w:val="center"/>
          </w:tcPr>
          <w:p w14:paraId="34FA87A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18030" w:hAnsi="方正仿宋_GB18030" w:eastAsia="方正仿宋_GB18030" w:cs="方正仿宋_GB18030"/>
                <w:color w:val="auto"/>
                <w:kern w:val="2"/>
                <w:sz w:val="24"/>
                <w:szCs w:val="24"/>
                <w:lang w:val="en-US" w:eastAsia="zh-CN" w:bidi="ar-SA"/>
                <w14:ligatures w14:val="none"/>
              </w:rPr>
            </w:pPr>
          </w:p>
        </w:tc>
        <w:tc>
          <w:tcPr>
            <w:tcW w:w="3445" w:type="dxa"/>
            <w:noWrap w:val="0"/>
            <w:vAlign w:val="center"/>
          </w:tcPr>
          <w:p w14:paraId="23ED10D4">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sz w:val="24"/>
                <w:szCs w:val="24"/>
                <w:highlight w:val="none"/>
                <w14:ligatures w14:val="none"/>
              </w:rPr>
              <w:t>项目负责人任命书</w:t>
            </w:r>
          </w:p>
        </w:tc>
        <w:tc>
          <w:tcPr>
            <w:tcW w:w="696" w:type="dxa"/>
            <w:noWrap w:val="0"/>
            <w:vAlign w:val="top"/>
          </w:tcPr>
          <w:p w14:paraId="4AFE98CD">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0CF2577D">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70FF3114">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71FFC5C7">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center"/>
          </w:tcPr>
          <w:p w14:paraId="72983970">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0C542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2BF50891">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10</w:t>
            </w:r>
          </w:p>
        </w:tc>
        <w:tc>
          <w:tcPr>
            <w:tcW w:w="1116" w:type="dxa"/>
            <w:vMerge w:val="continue"/>
            <w:noWrap w:val="0"/>
            <w:vAlign w:val="center"/>
          </w:tcPr>
          <w:p w14:paraId="6CEE1A2B">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c>
          <w:tcPr>
            <w:tcW w:w="3445" w:type="dxa"/>
            <w:noWrap w:val="0"/>
            <w:vAlign w:val="center"/>
          </w:tcPr>
          <w:p w14:paraId="23CE3291">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sz w:val="24"/>
                <w:szCs w:val="24"/>
                <w:highlight w:val="none"/>
                <w14:ligatures w14:val="none"/>
              </w:rPr>
              <w:t>投标人资格声明函</w:t>
            </w:r>
          </w:p>
        </w:tc>
        <w:tc>
          <w:tcPr>
            <w:tcW w:w="696" w:type="dxa"/>
            <w:noWrap w:val="0"/>
            <w:vAlign w:val="top"/>
          </w:tcPr>
          <w:p w14:paraId="7CD8BDA0">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548B24D3">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3F288933">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36EE0544">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top"/>
          </w:tcPr>
          <w:p w14:paraId="26F5B7F6">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1822A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466" w:type="dxa"/>
            <w:noWrap w:val="0"/>
            <w:vAlign w:val="center"/>
          </w:tcPr>
          <w:p w14:paraId="49EBEED4">
            <w:pPr>
              <w:pStyle w:val="31"/>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11</w:t>
            </w:r>
          </w:p>
        </w:tc>
        <w:tc>
          <w:tcPr>
            <w:tcW w:w="1116" w:type="dxa"/>
            <w:vMerge w:val="continue"/>
            <w:noWrap w:val="0"/>
            <w:vAlign w:val="center"/>
          </w:tcPr>
          <w:p w14:paraId="133ACF13">
            <w:pPr>
              <w:keepNext w:val="0"/>
              <w:keepLines w:val="0"/>
              <w:widowControl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en-US" w:bidi="ar-SA"/>
                <w14:ligatures w14:val="none"/>
              </w:rPr>
            </w:pPr>
          </w:p>
        </w:tc>
        <w:tc>
          <w:tcPr>
            <w:tcW w:w="3445" w:type="dxa"/>
            <w:noWrap w:val="0"/>
            <w:vAlign w:val="center"/>
          </w:tcPr>
          <w:p w14:paraId="001E1F55">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en-US" w:bidi="ar-SA"/>
                <w14:ligatures w14:val="none"/>
              </w:rPr>
            </w:pPr>
            <w:r>
              <w:rPr>
                <w:rFonts w:hint="eastAsia" w:ascii="方正仿宋_GB18030" w:hAnsi="方正仿宋_GB18030" w:eastAsia="方正仿宋_GB18030" w:cs="方正仿宋_GB18030"/>
                <w:color w:val="000000"/>
                <w:sz w:val="24"/>
                <w:szCs w:val="24"/>
                <w:highlight w:val="none"/>
                <w14:ligatures w14:val="none"/>
              </w:rPr>
              <w:t>信用查询记录</w:t>
            </w:r>
          </w:p>
        </w:tc>
        <w:tc>
          <w:tcPr>
            <w:tcW w:w="696" w:type="dxa"/>
            <w:noWrap w:val="0"/>
            <w:vAlign w:val="top"/>
          </w:tcPr>
          <w:p w14:paraId="2DF7A160">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7EEE8EC8">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778AEA78">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2673F26F">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top"/>
          </w:tcPr>
          <w:p w14:paraId="7F6C5ED5">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31D71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5CB2A3A3">
            <w:pPr>
              <w:pStyle w:val="31"/>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12</w:t>
            </w:r>
          </w:p>
        </w:tc>
        <w:tc>
          <w:tcPr>
            <w:tcW w:w="1116" w:type="dxa"/>
            <w:vMerge w:val="continue"/>
            <w:noWrap w:val="0"/>
            <w:vAlign w:val="center"/>
          </w:tcPr>
          <w:p w14:paraId="58584653">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en-US" w:bidi="ar-SA"/>
                <w14:ligatures w14:val="none"/>
              </w:rPr>
            </w:pPr>
          </w:p>
        </w:tc>
        <w:tc>
          <w:tcPr>
            <w:tcW w:w="3445" w:type="dxa"/>
            <w:noWrap w:val="0"/>
            <w:vAlign w:val="center"/>
          </w:tcPr>
          <w:p w14:paraId="2C71C23E">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en-US" w:bidi="ar-SA"/>
                <w14:ligatures w14:val="none"/>
              </w:rPr>
            </w:pPr>
            <w:r>
              <w:rPr>
                <w:rFonts w:hint="eastAsia" w:ascii="方正仿宋_GB18030" w:hAnsi="方正仿宋_GB18030" w:eastAsia="方正仿宋_GB18030" w:cs="方正仿宋_GB18030"/>
                <w:color w:val="000000"/>
                <w:kern w:val="0"/>
                <w:sz w:val="24"/>
                <w:szCs w:val="24"/>
                <w:highlight w:val="none"/>
                <w14:ligatures w14:val="none"/>
              </w:rPr>
              <w:t>资格证明文件</w:t>
            </w:r>
          </w:p>
        </w:tc>
        <w:tc>
          <w:tcPr>
            <w:tcW w:w="696" w:type="dxa"/>
            <w:noWrap w:val="0"/>
            <w:vAlign w:val="top"/>
          </w:tcPr>
          <w:p w14:paraId="63B51912">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71CB6915">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078C1D59">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67659CC8">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center"/>
          </w:tcPr>
          <w:p w14:paraId="3D38F649">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21FD1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5ADFAA5B">
            <w:pPr>
              <w:pStyle w:val="31"/>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13</w:t>
            </w:r>
          </w:p>
        </w:tc>
        <w:tc>
          <w:tcPr>
            <w:tcW w:w="1116" w:type="dxa"/>
            <w:vMerge w:val="continue"/>
            <w:noWrap w:val="0"/>
            <w:vAlign w:val="center"/>
          </w:tcPr>
          <w:p w14:paraId="1858E5FF">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en-US" w:bidi="ar-SA"/>
                <w14:ligatures w14:val="none"/>
              </w:rPr>
            </w:pPr>
          </w:p>
        </w:tc>
        <w:tc>
          <w:tcPr>
            <w:tcW w:w="3445" w:type="dxa"/>
            <w:noWrap w:val="0"/>
            <w:vAlign w:val="center"/>
          </w:tcPr>
          <w:p w14:paraId="24E6F41A">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en-US" w:bidi="ar-SA"/>
                <w14:ligatures w14:val="none"/>
              </w:rPr>
            </w:pPr>
            <w:r>
              <w:rPr>
                <w:rFonts w:hint="eastAsia" w:ascii="方正仿宋_GB18030" w:hAnsi="方正仿宋_GB18030" w:eastAsia="方正仿宋_GB18030" w:cs="方正仿宋_GB18030"/>
                <w:color w:val="000000"/>
                <w:sz w:val="24"/>
                <w:szCs w:val="24"/>
                <w:highlight w:val="none"/>
                <w14:ligatures w14:val="none"/>
              </w:rPr>
              <w:t>投标保证金说明</w:t>
            </w:r>
          </w:p>
        </w:tc>
        <w:tc>
          <w:tcPr>
            <w:tcW w:w="696" w:type="dxa"/>
            <w:noWrap w:val="0"/>
            <w:vAlign w:val="center"/>
          </w:tcPr>
          <w:p w14:paraId="054859CB">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0219170D">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center"/>
          </w:tcPr>
          <w:p w14:paraId="679C2C5C">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7C942B51">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top"/>
          </w:tcPr>
          <w:p w14:paraId="5A96E3AD">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6104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466" w:type="dxa"/>
            <w:noWrap w:val="0"/>
            <w:vAlign w:val="center"/>
          </w:tcPr>
          <w:p w14:paraId="4305DF1A">
            <w:pPr>
              <w:pStyle w:val="31"/>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14</w:t>
            </w:r>
          </w:p>
        </w:tc>
        <w:tc>
          <w:tcPr>
            <w:tcW w:w="1116" w:type="dxa"/>
            <w:vMerge w:val="continue"/>
            <w:noWrap w:val="0"/>
            <w:vAlign w:val="top"/>
          </w:tcPr>
          <w:p w14:paraId="27C8E635">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en-US" w:bidi="ar-SA"/>
                <w14:ligatures w14:val="none"/>
              </w:rPr>
            </w:pPr>
          </w:p>
        </w:tc>
        <w:tc>
          <w:tcPr>
            <w:tcW w:w="3445" w:type="dxa"/>
            <w:noWrap w:val="0"/>
            <w:vAlign w:val="center"/>
          </w:tcPr>
          <w:p w14:paraId="62299EF7">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en-US"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商务偏离表（格式见附件）</w:t>
            </w:r>
          </w:p>
        </w:tc>
        <w:tc>
          <w:tcPr>
            <w:tcW w:w="696" w:type="dxa"/>
            <w:noWrap w:val="0"/>
            <w:vAlign w:val="top"/>
          </w:tcPr>
          <w:p w14:paraId="793D2612">
            <w:pPr>
              <w:pStyle w:val="31"/>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p>
          <w:p w14:paraId="76E953E3">
            <w:pPr>
              <w:pStyle w:val="31"/>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4F3BC699">
            <w:pPr>
              <w:pStyle w:val="31"/>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p>
          <w:p w14:paraId="68E74AB7">
            <w:pPr>
              <w:pStyle w:val="31"/>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top"/>
          </w:tcPr>
          <w:p w14:paraId="52E355E5">
            <w:pPr>
              <w:pStyle w:val="31"/>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4B00A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1BAE055B">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15</w:t>
            </w:r>
          </w:p>
        </w:tc>
        <w:tc>
          <w:tcPr>
            <w:tcW w:w="1116" w:type="dxa"/>
            <w:vMerge w:val="continue"/>
            <w:noWrap w:val="0"/>
            <w:vAlign w:val="top"/>
          </w:tcPr>
          <w:p w14:paraId="2CC94ADD">
            <w:pPr>
              <w:keepNext w:val="0"/>
              <w:keepLines w:val="0"/>
              <w:widowControl/>
              <w:suppressLineNumbers w:val="0"/>
              <w:spacing w:before="0" w:beforeAutospacing="0" w:after="0" w:afterAutospacing="0"/>
              <w:ind w:left="0" w:right="0"/>
              <w:jc w:val="center"/>
              <w:outlineLvl w:val="1"/>
              <w:rPr>
                <w:rFonts w:hint="eastAsia" w:ascii="方正仿宋_GB18030" w:hAnsi="方正仿宋_GB18030" w:eastAsia="方正仿宋_GB18030" w:cs="方正仿宋_GB18030"/>
                <w:color w:val="auto"/>
                <w:kern w:val="2"/>
                <w:sz w:val="24"/>
                <w:szCs w:val="24"/>
                <w:lang w:val="en-US" w:eastAsia="en-US" w:bidi="ar-SA"/>
                <w14:ligatures w14:val="none"/>
              </w:rPr>
            </w:pPr>
          </w:p>
        </w:tc>
        <w:tc>
          <w:tcPr>
            <w:tcW w:w="3445" w:type="dxa"/>
            <w:noWrap w:val="0"/>
            <w:vAlign w:val="top"/>
          </w:tcPr>
          <w:p w14:paraId="1D409A23">
            <w:pPr>
              <w:keepNext w:val="0"/>
              <w:keepLines w:val="0"/>
              <w:widowControl/>
              <w:suppressLineNumbers w:val="0"/>
              <w:spacing w:before="0" w:beforeAutospacing="0" w:after="0" w:afterAutospacing="0"/>
              <w:ind w:left="0" w:right="0"/>
              <w:jc w:val="center"/>
              <w:outlineLvl w:val="1"/>
              <w:rPr>
                <w:rFonts w:hint="eastAsia" w:ascii="方正仿宋_GB18030" w:hAnsi="方正仿宋_GB18030" w:eastAsia="方正仿宋_GB18030" w:cs="方正仿宋_GB18030"/>
                <w:color w:val="auto"/>
                <w:kern w:val="2"/>
                <w:sz w:val="24"/>
                <w:szCs w:val="24"/>
                <w:lang w:val="en-US" w:eastAsia="en-US" w:bidi="ar-SA"/>
                <w14:ligatures w14:val="none"/>
              </w:rPr>
            </w:pPr>
            <w:r>
              <w:rPr>
                <w:rFonts w:hint="eastAsia" w:ascii="方正仿宋_GB18030" w:hAnsi="方正仿宋_GB18030" w:eastAsia="方正仿宋_GB18030" w:cs="方正仿宋_GB18030"/>
                <w:color w:val="000000"/>
                <w:sz w:val="24"/>
                <w:szCs w:val="24"/>
                <w:highlight w:val="none"/>
                <w14:ligatures w14:val="none"/>
              </w:rPr>
              <w:t>投标人反商业贿赂承诺书（格式见附件）</w:t>
            </w:r>
          </w:p>
        </w:tc>
        <w:tc>
          <w:tcPr>
            <w:tcW w:w="696" w:type="dxa"/>
            <w:noWrap w:val="0"/>
            <w:vAlign w:val="top"/>
          </w:tcPr>
          <w:p w14:paraId="059BFC97">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5DCB4BD5">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2095F0C2">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54EC2C66">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top"/>
          </w:tcPr>
          <w:p w14:paraId="75BD39B5">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35312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1D01F566">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16</w:t>
            </w:r>
          </w:p>
        </w:tc>
        <w:tc>
          <w:tcPr>
            <w:tcW w:w="1116" w:type="dxa"/>
            <w:vMerge w:val="continue"/>
            <w:noWrap w:val="0"/>
            <w:vAlign w:val="center"/>
          </w:tcPr>
          <w:p w14:paraId="755D9821">
            <w:pPr>
              <w:keepNext w:val="0"/>
              <w:keepLines w:val="0"/>
              <w:widowControl/>
              <w:suppressLineNumbers w:val="0"/>
              <w:spacing w:before="0" w:beforeAutospacing="0" w:after="0" w:afterAutospacing="0"/>
              <w:ind w:left="0" w:right="0"/>
              <w:jc w:val="center"/>
              <w:outlineLvl w:val="1"/>
              <w:rPr>
                <w:rFonts w:hint="eastAsia" w:ascii="方正仿宋_GB18030" w:hAnsi="方正仿宋_GB18030" w:eastAsia="方正仿宋_GB18030" w:cs="方正仿宋_GB18030"/>
                <w:color w:val="auto"/>
                <w:kern w:val="2"/>
                <w:sz w:val="24"/>
                <w:szCs w:val="24"/>
                <w:lang w:val="en-US" w:eastAsia="zh-CN" w:bidi="ar-SA"/>
                <w14:ligatures w14:val="none"/>
              </w:rPr>
            </w:pPr>
          </w:p>
        </w:tc>
        <w:tc>
          <w:tcPr>
            <w:tcW w:w="3445" w:type="dxa"/>
            <w:noWrap w:val="0"/>
            <w:vAlign w:val="center"/>
          </w:tcPr>
          <w:p w14:paraId="50C3078C">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sz w:val="24"/>
                <w:szCs w:val="24"/>
                <w:highlight w:val="none"/>
                <w14:ligatures w14:val="none"/>
              </w:rPr>
              <w:t>无围标、串标等违法违规行为承诺书（格式见附件）</w:t>
            </w:r>
          </w:p>
        </w:tc>
        <w:tc>
          <w:tcPr>
            <w:tcW w:w="696" w:type="dxa"/>
            <w:noWrap w:val="0"/>
            <w:vAlign w:val="top"/>
          </w:tcPr>
          <w:p w14:paraId="2D66D498">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7FC5CCB5">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1D599A6E">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4DDDCE66">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center"/>
          </w:tcPr>
          <w:p w14:paraId="1059A91B">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4DB18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4337FF08">
            <w:pPr>
              <w:pStyle w:val="31"/>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17</w:t>
            </w:r>
          </w:p>
        </w:tc>
        <w:tc>
          <w:tcPr>
            <w:tcW w:w="1116" w:type="dxa"/>
            <w:vMerge w:val="continue"/>
            <w:noWrap w:val="0"/>
            <w:vAlign w:val="center"/>
          </w:tcPr>
          <w:p w14:paraId="5ACF255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18030" w:hAnsi="方正仿宋_GB18030" w:eastAsia="方正仿宋_GB18030" w:cs="方正仿宋_GB18030"/>
                <w:color w:val="auto"/>
                <w:kern w:val="2"/>
                <w:sz w:val="24"/>
                <w:szCs w:val="24"/>
                <w:lang w:val="en-US" w:eastAsia="en-US" w:bidi="ar-SA"/>
                <w14:ligatures w14:val="none"/>
              </w:rPr>
            </w:pPr>
          </w:p>
        </w:tc>
        <w:tc>
          <w:tcPr>
            <w:tcW w:w="3445" w:type="dxa"/>
            <w:noWrap w:val="0"/>
            <w:vAlign w:val="center"/>
          </w:tcPr>
          <w:p w14:paraId="42EC801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18030" w:hAnsi="方正仿宋_GB18030" w:eastAsia="方正仿宋_GB18030" w:cs="方正仿宋_GB18030"/>
                <w:color w:val="auto"/>
                <w:kern w:val="2"/>
                <w:sz w:val="24"/>
                <w:szCs w:val="24"/>
                <w:lang w:val="en-US" w:eastAsia="en-US" w:bidi="ar-SA"/>
                <w14:ligatures w14:val="none"/>
              </w:rPr>
            </w:pPr>
            <w:r>
              <w:rPr>
                <w:rFonts w:hint="eastAsia" w:ascii="方正仿宋_GB18030" w:hAnsi="方正仿宋_GB18030" w:eastAsia="方正仿宋_GB18030" w:cs="方正仿宋_GB18030"/>
                <w:color w:val="000000"/>
                <w:sz w:val="24"/>
                <w:szCs w:val="24"/>
                <w:highlight w:val="none"/>
                <w14:ligatures w14:val="none"/>
              </w:rPr>
              <w:t>中小企业声明函、JY企业、残疾人福利性单位及其他相关的充分的证明材料</w:t>
            </w:r>
          </w:p>
        </w:tc>
        <w:tc>
          <w:tcPr>
            <w:tcW w:w="696" w:type="dxa"/>
            <w:noWrap w:val="0"/>
            <w:vAlign w:val="top"/>
          </w:tcPr>
          <w:p w14:paraId="1C2FC213">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47A73744">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4C0FCF16">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07DA2074">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top"/>
          </w:tcPr>
          <w:p w14:paraId="0340AAF5">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0E351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1481DA51">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0B496216">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18</w:t>
            </w:r>
          </w:p>
        </w:tc>
        <w:tc>
          <w:tcPr>
            <w:tcW w:w="1116" w:type="dxa"/>
            <w:vMerge w:val="continue"/>
            <w:noWrap w:val="0"/>
            <w:vAlign w:val="center"/>
          </w:tcPr>
          <w:p w14:paraId="6767FB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18030" w:hAnsi="方正仿宋_GB18030" w:eastAsia="方正仿宋_GB18030" w:cs="方正仿宋_GB18030"/>
                <w:color w:val="auto"/>
                <w:kern w:val="2"/>
                <w:sz w:val="24"/>
                <w:szCs w:val="24"/>
                <w:lang w:val="en-US" w:eastAsia="en-US" w:bidi="ar-SA"/>
                <w14:ligatures w14:val="none"/>
              </w:rPr>
            </w:pPr>
          </w:p>
        </w:tc>
        <w:tc>
          <w:tcPr>
            <w:tcW w:w="3445" w:type="dxa"/>
            <w:noWrap w:val="0"/>
            <w:vAlign w:val="center"/>
          </w:tcPr>
          <w:p w14:paraId="7314FC91">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en-US" w:bidi="ar-SA"/>
                <w14:ligatures w14:val="none"/>
              </w:rPr>
            </w:pPr>
            <w:r>
              <w:rPr>
                <w:rFonts w:hint="eastAsia" w:ascii="方正仿宋_GB18030" w:hAnsi="方正仿宋_GB18030" w:eastAsia="方正仿宋_GB18030" w:cs="方正仿宋_GB18030"/>
                <w:color w:val="000000"/>
                <w:sz w:val="24"/>
                <w:szCs w:val="24"/>
                <w:highlight w:val="none"/>
                <w14:ligatures w14:val="none"/>
              </w:rPr>
              <w:t>虚假应标承担责任声明（投标人自行编写）</w:t>
            </w:r>
          </w:p>
        </w:tc>
        <w:tc>
          <w:tcPr>
            <w:tcW w:w="696" w:type="dxa"/>
            <w:noWrap w:val="0"/>
            <w:vAlign w:val="top"/>
          </w:tcPr>
          <w:p w14:paraId="6DB519D6">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29E3CDF2">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4B7C7D96">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3B33484D">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top"/>
          </w:tcPr>
          <w:p w14:paraId="2A534980">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5D2E2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697621A8">
            <w:pPr>
              <w:pStyle w:val="31"/>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19</w:t>
            </w:r>
          </w:p>
        </w:tc>
        <w:tc>
          <w:tcPr>
            <w:tcW w:w="1116" w:type="dxa"/>
            <w:vMerge w:val="continue"/>
            <w:noWrap w:val="0"/>
            <w:vAlign w:val="center"/>
          </w:tcPr>
          <w:p w14:paraId="5995FF8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18030" w:hAnsi="方正仿宋_GB18030" w:eastAsia="方正仿宋_GB18030" w:cs="方正仿宋_GB18030"/>
                <w:color w:val="auto"/>
                <w:kern w:val="2"/>
                <w:sz w:val="24"/>
                <w:szCs w:val="24"/>
                <w:lang w:val="en-US" w:eastAsia="zh-CN" w:bidi="ar-SA"/>
                <w14:ligatures w14:val="none"/>
              </w:rPr>
            </w:pPr>
          </w:p>
        </w:tc>
        <w:tc>
          <w:tcPr>
            <w:tcW w:w="3445" w:type="dxa"/>
            <w:noWrap w:val="0"/>
            <w:vAlign w:val="center"/>
          </w:tcPr>
          <w:p w14:paraId="0EC3A75A">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sz w:val="24"/>
                <w:szCs w:val="24"/>
                <w:highlight w:val="none"/>
                <w14:ligatures w14:val="none"/>
              </w:rPr>
              <w:t>关于对本投标文件中资料真实性的承诺</w:t>
            </w:r>
          </w:p>
        </w:tc>
        <w:tc>
          <w:tcPr>
            <w:tcW w:w="696" w:type="dxa"/>
            <w:noWrap w:val="0"/>
            <w:vAlign w:val="top"/>
          </w:tcPr>
          <w:p w14:paraId="30EFBB4A">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3AA011CB">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3CD2E5A3">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5F7BC319">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top"/>
          </w:tcPr>
          <w:p w14:paraId="337367B7">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3323D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288360D6">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20</w:t>
            </w:r>
          </w:p>
        </w:tc>
        <w:tc>
          <w:tcPr>
            <w:tcW w:w="1116" w:type="dxa"/>
            <w:vMerge w:val="continue"/>
            <w:noWrap w:val="0"/>
            <w:vAlign w:val="center"/>
          </w:tcPr>
          <w:p w14:paraId="3466220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18030" w:hAnsi="方正仿宋_GB18030" w:eastAsia="方正仿宋_GB18030" w:cs="方正仿宋_GB18030"/>
                <w:color w:val="auto"/>
                <w:kern w:val="2"/>
                <w:sz w:val="24"/>
                <w:szCs w:val="24"/>
                <w:lang w:val="en-US" w:eastAsia="zh-CN" w:bidi="ar-SA"/>
                <w14:ligatures w14:val="none"/>
              </w:rPr>
            </w:pPr>
          </w:p>
        </w:tc>
        <w:tc>
          <w:tcPr>
            <w:tcW w:w="3445" w:type="dxa"/>
            <w:noWrap w:val="0"/>
            <w:vAlign w:val="center"/>
          </w:tcPr>
          <w:p w14:paraId="1F0FC523">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sz w:val="24"/>
                <w:szCs w:val="24"/>
                <w:highlight w:val="none"/>
                <w14:ligatures w14:val="none"/>
              </w:rPr>
              <w:t>其它材料</w:t>
            </w:r>
          </w:p>
        </w:tc>
        <w:tc>
          <w:tcPr>
            <w:tcW w:w="696" w:type="dxa"/>
            <w:noWrap w:val="0"/>
            <w:vAlign w:val="top"/>
          </w:tcPr>
          <w:p w14:paraId="6C4B0BE8">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19BECB9E">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top"/>
          </w:tcPr>
          <w:p w14:paraId="6A4C2975">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0B7B1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trPr>
        <w:tc>
          <w:tcPr>
            <w:tcW w:w="466" w:type="dxa"/>
            <w:noWrap w:val="0"/>
            <w:vAlign w:val="center"/>
          </w:tcPr>
          <w:p w14:paraId="28330EEA">
            <w:pPr>
              <w:pStyle w:val="31"/>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21</w:t>
            </w:r>
          </w:p>
        </w:tc>
        <w:tc>
          <w:tcPr>
            <w:tcW w:w="1116" w:type="dxa"/>
            <w:vMerge w:val="continue"/>
            <w:noWrap w:val="0"/>
            <w:vAlign w:val="center"/>
          </w:tcPr>
          <w:p w14:paraId="6FAAA72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18030" w:hAnsi="方正仿宋_GB18030" w:eastAsia="方正仿宋_GB18030" w:cs="方正仿宋_GB18030"/>
                <w:color w:val="auto"/>
                <w:kern w:val="2"/>
                <w:sz w:val="24"/>
                <w:szCs w:val="24"/>
                <w:lang w:val="en-US" w:eastAsia="zh-CN" w:bidi="ar-SA"/>
                <w14:ligatures w14:val="none"/>
              </w:rPr>
            </w:pPr>
          </w:p>
        </w:tc>
        <w:tc>
          <w:tcPr>
            <w:tcW w:w="3445" w:type="dxa"/>
            <w:noWrap w:val="0"/>
            <w:vAlign w:val="center"/>
          </w:tcPr>
          <w:p w14:paraId="60ED381F">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sz w:val="24"/>
                <w:szCs w:val="24"/>
                <w:highlight w:val="none"/>
                <w14:ligatures w14:val="none"/>
              </w:rPr>
              <w:t>主要相关项目业绩一览表</w:t>
            </w:r>
          </w:p>
        </w:tc>
        <w:tc>
          <w:tcPr>
            <w:tcW w:w="696" w:type="dxa"/>
            <w:noWrap w:val="0"/>
            <w:vAlign w:val="top"/>
          </w:tcPr>
          <w:p w14:paraId="3E4E39E4">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796339EC">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0B8A7FFA">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2D2A7D90">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top"/>
          </w:tcPr>
          <w:p w14:paraId="534F64FE">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6580F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trPr>
        <w:tc>
          <w:tcPr>
            <w:tcW w:w="466" w:type="dxa"/>
            <w:noWrap w:val="0"/>
            <w:vAlign w:val="center"/>
          </w:tcPr>
          <w:p w14:paraId="5208A048">
            <w:pPr>
              <w:pStyle w:val="31"/>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22</w:t>
            </w:r>
          </w:p>
        </w:tc>
        <w:tc>
          <w:tcPr>
            <w:tcW w:w="1116" w:type="dxa"/>
            <w:vMerge w:val="restart"/>
            <w:noWrap w:val="0"/>
            <w:vAlign w:val="center"/>
          </w:tcPr>
          <w:p w14:paraId="0A5DBFE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sz w:val="24"/>
                <w:szCs w:val="24"/>
                <w:highlight w:val="none"/>
                <w14:ligatures w14:val="none"/>
              </w:rPr>
              <w:t>技术部分</w:t>
            </w:r>
          </w:p>
        </w:tc>
        <w:tc>
          <w:tcPr>
            <w:tcW w:w="3445" w:type="dxa"/>
            <w:noWrap w:val="0"/>
            <w:vAlign w:val="center"/>
          </w:tcPr>
          <w:p w14:paraId="2945D78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sz w:val="24"/>
                <w:szCs w:val="24"/>
                <w:highlight w:val="none"/>
                <w:lang w:val="en-US" w:eastAsia="zh-CN"/>
                <w14:ligatures w14:val="none"/>
              </w:rPr>
              <w:t>技术</w:t>
            </w:r>
            <w:r>
              <w:rPr>
                <w:rFonts w:hint="eastAsia" w:ascii="方正仿宋_GB18030" w:hAnsi="方正仿宋_GB18030" w:eastAsia="方正仿宋_GB18030" w:cs="方正仿宋_GB18030"/>
                <w:color w:val="000000"/>
                <w:sz w:val="24"/>
                <w:szCs w:val="24"/>
                <w:highlight w:val="none"/>
                <w14:ligatures w14:val="none"/>
              </w:rPr>
              <w:t>偏离表</w:t>
            </w:r>
          </w:p>
        </w:tc>
        <w:tc>
          <w:tcPr>
            <w:tcW w:w="696" w:type="dxa"/>
            <w:noWrap w:val="0"/>
            <w:vAlign w:val="top"/>
          </w:tcPr>
          <w:p w14:paraId="2195B5B7">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654A2084">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756A8DD5">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5A35485F">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top"/>
          </w:tcPr>
          <w:p w14:paraId="0CC32F6D">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58A16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692F7A5A">
            <w:pPr>
              <w:pStyle w:val="31"/>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23</w:t>
            </w:r>
          </w:p>
        </w:tc>
        <w:tc>
          <w:tcPr>
            <w:tcW w:w="1116" w:type="dxa"/>
            <w:vMerge w:val="continue"/>
            <w:noWrap w:val="0"/>
            <w:vAlign w:val="top"/>
          </w:tcPr>
          <w:p w14:paraId="3B39D096">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c>
          <w:tcPr>
            <w:tcW w:w="3445" w:type="dxa"/>
            <w:noWrap w:val="0"/>
            <w:vAlign w:val="top"/>
          </w:tcPr>
          <w:p w14:paraId="23FEA50D">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sz w:val="24"/>
                <w:szCs w:val="24"/>
                <w:highlight w:val="none"/>
                <w14:ligatures w14:val="none"/>
              </w:rPr>
              <w:t>对本次投标项目的技术方案（投标人视需要自行编写）</w:t>
            </w:r>
          </w:p>
        </w:tc>
        <w:tc>
          <w:tcPr>
            <w:tcW w:w="696" w:type="dxa"/>
            <w:noWrap w:val="0"/>
            <w:vAlign w:val="top"/>
          </w:tcPr>
          <w:p w14:paraId="714795EC">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29ACA068">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18608AFF">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7E3C0BE2">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top"/>
          </w:tcPr>
          <w:p w14:paraId="279927C8">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12E9D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1E708772">
            <w:pPr>
              <w:pStyle w:val="31"/>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24</w:t>
            </w:r>
          </w:p>
        </w:tc>
        <w:tc>
          <w:tcPr>
            <w:tcW w:w="1116" w:type="dxa"/>
            <w:vMerge w:val="continue"/>
            <w:noWrap w:val="0"/>
            <w:vAlign w:val="top"/>
          </w:tcPr>
          <w:p w14:paraId="2D9BDF31">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c>
          <w:tcPr>
            <w:tcW w:w="3445" w:type="dxa"/>
            <w:noWrap w:val="0"/>
            <w:vAlign w:val="center"/>
          </w:tcPr>
          <w:p w14:paraId="3DB6A057">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sz w:val="24"/>
                <w:szCs w:val="24"/>
                <w:highlight w:val="none"/>
                <w14:ligatures w14:val="none"/>
              </w:rPr>
              <w:t>服务承诺书</w:t>
            </w:r>
          </w:p>
        </w:tc>
        <w:tc>
          <w:tcPr>
            <w:tcW w:w="696" w:type="dxa"/>
            <w:noWrap w:val="0"/>
            <w:vAlign w:val="top"/>
          </w:tcPr>
          <w:p w14:paraId="3BAB2053">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02BCE794">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0853E18A">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5C33B177">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top"/>
          </w:tcPr>
          <w:p w14:paraId="2C6EB7F2">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716FC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37C6B3BD">
            <w:pPr>
              <w:pStyle w:val="31"/>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25</w:t>
            </w:r>
          </w:p>
        </w:tc>
        <w:tc>
          <w:tcPr>
            <w:tcW w:w="1116" w:type="dxa"/>
            <w:vMerge w:val="continue"/>
            <w:noWrap w:val="0"/>
            <w:vAlign w:val="top"/>
          </w:tcPr>
          <w:p w14:paraId="62BCDD06">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c>
          <w:tcPr>
            <w:tcW w:w="3445" w:type="dxa"/>
            <w:noWrap w:val="0"/>
            <w:vAlign w:val="center"/>
          </w:tcPr>
          <w:p w14:paraId="53CD2CA6">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sz w:val="24"/>
                <w:szCs w:val="24"/>
                <w:highlight w:val="none"/>
                <w14:ligatures w14:val="none"/>
              </w:rPr>
              <w:t>其他有利于投标人的资料（如有）</w:t>
            </w:r>
          </w:p>
        </w:tc>
        <w:tc>
          <w:tcPr>
            <w:tcW w:w="696" w:type="dxa"/>
            <w:noWrap w:val="0"/>
            <w:vAlign w:val="center"/>
          </w:tcPr>
          <w:p w14:paraId="68B70EB8">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60DD14D6">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37B4E1FA">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0D8B595C">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top"/>
          </w:tcPr>
          <w:p w14:paraId="33EEE837">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bl>
    <w:p w14:paraId="1A118803">
      <w:pPr>
        <w:pStyle w:val="6"/>
        <w:spacing w:before="234" w:line="226" w:lineRule="auto"/>
        <w:ind w:left="3"/>
        <w:rPr>
          <w:rFonts w:hint="eastAsia" w:ascii="方正仿宋_GB18030" w:hAnsi="方正仿宋_GB18030" w:eastAsia="方正仿宋_GB18030" w:cs="方正仿宋_GB18030"/>
          <w:b/>
          <w:bCs/>
          <w:spacing w:val="5"/>
          <w:sz w:val="20"/>
          <w:szCs w:val="20"/>
          <w:highlight w:val="yellow"/>
        </w:rPr>
      </w:pPr>
    </w:p>
    <w:p w14:paraId="5F88EC03">
      <w:pPr>
        <w:pStyle w:val="6"/>
        <w:spacing w:before="234" w:line="226" w:lineRule="auto"/>
        <w:ind w:left="3"/>
        <w:rPr>
          <w:rFonts w:hint="eastAsia" w:ascii="方正仿宋_GB18030" w:hAnsi="方正仿宋_GB18030" w:eastAsia="方正仿宋_GB18030" w:cs="方正仿宋_GB18030"/>
          <w:b/>
          <w:bCs/>
          <w:spacing w:val="5"/>
          <w:sz w:val="20"/>
          <w:szCs w:val="20"/>
          <w:highlight w:val="yellow"/>
        </w:rPr>
      </w:pPr>
    </w:p>
    <w:p w14:paraId="42BE51EA">
      <w:pPr>
        <w:pStyle w:val="6"/>
        <w:spacing w:before="234" w:line="226" w:lineRule="auto"/>
        <w:ind w:left="3"/>
        <w:rPr>
          <w:rFonts w:hint="eastAsia" w:ascii="方正仿宋_GB18030" w:hAnsi="方正仿宋_GB18030" w:eastAsia="方正仿宋_GB18030" w:cs="方正仿宋_GB18030"/>
          <w:b/>
          <w:bCs/>
          <w:spacing w:val="5"/>
          <w:sz w:val="20"/>
          <w:szCs w:val="20"/>
          <w:highlight w:val="yellow"/>
        </w:rPr>
      </w:pPr>
    </w:p>
    <w:p w14:paraId="6F99A4E4">
      <w:pPr>
        <w:pStyle w:val="6"/>
        <w:spacing w:before="234" w:line="226" w:lineRule="auto"/>
        <w:ind w:left="3"/>
        <w:rPr>
          <w:rFonts w:hint="eastAsia" w:ascii="方正仿宋_GB18030" w:hAnsi="方正仿宋_GB18030" w:eastAsia="方正仿宋_GB18030" w:cs="方正仿宋_GB18030"/>
          <w:b/>
          <w:bCs/>
          <w:spacing w:val="5"/>
          <w:sz w:val="20"/>
          <w:szCs w:val="20"/>
          <w:highlight w:val="yellow"/>
        </w:rPr>
      </w:pPr>
    </w:p>
    <w:p w14:paraId="646B69BA">
      <w:pPr>
        <w:pStyle w:val="6"/>
        <w:spacing w:before="234" w:line="226" w:lineRule="auto"/>
        <w:ind w:left="3"/>
        <w:rPr>
          <w:rFonts w:hint="eastAsia" w:ascii="方正仿宋_GB18030" w:hAnsi="方正仿宋_GB18030" w:eastAsia="方正仿宋_GB18030" w:cs="方正仿宋_GB18030"/>
          <w:b/>
          <w:bCs/>
          <w:spacing w:val="5"/>
          <w:sz w:val="20"/>
          <w:szCs w:val="20"/>
          <w:highlight w:val="yellow"/>
        </w:rPr>
      </w:pPr>
    </w:p>
    <w:p w14:paraId="7FA83299">
      <w:pPr>
        <w:pStyle w:val="6"/>
        <w:spacing w:before="234" w:line="226" w:lineRule="auto"/>
        <w:ind w:left="3"/>
        <w:rPr>
          <w:rFonts w:hint="eastAsia" w:ascii="方正仿宋_GB18030" w:hAnsi="方正仿宋_GB18030" w:eastAsia="方正仿宋_GB18030" w:cs="方正仿宋_GB18030"/>
          <w:b/>
          <w:bCs/>
          <w:spacing w:val="5"/>
          <w:sz w:val="20"/>
          <w:szCs w:val="20"/>
          <w:highlight w:val="yellow"/>
        </w:rPr>
      </w:pPr>
    </w:p>
    <w:p w14:paraId="129D5240">
      <w:pPr>
        <w:pStyle w:val="6"/>
        <w:spacing w:before="234" w:line="226" w:lineRule="auto"/>
        <w:ind w:left="3"/>
        <w:rPr>
          <w:rFonts w:hint="eastAsia" w:ascii="方正仿宋_GB18030" w:hAnsi="方正仿宋_GB18030" w:eastAsia="方正仿宋_GB18030" w:cs="方正仿宋_GB18030"/>
          <w:b/>
          <w:bCs/>
          <w:spacing w:val="5"/>
          <w:sz w:val="20"/>
          <w:szCs w:val="20"/>
          <w:highlight w:val="yellow"/>
        </w:rPr>
      </w:pPr>
    </w:p>
    <w:p w14:paraId="299F8CB8">
      <w:pPr>
        <w:pStyle w:val="6"/>
        <w:spacing w:before="234" w:line="226" w:lineRule="auto"/>
        <w:ind w:left="3"/>
        <w:rPr>
          <w:rFonts w:hint="eastAsia" w:ascii="方正仿宋_GB18030" w:hAnsi="方正仿宋_GB18030" w:eastAsia="方正仿宋_GB18030" w:cs="方正仿宋_GB18030"/>
          <w:b/>
          <w:bCs/>
          <w:spacing w:val="5"/>
          <w:sz w:val="20"/>
          <w:szCs w:val="20"/>
          <w:highlight w:val="yellow"/>
        </w:rPr>
      </w:pPr>
    </w:p>
    <w:p w14:paraId="2CA97047">
      <w:pPr>
        <w:pStyle w:val="6"/>
        <w:spacing w:before="234" w:line="226" w:lineRule="auto"/>
        <w:ind w:left="3"/>
        <w:rPr>
          <w:rFonts w:hint="eastAsia" w:ascii="方正仿宋_GB18030" w:hAnsi="方正仿宋_GB18030" w:eastAsia="方正仿宋_GB18030" w:cs="方正仿宋_GB18030"/>
          <w:b/>
          <w:bCs/>
          <w:spacing w:val="5"/>
          <w:sz w:val="20"/>
          <w:szCs w:val="20"/>
          <w:highlight w:val="yellow"/>
        </w:rPr>
      </w:pPr>
    </w:p>
    <w:p w14:paraId="42C8336D">
      <w:pPr>
        <w:pStyle w:val="6"/>
        <w:spacing w:before="234" w:line="226" w:lineRule="auto"/>
        <w:ind w:left="3"/>
        <w:rPr>
          <w:rFonts w:hint="eastAsia" w:ascii="方正仿宋_GB18030" w:hAnsi="方正仿宋_GB18030" w:eastAsia="方正仿宋_GB18030" w:cs="方正仿宋_GB18030"/>
          <w:b/>
          <w:bCs/>
          <w:spacing w:val="5"/>
          <w:sz w:val="20"/>
          <w:szCs w:val="20"/>
          <w:highlight w:val="yellow"/>
        </w:rPr>
      </w:pPr>
    </w:p>
    <w:p w14:paraId="46C63BA6">
      <w:pPr>
        <w:pStyle w:val="6"/>
        <w:spacing w:before="234" w:line="226" w:lineRule="auto"/>
        <w:ind w:left="3"/>
        <w:rPr>
          <w:rFonts w:hint="eastAsia" w:ascii="方正仿宋_GB18030" w:hAnsi="方正仿宋_GB18030" w:eastAsia="方正仿宋_GB18030" w:cs="方正仿宋_GB18030"/>
          <w:b/>
          <w:bCs/>
          <w:spacing w:val="5"/>
          <w:sz w:val="20"/>
          <w:szCs w:val="20"/>
          <w:highlight w:val="yellow"/>
        </w:rPr>
      </w:pPr>
    </w:p>
    <w:p w14:paraId="75CA555A">
      <w:pPr>
        <w:rPr>
          <w:rFonts w:hint="eastAsia" w:ascii="方正仿宋_GB18030" w:hAnsi="方正仿宋_GB18030" w:eastAsia="方正仿宋_GB18030" w:cs="方正仿宋_GB18030"/>
          <w:b/>
          <w:bCs/>
          <w:spacing w:val="5"/>
          <w:sz w:val="20"/>
          <w:szCs w:val="20"/>
          <w:highlight w:val="yellow"/>
        </w:rPr>
      </w:pPr>
    </w:p>
    <w:p w14:paraId="7802EFCB">
      <w:pPr>
        <w:pStyle w:val="33"/>
        <w:rPr>
          <w:rFonts w:hint="eastAsia" w:ascii="方正仿宋_GB18030" w:hAnsi="方正仿宋_GB18030" w:eastAsia="方正仿宋_GB18030" w:cs="方正仿宋_GB18030"/>
          <w:b/>
          <w:bCs/>
          <w:spacing w:val="5"/>
          <w:sz w:val="20"/>
          <w:szCs w:val="20"/>
          <w:highlight w:val="yellow"/>
        </w:rPr>
      </w:pPr>
    </w:p>
    <w:p w14:paraId="2A8F2BE2">
      <w:pPr>
        <w:pStyle w:val="33"/>
        <w:rPr>
          <w:rFonts w:hint="eastAsia" w:ascii="方正仿宋_GB18030" w:hAnsi="方正仿宋_GB18030" w:eastAsia="方正仿宋_GB18030" w:cs="方正仿宋_GB18030"/>
          <w:b/>
          <w:bCs/>
          <w:spacing w:val="5"/>
          <w:sz w:val="20"/>
          <w:szCs w:val="20"/>
          <w:highlight w:val="yellow"/>
        </w:rPr>
      </w:pPr>
    </w:p>
    <w:p w14:paraId="004C7931">
      <w:pPr>
        <w:pStyle w:val="6"/>
        <w:spacing w:before="234" w:line="226" w:lineRule="auto"/>
        <w:rPr>
          <w:rFonts w:hint="eastAsia" w:ascii="方正仿宋_GB18030" w:hAnsi="方正仿宋_GB18030" w:eastAsia="方正仿宋_GB18030" w:cs="方正仿宋_GB18030"/>
          <w:b/>
          <w:bCs/>
          <w:spacing w:val="5"/>
          <w:sz w:val="20"/>
          <w:szCs w:val="20"/>
          <w:highlight w:val="yellow"/>
        </w:rPr>
      </w:pPr>
    </w:p>
    <w:p w14:paraId="150EF959">
      <w:pPr>
        <w:pStyle w:val="6"/>
        <w:spacing w:before="56" w:line="219" w:lineRule="auto"/>
        <w:rPr>
          <w:rFonts w:hint="eastAsia" w:ascii="方正仿宋_GB18030" w:hAnsi="方正仿宋_GB18030" w:eastAsia="方正仿宋_GB18030" w:cs="方正仿宋_GB18030"/>
          <w:b/>
          <w:bCs/>
          <w:snapToGrid w:val="0"/>
          <w:color w:val="auto"/>
          <w:kern w:val="0"/>
          <w:sz w:val="28"/>
          <w:szCs w:val="28"/>
          <w:lang w:val="en-US" w:eastAsia="en-US" w:bidi="ar-SA"/>
        </w:rPr>
      </w:pPr>
      <w:r>
        <w:rPr>
          <w:rFonts w:hint="eastAsia" w:ascii="方正仿宋_GB18030" w:hAnsi="方正仿宋_GB18030" w:eastAsia="方正仿宋_GB18030" w:cs="方正仿宋_GB18030"/>
          <w:b/>
          <w:bCs/>
          <w:snapToGrid w:val="0"/>
          <w:color w:val="auto"/>
          <w:kern w:val="0"/>
          <w:sz w:val="28"/>
          <w:szCs w:val="28"/>
          <w:lang w:val="en-US" w:eastAsia="en-US" w:bidi="ar-SA"/>
        </w:rPr>
        <w:t>附件一</w:t>
      </w:r>
    </w:p>
    <w:p w14:paraId="28F90007">
      <w:pPr>
        <w:pStyle w:val="6"/>
        <w:spacing w:before="56" w:line="219" w:lineRule="auto"/>
        <w:jc w:val="center"/>
        <w:rPr>
          <w:rFonts w:hint="eastAsia" w:ascii="方正仿宋_GB18030" w:hAnsi="方正仿宋_GB18030" w:eastAsia="方正仿宋_GB18030" w:cs="方正仿宋_GB18030"/>
          <w:b/>
          <w:bCs/>
          <w:snapToGrid w:val="0"/>
          <w:color w:val="auto"/>
          <w:kern w:val="0"/>
          <w:sz w:val="28"/>
          <w:szCs w:val="28"/>
          <w:lang w:val="en-US" w:eastAsia="en-US" w:bidi="ar-SA"/>
        </w:rPr>
      </w:pPr>
      <w:r>
        <w:rPr>
          <w:rFonts w:hint="eastAsia" w:ascii="方正仿宋_GB18030" w:hAnsi="方正仿宋_GB18030" w:eastAsia="方正仿宋_GB18030" w:cs="方正仿宋_GB18030"/>
          <w:b/>
          <w:bCs/>
          <w:snapToGrid w:val="0"/>
          <w:color w:val="auto"/>
          <w:kern w:val="0"/>
          <w:sz w:val="28"/>
          <w:szCs w:val="28"/>
          <w:lang w:val="en-US" w:eastAsia="en-US" w:bidi="ar-SA"/>
        </w:rPr>
        <w:t>投标函（统一格式）</w:t>
      </w:r>
    </w:p>
    <w:p w14:paraId="0DFF56C8">
      <w:pPr>
        <w:adjustRightInd w:val="0"/>
        <w:snapToGrid w:val="0"/>
        <w:spacing w:line="360" w:lineRule="auto"/>
        <w:rPr>
          <w:rFonts w:hint="eastAsia" w:ascii="方正仿宋_GB18030" w:hAnsi="方正仿宋_GB18030" w:eastAsia="方正仿宋_GB18030" w:cs="方正仿宋_GB18030"/>
          <w:color w:val="auto"/>
          <w:sz w:val="28"/>
          <w:szCs w:val="28"/>
        </w:rPr>
      </w:pPr>
      <w:r>
        <w:rPr>
          <w:rFonts w:hint="eastAsia" w:ascii="方正仿宋_GB18030" w:hAnsi="方正仿宋_GB18030" w:eastAsia="方正仿宋_GB18030" w:cs="方正仿宋_GB18030"/>
          <w:color w:val="auto"/>
          <w:sz w:val="28"/>
          <w:szCs w:val="28"/>
        </w:rPr>
        <w:t>招标人：</w:t>
      </w:r>
      <w:r>
        <w:rPr>
          <w:rFonts w:hint="eastAsia" w:ascii="方正仿宋_GB18030" w:hAnsi="方正仿宋_GB18030" w:eastAsia="方正仿宋_GB18030" w:cs="方正仿宋_GB18030"/>
          <w:color w:val="auto"/>
          <w:sz w:val="28"/>
          <w:szCs w:val="28"/>
          <w:u w:val="single"/>
        </w:rPr>
        <w:t xml:space="preserve">             </w:t>
      </w:r>
      <w:r>
        <w:rPr>
          <w:rFonts w:hint="eastAsia" w:ascii="方正仿宋_GB18030" w:hAnsi="方正仿宋_GB18030" w:eastAsia="方正仿宋_GB18030" w:cs="方正仿宋_GB18030"/>
          <w:color w:val="auto"/>
          <w:sz w:val="28"/>
          <w:szCs w:val="28"/>
        </w:rPr>
        <w:t>：</w:t>
      </w:r>
    </w:p>
    <w:p w14:paraId="226FB48E">
      <w:pPr>
        <w:adjustRightInd w:val="0"/>
        <w:snapToGrid w:val="0"/>
        <w:spacing w:line="360" w:lineRule="auto"/>
        <w:ind w:firstLine="560" w:firstLineChars="200"/>
        <w:rPr>
          <w:rFonts w:hint="eastAsia" w:ascii="方正仿宋_GB18030" w:hAnsi="方正仿宋_GB18030" w:eastAsia="方正仿宋_GB18030" w:cs="方正仿宋_GB18030"/>
          <w:color w:val="auto"/>
          <w:sz w:val="28"/>
          <w:szCs w:val="28"/>
        </w:rPr>
      </w:pPr>
      <w:r>
        <w:rPr>
          <w:rFonts w:hint="eastAsia" w:ascii="方正仿宋_GB18030" w:hAnsi="方正仿宋_GB18030" w:eastAsia="方正仿宋_GB18030" w:cs="方正仿宋_GB18030"/>
          <w:color w:val="auto"/>
          <w:sz w:val="28"/>
          <w:szCs w:val="28"/>
        </w:rPr>
        <w:t>我们收到你们的</w:t>
      </w:r>
      <w:r>
        <w:rPr>
          <w:rFonts w:hint="eastAsia" w:ascii="方正仿宋_GB18030" w:hAnsi="方正仿宋_GB18030" w:eastAsia="方正仿宋_GB18030" w:cs="方正仿宋_GB18030"/>
          <w:color w:val="auto"/>
          <w:sz w:val="28"/>
          <w:szCs w:val="28"/>
          <w:u w:val="single"/>
        </w:rPr>
        <w:t xml:space="preserve">     （</w:t>
      </w:r>
      <w:r>
        <w:rPr>
          <w:rFonts w:hint="eastAsia" w:ascii="方正仿宋_GB18030" w:hAnsi="方正仿宋_GB18030" w:eastAsia="方正仿宋_GB18030" w:cs="方正仿宋_GB18030"/>
          <w:color w:val="auto"/>
          <w:sz w:val="28"/>
          <w:szCs w:val="28"/>
          <w:u w:val="single"/>
          <w:lang w:val="en-US" w:eastAsia="zh-CN"/>
        </w:rPr>
        <w:t>标项</w:t>
      </w:r>
      <w:r>
        <w:rPr>
          <w:rFonts w:hint="eastAsia" w:ascii="方正仿宋_GB18030" w:hAnsi="方正仿宋_GB18030" w:eastAsia="方正仿宋_GB18030" w:cs="方正仿宋_GB18030"/>
          <w:color w:val="auto"/>
          <w:sz w:val="28"/>
          <w:szCs w:val="28"/>
          <w:u w:val="single"/>
        </w:rPr>
        <w:t>名称）     （</w:t>
      </w:r>
      <w:r>
        <w:rPr>
          <w:rFonts w:hint="eastAsia" w:ascii="方正仿宋_GB18030" w:hAnsi="方正仿宋_GB18030" w:eastAsia="方正仿宋_GB18030" w:cs="方正仿宋_GB18030"/>
          <w:color w:val="auto"/>
          <w:sz w:val="28"/>
          <w:szCs w:val="28"/>
          <w:u w:val="single"/>
          <w:lang w:val="en-US" w:eastAsia="zh-CN"/>
        </w:rPr>
        <w:t>标项</w:t>
      </w:r>
      <w:r>
        <w:rPr>
          <w:rFonts w:hint="eastAsia" w:ascii="方正仿宋_GB18030" w:hAnsi="方正仿宋_GB18030" w:eastAsia="方正仿宋_GB18030" w:cs="方正仿宋_GB18030"/>
          <w:color w:val="auto"/>
          <w:sz w:val="28"/>
          <w:szCs w:val="28"/>
          <w:u w:val="single"/>
        </w:rPr>
        <w:t>编号：  ）</w:t>
      </w:r>
      <w:r>
        <w:rPr>
          <w:rFonts w:hint="eastAsia" w:ascii="方正仿宋_GB18030" w:hAnsi="方正仿宋_GB18030" w:eastAsia="方正仿宋_GB18030" w:cs="方正仿宋_GB18030"/>
          <w:color w:val="auto"/>
          <w:sz w:val="28"/>
          <w:szCs w:val="28"/>
          <w:lang w:eastAsia="zh-CN"/>
        </w:rPr>
        <w:t>招标</w:t>
      </w:r>
      <w:r>
        <w:rPr>
          <w:rFonts w:hint="eastAsia" w:ascii="方正仿宋_GB18030" w:hAnsi="方正仿宋_GB18030" w:eastAsia="方正仿宋_GB18030" w:cs="方正仿宋_GB18030"/>
          <w:color w:val="auto"/>
          <w:sz w:val="28"/>
          <w:szCs w:val="28"/>
        </w:rPr>
        <w:t>文件，经认真研究，我们决定参加本次</w:t>
      </w:r>
      <w:r>
        <w:rPr>
          <w:rFonts w:hint="eastAsia" w:ascii="方正仿宋_GB18030" w:hAnsi="方正仿宋_GB18030" w:eastAsia="方正仿宋_GB18030" w:cs="方正仿宋_GB18030"/>
          <w:color w:val="auto"/>
          <w:sz w:val="28"/>
          <w:szCs w:val="28"/>
          <w:lang w:eastAsia="zh-CN"/>
        </w:rPr>
        <w:t>招标</w:t>
      </w:r>
      <w:r>
        <w:rPr>
          <w:rFonts w:hint="eastAsia" w:ascii="方正仿宋_GB18030" w:hAnsi="方正仿宋_GB18030" w:eastAsia="方正仿宋_GB18030" w:cs="方正仿宋_GB18030"/>
          <w:color w:val="auto"/>
          <w:sz w:val="28"/>
          <w:szCs w:val="28"/>
        </w:rPr>
        <w:t>活动。</w:t>
      </w:r>
    </w:p>
    <w:p w14:paraId="16768A21">
      <w:pPr>
        <w:numPr>
          <w:ilvl w:val="0"/>
          <w:numId w:val="5"/>
        </w:numPr>
        <w:adjustRightInd w:val="0"/>
        <w:snapToGrid w:val="0"/>
        <w:spacing w:line="360" w:lineRule="auto"/>
        <w:ind w:firstLine="560" w:firstLineChars="200"/>
        <w:outlineLvl w:val="2"/>
        <w:rPr>
          <w:rFonts w:hint="eastAsia" w:ascii="方正仿宋_GB18030" w:hAnsi="方正仿宋_GB18030" w:eastAsia="方正仿宋_GB18030" w:cs="方正仿宋_GB18030"/>
          <w:color w:val="auto"/>
          <w:sz w:val="28"/>
          <w:szCs w:val="28"/>
        </w:rPr>
      </w:pPr>
      <w:bookmarkStart w:id="6" w:name="_Toc15514"/>
      <w:r>
        <w:rPr>
          <w:rFonts w:hint="eastAsia" w:ascii="方正仿宋_GB18030" w:hAnsi="方正仿宋_GB18030" w:eastAsia="方正仿宋_GB18030" w:cs="方正仿宋_GB18030"/>
          <w:color w:val="auto"/>
          <w:sz w:val="28"/>
          <w:szCs w:val="28"/>
        </w:rPr>
        <w:t>按照</w:t>
      </w:r>
      <w:r>
        <w:rPr>
          <w:rFonts w:hint="eastAsia" w:ascii="方正仿宋_GB18030" w:hAnsi="方正仿宋_GB18030" w:eastAsia="方正仿宋_GB18030" w:cs="方正仿宋_GB18030"/>
          <w:color w:val="auto"/>
          <w:sz w:val="28"/>
          <w:szCs w:val="28"/>
          <w:lang w:eastAsia="zh-CN"/>
        </w:rPr>
        <w:t>招标文件</w:t>
      </w:r>
      <w:r>
        <w:rPr>
          <w:rFonts w:hint="eastAsia" w:ascii="方正仿宋_GB18030" w:hAnsi="方正仿宋_GB18030" w:eastAsia="方正仿宋_GB18030" w:cs="方正仿宋_GB18030"/>
          <w:color w:val="auto"/>
          <w:sz w:val="28"/>
          <w:szCs w:val="28"/>
        </w:rPr>
        <w:t>中的一切要求，提供招标的相关</w:t>
      </w:r>
      <w:r>
        <w:rPr>
          <w:rFonts w:hint="eastAsia" w:ascii="方正仿宋_GB18030" w:hAnsi="方正仿宋_GB18030" w:eastAsia="方正仿宋_GB18030" w:cs="方正仿宋_GB18030"/>
          <w:color w:val="auto"/>
          <w:sz w:val="28"/>
          <w:szCs w:val="28"/>
          <w:lang w:val="en-US" w:eastAsia="zh-CN"/>
        </w:rPr>
        <w:t>货物、</w:t>
      </w:r>
      <w:r>
        <w:rPr>
          <w:rFonts w:hint="eastAsia" w:ascii="方正仿宋_GB18030" w:hAnsi="方正仿宋_GB18030" w:eastAsia="方正仿宋_GB18030" w:cs="方正仿宋_GB18030"/>
          <w:color w:val="auto"/>
          <w:sz w:val="28"/>
          <w:szCs w:val="28"/>
        </w:rPr>
        <w:t>服务。</w:t>
      </w:r>
      <w:bookmarkEnd w:id="6"/>
    </w:p>
    <w:p w14:paraId="7D3EC966">
      <w:pPr>
        <w:numPr>
          <w:ilvl w:val="0"/>
          <w:numId w:val="0"/>
        </w:numPr>
        <w:adjustRightInd w:val="0"/>
        <w:snapToGrid w:val="0"/>
        <w:spacing w:line="360" w:lineRule="auto"/>
        <w:ind w:firstLine="561" w:firstLineChars="200"/>
        <w:rPr>
          <w:rFonts w:hint="eastAsia" w:ascii="方正仿宋_GB18030" w:hAnsi="方正仿宋_GB18030" w:eastAsia="方正仿宋_GB18030" w:cs="方正仿宋_GB18030"/>
          <w:b/>
          <w:bCs/>
          <w:color w:val="auto"/>
          <w:sz w:val="28"/>
          <w:szCs w:val="28"/>
        </w:rPr>
      </w:pPr>
      <w:r>
        <w:rPr>
          <w:rFonts w:hint="eastAsia" w:ascii="方正仿宋_GB18030" w:hAnsi="方正仿宋_GB18030" w:eastAsia="方正仿宋_GB18030" w:cs="方正仿宋_GB18030"/>
          <w:b/>
          <w:bCs/>
          <w:color w:val="auto"/>
          <w:sz w:val="28"/>
          <w:szCs w:val="28"/>
          <w:lang w:val="en-US" w:eastAsia="zh-CN"/>
        </w:rPr>
        <w:t>小写：</w:t>
      </w:r>
      <w:r>
        <w:rPr>
          <w:rFonts w:hint="eastAsia" w:ascii="方正仿宋_GB18030" w:hAnsi="方正仿宋_GB18030" w:eastAsia="方正仿宋_GB18030" w:cs="方正仿宋_GB18030"/>
          <w:b/>
          <w:bCs/>
          <w:color w:val="auto"/>
          <w:sz w:val="28"/>
          <w:szCs w:val="28"/>
          <w:u w:val="single"/>
        </w:rPr>
        <w:t xml:space="preserve">        </w:t>
      </w:r>
      <w:r>
        <w:rPr>
          <w:rFonts w:hint="eastAsia" w:ascii="方正仿宋_GB18030" w:hAnsi="方正仿宋_GB18030" w:eastAsia="方正仿宋_GB18030" w:cs="方正仿宋_GB18030"/>
          <w:b/>
          <w:bCs/>
          <w:color w:val="auto"/>
          <w:sz w:val="28"/>
          <w:szCs w:val="28"/>
          <w:u w:val="single"/>
          <w:lang w:val="en-US" w:eastAsia="zh-CN"/>
        </w:rPr>
        <w:t xml:space="preserve">         </w:t>
      </w:r>
      <w:r>
        <w:rPr>
          <w:rFonts w:hint="eastAsia" w:ascii="方正仿宋_GB18030" w:hAnsi="方正仿宋_GB18030" w:eastAsia="方正仿宋_GB18030" w:cs="方正仿宋_GB18030"/>
          <w:b/>
          <w:bCs/>
          <w:color w:val="auto"/>
          <w:sz w:val="28"/>
          <w:szCs w:val="28"/>
          <w:u w:val="single"/>
        </w:rPr>
        <w:t xml:space="preserve">    </w:t>
      </w:r>
      <w:r>
        <w:rPr>
          <w:rFonts w:hint="eastAsia" w:ascii="方正仿宋_GB18030" w:hAnsi="方正仿宋_GB18030" w:eastAsia="方正仿宋_GB18030" w:cs="方正仿宋_GB18030"/>
          <w:b/>
          <w:bCs/>
          <w:color w:val="auto"/>
          <w:sz w:val="28"/>
          <w:szCs w:val="28"/>
        </w:rPr>
        <w:t>元</w:t>
      </w:r>
    </w:p>
    <w:p w14:paraId="2C5389F2">
      <w:pPr>
        <w:adjustRightInd w:val="0"/>
        <w:snapToGrid w:val="0"/>
        <w:spacing w:line="360" w:lineRule="auto"/>
        <w:ind w:firstLine="561" w:firstLineChars="200"/>
        <w:rPr>
          <w:rFonts w:hint="eastAsia" w:ascii="方正仿宋_GB18030" w:hAnsi="方正仿宋_GB18030" w:eastAsia="方正仿宋_GB18030" w:cs="方正仿宋_GB18030"/>
          <w:b/>
          <w:bCs/>
          <w:color w:val="auto"/>
          <w:sz w:val="28"/>
          <w:szCs w:val="28"/>
        </w:rPr>
      </w:pPr>
      <w:r>
        <w:rPr>
          <w:rFonts w:hint="eastAsia" w:ascii="方正仿宋_GB18030" w:hAnsi="方正仿宋_GB18030" w:eastAsia="方正仿宋_GB18030" w:cs="方正仿宋_GB18030"/>
          <w:b/>
          <w:bCs/>
          <w:color w:val="auto"/>
          <w:sz w:val="28"/>
          <w:szCs w:val="28"/>
        </w:rPr>
        <w:t>大写：</w:t>
      </w:r>
      <w:r>
        <w:rPr>
          <w:rFonts w:hint="eastAsia" w:ascii="方正仿宋_GB18030" w:hAnsi="方正仿宋_GB18030" w:eastAsia="方正仿宋_GB18030" w:cs="方正仿宋_GB18030"/>
          <w:b/>
          <w:bCs/>
          <w:color w:val="auto"/>
          <w:sz w:val="28"/>
          <w:szCs w:val="28"/>
          <w:u w:val="single"/>
        </w:rPr>
        <w:t xml:space="preserve">                </w:t>
      </w:r>
      <w:r>
        <w:rPr>
          <w:rFonts w:hint="eastAsia" w:ascii="方正仿宋_GB18030" w:hAnsi="方正仿宋_GB18030" w:eastAsia="方正仿宋_GB18030" w:cs="方正仿宋_GB18030"/>
          <w:b/>
          <w:bCs/>
          <w:color w:val="auto"/>
          <w:sz w:val="28"/>
          <w:szCs w:val="28"/>
          <w:u w:val="single"/>
          <w:lang w:val="en-US" w:eastAsia="zh-CN"/>
        </w:rPr>
        <w:t xml:space="preserve">  </w:t>
      </w:r>
      <w:r>
        <w:rPr>
          <w:rFonts w:hint="eastAsia" w:ascii="方正仿宋_GB18030" w:hAnsi="方正仿宋_GB18030" w:eastAsia="方正仿宋_GB18030" w:cs="方正仿宋_GB18030"/>
          <w:b/>
          <w:bCs/>
          <w:color w:val="auto"/>
          <w:sz w:val="28"/>
          <w:szCs w:val="28"/>
          <w:u w:val="single"/>
        </w:rPr>
        <w:t xml:space="preserve">   </w:t>
      </w:r>
      <w:r>
        <w:rPr>
          <w:rFonts w:hint="eastAsia" w:ascii="方正仿宋_GB18030" w:hAnsi="方正仿宋_GB18030" w:eastAsia="方正仿宋_GB18030" w:cs="方正仿宋_GB18030"/>
          <w:b/>
          <w:bCs/>
          <w:color w:val="auto"/>
          <w:sz w:val="28"/>
          <w:szCs w:val="28"/>
        </w:rPr>
        <w:t xml:space="preserve"> 。</w:t>
      </w:r>
    </w:p>
    <w:p w14:paraId="6938B9D9">
      <w:pPr>
        <w:adjustRightInd w:val="0"/>
        <w:snapToGrid w:val="0"/>
        <w:spacing w:line="360" w:lineRule="auto"/>
        <w:ind w:firstLine="560" w:firstLineChars="200"/>
        <w:rPr>
          <w:rFonts w:hint="eastAsia" w:ascii="方正仿宋_GB18030" w:hAnsi="方正仿宋_GB18030" w:eastAsia="方正仿宋_GB18030" w:cs="方正仿宋_GB18030"/>
          <w:color w:val="auto"/>
          <w:sz w:val="28"/>
          <w:szCs w:val="28"/>
        </w:rPr>
      </w:pPr>
      <w:r>
        <w:rPr>
          <w:rFonts w:hint="eastAsia" w:ascii="方正仿宋_GB18030" w:hAnsi="方正仿宋_GB18030" w:eastAsia="方正仿宋_GB18030" w:cs="方正仿宋_GB18030"/>
          <w:color w:val="auto"/>
          <w:sz w:val="28"/>
          <w:szCs w:val="28"/>
        </w:rPr>
        <w:t>2、如果我们的投标文件被接受，我们将履行</w:t>
      </w:r>
      <w:r>
        <w:rPr>
          <w:rFonts w:hint="eastAsia" w:ascii="方正仿宋_GB18030" w:hAnsi="方正仿宋_GB18030" w:eastAsia="方正仿宋_GB18030" w:cs="方正仿宋_GB18030"/>
          <w:color w:val="auto"/>
          <w:sz w:val="28"/>
          <w:szCs w:val="28"/>
          <w:lang w:eastAsia="zh-CN"/>
        </w:rPr>
        <w:t>招标文件</w:t>
      </w:r>
      <w:r>
        <w:rPr>
          <w:rFonts w:hint="eastAsia" w:ascii="方正仿宋_GB18030" w:hAnsi="方正仿宋_GB18030" w:eastAsia="方正仿宋_GB18030" w:cs="方正仿宋_GB18030"/>
          <w:color w:val="auto"/>
          <w:sz w:val="28"/>
          <w:szCs w:val="28"/>
        </w:rPr>
        <w:t>中规定的每一项义务和要求，按期、按质、按量完成</w:t>
      </w:r>
      <w:r>
        <w:rPr>
          <w:rFonts w:hint="eastAsia" w:ascii="方正仿宋_GB18030" w:hAnsi="方正仿宋_GB18030" w:eastAsia="方正仿宋_GB18030" w:cs="方正仿宋_GB18030"/>
          <w:color w:val="auto"/>
          <w:sz w:val="28"/>
          <w:szCs w:val="28"/>
          <w:lang w:val="en-US" w:eastAsia="zh-CN"/>
        </w:rPr>
        <w:t>本次服务</w:t>
      </w:r>
      <w:r>
        <w:rPr>
          <w:rFonts w:hint="eastAsia" w:ascii="方正仿宋_GB18030" w:hAnsi="方正仿宋_GB18030" w:eastAsia="方正仿宋_GB18030" w:cs="方正仿宋_GB18030"/>
          <w:color w:val="auto"/>
          <w:sz w:val="28"/>
          <w:szCs w:val="28"/>
        </w:rPr>
        <w:t>。</w:t>
      </w:r>
    </w:p>
    <w:p w14:paraId="6341046A">
      <w:pPr>
        <w:adjustRightInd w:val="0"/>
        <w:snapToGrid w:val="0"/>
        <w:spacing w:line="360" w:lineRule="auto"/>
        <w:ind w:firstLine="560" w:firstLineChars="200"/>
        <w:rPr>
          <w:rFonts w:hint="eastAsia" w:ascii="方正仿宋_GB18030" w:hAnsi="方正仿宋_GB18030" w:eastAsia="方正仿宋_GB18030" w:cs="方正仿宋_GB18030"/>
          <w:color w:val="auto"/>
          <w:sz w:val="28"/>
          <w:szCs w:val="28"/>
        </w:rPr>
      </w:pPr>
      <w:r>
        <w:rPr>
          <w:rFonts w:hint="eastAsia" w:ascii="方正仿宋_GB18030" w:hAnsi="方正仿宋_GB18030" w:eastAsia="方正仿宋_GB18030" w:cs="方正仿宋_GB18030"/>
          <w:color w:val="auto"/>
          <w:sz w:val="28"/>
          <w:szCs w:val="28"/>
        </w:rPr>
        <w:t>3、我们同意按</w:t>
      </w:r>
      <w:r>
        <w:rPr>
          <w:rFonts w:hint="eastAsia" w:ascii="方正仿宋_GB18030" w:hAnsi="方正仿宋_GB18030" w:eastAsia="方正仿宋_GB18030" w:cs="方正仿宋_GB18030"/>
          <w:color w:val="auto"/>
          <w:sz w:val="28"/>
          <w:szCs w:val="28"/>
          <w:lang w:eastAsia="zh-CN"/>
        </w:rPr>
        <w:t>招标</w:t>
      </w:r>
      <w:r>
        <w:rPr>
          <w:rFonts w:hint="eastAsia" w:ascii="方正仿宋_GB18030" w:hAnsi="方正仿宋_GB18030" w:eastAsia="方正仿宋_GB18030" w:cs="方正仿宋_GB18030"/>
          <w:color w:val="auto"/>
          <w:sz w:val="28"/>
          <w:szCs w:val="28"/>
        </w:rPr>
        <w:t>文件的规定，本投标文件的有效期为开标后</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rPr>
        <w:t>天。</w:t>
      </w:r>
    </w:p>
    <w:p w14:paraId="3387AFF8">
      <w:pPr>
        <w:adjustRightInd w:val="0"/>
        <w:snapToGrid w:val="0"/>
        <w:spacing w:line="360" w:lineRule="auto"/>
        <w:ind w:firstLine="560" w:firstLineChars="200"/>
        <w:outlineLvl w:val="2"/>
        <w:rPr>
          <w:rFonts w:hint="eastAsia" w:ascii="方正仿宋_GB18030" w:hAnsi="方正仿宋_GB18030" w:eastAsia="方正仿宋_GB18030" w:cs="方正仿宋_GB18030"/>
          <w:color w:val="auto"/>
          <w:sz w:val="28"/>
          <w:szCs w:val="28"/>
        </w:rPr>
      </w:pPr>
      <w:bookmarkStart w:id="7" w:name="_Toc29996"/>
      <w:r>
        <w:rPr>
          <w:rFonts w:hint="eastAsia" w:ascii="方正仿宋_GB18030" w:hAnsi="方正仿宋_GB18030" w:eastAsia="方正仿宋_GB18030" w:cs="方正仿宋_GB18030"/>
          <w:color w:val="auto"/>
          <w:sz w:val="28"/>
          <w:szCs w:val="28"/>
        </w:rPr>
        <w:t>4、我们愿意提供招标人在</w:t>
      </w:r>
      <w:r>
        <w:rPr>
          <w:rFonts w:hint="eastAsia" w:ascii="方正仿宋_GB18030" w:hAnsi="方正仿宋_GB18030" w:eastAsia="方正仿宋_GB18030" w:cs="方正仿宋_GB18030"/>
          <w:color w:val="auto"/>
          <w:sz w:val="28"/>
          <w:szCs w:val="28"/>
          <w:lang w:eastAsia="zh-CN"/>
        </w:rPr>
        <w:t>招标</w:t>
      </w:r>
      <w:r>
        <w:rPr>
          <w:rFonts w:hint="eastAsia" w:ascii="方正仿宋_GB18030" w:hAnsi="方正仿宋_GB18030" w:eastAsia="方正仿宋_GB18030" w:cs="方正仿宋_GB18030"/>
          <w:color w:val="auto"/>
          <w:sz w:val="28"/>
          <w:szCs w:val="28"/>
        </w:rPr>
        <w:t>文件中要求的所有资料。</w:t>
      </w:r>
      <w:bookmarkEnd w:id="7"/>
    </w:p>
    <w:p w14:paraId="2467F02B">
      <w:pPr>
        <w:adjustRightInd w:val="0"/>
        <w:snapToGrid w:val="0"/>
        <w:spacing w:line="360" w:lineRule="auto"/>
        <w:ind w:firstLine="560" w:firstLineChars="200"/>
        <w:rPr>
          <w:rFonts w:hint="eastAsia" w:ascii="方正仿宋_GB18030" w:hAnsi="方正仿宋_GB18030" w:eastAsia="方正仿宋_GB18030" w:cs="方正仿宋_GB18030"/>
          <w:color w:val="auto"/>
          <w:sz w:val="28"/>
          <w:szCs w:val="28"/>
        </w:rPr>
      </w:pPr>
      <w:r>
        <w:rPr>
          <w:rFonts w:hint="eastAsia" w:ascii="方正仿宋_GB18030" w:hAnsi="方正仿宋_GB18030" w:eastAsia="方正仿宋_GB18030" w:cs="方正仿宋_GB18030"/>
          <w:color w:val="auto"/>
          <w:sz w:val="28"/>
          <w:szCs w:val="28"/>
        </w:rPr>
        <w:t>5、我们认为你们有选择或拒绝任何投标者中标的权力。我们理解，最低报价不是中标的唯一条件。</w:t>
      </w:r>
    </w:p>
    <w:p w14:paraId="411B267F">
      <w:pPr>
        <w:adjustRightInd w:val="0"/>
        <w:snapToGrid w:val="0"/>
        <w:spacing w:line="360" w:lineRule="auto"/>
        <w:ind w:firstLine="560" w:firstLineChars="200"/>
        <w:outlineLvl w:val="2"/>
        <w:rPr>
          <w:rFonts w:hint="eastAsia" w:ascii="方正仿宋_GB18030" w:hAnsi="方正仿宋_GB18030" w:eastAsia="方正仿宋_GB18030" w:cs="方正仿宋_GB18030"/>
          <w:color w:val="auto"/>
          <w:sz w:val="28"/>
          <w:szCs w:val="28"/>
        </w:rPr>
      </w:pPr>
      <w:bookmarkStart w:id="8" w:name="_Toc19169"/>
      <w:r>
        <w:rPr>
          <w:rFonts w:hint="eastAsia" w:ascii="方正仿宋_GB18030" w:hAnsi="方正仿宋_GB18030" w:eastAsia="方正仿宋_GB18030" w:cs="方正仿宋_GB18030"/>
          <w:color w:val="auto"/>
          <w:sz w:val="28"/>
          <w:szCs w:val="28"/>
        </w:rPr>
        <w:t>6、我们愿按合同法履行自己的全部责任。</w:t>
      </w:r>
      <w:bookmarkEnd w:id="8"/>
    </w:p>
    <w:p w14:paraId="004C70CB">
      <w:pPr>
        <w:adjustRightInd w:val="0"/>
        <w:snapToGrid w:val="0"/>
        <w:spacing w:line="360" w:lineRule="auto"/>
        <w:ind w:firstLine="560" w:firstLineChars="200"/>
        <w:rPr>
          <w:rFonts w:hint="eastAsia" w:ascii="方正仿宋_GB18030" w:hAnsi="方正仿宋_GB18030" w:eastAsia="方正仿宋_GB18030" w:cs="方正仿宋_GB18030"/>
          <w:color w:val="auto"/>
          <w:sz w:val="28"/>
          <w:szCs w:val="28"/>
        </w:rPr>
      </w:pPr>
      <w:r>
        <w:rPr>
          <w:rFonts w:hint="eastAsia" w:ascii="方正仿宋_GB18030" w:hAnsi="方正仿宋_GB18030" w:eastAsia="方正仿宋_GB18030" w:cs="方正仿宋_GB18030"/>
          <w:color w:val="auto"/>
          <w:sz w:val="28"/>
          <w:szCs w:val="28"/>
        </w:rPr>
        <w:t>7、我们愿意遵守国家有关规定和</w:t>
      </w:r>
      <w:r>
        <w:rPr>
          <w:rFonts w:hint="eastAsia" w:ascii="方正仿宋_GB18030" w:hAnsi="方正仿宋_GB18030" w:eastAsia="方正仿宋_GB18030" w:cs="方正仿宋_GB18030"/>
          <w:color w:val="auto"/>
          <w:sz w:val="28"/>
          <w:szCs w:val="28"/>
          <w:lang w:eastAsia="zh-CN"/>
        </w:rPr>
        <w:t>招标</w:t>
      </w:r>
      <w:r>
        <w:rPr>
          <w:rFonts w:hint="eastAsia" w:ascii="方正仿宋_GB18030" w:hAnsi="方正仿宋_GB18030" w:eastAsia="方正仿宋_GB18030" w:cs="方正仿宋_GB18030"/>
          <w:color w:val="auto"/>
          <w:sz w:val="28"/>
          <w:szCs w:val="28"/>
        </w:rPr>
        <w:t>文件中规定的收费标准，承付中标服务费。</w:t>
      </w:r>
    </w:p>
    <w:p w14:paraId="6D81129F">
      <w:pPr>
        <w:adjustRightInd w:val="0"/>
        <w:snapToGrid w:val="0"/>
        <w:spacing w:line="360" w:lineRule="auto"/>
        <w:ind w:firstLine="560" w:firstLineChars="200"/>
        <w:outlineLvl w:val="2"/>
        <w:rPr>
          <w:rFonts w:hint="eastAsia" w:ascii="方正仿宋_GB18030" w:hAnsi="方正仿宋_GB18030" w:eastAsia="方正仿宋_GB18030" w:cs="方正仿宋_GB18030"/>
          <w:color w:val="auto"/>
          <w:sz w:val="28"/>
          <w:szCs w:val="28"/>
        </w:rPr>
      </w:pPr>
      <w:bookmarkStart w:id="9" w:name="_Toc17525"/>
      <w:r>
        <w:rPr>
          <w:rFonts w:hint="eastAsia" w:ascii="方正仿宋_GB18030" w:hAnsi="方正仿宋_GB18030" w:eastAsia="方正仿宋_GB18030" w:cs="方正仿宋_GB18030"/>
          <w:color w:val="auto"/>
          <w:sz w:val="28"/>
          <w:szCs w:val="28"/>
        </w:rPr>
        <w:t>8、该项投标在开标后的全过程中保持有效，不作任何更改和变动。</w:t>
      </w:r>
      <w:bookmarkEnd w:id="9"/>
    </w:p>
    <w:p w14:paraId="226A207D">
      <w:pPr>
        <w:adjustRightInd w:val="0"/>
        <w:snapToGrid w:val="0"/>
        <w:spacing w:line="360" w:lineRule="auto"/>
        <w:ind w:firstLine="560" w:firstLineChars="200"/>
        <w:rPr>
          <w:rFonts w:hint="eastAsia" w:ascii="方正仿宋_GB18030" w:hAnsi="方正仿宋_GB18030" w:eastAsia="方正仿宋_GB18030" w:cs="方正仿宋_GB18030"/>
          <w:color w:val="auto"/>
          <w:sz w:val="28"/>
          <w:szCs w:val="28"/>
        </w:rPr>
      </w:pPr>
      <w:r>
        <w:rPr>
          <w:rFonts w:hint="eastAsia" w:ascii="方正仿宋_GB18030" w:hAnsi="方正仿宋_GB18030" w:eastAsia="方正仿宋_GB18030" w:cs="方正仿宋_GB18030"/>
          <w:color w:val="auto"/>
          <w:sz w:val="28"/>
          <w:szCs w:val="28"/>
        </w:rPr>
        <w:t>9、我们同意按</w:t>
      </w:r>
      <w:r>
        <w:rPr>
          <w:rFonts w:hint="eastAsia" w:ascii="方正仿宋_GB18030" w:hAnsi="方正仿宋_GB18030" w:eastAsia="方正仿宋_GB18030" w:cs="方正仿宋_GB18030"/>
          <w:color w:val="auto"/>
          <w:sz w:val="28"/>
          <w:szCs w:val="28"/>
          <w:lang w:eastAsia="zh-CN"/>
        </w:rPr>
        <w:t>招标</w:t>
      </w:r>
      <w:r>
        <w:rPr>
          <w:rFonts w:hint="eastAsia" w:ascii="方正仿宋_GB18030" w:hAnsi="方正仿宋_GB18030" w:eastAsia="方正仿宋_GB18030" w:cs="方正仿宋_GB18030"/>
          <w:color w:val="auto"/>
          <w:sz w:val="28"/>
          <w:szCs w:val="28"/>
        </w:rPr>
        <w:t>文件规定，交纳</w:t>
      </w:r>
      <w:r>
        <w:rPr>
          <w:rFonts w:hint="eastAsia" w:ascii="方正仿宋_GB18030" w:hAnsi="方正仿宋_GB18030" w:eastAsia="方正仿宋_GB18030" w:cs="方正仿宋_GB18030"/>
          <w:color w:val="auto"/>
          <w:sz w:val="28"/>
          <w:szCs w:val="28"/>
          <w:u w:val="single"/>
        </w:rPr>
        <w:t xml:space="preserve">            </w:t>
      </w:r>
      <w:r>
        <w:rPr>
          <w:rFonts w:hint="eastAsia" w:ascii="方正仿宋_GB18030" w:hAnsi="方正仿宋_GB18030" w:eastAsia="方正仿宋_GB18030" w:cs="方正仿宋_GB18030"/>
          <w:color w:val="auto"/>
          <w:sz w:val="28"/>
          <w:szCs w:val="28"/>
        </w:rPr>
        <w:t>元的投标保证金。</w:t>
      </w:r>
    </w:p>
    <w:p w14:paraId="2B1D5B0A">
      <w:pPr>
        <w:adjustRightInd w:val="0"/>
        <w:snapToGrid w:val="0"/>
        <w:spacing w:line="360" w:lineRule="auto"/>
        <w:ind w:firstLine="560" w:firstLineChars="200"/>
        <w:rPr>
          <w:rFonts w:hint="eastAsia" w:ascii="方正仿宋_GB18030" w:hAnsi="方正仿宋_GB18030" w:eastAsia="方正仿宋_GB18030" w:cs="方正仿宋_GB18030"/>
          <w:color w:val="auto"/>
          <w:sz w:val="28"/>
          <w:szCs w:val="28"/>
        </w:rPr>
      </w:pPr>
      <w:r>
        <w:rPr>
          <w:rFonts w:hint="eastAsia" w:ascii="方正仿宋_GB18030" w:hAnsi="方正仿宋_GB18030" w:eastAsia="方正仿宋_GB18030" w:cs="方正仿宋_GB18030"/>
          <w:color w:val="auto"/>
          <w:sz w:val="28"/>
          <w:szCs w:val="28"/>
        </w:rPr>
        <w:t>10、其它说明。</w:t>
      </w:r>
    </w:p>
    <w:p w14:paraId="6BFEB744">
      <w:pPr>
        <w:adjustRightInd w:val="0"/>
        <w:snapToGrid w:val="0"/>
        <w:spacing w:line="360" w:lineRule="auto"/>
        <w:ind w:firstLine="560" w:firstLineChars="200"/>
        <w:rPr>
          <w:rFonts w:hint="eastAsia" w:ascii="方正仿宋_GB18030" w:hAnsi="方正仿宋_GB18030" w:eastAsia="方正仿宋_GB18030" w:cs="方正仿宋_GB18030"/>
          <w:color w:val="auto"/>
          <w:sz w:val="28"/>
          <w:szCs w:val="28"/>
        </w:rPr>
      </w:pPr>
      <w:r>
        <w:rPr>
          <w:rFonts w:hint="eastAsia" w:ascii="方正仿宋_GB18030" w:hAnsi="方正仿宋_GB18030" w:eastAsia="方正仿宋_GB18030" w:cs="方正仿宋_GB18030"/>
          <w:color w:val="auto"/>
          <w:sz w:val="28"/>
          <w:szCs w:val="28"/>
        </w:rPr>
        <w:t>11、所有有关本标书的函电，请按下列地址联系：</w:t>
      </w:r>
    </w:p>
    <w:p w14:paraId="19A4B0F4">
      <w:pPr>
        <w:adjustRightInd w:val="0"/>
        <w:snapToGrid w:val="0"/>
        <w:spacing w:line="360" w:lineRule="auto"/>
        <w:ind w:firstLine="560" w:firstLineChars="200"/>
        <w:rPr>
          <w:rFonts w:hint="eastAsia" w:ascii="方正仿宋_GB18030" w:hAnsi="方正仿宋_GB18030" w:eastAsia="方正仿宋_GB18030" w:cs="方正仿宋_GB18030"/>
          <w:color w:val="auto"/>
          <w:sz w:val="28"/>
          <w:szCs w:val="28"/>
          <w:u w:val="single"/>
        </w:rPr>
      </w:pPr>
      <w:r>
        <w:rPr>
          <w:rFonts w:hint="eastAsia" w:ascii="方正仿宋_GB18030" w:hAnsi="方正仿宋_GB18030" w:eastAsia="方正仿宋_GB18030" w:cs="方正仿宋_GB18030"/>
          <w:color w:val="auto"/>
          <w:sz w:val="28"/>
          <w:szCs w:val="28"/>
        </w:rPr>
        <w:t>投标单位：</w:t>
      </w:r>
      <w:r>
        <w:rPr>
          <w:rFonts w:hint="eastAsia" w:ascii="方正仿宋_GB18030" w:hAnsi="方正仿宋_GB18030" w:eastAsia="方正仿宋_GB18030" w:cs="方正仿宋_GB18030"/>
          <w:color w:val="auto"/>
          <w:sz w:val="28"/>
          <w:szCs w:val="28"/>
          <w:u w:val="none"/>
        </w:rPr>
        <w:t>（</w:t>
      </w:r>
      <w:r>
        <w:rPr>
          <w:rFonts w:hint="eastAsia" w:ascii="方正仿宋_GB18030" w:hAnsi="方正仿宋_GB18030" w:eastAsia="方正仿宋_GB18030" w:cs="方正仿宋_GB18030"/>
          <w:color w:val="auto"/>
          <w:sz w:val="28"/>
          <w:szCs w:val="28"/>
          <w:u w:val="none"/>
          <w:lang w:eastAsia="zh-CN"/>
        </w:rPr>
        <w:t>盖章</w:t>
      </w:r>
      <w:r>
        <w:rPr>
          <w:rFonts w:hint="eastAsia" w:ascii="方正仿宋_GB18030" w:hAnsi="方正仿宋_GB18030" w:eastAsia="方正仿宋_GB18030" w:cs="方正仿宋_GB18030"/>
          <w:color w:val="auto"/>
          <w:sz w:val="28"/>
          <w:szCs w:val="28"/>
          <w:u w:val="none"/>
        </w:rPr>
        <w:t>）</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rPr>
        <w:t xml:space="preserve"> </w:t>
      </w:r>
    </w:p>
    <w:p w14:paraId="180F1230">
      <w:pPr>
        <w:adjustRightInd w:val="0"/>
        <w:snapToGrid w:val="0"/>
        <w:spacing w:line="360" w:lineRule="auto"/>
        <w:ind w:firstLine="560" w:firstLineChars="200"/>
        <w:rPr>
          <w:rFonts w:hint="eastAsia" w:ascii="方正仿宋_GB18030" w:hAnsi="方正仿宋_GB18030" w:eastAsia="方正仿宋_GB18030" w:cs="方正仿宋_GB18030"/>
          <w:color w:val="auto"/>
          <w:sz w:val="28"/>
          <w:szCs w:val="28"/>
          <w:u w:val="single"/>
        </w:rPr>
      </w:pPr>
      <w:r>
        <w:rPr>
          <w:rFonts w:hint="eastAsia" w:ascii="方正仿宋_GB18030" w:hAnsi="方正仿宋_GB18030" w:eastAsia="方正仿宋_GB18030" w:cs="方正仿宋_GB18030"/>
          <w:color w:val="auto"/>
          <w:sz w:val="28"/>
          <w:szCs w:val="28"/>
        </w:rPr>
        <w:t>法定代表人（签字</w:t>
      </w:r>
      <w:r>
        <w:rPr>
          <w:rFonts w:hint="eastAsia" w:ascii="方正仿宋_GB18030" w:hAnsi="方正仿宋_GB18030" w:eastAsia="方正仿宋_GB18030" w:cs="方正仿宋_GB18030"/>
          <w:color w:val="auto"/>
          <w:sz w:val="28"/>
          <w:szCs w:val="28"/>
          <w:lang w:val="en-US" w:eastAsia="zh-CN"/>
        </w:rPr>
        <w:t>并</w:t>
      </w:r>
      <w:r>
        <w:rPr>
          <w:rFonts w:hint="eastAsia" w:ascii="方正仿宋_GB18030" w:hAnsi="方正仿宋_GB18030" w:eastAsia="方正仿宋_GB18030" w:cs="方正仿宋_GB18030"/>
          <w:color w:val="auto"/>
          <w:sz w:val="28"/>
          <w:szCs w:val="28"/>
        </w:rPr>
        <w:t>盖章）：</w:t>
      </w:r>
      <w:r>
        <w:rPr>
          <w:rFonts w:hint="eastAsia" w:ascii="方正仿宋_GB18030" w:hAnsi="方正仿宋_GB18030" w:eastAsia="方正仿宋_GB18030" w:cs="方正仿宋_GB18030"/>
          <w:color w:val="auto"/>
          <w:sz w:val="28"/>
          <w:szCs w:val="28"/>
          <w:u w:val="single"/>
          <w:lang w:val="en-US" w:eastAsia="zh-CN"/>
        </w:rPr>
        <w:t xml:space="preserve">                                 </w:t>
      </w:r>
    </w:p>
    <w:p w14:paraId="1E5E3B7F">
      <w:pPr>
        <w:adjustRightInd w:val="0"/>
        <w:snapToGrid w:val="0"/>
        <w:spacing w:line="360" w:lineRule="auto"/>
        <w:ind w:firstLine="560" w:firstLineChars="200"/>
        <w:rPr>
          <w:rFonts w:hint="eastAsia" w:ascii="方正仿宋_GB18030" w:hAnsi="方正仿宋_GB18030" w:eastAsia="方正仿宋_GB18030" w:cs="方正仿宋_GB18030"/>
          <w:color w:val="auto"/>
          <w:sz w:val="28"/>
          <w:szCs w:val="28"/>
        </w:rPr>
      </w:pPr>
      <w:r>
        <w:rPr>
          <w:rFonts w:hint="eastAsia" w:ascii="方正仿宋_GB18030" w:hAnsi="方正仿宋_GB18030" w:eastAsia="方正仿宋_GB18030" w:cs="方正仿宋_GB18030"/>
          <w:color w:val="auto"/>
          <w:sz w:val="28"/>
          <w:szCs w:val="28"/>
        </w:rPr>
        <w:t>地址：</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rPr>
        <w:t xml:space="preserve"> </w:t>
      </w:r>
    </w:p>
    <w:p w14:paraId="1FB8929C">
      <w:pPr>
        <w:adjustRightInd w:val="0"/>
        <w:snapToGrid w:val="0"/>
        <w:spacing w:line="360" w:lineRule="auto"/>
        <w:ind w:firstLine="560" w:firstLineChars="200"/>
        <w:rPr>
          <w:rFonts w:hint="eastAsia" w:ascii="方正仿宋_GB18030" w:hAnsi="方正仿宋_GB18030" w:eastAsia="方正仿宋_GB18030" w:cs="方正仿宋_GB18030"/>
          <w:b/>
          <w:bCs/>
          <w:color w:val="auto"/>
          <w:sz w:val="28"/>
          <w:szCs w:val="28"/>
        </w:rPr>
      </w:pPr>
      <w:r>
        <w:rPr>
          <w:rFonts w:hint="eastAsia" w:ascii="方正仿宋_GB18030" w:hAnsi="方正仿宋_GB18030" w:eastAsia="方正仿宋_GB18030" w:cs="方正仿宋_GB18030"/>
          <w:color w:val="auto"/>
          <w:sz w:val="28"/>
          <w:szCs w:val="28"/>
        </w:rPr>
        <w:t>联系人：</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rPr>
        <w:t xml:space="preserve"> </w:t>
      </w:r>
    </w:p>
    <w:p w14:paraId="25142532">
      <w:pPr>
        <w:adjustRightInd w:val="0"/>
        <w:snapToGrid w:val="0"/>
        <w:spacing w:line="360" w:lineRule="auto"/>
        <w:ind w:firstLine="560" w:firstLineChars="200"/>
        <w:rPr>
          <w:rFonts w:hint="eastAsia" w:ascii="方正仿宋_GB18030" w:hAnsi="方正仿宋_GB18030" w:eastAsia="方正仿宋_GB18030" w:cs="方正仿宋_GB18030"/>
          <w:b/>
          <w:bCs/>
          <w:color w:val="auto"/>
          <w:sz w:val="28"/>
          <w:szCs w:val="28"/>
        </w:rPr>
      </w:pPr>
      <w:r>
        <w:rPr>
          <w:rFonts w:hint="eastAsia" w:ascii="方正仿宋_GB18030" w:hAnsi="方正仿宋_GB18030" w:eastAsia="方正仿宋_GB18030" w:cs="方正仿宋_GB18030"/>
          <w:color w:val="auto"/>
          <w:sz w:val="28"/>
          <w:szCs w:val="28"/>
        </w:rPr>
        <w:t>电话：</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rPr>
        <w:t xml:space="preserve"> </w:t>
      </w:r>
    </w:p>
    <w:p w14:paraId="23325283">
      <w:pPr>
        <w:adjustRightInd w:val="0"/>
        <w:snapToGrid w:val="0"/>
        <w:spacing w:line="360" w:lineRule="auto"/>
        <w:ind w:firstLine="560" w:firstLineChars="200"/>
        <w:rPr>
          <w:rFonts w:hint="eastAsia" w:ascii="方正仿宋_GB18030" w:hAnsi="方正仿宋_GB18030" w:eastAsia="方正仿宋_GB18030" w:cs="方正仿宋_GB18030"/>
          <w:color w:val="auto"/>
          <w:sz w:val="28"/>
          <w:szCs w:val="28"/>
        </w:rPr>
      </w:pPr>
      <w:r>
        <w:rPr>
          <w:rFonts w:hint="eastAsia" w:ascii="方正仿宋_GB18030" w:hAnsi="方正仿宋_GB18030" w:eastAsia="方正仿宋_GB18030" w:cs="方正仿宋_GB18030"/>
          <w:color w:val="auto"/>
          <w:sz w:val="28"/>
          <w:szCs w:val="28"/>
        </w:rPr>
        <w:t>传真：</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rPr>
        <w:t xml:space="preserve"> </w:t>
      </w:r>
    </w:p>
    <w:p w14:paraId="31D2A843">
      <w:pPr>
        <w:adjustRightInd w:val="0"/>
        <w:snapToGrid w:val="0"/>
        <w:spacing w:line="360" w:lineRule="auto"/>
        <w:ind w:firstLine="560" w:firstLineChars="200"/>
        <w:rPr>
          <w:rFonts w:hint="eastAsia" w:ascii="方正仿宋_GB18030" w:hAnsi="方正仿宋_GB18030" w:eastAsia="方正仿宋_GB18030" w:cs="方正仿宋_GB18030"/>
          <w:color w:val="auto"/>
          <w:sz w:val="28"/>
          <w:szCs w:val="28"/>
          <w:lang w:val="en-US" w:eastAsia="zh-CN"/>
        </w:rPr>
      </w:pPr>
      <w:r>
        <w:rPr>
          <w:rFonts w:hint="eastAsia" w:ascii="方正仿宋_GB18030" w:hAnsi="方正仿宋_GB18030" w:eastAsia="方正仿宋_GB18030" w:cs="方正仿宋_GB18030"/>
          <w:color w:val="auto"/>
          <w:sz w:val="28"/>
          <w:szCs w:val="28"/>
        </w:rPr>
        <w:t>邮政编码：</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rPr>
        <w:t xml:space="preserve"> </w:t>
      </w:r>
    </w:p>
    <w:p w14:paraId="13C53C78">
      <w:pPr>
        <w:adjustRightInd w:val="0"/>
        <w:snapToGrid w:val="0"/>
        <w:spacing w:line="360" w:lineRule="auto"/>
        <w:jc w:val="right"/>
        <w:rPr>
          <w:rFonts w:hint="eastAsia" w:ascii="方正仿宋_GB18030" w:hAnsi="方正仿宋_GB18030" w:eastAsia="方正仿宋_GB18030" w:cs="方正仿宋_GB18030"/>
          <w:color w:val="auto"/>
          <w:sz w:val="28"/>
          <w:szCs w:val="28"/>
          <w:lang w:val="en-US" w:eastAsia="zh-CN"/>
        </w:rPr>
      </w:pPr>
    </w:p>
    <w:p w14:paraId="154B01B6">
      <w:pPr>
        <w:spacing w:line="500" w:lineRule="exact"/>
        <w:ind w:firstLine="560" w:firstLineChars="200"/>
        <w:outlineLvl w:val="9"/>
        <w:rPr>
          <w:rFonts w:hint="eastAsia" w:ascii="方正仿宋_GB18030" w:hAnsi="方正仿宋_GB18030" w:eastAsia="方正仿宋_GB18030" w:cs="方正仿宋_GB18030"/>
          <w:color w:val="auto"/>
          <w:sz w:val="28"/>
          <w:szCs w:val="28"/>
        </w:rPr>
      </w:pPr>
      <w:r>
        <w:rPr>
          <w:rFonts w:hint="eastAsia" w:ascii="方正仿宋_GB18030" w:hAnsi="方正仿宋_GB18030" w:eastAsia="方正仿宋_GB18030" w:cs="方正仿宋_GB18030"/>
          <w:color w:val="auto"/>
          <w:sz w:val="28"/>
          <w:szCs w:val="28"/>
          <w:lang w:val="en-US" w:eastAsia="zh-CN"/>
        </w:rPr>
        <w:t>日期：</w:t>
      </w:r>
      <w:r>
        <w:rPr>
          <w:rFonts w:hint="eastAsia" w:ascii="方正仿宋_GB18030" w:hAnsi="方正仿宋_GB18030" w:eastAsia="方正仿宋_GB18030" w:cs="方正仿宋_GB18030"/>
          <w:color w:val="auto"/>
          <w:sz w:val="28"/>
          <w:szCs w:val="28"/>
        </w:rPr>
        <w:t xml:space="preserve"> </w:t>
      </w:r>
      <w:r>
        <w:rPr>
          <w:rFonts w:hint="eastAsia" w:ascii="方正仿宋_GB18030" w:hAnsi="方正仿宋_GB18030" w:eastAsia="方正仿宋_GB18030" w:cs="方正仿宋_GB18030"/>
          <w:color w:val="auto"/>
          <w:sz w:val="28"/>
          <w:szCs w:val="28"/>
          <w:u w:val="single"/>
        </w:rPr>
        <w:t xml:space="preserve">  </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rPr>
        <w:t>年</w:t>
      </w:r>
      <w:r>
        <w:rPr>
          <w:rFonts w:hint="eastAsia" w:ascii="方正仿宋_GB18030" w:hAnsi="方正仿宋_GB18030" w:eastAsia="方正仿宋_GB18030" w:cs="方正仿宋_GB18030"/>
          <w:color w:val="auto"/>
          <w:sz w:val="28"/>
          <w:szCs w:val="28"/>
          <w:u w:val="single"/>
        </w:rPr>
        <w:t xml:space="preserve">  </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rPr>
        <w:t>月</w:t>
      </w:r>
      <w:r>
        <w:rPr>
          <w:rFonts w:hint="eastAsia" w:ascii="方正仿宋_GB18030" w:hAnsi="方正仿宋_GB18030" w:eastAsia="方正仿宋_GB18030" w:cs="方正仿宋_GB18030"/>
          <w:color w:val="auto"/>
          <w:sz w:val="28"/>
          <w:szCs w:val="28"/>
          <w:u w:val="single"/>
        </w:rPr>
        <w:t xml:space="preserve">  </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rPr>
        <w:t>日</w:t>
      </w:r>
    </w:p>
    <w:p w14:paraId="6326AEF9">
      <w:pPr>
        <w:spacing w:line="500" w:lineRule="exact"/>
        <w:ind w:firstLine="420" w:firstLineChars="200"/>
        <w:outlineLvl w:val="9"/>
        <w:rPr>
          <w:rFonts w:hint="eastAsia" w:ascii="方正仿宋_GB18030" w:hAnsi="方正仿宋_GB18030" w:eastAsia="方正仿宋_GB18030" w:cs="方正仿宋_GB18030"/>
          <w:color w:val="auto"/>
          <w:sz w:val="21"/>
          <w:szCs w:val="22"/>
        </w:rPr>
      </w:pPr>
    </w:p>
    <w:p w14:paraId="7DA21E0F">
      <w:pPr>
        <w:spacing w:line="500" w:lineRule="exact"/>
        <w:ind w:firstLine="420" w:firstLineChars="200"/>
        <w:outlineLvl w:val="9"/>
        <w:rPr>
          <w:rFonts w:hint="eastAsia" w:ascii="方正仿宋_GB18030" w:hAnsi="方正仿宋_GB18030" w:eastAsia="方正仿宋_GB18030" w:cs="方正仿宋_GB18030"/>
          <w:color w:val="auto"/>
          <w:sz w:val="21"/>
          <w:szCs w:val="22"/>
        </w:rPr>
      </w:pPr>
    </w:p>
    <w:p w14:paraId="7C3155ED">
      <w:pPr>
        <w:spacing w:line="500" w:lineRule="exact"/>
        <w:ind w:firstLine="420" w:firstLineChars="200"/>
        <w:outlineLvl w:val="9"/>
        <w:rPr>
          <w:rFonts w:hint="eastAsia" w:ascii="方正仿宋_GB18030" w:hAnsi="方正仿宋_GB18030" w:eastAsia="方正仿宋_GB18030" w:cs="方正仿宋_GB18030"/>
          <w:color w:val="auto"/>
          <w:sz w:val="21"/>
          <w:szCs w:val="22"/>
        </w:rPr>
      </w:pPr>
    </w:p>
    <w:p w14:paraId="6FED384A">
      <w:pPr>
        <w:spacing w:line="500" w:lineRule="exact"/>
        <w:ind w:firstLine="420" w:firstLineChars="200"/>
        <w:outlineLvl w:val="9"/>
        <w:rPr>
          <w:rFonts w:hint="eastAsia" w:ascii="方正仿宋_GB18030" w:hAnsi="方正仿宋_GB18030" w:eastAsia="方正仿宋_GB18030" w:cs="方正仿宋_GB18030"/>
          <w:color w:val="auto"/>
          <w:sz w:val="21"/>
          <w:szCs w:val="22"/>
        </w:rPr>
      </w:pPr>
    </w:p>
    <w:p w14:paraId="6EE2778F">
      <w:pPr>
        <w:spacing w:line="500" w:lineRule="exact"/>
        <w:ind w:firstLine="420" w:firstLineChars="200"/>
        <w:outlineLvl w:val="9"/>
        <w:rPr>
          <w:rFonts w:hint="eastAsia" w:ascii="方正仿宋_GB18030" w:hAnsi="方正仿宋_GB18030" w:eastAsia="方正仿宋_GB18030" w:cs="方正仿宋_GB18030"/>
          <w:color w:val="auto"/>
          <w:sz w:val="21"/>
          <w:szCs w:val="22"/>
        </w:rPr>
      </w:pPr>
    </w:p>
    <w:p w14:paraId="203776BB">
      <w:pPr>
        <w:spacing w:line="500" w:lineRule="exact"/>
        <w:ind w:firstLine="420" w:firstLineChars="200"/>
        <w:outlineLvl w:val="9"/>
        <w:rPr>
          <w:rFonts w:hint="eastAsia" w:ascii="方正仿宋_GB18030" w:hAnsi="方正仿宋_GB18030" w:eastAsia="方正仿宋_GB18030" w:cs="方正仿宋_GB18030"/>
          <w:color w:val="auto"/>
          <w:sz w:val="21"/>
          <w:szCs w:val="22"/>
        </w:rPr>
      </w:pPr>
    </w:p>
    <w:p w14:paraId="7CB21C05">
      <w:pPr>
        <w:pStyle w:val="19"/>
        <w:rPr>
          <w:rFonts w:hint="eastAsia" w:ascii="方正仿宋_GB18030" w:hAnsi="方正仿宋_GB18030" w:eastAsia="方正仿宋_GB18030" w:cs="方正仿宋_GB18030"/>
          <w:color w:val="auto"/>
          <w:sz w:val="21"/>
          <w:szCs w:val="22"/>
        </w:rPr>
      </w:pPr>
    </w:p>
    <w:p w14:paraId="5D8A3FC5">
      <w:pPr>
        <w:pStyle w:val="19"/>
        <w:rPr>
          <w:rFonts w:hint="eastAsia" w:ascii="方正仿宋_GB18030" w:hAnsi="方正仿宋_GB18030" w:eastAsia="方正仿宋_GB18030" w:cs="方正仿宋_GB18030"/>
          <w:color w:val="auto"/>
          <w:sz w:val="21"/>
          <w:szCs w:val="22"/>
        </w:rPr>
      </w:pPr>
    </w:p>
    <w:p w14:paraId="4584BCDE">
      <w:pPr>
        <w:pStyle w:val="19"/>
        <w:rPr>
          <w:rFonts w:hint="eastAsia" w:ascii="方正仿宋_GB18030" w:hAnsi="方正仿宋_GB18030" w:eastAsia="方正仿宋_GB18030" w:cs="方正仿宋_GB18030"/>
          <w:color w:val="auto"/>
          <w:sz w:val="21"/>
          <w:szCs w:val="22"/>
        </w:rPr>
      </w:pPr>
    </w:p>
    <w:p w14:paraId="0FA5C00D">
      <w:pPr>
        <w:pStyle w:val="19"/>
        <w:rPr>
          <w:rFonts w:hint="eastAsia" w:ascii="方正仿宋_GB18030" w:hAnsi="方正仿宋_GB18030" w:eastAsia="方正仿宋_GB18030" w:cs="方正仿宋_GB18030"/>
          <w:color w:val="auto"/>
          <w:sz w:val="21"/>
          <w:szCs w:val="22"/>
        </w:rPr>
      </w:pPr>
    </w:p>
    <w:p w14:paraId="79314C11">
      <w:pPr>
        <w:pStyle w:val="19"/>
        <w:rPr>
          <w:rFonts w:hint="eastAsia" w:ascii="方正仿宋_GB18030" w:hAnsi="方正仿宋_GB18030" w:eastAsia="方正仿宋_GB18030" w:cs="方正仿宋_GB18030"/>
          <w:color w:val="auto"/>
          <w:sz w:val="21"/>
          <w:szCs w:val="22"/>
        </w:rPr>
      </w:pPr>
    </w:p>
    <w:p w14:paraId="1F5EC417">
      <w:pPr>
        <w:pStyle w:val="19"/>
        <w:rPr>
          <w:rFonts w:hint="eastAsia" w:ascii="方正仿宋_GB18030" w:hAnsi="方正仿宋_GB18030" w:eastAsia="方正仿宋_GB18030" w:cs="方正仿宋_GB18030"/>
          <w:color w:val="auto"/>
          <w:sz w:val="21"/>
          <w:szCs w:val="22"/>
        </w:rPr>
      </w:pPr>
    </w:p>
    <w:p w14:paraId="2D58DD43">
      <w:pPr>
        <w:pStyle w:val="19"/>
        <w:rPr>
          <w:rFonts w:hint="eastAsia" w:ascii="方正仿宋_GB18030" w:hAnsi="方正仿宋_GB18030" w:eastAsia="方正仿宋_GB18030" w:cs="方正仿宋_GB18030"/>
          <w:color w:val="auto"/>
          <w:sz w:val="21"/>
          <w:szCs w:val="22"/>
        </w:rPr>
      </w:pPr>
    </w:p>
    <w:p w14:paraId="07732931">
      <w:pPr>
        <w:pStyle w:val="19"/>
        <w:rPr>
          <w:rFonts w:hint="eastAsia" w:ascii="方正仿宋_GB18030" w:hAnsi="方正仿宋_GB18030" w:eastAsia="方正仿宋_GB18030" w:cs="方正仿宋_GB18030"/>
          <w:color w:val="auto"/>
          <w:sz w:val="21"/>
          <w:szCs w:val="22"/>
        </w:rPr>
      </w:pPr>
    </w:p>
    <w:p w14:paraId="36CD6297">
      <w:pPr>
        <w:pStyle w:val="19"/>
        <w:rPr>
          <w:rFonts w:hint="eastAsia" w:ascii="方正仿宋_GB18030" w:hAnsi="方正仿宋_GB18030" w:eastAsia="方正仿宋_GB18030" w:cs="方正仿宋_GB18030"/>
          <w:color w:val="auto"/>
          <w:sz w:val="21"/>
          <w:szCs w:val="22"/>
        </w:rPr>
      </w:pPr>
    </w:p>
    <w:p w14:paraId="41FAEAEC">
      <w:pPr>
        <w:pStyle w:val="19"/>
        <w:rPr>
          <w:rFonts w:hint="eastAsia" w:ascii="方正仿宋_GB18030" w:hAnsi="方正仿宋_GB18030" w:eastAsia="方正仿宋_GB18030" w:cs="方正仿宋_GB18030"/>
          <w:color w:val="auto"/>
          <w:sz w:val="21"/>
          <w:szCs w:val="22"/>
        </w:rPr>
      </w:pPr>
    </w:p>
    <w:p w14:paraId="2D6EADF7">
      <w:pPr>
        <w:pStyle w:val="19"/>
        <w:rPr>
          <w:rFonts w:hint="eastAsia" w:ascii="方正仿宋_GB18030" w:hAnsi="方正仿宋_GB18030" w:eastAsia="方正仿宋_GB18030" w:cs="方正仿宋_GB18030"/>
          <w:color w:val="auto"/>
          <w:sz w:val="21"/>
          <w:szCs w:val="22"/>
        </w:rPr>
      </w:pPr>
    </w:p>
    <w:p w14:paraId="0209B722">
      <w:pPr>
        <w:pStyle w:val="19"/>
        <w:rPr>
          <w:rFonts w:hint="eastAsia" w:ascii="方正仿宋_GB18030" w:hAnsi="方正仿宋_GB18030" w:eastAsia="方正仿宋_GB18030" w:cs="方正仿宋_GB18030"/>
          <w:color w:val="auto"/>
          <w:sz w:val="21"/>
          <w:szCs w:val="22"/>
        </w:rPr>
      </w:pPr>
    </w:p>
    <w:p w14:paraId="5DB72364">
      <w:pPr>
        <w:pStyle w:val="19"/>
        <w:ind w:left="0" w:leftChars="0" w:firstLine="0" w:firstLineChars="0"/>
        <w:rPr>
          <w:rFonts w:hint="eastAsia" w:ascii="方正仿宋_GB18030" w:hAnsi="方正仿宋_GB18030" w:eastAsia="方正仿宋_GB18030" w:cs="方正仿宋_GB18030"/>
          <w:color w:val="auto"/>
          <w:sz w:val="21"/>
          <w:szCs w:val="22"/>
        </w:rPr>
      </w:pPr>
    </w:p>
    <w:p w14:paraId="34E89096">
      <w:pPr>
        <w:pStyle w:val="6"/>
        <w:spacing w:before="56" w:line="219" w:lineRule="auto"/>
        <w:rPr>
          <w:rFonts w:hint="eastAsia" w:ascii="方正仿宋_GB18030" w:hAnsi="方正仿宋_GB18030" w:eastAsia="方正仿宋_GB18030" w:cs="方正仿宋_GB18030"/>
          <w:b/>
          <w:bCs/>
          <w:snapToGrid w:val="0"/>
          <w:color w:val="auto"/>
          <w:kern w:val="0"/>
          <w:sz w:val="28"/>
          <w:szCs w:val="28"/>
          <w:lang w:val="en-US" w:eastAsia="en-US" w:bidi="ar-SA"/>
        </w:rPr>
      </w:pPr>
      <w:r>
        <w:rPr>
          <w:rFonts w:hint="eastAsia" w:ascii="方正仿宋_GB18030" w:hAnsi="方正仿宋_GB18030" w:eastAsia="方正仿宋_GB18030" w:cs="方正仿宋_GB18030"/>
          <w:b/>
          <w:bCs/>
          <w:snapToGrid w:val="0"/>
          <w:color w:val="auto"/>
          <w:kern w:val="0"/>
          <w:sz w:val="28"/>
          <w:szCs w:val="28"/>
          <w:lang w:val="en-US" w:eastAsia="en-US" w:bidi="ar-SA"/>
        </w:rPr>
        <w:t>附件二</w:t>
      </w:r>
    </w:p>
    <w:p w14:paraId="65C663DF">
      <w:pPr>
        <w:pStyle w:val="6"/>
        <w:spacing w:before="56" w:line="219" w:lineRule="auto"/>
        <w:jc w:val="center"/>
        <w:rPr>
          <w:rFonts w:hint="eastAsia" w:ascii="方正仿宋_GB18030" w:hAnsi="方正仿宋_GB18030" w:eastAsia="方正仿宋_GB18030" w:cs="方正仿宋_GB18030"/>
          <w:b/>
          <w:bCs/>
          <w:snapToGrid w:val="0"/>
          <w:color w:val="auto"/>
          <w:kern w:val="0"/>
          <w:sz w:val="28"/>
          <w:szCs w:val="28"/>
          <w:lang w:val="en-US" w:eastAsia="en-US" w:bidi="ar-SA"/>
        </w:rPr>
      </w:pPr>
      <w:r>
        <w:rPr>
          <w:rFonts w:hint="eastAsia" w:ascii="方正仿宋_GB18030" w:hAnsi="方正仿宋_GB18030" w:eastAsia="方正仿宋_GB18030" w:cs="方正仿宋_GB18030"/>
          <w:b/>
          <w:bCs/>
          <w:snapToGrid w:val="0"/>
          <w:color w:val="auto"/>
          <w:kern w:val="0"/>
          <w:sz w:val="28"/>
          <w:szCs w:val="28"/>
          <w:lang w:val="en-US" w:eastAsia="en-US" w:bidi="ar-SA"/>
        </w:rPr>
        <w:t>开标一览表</w:t>
      </w:r>
    </w:p>
    <w:p w14:paraId="1C289297">
      <w:pPr>
        <w:spacing w:line="500" w:lineRule="exact"/>
        <w:ind w:firstLine="560" w:firstLineChars="200"/>
        <w:outlineLvl w:val="9"/>
        <w:rPr>
          <w:rFonts w:hint="eastAsia" w:ascii="方正仿宋_GB18030" w:hAnsi="方正仿宋_GB18030" w:eastAsia="方正仿宋_GB18030" w:cs="方正仿宋_GB18030"/>
          <w:color w:val="auto"/>
          <w:sz w:val="28"/>
          <w:szCs w:val="28"/>
          <w:lang w:val="en-US" w:eastAsia="zh-CN"/>
        </w:rPr>
      </w:pPr>
    </w:p>
    <w:tbl>
      <w:tblPr>
        <w:tblStyle w:val="17"/>
        <w:tblW w:w="9675" w:type="dxa"/>
        <w:tblInd w:w="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3862"/>
        <w:gridCol w:w="5813"/>
      </w:tblGrid>
      <w:tr w14:paraId="338E661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08" w:hRule="atLeast"/>
        </w:trPr>
        <w:tc>
          <w:tcPr>
            <w:tcW w:w="3862" w:type="dxa"/>
            <w:tcBorders>
              <w:top w:val="single" w:color="000000" w:sz="2" w:space="0"/>
              <w:left w:val="single" w:color="000000" w:sz="2" w:space="0"/>
            </w:tcBorders>
            <w:vAlign w:val="center"/>
          </w:tcPr>
          <w:p w14:paraId="421FE8C4">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en-US"/>
              </w:rPr>
            </w:pPr>
            <w:r>
              <w:rPr>
                <w:rFonts w:hint="eastAsia" w:ascii="方正仿宋_GB18030" w:hAnsi="方正仿宋_GB18030" w:eastAsia="方正仿宋_GB18030" w:cs="方正仿宋_GB18030"/>
                <w:color w:val="auto"/>
                <w:sz w:val="28"/>
                <w:szCs w:val="28"/>
                <w:lang w:val="en-US" w:eastAsia="en-US"/>
              </w:rPr>
              <w:t>项目名称</w:t>
            </w:r>
          </w:p>
        </w:tc>
        <w:tc>
          <w:tcPr>
            <w:tcW w:w="5813" w:type="dxa"/>
            <w:tcBorders>
              <w:top w:val="single" w:color="000000" w:sz="2" w:space="0"/>
              <w:right w:val="single" w:color="000000" w:sz="2" w:space="0"/>
            </w:tcBorders>
            <w:vAlign w:val="center"/>
          </w:tcPr>
          <w:p w14:paraId="10AC2723">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en-US"/>
              </w:rPr>
            </w:pPr>
          </w:p>
        </w:tc>
      </w:tr>
      <w:tr w14:paraId="392B791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08" w:hRule="atLeast"/>
        </w:trPr>
        <w:tc>
          <w:tcPr>
            <w:tcW w:w="3862" w:type="dxa"/>
            <w:tcBorders>
              <w:top w:val="single" w:color="000000" w:sz="2" w:space="0"/>
              <w:left w:val="single" w:color="000000" w:sz="2" w:space="0"/>
            </w:tcBorders>
            <w:vAlign w:val="center"/>
          </w:tcPr>
          <w:p w14:paraId="10102F52">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zh-CN"/>
              </w:rPr>
            </w:pPr>
            <w:r>
              <w:rPr>
                <w:rFonts w:hint="eastAsia" w:ascii="方正仿宋_GB18030" w:hAnsi="方正仿宋_GB18030" w:eastAsia="方正仿宋_GB18030" w:cs="方正仿宋_GB18030"/>
                <w:color w:val="auto"/>
                <w:sz w:val="28"/>
                <w:szCs w:val="28"/>
                <w:lang w:val="en-US" w:eastAsia="zh-CN"/>
              </w:rPr>
              <w:t>项目标号</w:t>
            </w:r>
          </w:p>
        </w:tc>
        <w:tc>
          <w:tcPr>
            <w:tcW w:w="5813" w:type="dxa"/>
            <w:tcBorders>
              <w:top w:val="single" w:color="000000" w:sz="2" w:space="0"/>
              <w:right w:val="single" w:color="000000" w:sz="2" w:space="0"/>
            </w:tcBorders>
            <w:vAlign w:val="center"/>
          </w:tcPr>
          <w:p w14:paraId="2065932A">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en-US"/>
              </w:rPr>
            </w:pPr>
          </w:p>
        </w:tc>
      </w:tr>
      <w:tr w14:paraId="2FEC215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30" w:hRule="atLeast"/>
        </w:trPr>
        <w:tc>
          <w:tcPr>
            <w:tcW w:w="3862" w:type="dxa"/>
            <w:tcBorders>
              <w:left w:val="single" w:color="000000" w:sz="2" w:space="0"/>
            </w:tcBorders>
            <w:vAlign w:val="center"/>
          </w:tcPr>
          <w:p w14:paraId="284C5BA3">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en-US"/>
              </w:rPr>
            </w:pPr>
            <w:r>
              <w:rPr>
                <w:rFonts w:hint="eastAsia" w:ascii="方正仿宋_GB18030" w:hAnsi="方正仿宋_GB18030" w:eastAsia="方正仿宋_GB18030" w:cs="方正仿宋_GB18030"/>
                <w:color w:val="auto"/>
                <w:sz w:val="28"/>
                <w:szCs w:val="28"/>
                <w:lang w:val="en-US" w:eastAsia="en-US"/>
              </w:rPr>
              <w:t>投标</w:t>
            </w:r>
            <w:r>
              <w:rPr>
                <w:rFonts w:hint="eastAsia" w:ascii="方正仿宋_GB18030" w:hAnsi="方正仿宋_GB18030" w:eastAsia="方正仿宋_GB18030" w:cs="方正仿宋_GB18030"/>
                <w:color w:val="auto"/>
                <w:sz w:val="28"/>
                <w:szCs w:val="28"/>
                <w:lang w:val="en-US" w:eastAsia="zh-CN"/>
              </w:rPr>
              <w:t>单价合计</w:t>
            </w:r>
            <w:r>
              <w:rPr>
                <w:rFonts w:hint="eastAsia" w:ascii="方正仿宋_GB18030" w:hAnsi="方正仿宋_GB18030" w:eastAsia="方正仿宋_GB18030" w:cs="方正仿宋_GB18030"/>
                <w:color w:val="auto"/>
                <w:sz w:val="28"/>
                <w:szCs w:val="28"/>
                <w:lang w:val="en-US" w:eastAsia="en-US"/>
              </w:rPr>
              <w:t>（元）</w:t>
            </w:r>
          </w:p>
        </w:tc>
        <w:tc>
          <w:tcPr>
            <w:tcW w:w="5813" w:type="dxa"/>
            <w:tcBorders>
              <w:right w:val="single" w:color="000000" w:sz="2" w:space="0"/>
            </w:tcBorders>
            <w:vAlign w:val="center"/>
          </w:tcPr>
          <w:p w14:paraId="7BBE5CD6">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en-US"/>
              </w:rPr>
            </w:pPr>
            <w:r>
              <w:rPr>
                <w:rFonts w:hint="eastAsia" w:ascii="方正仿宋_GB18030" w:hAnsi="方正仿宋_GB18030" w:eastAsia="方正仿宋_GB18030" w:cs="方正仿宋_GB18030"/>
                <w:color w:val="auto"/>
                <w:sz w:val="28"/>
                <w:szCs w:val="28"/>
                <w:lang w:val="en-US" w:eastAsia="en-US"/>
              </w:rPr>
              <w:t>大写：</w:t>
            </w:r>
          </w:p>
          <w:p w14:paraId="09B33668">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en-US"/>
              </w:rPr>
            </w:pPr>
            <w:r>
              <w:rPr>
                <w:rFonts w:hint="eastAsia" w:ascii="方正仿宋_GB18030" w:hAnsi="方正仿宋_GB18030" w:eastAsia="方正仿宋_GB18030" w:cs="方正仿宋_GB18030"/>
                <w:color w:val="auto"/>
                <w:sz w:val="28"/>
                <w:szCs w:val="28"/>
                <w:lang w:val="en-US" w:eastAsia="en-US"/>
              </w:rPr>
              <w:t>小写：</w:t>
            </w:r>
          </w:p>
        </w:tc>
      </w:tr>
      <w:tr w14:paraId="66D3A6B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3" w:hRule="atLeast"/>
        </w:trPr>
        <w:tc>
          <w:tcPr>
            <w:tcW w:w="3862" w:type="dxa"/>
            <w:tcBorders>
              <w:left w:val="single" w:color="000000" w:sz="2" w:space="0"/>
            </w:tcBorders>
            <w:vAlign w:val="center"/>
          </w:tcPr>
          <w:p w14:paraId="618444E3">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zh-CN"/>
              </w:rPr>
            </w:pPr>
            <w:r>
              <w:rPr>
                <w:rFonts w:hint="eastAsia" w:ascii="方正仿宋_GB18030" w:hAnsi="方正仿宋_GB18030" w:eastAsia="方正仿宋_GB18030" w:cs="方正仿宋_GB18030"/>
                <w:color w:val="auto"/>
                <w:sz w:val="28"/>
                <w:szCs w:val="28"/>
                <w:lang w:val="en-US" w:eastAsia="zh-CN"/>
              </w:rPr>
              <w:t>交货期</w:t>
            </w:r>
          </w:p>
        </w:tc>
        <w:tc>
          <w:tcPr>
            <w:tcW w:w="5813" w:type="dxa"/>
            <w:tcBorders>
              <w:right w:val="single" w:color="000000" w:sz="2" w:space="0"/>
            </w:tcBorders>
            <w:vAlign w:val="center"/>
          </w:tcPr>
          <w:p w14:paraId="5E0D63C1">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en-US"/>
              </w:rPr>
            </w:pPr>
          </w:p>
        </w:tc>
      </w:tr>
      <w:tr w14:paraId="030CB2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99" w:hRule="atLeast"/>
        </w:trPr>
        <w:tc>
          <w:tcPr>
            <w:tcW w:w="3862" w:type="dxa"/>
            <w:tcBorders>
              <w:left w:val="single" w:color="000000" w:sz="2" w:space="0"/>
            </w:tcBorders>
            <w:vAlign w:val="center"/>
          </w:tcPr>
          <w:p w14:paraId="789D350C">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zh-CN"/>
              </w:rPr>
            </w:pPr>
            <w:r>
              <w:rPr>
                <w:rFonts w:hint="eastAsia" w:ascii="方正仿宋_GB18030" w:hAnsi="方正仿宋_GB18030" w:eastAsia="方正仿宋_GB18030" w:cs="方正仿宋_GB18030"/>
                <w:color w:val="auto"/>
                <w:sz w:val="28"/>
                <w:szCs w:val="28"/>
                <w:lang w:val="en-US" w:eastAsia="zh-CN"/>
              </w:rPr>
              <w:t>质量承诺</w:t>
            </w:r>
          </w:p>
        </w:tc>
        <w:tc>
          <w:tcPr>
            <w:tcW w:w="5813" w:type="dxa"/>
            <w:tcBorders>
              <w:right w:val="single" w:color="000000" w:sz="2" w:space="0"/>
            </w:tcBorders>
            <w:vAlign w:val="center"/>
          </w:tcPr>
          <w:p w14:paraId="05EB58A3">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en-US"/>
              </w:rPr>
            </w:pPr>
          </w:p>
        </w:tc>
      </w:tr>
      <w:tr w14:paraId="139B1E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5" w:hRule="atLeast"/>
        </w:trPr>
        <w:tc>
          <w:tcPr>
            <w:tcW w:w="3862" w:type="dxa"/>
            <w:tcBorders>
              <w:left w:val="single" w:color="000000" w:sz="2" w:space="0"/>
            </w:tcBorders>
            <w:vAlign w:val="center"/>
          </w:tcPr>
          <w:p w14:paraId="79C88DD9">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zh-CN"/>
              </w:rPr>
            </w:pPr>
            <w:r>
              <w:rPr>
                <w:rFonts w:hint="eastAsia" w:ascii="方正仿宋_GB18030" w:hAnsi="方正仿宋_GB18030" w:eastAsia="方正仿宋_GB18030" w:cs="方正仿宋_GB18030"/>
                <w:color w:val="auto"/>
                <w:sz w:val="28"/>
                <w:szCs w:val="28"/>
                <w:lang w:val="en-US" w:eastAsia="zh-CN"/>
              </w:rPr>
              <w:t>投标保证金</w:t>
            </w:r>
          </w:p>
        </w:tc>
        <w:tc>
          <w:tcPr>
            <w:tcW w:w="5813" w:type="dxa"/>
            <w:tcBorders>
              <w:right w:val="single" w:color="000000" w:sz="2" w:space="0"/>
            </w:tcBorders>
            <w:vAlign w:val="center"/>
          </w:tcPr>
          <w:p w14:paraId="0D434AC8">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en-US"/>
              </w:rPr>
            </w:pPr>
          </w:p>
        </w:tc>
      </w:tr>
      <w:tr w14:paraId="70B343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4" w:hRule="atLeast"/>
        </w:trPr>
        <w:tc>
          <w:tcPr>
            <w:tcW w:w="3862" w:type="dxa"/>
            <w:tcBorders>
              <w:left w:val="single" w:color="000000" w:sz="2" w:space="0"/>
            </w:tcBorders>
            <w:vAlign w:val="center"/>
          </w:tcPr>
          <w:p w14:paraId="32AF1176">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zh-CN"/>
              </w:rPr>
            </w:pPr>
            <w:r>
              <w:rPr>
                <w:rFonts w:hint="eastAsia" w:ascii="方正仿宋_GB18030" w:hAnsi="方正仿宋_GB18030" w:eastAsia="方正仿宋_GB18030" w:cs="方正仿宋_GB18030"/>
                <w:color w:val="auto"/>
                <w:sz w:val="28"/>
                <w:szCs w:val="28"/>
                <w:lang w:val="en-US" w:eastAsia="en-US"/>
              </w:rPr>
              <w:t>交货</w:t>
            </w:r>
            <w:r>
              <w:rPr>
                <w:rFonts w:hint="eastAsia" w:ascii="方正仿宋_GB18030" w:hAnsi="方正仿宋_GB18030" w:eastAsia="方正仿宋_GB18030" w:cs="方正仿宋_GB18030"/>
                <w:color w:val="auto"/>
                <w:sz w:val="28"/>
                <w:szCs w:val="28"/>
                <w:lang w:val="en-US" w:eastAsia="zh-CN"/>
              </w:rPr>
              <w:t>地点</w:t>
            </w:r>
          </w:p>
        </w:tc>
        <w:tc>
          <w:tcPr>
            <w:tcW w:w="5813" w:type="dxa"/>
            <w:tcBorders>
              <w:right w:val="single" w:color="000000" w:sz="2" w:space="0"/>
            </w:tcBorders>
            <w:vAlign w:val="center"/>
          </w:tcPr>
          <w:p w14:paraId="1C8BF149">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en-US"/>
              </w:rPr>
            </w:pPr>
          </w:p>
        </w:tc>
      </w:tr>
      <w:tr w14:paraId="099A74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38" w:hRule="atLeast"/>
        </w:trPr>
        <w:tc>
          <w:tcPr>
            <w:tcW w:w="3862" w:type="dxa"/>
            <w:tcBorders>
              <w:left w:val="single" w:color="000000" w:sz="2" w:space="0"/>
              <w:bottom w:val="single" w:color="000000" w:sz="2" w:space="0"/>
            </w:tcBorders>
            <w:vAlign w:val="center"/>
          </w:tcPr>
          <w:p w14:paraId="64BC90BC">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en-US"/>
              </w:rPr>
            </w:pPr>
            <w:r>
              <w:rPr>
                <w:rFonts w:hint="eastAsia" w:ascii="方正仿宋_GB18030" w:hAnsi="方正仿宋_GB18030" w:eastAsia="方正仿宋_GB18030" w:cs="方正仿宋_GB18030"/>
                <w:color w:val="auto"/>
                <w:sz w:val="28"/>
                <w:szCs w:val="28"/>
                <w:lang w:val="en-US" w:eastAsia="en-US"/>
              </w:rPr>
              <w:t>备注</w:t>
            </w:r>
          </w:p>
        </w:tc>
        <w:tc>
          <w:tcPr>
            <w:tcW w:w="5813" w:type="dxa"/>
            <w:tcBorders>
              <w:bottom w:val="single" w:color="000000" w:sz="2" w:space="0"/>
              <w:right w:val="single" w:color="000000" w:sz="2" w:space="0"/>
            </w:tcBorders>
            <w:vAlign w:val="center"/>
          </w:tcPr>
          <w:p w14:paraId="5D32A41A">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en-US"/>
              </w:rPr>
            </w:pPr>
          </w:p>
        </w:tc>
      </w:tr>
    </w:tbl>
    <w:p w14:paraId="4DAF313A">
      <w:pPr>
        <w:spacing w:line="500" w:lineRule="exact"/>
        <w:ind w:firstLine="560" w:firstLineChars="200"/>
        <w:outlineLvl w:val="9"/>
        <w:rPr>
          <w:rFonts w:hint="eastAsia" w:ascii="方正仿宋_GB18030" w:hAnsi="方正仿宋_GB18030" w:eastAsia="方正仿宋_GB18030" w:cs="方正仿宋_GB18030"/>
          <w:color w:val="auto"/>
          <w:sz w:val="28"/>
          <w:szCs w:val="28"/>
          <w:lang w:val="en-US" w:eastAsia="en-US"/>
        </w:rPr>
      </w:pPr>
    </w:p>
    <w:p w14:paraId="354193C6">
      <w:pPr>
        <w:spacing w:line="500" w:lineRule="exact"/>
        <w:ind w:firstLine="560" w:firstLineChars="200"/>
        <w:outlineLvl w:val="9"/>
        <w:rPr>
          <w:rFonts w:hint="eastAsia" w:ascii="方正仿宋_GB18030" w:hAnsi="方正仿宋_GB18030" w:eastAsia="方正仿宋_GB18030" w:cs="方正仿宋_GB18030"/>
          <w:color w:val="auto"/>
          <w:sz w:val="28"/>
          <w:szCs w:val="28"/>
          <w:lang w:val="en-US" w:eastAsia="en-US"/>
        </w:rPr>
      </w:pPr>
      <w:r>
        <w:rPr>
          <w:rFonts w:hint="eastAsia" w:ascii="方正仿宋_GB18030" w:hAnsi="方正仿宋_GB18030" w:eastAsia="方正仿宋_GB18030" w:cs="方正仿宋_GB18030"/>
          <w:color w:val="auto"/>
          <w:sz w:val="28"/>
          <w:szCs w:val="28"/>
          <w:lang w:val="en-US" w:eastAsia="en-US"/>
        </w:rPr>
        <w:t>投标人名称（单位盖章）：</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lang w:val="en-US" w:eastAsia="en-US"/>
        </w:rPr>
        <w:t xml:space="preserve"> </w:t>
      </w:r>
      <w:r>
        <w:rPr>
          <w:rFonts w:hint="eastAsia" w:ascii="方正仿宋_GB18030" w:hAnsi="方正仿宋_GB18030" w:eastAsia="方正仿宋_GB18030" w:cs="方正仿宋_GB18030"/>
          <w:color w:val="auto"/>
          <w:sz w:val="28"/>
          <w:szCs w:val="28"/>
          <w:lang w:val="en-US" w:eastAsia="zh-CN"/>
        </w:rPr>
        <w:t xml:space="preserve">   </w:t>
      </w:r>
      <w:r>
        <w:rPr>
          <w:rFonts w:hint="eastAsia" w:ascii="方正仿宋_GB18030" w:hAnsi="方正仿宋_GB18030" w:eastAsia="方正仿宋_GB18030" w:cs="方正仿宋_GB18030"/>
          <w:color w:val="auto"/>
          <w:sz w:val="28"/>
          <w:szCs w:val="28"/>
          <w:lang w:val="en-US" w:eastAsia="en-US"/>
        </w:rPr>
        <w:t xml:space="preserve">                 </w:t>
      </w:r>
    </w:p>
    <w:p w14:paraId="2F8EA04D">
      <w:pPr>
        <w:spacing w:line="500" w:lineRule="exact"/>
        <w:ind w:firstLine="560" w:firstLineChars="200"/>
        <w:outlineLvl w:val="9"/>
        <w:rPr>
          <w:rFonts w:hint="eastAsia" w:ascii="方正仿宋_GB18030" w:hAnsi="方正仿宋_GB18030" w:eastAsia="方正仿宋_GB18030" w:cs="方正仿宋_GB18030"/>
          <w:color w:val="auto"/>
          <w:sz w:val="28"/>
          <w:szCs w:val="28"/>
        </w:rPr>
      </w:pPr>
    </w:p>
    <w:p w14:paraId="115694E0">
      <w:pPr>
        <w:spacing w:line="500" w:lineRule="exact"/>
        <w:ind w:firstLine="560" w:firstLineChars="200"/>
        <w:outlineLvl w:val="9"/>
        <w:rPr>
          <w:rFonts w:hint="eastAsia" w:ascii="方正仿宋_GB18030" w:hAnsi="方正仿宋_GB18030" w:eastAsia="方正仿宋_GB18030" w:cs="方正仿宋_GB18030"/>
          <w:color w:val="auto"/>
          <w:sz w:val="28"/>
          <w:szCs w:val="28"/>
          <w:lang w:val="en-US" w:eastAsia="en-US"/>
        </w:rPr>
      </w:pPr>
      <w:r>
        <w:rPr>
          <w:rFonts w:hint="eastAsia" w:ascii="方正仿宋_GB18030" w:hAnsi="方正仿宋_GB18030" w:eastAsia="方正仿宋_GB18030" w:cs="方正仿宋_GB18030"/>
          <w:color w:val="auto"/>
          <w:sz w:val="28"/>
          <w:szCs w:val="28"/>
        </w:rPr>
        <w:t>法定代表人（签字</w:t>
      </w:r>
      <w:r>
        <w:rPr>
          <w:rFonts w:hint="eastAsia" w:ascii="方正仿宋_GB18030" w:hAnsi="方正仿宋_GB18030" w:eastAsia="方正仿宋_GB18030" w:cs="方正仿宋_GB18030"/>
          <w:color w:val="auto"/>
          <w:sz w:val="28"/>
          <w:szCs w:val="28"/>
          <w:lang w:val="en-US" w:eastAsia="zh-CN"/>
        </w:rPr>
        <w:t>并</w:t>
      </w:r>
      <w:r>
        <w:rPr>
          <w:rFonts w:hint="eastAsia" w:ascii="方正仿宋_GB18030" w:hAnsi="方正仿宋_GB18030" w:eastAsia="方正仿宋_GB18030" w:cs="方正仿宋_GB18030"/>
          <w:color w:val="auto"/>
          <w:sz w:val="28"/>
          <w:szCs w:val="28"/>
        </w:rPr>
        <w:t>盖章）</w:t>
      </w:r>
      <w:r>
        <w:rPr>
          <w:rFonts w:hint="eastAsia" w:ascii="方正仿宋_GB18030" w:hAnsi="方正仿宋_GB18030" w:eastAsia="方正仿宋_GB18030" w:cs="方正仿宋_GB18030"/>
          <w:color w:val="auto"/>
          <w:sz w:val="28"/>
          <w:szCs w:val="28"/>
          <w:lang w:val="en-US" w:eastAsia="en-US"/>
        </w:rPr>
        <w:t xml:space="preserve">: </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lang w:val="en-US" w:eastAsia="en-US"/>
        </w:rPr>
        <w:t xml:space="preserve">         </w:t>
      </w:r>
    </w:p>
    <w:p w14:paraId="59AD54D2">
      <w:pPr>
        <w:spacing w:line="500" w:lineRule="exact"/>
        <w:ind w:firstLine="560" w:firstLineChars="200"/>
        <w:outlineLvl w:val="9"/>
        <w:rPr>
          <w:rFonts w:hint="eastAsia" w:ascii="方正仿宋_GB18030" w:hAnsi="方正仿宋_GB18030" w:eastAsia="方正仿宋_GB18030" w:cs="方正仿宋_GB18030"/>
          <w:color w:val="auto"/>
          <w:sz w:val="28"/>
          <w:szCs w:val="28"/>
          <w:lang w:val="en-US" w:eastAsia="en-US"/>
        </w:rPr>
      </w:pPr>
    </w:p>
    <w:p w14:paraId="3CD21750">
      <w:pPr>
        <w:spacing w:line="500" w:lineRule="exact"/>
        <w:ind w:firstLine="560" w:firstLineChars="200"/>
        <w:outlineLvl w:val="9"/>
        <w:rPr>
          <w:rFonts w:hint="eastAsia" w:ascii="方正仿宋_GB18030" w:hAnsi="方正仿宋_GB18030" w:eastAsia="方正仿宋_GB18030" w:cs="方正仿宋_GB18030"/>
          <w:color w:val="auto"/>
          <w:sz w:val="28"/>
          <w:szCs w:val="28"/>
          <w:lang w:val="en-US" w:eastAsia="zh-CN"/>
        </w:rPr>
      </w:pPr>
      <w:r>
        <w:rPr>
          <w:rFonts w:hint="eastAsia" w:ascii="方正仿宋_GB18030" w:hAnsi="方正仿宋_GB18030" w:eastAsia="方正仿宋_GB18030" w:cs="方正仿宋_GB18030"/>
          <w:color w:val="auto"/>
          <w:sz w:val="28"/>
          <w:szCs w:val="28"/>
          <w:lang w:val="en-US" w:eastAsia="zh-CN"/>
        </w:rPr>
        <w:t>日期：</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u w:val="none"/>
          <w:lang w:val="en-US" w:eastAsia="zh-CN"/>
        </w:rPr>
        <w:t>年</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u w:val="none"/>
          <w:lang w:val="en-US" w:eastAsia="zh-CN"/>
        </w:rPr>
        <w:t>月</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u w:val="none"/>
          <w:lang w:val="en-US" w:eastAsia="zh-CN"/>
        </w:rPr>
        <w:t>日</w:t>
      </w:r>
      <w:r>
        <w:rPr>
          <w:rFonts w:hint="eastAsia" w:ascii="方正仿宋_GB18030" w:hAnsi="方正仿宋_GB18030" w:eastAsia="方正仿宋_GB18030" w:cs="方正仿宋_GB18030"/>
          <w:color w:val="auto"/>
          <w:sz w:val="28"/>
          <w:szCs w:val="28"/>
          <w:lang w:val="en-US" w:eastAsia="en-US"/>
        </w:rPr>
        <w:t xml:space="preserve"> </w:t>
      </w:r>
    </w:p>
    <w:p w14:paraId="125DD4AD">
      <w:pPr>
        <w:spacing w:line="500" w:lineRule="exact"/>
        <w:ind w:firstLine="560" w:firstLineChars="200"/>
        <w:outlineLvl w:val="9"/>
        <w:rPr>
          <w:rFonts w:hint="eastAsia" w:ascii="方正仿宋_GB18030" w:hAnsi="方正仿宋_GB18030" w:eastAsia="方正仿宋_GB18030" w:cs="方正仿宋_GB18030"/>
          <w:color w:val="auto"/>
          <w:sz w:val="28"/>
          <w:szCs w:val="28"/>
          <w:lang w:val="en-US" w:eastAsia="en-US"/>
        </w:rPr>
      </w:pPr>
      <w:r>
        <w:rPr>
          <w:rFonts w:hint="eastAsia" w:ascii="方正仿宋_GB18030" w:hAnsi="方正仿宋_GB18030" w:eastAsia="方正仿宋_GB18030" w:cs="方正仿宋_GB18030"/>
          <w:color w:val="auto"/>
          <w:sz w:val="28"/>
          <w:szCs w:val="28"/>
          <w:lang w:val="en-US" w:eastAsia="en-US"/>
        </w:rPr>
        <w:t>注: 1、此表中，投标总价应和投标分项报价表的总价相一致。</w:t>
      </w:r>
    </w:p>
    <w:p w14:paraId="56E296B1">
      <w:pPr>
        <w:numPr>
          <w:ilvl w:val="0"/>
          <w:numId w:val="5"/>
        </w:numPr>
        <w:spacing w:line="500" w:lineRule="exact"/>
        <w:ind w:left="0" w:leftChars="0" w:firstLine="560" w:firstLineChars="200"/>
        <w:outlineLvl w:val="9"/>
        <w:rPr>
          <w:rFonts w:hint="eastAsia" w:ascii="方正仿宋_GB18030" w:hAnsi="方正仿宋_GB18030" w:eastAsia="方正仿宋_GB18030" w:cs="方正仿宋_GB18030"/>
          <w:color w:val="auto"/>
          <w:sz w:val="28"/>
          <w:szCs w:val="28"/>
          <w:lang w:val="en-US" w:eastAsia="zh-CN"/>
        </w:rPr>
      </w:pPr>
      <w:r>
        <w:rPr>
          <w:rFonts w:hint="eastAsia" w:ascii="方正仿宋_GB18030" w:hAnsi="方正仿宋_GB18030" w:eastAsia="方正仿宋_GB18030" w:cs="方正仿宋_GB18030"/>
          <w:color w:val="auto"/>
          <w:sz w:val="28"/>
          <w:szCs w:val="28"/>
          <w:lang w:val="en-US" w:eastAsia="en-US"/>
        </w:rPr>
        <w:t>如投标报价超过本项目最高限价其投标无效，不能进入下一阶段评审</w:t>
      </w:r>
      <w:r>
        <w:rPr>
          <w:rFonts w:hint="eastAsia" w:ascii="方正仿宋_GB18030" w:hAnsi="方正仿宋_GB18030" w:eastAsia="方正仿宋_GB18030" w:cs="方正仿宋_GB18030"/>
          <w:color w:val="auto"/>
          <w:sz w:val="28"/>
          <w:szCs w:val="28"/>
          <w:lang w:val="en-US" w:eastAsia="zh-CN"/>
        </w:rPr>
        <w:t>。</w:t>
      </w:r>
    </w:p>
    <w:p w14:paraId="28B8D95C">
      <w:pPr>
        <w:numPr>
          <w:ilvl w:val="0"/>
          <w:numId w:val="5"/>
        </w:numPr>
        <w:spacing w:line="500" w:lineRule="exact"/>
        <w:ind w:left="0" w:leftChars="0" w:firstLine="560" w:firstLineChars="200"/>
        <w:outlineLvl w:val="9"/>
        <w:rPr>
          <w:rFonts w:hint="eastAsia" w:ascii="方正仿宋_GB18030" w:hAnsi="方正仿宋_GB18030" w:eastAsia="方正仿宋_GB18030" w:cs="方正仿宋_GB18030"/>
          <w:color w:val="auto"/>
          <w:sz w:val="28"/>
          <w:szCs w:val="28"/>
          <w:lang w:val="en-US" w:eastAsia="en-US"/>
        </w:rPr>
      </w:pPr>
      <w:r>
        <w:rPr>
          <w:rFonts w:hint="eastAsia" w:ascii="方正仿宋_GB18030" w:hAnsi="方正仿宋_GB18030" w:eastAsia="方正仿宋_GB18030" w:cs="方正仿宋_GB18030"/>
          <w:color w:val="auto"/>
          <w:sz w:val="28"/>
          <w:szCs w:val="28"/>
          <w:lang w:val="en-US" w:eastAsia="en-US"/>
        </w:rPr>
        <w:t>投标总价包含：货物的运输、出厂检验、包装、保险、税金 、装卸、保管费、检验费，招标代理服务费等所发生的全部费用。</w:t>
      </w:r>
    </w:p>
    <w:p w14:paraId="426EEDF2">
      <w:pPr>
        <w:numPr>
          <w:ilvl w:val="0"/>
          <w:numId w:val="5"/>
        </w:numPr>
        <w:spacing w:line="500" w:lineRule="exact"/>
        <w:ind w:left="0" w:leftChars="0" w:firstLine="560" w:firstLineChars="200"/>
        <w:outlineLvl w:val="9"/>
        <w:rPr>
          <w:rFonts w:hint="eastAsia" w:ascii="方正仿宋_GB18030" w:hAnsi="方正仿宋_GB18030" w:eastAsia="方正仿宋_GB18030" w:cs="方正仿宋_GB18030"/>
          <w:color w:val="auto"/>
          <w:sz w:val="28"/>
          <w:szCs w:val="28"/>
          <w:lang w:val="en-US" w:eastAsia="en-US"/>
        </w:rPr>
      </w:pPr>
      <w:r>
        <w:rPr>
          <w:rFonts w:hint="eastAsia" w:ascii="方正仿宋_GB18030" w:hAnsi="方正仿宋_GB18030" w:eastAsia="方正仿宋_GB18030" w:cs="方正仿宋_GB18030"/>
          <w:color w:val="auto"/>
          <w:sz w:val="28"/>
          <w:szCs w:val="28"/>
          <w:lang w:val="en-US" w:eastAsia="zh-CN"/>
        </w:rPr>
        <w:t>质量承诺：填写如“符合招标文件要求”、“符合国家标准”等。</w:t>
      </w:r>
    </w:p>
    <w:p w14:paraId="3E0B6C35">
      <w:pPr>
        <w:numPr>
          <w:ilvl w:val="0"/>
          <w:numId w:val="5"/>
        </w:numPr>
        <w:spacing w:line="500" w:lineRule="exact"/>
        <w:ind w:left="0" w:leftChars="0" w:firstLine="560" w:firstLineChars="200"/>
        <w:outlineLvl w:val="9"/>
        <w:rPr>
          <w:rFonts w:hint="eastAsia" w:ascii="方正仿宋_GB18030" w:hAnsi="方正仿宋_GB18030" w:eastAsia="方正仿宋_GB18030" w:cs="方正仿宋_GB18030"/>
          <w:color w:val="auto"/>
          <w:sz w:val="28"/>
          <w:szCs w:val="28"/>
          <w:lang w:val="en-US" w:eastAsia="en-US"/>
        </w:rPr>
      </w:pPr>
      <w:r>
        <w:rPr>
          <w:rFonts w:hint="eastAsia" w:ascii="方正仿宋_GB18030" w:hAnsi="方正仿宋_GB18030" w:eastAsia="方正仿宋_GB18030" w:cs="方正仿宋_GB18030"/>
          <w:color w:val="auto"/>
          <w:sz w:val="28"/>
          <w:szCs w:val="28"/>
          <w:lang w:val="en-US" w:eastAsia="zh-CN"/>
        </w:rPr>
        <w:t>投标保证金：是否已提交（通常为“已提交”或未提交）。</w:t>
      </w:r>
    </w:p>
    <w:p w14:paraId="4653EB5B">
      <w:pPr>
        <w:pStyle w:val="6"/>
        <w:spacing w:before="56" w:line="219" w:lineRule="auto"/>
        <w:jc w:val="center"/>
        <w:rPr>
          <w:rFonts w:hint="eastAsia" w:ascii="方正仿宋_GB18030" w:hAnsi="方正仿宋_GB18030" w:eastAsia="方正仿宋_GB18030" w:cs="方正仿宋_GB18030"/>
          <w:b/>
          <w:bCs/>
          <w:snapToGrid w:val="0"/>
          <w:color w:val="auto"/>
          <w:kern w:val="0"/>
          <w:sz w:val="28"/>
          <w:szCs w:val="28"/>
          <w:lang w:val="en-US" w:eastAsia="en-US" w:bidi="ar-SA"/>
        </w:rPr>
      </w:pPr>
      <w:r>
        <w:rPr>
          <w:rFonts w:hint="eastAsia" w:ascii="方正仿宋_GB18030" w:hAnsi="方正仿宋_GB18030" w:eastAsia="方正仿宋_GB18030" w:cs="方正仿宋_GB18030"/>
          <w:b/>
          <w:bCs/>
          <w:snapToGrid w:val="0"/>
          <w:color w:val="auto"/>
          <w:kern w:val="0"/>
          <w:sz w:val="28"/>
          <w:szCs w:val="28"/>
          <w:lang w:val="en-US" w:eastAsia="en-US" w:bidi="ar-SA"/>
        </w:rPr>
        <w:t>投标报价明细表</w:t>
      </w:r>
    </w:p>
    <w:p w14:paraId="4CA1C255">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项目名称：</w:t>
      </w:r>
    </w:p>
    <w:p w14:paraId="111D52D6">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项目编号：</w:t>
      </w:r>
    </w:p>
    <w:tbl>
      <w:tblPr>
        <w:tblStyle w:val="17"/>
        <w:tblW w:w="8311"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92"/>
        <w:gridCol w:w="505"/>
        <w:gridCol w:w="492"/>
        <w:gridCol w:w="1097"/>
        <w:gridCol w:w="1097"/>
        <w:gridCol w:w="678"/>
        <w:gridCol w:w="678"/>
        <w:gridCol w:w="1520"/>
        <w:gridCol w:w="818"/>
        <w:gridCol w:w="834"/>
      </w:tblGrid>
      <w:tr w14:paraId="4AA6AA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4" w:hRule="atLeast"/>
        </w:trPr>
        <w:tc>
          <w:tcPr>
            <w:tcW w:w="592" w:type="dxa"/>
            <w:vAlign w:val="center"/>
          </w:tcPr>
          <w:p w14:paraId="3F203A1B">
            <w:pPr>
              <w:pStyle w:val="18"/>
              <w:keepNext w:val="0"/>
              <w:keepLines w:val="0"/>
              <w:widowControl/>
              <w:suppressLineNumbers w:val="0"/>
              <w:spacing w:before="65" w:beforeAutospacing="0" w:after="0" w:afterAutospacing="0" w:line="229" w:lineRule="auto"/>
              <w:ind w:left="0" w:right="0"/>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5"/>
                <w:sz w:val="28"/>
                <w:szCs w:val="28"/>
              </w:rPr>
              <w:t>序号</w:t>
            </w:r>
          </w:p>
        </w:tc>
        <w:tc>
          <w:tcPr>
            <w:tcW w:w="997" w:type="dxa"/>
            <w:gridSpan w:val="2"/>
            <w:vAlign w:val="center"/>
          </w:tcPr>
          <w:p w14:paraId="4664F994">
            <w:pPr>
              <w:pStyle w:val="18"/>
              <w:keepNext w:val="0"/>
              <w:keepLines w:val="0"/>
              <w:widowControl/>
              <w:suppressLineNumbers w:val="0"/>
              <w:spacing w:before="65" w:beforeAutospacing="0" w:after="0" w:afterAutospacing="0" w:line="228" w:lineRule="auto"/>
              <w:ind w:left="0" w:right="0"/>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7"/>
                <w:sz w:val="28"/>
                <w:szCs w:val="28"/>
              </w:rPr>
              <w:t>标的名称</w:t>
            </w:r>
          </w:p>
        </w:tc>
        <w:tc>
          <w:tcPr>
            <w:tcW w:w="1097" w:type="dxa"/>
            <w:vAlign w:val="center"/>
          </w:tcPr>
          <w:p w14:paraId="40F1768E">
            <w:pPr>
              <w:pStyle w:val="18"/>
              <w:keepNext w:val="0"/>
              <w:keepLines w:val="0"/>
              <w:widowControl/>
              <w:suppressLineNumbers w:val="0"/>
              <w:spacing w:before="65" w:beforeAutospacing="0" w:after="0" w:afterAutospacing="0" w:line="228" w:lineRule="auto"/>
              <w:ind w:left="0" w:right="0"/>
              <w:jc w:val="center"/>
              <w:rPr>
                <w:rFonts w:hint="eastAsia" w:ascii="方正仿宋_GB18030" w:hAnsi="方正仿宋_GB18030" w:eastAsia="方正仿宋_GB18030" w:cs="方正仿宋_GB18030"/>
                <w:spacing w:val="7"/>
                <w:sz w:val="28"/>
                <w:szCs w:val="28"/>
              </w:rPr>
            </w:pPr>
            <w:r>
              <w:rPr>
                <w:rFonts w:hint="eastAsia" w:ascii="方正仿宋_GB18030" w:hAnsi="方正仿宋_GB18030" w:eastAsia="方正仿宋_GB18030" w:cs="方正仿宋_GB18030"/>
                <w:spacing w:val="7"/>
                <w:sz w:val="28"/>
                <w:szCs w:val="28"/>
              </w:rPr>
              <w:t>规格型号</w:t>
            </w:r>
          </w:p>
        </w:tc>
        <w:tc>
          <w:tcPr>
            <w:tcW w:w="1097" w:type="dxa"/>
            <w:vAlign w:val="center"/>
          </w:tcPr>
          <w:p w14:paraId="580A90D5">
            <w:pPr>
              <w:pStyle w:val="18"/>
              <w:keepNext w:val="0"/>
              <w:keepLines w:val="0"/>
              <w:widowControl/>
              <w:suppressLineNumbers w:val="0"/>
              <w:spacing w:before="65" w:beforeAutospacing="0" w:after="0" w:afterAutospacing="0" w:line="228" w:lineRule="auto"/>
              <w:ind w:left="0" w:right="0"/>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3"/>
                <w:sz w:val="28"/>
                <w:szCs w:val="28"/>
              </w:rPr>
              <w:t>生产厂家，</w:t>
            </w:r>
            <w:r>
              <w:rPr>
                <w:rFonts w:hint="eastAsia" w:ascii="方正仿宋_GB18030" w:hAnsi="方正仿宋_GB18030" w:eastAsia="方正仿宋_GB18030" w:cs="方正仿宋_GB18030"/>
                <w:spacing w:val="-4"/>
                <w:sz w:val="28"/>
                <w:szCs w:val="28"/>
              </w:rPr>
              <w:t>品牌</w:t>
            </w:r>
          </w:p>
        </w:tc>
        <w:tc>
          <w:tcPr>
            <w:tcW w:w="678" w:type="dxa"/>
            <w:vAlign w:val="center"/>
          </w:tcPr>
          <w:p w14:paraId="0ABB4EF0">
            <w:pPr>
              <w:pStyle w:val="18"/>
              <w:keepNext w:val="0"/>
              <w:keepLines w:val="0"/>
              <w:widowControl/>
              <w:suppressLineNumbers w:val="0"/>
              <w:spacing w:before="65" w:beforeAutospacing="0" w:after="0" w:afterAutospacing="0" w:line="228" w:lineRule="auto"/>
              <w:ind w:left="0" w:right="0"/>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3"/>
                <w:sz w:val="28"/>
                <w:szCs w:val="28"/>
              </w:rPr>
              <w:t>数量</w:t>
            </w:r>
          </w:p>
        </w:tc>
        <w:tc>
          <w:tcPr>
            <w:tcW w:w="678" w:type="dxa"/>
            <w:vAlign w:val="center"/>
          </w:tcPr>
          <w:p w14:paraId="0C673EFF">
            <w:pPr>
              <w:pStyle w:val="18"/>
              <w:keepNext w:val="0"/>
              <w:keepLines w:val="0"/>
              <w:widowControl/>
              <w:suppressLineNumbers w:val="0"/>
              <w:spacing w:before="65" w:beforeAutospacing="0" w:after="0" w:afterAutospacing="0" w:line="228" w:lineRule="auto"/>
              <w:ind w:left="0" w:right="0"/>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3"/>
                <w:sz w:val="28"/>
                <w:szCs w:val="28"/>
              </w:rPr>
              <w:t>单位</w:t>
            </w:r>
          </w:p>
        </w:tc>
        <w:tc>
          <w:tcPr>
            <w:tcW w:w="1520" w:type="dxa"/>
            <w:vAlign w:val="center"/>
          </w:tcPr>
          <w:p w14:paraId="216FDC7D">
            <w:pPr>
              <w:pStyle w:val="18"/>
              <w:keepNext w:val="0"/>
              <w:keepLines w:val="0"/>
              <w:widowControl/>
              <w:suppressLineNumbers w:val="0"/>
              <w:spacing w:before="65" w:beforeAutospacing="0" w:after="0" w:afterAutospacing="0" w:line="226" w:lineRule="auto"/>
              <w:ind w:left="0" w:right="0"/>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5"/>
                <w:sz w:val="28"/>
                <w:szCs w:val="28"/>
              </w:rPr>
              <w:t>单价（元）</w:t>
            </w:r>
          </w:p>
        </w:tc>
        <w:tc>
          <w:tcPr>
            <w:tcW w:w="818" w:type="dxa"/>
            <w:vAlign w:val="center"/>
          </w:tcPr>
          <w:p w14:paraId="344058CC">
            <w:pPr>
              <w:pStyle w:val="18"/>
              <w:keepNext w:val="0"/>
              <w:keepLines w:val="0"/>
              <w:widowControl/>
              <w:suppressLineNumbers w:val="0"/>
              <w:spacing w:before="222" w:beforeAutospacing="0" w:after="0" w:afterAutospacing="0" w:line="338" w:lineRule="auto"/>
              <w:ind w:left="0" w:right="63"/>
              <w:jc w:val="center"/>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总价</w:t>
            </w:r>
          </w:p>
        </w:tc>
        <w:tc>
          <w:tcPr>
            <w:tcW w:w="834" w:type="dxa"/>
            <w:vAlign w:val="center"/>
          </w:tcPr>
          <w:p w14:paraId="2AC10532">
            <w:pPr>
              <w:pStyle w:val="18"/>
              <w:keepNext w:val="0"/>
              <w:keepLines w:val="0"/>
              <w:widowControl/>
              <w:suppressLineNumbers w:val="0"/>
              <w:spacing w:before="65" w:beforeAutospacing="0" w:after="0" w:afterAutospacing="0" w:line="229" w:lineRule="auto"/>
              <w:ind w:left="0" w:right="0"/>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3"/>
                <w:sz w:val="28"/>
                <w:szCs w:val="28"/>
              </w:rPr>
              <w:t>备注</w:t>
            </w:r>
          </w:p>
        </w:tc>
      </w:tr>
      <w:tr w14:paraId="435D98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8" w:hRule="atLeast"/>
        </w:trPr>
        <w:tc>
          <w:tcPr>
            <w:tcW w:w="592" w:type="dxa"/>
            <w:vAlign w:val="center"/>
          </w:tcPr>
          <w:p w14:paraId="14AA59F1">
            <w:pPr>
              <w:keepNext w:val="0"/>
              <w:keepLines w:val="0"/>
              <w:widowControl/>
              <w:suppressLineNumbers w:val="0"/>
              <w:spacing w:before="0" w:beforeAutospacing="0" w:after="0" w:afterAutospacing="0"/>
              <w:ind w:left="0" w:right="0"/>
              <w:jc w:val="center"/>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1</w:t>
            </w:r>
          </w:p>
        </w:tc>
        <w:tc>
          <w:tcPr>
            <w:tcW w:w="997" w:type="dxa"/>
            <w:gridSpan w:val="2"/>
            <w:vAlign w:val="top"/>
          </w:tcPr>
          <w:p w14:paraId="7693C25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164D717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3B395EB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4643842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779602B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520" w:type="dxa"/>
            <w:vAlign w:val="top"/>
          </w:tcPr>
          <w:p w14:paraId="7340D452">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18" w:type="dxa"/>
            <w:vAlign w:val="top"/>
          </w:tcPr>
          <w:p w14:paraId="0F34F09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34" w:type="dxa"/>
            <w:vAlign w:val="top"/>
          </w:tcPr>
          <w:p w14:paraId="3B7DFE9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r>
      <w:tr w14:paraId="72B9D8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592" w:type="dxa"/>
            <w:vAlign w:val="center"/>
          </w:tcPr>
          <w:p w14:paraId="10D6C87B">
            <w:pPr>
              <w:keepNext w:val="0"/>
              <w:keepLines w:val="0"/>
              <w:widowControl/>
              <w:suppressLineNumbers w:val="0"/>
              <w:spacing w:before="0" w:beforeAutospacing="0" w:after="0" w:afterAutospacing="0"/>
              <w:ind w:left="0" w:right="0"/>
              <w:jc w:val="center"/>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2</w:t>
            </w:r>
          </w:p>
        </w:tc>
        <w:tc>
          <w:tcPr>
            <w:tcW w:w="997" w:type="dxa"/>
            <w:gridSpan w:val="2"/>
            <w:vAlign w:val="top"/>
          </w:tcPr>
          <w:p w14:paraId="23CE059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359906B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01674D0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36000A6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1DCAC8A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520" w:type="dxa"/>
            <w:vAlign w:val="top"/>
          </w:tcPr>
          <w:p w14:paraId="5E00C6EE">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18" w:type="dxa"/>
            <w:vAlign w:val="top"/>
          </w:tcPr>
          <w:p w14:paraId="1FDC8D1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34" w:type="dxa"/>
            <w:vAlign w:val="top"/>
          </w:tcPr>
          <w:p w14:paraId="00853AA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r>
      <w:tr w14:paraId="6F35D4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592" w:type="dxa"/>
            <w:vAlign w:val="center"/>
          </w:tcPr>
          <w:p w14:paraId="3C7EF791">
            <w:pPr>
              <w:keepNext w:val="0"/>
              <w:keepLines w:val="0"/>
              <w:widowControl/>
              <w:suppressLineNumbers w:val="0"/>
              <w:spacing w:before="0" w:beforeAutospacing="0" w:after="0" w:afterAutospacing="0"/>
              <w:ind w:left="0" w:right="0"/>
              <w:jc w:val="center"/>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3</w:t>
            </w:r>
          </w:p>
        </w:tc>
        <w:tc>
          <w:tcPr>
            <w:tcW w:w="997" w:type="dxa"/>
            <w:gridSpan w:val="2"/>
            <w:vAlign w:val="top"/>
          </w:tcPr>
          <w:p w14:paraId="7D30560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223BD2FE">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5B2AB68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0F70135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2031161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520" w:type="dxa"/>
            <w:vAlign w:val="top"/>
          </w:tcPr>
          <w:p w14:paraId="665962C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18" w:type="dxa"/>
            <w:vAlign w:val="top"/>
          </w:tcPr>
          <w:p w14:paraId="005D77A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34" w:type="dxa"/>
            <w:vAlign w:val="top"/>
          </w:tcPr>
          <w:p w14:paraId="300BFA9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r>
      <w:tr w14:paraId="5CA92A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592" w:type="dxa"/>
            <w:vAlign w:val="center"/>
          </w:tcPr>
          <w:p w14:paraId="23D24D8E">
            <w:pPr>
              <w:keepNext w:val="0"/>
              <w:keepLines w:val="0"/>
              <w:widowControl/>
              <w:suppressLineNumbers w:val="0"/>
              <w:spacing w:before="0" w:beforeAutospacing="0" w:after="0" w:afterAutospacing="0"/>
              <w:ind w:left="0" w:right="0"/>
              <w:jc w:val="center"/>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4</w:t>
            </w:r>
          </w:p>
        </w:tc>
        <w:tc>
          <w:tcPr>
            <w:tcW w:w="997" w:type="dxa"/>
            <w:gridSpan w:val="2"/>
            <w:vAlign w:val="top"/>
          </w:tcPr>
          <w:p w14:paraId="662231E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7FC70C9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12F663C9">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23D264B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3201A12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520" w:type="dxa"/>
            <w:vAlign w:val="top"/>
          </w:tcPr>
          <w:p w14:paraId="7046DB3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18" w:type="dxa"/>
            <w:vAlign w:val="top"/>
          </w:tcPr>
          <w:p w14:paraId="31D3D58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34" w:type="dxa"/>
            <w:vAlign w:val="top"/>
          </w:tcPr>
          <w:p w14:paraId="0A39F31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r>
      <w:tr w14:paraId="47A2DF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592" w:type="dxa"/>
            <w:vAlign w:val="center"/>
          </w:tcPr>
          <w:p w14:paraId="20DFDD60">
            <w:pPr>
              <w:keepNext w:val="0"/>
              <w:keepLines w:val="0"/>
              <w:widowControl/>
              <w:suppressLineNumbers w:val="0"/>
              <w:spacing w:before="0" w:beforeAutospacing="0" w:after="0" w:afterAutospacing="0"/>
              <w:ind w:left="0" w:right="0"/>
              <w:jc w:val="center"/>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5</w:t>
            </w:r>
          </w:p>
        </w:tc>
        <w:tc>
          <w:tcPr>
            <w:tcW w:w="997" w:type="dxa"/>
            <w:gridSpan w:val="2"/>
            <w:vAlign w:val="top"/>
          </w:tcPr>
          <w:p w14:paraId="5670089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16200DC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5A501CA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4FEE90F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2C4A0F0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520" w:type="dxa"/>
            <w:vAlign w:val="top"/>
          </w:tcPr>
          <w:p w14:paraId="77240C1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18" w:type="dxa"/>
            <w:vAlign w:val="top"/>
          </w:tcPr>
          <w:p w14:paraId="3AE0707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34" w:type="dxa"/>
            <w:vAlign w:val="top"/>
          </w:tcPr>
          <w:p w14:paraId="448B52D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r>
      <w:tr w14:paraId="3EAB4F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2" w:hRule="atLeast"/>
        </w:trPr>
        <w:tc>
          <w:tcPr>
            <w:tcW w:w="592" w:type="dxa"/>
            <w:vAlign w:val="center"/>
          </w:tcPr>
          <w:p w14:paraId="1C3891BE">
            <w:pPr>
              <w:keepNext w:val="0"/>
              <w:keepLines w:val="0"/>
              <w:widowControl/>
              <w:suppressLineNumbers w:val="0"/>
              <w:spacing w:before="0" w:beforeAutospacing="0" w:after="0" w:afterAutospacing="0"/>
              <w:ind w:left="0" w:right="0"/>
              <w:jc w:val="center"/>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6</w:t>
            </w:r>
          </w:p>
        </w:tc>
        <w:tc>
          <w:tcPr>
            <w:tcW w:w="997" w:type="dxa"/>
            <w:gridSpan w:val="2"/>
            <w:vAlign w:val="top"/>
          </w:tcPr>
          <w:p w14:paraId="6A60D72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2E36B785">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191F823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4C830FB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41EF856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520" w:type="dxa"/>
            <w:vAlign w:val="top"/>
          </w:tcPr>
          <w:p w14:paraId="1F52E639">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18" w:type="dxa"/>
            <w:vAlign w:val="top"/>
          </w:tcPr>
          <w:p w14:paraId="5FF4828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34" w:type="dxa"/>
            <w:vAlign w:val="top"/>
          </w:tcPr>
          <w:p w14:paraId="622EDA4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r>
      <w:tr w14:paraId="2029C5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592" w:type="dxa"/>
            <w:vAlign w:val="center"/>
          </w:tcPr>
          <w:p w14:paraId="19F9D7DB">
            <w:pPr>
              <w:keepNext w:val="0"/>
              <w:keepLines w:val="0"/>
              <w:widowControl/>
              <w:suppressLineNumbers w:val="0"/>
              <w:spacing w:before="0" w:beforeAutospacing="0" w:after="0" w:afterAutospacing="0"/>
              <w:ind w:left="0" w:right="0"/>
              <w:jc w:val="center"/>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7</w:t>
            </w:r>
          </w:p>
        </w:tc>
        <w:tc>
          <w:tcPr>
            <w:tcW w:w="997" w:type="dxa"/>
            <w:gridSpan w:val="2"/>
            <w:vAlign w:val="top"/>
          </w:tcPr>
          <w:p w14:paraId="514096E5">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6F51013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5138581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2714FA4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3B0F5BEE">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520" w:type="dxa"/>
            <w:vAlign w:val="top"/>
          </w:tcPr>
          <w:p w14:paraId="28DA9F8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18" w:type="dxa"/>
            <w:vAlign w:val="top"/>
          </w:tcPr>
          <w:p w14:paraId="2C633352">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34" w:type="dxa"/>
            <w:vAlign w:val="top"/>
          </w:tcPr>
          <w:p w14:paraId="772290B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r>
      <w:tr w14:paraId="55ADCD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592" w:type="dxa"/>
            <w:vAlign w:val="center"/>
          </w:tcPr>
          <w:p w14:paraId="57FEAC30">
            <w:pPr>
              <w:keepNext w:val="0"/>
              <w:keepLines w:val="0"/>
              <w:widowControl/>
              <w:suppressLineNumbers w:val="0"/>
              <w:spacing w:before="0" w:beforeAutospacing="0" w:after="0" w:afterAutospacing="0"/>
              <w:ind w:left="0" w:right="0"/>
              <w:jc w:val="center"/>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8</w:t>
            </w:r>
          </w:p>
        </w:tc>
        <w:tc>
          <w:tcPr>
            <w:tcW w:w="997" w:type="dxa"/>
            <w:gridSpan w:val="2"/>
            <w:vAlign w:val="top"/>
          </w:tcPr>
          <w:p w14:paraId="1BB3B28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2B33405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5965C9F2">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1436FD2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136C6D7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520" w:type="dxa"/>
            <w:vAlign w:val="top"/>
          </w:tcPr>
          <w:p w14:paraId="2FF9F66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18" w:type="dxa"/>
            <w:vAlign w:val="top"/>
          </w:tcPr>
          <w:p w14:paraId="67837F32">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34" w:type="dxa"/>
            <w:vAlign w:val="top"/>
          </w:tcPr>
          <w:p w14:paraId="083BE44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r>
      <w:tr w14:paraId="217C65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592" w:type="dxa"/>
            <w:vAlign w:val="center"/>
          </w:tcPr>
          <w:p w14:paraId="5FEC8FA0">
            <w:pPr>
              <w:keepNext w:val="0"/>
              <w:keepLines w:val="0"/>
              <w:widowControl/>
              <w:suppressLineNumbers w:val="0"/>
              <w:spacing w:before="0" w:beforeAutospacing="0" w:after="0" w:afterAutospacing="0"/>
              <w:ind w:left="0" w:right="0"/>
              <w:jc w:val="center"/>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w:t>
            </w:r>
          </w:p>
        </w:tc>
        <w:tc>
          <w:tcPr>
            <w:tcW w:w="997" w:type="dxa"/>
            <w:gridSpan w:val="2"/>
            <w:vAlign w:val="top"/>
          </w:tcPr>
          <w:p w14:paraId="31DCE2F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5B2A3EA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06BC78C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55DCAAA2">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749AE30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520" w:type="dxa"/>
            <w:vAlign w:val="top"/>
          </w:tcPr>
          <w:p w14:paraId="06F917AE">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18" w:type="dxa"/>
            <w:vAlign w:val="top"/>
          </w:tcPr>
          <w:p w14:paraId="496EE67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34" w:type="dxa"/>
            <w:vAlign w:val="top"/>
          </w:tcPr>
          <w:p w14:paraId="4195EC1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r>
      <w:tr w14:paraId="20A801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592" w:type="dxa"/>
            <w:vAlign w:val="center"/>
          </w:tcPr>
          <w:p w14:paraId="046E0E0E">
            <w:pPr>
              <w:keepNext w:val="0"/>
              <w:keepLines w:val="0"/>
              <w:widowControl/>
              <w:suppressLineNumbers w:val="0"/>
              <w:spacing w:before="0" w:beforeAutospacing="0" w:after="0" w:afterAutospacing="0"/>
              <w:ind w:left="0" w:right="0"/>
              <w:jc w:val="center"/>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w:t>
            </w:r>
          </w:p>
        </w:tc>
        <w:tc>
          <w:tcPr>
            <w:tcW w:w="997" w:type="dxa"/>
            <w:gridSpan w:val="2"/>
            <w:vAlign w:val="top"/>
          </w:tcPr>
          <w:p w14:paraId="5E22894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5BEC2A7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25C668B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5E4BB01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5B3F5A7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520" w:type="dxa"/>
            <w:vAlign w:val="top"/>
          </w:tcPr>
          <w:p w14:paraId="7600403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18" w:type="dxa"/>
            <w:vAlign w:val="top"/>
          </w:tcPr>
          <w:p w14:paraId="1551CCF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34" w:type="dxa"/>
            <w:vAlign w:val="top"/>
          </w:tcPr>
          <w:p w14:paraId="17DDF46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r>
      <w:tr w14:paraId="462821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35" w:hRule="atLeast"/>
        </w:trPr>
        <w:tc>
          <w:tcPr>
            <w:tcW w:w="1589" w:type="dxa"/>
            <w:gridSpan w:val="3"/>
            <w:vAlign w:val="center"/>
          </w:tcPr>
          <w:p w14:paraId="78A4A318">
            <w:pPr>
              <w:pStyle w:val="18"/>
              <w:keepNext w:val="0"/>
              <w:keepLines w:val="0"/>
              <w:widowControl/>
              <w:suppressLineNumbers w:val="0"/>
              <w:spacing w:before="65" w:beforeAutospacing="0" w:after="0" w:afterAutospacing="0" w:line="226" w:lineRule="auto"/>
              <w:ind w:left="0" w:right="0"/>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7"/>
                <w:sz w:val="28"/>
                <w:szCs w:val="28"/>
              </w:rPr>
              <w:t>投标</w:t>
            </w:r>
            <w:r>
              <w:rPr>
                <w:rFonts w:hint="eastAsia" w:ascii="方正仿宋_GB18030" w:hAnsi="方正仿宋_GB18030" w:eastAsia="方正仿宋_GB18030" w:cs="方正仿宋_GB18030"/>
                <w:spacing w:val="7"/>
                <w:sz w:val="28"/>
                <w:szCs w:val="28"/>
                <w:lang w:val="en-US" w:eastAsia="zh-CN"/>
              </w:rPr>
              <w:t>单价合计</w:t>
            </w:r>
            <w:r>
              <w:rPr>
                <w:rFonts w:hint="eastAsia" w:ascii="方正仿宋_GB18030" w:hAnsi="方正仿宋_GB18030" w:eastAsia="方正仿宋_GB18030" w:cs="方正仿宋_GB18030"/>
                <w:spacing w:val="7"/>
                <w:sz w:val="28"/>
                <w:szCs w:val="28"/>
              </w:rPr>
              <w:t>（元）</w:t>
            </w:r>
          </w:p>
        </w:tc>
        <w:tc>
          <w:tcPr>
            <w:tcW w:w="1097" w:type="dxa"/>
            <w:vAlign w:val="top"/>
          </w:tcPr>
          <w:p w14:paraId="2E164238">
            <w:pPr>
              <w:pStyle w:val="18"/>
              <w:keepNext w:val="0"/>
              <w:keepLines w:val="0"/>
              <w:widowControl/>
              <w:suppressLineNumbers w:val="0"/>
              <w:spacing w:before="65" w:beforeAutospacing="0" w:after="0" w:afterAutospacing="0" w:line="228" w:lineRule="auto"/>
              <w:ind w:left="0" w:right="25"/>
              <w:jc w:val="right"/>
              <w:rPr>
                <w:rFonts w:hint="eastAsia" w:ascii="方正仿宋_GB18030" w:hAnsi="方正仿宋_GB18030" w:eastAsia="方正仿宋_GB18030" w:cs="方正仿宋_GB18030"/>
                <w:spacing w:val="-2"/>
                <w:sz w:val="28"/>
                <w:szCs w:val="28"/>
              </w:rPr>
            </w:pPr>
          </w:p>
        </w:tc>
        <w:tc>
          <w:tcPr>
            <w:tcW w:w="5625" w:type="dxa"/>
            <w:gridSpan w:val="6"/>
            <w:vAlign w:val="top"/>
          </w:tcPr>
          <w:p w14:paraId="49EF636F">
            <w:pPr>
              <w:keepNext w:val="0"/>
              <w:keepLines w:val="0"/>
              <w:widowControl/>
              <w:suppressLineNumbers w:val="0"/>
              <w:spacing w:before="0" w:beforeAutospacing="0" w:after="0" w:afterAutospacing="0" w:line="473" w:lineRule="auto"/>
              <w:ind w:left="0" w:right="0"/>
              <w:rPr>
                <w:rFonts w:hint="eastAsia" w:ascii="方正仿宋_GB18030" w:hAnsi="方正仿宋_GB18030" w:eastAsia="方正仿宋_GB18030" w:cs="方正仿宋_GB18030"/>
                <w:sz w:val="28"/>
                <w:szCs w:val="28"/>
              </w:rPr>
            </w:pPr>
          </w:p>
          <w:p w14:paraId="2EE4EBCF">
            <w:pPr>
              <w:pStyle w:val="18"/>
              <w:keepNext w:val="0"/>
              <w:keepLines w:val="0"/>
              <w:widowControl/>
              <w:suppressLineNumbers w:val="0"/>
              <w:spacing w:before="65" w:beforeAutospacing="0" w:after="0" w:afterAutospacing="0" w:line="228" w:lineRule="auto"/>
              <w:ind w:left="16" w:right="0"/>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5"/>
                <w:sz w:val="28"/>
                <w:szCs w:val="28"/>
              </w:rPr>
              <w:t>（大写）</w:t>
            </w:r>
          </w:p>
          <w:p w14:paraId="2878A263">
            <w:pPr>
              <w:keepNext w:val="0"/>
              <w:keepLines w:val="0"/>
              <w:widowControl/>
              <w:suppressLineNumbers w:val="0"/>
              <w:spacing w:before="0" w:beforeAutospacing="0" w:after="0" w:afterAutospacing="0" w:line="294" w:lineRule="auto"/>
              <w:ind w:left="0" w:right="0"/>
              <w:rPr>
                <w:rFonts w:hint="eastAsia" w:ascii="方正仿宋_GB18030" w:hAnsi="方正仿宋_GB18030" w:eastAsia="方正仿宋_GB18030" w:cs="方正仿宋_GB18030"/>
                <w:sz w:val="28"/>
                <w:szCs w:val="28"/>
              </w:rPr>
            </w:pPr>
          </w:p>
          <w:p w14:paraId="28CDCFD6">
            <w:pPr>
              <w:keepNext w:val="0"/>
              <w:keepLines w:val="0"/>
              <w:widowControl/>
              <w:suppressLineNumbers w:val="0"/>
              <w:spacing w:before="0" w:beforeAutospacing="0" w:after="0" w:afterAutospacing="0" w:line="294" w:lineRule="auto"/>
              <w:ind w:left="0" w:right="0"/>
              <w:rPr>
                <w:rFonts w:hint="eastAsia" w:ascii="方正仿宋_GB18030" w:hAnsi="方正仿宋_GB18030" w:eastAsia="方正仿宋_GB18030" w:cs="方正仿宋_GB18030"/>
                <w:sz w:val="28"/>
                <w:szCs w:val="28"/>
              </w:rPr>
            </w:pPr>
          </w:p>
          <w:p w14:paraId="14D4DB94">
            <w:pPr>
              <w:keepNext w:val="0"/>
              <w:keepLines w:val="0"/>
              <w:widowControl/>
              <w:suppressLineNumbers w:val="0"/>
              <w:spacing w:before="0" w:beforeAutospacing="0" w:after="0" w:afterAutospacing="0" w:line="294" w:lineRule="auto"/>
              <w:ind w:left="0" w:right="0"/>
              <w:rPr>
                <w:rFonts w:hint="eastAsia" w:ascii="方正仿宋_GB18030" w:hAnsi="方正仿宋_GB18030" w:eastAsia="方正仿宋_GB18030" w:cs="方正仿宋_GB18030"/>
                <w:sz w:val="28"/>
                <w:szCs w:val="28"/>
              </w:rPr>
            </w:pPr>
          </w:p>
          <w:p w14:paraId="1B919E94">
            <w:pPr>
              <w:pStyle w:val="18"/>
              <w:keepNext w:val="0"/>
              <w:keepLines w:val="0"/>
              <w:widowControl/>
              <w:suppressLineNumbers w:val="0"/>
              <w:spacing w:before="65" w:beforeAutospacing="0" w:after="0" w:afterAutospacing="0" w:line="228" w:lineRule="auto"/>
              <w:ind w:left="16" w:right="0"/>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4"/>
                <w:sz w:val="28"/>
                <w:szCs w:val="28"/>
              </w:rPr>
              <w:t>（小写）元</w:t>
            </w:r>
          </w:p>
          <w:p w14:paraId="5C4260F9">
            <w:pPr>
              <w:keepNext w:val="0"/>
              <w:keepLines w:val="0"/>
              <w:widowControl/>
              <w:suppressLineNumbers w:val="0"/>
              <w:spacing w:before="0" w:beforeAutospacing="0" w:after="0" w:afterAutospacing="0" w:line="242" w:lineRule="auto"/>
              <w:ind w:left="0" w:right="0"/>
              <w:rPr>
                <w:rFonts w:hint="eastAsia" w:ascii="方正仿宋_GB18030" w:hAnsi="方正仿宋_GB18030" w:eastAsia="方正仿宋_GB18030" w:cs="方正仿宋_GB18030"/>
                <w:sz w:val="28"/>
                <w:szCs w:val="28"/>
              </w:rPr>
            </w:pPr>
          </w:p>
          <w:p w14:paraId="169D2084">
            <w:pPr>
              <w:keepNext w:val="0"/>
              <w:keepLines w:val="0"/>
              <w:widowControl/>
              <w:suppressLineNumbers w:val="0"/>
              <w:spacing w:before="0" w:beforeAutospacing="0" w:after="0" w:afterAutospacing="0" w:line="243" w:lineRule="auto"/>
              <w:ind w:left="0" w:right="0"/>
              <w:rPr>
                <w:rFonts w:hint="eastAsia" w:ascii="方正仿宋_GB18030" w:hAnsi="方正仿宋_GB18030" w:eastAsia="方正仿宋_GB18030" w:cs="方正仿宋_GB18030"/>
                <w:sz w:val="28"/>
                <w:szCs w:val="28"/>
              </w:rPr>
            </w:pPr>
          </w:p>
          <w:p w14:paraId="1D7D21A8">
            <w:pPr>
              <w:pStyle w:val="18"/>
              <w:keepNext w:val="0"/>
              <w:keepLines w:val="0"/>
              <w:widowControl/>
              <w:suppressLineNumbers w:val="0"/>
              <w:spacing w:before="65" w:beforeAutospacing="0" w:after="0" w:afterAutospacing="0" w:line="228" w:lineRule="auto"/>
              <w:ind w:left="0" w:right="25"/>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2"/>
                <w:sz w:val="28"/>
                <w:szCs w:val="28"/>
                <w:lang w:val="en-US" w:eastAsia="zh-CN"/>
              </w:rPr>
              <w:t xml:space="preserve">                   </w:t>
            </w:r>
            <w:r>
              <w:rPr>
                <w:rFonts w:hint="eastAsia" w:ascii="方正仿宋_GB18030" w:hAnsi="方正仿宋_GB18030" w:eastAsia="方正仿宋_GB18030" w:cs="方正仿宋_GB18030"/>
                <w:spacing w:val="-2"/>
                <w:sz w:val="28"/>
                <w:szCs w:val="28"/>
              </w:rPr>
              <w:t>年</w:t>
            </w:r>
            <w:r>
              <w:rPr>
                <w:rFonts w:hint="eastAsia" w:ascii="方正仿宋_GB18030" w:hAnsi="方正仿宋_GB18030" w:eastAsia="方正仿宋_GB18030" w:cs="方正仿宋_GB18030"/>
                <w:spacing w:val="-2"/>
                <w:sz w:val="28"/>
                <w:szCs w:val="28"/>
                <w:lang w:val="en-US" w:eastAsia="zh-CN"/>
              </w:rPr>
              <w:t xml:space="preserve">   </w:t>
            </w:r>
            <w:r>
              <w:rPr>
                <w:rFonts w:hint="eastAsia" w:ascii="方正仿宋_GB18030" w:hAnsi="方正仿宋_GB18030" w:eastAsia="方正仿宋_GB18030" w:cs="方正仿宋_GB18030"/>
                <w:spacing w:val="-2"/>
                <w:sz w:val="28"/>
                <w:szCs w:val="28"/>
              </w:rPr>
              <w:t>月</w:t>
            </w:r>
            <w:r>
              <w:rPr>
                <w:rFonts w:hint="eastAsia" w:ascii="方正仿宋_GB18030" w:hAnsi="方正仿宋_GB18030" w:eastAsia="方正仿宋_GB18030" w:cs="方正仿宋_GB18030"/>
                <w:spacing w:val="-2"/>
                <w:sz w:val="28"/>
                <w:szCs w:val="28"/>
                <w:lang w:val="en-US" w:eastAsia="zh-CN"/>
              </w:rPr>
              <w:t xml:space="preserve">   </w:t>
            </w:r>
            <w:r>
              <w:rPr>
                <w:rFonts w:hint="eastAsia" w:ascii="方正仿宋_GB18030" w:hAnsi="方正仿宋_GB18030" w:eastAsia="方正仿宋_GB18030" w:cs="方正仿宋_GB18030"/>
                <w:spacing w:val="-2"/>
                <w:sz w:val="28"/>
                <w:szCs w:val="28"/>
              </w:rPr>
              <w:t>日</w:t>
            </w:r>
          </w:p>
        </w:tc>
      </w:tr>
      <w:tr w14:paraId="6EEBAB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1097" w:type="dxa"/>
            <w:gridSpan w:val="2"/>
            <w:vAlign w:val="top"/>
          </w:tcPr>
          <w:p w14:paraId="1065B96B">
            <w:pPr>
              <w:pStyle w:val="18"/>
              <w:keepNext w:val="0"/>
              <w:keepLines w:val="0"/>
              <w:widowControl/>
              <w:suppressLineNumbers w:val="0"/>
              <w:spacing w:before="144" w:beforeAutospacing="0" w:after="0" w:afterAutospacing="0" w:line="229" w:lineRule="auto"/>
              <w:ind w:left="10" w:right="0"/>
              <w:rPr>
                <w:rFonts w:hint="eastAsia" w:ascii="方正仿宋_GB18030" w:hAnsi="方正仿宋_GB18030" w:eastAsia="方正仿宋_GB18030" w:cs="方正仿宋_GB18030"/>
                <w:spacing w:val="2"/>
                <w:sz w:val="28"/>
                <w:szCs w:val="28"/>
              </w:rPr>
            </w:pPr>
          </w:p>
        </w:tc>
        <w:tc>
          <w:tcPr>
            <w:tcW w:w="7214" w:type="dxa"/>
            <w:gridSpan w:val="8"/>
            <w:vAlign w:val="top"/>
          </w:tcPr>
          <w:p w14:paraId="168FE74A">
            <w:pPr>
              <w:pStyle w:val="18"/>
              <w:keepNext w:val="0"/>
              <w:keepLines w:val="0"/>
              <w:widowControl/>
              <w:suppressLineNumbers w:val="0"/>
              <w:spacing w:before="144" w:beforeAutospacing="0" w:after="0" w:afterAutospacing="0" w:line="229" w:lineRule="auto"/>
              <w:ind w:left="10" w:right="0"/>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2"/>
                <w:sz w:val="28"/>
                <w:szCs w:val="28"/>
              </w:rPr>
              <w:t>备注：</w:t>
            </w:r>
          </w:p>
        </w:tc>
      </w:tr>
    </w:tbl>
    <w:p w14:paraId="3D1CE4CE">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说明：</w:t>
      </w:r>
    </w:p>
    <w:p w14:paraId="4E95943C">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1、上述全部报价均应包括项目实施所需的所有内容，报价项目填报不下的，可自行扩展。</w:t>
      </w:r>
    </w:p>
    <w:p w14:paraId="429CB8F9">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2、</w:t>
      </w:r>
      <w:r>
        <w:rPr>
          <w:rFonts w:hint="eastAsia" w:ascii="方正仿宋_GB18030" w:hAnsi="方正仿宋_GB18030" w:eastAsia="方正仿宋_GB18030" w:cs="方正仿宋_GB18030"/>
          <w:sz w:val="28"/>
          <w:szCs w:val="28"/>
          <w:lang w:eastAsia="zh-CN"/>
        </w:rPr>
        <w:t>投标人</w:t>
      </w:r>
      <w:r>
        <w:rPr>
          <w:rFonts w:hint="eastAsia" w:ascii="方正仿宋_GB18030" w:hAnsi="方正仿宋_GB18030" w:eastAsia="方正仿宋_GB18030" w:cs="方正仿宋_GB18030"/>
          <w:sz w:val="28"/>
          <w:szCs w:val="28"/>
          <w:lang w:eastAsia="en-US"/>
        </w:rPr>
        <w:t>必须填写报价明细表；</w:t>
      </w:r>
    </w:p>
    <w:p w14:paraId="286EDC99">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zh-CN"/>
        </w:rPr>
      </w:pPr>
      <w:r>
        <w:rPr>
          <w:rFonts w:hint="eastAsia" w:ascii="方正仿宋_GB18030" w:hAnsi="方正仿宋_GB18030" w:eastAsia="方正仿宋_GB18030" w:cs="方正仿宋_GB18030"/>
          <w:sz w:val="28"/>
          <w:szCs w:val="28"/>
          <w:lang w:eastAsia="en-US"/>
        </w:rPr>
        <w:t>3、必须和所提供的技术参数中的内容一致，不可缺项漏项，否则做废标处理</w:t>
      </w:r>
      <w:r>
        <w:rPr>
          <w:rFonts w:hint="eastAsia" w:ascii="方正仿宋_GB18030" w:hAnsi="方正仿宋_GB18030" w:eastAsia="方正仿宋_GB18030" w:cs="方正仿宋_GB18030"/>
          <w:sz w:val="28"/>
          <w:szCs w:val="28"/>
          <w:lang w:eastAsia="zh-CN"/>
        </w:rPr>
        <w:t>；</w:t>
      </w:r>
    </w:p>
    <w:p w14:paraId="6991F5C8">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zh-CN"/>
        </w:rPr>
      </w:pPr>
      <w:r>
        <w:rPr>
          <w:rFonts w:hint="eastAsia" w:ascii="方正仿宋_GB18030" w:hAnsi="方正仿宋_GB18030" w:eastAsia="方正仿宋_GB18030" w:cs="方正仿宋_GB18030"/>
          <w:sz w:val="28"/>
          <w:szCs w:val="28"/>
          <w:lang w:eastAsia="en-US"/>
        </w:rPr>
        <w:t>4、投标单位在报价时需注意不能超预算总价，否则为无效报价（即作否决投标处理）</w:t>
      </w:r>
      <w:r>
        <w:rPr>
          <w:rFonts w:hint="eastAsia" w:ascii="方正仿宋_GB18030" w:hAnsi="方正仿宋_GB18030" w:eastAsia="方正仿宋_GB18030" w:cs="方正仿宋_GB18030"/>
          <w:sz w:val="28"/>
          <w:szCs w:val="28"/>
          <w:lang w:eastAsia="zh-CN"/>
        </w:rPr>
        <w:t>；</w:t>
      </w:r>
    </w:p>
    <w:p w14:paraId="2B9B0E1D">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5、可在“备注”栏标注技术优势（如“节能认证”“原厂质保”）；</w:t>
      </w:r>
    </w:p>
    <w:p w14:paraId="06274F6A">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6、每页需盖投标人公章。</w:t>
      </w:r>
    </w:p>
    <w:p w14:paraId="063263B1">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投标人全称（盖公章）：</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lang w:val="en-US" w:eastAsia="en-US"/>
        </w:rPr>
        <w:t xml:space="preserve"> </w:t>
      </w:r>
    </w:p>
    <w:p w14:paraId="0371D462">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法定代表人或授权代表（签</w:t>
      </w:r>
      <w:r>
        <w:rPr>
          <w:rFonts w:hint="eastAsia" w:ascii="方正仿宋_GB18030" w:hAnsi="方正仿宋_GB18030" w:eastAsia="方正仿宋_GB18030" w:cs="方正仿宋_GB18030"/>
          <w:sz w:val="28"/>
          <w:szCs w:val="28"/>
          <w:lang w:val="en-US" w:eastAsia="zh-CN"/>
        </w:rPr>
        <w:t>字</w:t>
      </w:r>
      <w:r>
        <w:rPr>
          <w:rFonts w:hint="eastAsia" w:ascii="方正仿宋_GB18030" w:hAnsi="方正仿宋_GB18030" w:eastAsia="方正仿宋_GB18030" w:cs="方正仿宋_GB18030"/>
          <w:sz w:val="28"/>
          <w:szCs w:val="28"/>
          <w:lang w:eastAsia="en-US"/>
        </w:rPr>
        <w:t>或盖章）：</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lang w:val="en-US" w:eastAsia="en-US"/>
        </w:rPr>
        <w:t xml:space="preserve"> </w:t>
      </w:r>
    </w:p>
    <w:p w14:paraId="22A16D4A">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日期：</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u w:val="none"/>
          <w:lang w:val="en-US" w:eastAsia="zh-CN"/>
        </w:rPr>
        <w:t>年</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u w:val="none"/>
          <w:lang w:val="en-US" w:eastAsia="zh-CN"/>
        </w:rPr>
        <w:t>月</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u w:val="none"/>
          <w:lang w:val="en-US" w:eastAsia="zh-CN"/>
        </w:rPr>
        <w:t>日</w:t>
      </w:r>
      <w:r>
        <w:rPr>
          <w:rFonts w:hint="eastAsia" w:ascii="方正仿宋_GB18030" w:hAnsi="方正仿宋_GB18030" w:eastAsia="方正仿宋_GB18030" w:cs="方正仿宋_GB18030"/>
          <w:color w:val="auto"/>
          <w:sz w:val="28"/>
          <w:szCs w:val="28"/>
          <w:lang w:val="en-US" w:eastAsia="en-US"/>
        </w:rPr>
        <w:t xml:space="preserve"> </w:t>
      </w:r>
    </w:p>
    <w:p w14:paraId="5DA8C9A6">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sectPr>
          <w:footerReference r:id="rId15" w:type="default"/>
          <w:pgSz w:w="11905" w:h="16839"/>
          <w:pgMar w:top="1440" w:right="1800" w:bottom="1440" w:left="1800" w:header="0" w:footer="370" w:gutter="0"/>
          <w:cols w:space="720" w:num="1"/>
        </w:sectPr>
      </w:pPr>
    </w:p>
    <w:p w14:paraId="5E69CCBA">
      <w:pPr>
        <w:pStyle w:val="6"/>
        <w:spacing w:before="56" w:line="219" w:lineRule="auto"/>
        <w:jc w:val="left"/>
        <w:rPr>
          <w:rFonts w:hint="eastAsia" w:ascii="方正仿宋_GB18030" w:hAnsi="方正仿宋_GB18030" w:eastAsia="方正仿宋_GB18030" w:cs="方正仿宋_GB18030"/>
          <w:b/>
          <w:bCs/>
          <w:snapToGrid w:val="0"/>
          <w:color w:val="auto"/>
          <w:kern w:val="0"/>
          <w:sz w:val="28"/>
          <w:szCs w:val="28"/>
          <w:lang w:val="en-US" w:eastAsia="en-US" w:bidi="ar-SA"/>
        </w:rPr>
      </w:pPr>
      <w:r>
        <w:rPr>
          <w:rFonts w:hint="eastAsia" w:ascii="方正仿宋_GB18030" w:hAnsi="方正仿宋_GB18030" w:eastAsia="方正仿宋_GB18030" w:cs="方正仿宋_GB18030"/>
          <w:b/>
          <w:bCs/>
          <w:snapToGrid w:val="0"/>
          <w:color w:val="auto"/>
          <w:kern w:val="0"/>
          <w:sz w:val="28"/>
          <w:szCs w:val="28"/>
          <w:lang w:val="en-US" w:eastAsia="en-US" w:bidi="ar-SA"/>
        </w:rPr>
        <w:t>附件三</w:t>
      </w:r>
    </w:p>
    <w:p w14:paraId="292A1A65">
      <w:pPr>
        <w:pStyle w:val="6"/>
        <w:spacing w:before="56" w:line="219" w:lineRule="auto"/>
        <w:jc w:val="center"/>
        <w:rPr>
          <w:rFonts w:hint="eastAsia" w:ascii="方正仿宋_GB18030" w:hAnsi="方正仿宋_GB18030" w:eastAsia="方正仿宋_GB18030" w:cs="方正仿宋_GB18030"/>
          <w:b/>
          <w:bCs/>
          <w:snapToGrid w:val="0"/>
          <w:color w:val="auto"/>
          <w:kern w:val="0"/>
          <w:sz w:val="28"/>
          <w:szCs w:val="28"/>
          <w:lang w:val="en-US" w:eastAsia="en-US" w:bidi="ar-SA"/>
        </w:rPr>
      </w:pPr>
      <w:r>
        <w:rPr>
          <w:rFonts w:hint="eastAsia" w:ascii="方正仿宋_GB18030" w:hAnsi="方正仿宋_GB18030" w:eastAsia="方正仿宋_GB18030" w:cs="方正仿宋_GB18030"/>
          <w:b/>
          <w:bCs/>
          <w:snapToGrid w:val="0"/>
          <w:color w:val="auto"/>
          <w:kern w:val="0"/>
          <w:sz w:val="28"/>
          <w:szCs w:val="28"/>
          <w:lang w:val="en-US" w:eastAsia="en-US" w:bidi="ar-SA"/>
        </w:rPr>
        <w:t>投标单位简介</w:t>
      </w:r>
    </w:p>
    <w:p w14:paraId="6076CC58">
      <w:pPr>
        <w:spacing w:line="224" w:lineRule="auto"/>
        <w:rPr>
          <w:rFonts w:hint="eastAsia" w:ascii="方正仿宋_GB18030" w:hAnsi="方正仿宋_GB18030" w:eastAsia="方正仿宋_GB18030" w:cs="方正仿宋_GB18030"/>
          <w:sz w:val="31"/>
          <w:szCs w:val="31"/>
        </w:rPr>
        <w:sectPr>
          <w:footerReference r:id="rId16" w:type="default"/>
          <w:pgSz w:w="11906" w:h="16840"/>
          <w:pgMar w:top="1440" w:right="1800" w:bottom="1440" w:left="1800" w:header="0" w:footer="935" w:gutter="0"/>
          <w:cols w:space="720" w:num="1"/>
        </w:sectPr>
      </w:pPr>
    </w:p>
    <w:p w14:paraId="0E7D49EB">
      <w:pPr>
        <w:pStyle w:val="6"/>
        <w:spacing w:before="56" w:line="219" w:lineRule="auto"/>
        <w:jc w:val="center"/>
        <w:rPr>
          <w:rFonts w:hint="eastAsia" w:ascii="方正仿宋_GB18030" w:hAnsi="方正仿宋_GB18030" w:eastAsia="方正仿宋_GB18030" w:cs="方正仿宋_GB18030"/>
          <w:b/>
          <w:bCs/>
          <w:snapToGrid w:val="0"/>
          <w:color w:val="auto"/>
          <w:kern w:val="0"/>
          <w:sz w:val="28"/>
          <w:szCs w:val="28"/>
          <w:lang w:val="en-US" w:eastAsia="en-US" w:bidi="ar-SA"/>
        </w:rPr>
      </w:pPr>
      <w:r>
        <w:rPr>
          <w:rFonts w:hint="eastAsia" w:ascii="方正仿宋_GB18030" w:hAnsi="方正仿宋_GB18030" w:eastAsia="方正仿宋_GB18030" w:cs="方正仿宋_GB18030"/>
          <w:b/>
          <w:bCs/>
          <w:snapToGrid w:val="0"/>
          <w:color w:val="auto"/>
          <w:kern w:val="0"/>
          <w:sz w:val="28"/>
          <w:szCs w:val="28"/>
          <w:lang w:val="en-US" w:eastAsia="en-US" w:bidi="ar-SA"/>
        </w:rPr>
        <w:t>出具法人营业执照函</w:t>
      </w:r>
    </w:p>
    <w:p w14:paraId="00DA56AE">
      <w:pPr>
        <w:spacing w:line="302" w:lineRule="auto"/>
        <w:rPr>
          <w:rFonts w:hint="eastAsia" w:ascii="方正仿宋_GB18030" w:hAnsi="方正仿宋_GB18030" w:eastAsia="方正仿宋_GB18030" w:cs="方正仿宋_GB18030"/>
          <w:sz w:val="21"/>
        </w:rPr>
      </w:pPr>
    </w:p>
    <w:p w14:paraId="16E5F836">
      <w:pPr>
        <w:spacing w:line="303" w:lineRule="auto"/>
        <w:rPr>
          <w:rFonts w:hint="eastAsia" w:ascii="方正仿宋_GB18030" w:hAnsi="方正仿宋_GB18030" w:eastAsia="方正仿宋_GB18030" w:cs="方正仿宋_GB18030"/>
          <w:sz w:val="21"/>
        </w:rPr>
      </w:pPr>
    </w:p>
    <w:p w14:paraId="18FDE180">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采购人：</w:t>
      </w:r>
      <w:r>
        <w:rPr>
          <w:rFonts w:hint="eastAsia" w:ascii="方正仿宋_GB18030" w:hAnsi="方正仿宋_GB18030" w:eastAsia="方正仿宋_GB18030" w:cs="方正仿宋_GB18030"/>
          <w:color w:val="auto"/>
          <w:sz w:val="28"/>
          <w:szCs w:val="28"/>
          <w:u w:val="single"/>
          <w:lang w:val="en-US" w:eastAsia="zh-CN"/>
        </w:rPr>
        <w:t xml:space="preserve">                      </w:t>
      </w:r>
    </w:p>
    <w:p w14:paraId="79E2A9C6">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现附上由（签发机关名称）签发的我方法人营业执照复印件，该执照已经年检，真实有效。</w:t>
      </w:r>
    </w:p>
    <w:p w14:paraId="0274A94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684ADEAD">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76D65C81">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投标人全称（盖公章）：</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lang w:val="en-US" w:eastAsia="en-US"/>
        </w:rPr>
        <w:t xml:space="preserve"> </w:t>
      </w:r>
    </w:p>
    <w:p w14:paraId="742E23D4">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法定代表人或授权代表（签</w:t>
      </w:r>
      <w:r>
        <w:rPr>
          <w:rFonts w:hint="eastAsia" w:ascii="方正仿宋_GB18030" w:hAnsi="方正仿宋_GB18030" w:eastAsia="方正仿宋_GB18030" w:cs="方正仿宋_GB18030"/>
          <w:sz w:val="28"/>
          <w:szCs w:val="28"/>
          <w:lang w:val="en-US" w:eastAsia="zh-CN"/>
        </w:rPr>
        <w:t>字</w:t>
      </w:r>
      <w:r>
        <w:rPr>
          <w:rFonts w:hint="eastAsia" w:ascii="方正仿宋_GB18030" w:hAnsi="方正仿宋_GB18030" w:eastAsia="方正仿宋_GB18030" w:cs="方正仿宋_GB18030"/>
          <w:sz w:val="28"/>
          <w:szCs w:val="28"/>
          <w:lang w:eastAsia="en-US"/>
        </w:rPr>
        <w:t>或盖章）：</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lang w:val="en-US" w:eastAsia="en-US"/>
        </w:rPr>
        <w:t xml:space="preserve"> </w:t>
      </w:r>
    </w:p>
    <w:p w14:paraId="77487C93">
      <w:pPr>
        <w:widowControl/>
        <w:adjustRightInd w:val="0"/>
        <w:spacing w:line="500" w:lineRule="exact"/>
        <w:ind w:firstLine="560" w:firstLineChars="200"/>
        <w:outlineLvl w:val="9"/>
        <w:rPr>
          <w:rFonts w:hint="eastAsia" w:ascii="方正仿宋_GB18030" w:hAnsi="方正仿宋_GB18030" w:eastAsia="方正仿宋_GB18030" w:cs="方正仿宋_GB18030"/>
          <w:color w:val="auto"/>
          <w:sz w:val="28"/>
          <w:szCs w:val="28"/>
          <w:u w:val="none"/>
          <w:lang w:val="en-US" w:eastAsia="zh-CN"/>
        </w:rPr>
      </w:pPr>
      <w:r>
        <w:rPr>
          <w:rFonts w:hint="eastAsia" w:ascii="方正仿宋_GB18030" w:hAnsi="方正仿宋_GB18030" w:eastAsia="方正仿宋_GB18030" w:cs="方正仿宋_GB18030"/>
          <w:sz w:val="28"/>
          <w:szCs w:val="28"/>
          <w:lang w:eastAsia="en-US"/>
        </w:rPr>
        <w:t>日期：</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u w:val="none"/>
          <w:lang w:val="en-US" w:eastAsia="zh-CN"/>
        </w:rPr>
        <w:t>年</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u w:val="none"/>
          <w:lang w:val="en-US" w:eastAsia="zh-CN"/>
        </w:rPr>
        <w:t>月</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u w:val="none"/>
          <w:lang w:val="en-US" w:eastAsia="zh-CN"/>
        </w:rPr>
        <w:t>日</w:t>
      </w:r>
    </w:p>
    <w:p w14:paraId="09EDA94D">
      <w:pPr>
        <w:widowControl/>
        <w:adjustRightInd w:val="0"/>
        <w:spacing w:line="500" w:lineRule="exact"/>
        <w:ind w:firstLine="560" w:firstLineChars="200"/>
        <w:outlineLvl w:val="9"/>
        <w:rPr>
          <w:rFonts w:hint="eastAsia" w:ascii="方正仿宋_GB18030" w:hAnsi="方正仿宋_GB18030" w:eastAsia="方正仿宋_GB18030" w:cs="方正仿宋_GB18030"/>
          <w:color w:val="auto"/>
          <w:sz w:val="28"/>
          <w:szCs w:val="28"/>
          <w:u w:val="none"/>
          <w:lang w:val="en-US" w:eastAsia="zh-CN"/>
        </w:rPr>
      </w:pPr>
    </w:p>
    <w:p w14:paraId="535637BC">
      <w:pPr>
        <w:widowControl/>
        <w:adjustRightInd w:val="0"/>
        <w:spacing w:line="500" w:lineRule="exact"/>
        <w:ind w:firstLine="560" w:firstLineChars="200"/>
        <w:outlineLvl w:val="9"/>
        <w:rPr>
          <w:rFonts w:hint="eastAsia" w:ascii="方正仿宋_GB18030" w:hAnsi="方正仿宋_GB18030" w:eastAsia="方正仿宋_GB18030" w:cs="方正仿宋_GB18030"/>
          <w:color w:val="auto"/>
          <w:sz w:val="28"/>
          <w:szCs w:val="28"/>
          <w:u w:val="none"/>
          <w:lang w:val="en-US" w:eastAsia="zh-CN"/>
        </w:rPr>
      </w:pPr>
    </w:p>
    <w:p w14:paraId="65559B05">
      <w:pPr>
        <w:widowControl/>
        <w:adjustRightInd w:val="0"/>
        <w:spacing w:line="500" w:lineRule="exact"/>
        <w:ind w:firstLine="560" w:firstLineChars="200"/>
        <w:outlineLvl w:val="9"/>
        <w:rPr>
          <w:rFonts w:hint="eastAsia" w:ascii="方正仿宋_GB18030" w:hAnsi="方正仿宋_GB18030" w:eastAsia="方正仿宋_GB18030" w:cs="方正仿宋_GB18030"/>
          <w:color w:val="auto"/>
          <w:sz w:val="28"/>
          <w:szCs w:val="28"/>
          <w:u w:val="none"/>
          <w:lang w:val="en-US" w:eastAsia="zh-CN"/>
        </w:rPr>
      </w:pPr>
    </w:p>
    <w:p w14:paraId="1AA2A02F">
      <w:pPr>
        <w:widowControl/>
        <w:adjustRightInd w:val="0"/>
        <w:spacing w:line="500" w:lineRule="exact"/>
        <w:ind w:firstLine="560" w:firstLineChars="200"/>
        <w:outlineLvl w:val="9"/>
        <w:rPr>
          <w:rFonts w:hint="eastAsia" w:ascii="方正仿宋_GB18030" w:hAnsi="方正仿宋_GB18030" w:eastAsia="方正仿宋_GB18030" w:cs="方正仿宋_GB18030"/>
          <w:color w:val="auto"/>
          <w:sz w:val="28"/>
          <w:szCs w:val="28"/>
          <w:u w:val="none"/>
          <w:lang w:val="en-US" w:eastAsia="zh-CN"/>
        </w:rPr>
      </w:pPr>
    </w:p>
    <w:p w14:paraId="0CD9A7C7">
      <w:pPr>
        <w:widowControl/>
        <w:adjustRightInd w:val="0"/>
        <w:spacing w:line="500" w:lineRule="exact"/>
        <w:ind w:firstLine="560" w:firstLineChars="200"/>
        <w:outlineLvl w:val="9"/>
        <w:rPr>
          <w:rFonts w:hint="eastAsia" w:ascii="方正仿宋_GB18030" w:hAnsi="方正仿宋_GB18030" w:eastAsia="方正仿宋_GB18030" w:cs="方正仿宋_GB18030"/>
          <w:color w:val="auto"/>
          <w:sz w:val="28"/>
          <w:szCs w:val="28"/>
          <w:u w:val="none"/>
          <w:lang w:val="en-US" w:eastAsia="en-US"/>
        </w:rPr>
        <w:sectPr>
          <w:footerReference r:id="rId17" w:type="default"/>
          <w:pgSz w:w="11905" w:h="16839"/>
          <w:pgMar w:top="1440" w:right="1800" w:bottom="1440" w:left="1800" w:header="0" w:footer="370" w:gutter="0"/>
          <w:cols w:space="720" w:num="1"/>
        </w:sectPr>
      </w:pPr>
    </w:p>
    <w:p w14:paraId="6778434E">
      <w:pPr>
        <w:pStyle w:val="6"/>
        <w:spacing w:before="79" w:line="219" w:lineRule="auto"/>
        <w:rPr>
          <w:rFonts w:hint="eastAsia" w:ascii="方正仿宋_GB18030" w:hAnsi="方正仿宋_GB18030" w:eastAsia="方正仿宋_GB18030" w:cs="方正仿宋_GB18030"/>
          <w:b/>
          <w:bCs/>
          <w:snapToGrid w:val="0"/>
          <w:color w:val="000000"/>
          <w:kern w:val="0"/>
          <w:sz w:val="28"/>
          <w:szCs w:val="28"/>
          <w:lang w:val="en-US" w:eastAsia="en-US" w:bidi="ar-SA"/>
        </w:rPr>
      </w:pPr>
      <w:r>
        <w:rPr>
          <w:rFonts w:hint="eastAsia" w:ascii="方正仿宋_GB18030" w:hAnsi="方正仿宋_GB18030" w:eastAsia="方正仿宋_GB18030" w:cs="方正仿宋_GB18030"/>
          <w:b/>
          <w:bCs/>
          <w:snapToGrid w:val="0"/>
          <w:color w:val="000000"/>
          <w:kern w:val="0"/>
          <w:sz w:val="28"/>
          <w:szCs w:val="28"/>
          <w:lang w:val="en-US" w:eastAsia="en-US" w:bidi="ar-SA"/>
        </w:rPr>
        <w:t>后附：投标单位三合一营业执照复印件</w:t>
      </w:r>
    </w:p>
    <w:p w14:paraId="2BF0AD75">
      <w:pPr>
        <w:spacing w:line="219" w:lineRule="auto"/>
        <w:rPr>
          <w:rFonts w:hint="eastAsia" w:ascii="方正仿宋_GB18030" w:hAnsi="方正仿宋_GB18030" w:eastAsia="方正仿宋_GB18030" w:cs="方正仿宋_GB18030"/>
          <w:sz w:val="24"/>
          <w:szCs w:val="24"/>
        </w:rPr>
        <w:sectPr>
          <w:footerReference r:id="rId18" w:type="default"/>
          <w:pgSz w:w="11906" w:h="16840"/>
          <w:pgMar w:top="1440" w:right="1800" w:bottom="1440" w:left="1800" w:header="0" w:footer="935" w:gutter="0"/>
          <w:cols w:space="720" w:num="1"/>
        </w:sectPr>
      </w:pPr>
    </w:p>
    <w:p w14:paraId="7CA51693">
      <w:pPr>
        <w:pStyle w:val="6"/>
        <w:spacing w:before="56" w:line="219" w:lineRule="auto"/>
        <w:jc w:val="left"/>
        <w:rPr>
          <w:rFonts w:hint="eastAsia" w:ascii="方正仿宋_GB18030" w:hAnsi="方正仿宋_GB18030" w:eastAsia="方正仿宋_GB18030" w:cs="方正仿宋_GB18030"/>
          <w:b/>
          <w:bCs/>
          <w:snapToGrid w:val="0"/>
          <w:color w:val="auto"/>
          <w:kern w:val="0"/>
          <w:sz w:val="28"/>
          <w:szCs w:val="28"/>
          <w:lang w:val="en-US" w:eastAsia="en-US" w:bidi="ar-SA"/>
        </w:rPr>
      </w:pPr>
      <w:r>
        <w:rPr>
          <w:rFonts w:hint="eastAsia" w:ascii="方正仿宋_GB18030" w:hAnsi="方正仿宋_GB18030" w:eastAsia="方正仿宋_GB18030" w:cs="方正仿宋_GB18030"/>
          <w:b/>
          <w:bCs/>
          <w:snapToGrid w:val="0"/>
          <w:color w:val="auto"/>
          <w:kern w:val="0"/>
          <w:sz w:val="28"/>
          <w:szCs w:val="28"/>
          <w:lang w:val="en-US" w:eastAsia="en-US" w:bidi="ar-SA"/>
        </w:rPr>
        <w:t>附件五</w:t>
      </w:r>
    </w:p>
    <w:p w14:paraId="3E951B46">
      <w:pPr>
        <w:spacing w:line="244" w:lineRule="auto"/>
        <w:rPr>
          <w:rFonts w:hint="eastAsia" w:ascii="方正仿宋_GB18030" w:hAnsi="方正仿宋_GB18030" w:eastAsia="方正仿宋_GB18030" w:cs="方正仿宋_GB18030"/>
          <w:sz w:val="21"/>
        </w:rPr>
      </w:pPr>
    </w:p>
    <w:p w14:paraId="0BF3C9B0">
      <w:pPr>
        <w:spacing w:line="244" w:lineRule="auto"/>
        <w:rPr>
          <w:rFonts w:hint="eastAsia" w:ascii="方正仿宋_GB18030" w:hAnsi="方正仿宋_GB18030" w:eastAsia="方正仿宋_GB18030" w:cs="方正仿宋_GB18030"/>
          <w:sz w:val="21"/>
        </w:rPr>
      </w:pPr>
    </w:p>
    <w:p w14:paraId="79BB8159">
      <w:pPr>
        <w:pStyle w:val="6"/>
        <w:spacing w:before="56" w:line="219" w:lineRule="auto"/>
        <w:jc w:val="center"/>
        <w:rPr>
          <w:rFonts w:hint="eastAsia" w:ascii="方正仿宋_GB18030" w:hAnsi="方正仿宋_GB18030" w:eastAsia="方正仿宋_GB18030" w:cs="方正仿宋_GB18030"/>
          <w:b/>
          <w:bCs/>
          <w:snapToGrid w:val="0"/>
          <w:color w:val="auto"/>
          <w:kern w:val="0"/>
          <w:sz w:val="28"/>
          <w:szCs w:val="28"/>
          <w:lang w:val="en-US" w:eastAsia="en-US" w:bidi="ar-SA"/>
        </w:rPr>
      </w:pPr>
      <w:r>
        <w:rPr>
          <w:rFonts w:hint="eastAsia" w:ascii="方正仿宋_GB18030" w:hAnsi="方正仿宋_GB18030" w:eastAsia="方正仿宋_GB18030" w:cs="方正仿宋_GB18030"/>
          <w:b/>
          <w:bCs/>
          <w:snapToGrid w:val="0"/>
          <w:color w:val="auto"/>
          <w:kern w:val="0"/>
          <w:sz w:val="28"/>
          <w:szCs w:val="28"/>
          <w:lang w:val="en-US" w:eastAsia="en-US" w:bidi="ar-SA"/>
        </w:rPr>
        <w:t>联合体协议书（如是）</w:t>
      </w:r>
    </w:p>
    <w:p w14:paraId="7078F359">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联合体成员一名称：；联合体成员二名称：；……</w:t>
      </w:r>
    </w:p>
    <w:p w14:paraId="16793E17">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上述各成员单位经过友好协商，自愿组成联合体，共同参加本项目的投标，现就联合体投标事宜订立如下协议：</w:t>
      </w:r>
    </w:p>
    <w:p w14:paraId="1CCACADE">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1.（成员单位名称）为联合体牵头人。</w:t>
      </w:r>
    </w:p>
    <w:p w14:paraId="0AA12E1C">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2.在本项目投标阶段，联合体牵头人负责投标项目的一切组织、协调工作，并授权代理人以联合体的名义参加项目的投标，代理人在投标、开标、评标、合同签订过程中所签署的一切文件和处理与本次招标有关的一切事务，联合体各方均予以承认并承担法律责任。联合体中标后，联合体各方共同与采购人签订合同，就本项目对采购人承担连带责任。</w:t>
      </w:r>
    </w:p>
    <w:p w14:paraId="6709A61D">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3.联合体各成员单位内部的职责分工及各方负责内容的合同金额占总合同金额的百分比如下：</w:t>
      </w:r>
    </w:p>
    <w:p w14:paraId="07E28E14">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联合体成员一名称：，承担工作，负责内容的合同金额占总合同金额的百分比：%；</w:t>
      </w:r>
    </w:p>
    <w:p w14:paraId="6171000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联合体成员二名称：，承担工作，负责内容的合同金额占总合同金额的百分比：%；</w:t>
      </w:r>
    </w:p>
    <w:p w14:paraId="4771960B">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4．投标工作和联合体在中标后项目实施过程中的有关费用按各自承担的工作量分摊。</w:t>
      </w:r>
    </w:p>
    <w:p w14:paraId="176E7548">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5．联合体中标后，本联合协议是合同的附件，对联合体各成员单位有合同约束力。</w:t>
      </w:r>
    </w:p>
    <w:p w14:paraId="68B066AC">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6．本协议书自签署之日起生效，联合体未中标或者合同履行完毕后自动失效。联合体成员一：（公章）</w:t>
      </w:r>
    </w:p>
    <w:p w14:paraId="22C0D217">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法定代表人：（签字或盖章）联合体成员二：（公章）</w:t>
      </w:r>
    </w:p>
    <w:p w14:paraId="645CD126">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法定代表人：（签字或盖章）</w:t>
      </w:r>
    </w:p>
    <w:p w14:paraId="7F26C2B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签订日期：年月日</w:t>
      </w:r>
    </w:p>
    <w:p w14:paraId="1DB5EC70">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sectPr>
          <w:footerReference r:id="rId19" w:type="default"/>
          <w:pgSz w:w="11906" w:h="16840"/>
          <w:pgMar w:top="1440" w:right="1800" w:bottom="1440" w:left="1800" w:header="0" w:footer="935" w:gutter="0"/>
          <w:cols w:space="720" w:num="1"/>
        </w:sectPr>
      </w:pPr>
    </w:p>
    <w:p w14:paraId="224247E5">
      <w:pPr>
        <w:pStyle w:val="6"/>
        <w:spacing w:before="215" w:line="219" w:lineRule="auto"/>
        <w:ind w:left="114"/>
        <w:outlineLvl w:val="2"/>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14"/>
          <w:sz w:val="28"/>
          <w:szCs w:val="28"/>
        </w:rPr>
        <w:t>附件六</w:t>
      </w:r>
    </w:p>
    <w:p w14:paraId="58964CBC">
      <w:pPr>
        <w:pStyle w:val="31"/>
        <w:ind w:firstLine="280" w:firstLineChars="100"/>
        <w:jc w:val="center"/>
        <w:rPr>
          <w:rFonts w:hint="eastAsia" w:ascii="方正仿宋_GB18030" w:hAnsi="方正仿宋_GB18030" w:eastAsia="方正仿宋_GB18030" w:cs="方正仿宋_GB18030"/>
          <w:b/>
          <w:bCs/>
          <w:snapToGrid w:val="0"/>
          <w:color w:val="auto"/>
          <w:kern w:val="0"/>
          <w:sz w:val="28"/>
          <w:szCs w:val="28"/>
          <w:lang w:val="en-US" w:eastAsia="zh-CN" w:bidi="ar-SA"/>
        </w:rPr>
      </w:pPr>
      <w:r>
        <w:rPr>
          <w:rFonts w:hint="eastAsia" w:ascii="方正仿宋_GB18030" w:hAnsi="方正仿宋_GB18030" w:eastAsia="方正仿宋_GB18030" w:cs="方正仿宋_GB18030"/>
          <w:b/>
          <w:bCs/>
          <w:snapToGrid w:val="0"/>
          <w:color w:val="auto"/>
          <w:kern w:val="0"/>
          <w:sz w:val="28"/>
          <w:szCs w:val="28"/>
          <w:lang w:val="en-US" w:eastAsia="en-US" w:bidi="ar-SA"/>
        </w:rPr>
        <w:t>法定代表人身份证明书</w:t>
      </w:r>
      <w:r>
        <w:rPr>
          <w:rFonts w:hint="eastAsia" w:ascii="方正仿宋_GB18030" w:hAnsi="方正仿宋_GB18030" w:eastAsia="方正仿宋_GB18030" w:cs="方正仿宋_GB18030"/>
          <w:b/>
          <w:bCs/>
          <w:snapToGrid w:val="0"/>
          <w:color w:val="auto"/>
          <w:kern w:val="0"/>
          <w:sz w:val="28"/>
          <w:szCs w:val="28"/>
          <w:lang w:val="en-US" w:eastAsia="zh-CN" w:bidi="ar-SA"/>
        </w:rPr>
        <w:t>（统一格式）</w:t>
      </w:r>
    </w:p>
    <w:p w14:paraId="467CADAC">
      <w:pPr>
        <w:spacing w:line="360" w:lineRule="auto"/>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z w:val="28"/>
          <w:szCs w:val="28"/>
        </w:rPr>
        <w:t xml:space="preserve">    </w:t>
      </w:r>
      <w:r>
        <w:rPr>
          <w:rFonts w:hint="eastAsia" w:ascii="方正仿宋_GB18030" w:hAnsi="方正仿宋_GB18030" w:eastAsia="方正仿宋_GB18030" w:cs="方正仿宋_GB18030"/>
          <w:sz w:val="28"/>
          <w:szCs w:val="28"/>
          <w:lang w:eastAsia="en-US"/>
        </w:rPr>
        <w:t>单位名称：</w:t>
      </w:r>
      <w:r>
        <w:rPr>
          <w:rFonts w:hint="eastAsia" w:ascii="方正仿宋_GB18030" w:hAnsi="方正仿宋_GB18030" w:eastAsia="方正仿宋_GB18030" w:cs="方正仿宋_GB18030"/>
          <w:sz w:val="28"/>
          <w:szCs w:val="28"/>
          <w:u w:val="single"/>
        </w:rPr>
        <w:t xml:space="preserve">                                  </w:t>
      </w:r>
    </w:p>
    <w:p w14:paraId="523120FC">
      <w:pPr>
        <w:spacing w:line="360" w:lineRule="auto"/>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z w:val="28"/>
          <w:szCs w:val="28"/>
        </w:rPr>
        <w:t xml:space="preserve">    </w:t>
      </w:r>
      <w:r>
        <w:rPr>
          <w:rFonts w:hint="eastAsia" w:ascii="方正仿宋_GB18030" w:hAnsi="方正仿宋_GB18030" w:eastAsia="方正仿宋_GB18030" w:cs="方正仿宋_GB18030"/>
          <w:sz w:val="28"/>
          <w:szCs w:val="28"/>
          <w:lang w:eastAsia="en-US"/>
        </w:rPr>
        <w:t>单位类型：</w:t>
      </w:r>
      <w:r>
        <w:rPr>
          <w:rFonts w:hint="eastAsia" w:ascii="方正仿宋_GB18030" w:hAnsi="方正仿宋_GB18030" w:eastAsia="方正仿宋_GB18030" w:cs="方正仿宋_GB18030"/>
          <w:sz w:val="28"/>
          <w:szCs w:val="28"/>
          <w:u w:val="single"/>
        </w:rPr>
        <w:t xml:space="preserve">                                  </w:t>
      </w:r>
    </w:p>
    <w:p w14:paraId="2E7A4B28">
      <w:pPr>
        <w:spacing w:line="360" w:lineRule="auto"/>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z w:val="28"/>
          <w:szCs w:val="28"/>
        </w:rPr>
        <w:t xml:space="preserve">    </w:t>
      </w:r>
      <w:r>
        <w:rPr>
          <w:rFonts w:hint="eastAsia" w:ascii="方正仿宋_GB18030" w:hAnsi="方正仿宋_GB18030" w:eastAsia="方正仿宋_GB18030" w:cs="方正仿宋_GB18030"/>
          <w:sz w:val="28"/>
          <w:szCs w:val="28"/>
          <w:lang w:eastAsia="en-US"/>
        </w:rPr>
        <w:t>住    所</w:t>
      </w:r>
      <w:r>
        <w:rPr>
          <w:rFonts w:hint="eastAsia" w:ascii="方正仿宋_GB18030" w:hAnsi="方正仿宋_GB18030" w:eastAsia="方正仿宋_GB18030" w:cs="方正仿宋_GB18030"/>
          <w:sz w:val="28"/>
          <w:szCs w:val="28"/>
        </w:rPr>
        <w:t>：</w:t>
      </w:r>
      <w:r>
        <w:rPr>
          <w:rFonts w:hint="eastAsia" w:ascii="方正仿宋_GB18030" w:hAnsi="方正仿宋_GB18030" w:eastAsia="方正仿宋_GB18030" w:cs="方正仿宋_GB18030"/>
          <w:sz w:val="28"/>
          <w:szCs w:val="28"/>
          <w:u w:val="single"/>
        </w:rPr>
        <w:t xml:space="preserve">                                  </w:t>
      </w:r>
    </w:p>
    <w:p w14:paraId="09C4B933">
      <w:pPr>
        <w:spacing w:line="360" w:lineRule="auto"/>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z w:val="28"/>
          <w:szCs w:val="28"/>
        </w:rPr>
        <w:t xml:space="preserve">    </w:t>
      </w:r>
      <w:r>
        <w:rPr>
          <w:rFonts w:hint="eastAsia" w:ascii="方正仿宋_GB18030" w:hAnsi="方正仿宋_GB18030" w:eastAsia="方正仿宋_GB18030" w:cs="方正仿宋_GB18030"/>
          <w:sz w:val="28"/>
          <w:szCs w:val="28"/>
          <w:lang w:eastAsia="en-US"/>
        </w:rPr>
        <w:t>成立日期</w:t>
      </w:r>
      <w:r>
        <w:rPr>
          <w:rFonts w:hint="eastAsia" w:ascii="方正仿宋_GB18030" w:hAnsi="方正仿宋_GB18030" w:eastAsia="方正仿宋_GB18030" w:cs="方正仿宋_GB18030"/>
          <w:sz w:val="28"/>
          <w:szCs w:val="28"/>
        </w:rPr>
        <w:t>：</w:t>
      </w:r>
      <w:r>
        <w:rPr>
          <w:rFonts w:hint="eastAsia" w:ascii="方正仿宋_GB18030" w:hAnsi="方正仿宋_GB18030" w:eastAsia="方正仿宋_GB18030" w:cs="方正仿宋_GB18030"/>
          <w:sz w:val="28"/>
          <w:szCs w:val="28"/>
          <w:u w:val="single"/>
        </w:rPr>
        <w:t xml:space="preserve">          </w:t>
      </w:r>
      <w:r>
        <w:rPr>
          <w:rFonts w:hint="eastAsia" w:ascii="方正仿宋_GB18030" w:hAnsi="方正仿宋_GB18030" w:eastAsia="方正仿宋_GB18030" w:cs="方正仿宋_GB18030"/>
          <w:sz w:val="28"/>
          <w:szCs w:val="28"/>
          <w:lang w:eastAsia="en-US"/>
        </w:rPr>
        <w:t xml:space="preserve">年 </w:t>
      </w:r>
      <w:r>
        <w:rPr>
          <w:rFonts w:hint="eastAsia" w:ascii="方正仿宋_GB18030" w:hAnsi="方正仿宋_GB18030" w:eastAsia="方正仿宋_GB18030" w:cs="方正仿宋_GB18030"/>
          <w:sz w:val="28"/>
          <w:szCs w:val="28"/>
          <w:u w:val="single"/>
        </w:rPr>
        <w:t xml:space="preserve">    </w:t>
      </w:r>
      <w:r>
        <w:rPr>
          <w:rFonts w:hint="eastAsia" w:ascii="方正仿宋_GB18030" w:hAnsi="方正仿宋_GB18030" w:eastAsia="方正仿宋_GB18030" w:cs="方正仿宋_GB18030"/>
          <w:sz w:val="28"/>
          <w:szCs w:val="28"/>
          <w:lang w:eastAsia="en-US"/>
        </w:rPr>
        <w:t xml:space="preserve">月 </w:t>
      </w:r>
      <w:r>
        <w:rPr>
          <w:rFonts w:hint="eastAsia" w:ascii="方正仿宋_GB18030" w:hAnsi="方正仿宋_GB18030" w:eastAsia="方正仿宋_GB18030" w:cs="方正仿宋_GB18030"/>
          <w:sz w:val="28"/>
          <w:szCs w:val="28"/>
          <w:u w:val="single"/>
        </w:rPr>
        <w:t xml:space="preserve">    </w:t>
      </w:r>
      <w:r>
        <w:rPr>
          <w:rFonts w:hint="eastAsia" w:ascii="方正仿宋_GB18030" w:hAnsi="方正仿宋_GB18030" w:eastAsia="方正仿宋_GB18030" w:cs="方正仿宋_GB18030"/>
          <w:sz w:val="28"/>
          <w:szCs w:val="28"/>
          <w:lang w:eastAsia="en-US"/>
        </w:rPr>
        <w:t>日</w:t>
      </w:r>
    </w:p>
    <w:p w14:paraId="6B401650">
      <w:pPr>
        <w:spacing w:line="360" w:lineRule="auto"/>
        <w:ind w:firstLine="560" w:firstLineChars="200"/>
        <w:rPr>
          <w:rFonts w:hint="eastAsia" w:ascii="方正仿宋_GB18030" w:hAnsi="方正仿宋_GB18030" w:eastAsia="方正仿宋_GB18030" w:cs="方正仿宋_GB18030"/>
          <w:sz w:val="28"/>
          <w:szCs w:val="28"/>
          <w:u w:val="single"/>
        </w:rPr>
      </w:pPr>
      <w:r>
        <w:rPr>
          <w:rFonts w:hint="eastAsia" w:ascii="方正仿宋_GB18030" w:hAnsi="方正仿宋_GB18030" w:eastAsia="方正仿宋_GB18030" w:cs="方正仿宋_GB18030"/>
          <w:sz w:val="28"/>
          <w:szCs w:val="28"/>
          <w:lang w:eastAsia="en-US"/>
        </w:rPr>
        <w:t>营业期限</w:t>
      </w:r>
      <w:r>
        <w:rPr>
          <w:rFonts w:hint="eastAsia" w:ascii="方正仿宋_GB18030" w:hAnsi="方正仿宋_GB18030" w:eastAsia="方正仿宋_GB18030" w:cs="方正仿宋_GB18030"/>
          <w:sz w:val="28"/>
          <w:szCs w:val="28"/>
        </w:rPr>
        <w:t>：</w:t>
      </w:r>
      <w:r>
        <w:rPr>
          <w:rFonts w:hint="eastAsia" w:ascii="方正仿宋_GB18030" w:hAnsi="方正仿宋_GB18030" w:eastAsia="方正仿宋_GB18030" w:cs="方正仿宋_GB18030"/>
          <w:sz w:val="28"/>
          <w:szCs w:val="28"/>
          <w:u w:val="single"/>
        </w:rPr>
        <w:t xml:space="preserve">                                  </w:t>
      </w:r>
    </w:p>
    <w:p w14:paraId="4DA06DC3">
      <w:pPr>
        <w:spacing w:line="360" w:lineRule="auto"/>
        <w:ind w:firstLine="465"/>
        <w:rPr>
          <w:rFonts w:hint="eastAsia" w:ascii="方正仿宋_GB18030" w:hAnsi="方正仿宋_GB18030" w:eastAsia="方正仿宋_GB18030" w:cs="方正仿宋_GB18030"/>
          <w:sz w:val="28"/>
          <w:szCs w:val="28"/>
        </w:rPr>
      </w:pPr>
    </w:p>
    <w:p w14:paraId="0B59BCCA">
      <w:pPr>
        <w:spacing w:line="360" w:lineRule="auto"/>
        <w:ind w:firstLine="560" w:firstLineChars="200"/>
        <w:rPr>
          <w:rFonts w:hint="eastAsia" w:ascii="方正仿宋_GB18030" w:hAnsi="方正仿宋_GB18030" w:eastAsia="方正仿宋_GB18030" w:cs="方正仿宋_GB18030"/>
          <w:sz w:val="28"/>
          <w:szCs w:val="28"/>
          <w:u w:val="single"/>
        </w:rPr>
      </w:pPr>
      <w:r>
        <w:rPr>
          <w:rFonts w:hint="eastAsia" w:ascii="方正仿宋_GB18030" w:hAnsi="方正仿宋_GB18030" w:eastAsia="方正仿宋_GB18030" w:cs="方正仿宋_GB18030"/>
          <w:sz w:val="28"/>
          <w:szCs w:val="28"/>
          <w:lang w:eastAsia="en-US"/>
        </w:rPr>
        <w:t>姓    名：</w:t>
      </w:r>
      <w:r>
        <w:rPr>
          <w:rFonts w:hint="eastAsia" w:ascii="方正仿宋_GB18030" w:hAnsi="方正仿宋_GB18030" w:eastAsia="方正仿宋_GB18030" w:cs="方正仿宋_GB18030"/>
          <w:sz w:val="28"/>
          <w:szCs w:val="28"/>
          <w:u w:val="single"/>
        </w:rPr>
        <w:t xml:space="preserve">          </w:t>
      </w:r>
      <w:r>
        <w:rPr>
          <w:rFonts w:hint="eastAsia" w:ascii="方正仿宋_GB18030" w:hAnsi="方正仿宋_GB18030" w:eastAsia="方正仿宋_GB18030" w:cs="方正仿宋_GB18030"/>
          <w:sz w:val="28"/>
          <w:szCs w:val="28"/>
          <w:lang w:eastAsia="en-US"/>
        </w:rPr>
        <w:t>性别：</w:t>
      </w:r>
      <w:r>
        <w:rPr>
          <w:rFonts w:hint="eastAsia" w:ascii="方正仿宋_GB18030" w:hAnsi="方正仿宋_GB18030" w:eastAsia="方正仿宋_GB18030" w:cs="方正仿宋_GB18030"/>
          <w:sz w:val="28"/>
          <w:szCs w:val="28"/>
          <w:u w:val="single"/>
        </w:rPr>
        <w:t xml:space="preserve">           </w:t>
      </w:r>
    </w:p>
    <w:p w14:paraId="06EBE270">
      <w:pPr>
        <w:spacing w:line="360" w:lineRule="auto"/>
        <w:ind w:firstLine="480"/>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z w:val="28"/>
          <w:szCs w:val="28"/>
          <w:lang w:eastAsia="en-US"/>
        </w:rPr>
        <w:t>系</w:t>
      </w:r>
      <w:r>
        <w:rPr>
          <w:rFonts w:hint="eastAsia" w:ascii="方正仿宋_GB18030" w:hAnsi="方正仿宋_GB18030" w:eastAsia="方正仿宋_GB18030" w:cs="方正仿宋_GB18030"/>
          <w:sz w:val="28"/>
          <w:szCs w:val="28"/>
          <w:u w:val="single"/>
        </w:rPr>
        <w:t xml:space="preserve">               </w:t>
      </w:r>
      <w:r>
        <w:rPr>
          <w:rFonts w:hint="eastAsia" w:ascii="方正仿宋_GB18030" w:hAnsi="方正仿宋_GB18030" w:eastAsia="方正仿宋_GB18030" w:cs="方正仿宋_GB18030"/>
          <w:sz w:val="28"/>
          <w:szCs w:val="28"/>
          <w:u w:val="single"/>
          <w:lang w:eastAsia="en-US"/>
        </w:rPr>
        <w:t>（投标人名称）</w:t>
      </w:r>
      <w:r>
        <w:rPr>
          <w:rFonts w:hint="eastAsia" w:ascii="方正仿宋_GB18030" w:hAnsi="方正仿宋_GB18030" w:eastAsia="方正仿宋_GB18030" w:cs="方正仿宋_GB18030"/>
          <w:sz w:val="28"/>
          <w:szCs w:val="28"/>
          <w:u w:val="single"/>
        </w:rPr>
        <w:t xml:space="preserve">   </w:t>
      </w:r>
      <w:r>
        <w:rPr>
          <w:rFonts w:hint="eastAsia" w:ascii="方正仿宋_GB18030" w:hAnsi="方正仿宋_GB18030" w:eastAsia="方正仿宋_GB18030" w:cs="方正仿宋_GB18030"/>
          <w:sz w:val="28"/>
          <w:szCs w:val="28"/>
          <w:lang w:eastAsia="en-US"/>
        </w:rPr>
        <w:t>的法定代表人。</w:t>
      </w:r>
    </w:p>
    <w:p w14:paraId="3F2DC569">
      <w:pPr>
        <w:spacing w:line="360" w:lineRule="auto"/>
        <w:ind w:firstLine="48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特此证明。</w:t>
      </w:r>
    </w:p>
    <w:p w14:paraId="30E964F3">
      <w:pPr>
        <w:spacing w:line="360" w:lineRule="auto"/>
        <w:ind w:firstLine="48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（附法定代表人身份证正反两面扫描件）</w:t>
      </w:r>
    </w:p>
    <w:p w14:paraId="3C1BEB3D">
      <w:pPr>
        <w:spacing w:line="360" w:lineRule="auto"/>
        <w:ind w:firstLine="480"/>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z w:val="28"/>
        </w:rPr>
        <mc:AlternateContent>
          <mc:Choice Requires="wps">
            <w:drawing>
              <wp:anchor distT="0" distB="0" distL="114300" distR="114300" simplePos="0" relativeHeight="251659264" behindDoc="0" locked="0" layoutInCell="1" allowOverlap="1">
                <wp:simplePos x="0" y="0"/>
                <wp:positionH relativeFrom="column">
                  <wp:posOffset>213360</wp:posOffset>
                </wp:positionH>
                <wp:positionV relativeFrom="paragraph">
                  <wp:posOffset>114300</wp:posOffset>
                </wp:positionV>
                <wp:extent cx="2442210" cy="1403350"/>
                <wp:effectExtent l="4445" t="4445" r="17145" b="14605"/>
                <wp:wrapNone/>
                <wp:docPr id="38" name="文本框 38"/>
                <wp:cNvGraphicFramePr/>
                <a:graphic xmlns:a="http://schemas.openxmlformats.org/drawingml/2006/main">
                  <a:graphicData uri="http://schemas.microsoft.com/office/word/2010/wordprocessingShape">
                    <wps:wsp>
                      <wps:cNvSpPr txBox="1"/>
                      <wps:spPr>
                        <a:xfrm>
                          <a:off x="0" y="0"/>
                          <a:ext cx="2442210" cy="140335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AE3650D">
                            <w:pPr>
                              <w:jc w:val="center"/>
                              <w:outlineLvl w:val="9"/>
                              <w:rPr>
                                <w:rFonts w:hint="eastAsia"/>
                                <w:lang w:val="en-US" w:eastAsia="zh-CN"/>
                              </w:rPr>
                            </w:pPr>
                          </w:p>
                          <w:p w14:paraId="3785835D">
                            <w:pPr>
                              <w:jc w:val="center"/>
                              <w:outlineLvl w:val="9"/>
                              <w:rPr>
                                <w:rFonts w:hint="eastAsia"/>
                                <w:lang w:val="en-US" w:eastAsia="zh-CN"/>
                              </w:rPr>
                            </w:pPr>
                          </w:p>
                          <w:p w14:paraId="1D5F05B7">
                            <w:pPr>
                              <w:jc w:val="center"/>
                              <w:outlineLvl w:val="9"/>
                              <w:rPr>
                                <w:rFonts w:hint="eastAsia"/>
                                <w:lang w:val="en-US" w:eastAsia="zh-CN"/>
                              </w:rPr>
                            </w:pPr>
                          </w:p>
                          <w:p w14:paraId="0F3AD5AD">
                            <w:pPr>
                              <w:jc w:val="center"/>
                              <w:outlineLvl w:val="9"/>
                              <w:rPr>
                                <w:rFonts w:hint="default" w:eastAsia="宋体"/>
                                <w:lang w:val="en-US" w:eastAsia="zh-CN"/>
                              </w:rPr>
                            </w:pPr>
                            <w:r>
                              <w:rPr>
                                <w:rFonts w:hint="eastAsia"/>
                                <w:lang w:val="en-US" w:eastAsia="zh-CN"/>
                              </w:rPr>
                              <w:t>法定代表人身份证正面</w:t>
                            </w:r>
                          </w:p>
                        </w:txbxContent>
                      </wps:txbx>
                      <wps:bodyPr upright="1"/>
                    </wps:wsp>
                  </a:graphicData>
                </a:graphic>
              </wp:anchor>
            </w:drawing>
          </mc:Choice>
          <mc:Fallback>
            <w:pict>
              <v:shape id="_x0000_s1026" o:spid="_x0000_s1026" o:spt="202" type="#_x0000_t202" style="position:absolute;left:0pt;margin-left:16.8pt;margin-top:9pt;height:110.5pt;width:192.3pt;z-index:251659264;mso-width-relative:page;mso-height-relative:page;" fillcolor="#FFFFFF" filled="t" stroked="t" coordsize="21600,21600" o:gfxdata="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C8eZ03YAAAACQEAAA8AAAAAAAAAAQAg&#10;AAAAIgAAAGRycy9kb3ducmV2LnhtbFBLAQIUABQAAAAIAIdO4kDNN+SUDgIAADkEAAAOAAAAAAAA&#10;AAEAIAAAACcBAABkcnMvZTJvRG9jLnhtbFBLBQYAAAAABgAGAFkBAACnBQAAAAA=&#10;">
                <v:fill on="t" focussize="0,0"/>
                <v:stroke color="#000000" joinstyle="miter"/>
                <v:imagedata o:title=""/>
                <o:lock v:ext="edit" aspectratio="f"/>
                <v:textbox>
                  <w:txbxContent>
                    <w:p w14:paraId="7AE3650D">
                      <w:pPr>
                        <w:jc w:val="center"/>
                        <w:outlineLvl w:val="9"/>
                        <w:rPr>
                          <w:rFonts w:hint="eastAsia"/>
                          <w:lang w:val="en-US" w:eastAsia="zh-CN"/>
                        </w:rPr>
                      </w:pPr>
                    </w:p>
                    <w:p w14:paraId="3785835D">
                      <w:pPr>
                        <w:jc w:val="center"/>
                        <w:outlineLvl w:val="9"/>
                        <w:rPr>
                          <w:rFonts w:hint="eastAsia"/>
                          <w:lang w:val="en-US" w:eastAsia="zh-CN"/>
                        </w:rPr>
                      </w:pPr>
                    </w:p>
                    <w:p w14:paraId="1D5F05B7">
                      <w:pPr>
                        <w:jc w:val="center"/>
                        <w:outlineLvl w:val="9"/>
                        <w:rPr>
                          <w:rFonts w:hint="eastAsia"/>
                          <w:lang w:val="en-US" w:eastAsia="zh-CN"/>
                        </w:rPr>
                      </w:pPr>
                    </w:p>
                    <w:p w14:paraId="0F3AD5AD">
                      <w:pPr>
                        <w:jc w:val="center"/>
                        <w:outlineLvl w:val="9"/>
                        <w:rPr>
                          <w:rFonts w:hint="default" w:eastAsia="宋体"/>
                          <w:lang w:val="en-US" w:eastAsia="zh-CN"/>
                        </w:rPr>
                      </w:pPr>
                      <w:r>
                        <w:rPr>
                          <w:rFonts w:hint="eastAsia"/>
                          <w:lang w:val="en-US" w:eastAsia="zh-CN"/>
                        </w:rPr>
                        <w:t>法定代表人身份证正面</w:t>
                      </w:r>
                    </w:p>
                  </w:txbxContent>
                </v:textbox>
              </v:shape>
            </w:pict>
          </mc:Fallback>
        </mc:AlternateContent>
      </w:r>
      <w:r>
        <w:rPr>
          <w:rFonts w:hint="eastAsia" w:ascii="方正仿宋_GB18030" w:hAnsi="方正仿宋_GB18030" w:eastAsia="方正仿宋_GB18030" w:cs="方正仿宋_GB18030"/>
          <w:sz w:val="28"/>
        </w:rPr>
        <mc:AlternateContent>
          <mc:Choice Requires="wps">
            <w:drawing>
              <wp:anchor distT="0" distB="0" distL="114300" distR="114300" simplePos="0" relativeHeight="251660288" behindDoc="0" locked="0" layoutInCell="1" allowOverlap="1">
                <wp:simplePos x="0" y="0"/>
                <wp:positionH relativeFrom="column">
                  <wp:posOffset>2870835</wp:posOffset>
                </wp:positionH>
                <wp:positionV relativeFrom="paragraph">
                  <wp:posOffset>107950</wp:posOffset>
                </wp:positionV>
                <wp:extent cx="2442210" cy="1403350"/>
                <wp:effectExtent l="4445" t="4445" r="17145" b="14605"/>
                <wp:wrapNone/>
                <wp:docPr id="3" name="文本框 3"/>
                <wp:cNvGraphicFramePr/>
                <a:graphic xmlns:a="http://schemas.openxmlformats.org/drawingml/2006/main">
                  <a:graphicData uri="http://schemas.microsoft.com/office/word/2010/wordprocessingShape">
                    <wps:wsp>
                      <wps:cNvSpPr txBox="1"/>
                      <wps:spPr>
                        <a:xfrm>
                          <a:off x="0" y="0"/>
                          <a:ext cx="2442210" cy="140335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3EC61A8">
                            <w:pPr>
                              <w:jc w:val="center"/>
                              <w:outlineLvl w:val="9"/>
                              <w:rPr>
                                <w:rFonts w:hint="eastAsia"/>
                                <w:lang w:val="en-US" w:eastAsia="zh-CN"/>
                              </w:rPr>
                            </w:pPr>
                          </w:p>
                          <w:p w14:paraId="29F5144B">
                            <w:pPr>
                              <w:jc w:val="center"/>
                              <w:outlineLvl w:val="9"/>
                              <w:rPr>
                                <w:rFonts w:hint="eastAsia"/>
                                <w:lang w:val="en-US" w:eastAsia="zh-CN"/>
                              </w:rPr>
                            </w:pPr>
                          </w:p>
                          <w:p w14:paraId="04734F26">
                            <w:pPr>
                              <w:jc w:val="center"/>
                              <w:outlineLvl w:val="9"/>
                              <w:rPr>
                                <w:rFonts w:hint="eastAsia"/>
                                <w:lang w:val="en-US" w:eastAsia="zh-CN"/>
                              </w:rPr>
                            </w:pPr>
                          </w:p>
                          <w:p w14:paraId="3DD3ABE3">
                            <w:pPr>
                              <w:jc w:val="center"/>
                              <w:outlineLvl w:val="9"/>
                              <w:rPr>
                                <w:rFonts w:hint="default" w:eastAsia="宋体"/>
                                <w:lang w:val="en-US" w:eastAsia="zh-CN"/>
                              </w:rPr>
                            </w:pPr>
                            <w:r>
                              <w:rPr>
                                <w:rFonts w:hint="eastAsia"/>
                                <w:lang w:val="en-US" w:eastAsia="zh-CN"/>
                              </w:rPr>
                              <w:t>法定代表人身份证反面</w:t>
                            </w:r>
                          </w:p>
                        </w:txbxContent>
                      </wps:txbx>
                      <wps:bodyPr upright="1"/>
                    </wps:wsp>
                  </a:graphicData>
                </a:graphic>
              </wp:anchor>
            </w:drawing>
          </mc:Choice>
          <mc:Fallback>
            <w:pict>
              <v:shape id="_x0000_s1026" o:spid="_x0000_s1026" o:spt="202" type="#_x0000_t202" style="position:absolute;left:0pt;margin-left:226.05pt;margin-top:8.5pt;height:110.5pt;width:192.3pt;z-index:251660288;mso-width-relative:page;mso-height-relative:page;" fillcolor="#FFFFFF" filled="t" stroked="t" coordsize="21600,21600" o:gfxdata="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B+RiUzZAAAACgEAAA8AAAAAAAAAAQAg&#10;AAAAIgAAAGRycy9kb3ducmV2LnhtbFBLAQIUABQAAAAIAIdO4kA7OJxYDQIAADcEAAAOAAAAAAAA&#10;AAEAIAAAACgBAABkcnMvZTJvRG9jLnhtbFBLBQYAAAAABgAGAFkBAACnBQAAAAA=&#10;">
                <v:fill on="t" focussize="0,0"/>
                <v:stroke color="#000000" joinstyle="miter"/>
                <v:imagedata o:title=""/>
                <o:lock v:ext="edit" aspectratio="f"/>
                <v:textbox>
                  <w:txbxContent>
                    <w:p w14:paraId="53EC61A8">
                      <w:pPr>
                        <w:jc w:val="center"/>
                        <w:outlineLvl w:val="9"/>
                        <w:rPr>
                          <w:rFonts w:hint="eastAsia"/>
                          <w:lang w:val="en-US" w:eastAsia="zh-CN"/>
                        </w:rPr>
                      </w:pPr>
                    </w:p>
                    <w:p w14:paraId="29F5144B">
                      <w:pPr>
                        <w:jc w:val="center"/>
                        <w:outlineLvl w:val="9"/>
                        <w:rPr>
                          <w:rFonts w:hint="eastAsia"/>
                          <w:lang w:val="en-US" w:eastAsia="zh-CN"/>
                        </w:rPr>
                      </w:pPr>
                    </w:p>
                    <w:p w14:paraId="04734F26">
                      <w:pPr>
                        <w:jc w:val="center"/>
                        <w:outlineLvl w:val="9"/>
                        <w:rPr>
                          <w:rFonts w:hint="eastAsia"/>
                          <w:lang w:val="en-US" w:eastAsia="zh-CN"/>
                        </w:rPr>
                      </w:pPr>
                    </w:p>
                    <w:p w14:paraId="3DD3ABE3">
                      <w:pPr>
                        <w:jc w:val="center"/>
                        <w:outlineLvl w:val="9"/>
                        <w:rPr>
                          <w:rFonts w:hint="default" w:eastAsia="宋体"/>
                          <w:lang w:val="en-US" w:eastAsia="zh-CN"/>
                        </w:rPr>
                      </w:pPr>
                      <w:r>
                        <w:rPr>
                          <w:rFonts w:hint="eastAsia"/>
                          <w:lang w:val="en-US" w:eastAsia="zh-CN"/>
                        </w:rPr>
                        <w:t>法定代表人身份证反面</w:t>
                      </w:r>
                    </w:p>
                  </w:txbxContent>
                </v:textbox>
              </v:shape>
            </w:pict>
          </mc:Fallback>
        </mc:AlternateContent>
      </w:r>
    </w:p>
    <w:p w14:paraId="0427E30E">
      <w:pPr>
        <w:spacing w:line="360" w:lineRule="auto"/>
        <w:ind w:firstLine="480"/>
        <w:rPr>
          <w:rFonts w:hint="eastAsia" w:ascii="方正仿宋_GB18030" w:hAnsi="方正仿宋_GB18030" w:eastAsia="方正仿宋_GB18030" w:cs="方正仿宋_GB18030"/>
          <w:sz w:val="28"/>
          <w:szCs w:val="28"/>
        </w:rPr>
      </w:pPr>
    </w:p>
    <w:p w14:paraId="249C2961">
      <w:pPr>
        <w:spacing w:line="360" w:lineRule="auto"/>
        <w:ind w:firstLine="480"/>
        <w:rPr>
          <w:rFonts w:hint="eastAsia" w:ascii="方正仿宋_GB18030" w:hAnsi="方正仿宋_GB18030" w:eastAsia="方正仿宋_GB18030" w:cs="方正仿宋_GB18030"/>
          <w:sz w:val="28"/>
          <w:szCs w:val="28"/>
        </w:rPr>
      </w:pPr>
    </w:p>
    <w:p w14:paraId="414DC2AA">
      <w:pPr>
        <w:tabs>
          <w:tab w:val="left" w:pos="5580"/>
        </w:tabs>
        <w:spacing w:before="48" w:after="48" w:line="360" w:lineRule="auto"/>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kern w:val="0"/>
          <w:sz w:val="28"/>
          <w:szCs w:val="28"/>
        </w:rPr>
        <w:t xml:space="preserve">                          </w:t>
      </w:r>
    </w:p>
    <w:p w14:paraId="0319FCB3">
      <w:pPr>
        <w:spacing w:line="360" w:lineRule="auto"/>
        <w:ind w:firstLine="560" w:firstLineChars="200"/>
        <w:rPr>
          <w:rFonts w:hint="eastAsia" w:ascii="方正仿宋_GB18030" w:hAnsi="方正仿宋_GB18030" w:eastAsia="方正仿宋_GB18030" w:cs="方正仿宋_GB18030"/>
          <w:sz w:val="28"/>
          <w:szCs w:val="28"/>
        </w:rPr>
      </w:pPr>
    </w:p>
    <w:p w14:paraId="2C7DDEEB">
      <w:pPr>
        <w:spacing w:line="360" w:lineRule="auto"/>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投标人</w:t>
      </w:r>
      <w:r>
        <w:rPr>
          <w:rFonts w:hint="eastAsia" w:ascii="方正仿宋_GB18030" w:hAnsi="方正仿宋_GB18030" w:eastAsia="方正仿宋_GB18030" w:cs="方正仿宋_GB18030"/>
          <w:sz w:val="28"/>
          <w:szCs w:val="28"/>
          <w:lang w:val="en-US" w:eastAsia="zh-CN"/>
        </w:rPr>
        <w:t>盖</w:t>
      </w:r>
      <w:r>
        <w:rPr>
          <w:rFonts w:hint="eastAsia" w:ascii="方正仿宋_GB18030" w:hAnsi="方正仿宋_GB18030" w:eastAsia="方正仿宋_GB18030" w:cs="方正仿宋_GB18030"/>
          <w:sz w:val="28"/>
          <w:szCs w:val="28"/>
          <w:lang w:eastAsia="en-US"/>
        </w:rPr>
        <w:t>公章：</w:t>
      </w:r>
    </w:p>
    <w:p w14:paraId="0C81C86E">
      <w:pPr>
        <w:spacing w:line="360" w:lineRule="auto"/>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法定代表人（签</w:t>
      </w:r>
      <w:r>
        <w:rPr>
          <w:rFonts w:hint="eastAsia" w:ascii="方正仿宋_GB18030" w:hAnsi="方正仿宋_GB18030" w:eastAsia="方正仿宋_GB18030" w:cs="方正仿宋_GB18030"/>
          <w:sz w:val="28"/>
          <w:szCs w:val="28"/>
          <w:lang w:val="en-US" w:eastAsia="zh-CN"/>
        </w:rPr>
        <w:t>字并</w:t>
      </w:r>
      <w:r>
        <w:rPr>
          <w:rFonts w:hint="eastAsia" w:ascii="方正仿宋_GB18030" w:hAnsi="方正仿宋_GB18030" w:eastAsia="方正仿宋_GB18030" w:cs="方正仿宋_GB18030"/>
          <w:sz w:val="28"/>
          <w:szCs w:val="28"/>
          <w:lang w:eastAsia="en-US"/>
        </w:rPr>
        <w:t>盖章）：</w:t>
      </w:r>
      <w:r>
        <w:rPr>
          <w:rFonts w:hint="eastAsia" w:ascii="方正仿宋_GB18030" w:hAnsi="方正仿宋_GB18030" w:eastAsia="方正仿宋_GB18030" w:cs="方正仿宋_GB18030"/>
          <w:sz w:val="28"/>
          <w:szCs w:val="28"/>
          <w:lang w:val="en-US" w:eastAsia="zh-CN"/>
        </w:rPr>
        <w:t xml:space="preserve">                      </w:t>
      </w:r>
      <w:r>
        <w:rPr>
          <w:rFonts w:hint="eastAsia" w:ascii="方正仿宋_GB18030" w:hAnsi="方正仿宋_GB18030" w:eastAsia="方正仿宋_GB18030" w:cs="方正仿宋_GB18030"/>
          <w:sz w:val="28"/>
          <w:szCs w:val="28"/>
          <w:lang w:val="en-US" w:eastAsia="en-US"/>
        </w:rPr>
        <w:t xml:space="preserve"> </w:t>
      </w:r>
    </w:p>
    <w:p w14:paraId="2B7637C2">
      <w:pPr>
        <w:spacing w:line="360" w:lineRule="auto"/>
        <w:ind w:firstLine="560" w:firstLineChars="200"/>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z w:val="28"/>
          <w:szCs w:val="28"/>
          <w:lang w:eastAsia="en-US"/>
        </w:rPr>
        <w:t>日   期：</w:t>
      </w:r>
      <w:r>
        <w:rPr>
          <w:rFonts w:hint="eastAsia" w:ascii="方正仿宋_GB18030" w:hAnsi="方正仿宋_GB18030" w:eastAsia="方正仿宋_GB18030" w:cs="方正仿宋_GB18030"/>
          <w:sz w:val="28"/>
          <w:szCs w:val="28"/>
          <w:u w:val="single"/>
        </w:rPr>
        <w:t xml:space="preserve">         </w:t>
      </w:r>
      <w:r>
        <w:rPr>
          <w:rFonts w:hint="eastAsia" w:ascii="方正仿宋_GB18030" w:hAnsi="方正仿宋_GB18030" w:eastAsia="方正仿宋_GB18030" w:cs="方正仿宋_GB18030"/>
          <w:sz w:val="28"/>
          <w:szCs w:val="28"/>
          <w:lang w:eastAsia="en-US"/>
        </w:rPr>
        <w:t>年</w:t>
      </w:r>
      <w:r>
        <w:rPr>
          <w:rFonts w:hint="eastAsia" w:ascii="方正仿宋_GB18030" w:hAnsi="方正仿宋_GB18030" w:eastAsia="方正仿宋_GB18030" w:cs="方正仿宋_GB18030"/>
          <w:sz w:val="28"/>
          <w:szCs w:val="28"/>
          <w:u w:val="single"/>
        </w:rPr>
        <w:t xml:space="preserve">       </w:t>
      </w:r>
      <w:r>
        <w:rPr>
          <w:rFonts w:hint="eastAsia" w:ascii="方正仿宋_GB18030" w:hAnsi="方正仿宋_GB18030" w:eastAsia="方正仿宋_GB18030" w:cs="方正仿宋_GB18030"/>
          <w:sz w:val="28"/>
          <w:szCs w:val="28"/>
          <w:lang w:eastAsia="en-US"/>
        </w:rPr>
        <w:t>月</w:t>
      </w:r>
      <w:r>
        <w:rPr>
          <w:rFonts w:hint="eastAsia" w:ascii="方正仿宋_GB18030" w:hAnsi="方正仿宋_GB18030" w:eastAsia="方正仿宋_GB18030" w:cs="方正仿宋_GB18030"/>
          <w:sz w:val="28"/>
          <w:szCs w:val="28"/>
          <w:u w:val="single"/>
        </w:rPr>
        <w:t xml:space="preserve">       </w:t>
      </w:r>
      <w:r>
        <w:rPr>
          <w:rFonts w:hint="eastAsia" w:ascii="方正仿宋_GB18030" w:hAnsi="方正仿宋_GB18030" w:eastAsia="方正仿宋_GB18030" w:cs="方正仿宋_GB18030"/>
          <w:sz w:val="28"/>
          <w:szCs w:val="28"/>
          <w:lang w:eastAsia="en-US"/>
        </w:rPr>
        <w:t>日</w:t>
      </w:r>
    </w:p>
    <w:p w14:paraId="27F7A7FF">
      <w:pPr>
        <w:pStyle w:val="5"/>
        <w:rPr>
          <w:rFonts w:hint="eastAsia" w:ascii="方正仿宋_GB18030" w:hAnsi="方正仿宋_GB18030" w:eastAsia="方正仿宋_GB18030" w:cs="方正仿宋_GB18030"/>
          <w:sz w:val="28"/>
          <w:szCs w:val="28"/>
        </w:rPr>
      </w:pPr>
    </w:p>
    <w:p w14:paraId="41C9005B">
      <w:pPr>
        <w:rPr>
          <w:rFonts w:hint="eastAsia" w:ascii="方正仿宋_GB18030" w:hAnsi="方正仿宋_GB18030" w:eastAsia="方正仿宋_GB18030" w:cs="方正仿宋_GB18030"/>
          <w:sz w:val="28"/>
          <w:szCs w:val="28"/>
        </w:rPr>
      </w:pPr>
    </w:p>
    <w:p w14:paraId="47112796">
      <w:pPr>
        <w:rPr>
          <w:rFonts w:hint="eastAsia" w:ascii="方正仿宋_GB18030" w:hAnsi="方正仿宋_GB18030" w:eastAsia="方正仿宋_GB18030" w:cs="方正仿宋_GB18030"/>
          <w:sz w:val="28"/>
          <w:szCs w:val="28"/>
        </w:rPr>
      </w:pPr>
    </w:p>
    <w:p w14:paraId="1D19722E">
      <w:pPr>
        <w:pStyle w:val="31"/>
        <w:ind w:firstLine="280" w:firstLineChars="100"/>
        <w:jc w:val="center"/>
        <w:rPr>
          <w:rFonts w:hint="eastAsia" w:ascii="方正仿宋_GB18030" w:hAnsi="方正仿宋_GB18030" w:eastAsia="方正仿宋_GB18030" w:cs="方正仿宋_GB18030"/>
          <w:b/>
          <w:color w:val="auto"/>
          <w:kern w:val="0"/>
          <w:sz w:val="32"/>
          <w:szCs w:val="32"/>
          <w:lang w:val="en-US" w:eastAsia="en-US" w:bidi="ar-SA"/>
        </w:rPr>
      </w:pPr>
      <w:bookmarkStart w:id="10" w:name="_Toc10601"/>
      <w:bookmarkStart w:id="11" w:name="_Toc16033"/>
      <w:bookmarkStart w:id="12" w:name="_Toc17796"/>
      <w:r>
        <w:rPr>
          <w:rFonts w:hint="eastAsia" w:ascii="方正仿宋_GB18030" w:hAnsi="方正仿宋_GB18030" w:eastAsia="方正仿宋_GB18030" w:cs="方正仿宋_GB18030"/>
          <w:b/>
          <w:bCs/>
          <w:snapToGrid w:val="0"/>
          <w:color w:val="auto"/>
          <w:kern w:val="0"/>
          <w:sz w:val="28"/>
          <w:szCs w:val="28"/>
          <w:lang w:val="en-US" w:eastAsia="en-US" w:bidi="ar-SA"/>
        </w:rPr>
        <w:t>法定代表人授权</w:t>
      </w:r>
      <w:r>
        <w:rPr>
          <w:rFonts w:hint="eastAsia" w:ascii="方正仿宋_GB18030" w:hAnsi="方正仿宋_GB18030" w:eastAsia="方正仿宋_GB18030" w:cs="方正仿宋_GB18030"/>
          <w:b/>
          <w:bCs/>
          <w:snapToGrid w:val="0"/>
          <w:color w:val="auto"/>
          <w:kern w:val="0"/>
          <w:sz w:val="28"/>
          <w:szCs w:val="28"/>
          <w:lang w:val="en-US" w:eastAsia="zh-CN" w:bidi="ar-SA"/>
        </w:rPr>
        <w:t>委托</w:t>
      </w:r>
      <w:r>
        <w:rPr>
          <w:rFonts w:hint="eastAsia" w:ascii="方正仿宋_GB18030" w:hAnsi="方正仿宋_GB18030" w:eastAsia="方正仿宋_GB18030" w:cs="方正仿宋_GB18030"/>
          <w:b/>
          <w:bCs/>
          <w:snapToGrid w:val="0"/>
          <w:color w:val="auto"/>
          <w:kern w:val="0"/>
          <w:sz w:val="28"/>
          <w:szCs w:val="28"/>
          <w:lang w:val="en-US" w:eastAsia="en-US" w:bidi="ar-SA"/>
        </w:rPr>
        <w:t>书</w:t>
      </w:r>
      <w:r>
        <w:rPr>
          <w:rFonts w:hint="eastAsia" w:ascii="方正仿宋_GB18030" w:hAnsi="方正仿宋_GB18030" w:eastAsia="方正仿宋_GB18030" w:cs="方正仿宋_GB18030"/>
          <w:b/>
          <w:bCs/>
          <w:snapToGrid w:val="0"/>
          <w:color w:val="auto"/>
          <w:kern w:val="0"/>
          <w:sz w:val="28"/>
          <w:szCs w:val="28"/>
          <w:lang w:val="en-US" w:eastAsia="zh-CN" w:bidi="ar-SA"/>
        </w:rPr>
        <w:t>（统一格式）</w:t>
      </w:r>
      <w:bookmarkEnd w:id="10"/>
      <w:bookmarkEnd w:id="11"/>
      <w:bookmarkEnd w:id="12"/>
    </w:p>
    <w:p w14:paraId="7FA18719">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本授权委托书声明：注册于</w:t>
      </w:r>
      <w:r>
        <w:rPr>
          <w:rFonts w:hint="eastAsia" w:ascii="方正仿宋_GB18030" w:hAnsi="方正仿宋_GB18030" w:eastAsia="方正仿宋_GB18030" w:cs="方正仿宋_GB18030"/>
          <w:kern w:val="0"/>
          <w:sz w:val="28"/>
          <w:szCs w:val="28"/>
        </w:rPr>
        <w:t xml:space="preserve"> </w:t>
      </w:r>
      <w:r>
        <w:rPr>
          <w:rFonts w:hint="eastAsia" w:ascii="方正仿宋_GB18030" w:hAnsi="方正仿宋_GB18030" w:eastAsia="方正仿宋_GB18030" w:cs="方正仿宋_GB18030"/>
          <w:kern w:val="0"/>
          <w:sz w:val="28"/>
          <w:szCs w:val="28"/>
          <w:u w:val="single"/>
        </w:rPr>
        <w:t xml:space="preserve">              </w:t>
      </w:r>
      <w:r>
        <w:rPr>
          <w:rFonts w:hint="eastAsia" w:ascii="方正仿宋_GB18030" w:hAnsi="方正仿宋_GB18030" w:eastAsia="方正仿宋_GB18030" w:cs="方正仿宋_GB18030"/>
          <w:kern w:val="0"/>
          <w:sz w:val="28"/>
          <w:szCs w:val="28"/>
        </w:rPr>
        <w:t>（</w:t>
      </w:r>
      <w:r>
        <w:rPr>
          <w:rFonts w:hint="eastAsia" w:ascii="方正仿宋_GB18030" w:hAnsi="方正仿宋_GB18030" w:eastAsia="方正仿宋_GB18030" w:cs="方正仿宋_GB18030"/>
          <w:sz w:val="28"/>
          <w:szCs w:val="28"/>
          <w:lang w:eastAsia="en-US"/>
        </w:rPr>
        <w:t>投标人住址）的</w:t>
      </w:r>
      <w:r>
        <w:rPr>
          <w:rFonts w:hint="eastAsia" w:ascii="方正仿宋_GB18030" w:hAnsi="方正仿宋_GB18030" w:eastAsia="方正仿宋_GB18030" w:cs="方正仿宋_GB18030"/>
          <w:kern w:val="0"/>
          <w:sz w:val="28"/>
          <w:szCs w:val="28"/>
          <w:u w:val="single"/>
        </w:rPr>
        <w:t xml:space="preserve">           </w:t>
      </w:r>
      <w:r>
        <w:rPr>
          <w:rFonts w:hint="eastAsia" w:ascii="方正仿宋_GB18030" w:hAnsi="方正仿宋_GB18030" w:eastAsia="方正仿宋_GB18030" w:cs="方正仿宋_GB18030"/>
          <w:kern w:val="0"/>
          <w:sz w:val="28"/>
          <w:szCs w:val="28"/>
        </w:rPr>
        <w:t>（</w:t>
      </w:r>
      <w:r>
        <w:rPr>
          <w:rFonts w:hint="eastAsia" w:ascii="方正仿宋_GB18030" w:hAnsi="方正仿宋_GB18030" w:eastAsia="方正仿宋_GB18030" w:cs="方正仿宋_GB18030"/>
          <w:sz w:val="28"/>
          <w:szCs w:val="28"/>
          <w:lang w:eastAsia="en-US"/>
        </w:rPr>
        <w:t>投标人名称）的在下面电子签章的</w:t>
      </w:r>
      <w:r>
        <w:rPr>
          <w:rFonts w:hint="eastAsia" w:ascii="方正仿宋_GB18030" w:hAnsi="方正仿宋_GB18030" w:eastAsia="方正仿宋_GB18030" w:cs="方正仿宋_GB18030"/>
          <w:kern w:val="0"/>
          <w:sz w:val="28"/>
          <w:szCs w:val="28"/>
          <w:u w:val="single"/>
        </w:rPr>
        <w:t xml:space="preserve">             </w:t>
      </w:r>
      <w:r>
        <w:rPr>
          <w:rFonts w:hint="eastAsia" w:ascii="方正仿宋_GB18030" w:hAnsi="方正仿宋_GB18030" w:eastAsia="方正仿宋_GB18030" w:cs="方正仿宋_GB18030"/>
          <w:sz w:val="28"/>
          <w:szCs w:val="28"/>
          <w:lang w:eastAsia="en-US"/>
        </w:rPr>
        <w:t>（法定代表人姓名、职务）代表本公司授权</w:t>
      </w:r>
      <w:r>
        <w:rPr>
          <w:rFonts w:hint="eastAsia" w:ascii="方正仿宋_GB18030" w:hAnsi="方正仿宋_GB18030" w:eastAsia="方正仿宋_GB18030" w:cs="方正仿宋_GB18030"/>
          <w:kern w:val="0"/>
          <w:sz w:val="28"/>
          <w:szCs w:val="28"/>
          <w:u w:val="single"/>
        </w:rPr>
        <w:t xml:space="preserve">             </w:t>
      </w:r>
      <w:r>
        <w:rPr>
          <w:rFonts w:hint="eastAsia" w:ascii="方正仿宋_GB18030" w:hAnsi="方正仿宋_GB18030" w:eastAsia="方正仿宋_GB18030" w:cs="方正仿宋_GB18030"/>
          <w:kern w:val="0"/>
          <w:sz w:val="28"/>
          <w:szCs w:val="28"/>
        </w:rPr>
        <w:t>（</w:t>
      </w:r>
      <w:r>
        <w:rPr>
          <w:rFonts w:hint="eastAsia" w:ascii="方正仿宋_GB18030" w:hAnsi="方正仿宋_GB18030" w:eastAsia="方正仿宋_GB18030" w:cs="方正仿宋_GB18030"/>
          <w:sz w:val="28"/>
          <w:szCs w:val="28"/>
          <w:lang w:eastAsia="en-US"/>
        </w:rPr>
        <w:t>授权代理人的姓名、职务）为本公司的合法委托人，就贵方组织的</w:t>
      </w:r>
      <w:r>
        <w:rPr>
          <w:rFonts w:hint="eastAsia" w:ascii="方正仿宋_GB18030" w:hAnsi="方正仿宋_GB18030" w:eastAsia="方正仿宋_GB18030" w:cs="方正仿宋_GB18030"/>
          <w:kern w:val="0"/>
          <w:sz w:val="28"/>
          <w:szCs w:val="28"/>
          <w:u w:val="single"/>
        </w:rPr>
        <w:t xml:space="preserve">                  </w:t>
      </w:r>
      <w:r>
        <w:rPr>
          <w:rFonts w:hint="eastAsia" w:ascii="方正仿宋_GB18030" w:hAnsi="方正仿宋_GB18030" w:eastAsia="方正仿宋_GB18030" w:cs="方正仿宋_GB18030"/>
          <w:kern w:val="0"/>
          <w:sz w:val="28"/>
          <w:szCs w:val="28"/>
        </w:rPr>
        <w:t>（</w:t>
      </w:r>
      <w:r>
        <w:rPr>
          <w:rFonts w:hint="eastAsia" w:ascii="方正仿宋_GB18030" w:hAnsi="方正仿宋_GB18030" w:eastAsia="方正仿宋_GB18030" w:cs="方正仿宋_GB18030"/>
          <w:sz w:val="28"/>
          <w:szCs w:val="28"/>
          <w:lang w:val="en-US" w:eastAsia="zh-CN"/>
        </w:rPr>
        <w:t>标项</w:t>
      </w:r>
      <w:r>
        <w:rPr>
          <w:rFonts w:hint="eastAsia" w:ascii="方正仿宋_GB18030" w:hAnsi="方正仿宋_GB18030" w:eastAsia="方正仿宋_GB18030" w:cs="方正仿宋_GB18030"/>
          <w:sz w:val="28"/>
          <w:szCs w:val="28"/>
          <w:lang w:eastAsia="en-US"/>
        </w:rPr>
        <w:t>名称）项目（</w:t>
      </w:r>
      <w:r>
        <w:rPr>
          <w:rFonts w:hint="eastAsia" w:ascii="方正仿宋_GB18030" w:hAnsi="方正仿宋_GB18030" w:eastAsia="方正仿宋_GB18030" w:cs="方正仿宋_GB18030"/>
          <w:sz w:val="28"/>
          <w:szCs w:val="28"/>
          <w:lang w:val="en-US" w:eastAsia="zh-CN"/>
        </w:rPr>
        <w:t>标项</w:t>
      </w:r>
      <w:r>
        <w:rPr>
          <w:rFonts w:hint="eastAsia" w:ascii="方正仿宋_GB18030" w:hAnsi="方正仿宋_GB18030" w:eastAsia="方正仿宋_GB18030" w:cs="方正仿宋_GB18030"/>
          <w:sz w:val="28"/>
          <w:szCs w:val="28"/>
          <w:lang w:eastAsia="en-US"/>
        </w:rPr>
        <w:t>编号：</w:t>
      </w:r>
      <w:r>
        <w:rPr>
          <w:rFonts w:hint="eastAsia" w:ascii="方正仿宋_GB18030" w:hAnsi="方正仿宋_GB18030" w:eastAsia="方正仿宋_GB18030" w:cs="方正仿宋_GB18030"/>
          <w:kern w:val="0"/>
          <w:sz w:val="28"/>
          <w:szCs w:val="28"/>
          <w:u w:val="single"/>
        </w:rPr>
        <w:t xml:space="preserve">           </w:t>
      </w:r>
      <w:r>
        <w:rPr>
          <w:rFonts w:hint="eastAsia" w:ascii="方正仿宋_GB18030" w:hAnsi="方正仿宋_GB18030" w:eastAsia="方正仿宋_GB18030" w:cs="方正仿宋_GB18030"/>
          <w:kern w:val="0"/>
          <w:sz w:val="28"/>
          <w:szCs w:val="28"/>
        </w:rPr>
        <w:t>），</w:t>
      </w:r>
      <w:r>
        <w:rPr>
          <w:rFonts w:hint="eastAsia" w:ascii="方正仿宋_GB18030" w:hAnsi="方正仿宋_GB18030" w:eastAsia="方正仿宋_GB18030" w:cs="方正仿宋_GB18030"/>
          <w:sz w:val="28"/>
          <w:szCs w:val="28"/>
          <w:lang w:eastAsia="en-US"/>
        </w:rPr>
        <w:t>以本公司名义处理一切与之有关的事宜。投标人授权委托人在投标过程中所签署的一切文件和处理与之有关的一切事务，本公司均予以认可并对此承担责任。</w:t>
      </w:r>
    </w:p>
    <w:p w14:paraId="72F7E51D">
      <w:pPr>
        <w:tabs>
          <w:tab w:val="left" w:pos="5580"/>
        </w:tabs>
        <w:spacing w:before="48" w:after="48" w:line="500" w:lineRule="exact"/>
        <w:ind w:firstLine="560" w:firstLineChars="200"/>
        <w:rPr>
          <w:rFonts w:hint="eastAsia" w:ascii="方正仿宋_GB18030" w:hAnsi="方正仿宋_GB18030" w:eastAsia="方正仿宋_GB18030" w:cs="方正仿宋_GB18030"/>
          <w:b/>
          <w:kern w:val="0"/>
          <w:sz w:val="28"/>
          <w:szCs w:val="28"/>
        </w:rPr>
      </w:pPr>
      <w:r>
        <w:rPr>
          <w:rFonts w:hint="eastAsia" w:ascii="方正仿宋_GB18030" w:hAnsi="方正仿宋_GB18030" w:eastAsia="方正仿宋_GB18030" w:cs="方正仿宋_GB18030"/>
          <w:sz w:val="28"/>
          <w:szCs w:val="28"/>
          <w:lang w:eastAsia="en-US"/>
        </w:rPr>
        <w:t>投标人授权委托人无转委托权。特此授权。</w:t>
      </w:r>
      <w:r>
        <w:rPr>
          <w:rFonts w:hint="eastAsia" w:ascii="方正仿宋_GB18030" w:hAnsi="方正仿宋_GB18030" w:eastAsia="方正仿宋_GB18030" w:cs="方正仿宋_GB18030"/>
          <w:sz w:val="28"/>
          <w:szCs w:val="28"/>
          <w:lang w:eastAsia="en-US"/>
        </w:rPr>
        <w:cr/>
      </w:r>
      <w:r>
        <w:rPr>
          <w:rFonts w:hint="eastAsia" w:ascii="方正仿宋_GB18030" w:hAnsi="方正仿宋_GB18030" w:eastAsia="方正仿宋_GB18030" w:cs="方正仿宋_GB18030"/>
          <w:kern w:val="0"/>
          <w:sz w:val="28"/>
          <w:szCs w:val="28"/>
        </w:rPr>
        <w:t xml:space="preserve">　　     </w:t>
      </w:r>
      <w:r>
        <w:rPr>
          <w:rFonts w:hint="eastAsia" w:ascii="方正仿宋_GB18030" w:hAnsi="方正仿宋_GB18030" w:eastAsia="方正仿宋_GB18030" w:cs="方正仿宋_GB18030"/>
          <w:sz w:val="28"/>
          <w:szCs w:val="28"/>
          <w:lang w:eastAsia="en-US"/>
        </w:rPr>
        <w:t>本授权书于</w:t>
      </w:r>
      <w:r>
        <w:rPr>
          <w:rFonts w:hint="eastAsia" w:ascii="方正仿宋_GB18030" w:hAnsi="方正仿宋_GB18030" w:eastAsia="方正仿宋_GB18030" w:cs="方正仿宋_GB18030"/>
          <w:kern w:val="0"/>
          <w:sz w:val="28"/>
          <w:szCs w:val="28"/>
        </w:rPr>
        <w:t>__________</w:t>
      </w:r>
      <w:r>
        <w:rPr>
          <w:rFonts w:hint="eastAsia" w:ascii="方正仿宋_GB18030" w:hAnsi="方正仿宋_GB18030" w:eastAsia="方正仿宋_GB18030" w:cs="方正仿宋_GB18030"/>
          <w:sz w:val="28"/>
          <w:szCs w:val="28"/>
          <w:lang w:eastAsia="en-US"/>
        </w:rPr>
        <w:t>年</w:t>
      </w:r>
      <w:r>
        <w:rPr>
          <w:rFonts w:hint="eastAsia" w:ascii="方正仿宋_GB18030" w:hAnsi="方正仿宋_GB18030" w:eastAsia="方正仿宋_GB18030" w:cs="方正仿宋_GB18030"/>
          <w:kern w:val="0"/>
          <w:sz w:val="28"/>
          <w:szCs w:val="28"/>
        </w:rPr>
        <w:t>_____</w:t>
      </w:r>
      <w:r>
        <w:rPr>
          <w:rFonts w:hint="eastAsia" w:ascii="方正仿宋_GB18030" w:hAnsi="方正仿宋_GB18030" w:eastAsia="方正仿宋_GB18030" w:cs="方正仿宋_GB18030"/>
          <w:sz w:val="28"/>
          <w:szCs w:val="28"/>
          <w:lang w:eastAsia="en-US"/>
        </w:rPr>
        <w:t>月</w:t>
      </w:r>
      <w:r>
        <w:rPr>
          <w:rFonts w:hint="eastAsia" w:ascii="方正仿宋_GB18030" w:hAnsi="方正仿宋_GB18030" w:eastAsia="方正仿宋_GB18030" w:cs="方正仿宋_GB18030"/>
          <w:kern w:val="0"/>
          <w:sz w:val="28"/>
          <w:szCs w:val="28"/>
        </w:rPr>
        <w:t>______</w:t>
      </w:r>
      <w:r>
        <w:rPr>
          <w:rFonts w:hint="eastAsia" w:ascii="方正仿宋_GB18030" w:hAnsi="方正仿宋_GB18030" w:eastAsia="方正仿宋_GB18030" w:cs="方正仿宋_GB18030"/>
          <w:sz w:val="28"/>
          <w:szCs w:val="28"/>
          <w:lang w:eastAsia="en-US"/>
        </w:rPr>
        <w:t>日生效，特此声明。</w:t>
      </w:r>
      <w:r>
        <w:rPr>
          <w:rFonts w:hint="eastAsia" w:ascii="方正仿宋_GB18030" w:hAnsi="方正仿宋_GB18030" w:eastAsia="方正仿宋_GB18030" w:cs="方正仿宋_GB18030"/>
          <w:kern w:val="0"/>
          <w:sz w:val="28"/>
          <w:szCs w:val="28"/>
        </w:rPr>
        <w:cr/>
      </w:r>
      <w:r>
        <w:rPr>
          <w:rFonts w:hint="eastAsia" w:ascii="方正仿宋_GB18030" w:hAnsi="方正仿宋_GB18030" w:eastAsia="方正仿宋_GB18030" w:cs="方正仿宋_GB18030"/>
          <w:b/>
          <w:bCs/>
          <w:sz w:val="28"/>
          <w:szCs w:val="28"/>
          <w:lang w:eastAsia="en-US"/>
        </w:rPr>
        <w:t>（附法定代表人身份证正反两面扫描件）</w:t>
      </w:r>
    </w:p>
    <w:p w14:paraId="713A2A5D">
      <w:pPr>
        <w:spacing w:line="360" w:lineRule="auto"/>
        <w:ind w:firstLine="480"/>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z w:val="28"/>
        </w:rPr>
        <mc:AlternateContent>
          <mc:Choice Requires="wps">
            <w:drawing>
              <wp:anchor distT="0" distB="0" distL="114300" distR="114300" simplePos="0" relativeHeight="251663360" behindDoc="0" locked="0" layoutInCell="1" allowOverlap="1">
                <wp:simplePos x="0" y="0"/>
                <wp:positionH relativeFrom="column">
                  <wp:posOffset>213360</wp:posOffset>
                </wp:positionH>
                <wp:positionV relativeFrom="paragraph">
                  <wp:posOffset>114300</wp:posOffset>
                </wp:positionV>
                <wp:extent cx="2442210" cy="1403350"/>
                <wp:effectExtent l="4445" t="4445" r="17145" b="14605"/>
                <wp:wrapNone/>
                <wp:docPr id="23" name="文本框 23"/>
                <wp:cNvGraphicFramePr/>
                <a:graphic xmlns:a="http://schemas.openxmlformats.org/drawingml/2006/main">
                  <a:graphicData uri="http://schemas.microsoft.com/office/word/2010/wordprocessingShape">
                    <wps:wsp>
                      <wps:cNvSpPr txBox="1"/>
                      <wps:spPr>
                        <a:xfrm>
                          <a:off x="0" y="0"/>
                          <a:ext cx="2442210" cy="140335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B7A6126">
                            <w:pPr>
                              <w:jc w:val="center"/>
                              <w:outlineLvl w:val="9"/>
                              <w:rPr>
                                <w:rFonts w:hint="eastAsia"/>
                                <w:lang w:val="en-US" w:eastAsia="zh-CN"/>
                              </w:rPr>
                            </w:pPr>
                          </w:p>
                          <w:p w14:paraId="016333D3">
                            <w:pPr>
                              <w:jc w:val="center"/>
                              <w:outlineLvl w:val="9"/>
                              <w:rPr>
                                <w:rFonts w:hint="eastAsia"/>
                                <w:lang w:val="en-US" w:eastAsia="zh-CN"/>
                              </w:rPr>
                            </w:pPr>
                          </w:p>
                          <w:p w14:paraId="226A89AF">
                            <w:pPr>
                              <w:jc w:val="center"/>
                              <w:outlineLvl w:val="9"/>
                              <w:rPr>
                                <w:rFonts w:hint="eastAsia"/>
                                <w:lang w:val="en-US" w:eastAsia="zh-CN"/>
                              </w:rPr>
                            </w:pPr>
                          </w:p>
                          <w:p w14:paraId="6373D08C">
                            <w:pPr>
                              <w:jc w:val="center"/>
                              <w:outlineLvl w:val="9"/>
                              <w:rPr>
                                <w:rFonts w:hint="default" w:eastAsia="宋体"/>
                                <w:lang w:val="en-US" w:eastAsia="zh-CN"/>
                              </w:rPr>
                            </w:pPr>
                            <w:r>
                              <w:rPr>
                                <w:rFonts w:hint="eastAsia"/>
                                <w:lang w:val="en-US" w:eastAsia="zh-CN"/>
                              </w:rPr>
                              <w:t>法定代表人身份证正面</w:t>
                            </w:r>
                          </w:p>
                        </w:txbxContent>
                      </wps:txbx>
                      <wps:bodyPr upright="1"/>
                    </wps:wsp>
                  </a:graphicData>
                </a:graphic>
              </wp:anchor>
            </w:drawing>
          </mc:Choice>
          <mc:Fallback>
            <w:pict>
              <v:shape id="_x0000_s1026" o:spid="_x0000_s1026" o:spt="202" type="#_x0000_t202" style="position:absolute;left:0pt;margin-left:16.8pt;margin-top:9pt;height:110.5pt;width:192.3pt;z-index:251663360;mso-width-relative:page;mso-height-relative:page;" fillcolor="#FFFFFF" filled="t" stroked="t" coordsize="21600,21600" o:gfxdata="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C8eZ03YAAAACQEAAA8AAAAAAAAAAQAg&#10;AAAAIgAAAGRycy9kb3ducmV2LnhtbFBLAQIUABQAAAAIAIdO4kAy3EjODgIAADkEAAAOAAAAAAAA&#10;AAEAIAAAACcBAABkcnMvZTJvRG9jLnhtbFBLBQYAAAAABgAGAFkBAACnBQAAAAA=&#10;">
                <v:fill on="t" focussize="0,0"/>
                <v:stroke color="#000000" joinstyle="miter"/>
                <v:imagedata o:title=""/>
                <o:lock v:ext="edit" aspectratio="f"/>
                <v:textbox>
                  <w:txbxContent>
                    <w:p w14:paraId="5B7A6126">
                      <w:pPr>
                        <w:jc w:val="center"/>
                        <w:outlineLvl w:val="9"/>
                        <w:rPr>
                          <w:rFonts w:hint="eastAsia"/>
                          <w:lang w:val="en-US" w:eastAsia="zh-CN"/>
                        </w:rPr>
                      </w:pPr>
                    </w:p>
                    <w:p w14:paraId="016333D3">
                      <w:pPr>
                        <w:jc w:val="center"/>
                        <w:outlineLvl w:val="9"/>
                        <w:rPr>
                          <w:rFonts w:hint="eastAsia"/>
                          <w:lang w:val="en-US" w:eastAsia="zh-CN"/>
                        </w:rPr>
                      </w:pPr>
                    </w:p>
                    <w:p w14:paraId="226A89AF">
                      <w:pPr>
                        <w:jc w:val="center"/>
                        <w:outlineLvl w:val="9"/>
                        <w:rPr>
                          <w:rFonts w:hint="eastAsia"/>
                          <w:lang w:val="en-US" w:eastAsia="zh-CN"/>
                        </w:rPr>
                      </w:pPr>
                    </w:p>
                    <w:p w14:paraId="6373D08C">
                      <w:pPr>
                        <w:jc w:val="center"/>
                        <w:outlineLvl w:val="9"/>
                        <w:rPr>
                          <w:rFonts w:hint="default" w:eastAsia="宋体"/>
                          <w:lang w:val="en-US" w:eastAsia="zh-CN"/>
                        </w:rPr>
                      </w:pPr>
                      <w:r>
                        <w:rPr>
                          <w:rFonts w:hint="eastAsia"/>
                          <w:lang w:val="en-US" w:eastAsia="zh-CN"/>
                        </w:rPr>
                        <w:t>法定代表人身份证正面</w:t>
                      </w:r>
                    </w:p>
                  </w:txbxContent>
                </v:textbox>
              </v:shape>
            </w:pict>
          </mc:Fallback>
        </mc:AlternateContent>
      </w:r>
      <w:r>
        <w:rPr>
          <w:rFonts w:hint="eastAsia" w:ascii="方正仿宋_GB18030" w:hAnsi="方正仿宋_GB18030" w:eastAsia="方正仿宋_GB18030" w:cs="方正仿宋_GB18030"/>
          <w:sz w:val="28"/>
        </w:rPr>
        <mc:AlternateContent>
          <mc:Choice Requires="wps">
            <w:drawing>
              <wp:anchor distT="0" distB="0" distL="114300" distR="114300" simplePos="0" relativeHeight="251664384" behindDoc="0" locked="0" layoutInCell="1" allowOverlap="1">
                <wp:simplePos x="0" y="0"/>
                <wp:positionH relativeFrom="column">
                  <wp:posOffset>2870835</wp:posOffset>
                </wp:positionH>
                <wp:positionV relativeFrom="paragraph">
                  <wp:posOffset>107950</wp:posOffset>
                </wp:positionV>
                <wp:extent cx="2442210" cy="1403350"/>
                <wp:effectExtent l="4445" t="4445" r="17145" b="14605"/>
                <wp:wrapNone/>
                <wp:docPr id="25" name="文本框 25"/>
                <wp:cNvGraphicFramePr/>
                <a:graphic xmlns:a="http://schemas.openxmlformats.org/drawingml/2006/main">
                  <a:graphicData uri="http://schemas.microsoft.com/office/word/2010/wordprocessingShape">
                    <wps:wsp>
                      <wps:cNvSpPr txBox="1"/>
                      <wps:spPr>
                        <a:xfrm>
                          <a:off x="0" y="0"/>
                          <a:ext cx="2442210" cy="140335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69CA5FA">
                            <w:pPr>
                              <w:jc w:val="center"/>
                              <w:outlineLvl w:val="9"/>
                              <w:rPr>
                                <w:rFonts w:hint="eastAsia"/>
                                <w:lang w:val="en-US" w:eastAsia="zh-CN"/>
                              </w:rPr>
                            </w:pPr>
                          </w:p>
                          <w:p w14:paraId="28080920">
                            <w:pPr>
                              <w:jc w:val="center"/>
                              <w:outlineLvl w:val="9"/>
                              <w:rPr>
                                <w:rFonts w:hint="eastAsia"/>
                                <w:lang w:val="en-US" w:eastAsia="zh-CN"/>
                              </w:rPr>
                            </w:pPr>
                          </w:p>
                          <w:p w14:paraId="677609A3">
                            <w:pPr>
                              <w:jc w:val="center"/>
                              <w:outlineLvl w:val="9"/>
                              <w:rPr>
                                <w:rFonts w:hint="eastAsia"/>
                                <w:lang w:val="en-US" w:eastAsia="zh-CN"/>
                              </w:rPr>
                            </w:pPr>
                          </w:p>
                          <w:p w14:paraId="45A9C8B2">
                            <w:pPr>
                              <w:jc w:val="center"/>
                              <w:outlineLvl w:val="9"/>
                              <w:rPr>
                                <w:rFonts w:hint="default" w:eastAsia="宋体"/>
                                <w:lang w:val="en-US" w:eastAsia="zh-CN"/>
                              </w:rPr>
                            </w:pPr>
                            <w:r>
                              <w:rPr>
                                <w:rFonts w:hint="eastAsia"/>
                                <w:lang w:val="en-US" w:eastAsia="zh-CN"/>
                              </w:rPr>
                              <w:t>法定代表人身份证反面</w:t>
                            </w:r>
                          </w:p>
                        </w:txbxContent>
                      </wps:txbx>
                      <wps:bodyPr upright="1"/>
                    </wps:wsp>
                  </a:graphicData>
                </a:graphic>
              </wp:anchor>
            </w:drawing>
          </mc:Choice>
          <mc:Fallback>
            <w:pict>
              <v:shape id="_x0000_s1026" o:spid="_x0000_s1026" o:spt="202" type="#_x0000_t202" style="position:absolute;left:0pt;margin-left:226.05pt;margin-top:8.5pt;height:110.5pt;width:192.3pt;z-index:251664384;mso-width-relative:page;mso-height-relative:page;" fillcolor="#FFFFFF" filled="t" stroked="t" coordsize="21600,21600" o:gfxdata="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B+RiUzZAAAACgEAAA8AAAAAAAAAAQAg&#10;AAAAIgAAAGRycy9kb3ducmV2LnhtbFBLAQIUABQAAAAIAIdO4kC4ayELDQIAADkEAAAOAAAAAAAA&#10;AAEAIAAAACgBAABkcnMvZTJvRG9jLnhtbFBLBQYAAAAABgAGAFkBAACnBQAAAAA=&#10;">
                <v:fill on="t" focussize="0,0"/>
                <v:stroke color="#000000" joinstyle="miter"/>
                <v:imagedata o:title=""/>
                <o:lock v:ext="edit" aspectratio="f"/>
                <v:textbox>
                  <w:txbxContent>
                    <w:p w14:paraId="269CA5FA">
                      <w:pPr>
                        <w:jc w:val="center"/>
                        <w:outlineLvl w:val="9"/>
                        <w:rPr>
                          <w:rFonts w:hint="eastAsia"/>
                          <w:lang w:val="en-US" w:eastAsia="zh-CN"/>
                        </w:rPr>
                      </w:pPr>
                    </w:p>
                    <w:p w14:paraId="28080920">
                      <w:pPr>
                        <w:jc w:val="center"/>
                        <w:outlineLvl w:val="9"/>
                        <w:rPr>
                          <w:rFonts w:hint="eastAsia"/>
                          <w:lang w:val="en-US" w:eastAsia="zh-CN"/>
                        </w:rPr>
                      </w:pPr>
                    </w:p>
                    <w:p w14:paraId="677609A3">
                      <w:pPr>
                        <w:jc w:val="center"/>
                        <w:outlineLvl w:val="9"/>
                        <w:rPr>
                          <w:rFonts w:hint="eastAsia"/>
                          <w:lang w:val="en-US" w:eastAsia="zh-CN"/>
                        </w:rPr>
                      </w:pPr>
                    </w:p>
                    <w:p w14:paraId="45A9C8B2">
                      <w:pPr>
                        <w:jc w:val="center"/>
                        <w:outlineLvl w:val="9"/>
                        <w:rPr>
                          <w:rFonts w:hint="default" w:eastAsia="宋体"/>
                          <w:lang w:val="en-US" w:eastAsia="zh-CN"/>
                        </w:rPr>
                      </w:pPr>
                      <w:r>
                        <w:rPr>
                          <w:rFonts w:hint="eastAsia"/>
                          <w:lang w:val="en-US" w:eastAsia="zh-CN"/>
                        </w:rPr>
                        <w:t>法定代表人身份证反面</w:t>
                      </w:r>
                    </w:p>
                  </w:txbxContent>
                </v:textbox>
              </v:shape>
            </w:pict>
          </mc:Fallback>
        </mc:AlternateContent>
      </w:r>
    </w:p>
    <w:p w14:paraId="43A00E9D">
      <w:pPr>
        <w:spacing w:line="360" w:lineRule="auto"/>
        <w:ind w:firstLine="480"/>
        <w:rPr>
          <w:rFonts w:hint="eastAsia" w:ascii="方正仿宋_GB18030" w:hAnsi="方正仿宋_GB18030" w:eastAsia="方正仿宋_GB18030" w:cs="方正仿宋_GB18030"/>
          <w:sz w:val="28"/>
          <w:szCs w:val="28"/>
        </w:rPr>
      </w:pPr>
    </w:p>
    <w:p w14:paraId="00E3324D">
      <w:pPr>
        <w:spacing w:line="360" w:lineRule="auto"/>
        <w:ind w:firstLine="480"/>
        <w:rPr>
          <w:rFonts w:hint="eastAsia" w:ascii="方正仿宋_GB18030" w:hAnsi="方正仿宋_GB18030" w:eastAsia="方正仿宋_GB18030" w:cs="方正仿宋_GB18030"/>
          <w:sz w:val="28"/>
          <w:szCs w:val="28"/>
        </w:rPr>
      </w:pPr>
    </w:p>
    <w:p w14:paraId="5DCED3E1">
      <w:pPr>
        <w:tabs>
          <w:tab w:val="left" w:pos="5580"/>
        </w:tabs>
        <w:spacing w:before="48" w:after="48" w:line="360" w:lineRule="auto"/>
        <w:rPr>
          <w:rFonts w:hint="eastAsia" w:ascii="方正仿宋_GB18030" w:hAnsi="方正仿宋_GB18030" w:eastAsia="方正仿宋_GB18030" w:cs="方正仿宋_GB18030"/>
          <w:kern w:val="0"/>
          <w:sz w:val="28"/>
          <w:szCs w:val="28"/>
        </w:rPr>
      </w:pPr>
      <w:r>
        <w:rPr>
          <w:rFonts w:hint="eastAsia" w:ascii="方正仿宋_GB18030" w:hAnsi="方正仿宋_GB18030" w:eastAsia="方正仿宋_GB18030" w:cs="方正仿宋_GB18030"/>
          <w:kern w:val="0"/>
          <w:sz w:val="28"/>
          <w:szCs w:val="28"/>
        </w:rPr>
        <w:t xml:space="preserve">                          </w:t>
      </w:r>
    </w:p>
    <w:p w14:paraId="10663549">
      <w:pPr>
        <w:tabs>
          <w:tab w:val="left" w:pos="5580"/>
        </w:tabs>
        <w:spacing w:before="48" w:after="48" w:line="360" w:lineRule="auto"/>
        <w:rPr>
          <w:rFonts w:hint="eastAsia" w:ascii="方正仿宋_GB18030" w:hAnsi="方正仿宋_GB18030" w:eastAsia="方正仿宋_GB18030" w:cs="方正仿宋_GB18030"/>
          <w:kern w:val="0"/>
          <w:sz w:val="28"/>
          <w:szCs w:val="28"/>
        </w:rPr>
      </w:pPr>
      <w:r>
        <w:rPr>
          <w:rFonts w:hint="eastAsia" w:ascii="方正仿宋_GB18030" w:hAnsi="方正仿宋_GB18030" w:eastAsia="方正仿宋_GB18030" w:cs="方正仿宋_GB18030"/>
          <w:kern w:val="0"/>
          <w:sz w:val="28"/>
          <w:szCs w:val="28"/>
        </w:rPr>
        <w:cr/>
      </w:r>
      <w:r>
        <w:rPr>
          <w:rFonts w:hint="eastAsia" w:ascii="方正仿宋_GB18030" w:hAnsi="方正仿宋_GB18030" w:eastAsia="方正仿宋_GB18030" w:cs="方正仿宋_GB18030"/>
          <w:b/>
          <w:bCs/>
          <w:sz w:val="28"/>
          <w:szCs w:val="28"/>
          <w:lang w:eastAsia="en-US"/>
        </w:rPr>
        <w:t>（附授权委托人身份证正反两面扫描件）</w:t>
      </w:r>
    </w:p>
    <w:p w14:paraId="005F7E65">
      <w:pPr>
        <w:tabs>
          <w:tab w:val="left" w:pos="5580"/>
        </w:tabs>
        <w:spacing w:before="48" w:after="48" w:line="500" w:lineRule="exact"/>
        <w:rPr>
          <w:rFonts w:hint="eastAsia" w:ascii="方正仿宋_GB18030" w:hAnsi="方正仿宋_GB18030" w:eastAsia="方正仿宋_GB18030" w:cs="方正仿宋_GB18030"/>
          <w:kern w:val="0"/>
          <w:sz w:val="28"/>
          <w:szCs w:val="28"/>
        </w:rPr>
      </w:pPr>
      <w:r>
        <w:rPr>
          <w:rFonts w:hint="eastAsia" w:ascii="方正仿宋_GB18030" w:hAnsi="方正仿宋_GB18030" w:eastAsia="方正仿宋_GB18030" w:cs="方正仿宋_GB18030"/>
          <w:sz w:val="28"/>
        </w:rPr>
        <mc:AlternateContent>
          <mc:Choice Requires="wps">
            <w:drawing>
              <wp:anchor distT="0" distB="0" distL="114300" distR="114300" simplePos="0" relativeHeight="251662336" behindDoc="0" locked="0" layoutInCell="1" allowOverlap="1">
                <wp:simplePos x="0" y="0"/>
                <wp:positionH relativeFrom="column">
                  <wp:posOffset>3044190</wp:posOffset>
                </wp:positionH>
                <wp:positionV relativeFrom="paragraph">
                  <wp:posOffset>119380</wp:posOffset>
                </wp:positionV>
                <wp:extent cx="2442210" cy="1403350"/>
                <wp:effectExtent l="4445" t="4445" r="17145" b="14605"/>
                <wp:wrapNone/>
                <wp:docPr id="26" name="文本框 26"/>
                <wp:cNvGraphicFramePr/>
                <a:graphic xmlns:a="http://schemas.openxmlformats.org/drawingml/2006/main">
                  <a:graphicData uri="http://schemas.microsoft.com/office/word/2010/wordprocessingShape">
                    <wps:wsp>
                      <wps:cNvSpPr txBox="1"/>
                      <wps:spPr>
                        <a:xfrm>
                          <a:off x="0" y="0"/>
                          <a:ext cx="2442210" cy="140335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062F79B">
                            <w:pPr>
                              <w:jc w:val="center"/>
                              <w:rPr>
                                <w:rFonts w:hint="eastAsia"/>
                                <w:lang w:val="en-US" w:eastAsia="zh-CN"/>
                              </w:rPr>
                            </w:pPr>
                          </w:p>
                          <w:p w14:paraId="3E70365A">
                            <w:pPr>
                              <w:jc w:val="center"/>
                              <w:rPr>
                                <w:rFonts w:hint="eastAsia"/>
                                <w:lang w:val="en-US" w:eastAsia="zh-CN"/>
                              </w:rPr>
                            </w:pPr>
                          </w:p>
                          <w:p w14:paraId="3F8B1F0A">
                            <w:pPr>
                              <w:jc w:val="center"/>
                              <w:rPr>
                                <w:rFonts w:hint="eastAsia"/>
                                <w:lang w:val="en-US" w:eastAsia="zh-CN"/>
                              </w:rPr>
                            </w:pPr>
                          </w:p>
                          <w:p w14:paraId="6787F346">
                            <w:pPr>
                              <w:jc w:val="center"/>
                              <w:rPr>
                                <w:rFonts w:hint="default" w:eastAsia="宋体"/>
                                <w:lang w:val="en-US" w:eastAsia="zh-CN"/>
                              </w:rPr>
                            </w:pPr>
                            <w:r>
                              <w:rPr>
                                <w:rFonts w:hint="eastAsia"/>
                                <w:lang w:val="en-US" w:eastAsia="zh-CN"/>
                              </w:rPr>
                              <w:t>授权委托人身份证反面</w:t>
                            </w:r>
                          </w:p>
                        </w:txbxContent>
                      </wps:txbx>
                      <wps:bodyPr upright="1"/>
                    </wps:wsp>
                  </a:graphicData>
                </a:graphic>
              </wp:anchor>
            </w:drawing>
          </mc:Choice>
          <mc:Fallback>
            <w:pict>
              <v:shape id="_x0000_s1026" o:spid="_x0000_s1026" o:spt="202" type="#_x0000_t202" style="position:absolute;left:0pt;margin-left:239.7pt;margin-top:9.4pt;height:110.5pt;width:192.3pt;z-index:251662336;mso-width-relative:page;mso-height-relative:page;" fillcolor="#FFFFFF" filled="t" stroked="t" coordsize="21600,21600" o:gfxdata="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8dpuCNkAAAAKAQAADwAAAAAAAAAB&#10;ACAAAAAiAAAAZHJzL2Rvd25yZXYueG1sUEsBAhQAFAAAAAgAh07iQH2wlWkPAgAAOQQAAA4AAAAA&#10;AAAAAQAgAAAAKAEAAGRycy9lMm9Eb2MueG1sUEsFBgAAAAAGAAYAWQEAAKkFAAAAAA==&#10;">
                <v:fill on="t" focussize="0,0"/>
                <v:stroke color="#000000" joinstyle="miter"/>
                <v:imagedata o:title=""/>
                <o:lock v:ext="edit" aspectratio="f"/>
                <v:textbox>
                  <w:txbxContent>
                    <w:p w14:paraId="6062F79B">
                      <w:pPr>
                        <w:jc w:val="center"/>
                        <w:rPr>
                          <w:rFonts w:hint="eastAsia"/>
                          <w:lang w:val="en-US" w:eastAsia="zh-CN"/>
                        </w:rPr>
                      </w:pPr>
                    </w:p>
                    <w:p w14:paraId="3E70365A">
                      <w:pPr>
                        <w:jc w:val="center"/>
                        <w:rPr>
                          <w:rFonts w:hint="eastAsia"/>
                          <w:lang w:val="en-US" w:eastAsia="zh-CN"/>
                        </w:rPr>
                      </w:pPr>
                    </w:p>
                    <w:p w14:paraId="3F8B1F0A">
                      <w:pPr>
                        <w:jc w:val="center"/>
                        <w:rPr>
                          <w:rFonts w:hint="eastAsia"/>
                          <w:lang w:val="en-US" w:eastAsia="zh-CN"/>
                        </w:rPr>
                      </w:pPr>
                    </w:p>
                    <w:p w14:paraId="6787F346">
                      <w:pPr>
                        <w:jc w:val="center"/>
                        <w:rPr>
                          <w:rFonts w:hint="default" w:eastAsia="宋体"/>
                          <w:lang w:val="en-US" w:eastAsia="zh-CN"/>
                        </w:rPr>
                      </w:pPr>
                      <w:r>
                        <w:rPr>
                          <w:rFonts w:hint="eastAsia"/>
                          <w:lang w:val="en-US" w:eastAsia="zh-CN"/>
                        </w:rPr>
                        <w:t>授权委托人身份证反面</w:t>
                      </w:r>
                    </w:p>
                  </w:txbxContent>
                </v:textbox>
              </v:shape>
            </w:pict>
          </mc:Fallback>
        </mc:AlternateContent>
      </w:r>
      <w:r>
        <w:rPr>
          <w:rFonts w:hint="eastAsia" w:ascii="方正仿宋_GB18030" w:hAnsi="方正仿宋_GB18030" w:eastAsia="方正仿宋_GB18030" w:cs="方正仿宋_GB18030"/>
          <w:sz w:val="28"/>
        </w:rPr>
        <mc:AlternateContent>
          <mc:Choice Requires="wps">
            <w:drawing>
              <wp:anchor distT="0" distB="0" distL="114300" distR="114300" simplePos="0" relativeHeight="251661312" behindDoc="0" locked="0" layoutInCell="1" allowOverlap="1">
                <wp:simplePos x="0" y="0"/>
                <wp:positionH relativeFrom="column">
                  <wp:posOffset>217170</wp:posOffset>
                </wp:positionH>
                <wp:positionV relativeFrom="paragraph">
                  <wp:posOffset>114300</wp:posOffset>
                </wp:positionV>
                <wp:extent cx="2442210" cy="1403350"/>
                <wp:effectExtent l="4445" t="4445" r="17145" b="14605"/>
                <wp:wrapNone/>
                <wp:docPr id="27" name="文本框 27"/>
                <wp:cNvGraphicFramePr/>
                <a:graphic xmlns:a="http://schemas.openxmlformats.org/drawingml/2006/main">
                  <a:graphicData uri="http://schemas.microsoft.com/office/word/2010/wordprocessingShape">
                    <wps:wsp>
                      <wps:cNvSpPr txBox="1"/>
                      <wps:spPr>
                        <a:xfrm>
                          <a:off x="0" y="0"/>
                          <a:ext cx="2442210" cy="140335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8133EDA">
                            <w:pPr>
                              <w:jc w:val="center"/>
                              <w:rPr>
                                <w:rFonts w:hint="eastAsia"/>
                                <w:lang w:val="en-US" w:eastAsia="zh-CN"/>
                              </w:rPr>
                            </w:pPr>
                          </w:p>
                          <w:p w14:paraId="694ECB00">
                            <w:pPr>
                              <w:jc w:val="center"/>
                              <w:rPr>
                                <w:rFonts w:hint="eastAsia"/>
                                <w:lang w:val="en-US" w:eastAsia="zh-CN"/>
                              </w:rPr>
                            </w:pPr>
                          </w:p>
                          <w:p w14:paraId="73337DDE">
                            <w:pPr>
                              <w:jc w:val="center"/>
                              <w:rPr>
                                <w:rFonts w:hint="eastAsia"/>
                                <w:lang w:val="en-US" w:eastAsia="zh-CN"/>
                              </w:rPr>
                            </w:pPr>
                          </w:p>
                          <w:p w14:paraId="04596D5C">
                            <w:pPr>
                              <w:jc w:val="center"/>
                              <w:rPr>
                                <w:rFonts w:hint="default" w:eastAsia="宋体"/>
                                <w:lang w:val="en-US" w:eastAsia="zh-CN"/>
                              </w:rPr>
                            </w:pPr>
                            <w:r>
                              <w:rPr>
                                <w:rFonts w:hint="eastAsia"/>
                                <w:lang w:val="en-US" w:eastAsia="zh-CN"/>
                              </w:rPr>
                              <w:t>授权委托人身份证正面</w:t>
                            </w:r>
                          </w:p>
                        </w:txbxContent>
                      </wps:txbx>
                      <wps:bodyPr upright="1"/>
                    </wps:wsp>
                  </a:graphicData>
                </a:graphic>
              </wp:anchor>
            </w:drawing>
          </mc:Choice>
          <mc:Fallback>
            <w:pict>
              <v:shape id="_x0000_s1026" o:spid="_x0000_s1026" o:spt="202" type="#_x0000_t202" style="position:absolute;left:0pt;margin-left:17.1pt;margin-top:9pt;height:110.5pt;width:192.3pt;z-index:251661312;mso-width-relative:page;mso-height-relative:page;" fillcolor="#FFFFFF" filled="t" stroked="t" coordsize="21600,21600" o:gfxdata="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2Y2UE2AAAAAkBAAAPAAAAAAAAAAEA&#10;IAAAACIAAABkcnMvZG93bnJldi54bWxQSwECFAAUAAAACACHTuJAAfvW/g8CAAA5BAAADgAAAAAA&#10;AAABACAAAAAnAQAAZHJzL2Uyb0RvYy54bWxQSwUGAAAAAAYABgBZAQAAqAUAAAAA&#10;">
                <v:fill on="t" focussize="0,0"/>
                <v:stroke color="#000000" joinstyle="miter"/>
                <v:imagedata o:title=""/>
                <o:lock v:ext="edit" aspectratio="f"/>
                <v:textbox>
                  <w:txbxContent>
                    <w:p w14:paraId="18133EDA">
                      <w:pPr>
                        <w:jc w:val="center"/>
                        <w:rPr>
                          <w:rFonts w:hint="eastAsia"/>
                          <w:lang w:val="en-US" w:eastAsia="zh-CN"/>
                        </w:rPr>
                      </w:pPr>
                    </w:p>
                    <w:p w14:paraId="694ECB00">
                      <w:pPr>
                        <w:jc w:val="center"/>
                        <w:rPr>
                          <w:rFonts w:hint="eastAsia"/>
                          <w:lang w:val="en-US" w:eastAsia="zh-CN"/>
                        </w:rPr>
                      </w:pPr>
                    </w:p>
                    <w:p w14:paraId="73337DDE">
                      <w:pPr>
                        <w:jc w:val="center"/>
                        <w:rPr>
                          <w:rFonts w:hint="eastAsia"/>
                          <w:lang w:val="en-US" w:eastAsia="zh-CN"/>
                        </w:rPr>
                      </w:pPr>
                    </w:p>
                    <w:p w14:paraId="04596D5C">
                      <w:pPr>
                        <w:jc w:val="center"/>
                        <w:rPr>
                          <w:rFonts w:hint="default" w:eastAsia="宋体"/>
                          <w:lang w:val="en-US" w:eastAsia="zh-CN"/>
                        </w:rPr>
                      </w:pPr>
                      <w:r>
                        <w:rPr>
                          <w:rFonts w:hint="eastAsia"/>
                          <w:lang w:val="en-US" w:eastAsia="zh-CN"/>
                        </w:rPr>
                        <w:t>授权委托人身份证正面</w:t>
                      </w:r>
                    </w:p>
                  </w:txbxContent>
                </v:textbox>
              </v:shape>
            </w:pict>
          </mc:Fallback>
        </mc:AlternateContent>
      </w:r>
    </w:p>
    <w:p w14:paraId="6D8F8D42">
      <w:pPr>
        <w:tabs>
          <w:tab w:val="left" w:pos="5580"/>
        </w:tabs>
        <w:spacing w:before="48" w:after="48" w:line="500" w:lineRule="exact"/>
        <w:jc w:val="center"/>
        <w:rPr>
          <w:rFonts w:hint="eastAsia" w:ascii="方正仿宋_GB18030" w:hAnsi="方正仿宋_GB18030" w:eastAsia="方正仿宋_GB18030" w:cs="方正仿宋_GB18030"/>
          <w:b/>
          <w:kern w:val="0"/>
          <w:sz w:val="28"/>
          <w:szCs w:val="28"/>
        </w:rPr>
      </w:pPr>
    </w:p>
    <w:p w14:paraId="0C299CAD">
      <w:pPr>
        <w:tabs>
          <w:tab w:val="left" w:pos="5580"/>
        </w:tabs>
        <w:spacing w:before="48" w:after="48" w:line="500" w:lineRule="exact"/>
        <w:rPr>
          <w:rFonts w:hint="eastAsia" w:ascii="方正仿宋_GB18030" w:hAnsi="方正仿宋_GB18030" w:eastAsia="方正仿宋_GB18030" w:cs="方正仿宋_GB18030"/>
          <w:kern w:val="0"/>
          <w:sz w:val="28"/>
          <w:szCs w:val="28"/>
        </w:rPr>
      </w:pPr>
    </w:p>
    <w:p w14:paraId="7E65B413">
      <w:pPr>
        <w:tabs>
          <w:tab w:val="left" w:pos="5580"/>
        </w:tabs>
        <w:spacing w:before="48" w:after="48" w:line="500" w:lineRule="exact"/>
        <w:rPr>
          <w:rFonts w:hint="eastAsia" w:ascii="方正仿宋_GB18030" w:hAnsi="方正仿宋_GB18030" w:eastAsia="方正仿宋_GB18030" w:cs="方正仿宋_GB18030"/>
          <w:kern w:val="0"/>
          <w:sz w:val="28"/>
          <w:szCs w:val="28"/>
        </w:rPr>
      </w:pPr>
    </w:p>
    <w:p w14:paraId="0B99D928">
      <w:pPr>
        <w:spacing w:line="500" w:lineRule="exact"/>
        <w:ind w:firstLine="560" w:firstLineChars="200"/>
        <w:rPr>
          <w:rFonts w:hint="eastAsia" w:ascii="方正仿宋_GB18030" w:hAnsi="方正仿宋_GB18030" w:eastAsia="方正仿宋_GB18030" w:cs="方正仿宋_GB18030"/>
          <w:sz w:val="28"/>
          <w:szCs w:val="28"/>
        </w:rPr>
      </w:pPr>
    </w:p>
    <w:p w14:paraId="3DF97413">
      <w:pPr>
        <w:spacing w:line="500" w:lineRule="exact"/>
        <w:ind w:firstLine="560" w:firstLineChars="200"/>
        <w:rPr>
          <w:rFonts w:hint="eastAsia" w:ascii="方正仿宋_GB18030" w:hAnsi="方正仿宋_GB18030" w:eastAsia="方正仿宋_GB18030" w:cs="方正仿宋_GB18030"/>
          <w:sz w:val="28"/>
          <w:szCs w:val="28"/>
          <w:u w:val="single"/>
          <w:lang w:val="en-US" w:eastAsia="zh-CN"/>
        </w:rPr>
      </w:pPr>
      <w:r>
        <w:rPr>
          <w:rFonts w:hint="eastAsia" w:ascii="方正仿宋_GB18030" w:hAnsi="方正仿宋_GB18030" w:eastAsia="方正仿宋_GB18030" w:cs="方正仿宋_GB18030"/>
          <w:sz w:val="28"/>
          <w:szCs w:val="28"/>
          <w:lang w:eastAsia="en-US"/>
        </w:rPr>
        <w:t>法定代表人（签</w:t>
      </w:r>
      <w:r>
        <w:rPr>
          <w:rFonts w:hint="eastAsia" w:ascii="方正仿宋_GB18030" w:hAnsi="方正仿宋_GB18030" w:eastAsia="方正仿宋_GB18030" w:cs="方正仿宋_GB18030"/>
          <w:sz w:val="28"/>
          <w:szCs w:val="28"/>
          <w:lang w:val="en-US" w:eastAsia="zh-CN"/>
        </w:rPr>
        <w:t>字并</w:t>
      </w:r>
      <w:r>
        <w:rPr>
          <w:rFonts w:hint="eastAsia" w:ascii="方正仿宋_GB18030" w:hAnsi="方正仿宋_GB18030" w:eastAsia="方正仿宋_GB18030" w:cs="方正仿宋_GB18030"/>
          <w:sz w:val="28"/>
          <w:szCs w:val="28"/>
          <w:lang w:eastAsia="en-US"/>
        </w:rPr>
        <w:t>盖章）：</w:t>
      </w:r>
      <w:r>
        <w:rPr>
          <w:rFonts w:hint="eastAsia" w:ascii="方正仿宋_GB18030" w:hAnsi="方正仿宋_GB18030" w:eastAsia="方正仿宋_GB18030" w:cs="方正仿宋_GB18030"/>
          <w:sz w:val="28"/>
          <w:szCs w:val="28"/>
          <w:u w:val="single"/>
          <w:lang w:val="en-US" w:eastAsia="zh-CN"/>
        </w:rPr>
        <w:t xml:space="preserve">                    </w:t>
      </w:r>
    </w:p>
    <w:p w14:paraId="24A120E1">
      <w:pPr>
        <w:spacing w:line="500" w:lineRule="exact"/>
        <w:ind w:firstLine="560" w:firstLineChars="200"/>
        <w:rPr>
          <w:rFonts w:hint="eastAsia" w:ascii="方正仿宋_GB18030" w:hAnsi="方正仿宋_GB18030" w:eastAsia="方正仿宋_GB18030" w:cs="方正仿宋_GB18030"/>
          <w:sz w:val="28"/>
          <w:szCs w:val="28"/>
          <w:lang w:eastAsia="zh-CN"/>
        </w:rPr>
      </w:pPr>
      <w:r>
        <w:rPr>
          <w:rFonts w:hint="eastAsia" w:ascii="方正仿宋_GB18030" w:hAnsi="方正仿宋_GB18030" w:eastAsia="方正仿宋_GB18030" w:cs="方正仿宋_GB18030"/>
          <w:sz w:val="28"/>
          <w:szCs w:val="28"/>
          <w:lang w:val="en-US" w:eastAsia="en-US"/>
        </w:rPr>
        <w:t>投标</w:t>
      </w:r>
      <w:r>
        <w:rPr>
          <w:rFonts w:hint="eastAsia" w:ascii="方正仿宋_GB18030" w:hAnsi="方正仿宋_GB18030" w:eastAsia="方正仿宋_GB18030" w:cs="方正仿宋_GB18030"/>
          <w:sz w:val="28"/>
          <w:szCs w:val="28"/>
          <w:lang w:val="en-US" w:eastAsia="zh-CN"/>
        </w:rPr>
        <w:t>授权</w:t>
      </w:r>
      <w:r>
        <w:rPr>
          <w:rFonts w:hint="eastAsia" w:ascii="方正仿宋_GB18030" w:hAnsi="方正仿宋_GB18030" w:eastAsia="方正仿宋_GB18030" w:cs="方正仿宋_GB18030"/>
          <w:sz w:val="28"/>
          <w:szCs w:val="28"/>
          <w:lang w:val="en-US" w:eastAsia="en-US"/>
        </w:rPr>
        <w:t>委托人</w:t>
      </w:r>
      <w:r>
        <w:rPr>
          <w:rFonts w:hint="eastAsia" w:ascii="方正仿宋_GB18030" w:hAnsi="方正仿宋_GB18030" w:eastAsia="方正仿宋_GB18030" w:cs="方正仿宋_GB18030"/>
          <w:sz w:val="28"/>
          <w:szCs w:val="28"/>
          <w:lang w:val="en-US" w:eastAsia="zh-CN"/>
        </w:rPr>
        <w:t>（签字）</w:t>
      </w:r>
      <w:r>
        <w:rPr>
          <w:rFonts w:hint="eastAsia" w:ascii="方正仿宋_GB18030" w:hAnsi="方正仿宋_GB18030" w:eastAsia="方正仿宋_GB18030" w:cs="方正仿宋_GB18030"/>
          <w:sz w:val="28"/>
          <w:szCs w:val="28"/>
          <w:lang w:eastAsia="zh-CN"/>
        </w:rPr>
        <w:t>：</w:t>
      </w:r>
      <w:r>
        <w:rPr>
          <w:rFonts w:hint="eastAsia" w:ascii="方正仿宋_GB18030" w:hAnsi="方正仿宋_GB18030" w:eastAsia="方正仿宋_GB18030" w:cs="方正仿宋_GB18030"/>
          <w:sz w:val="28"/>
          <w:szCs w:val="28"/>
          <w:u w:val="single"/>
          <w:lang w:val="en-US" w:eastAsia="zh-CN"/>
        </w:rPr>
        <w:t xml:space="preserve">                    </w:t>
      </w:r>
    </w:p>
    <w:p w14:paraId="43937CA2">
      <w:pPr>
        <w:spacing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投标</w:t>
      </w:r>
      <w:r>
        <w:rPr>
          <w:rFonts w:hint="eastAsia" w:ascii="方正仿宋_GB18030" w:hAnsi="方正仿宋_GB18030" w:eastAsia="方正仿宋_GB18030" w:cs="方正仿宋_GB18030"/>
          <w:sz w:val="28"/>
          <w:szCs w:val="28"/>
          <w:lang w:val="en-US" w:eastAsia="zh-CN"/>
        </w:rPr>
        <w:t>企业盖</w:t>
      </w:r>
      <w:r>
        <w:rPr>
          <w:rFonts w:hint="eastAsia" w:ascii="方正仿宋_GB18030" w:hAnsi="方正仿宋_GB18030" w:eastAsia="方正仿宋_GB18030" w:cs="方正仿宋_GB18030"/>
          <w:sz w:val="28"/>
          <w:szCs w:val="28"/>
          <w:lang w:eastAsia="en-US"/>
        </w:rPr>
        <w:t>公章：</w:t>
      </w:r>
      <w:r>
        <w:rPr>
          <w:rFonts w:hint="eastAsia" w:ascii="方正仿宋_GB18030" w:hAnsi="方正仿宋_GB18030" w:eastAsia="方正仿宋_GB18030" w:cs="方正仿宋_GB18030"/>
          <w:sz w:val="28"/>
          <w:szCs w:val="28"/>
          <w:u w:val="single"/>
          <w:lang w:val="en-US" w:eastAsia="zh-CN"/>
        </w:rPr>
        <w:t xml:space="preserve">                    </w:t>
      </w:r>
    </w:p>
    <w:p w14:paraId="1838DD0F">
      <w:pPr>
        <w:spacing w:line="500" w:lineRule="exact"/>
        <w:ind w:firstLine="560" w:firstLineChars="200"/>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z w:val="28"/>
          <w:szCs w:val="28"/>
          <w:lang w:eastAsia="en-US"/>
        </w:rPr>
        <w:t>日   期：</w:t>
      </w:r>
      <w:r>
        <w:rPr>
          <w:rFonts w:hint="eastAsia" w:ascii="方正仿宋_GB18030" w:hAnsi="方正仿宋_GB18030" w:eastAsia="方正仿宋_GB18030" w:cs="方正仿宋_GB18030"/>
          <w:sz w:val="28"/>
          <w:szCs w:val="28"/>
          <w:u w:val="single"/>
        </w:rPr>
        <w:t xml:space="preserve">         </w:t>
      </w:r>
      <w:r>
        <w:rPr>
          <w:rFonts w:hint="eastAsia" w:ascii="方正仿宋_GB18030" w:hAnsi="方正仿宋_GB18030" w:eastAsia="方正仿宋_GB18030" w:cs="方正仿宋_GB18030"/>
          <w:sz w:val="28"/>
          <w:szCs w:val="28"/>
          <w:lang w:eastAsia="en-US"/>
        </w:rPr>
        <w:t>年</w:t>
      </w:r>
      <w:r>
        <w:rPr>
          <w:rFonts w:hint="eastAsia" w:ascii="方正仿宋_GB18030" w:hAnsi="方正仿宋_GB18030" w:eastAsia="方正仿宋_GB18030" w:cs="方正仿宋_GB18030"/>
          <w:sz w:val="28"/>
          <w:szCs w:val="28"/>
          <w:u w:val="single"/>
        </w:rPr>
        <w:t xml:space="preserve">     </w:t>
      </w:r>
      <w:r>
        <w:rPr>
          <w:rFonts w:hint="eastAsia" w:ascii="方正仿宋_GB18030" w:hAnsi="方正仿宋_GB18030" w:eastAsia="方正仿宋_GB18030" w:cs="方正仿宋_GB18030"/>
          <w:sz w:val="28"/>
          <w:szCs w:val="28"/>
        </w:rPr>
        <w:t>月</w:t>
      </w:r>
      <w:r>
        <w:rPr>
          <w:rFonts w:hint="eastAsia" w:ascii="方正仿宋_GB18030" w:hAnsi="方正仿宋_GB18030" w:eastAsia="方正仿宋_GB18030" w:cs="方正仿宋_GB18030"/>
          <w:sz w:val="28"/>
          <w:szCs w:val="28"/>
          <w:u w:val="single"/>
        </w:rPr>
        <w:t xml:space="preserve">     </w:t>
      </w:r>
      <w:r>
        <w:rPr>
          <w:rFonts w:hint="eastAsia" w:ascii="方正仿宋_GB18030" w:hAnsi="方正仿宋_GB18030" w:eastAsia="方正仿宋_GB18030" w:cs="方正仿宋_GB18030"/>
          <w:sz w:val="28"/>
          <w:szCs w:val="28"/>
          <w:lang w:eastAsia="en-US"/>
        </w:rPr>
        <w:t>日</w:t>
      </w:r>
    </w:p>
    <w:p w14:paraId="6C51AFAA">
      <w:pPr>
        <w:spacing w:line="500" w:lineRule="exact"/>
        <w:ind w:firstLine="561" w:firstLineChars="200"/>
        <w:rPr>
          <w:rFonts w:hint="eastAsia" w:ascii="方正仿宋_GB18030" w:hAnsi="方正仿宋_GB18030" w:eastAsia="方正仿宋_GB18030" w:cs="方正仿宋_GB18030"/>
          <w:b/>
          <w:bCs/>
          <w:sz w:val="28"/>
          <w:szCs w:val="28"/>
          <w:lang w:val="en-US" w:eastAsia="zh-CN"/>
        </w:rPr>
      </w:pPr>
      <w:r>
        <w:rPr>
          <w:rFonts w:hint="eastAsia" w:ascii="方正仿宋_GB18030" w:hAnsi="方正仿宋_GB18030" w:eastAsia="方正仿宋_GB18030" w:cs="方正仿宋_GB18030"/>
          <w:b/>
          <w:bCs/>
          <w:sz w:val="28"/>
          <w:szCs w:val="28"/>
          <w:lang w:val="en-US" w:eastAsia="zh-CN"/>
        </w:rPr>
        <w:t>注：1、本项目只允许有唯一的投标人授权委托人。</w:t>
      </w:r>
    </w:p>
    <w:p w14:paraId="61C31FBD">
      <w:pPr>
        <w:spacing w:line="500" w:lineRule="exact"/>
        <w:ind w:firstLine="561" w:firstLineChars="200"/>
        <w:rPr>
          <w:rFonts w:hint="eastAsia" w:ascii="方正仿宋_GB18030" w:hAnsi="方正仿宋_GB18030" w:eastAsia="方正仿宋_GB18030" w:cs="方正仿宋_GB18030"/>
          <w:b/>
          <w:bCs/>
          <w:sz w:val="28"/>
          <w:szCs w:val="28"/>
          <w:lang w:val="en-US" w:eastAsia="en-US"/>
        </w:rPr>
      </w:pPr>
      <w:r>
        <w:rPr>
          <w:rFonts w:hint="eastAsia" w:ascii="方正仿宋_GB18030" w:hAnsi="方正仿宋_GB18030" w:eastAsia="方正仿宋_GB18030" w:cs="方正仿宋_GB18030"/>
          <w:b/>
          <w:bCs/>
          <w:sz w:val="28"/>
          <w:szCs w:val="28"/>
          <w:lang w:val="en-US" w:eastAsia="zh-CN"/>
        </w:rPr>
        <w:t>2、投标人授权委托人参加投标的，可以不提供</w:t>
      </w:r>
      <w:r>
        <w:rPr>
          <w:rFonts w:hint="eastAsia" w:ascii="方正仿宋_GB18030" w:hAnsi="方正仿宋_GB18030" w:eastAsia="方正仿宋_GB18030" w:cs="方正仿宋_GB18030"/>
          <w:b/>
          <w:bCs/>
          <w:snapToGrid w:val="0"/>
          <w:color w:val="auto"/>
          <w:kern w:val="0"/>
          <w:sz w:val="28"/>
          <w:szCs w:val="28"/>
          <w:lang w:val="en-US" w:eastAsia="en-US" w:bidi="ar-SA"/>
        </w:rPr>
        <w:t>法定代表人身份证明书</w:t>
      </w:r>
      <w:r>
        <w:rPr>
          <w:rFonts w:hint="eastAsia" w:ascii="方正仿宋_GB18030" w:hAnsi="方正仿宋_GB18030" w:eastAsia="方正仿宋_GB18030" w:cs="方正仿宋_GB18030"/>
          <w:b/>
          <w:bCs/>
          <w:sz w:val="28"/>
          <w:szCs w:val="28"/>
          <w:lang w:val="en-US" w:eastAsia="zh-CN"/>
        </w:rPr>
        <w:t>，但必须提供上述</w:t>
      </w:r>
      <w:r>
        <w:rPr>
          <w:rFonts w:hint="eastAsia" w:ascii="方正仿宋_GB18030" w:hAnsi="方正仿宋_GB18030" w:eastAsia="方正仿宋_GB18030" w:cs="方正仿宋_GB18030"/>
          <w:b/>
          <w:bCs/>
          <w:snapToGrid w:val="0"/>
          <w:color w:val="auto"/>
          <w:kern w:val="0"/>
          <w:sz w:val="28"/>
          <w:szCs w:val="28"/>
          <w:lang w:val="en-US" w:eastAsia="en-US" w:bidi="ar-SA"/>
        </w:rPr>
        <w:t>法定代表人授权</w:t>
      </w:r>
      <w:r>
        <w:rPr>
          <w:rFonts w:hint="eastAsia" w:ascii="方正仿宋_GB18030" w:hAnsi="方正仿宋_GB18030" w:eastAsia="方正仿宋_GB18030" w:cs="方正仿宋_GB18030"/>
          <w:b/>
          <w:bCs/>
          <w:snapToGrid w:val="0"/>
          <w:color w:val="auto"/>
          <w:kern w:val="0"/>
          <w:sz w:val="28"/>
          <w:szCs w:val="28"/>
          <w:lang w:val="en-US" w:eastAsia="zh-CN" w:bidi="ar-SA"/>
        </w:rPr>
        <w:t>委托</w:t>
      </w:r>
      <w:r>
        <w:rPr>
          <w:rFonts w:hint="eastAsia" w:ascii="方正仿宋_GB18030" w:hAnsi="方正仿宋_GB18030" w:eastAsia="方正仿宋_GB18030" w:cs="方正仿宋_GB18030"/>
          <w:b/>
          <w:bCs/>
          <w:snapToGrid w:val="0"/>
          <w:color w:val="auto"/>
          <w:kern w:val="0"/>
          <w:sz w:val="28"/>
          <w:szCs w:val="28"/>
          <w:lang w:val="en-US" w:eastAsia="en-US" w:bidi="ar-SA"/>
        </w:rPr>
        <w:t>书</w:t>
      </w:r>
      <w:r>
        <w:rPr>
          <w:rFonts w:hint="eastAsia" w:ascii="方正仿宋_GB18030" w:hAnsi="方正仿宋_GB18030" w:eastAsia="方正仿宋_GB18030" w:cs="方正仿宋_GB18030"/>
          <w:b/>
          <w:bCs/>
          <w:sz w:val="28"/>
          <w:szCs w:val="28"/>
          <w:lang w:val="en-US" w:eastAsia="zh-CN"/>
        </w:rPr>
        <w:t>，否则将按无效投标处理。</w:t>
      </w:r>
    </w:p>
    <w:p w14:paraId="04F15CC6">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115D28CB">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6F9DC6BF">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2B03572B">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5C7B390E">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695EA49A">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055B6AEF">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20233162">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5139E7E3">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1C53D55A">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74A49E8D">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5846BEB4">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346F4A47">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36C43898">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0C2A573D">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053FABDB">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58688E6F">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1D259E93">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48B6248A">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166011E5">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5D256805">
      <w:pPr>
        <w:pStyle w:val="33"/>
        <w:rPr>
          <w:rFonts w:hint="eastAsia" w:ascii="方正仿宋_GB18030" w:hAnsi="方正仿宋_GB18030" w:eastAsia="方正仿宋_GB18030" w:cs="方正仿宋_GB18030"/>
          <w:b/>
          <w:bCs/>
          <w:snapToGrid w:val="0"/>
          <w:color w:val="auto"/>
          <w:kern w:val="0"/>
          <w:sz w:val="28"/>
          <w:szCs w:val="28"/>
          <w:lang w:val="en-US" w:eastAsia="zh-CN" w:bidi="ar-SA"/>
        </w:rPr>
      </w:pPr>
    </w:p>
    <w:p w14:paraId="5ACB0EF2">
      <w:pPr>
        <w:pStyle w:val="33"/>
        <w:rPr>
          <w:rFonts w:hint="eastAsia" w:ascii="方正仿宋_GB18030" w:hAnsi="方正仿宋_GB18030" w:eastAsia="方正仿宋_GB18030" w:cs="方正仿宋_GB18030"/>
          <w:b/>
          <w:bCs/>
          <w:snapToGrid w:val="0"/>
          <w:color w:val="auto"/>
          <w:kern w:val="0"/>
          <w:sz w:val="28"/>
          <w:szCs w:val="28"/>
          <w:lang w:val="en-US" w:eastAsia="zh-CN" w:bidi="ar-SA"/>
        </w:rPr>
      </w:pPr>
    </w:p>
    <w:p w14:paraId="1A3A94F4">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r>
        <w:rPr>
          <w:rFonts w:hint="eastAsia" w:ascii="方正仿宋_GB18030" w:hAnsi="方正仿宋_GB18030" w:eastAsia="方正仿宋_GB18030" w:cs="方正仿宋_GB18030"/>
          <w:b/>
          <w:bCs/>
          <w:snapToGrid w:val="0"/>
          <w:color w:val="auto"/>
          <w:kern w:val="0"/>
          <w:sz w:val="28"/>
          <w:szCs w:val="28"/>
          <w:lang w:val="en-US" w:eastAsia="zh-CN" w:bidi="ar-SA"/>
        </w:rPr>
        <w:t>附件八</w:t>
      </w:r>
    </w:p>
    <w:p w14:paraId="4112FB2B">
      <w:pPr>
        <w:spacing w:line="285" w:lineRule="auto"/>
        <w:rPr>
          <w:rFonts w:hint="eastAsia" w:ascii="方正仿宋_GB18030" w:hAnsi="方正仿宋_GB18030" w:eastAsia="方正仿宋_GB18030" w:cs="方正仿宋_GB18030"/>
          <w:sz w:val="21"/>
        </w:rPr>
      </w:pPr>
    </w:p>
    <w:p w14:paraId="3DB146E3">
      <w:pPr>
        <w:pStyle w:val="6"/>
        <w:spacing w:before="91" w:line="219" w:lineRule="auto"/>
        <w:ind w:left="3733"/>
        <w:rPr>
          <w:rFonts w:hint="eastAsia" w:ascii="方正仿宋_GB18030" w:hAnsi="方正仿宋_GB18030" w:eastAsia="方正仿宋_GB18030" w:cs="方正仿宋_GB18030"/>
          <w:b/>
          <w:bCs/>
          <w:snapToGrid w:val="0"/>
          <w:color w:val="auto"/>
          <w:kern w:val="0"/>
          <w:sz w:val="28"/>
          <w:szCs w:val="28"/>
          <w:lang w:val="en-US" w:eastAsia="en-US" w:bidi="ar-SA"/>
        </w:rPr>
      </w:pPr>
      <w:r>
        <w:rPr>
          <w:rFonts w:hint="eastAsia" w:ascii="方正仿宋_GB18030" w:hAnsi="方正仿宋_GB18030" w:eastAsia="方正仿宋_GB18030" w:cs="方正仿宋_GB18030"/>
          <w:b/>
          <w:bCs/>
          <w:snapToGrid w:val="0"/>
          <w:color w:val="auto"/>
          <w:kern w:val="0"/>
          <w:sz w:val="28"/>
          <w:szCs w:val="28"/>
          <w:lang w:val="en-US" w:eastAsia="en-US" w:bidi="ar-SA"/>
        </w:rPr>
        <w:t>项目负责人任命书</w:t>
      </w:r>
    </w:p>
    <w:p w14:paraId="0A6FDC04">
      <w:pPr>
        <w:spacing w:line="339" w:lineRule="auto"/>
        <w:rPr>
          <w:rFonts w:hint="eastAsia" w:ascii="方正仿宋_GB18030" w:hAnsi="方正仿宋_GB18030" w:eastAsia="方正仿宋_GB18030" w:cs="方正仿宋_GB18030"/>
          <w:sz w:val="21"/>
        </w:rPr>
      </w:pPr>
    </w:p>
    <w:p w14:paraId="784776AE">
      <w:pPr>
        <w:spacing w:line="339" w:lineRule="auto"/>
        <w:rPr>
          <w:rFonts w:hint="eastAsia" w:ascii="方正仿宋_GB18030" w:hAnsi="方正仿宋_GB18030" w:eastAsia="方正仿宋_GB18030" w:cs="方正仿宋_GB18030"/>
          <w:sz w:val="21"/>
        </w:rPr>
      </w:pPr>
    </w:p>
    <w:p w14:paraId="7EE59976">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单位名称：（单位名称）法人代表：（法人代表）</w:t>
      </w:r>
    </w:p>
    <w:p w14:paraId="7ACF8C5D">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地址：（地址）</w:t>
      </w:r>
    </w:p>
    <w:p w14:paraId="2EBA5A8D">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p>
    <w:p w14:paraId="035E76A3">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被任命人：性别：年龄：职务：</w:t>
      </w:r>
    </w:p>
    <w:p w14:paraId="08D01D6A">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p>
    <w:p w14:paraId="6EC43287">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工作单位：（工作单位）</w:t>
      </w:r>
    </w:p>
    <w:p w14:paraId="655ABCCE">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p>
    <w:p w14:paraId="5FAF511F">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地址：（地址）</w:t>
      </w:r>
    </w:p>
    <w:p w14:paraId="4853F1D8">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p>
    <w:p w14:paraId="71418AC8">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我系的法定代表人，现任命为项目的项目负责人，负责项目的整体管理及与采购人之间的沟通等相关事宜。</w:t>
      </w:r>
    </w:p>
    <w:p w14:paraId="2ED51AF4">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p>
    <w:p w14:paraId="6BB2E288">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p>
    <w:p w14:paraId="5E62A701">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p>
    <w:p w14:paraId="40212C03">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后附人员身份证复印件。</w:t>
      </w:r>
    </w:p>
    <w:p w14:paraId="29AB50EF">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p>
    <w:p w14:paraId="7CA0BAC0">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p>
    <w:p w14:paraId="29D64E2B">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p>
    <w:p w14:paraId="40BFC4B5">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p>
    <w:p w14:paraId="5B93F8FE">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p>
    <w:p w14:paraId="2F6B34C0">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投标人名称（公章）：</w:t>
      </w:r>
    </w:p>
    <w:p w14:paraId="698851DE">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法定代表人（签字或盖章）：</w:t>
      </w:r>
    </w:p>
    <w:p w14:paraId="05602315">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日期：年月日</w:t>
      </w:r>
    </w:p>
    <w:p w14:paraId="15580A16">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sectPr>
          <w:footerReference r:id="rId20" w:type="default"/>
          <w:pgSz w:w="11905" w:h="16839"/>
          <w:pgMar w:top="1440" w:right="1800" w:bottom="1440" w:left="1800" w:header="0" w:footer="403" w:gutter="0"/>
          <w:cols w:space="720" w:num="1"/>
        </w:sectPr>
      </w:pPr>
    </w:p>
    <w:p w14:paraId="6ACA6FF1">
      <w:pPr>
        <w:pStyle w:val="6"/>
        <w:spacing w:before="56" w:line="219" w:lineRule="auto"/>
        <w:ind w:left="23"/>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14"/>
          <w:sz w:val="28"/>
          <w:szCs w:val="28"/>
        </w:rPr>
        <w:t>附件九</w:t>
      </w:r>
    </w:p>
    <w:p w14:paraId="5E84C106">
      <w:pPr>
        <w:spacing w:after="120" w:line="480" w:lineRule="exact"/>
        <w:ind w:firstLine="561" w:firstLineChars="200"/>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napToGrid w:val="0"/>
          <w:color w:val="auto"/>
          <w:kern w:val="0"/>
          <w:sz w:val="28"/>
          <w:szCs w:val="28"/>
          <w:lang w:val="en-US" w:eastAsia="en-US" w:bidi="ar-SA"/>
        </w:rPr>
        <w:t>具有履行合同所必需的货物和专业技术能力的声明函</w:t>
      </w:r>
    </w:p>
    <w:p w14:paraId="03F9F40C">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我公司 （</w:t>
      </w:r>
      <w:r>
        <w:rPr>
          <w:rFonts w:hint="eastAsia" w:ascii="方正仿宋_GB18030" w:hAnsi="方正仿宋_GB18030" w:eastAsia="方正仿宋_GB18030" w:cs="方正仿宋_GB18030"/>
          <w:sz w:val="28"/>
          <w:szCs w:val="28"/>
          <w:lang w:eastAsia="zh-CN"/>
        </w:rPr>
        <w:t>投标人</w:t>
      </w:r>
      <w:r>
        <w:rPr>
          <w:rFonts w:hint="eastAsia" w:ascii="方正仿宋_GB18030" w:hAnsi="方正仿宋_GB18030" w:eastAsia="方正仿宋_GB18030" w:cs="方正仿宋_GB18030"/>
          <w:sz w:val="28"/>
          <w:szCs w:val="28"/>
          <w:lang w:eastAsia="en-US"/>
        </w:rPr>
        <w:t>全称） 收到</w:t>
      </w:r>
      <w:r>
        <w:rPr>
          <w:rFonts w:hint="eastAsia" w:ascii="方正仿宋_GB18030" w:hAnsi="方正仿宋_GB18030" w:eastAsia="方正仿宋_GB18030" w:cs="方正仿宋_GB18030"/>
          <w:sz w:val="28"/>
          <w:szCs w:val="28"/>
          <w:u w:val="single"/>
          <w:lang w:eastAsia="en-US"/>
        </w:rPr>
        <w:t xml:space="preserve">               </w:t>
      </w:r>
      <w:r>
        <w:rPr>
          <w:rFonts w:hint="eastAsia" w:ascii="方正仿宋_GB18030" w:hAnsi="方正仿宋_GB18030" w:eastAsia="方正仿宋_GB18030" w:cs="方正仿宋_GB18030"/>
          <w:sz w:val="28"/>
          <w:szCs w:val="28"/>
          <w:lang w:eastAsia="en-US"/>
        </w:rPr>
        <w:t>项目（</w:t>
      </w:r>
      <w:r>
        <w:rPr>
          <w:rFonts w:hint="eastAsia" w:ascii="方正仿宋_GB18030" w:hAnsi="方正仿宋_GB18030" w:eastAsia="方正仿宋_GB18030" w:cs="方正仿宋_GB18030"/>
          <w:sz w:val="28"/>
          <w:szCs w:val="28"/>
          <w:lang w:val="en-US" w:eastAsia="zh-CN"/>
        </w:rPr>
        <w:t>标项</w:t>
      </w:r>
      <w:r>
        <w:rPr>
          <w:rFonts w:hint="eastAsia" w:ascii="方正仿宋_GB18030" w:hAnsi="方正仿宋_GB18030" w:eastAsia="方正仿宋_GB18030" w:cs="方正仿宋_GB18030"/>
          <w:sz w:val="28"/>
          <w:szCs w:val="28"/>
          <w:lang w:eastAsia="en-US"/>
        </w:rPr>
        <w:t>编号：</w:t>
      </w:r>
      <w:r>
        <w:rPr>
          <w:rFonts w:hint="eastAsia" w:ascii="方正仿宋_GB18030" w:hAnsi="方正仿宋_GB18030" w:eastAsia="方正仿宋_GB18030" w:cs="方正仿宋_GB18030"/>
          <w:sz w:val="28"/>
          <w:szCs w:val="28"/>
          <w:u w:val="single"/>
          <w:lang w:val="en-US" w:eastAsia="zh-CN"/>
        </w:rPr>
        <w:t xml:space="preserve">        </w:t>
      </w:r>
      <w:r>
        <w:rPr>
          <w:rFonts w:hint="eastAsia" w:ascii="方正仿宋_GB18030" w:hAnsi="方正仿宋_GB18030" w:eastAsia="方正仿宋_GB18030" w:cs="方正仿宋_GB18030"/>
          <w:sz w:val="28"/>
          <w:szCs w:val="28"/>
          <w:lang w:eastAsia="en-US"/>
        </w:rPr>
        <w:t xml:space="preserve">         的公开招标文件后，在完全理解该项目采购技术要求和商务条款的基础上，决定参加此次投标活动。如我方获得中标资格，我方保证具备履行合同所必需的服务和专业技术能力，并承诺如下：</w:t>
      </w:r>
    </w:p>
    <w:p w14:paraId="6A8EED40">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 xml:space="preserve">1、具有独立承担民事责任的能力； </w:t>
      </w:r>
    </w:p>
    <w:p w14:paraId="020430F7">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2、具有良好的商业信誉和健全的财务会计制度；</w:t>
      </w:r>
    </w:p>
    <w:p w14:paraId="6C5FD351">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3、具有履行合同所必需的货物和专业技术能力；</w:t>
      </w:r>
    </w:p>
    <w:p w14:paraId="4B4BCCCE">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4、有依法缴纳税收和社会保障资金的良好记录；</w:t>
      </w:r>
    </w:p>
    <w:p w14:paraId="4BC8498C">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5、参加政府采购活动前三年内，在经营活动中没有重大违法记录；</w:t>
      </w:r>
    </w:p>
    <w:p w14:paraId="38707EB7">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6、法律、行政法规规定的其他条件；</w:t>
      </w:r>
    </w:p>
    <w:p w14:paraId="5E171A20">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7、</w:t>
      </w:r>
      <w:r>
        <w:rPr>
          <w:rFonts w:hint="eastAsia" w:ascii="方正仿宋_GB18030" w:hAnsi="方正仿宋_GB18030" w:eastAsia="方正仿宋_GB18030" w:cs="方正仿宋_GB18030"/>
          <w:sz w:val="28"/>
          <w:szCs w:val="28"/>
          <w:lang w:eastAsia="zh-CN"/>
        </w:rPr>
        <w:t>投标人</w:t>
      </w:r>
      <w:r>
        <w:rPr>
          <w:rFonts w:hint="eastAsia" w:ascii="方正仿宋_GB18030" w:hAnsi="方正仿宋_GB18030" w:eastAsia="方正仿宋_GB18030" w:cs="方正仿宋_GB18030"/>
          <w:sz w:val="28"/>
          <w:szCs w:val="28"/>
          <w:lang w:eastAsia="en-US"/>
        </w:rPr>
        <w:t>须具备承担和实施本次采购内容相关的经营许可或相关代理授权。</w:t>
      </w:r>
    </w:p>
    <w:p w14:paraId="10CEDB16">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p>
    <w:p w14:paraId="0D25284F">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u w:val="single"/>
          <w:lang w:eastAsia="en-US"/>
        </w:rPr>
      </w:pPr>
      <w:r>
        <w:rPr>
          <w:rFonts w:hint="eastAsia" w:ascii="方正仿宋_GB18030" w:hAnsi="方正仿宋_GB18030" w:eastAsia="方正仿宋_GB18030" w:cs="方正仿宋_GB18030"/>
          <w:sz w:val="28"/>
          <w:szCs w:val="28"/>
          <w:lang w:eastAsia="zh-CN"/>
        </w:rPr>
        <w:t>投标人</w:t>
      </w:r>
      <w:r>
        <w:rPr>
          <w:rFonts w:hint="eastAsia" w:ascii="方正仿宋_GB18030" w:hAnsi="方正仿宋_GB18030" w:eastAsia="方正仿宋_GB18030" w:cs="方正仿宋_GB18030"/>
          <w:sz w:val="28"/>
          <w:szCs w:val="28"/>
          <w:lang w:eastAsia="en-US"/>
        </w:rPr>
        <w:t>名称（</w:t>
      </w:r>
      <w:r>
        <w:rPr>
          <w:rFonts w:hint="eastAsia" w:ascii="方正仿宋_GB18030" w:hAnsi="方正仿宋_GB18030" w:eastAsia="方正仿宋_GB18030" w:cs="方正仿宋_GB18030"/>
          <w:sz w:val="28"/>
          <w:szCs w:val="28"/>
          <w:lang w:val="en-US" w:eastAsia="zh-CN"/>
        </w:rPr>
        <w:t>盖</w:t>
      </w:r>
      <w:r>
        <w:rPr>
          <w:rFonts w:hint="eastAsia" w:ascii="方正仿宋_GB18030" w:hAnsi="方正仿宋_GB18030" w:eastAsia="方正仿宋_GB18030" w:cs="方正仿宋_GB18030"/>
          <w:sz w:val="28"/>
          <w:szCs w:val="28"/>
          <w:lang w:eastAsia="en-US"/>
        </w:rPr>
        <w:t>公章）：</w:t>
      </w:r>
      <w:r>
        <w:rPr>
          <w:rFonts w:hint="eastAsia" w:ascii="方正仿宋_GB18030" w:hAnsi="方正仿宋_GB18030" w:eastAsia="方正仿宋_GB18030" w:cs="方正仿宋_GB18030"/>
          <w:sz w:val="28"/>
          <w:szCs w:val="28"/>
          <w:u w:val="single"/>
          <w:lang w:eastAsia="en-US"/>
        </w:rPr>
        <w:t xml:space="preserve">                 </w:t>
      </w:r>
    </w:p>
    <w:p w14:paraId="082ABE87">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u w:val="single"/>
          <w:lang w:eastAsia="en-US"/>
        </w:rPr>
      </w:pPr>
      <w:r>
        <w:rPr>
          <w:rFonts w:hint="eastAsia" w:ascii="方正仿宋_GB18030" w:hAnsi="方正仿宋_GB18030" w:eastAsia="方正仿宋_GB18030" w:cs="方正仿宋_GB18030"/>
          <w:sz w:val="28"/>
          <w:szCs w:val="28"/>
          <w:lang w:eastAsia="zh-CN"/>
        </w:rPr>
        <w:t>投标人</w:t>
      </w:r>
      <w:r>
        <w:rPr>
          <w:rFonts w:hint="eastAsia" w:ascii="方正仿宋_GB18030" w:hAnsi="方正仿宋_GB18030" w:eastAsia="方正仿宋_GB18030" w:cs="方正仿宋_GB18030"/>
          <w:sz w:val="28"/>
          <w:szCs w:val="28"/>
          <w:lang w:eastAsia="en-US"/>
        </w:rPr>
        <w:t>法定代表人或授权委托人</w:t>
      </w:r>
      <w:r>
        <w:rPr>
          <w:rFonts w:hint="eastAsia" w:ascii="方正仿宋_GB18030" w:hAnsi="方正仿宋_GB18030" w:eastAsia="方正仿宋_GB18030" w:cs="方正仿宋_GB18030"/>
          <w:sz w:val="28"/>
          <w:szCs w:val="28"/>
          <w:lang w:eastAsia="zh-CN"/>
        </w:rPr>
        <w:t>（</w:t>
      </w:r>
      <w:r>
        <w:rPr>
          <w:rFonts w:hint="eastAsia" w:ascii="方正仿宋_GB18030" w:hAnsi="方正仿宋_GB18030" w:eastAsia="方正仿宋_GB18030" w:cs="方正仿宋_GB18030"/>
          <w:sz w:val="28"/>
          <w:szCs w:val="28"/>
          <w:lang w:eastAsia="en-US"/>
        </w:rPr>
        <w:t>签字</w:t>
      </w:r>
      <w:r>
        <w:rPr>
          <w:rFonts w:hint="eastAsia" w:ascii="方正仿宋_GB18030" w:hAnsi="方正仿宋_GB18030" w:eastAsia="方正仿宋_GB18030" w:cs="方正仿宋_GB18030"/>
          <w:sz w:val="28"/>
          <w:szCs w:val="28"/>
          <w:lang w:val="en-US" w:eastAsia="zh-CN"/>
        </w:rPr>
        <w:t>或盖章</w:t>
      </w:r>
      <w:r>
        <w:rPr>
          <w:rFonts w:hint="eastAsia" w:ascii="方正仿宋_GB18030" w:hAnsi="方正仿宋_GB18030" w:eastAsia="方正仿宋_GB18030" w:cs="方正仿宋_GB18030"/>
          <w:sz w:val="28"/>
          <w:szCs w:val="28"/>
          <w:lang w:eastAsia="en-US"/>
        </w:rPr>
        <w:t>）：</w:t>
      </w:r>
      <w:r>
        <w:rPr>
          <w:rFonts w:hint="eastAsia" w:ascii="方正仿宋_GB18030" w:hAnsi="方正仿宋_GB18030" w:eastAsia="方正仿宋_GB18030" w:cs="方正仿宋_GB18030"/>
          <w:sz w:val="28"/>
          <w:szCs w:val="28"/>
          <w:u w:val="single"/>
          <w:lang w:eastAsia="en-US"/>
        </w:rPr>
        <w:t xml:space="preserve">                 </w:t>
      </w:r>
    </w:p>
    <w:p w14:paraId="591BE029">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 xml:space="preserve">       </w:t>
      </w:r>
    </w:p>
    <w:p w14:paraId="1107F877">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日期：</w:t>
      </w:r>
      <w:r>
        <w:rPr>
          <w:rFonts w:hint="eastAsia" w:ascii="方正仿宋_GB18030" w:hAnsi="方正仿宋_GB18030" w:eastAsia="方正仿宋_GB18030" w:cs="方正仿宋_GB18030"/>
          <w:sz w:val="28"/>
          <w:szCs w:val="28"/>
          <w:u w:val="single"/>
          <w:lang w:eastAsia="en-US"/>
        </w:rPr>
        <w:t xml:space="preserve">     </w:t>
      </w:r>
      <w:r>
        <w:rPr>
          <w:rFonts w:hint="eastAsia" w:ascii="方正仿宋_GB18030" w:hAnsi="方正仿宋_GB18030" w:eastAsia="方正仿宋_GB18030" w:cs="方正仿宋_GB18030"/>
          <w:sz w:val="28"/>
          <w:szCs w:val="28"/>
          <w:lang w:eastAsia="en-US"/>
        </w:rPr>
        <w:t>年</w:t>
      </w:r>
      <w:r>
        <w:rPr>
          <w:rFonts w:hint="eastAsia" w:ascii="方正仿宋_GB18030" w:hAnsi="方正仿宋_GB18030" w:eastAsia="方正仿宋_GB18030" w:cs="方正仿宋_GB18030"/>
          <w:sz w:val="28"/>
          <w:szCs w:val="28"/>
          <w:u w:val="single"/>
          <w:lang w:eastAsia="en-US"/>
        </w:rPr>
        <w:t xml:space="preserve">     </w:t>
      </w:r>
      <w:r>
        <w:rPr>
          <w:rFonts w:hint="eastAsia" w:ascii="方正仿宋_GB18030" w:hAnsi="方正仿宋_GB18030" w:eastAsia="方正仿宋_GB18030" w:cs="方正仿宋_GB18030"/>
          <w:sz w:val="28"/>
          <w:szCs w:val="28"/>
          <w:lang w:eastAsia="en-US"/>
        </w:rPr>
        <w:t>月</w:t>
      </w:r>
      <w:r>
        <w:rPr>
          <w:rFonts w:hint="eastAsia" w:ascii="方正仿宋_GB18030" w:hAnsi="方正仿宋_GB18030" w:eastAsia="方正仿宋_GB18030" w:cs="方正仿宋_GB18030"/>
          <w:sz w:val="28"/>
          <w:szCs w:val="28"/>
          <w:u w:val="single"/>
          <w:lang w:eastAsia="en-US"/>
        </w:rPr>
        <w:t xml:space="preserve">     </w:t>
      </w:r>
      <w:r>
        <w:rPr>
          <w:rFonts w:hint="eastAsia" w:ascii="方正仿宋_GB18030" w:hAnsi="方正仿宋_GB18030" w:eastAsia="方正仿宋_GB18030" w:cs="方正仿宋_GB18030"/>
          <w:sz w:val="28"/>
          <w:szCs w:val="28"/>
          <w:lang w:eastAsia="en-US"/>
        </w:rPr>
        <w:t>日</w:t>
      </w:r>
    </w:p>
    <w:p w14:paraId="51833F6B">
      <w:pPr>
        <w:pStyle w:val="6"/>
        <w:rPr>
          <w:rFonts w:hint="eastAsia" w:ascii="方正仿宋_GB18030" w:hAnsi="方正仿宋_GB18030" w:eastAsia="方正仿宋_GB18030" w:cs="方正仿宋_GB18030"/>
          <w:sz w:val="28"/>
          <w:szCs w:val="28"/>
          <w:u w:val="single"/>
        </w:rPr>
      </w:pPr>
    </w:p>
    <w:p w14:paraId="15C80A27">
      <w:pPr>
        <w:rPr>
          <w:rFonts w:hint="eastAsia" w:ascii="方正仿宋_GB18030" w:hAnsi="方正仿宋_GB18030" w:eastAsia="方正仿宋_GB18030" w:cs="方正仿宋_GB18030"/>
          <w:sz w:val="28"/>
          <w:szCs w:val="28"/>
          <w:u w:val="single"/>
        </w:rPr>
      </w:pPr>
    </w:p>
    <w:p w14:paraId="7639B9C6">
      <w:pPr>
        <w:rPr>
          <w:rFonts w:hint="eastAsia" w:ascii="方正仿宋_GB18030" w:hAnsi="方正仿宋_GB18030" w:eastAsia="方正仿宋_GB18030" w:cs="方正仿宋_GB18030"/>
          <w:sz w:val="28"/>
          <w:szCs w:val="28"/>
          <w:u w:val="single"/>
        </w:rPr>
      </w:pPr>
    </w:p>
    <w:p w14:paraId="41049FB5">
      <w:pPr>
        <w:rPr>
          <w:rFonts w:hint="eastAsia" w:ascii="方正仿宋_GB18030" w:hAnsi="方正仿宋_GB18030" w:eastAsia="方正仿宋_GB18030" w:cs="方正仿宋_GB18030"/>
          <w:sz w:val="28"/>
          <w:szCs w:val="28"/>
          <w:u w:val="single"/>
        </w:rPr>
      </w:pPr>
    </w:p>
    <w:p w14:paraId="62B52388">
      <w:pPr>
        <w:rPr>
          <w:rFonts w:hint="eastAsia" w:ascii="方正仿宋_GB18030" w:hAnsi="方正仿宋_GB18030" w:eastAsia="方正仿宋_GB18030" w:cs="方正仿宋_GB18030"/>
          <w:sz w:val="28"/>
          <w:szCs w:val="28"/>
          <w:u w:val="single"/>
        </w:rPr>
      </w:pPr>
    </w:p>
    <w:p w14:paraId="3E27ECE7">
      <w:pPr>
        <w:rPr>
          <w:rFonts w:hint="eastAsia" w:ascii="方正仿宋_GB18030" w:hAnsi="方正仿宋_GB18030" w:eastAsia="方正仿宋_GB18030" w:cs="方正仿宋_GB18030"/>
          <w:sz w:val="28"/>
          <w:szCs w:val="28"/>
          <w:u w:val="single"/>
        </w:rPr>
      </w:pPr>
    </w:p>
    <w:p w14:paraId="40EADEEF">
      <w:pPr>
        <w:rPr>
          <w:rFonts w:hint="eastAsia" w:ascii="方正仿宋_GB18030" w:hAnsi="方正仿宋_GB18030" w:eastAsia="方正仿宋_GB18030" w:cs="方正仿宋_GB18030"/>
          <w:sz w:val="28"/>
          <w:szCs w:val="28"/>
          <w:u w:val="single"/>
        </w:rPr>
      </w:pPr>
    </w:p>
    <w:p w14:paraId="15B6BD28">
      <w:pPr>
        <w:rPr>
          <w:rFonts w:hint="eastAsia" w:ascii="方正仿宋_GB18030" w:hAnsi="方正仿宋_GB18030" w:eastAsia="方正仿宋_GB18030" w:cs="方正仿宋_GB18030"/>
          <w:sz w:val="28"/>
          <w:szCs w:val="28"/>
          <w:u w:val="single"/>
        </w:rPr>
      </w:pPr>
    </w:p>
    <w:p w14:paraId="03D78C19">
      <w:pPr>
        <w:pStyle w:val="6"/>
        <w:spacing w:before="56" w:line="219" w:lineRule="auto"/>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4"/>
          <w:sz w:val="28"/>
          <w:szCs w:val="28"/>
        </w:rPr>
        <w:t>附件十</w:t>
      </w:r>
      <w:r>
        <w:rPr>
          <w:rFonts w:hint="eastAsia" w:ascii="方正仿宋_GB18030" w:hAnsi="方正仿宋_GB18030" w:eastAsia="方正仿宋_GB18030" w:cs="方正仿宋_GB18030"/>
          <w:b/>
          <w:bCs/>
          <w:spacing w:val="-4"/>
          <w:sz w:val="28"/>
          <w:szCs w:val="28"/>
          <w:lang w:val="en-US" w:eastAsia="zh-CN"/>
        </w:rPr>
        <w:t xml:space="preserve">                        </w:t>
      </w:r>
      <w:r>
        <w:rPr>
          <w:rFonts w:hint="eastAsia" w:ascii="方正仿宋_GB18030" w:hAnsi="方正仿宋_GB18030" w:eastAsia="方正仿宋_GB18030" w:cs="方正仿宋_GB18030"/>
          <w:b/>
          <w:bCs/>
          <w:spacing w:val="-4"/>
          <w:sz w:val="28"/>
          <w:szCs w:val="28"/>
        </w:rPr>
        <w:t>（可根据项目实际情况自行提供）</w:t>
      </w:r>
    </w:p>
    <w:p w14:paraId="30579A77">
      <w:pPr>
        <w:pStyle w:val="6"/>
        <w:spacing w:before="209" w:line="220" w:lineRule="auto"/>
        <w:ind w:firstLine="3540" w:firstLineChars="1300"/>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4"/>
          <w:sz w:val="28"/>
          <w:szCs w:val="28"/>
        </w:rPr>
        <w:t>信用查询记录</w:t>
      </w:r>
    </w:p>
    <w:p w14:paraId="40595155">
      <w:pPr>
        <w:spacing w:line="270" w:lineRule="auto"/>
        <w:rPr>
          <w:rFonts w:hint="eastAsia" w:ascii="方正仿宋_GB18030" w:hAnsi="方正仿宋_GB18030" w:eastAsia="方正仿宋_GB18030" w:cs="方正仿宋_GB18030"/>
          <w:sz w:val="21"/>
        </w:rPr>
      </w:pPr>
    </w:p>
    <w:p w14:paraId="026C6207">
      <w:pPr>
        <w:spacing w:line="270" w:lineRule="auto"/>
        <w:rPr>
          <w:rFonts w:hint="eastAsia" w:ascii="方正仿宋_GB18030" w:hAnsi="方正仿宋_GB18030" w:eastAsia="方正仿宋_GB18030" w:cs="方正仿宋_GB18030"/>
          <w:sz w:val="21"/>
        </w:rPr>
      </w:pPr>
    </w:p>
    <w:p w14:paraId="10CFE156">
      <w:pPr>
        <w:spacing w:line="271" w:lineRule="auto"/>
        <w:rPr>
          <w:rFonts w:hint="eastAsia" w:ascii="方正仿宋_GB18030" w:hAnsi="方正仿宋_GB18030" w:eastAsia="方正仿宋_GB18030" w:cs="方正仿宋_GB18030"/>
          <w:sz w:val="21"/>
        </w:rPr>
      </w:pPr>
    </w:p>
    <w:p w14:paraId="4F6A4EDE">
      <w:pPr>
        <w:spacing w:line="271" w:lineRule="auto"/>
        <w:rPr>
          <w:rFonts w:hint="eastAsia" w:ascii="方正仿宋_GB18030" w:hAnsi="方正仿宋_GB18030" w:eastAsia="方正仿宋_GB18030" w:cs="方正仿宋_GB18030"/>
          <w:sz w:val="21"/>
        </w:rPr>
      </w:pPr>
    </w:p>
    <w:p w14:paraId="4507C220">
      <w:pPr>
        <w:spacing w:line="271" w:lineRule="auto"/>
        <w:rPr>
          <w:rFonts w:hint="eastAsia" w:ascii="方正仿宋_GB18030" w:hAnsi="方正仿宋_GB18030" w:eastAsia="方正仿宋_GB18030" w:cs="方正仿宋_GB18030"/>
          <w:sz w:val="21"/>
        </w:rPr>
      </w:pPr>
    </w:p>
    <w:p w14:paraId="7D4184DF">
      <w:pPr>
        <w:pStyle w:val="6"/>
        <w:spacing w:before="65" w:line="222" w:lineRule="auto"/>
        <w:ind w:firstLine="1860" w:firstLineChars="600"/>
        <w:jc w:val="left"/>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15"/>
          <w:sz w:val="28"/>
          <w:szCs w:val="28"/>
        </w:rPr>
        <w:t>信用中国（</w:t>
      </w:r>
      <w:r>
        <w:rPr>
          <w:rFonts w:hint="eastAsia" w:ascii="方正仿宋_GB18030" w:hAnsi="方正仿宋_GB18030" w:eastAsia="方正仿宋_GB18030" w:cs="方正仿宋_GB18030"/>
          <w:sz w:val="28"/>
          <w:szCs w:val="28"/>
        </w:rPr>
        <w:t>www</w:t>
      </w:r>
      <w:r>
        <w:rPr>
          <w:rFonts w:hint="eastAsia" w:ascii="方正仿宋_GB18030" w:hAnsi="方正仿宋_GB18030" w:eastAsia="方正仿宋_GB18030" w:cs="方正仿宋_GB18030"/>
          <w:spacing w:val="15"/>
          <w:sz w:val="28"/>
          <w:szCs w:val="28"/>
        </w:rPr>
        <w:t>.</w:t>
      </w:r>
      <w:r>
        <w:rPr>
          <w:rFonts w:hint="eastAsia" w:ascii="方正仿宋_GB18030" w:hAnsi="方正仿宋_GB18030" w:eastAsia="方正仿宋_GB18030" w:cs="方正仿宋_GB18030"/>
          <w:sz w:val="28"/>
          <w:szCs w:val="28"/>
        </w:rPr>
        <w:t>creditchina</w:t>
      </w:r>
      <w:r>
        <w:rPr>
          <w:rFonts w:hint="eastAsia" w:ascii="方正仿宋_GB18030" w:hAnsi="方正仿宋_GB18030" w:eastAsia="方正仿宋_GB18030" w:cs="方正仿宋_GB18030"/>
          <w:spacing w:val="15"/>
          <w:sz w:val="28"/>
          <w:szCs w:val="28"/>
        </w:rPr>
        <w:t>.</w:t>
      </w:r>
      <w:r>
        <w:rPr>
          <w:rFonts w:hint="eastAsia" w:ascii="方正仿宋_GB18030" w:hAnsi="方正仿宋_GB18030" w:eastAsia="方正仿宋_GB18030" w:cs="方正仿宋_GB18030"/>
          <w:sz w:val="28"/>
          <w:szCs w:val="28"/>
        </w:rPr>
        <w:t>gov</w:t>
      </w:r>
      <w:r>
        <w:rPr>
          <w:rFonts w:hint="eastAsia" w:ascii="方正仿宋_GB18030" w:hAnsi="方正仿宋_GB18030" w:eastAsia="方正仿宋_GB18030" w:cs="方正仿宋_GB18030"/>
          <w:spacing w:val="15"/>
          <w:sz w:val="28"/>
          <w:szCs w:val="28"/>
        </w:rPr>
        <w:t>.</w:t>
      </w:r>
      <w:r>
        <w:rPr>
          <w:rFonts w:hint="eastAsia" w:ascii="方正仿宋_GB18030" w:hAnsi="方正仿宋_GB18030" w:eastAsia="方正仿宋_GB18030" w:cs="方正仿宋_GB18030"/>
          <w:sz w:val="28"/>
          <w:szCs w:val="28"/>
        </w:rPr>
        <w:t>cn</w:t>
      </w:r>
      <w:r>
        <w:rPr>
          <w:rFonts w:hint="eastAsia" w:ascii="方正仿宋_GB18030" w:hAnsi="方正仿宋_GB18030" w:eastAsia="方正仿宋_GB18030" w:cs="方正仿宋_GB18030"/>
          <w:spacing w:val="15"/>
          <w:sz w:val="28"/>
          <w:szCs w:val="28"/>
        </w:rPr>
        <w:t>）查询结果</w:t>
      </w:r>
    </w:p>
    <w:p w14:paraId="569628BC">
      <w:pPr>
        <w:spacing w:line="262" w:lineRule="auto"/>
        <w:jc w:val="left"/>
        <w:rPr>
          <w:rFonts w:hint="eastAsia" w:ascii="方正仿宋_GB18030" w:hAnsi="方正仿宋_GB18030" w:eastAsia="方正仿宋_GB18030" w:cs="方正仿宋_GB18030"/>
          <w:sz w:val="32"/>
          <w:szCs w:val="32"/>
        </w:rPr>
      </w:pPr>
    </w:p>
    <w:p w14:paraId="23625D93">
      <w:pPr>
        <w:spacing w:line="262" w:lineRule="auto"/>
        <w:jc w:val="left"/>
        <w:rPr>
          <w:rFonts w:hint="eastAsia" w:ascii="方正仿宋_GB18030" w:hAnsi="方正仿宋_GB18030" w:eastAsia="方正仿宋_GB18030" w:cs="方正仿宋_GB18030"/>
          <w:sz w:val="32"/>
          <w:szCs w:val="32"/>
        </w:rPr>
      </w:pPr>
    </w:p>
    <w:p w14:paraId="51FF981C">
      <w:pPr>
        <w:spacing w:line="262" w:lineRule="auto"/>
        <w:jc w:val="left"/>
        <w:rPr>
          <w:rFonts w:hint="eastAsia" w:ascii="方正仿宋_GB18030" w:hAnsi="方正仿宋_GB18030" w:eastAsia="方正仿宋_GB18030" w:cs="方正仿宋_GB18030"/>
          <w:sz w:val="32"/>
          <w:szCs w:val="32"/>
        </w:rPr>
      </w:pPr>
    </w:p>
    <w:p w14:paraId="7CCF0FD8">
      <w:pPr>
        <w:spacing w:line="262" w:lineRule="auto"/>
        <w:jc w:val="left"/>
        <w:rPr>
          <w:rFonts w:hint="eastAsia" w:ascii="方正仿宋_GB18030" w:hAnsi="方正仿宋_GB18030" w:eastAsia="方正仿宋_GB18030" w:cs="方正仿宋_GB18030"/>
          <w:sz w:val="21"/>
        </w:rPr>
      </w:pPr>
    </w:p>
    <w:p w14:paraId="09756B56">
      <w:pPr>
        <w:spacing w:line="262" w:lineRule="auto"/>
        <w:jc w:val="left"/>
        <w:rPr>
          <w:rFonts w:hint="eastAsia" w:ascii="方正仿宋_GB18030" w:hAnsi="方正仿宋_GB18030" w:eastAsia="方正仿宋_GB18030" w:cs="方正仿宋_GB18030"/>
          <w:sz w:val="21"/>
        </w:rPr>
      </w:pPr>
    </w:p>
    <w:p w14:paraId="679ED449">
      <w:pPr>
        <w:spacing w:line="262" w:lineRule="auto"/>
        <w:jc w:val="left"/>
        <w:rPr>
          <w:rFonts w:hint="eastAsia" w:ascii="方正仿宋_GB18030" w:hAnsi="方正仿宋_GB18030" w:eastAsia="方正仿宋_GB18030" w:cs="方正仿宋_GB18030"/>
          <w:sz w:val="21"/>
        </w:rPr>
      </w:pPr>
    </w:p>
    <w:p w14:paraId="30C33F85">
      <w:pPr>
        <w:spacing w:line="262" w:lineRule="auto"/>
        <w:jc w:val="left"/>
        <w:rPr>
          <w:rFonts w:hint="eastAsia" w:ascii="方正仿宋_GB18030" w:hAnsi="方正仿宋_GB18030" w:eastAsia="方正仿宋_GB18030" w:cs="方正仿宋_GB18030"/>
          <w:sz w:val="21"/>
        </w:rPr>
      </w:pPr>
    </w:p>
    <w:p w14:paraId="33C20849">
      <w:pPr>
        <w:spacing w:line="263" w:lineRule="auto"/>
        <w:jc w:val="left"/>
        <w:rPr>
          <w:rFonts w:hint="eastAsia" w:ascii="方正仿宋_GB18030" w:hAnsi="方正仿宋_GB18030" w:eastAsia="方正仿宋_GB18030" w:cs="方正仿宋_GB18030"/>
          <w:sz w:val="21"/>
        </w:rPr>
      </w:pPr>
    </w:p>
    <w:p w14:paraId="498BF122">
      <w:pPr>
        <w:spacing w:line="263" w:lineRule="auto"/>
        <w:jc w:val="left"/>
        <w:rPr>
          <w:rFonts w:hint="eastAsia" w:ascii="方正仿宋_GB18030" w:hAnsi="方正仿宋_GB18030" w:eastAsia="方正仿宋_GB18030" w:cs="方正仿宋_GB18030"/>
          <w:sz w:val="21"/>
        </w:rPr>
      </w:pPr>
    </w:p>
    <w:p w14:paraId="008DD79E">
      <w:pPr>
        <w:pStyle w:val="6"/>
        <w:spacing w:before="66" w:line="222" w:lineRule="auto"/>
        <w:ind w:firstLine="1800" w:firstLineChars="600"/>
        <w:jc w:val="left"/>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10"/>
          <w:sz w:val="28"/>
          <w:szCs w:val="28"/>
        </w:rPr>
        <w:t>中国政府采购网（</w:t>
      </w:r>
      <w:r>
        <w:rPr>
          <w:rFonts w:hint="eastAsia" w:ascii="方正仿宋_GB18030" w:hAnsi="方正仿宋_GB18030" w:eastAsia="方正仿宋_GB18030" w:cs="方正仿宋_GB18030"/>
          <w:sz w:val="28"/>
          <w:szCs w:val="28"/>
        </w:rPr>
        <w:t>www</w:t>
      </w:r>
      <w:r>
        <w:rPr>
          <w:rFonts w:hint="eastAsia" w:ascii="方正仿宋_GB18030" w:hAnsi="方正仿宋_GB18030" w:eastAsia="方正仿宋_GB18030" w:cs="方正仿宋_GB18030"/>
          <w:spacing w:val="10"/>
          <w:sz w:val="28"/>
          <w:szCs w:val="28"/>
        </w:rPr>
        <w:t>.</w:t>
      </w:r>
      <w:r>
        <w:rPr>
          <w:rFonts w:hint="eastAsia" w:ascii="方正仿宋_GB18030" w:hAnsi="方正仿宋_GB18030" w:eastAsia="方正仿宋_GB18030" w:cs="方正仿宋_GB18030"/>
          <w:sz w:val="28"/>
          <w:szCs w:val="28"/>
        </w:rPr>
        <w:t>ccgp</w:t>
      </w:r>
      <w:r>
        <w:rPr>
          <w:rFonts w:hint="eastAsia" w:ascii="方正仿宋_GB18030" w:hAnsi="方正仿宋_GB18030" w:eastAsia="方正仿宋_GB18030" w:cs="方正仿宋_GB18030"/>
          <w:spacing w:val="10"/>
          <w:sz w:val="28"/>
          <w:szCs w:val="28"/>
        </w:rPr>
        <w:t>.</w:t>
      </w:r>
      <w:r>
        <w:rPr>
          <w:rFonts w:hint="eastAsia" w:ascii="方正仿宋_GB18030" w:hAnsi="方正仿宋_GB18030" w:eastAsia="方正仿宋_GB18030" w:cs="方正仿宋_GB18030"/>
          <w:sz w:val="28"/>
          <w:szCs w:val="28"/>
        </w:rPr>
        <w:t>gov</w:t>
      </w:r>
      <w:r>
        <w:rPr>
          <w:rFonts w:hint="eastAsia" w:ascii="方正仿宋_GB18030" w:hAnsi="方正仿宋_GB18030" w:eastAsia="方正仿宋_GB18030" w:cs="方正仿宋_GB18030"/>
          <w:spacing w:val="10"/>
          <w:sz w:val="28"/>
          <w:szCs w:val="28"/>
        </w:rPr>
        <w:t>.</w:t>
      </w:r>
      <w:r>
        <w:rPr>
          <w:rFonts w:hint="eastAsia" w:ascii="方正仿宋_GB18030" w:hAnsi="方正仿宋_GB18030" w:eastAsia="方正仿宋_GB18030" w:cs="方正仿宋_GB18030"/>
          <w:sz w:val="28"/>
          <w:szCs w:val="28"/>
        </w:rPr>
        <w:t>cn</w:t>
      </w:r>
      <w:r>
        <w:rPr>
          <w:rFonts w:hint="eastAsia" w:ascii="方正仿宋_GB18030" w:hAnsi="方正仿宋_GB18030" w:eastAsia="方正仿宋_GB18030" w:cs="方正仿宋_GB18030"/>
          <w:spacing w:val="10"/>
          <w:sz w:val="28"/>
          <w:szCs w:val="28"/>
        </w:rPr>
        <w:t>）查询结果；</w:t>
      </w:r>
    </w:p>
    <w:p w14:paraId="5A519777">
      <w:pPr>
        <w:spacing w:line="222" w:lineRule="auto"/>
        <w:jc w:val="left"/>
        <w:rPr>
          <w:rFonts w:hint="eastAsia" w:ascii="方正仿宋_GB18030" w:hAnsi="方正仿宋_GB18030" w:eastAsia="方正仿宋_GB18030" w:cs="方正仿宋_GB18030"/>
          <w:sz w:val="20"/>
          <w:szCs w:val="20"/>
        </w:rPr>
        <w:sectPr>
          <w:footerReference r:id="rId21" w:type="default"/>
          <w:pgSz w:w="11905" w:h="16839"/>
          <w:pgMar w:top="1440" w:right="1800" w:bottom="1440" w:left="1800" w:header="0" w:footer="403" w:gutter="0"/>
          <w:cols w:space="720" w:num="1"/>
        </w:sectPr>
      </w:pPr>
    </w:p>
    <w:p w14:paraId="730FB880">
      <w:pPr>
        <w:pStyle w:val="6"/>
        <w:spacing w:before="56" w:line="219" w:lineRule="auto"/>
        <w:ind w:left="2206"/>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3"/>
          <w:sz w:val="28"/>
          <w:szCs w:val="28"/>
        </w:rPr>
        <w:t>无不良信用行为信息承诺书（统一格式）</w:t>
      </w:r>
    </w:p>
    <w:p w14:paraId="4A6E4BDC">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(采购人名称)：</w:t>
      </w:r>
    </w:p>
    <w:p w14:paraId="7DEEF596">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我公司承诺近年没有发生不良行为记录信息，在国家企业信用信息公示系统(</w:t>
      </w:r>
      <w:r>
        <w:rPr>
          <w:rFonts w:hint="eastAsia" w:ascii="方正仿宋_GB18030" w:hAnsi="方正仿宋_GB18030" w:eastAsia="方正仿宋_GB18030" w:cs="方正仿宋_GB18030"/>
          <w:sz w:val="28"/>
          <w:szCs w:val="28"/>
          <w:lang w:eastAsia="en-US"/>
        </w:rPr>
        <w:fldChar w:fldCharType="begin"/>
      </w:r>
      <w:r>
        <w:rPr>
          <w:rFonts w:hint="eastAsia" w:ascii="方正仿宋_GB18030" w:hAnsi="方正仿宋_GB18030" w:eastAsia="方正仿宋_GB18030" w:cs="方正仿宋_GB18030"/>
          <w:sz w:val="28"/>
          <w:szCs w:val="28"/>
          <w:lang w:eastAsia="en-US"/>
        </w:rPr>
        <w:instrText xml:space="preserve">HYPERLINK"http://www.gsxt.gov.cn"</w:instrText>
      </w:r>
      <w:r>
        <w:rPr>
          <w:rFonts w:hint="eastAsia" w:ascii="方正仿宋_GB18030" w:hAnsi="方正仿宋_GB18030" w:eastAsia="方正仿宋_GB18030" w:cs="方正仿宋_GB18030"/>
          <w:sz w:val="28"/>
          <w:szCs w:val="28"/>
          <w:lang w:eastAsia="en-US"/>
        </w:rPr>
        <w:fldChar w:fldCharType="separate"/>
      </w:r>
      <w:r>
        <w:rPr>
          <w:rFonts w:hint="eastAsia" w:ascii="方正仿宋_GB18030" w:hAnsi="方正仿宋_GB18030" w:eastAsia="方正仿宋_GB18030" w:cs="方正仿宋_GB18030"/>
          <w:sz w:val="28"/>
          <w:szCs w:val="28"/>
          <w:lang w:eastAsia="en-US"/>
        </w:rPr>
        <w:t>http://www.gsxt.gov.cn</w:t>
      </w:r>
      <w:r>
        <w:rPr>
          <w:rFonts w:hint="eastAsia" w:ascii="方正仿宋_GB18030" w:hAnsi="方正仿宋_GB18030" w:eastAsia="方正仿宋_GB18030" w:cs="方正仿宋_GB18030"/>
          <w:sz w:val="28"/>
          <w:szCs w:val="28"/>
          <w:lang w:eastAsia="en-US"/>
        </w:rPr>
        <w:fldChar w:fldCharType="end"/>
      </w:r>
      <w:r>
        <w:rPr>
          <w:rFonts w:hint="eastAsia" w:ascii="方正仿宋_GB18030" w:hAnsi="方正仿宋_GB18030" w:eastAsia="方正仿宋_GB18030" w:cs="方正仿宋_GB18030"/>
          <w:sz w:val="28"/>
          <w:szCs w:val="28"/>
          <w:lang w:eastAsia="en-US"/>
        </w:rPr>
        <w:t>)及信用中国(</w:t>
      </w:r>
      <w:r>
        <w:rPr>
          <w:rFonts w:hint="eastAsia" w:ascii="方正仿宋_GB18030" w:hAnsi="方正仿宋_GB18030" w:eastAsia="方正仿宋_GB18030" w:cs="方正仿宋_GB18030"/>
          <w:sz w:val="28"/>
          <w:szCs w:val="28"/>
          <w:lang w:eastAsia="en-US"/>
        </w:rPr>
        <w:fldChar w:fldCharType="begin"/>
      </w:r>
      <w:r>
        <w:rPr>
          <w:rFonts w:hint="eastAsia" w:ascii="方正仿宋_GB18030" w:hAnsi="方正仿宋_GB18030" w:eastAsia="方正仿宋_GB18030" w:cs="方正仿宋_GB18030"/>
          <w:sz w:val="28"/>
          <w:szCs w:val="28"/>
          <w:lang w:eastAsia="en-US"/>
        </w:rPr>
        <w:instrText xml:space="preserve">HYPERLINK"http://www.creditchina.gov.cn"</w:instrText>
      </w:r>
      <w:r>
        <w:rPr>
          <w:rFonts w:hint="eastAsia" w:ascii="方正仿宋_GB18030" w:hAnsi="方正仿宋_GB18030" w:eastAsia="方正仿宋_GB18030" w:cs="方正仿宋_GB18030"/>
          <w:sz w:val="28"/>
          <w:szCs w:val="28"/>
          <w:lang w:eastAsia="en-US"/>
        </w:rPr>
        <w:fldChar w:fldCharType="separate"/>
      </w:r>
      <w:r>
        <w:rPr>
          <w:rFonts w:hint="eastAsia" w:ascii="方正仿宋_GB18030" w:hAnsi="方正仿宋_GB18030" w:eastAsia="方正仿宋_GB18030" w:cs="方正仿宋_GB18030"/>
          <w:sz w:val="28"/>
          <w:szCs w:val="28"/>
          <w:lang w:eastAsia="en-US"/>
        </w:rPr>
        <w:t>http://www.creditchina.gov.cn</w:t>
      </w:r>
      <w:r>
        <w:rPr>
          <w:rFonts w:hint="eastAsia" w:ascii="方正仿宋_GB18030" w:hAnsi="方正仿宋_GB18030" w:eastAsia="方正仿宋_GB18030" w:cs="方正仿宋_GB18030"/>
          <w:sz w:val="28"/>
          <w:szCs w:val="28"/>
          <w:lang w:eastAsia="en-US"/>
        </w:rPr>
        <w:fldChar w:fldCharType="end"/>
      </w:r>
      <w:r>
        <w:rPr>
          <w:rFonts w:hint="eastAsia" w:ascii="方正仿宋_GB18030" w:hAnsi="方正仿宋_GB18030" w:eastAsia="方正仿宋_GB18030" w:cs="方正仿宋_GB18030"/>
          <w:sz w:val="28"/>
          <w:szCs w:val="28"/>
          <w:lang w:eastAsia="en-US"/>
        </w:rPr>
        <w:t>)平台未被列入经营异常名录或严重违法失信企业黑名单；未发生过重大质量和安全事故；无托欠农民工工资的事件或事实，如有虚假我方自愿承担一切法律责任，并接受建设行政主管部门的处罚。</w:t>
      </w:r>
    </w:p>
    <w:p w14:paraId="5D3A84A5">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特此承诺！</w:t>
      </w:r>
    </w:p>
    <w:p w14:paraId="2AA9E83D">
      <w:pPr>
        <w:spacing w:line="287" w:lineRule="auto"/>
        <w:rPr>
          <w:rFonts w:hint="eastAsia" w:ascii="方正仿宋_GB18030" w:hAnsi="方正仿宋_GB18030" w:eastAsia="方正仿宋_GB18030" w:cs="方正仿宋_GB18030"/>
          <w:sz w:val="21"/>
        </w:rPr>
      </w:pPr>
    </w:p>
    <w:p w14:paraId="5F0521A5">
      <w:pPr>
        <w:spacing w:line="287" w:lineRule="auto"/>
        <w:rPr>
          <w:rFonts w:hint="eastAsia" w:ascii="方正仿宋_GB18030" w:hAnsi="方正仿宋_GB18030" w:eastAsia="方正仿宋_GB18030" w:cs="方正仿宋_GB18030"/>
          <w:sz w:val="21"/>
        </w:rPr>
      </w:pPr>
    </w:p>
    <w:p w14:paraId="1D4EB812">
      <w:pPr>
        <w:spacing w:line="287" w:lineRule="auto"/>
        <w:rPr>
          <w:rFonts w:hint="eastAsia" w:ascii="方正仿宋_GB18030" w:hAnsi="方正仿宋_GB18030" w:eastAsia="方正仿宋_GB18030" w:cs="方正仿宋_GB18030"/>
          <w:sz w:val="21"/>
        </w:rPr>
      </w:pPr>
    </w:p>
    <w:p w14:paraId="295D22E8">
      <w:pPr>
        <w:spacing w:line="287" w:lineRule="auto"/>
        <w:rPr>
          <w:rFonts w:hint="eastAsia" w:ascii="方正仿宋_GB18030" w:hAnsi="方正仿宋_GB18030" w:eastAsia="方正仿宋_GB18030" w:cs="方正仿宋_GB18030"/>
          <w:sz w:val="21"/>
        </w:rPr>
      </w:pPr>
    </w:p>
    <w:p w14:paraId="4A468680">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zh-CN"/>
        </w:rPr>
        <w:t>投标人</w:t>
      </w:r>
      <w:r>
        <w:rPr>
          <w:rFonts w:hint="eastAsia" w:ascii="方正仿宋_GB18030" w:hAnsi="方正仿宋_GB18030" w:eastAsia="方正仿宋_GB18030" w:cs="方正仿宋_GB18030"/>
          <w:sz w:val="28"/>
          <w:szCs w:val="28"/>
          <w:lang w:eastAsia="en-US"/>
        </w:rPr>
        <w:t>：（盖单位鲜红公章）</w:t>
      </w:r>
    </w:p>
    <w:p w14:paraId="72697C5F">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3D9EA91E">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法定代表人（签字或盖章）：委托代理人（签字）:</w:t>
      </w:r>
    </w:p>
    <w:p w14:paraId="193AE01F">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日期：年月日</w:t>
      </w:r>
    </w:p>
    <w:p w14:paraId="2204D90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6F1F01BD">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69A2FFD6">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42E153B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后附：①“信</w:t>
      </w:r>
      <w:r>
        <w:rPr>
          <w:rFonts w:hint="eastAsia" w:ascii="方正仿宋_GB18030" w:hAnsi="方正仿宋_GB18030" w:eastAsia="方正仿宋_GB18030" w:cs="方正仿宋_GB18030"/>
          <w:sz w:val="28"/>
          <w:szCs w:val="28"/>
          <w:lang w:val="en-US" w:eastAsia="zh-CN"/>
        </w:rPr>
        <w:t>用</w:t>
      </w:r>
      <w:r>
        <w:rPr>
          <w:rFonts w:hint="eastAsia" w:ascii="方正仿宋_GB18030" w:hAnsi="方正仿宋_GB18030" w:eastAsia="方正仿宋_GB18030" w:cs="方正仿宋_GB18030"/>
          <w:sz w:val="28"/>
          <w:szCs w:val="28"/>
          <w:lang w:eastAsia="en-US"/>
        </w:rPr>
        <w:t>中国网（www.creditchina.gov.cn）”被列入失信被执行人、重大税收违法失信主体、政府采购严重违法失信行为名单（尚在处罚期内的）；②“中国政府采购网（www.ccgp.gov.cn）”被列入政府采购严重违法失信行为记录名单的（尚在处罚期内的）；</w:t>
      </w:r>
    </w:p>
    <w:p w14:paraId="313DC0F9">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br w:type="page"/>
      </w:r>
    </w:p>
    <w:p w14:paraId="7071C855">
      <w:pPr>
        <w:pStyle w:val="6"/>
        <w:spacing w:before="56" w:line="219" w:lineRule="auto"/>
        <w:ind w:left="35"/>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7"/>
          <w:sz w:val="28"/>
          <w:szCs w:val="28"/>
        </w:rPr>
        <w:t>附件十一</w:t>
      </w:r>
    </w:p>
    <w:p w14:paraId="094808D5">
      <w:pPr>
        <w:pStyle w:val="6"/>
        <w:spacing w:before="209" w:line="220" w:lineRule="auto"/>
        <w:ind w:left="3913"/>
        <w:rPr>
          <w:rFonts w:hint="eastAsia" w:ascii="方正仿宋_GB18030" w:hAnsi="方正仿宋_GB18030" w:eastAsia="方正仿宋_GB18030" w:cs="方正仿宋_GB18030"/>
          <w:sz w:val="28"/>
          <w:szCs w:val="28"/>
          <w:highlight w:val="none"/>
        </w:rPr>
      </w:pPr>
      <w:r>
        <w:rPr>
          <w:rFonts w:hint="eastAsia" w:ascii="方正仿宋_GB18030" w:hAnsi="方正仿宋_GB18030" w:eastAsia="方正仿宋_GB18030" w:cs="方正仿宋_GB18030"/>
          <w:b/>
          <w:bCs/>
          <w:spacing w:val="-6"/>
          <w:sz w:val="28"/>
          <w:szCs w:val="28"/>
          <w:highlight w:val="none"/>
        </w:rPr>
        <w:t>资格证明文件</w:t>
      </w:r>
    </w:p>
    <w:p w14:paraId="3089708E">
      <w:pPr>
        <w:spacing w:line="500" w:lineRule="exact"/>
        <w:ind w:firstLine="560" w:firstLineChars="200"/>
        <w:rPr>
          <w:rFonts w:hint="eastAsia" w:ascii="方正仿宋_GB18030" w:hAnsi="方正仿宋_GB18030" w:eastAsia="方正仿宋_GB18030" w:cs="方正仿宋_GB18030"/>
          <w:sz w:val="28"/>
          <w:szCs w:val="28"/>
          <w:lang w:val="en-US" w:eastAsia="zh-CN"/>
        </w:rPr>
      </w:pPr>
    </w:p>
    <w:p w14:paraId="4C03B42D">
      <w:pPr>
        <w:pStyle w:val="6"/>
        <w:spacing w:before="175" w:line="227" w:lineRule="auto"/>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pPr>
      <w:r>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t>1.满足《中华人民共和国政府采购法》第二十二条规定；</w:t>
      </w:r>
    </w:p>
    <w:p w14:paraId="49D23BFB">
      <w:pPr>
        <w:pageBreakBefore w:val="0"/>
        <w:overflowPunct/>
        <w:bidi w:val="0"/>
        <w:spacing w:before="204" w:line="221" w:lineRule="auto"/>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1）具有独立承担民事责任的能力：投标人需提供有效的“三证合一”营业执照（或事业法人登记证）和法定代表人身份证明或法定代表人授权委托书(如开标代表是法人的只需附法定代表人身份证明，如开标代表不是法人的需附法定代表人授权委托书授权书:授权委托书需附法人身份证及委托人身份证复印件正反面)；若分支机构投标的，须提供总公司和分公司营业执照副本复印件，总公司出具给分支机构的授权书；</w:t>
      </w:r>
    </w:p>
    <w:p w14:paraId="03705B00">
      <w:pPr>
        <w:pageBreakBefore w:val="0"/>
        <w:overflowPunct/>
        <w:bidi w:val="0"/>
        <w:spacing w:before="204" w:line="221" w:lineRule="auto"/>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2）具有良好的商业信誉和健全的财务会计制度：提供2024年由第三方审计机构出具的财务审计报告或银行出具的近三个月的资信证明（2025年新成立的公司按实际发生的情况提供银行出具的资信证明和健全的财务会计制度)；</w:t>
      </w:r>
    </w:p>
    <w:p w14:paraId="26856D4D">
      <w:pPr>
        <w:pageBreakBefore w:val="0"/>
        <w:overflowPunct/>
        <w:bidi w:val="0"/>
        <w:spacing w:before="204" w:line="221" w:lineRule="auto"/>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(3)具有履行合同所必须的设备和专业技术能力:具有履行合同所必需的货物和专业技术能力的声明函；</w:t>
      </w:r>
    </w:p>
    <w:p w14:paraId="07DAC8B2">
      <w:pPr>
        <w:pageBreakBefore w:val="0"/>
        <w:overflowPunct/>
        <w:bidi w:val="0"/>
        <w:spacing w:before="204" w:line="221" w:lineRule="auto"/>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(4)有依法缴纳税收和社会保障资金的良好记录:提供投标截止日前3个月内任意1个月，由税务机关出具的《税收完税证明》（含纳税期间、税种、金额等）或《无欠税证明》可通过电子税务局打印或办税大厅申请和社保部门出具的《社会保险缴纳证明》（含单位名称、缴费时段、险种及金额）或《社保无欠费证明》可通过社保网上平台打印或柜台申请；（备注：税务机关、社保部门出具的证明需加盖公章，电子凭证需有可验证的电子签章）</w:t>
      </w:r>
    </w:p>
    <w:p w14:paraId="4DE8F4F5">
      <w:pPr>
        <w:pageBreakBefore w:val="0"/>
        <w:overflowPunct/>
        <w:bidi w:val="0"/>
        <w:spacing w:before="204" w:line="221" w:lineRule="auto"/>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(5)参加政府采购活动前三年内,在经营活动中没有重大违法记录:投标人需提供《无重大违法记录声明函》:两个网站截图:拟参加本次招标项目的投标人，提供近三年内(本项目投标截止期前)如在“信用中国(www.creditchina.gov.cn)”被列入失信被执行人、企业经营异常名录、税收违法黑名单、政府采购严重违法失信名单(尚在处罚期内的)取消投标资格:在“中国政府采购网(wwwccgp.gov.cn)”被列入政府采购严重违法失信行为记录名单的(尚在处罚期内的)取消投标资格；截图需体现时间。（备注：重大违法记录的界定:包括但不限于:刑事处罚、责令停产停业、吊销许可证或执照、较大数额罚款(如政府采购法规定的200万元以上罚款)等。）</w:t>
      </w:r>
    </w:p>
    <w:p w14:paraId="65F6D130">
      <w:pPr>
        <w:pageBreakBefore w:val="0"/>
        <w:overflowPunct/>
        <w:bidi w:val="0"/>
        <w:spacing w:before="204" w:line="221" w:lineRule="auto"/>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(6)法律、行政法规规定的其他条件：无。</w:t>
      </w:r>
    </w:p>
    <w:p w14:paraId="782E4C12">
      <w:pPr>
        <w:pStyle w:val="6"/>
        <w:spacing w:before="175" w:line="227" w:lineRule="auto"/>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pPr>
      <w:r>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t>2.落实政府采购政策需满足的资格要求：</w:t>
      </w:r>
    </w:p>
    <w:p w14:paraId="26B798A2">
      <w:pPr>
        <w:pageBreakBefore w:val="0"/>
        <w:overflowPunct/>
        <w:bidi w:val="0"/>
        <w:spacing w:before="204" w:line="221" w:lineRule="auto"/>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☑本项目不专门面向中小企业预留采购份额，投标人所提供货物的制造商为小型、微型企业的，给予10%的价格扣除。</w:t>
      </w:r>
    </w:p>
    <w:p w14:paraId="48F55B1B">
      <w:pPr>
        <w:pStyle w:val="6"/>
        <w:spacing w:before="175" w:line="227" w:lineRule="auto"/>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pPr>
      <w:r>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t>3.本项目的特定资格要求：</w:t>
      </w:r>
    </w:p>
    <w:p w14:paraId="30B1C2C2">
      <w:pPr>
        <w:pageBreakBefore w:val="0"/>
        <w:overflowPunct/>
        <w:bidi w:val="0"/>
        <w:spacing w:before="204" w:line="221" w:lineRule="auto"/>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1）资质：①所投产品属于第二类医疗器械的，还需提供有效的行政主管部门颁发的医疗器械经营备案凭证（或医疗器械生产许可证或医疗器械经营许可证或其他医疗器械生产经营许可证明文件）；所投产品属于第三类医疗器械的，还需提供有效的行政主管部门颁发的医疗器械生产许可证（或医疗器械经营许可证或其他医疗器械生产经营许可证明文件）；所投产品不属于医疗器械的可不提供以上内容</w:t>
      </w:r>
    </w:p>
    <w:p w14:paraId="4FF97E6F">
      <w:pPr>
        <w:pStyle w:val="2"/>
        <w:ind w:left="0" w:leftChars="0" w:firstLine="0" w:firstLineChars="0"/>
        <w:rPr>
          <w:rFonts w:hint="eastAsia"/>
          <w:lang w:val="en-US" w:eastAsia="zh-CN"/>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②所投产品为进口产品的须提供产品授权委托书</w:t>
      </w:r>
    </w:p>
    <w:p w14:paraId="6E31F11B">
      <w:pPr>
        <w:rPr>
          <w:rFonts w:hint="eastAsia" w:ascii="方正仿宋_GB18030" w:hAnsi="方正仿宋_GB18030" w:eastAsia="方正仿宋_GB18030" w:cs="方正仿宋_GB18030"/>
          <w:b/>
          <w:bCs/>
          <w:spacing w:val="-11"/>
          <w:sz w:val="28"/>
          <w:szCs w:val="28"/>
        </w:rPr>
      </w:pPr>
      <w:r>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t>（2）</w:t>
      </w:r>
      <w:r>
        <w:rPr>
          <w:rFonts w:hint="eastAsia" w:ascii="方正仿宋_GB2312" w:hAnsi="方正仿宋_GB2312" w:eastAsia="方正仿宋_GB2312" w:cs="方正仿宋_GB2312"/>
          <w:bCs w:val="0"/>
          <w:snapToGrid/>
          <w:color w:val="auto"/>
          <w:kern w:val="2"/>
          <w:sz w:val="28"/>
          <w:szCs w:val="32"/>
          <w:highlight w:val="none"/>
          <w:lang w:val="en-US" w:eastAsia="zh-CN" w:bidi="ar-SA"/>
        </w:rPr>
        <w:t>保证金：按招标文件要求缴纳正确的保证金金额，提供《保证金缴纳凭证》。</w:t>
      </w:r>
    </w:p>
    <w:p w14:paraId="74E8E5BE">
      <w:pPr>
        <w:pStyle w:val="33"/>
        <w:rPr>
          <w:rFonts w:hint="eastAsia" w:ascii="方正仿宋_GB18030" w:hAnsi="方正仿宋_GB18030" w:eastAsia="方正仿宋_GB18030" w:cs="方正仿宋_GB18030"/>
          <w:b/>
          <w:bCs/>
          <w:spacing w:val="-11"/>
          <w:sz w:val="28"/>
          <w:szCs w:val="28"/>
        </w:rPr>
      </w:pPr>
    </w:p>
    <w:p w14:paraId="4B9D4E3F">
      <w:pPr>
        <w:pStyle w:val="33"/>
        <w:rPr>
          <w:rFonts w:hint="eastAsia" w:ascii="方正仿宋_GB18030" w:hAnsi="方正仿宋_GB18030" w:eastAsia="方正仿宋_GB18030" w:cs="方正仿宋_GB18030"/>
          <w:b/>
          <w:bCs/>
          <w:spacing w:val="-11"/>
          <w:sz w:val="28"/>
          <w:szCs w:val="28"/>
        </w:rPr>
      </w:pPr>
    </w:p>
    <w:p w14:paraId="4230B627">
      <w:pPr>
        <w:pStyle w:val="33"/>
        <w:rPr>
          <w:rFonts w:hint="eastAsia" w:ascii="方正仿宋_GB18030" w:hAnsi="方正仿宋_GB18030" w:eastAsia="方正仿宋_GB18030" w:cs="方正仿宋_GB18030"/>
          <w:b/>
          <w:bCs/>
          <w:spacing w:val="-11"/>
          <w:sz w:val="28"/>
          <w:szCs w:val="28"/>
        </w:rPr>
      </w:pPr>
    </w:p>
    <w:p w14:paraId="4B288B13">
      <w:pPr>
        <w:pStyle w:val="33"/>
        <w:rPr>
          <w:rFonts w:hint="eastAsia" w:ascii="方正仿宋_GB18030" w:hAnsi="方正仿宋_GB18030" w:eastAsia="方正仿宋_GB18030" w:cs="方正仿宋_GB18030"/>
          <w:b/>
          <w:bCs/>
          <w:spacing w:val="-11"/>
          <w:sz w:val="28"/>
          <w:szCs w:val="28"/>
        </w:rPr>
      </w:pPr>
    </w:p>
    <w:p w14:paraId="0ACE1738">
      <w:pPr>
        <w:pStyle w:val="33"/>
        <w:rPr>
          <w:rFonts w:hint="eastAsia" w:ascii="方正仿宋_GB18030" w:hAnsi="方正仿宋_GB18030" w:eastAsia="方正仿宋_GB18030" w:cs="方正仿宋_GB18030"/>
          <w:b/>
          <w:bCs/>
          <w:spacing w:val="-11"/>
          <w:sz w:val="28"/>
          <w:szCs w:val="28"/>
        </w:rPr>
      </w:pPr>
    </w:p>
    <w:p w14:paraId="1ED480FF">
      <w:pPr>
        <w:pStyle w:val="33"/>
        <w:rPr>
          <w:rFonts w:hint="eastAsia" w:ascii="方正仿宋_GB18030" w:hAnsi="方正仿宋_GB18030" w:eastAsia="方正仿宋_GB18030" w:cs="方正仿宋_GB18030"/>
          <w:b/>
          <w:bCs/>
          <w:spacing w:val="-11"/>
          <w:sz w:val="28"/>
          <w:szCs w:val="28"/>
        </w:rPr>
      </w:pPr>
    </w:p>
    <w:p w14:paraId="7C72FA86">
      <w:pPr>
        <w:pStyle w:val="33"/>
        <w:rPr>
          <w:rFonts w:hint="eastAsia" w:ascii="方正仿宋_GB18030" w:hAnsi="方正仿宋_GB18030" w:eastAsia="方正仿宋_GB18030" w:cs="方正仿宋_GB18030"/>
          <w:b/>
          <w:bCs/>
          <w:spacing w:val="-11"/>
          <w:sz w:val="28"/>
          <w:szCs w:val="28"/>
        </w:rPr>
      </w:pPr>
    </w:p>
    <w:p w14:paraId="3F7D868E">
      <w:pPr>
        <w:pStyle w:val="33"/>
        <w:rPr>
          <w:rFonts w:hint="eastAsia" w:ascii="方正仿宋_GB18030" w:hAnsi="方正仿宋_GB18030" w:eastAsia="方正仿宋_GB18030" w:cs="方正仿宋_GB18030"/>
          <w:b/>
          <w:bCs/>
          <w:spacing w:val="-11"/>
          <w:sz w:val="28"/>
          <w:szCs w:val="28"/>
        </w:rPr>
      </w:pPr>
    </w:p>
    <w:p w14:paraId="456AC736">
      <w:pPr>
        <w:pStyle w:val="33"/>
        <w:rPr>
          <w:rFonts w:hint="eastAsia" w:ascii="方正仿宋_GB18030" w:hAnsi="方正仿宋_GB18030" w:eastAsia="方正仿宋_GB18030" w:cs="方正仿宋_GB18030"/>
          <w:b/>
          <w:bCs/>
          <w:spacing w:val="-11"/>
          <w:sz w:val="28"/>
          <w:szCs w:val="28"/>
        </w:rPr>
      </w:pPr>
    </w:p>
    <w:p w14:paraId="7819F417">
      <w:pPr>
        <w:pStyle w:val="33"/>
        <w:rPr>
          <w:rFonts w:hint="eastAsia" w:ascii="方正仿宋_GB18030" w:hAnsi="方正仿宋_GB18030" w:eastAsia="方正仿宋_GB18030" w:cs="方正仿宋_GB18030"/>
          <w:b/>
          <w:bCs/>
          <w:spacing w:val="-11"/>
          <w:sz w:val="28"/>
          <w:szCs w:val="28"/>
        </w:rPr>
      </w:pPr>
    </w:p>
    <w:p w14:paraId="0ECA0123">
      <w:pPr>
        <w:pStyle w:val="33"/>
        <w:rPr>
          <w:rFonts w:hint="eastAsia" w:ascii="方正仿宋_GB18030" w:hAnsi="方正仿宋_GB18030" w:eastAsia="方正仿宋_GB18030" w:cs="方正仿宋_GB18030"/>
          <w:b/>
          <w:bCs/>
          <w:spacing w:val="-11"/>
          <w:sz w:val="28"/>
          <w:szCs w:val="28"/>
        </w:rPr>
      </w:pPr>
    </w:p>
    <w:p w14:paraId="54DFD4CE">
      <w:pPr>
        <w:pStyle w:val="33"/>
        <w:rPr>
          <w:rFonts w:hint="eastAsia" w:ascii="方正仿宋_GB18030" w:hAnsi="方正仿宋_GB18030" w:eastAsia="方正仿宋_GB18030" w:cs="方正仿宋_GB18030"/>
          <w:b/>
          <w:bCs/>
          <w:spacing w:val="-11"/>
          <w:sz w:val="28"/>
          <w:szCs w:val="28"/>
        </w:rPr>
      </w:pPr>
    </w:p>
    <w:p w14:paraId="40E4A934">
      <w:pPr>
        <w:pStyle w:val="33"/>
        <w:rPr>
          <w:rFonts w:hint="eastAsia" w:ascii="方正仿宋_GB18030" w:hAnsi="方正仿宋_GB18030" w:eastAsia="方正仿宋_GB18030" w:cs="方正仿宋_GB18030"/>
          <w:b/>
          <w:bCs/>
          <w:spacing w:val="-11"/>
          <w:sz w:val="28"/>
          <w:szCs w:val="28"/>
        </w:rPr>
      </w:pPr>
    </w:p>
    <w:p w14:paraId="738EFF5F">
      <w:pPr>
        <w:pStyle w:val="33"/>
        <w:rPr>
          <w:rFonts w:hint="eastAsia" w:ascii="方正仿宋_GB18030" w:hAnsi="方正仿宋_GB18030" w:eastAsia="方正仿宋_GB18030" w:cs="方正仿宋_GB18030"/>
          <w:b/>
          <w:bCs/>
          <w:spacing w:val="-11"/>
          <w:sz w:val="28"/>
          <w:szCs w:val="28"/>
        </w:rPr>
      </w:pPr>
    </w:p>
    <w:p w14:paraId="1D3A5726">
      <w:pPr>
        <w:pStyle w:val="33"/>
        <w:rPr>
          <w:rFonts w:hint="eastAsia" w:ascii="方正仿宋_GB18030" w:hAnsi="方正仿宋_GB18030" w:eastAsia="方正仿宋_GB18030" w:cs="方正仿宋_GB18030"/>
          <w:b/>
          <w:bCs/>
          <w:spacing w:val="-11"/>
          <w:sz w:val="28"/>
          <w:szCs w:val="28"/>
        </w:rPr>
      </w:pPr>
    </w:p>
    <w:p w14:paraId="4E1C2265">
      <w:pPr>
        <w:pStyle w:val="33"/>
        <w:rPr>
          <w:rFonts w:hint="eastAsia" w:ascii="方正仿宋_GB18030" w:hAnsi="方正仿宋_GB18030" w:eastAsia="方正仿宋_GB18030" w:cs="方正仿宋_GB18030"/>
          <w:b/>
          <w:bCs/>
          <w:spacing w:val="-11"/>
          <w:sz w:val="28"/>
          <w:szCs w:val="28"/>
        </w:rPr>
      </w:pPr>
    </w:p>
    <w:p w14:paraId="65DEEA5E">
      <w:pPr>
        <w:pStyle w:val="33"/>
        <w:rPr>
          <w:rFonts w:hint="eastAsia" w:ascii="方正仿宋_GB18030" w:hAnsi="方正仿宋_GB18030" w:eastAsia="方正仿宋_GB18030" w:cs="方正仿宋_GB18030"/>
          <w:b/>
          <w:bCs/>
          <w:spacing w:val="-11"/>
          <w:sz w:val="28"/>
          <w:szCs w:val="28"/>
        </w:rPr>
      </w:pPr>
    </w:p>
    <w:p w14:paraId="00D652B3">
      <w:pPr>
        <w:pStyle w:val="6"/>
        <w:spacing w:before="56" w:line="219" w:lineRule="auto"/>
        <w:ind w:left="24"/>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11"/>
          <w:sz w:val="28"/>
          <w:szCs w:val="28"/>
        </w:rPr>
        <w:t>附件十二</w:t>
      </w:r>
    </w:p>
    <w:p w14:paraId="117D8F25">
      <w:pPr>
        <w:pStyle w:val="6"/>
        <w:spacing w:before="209" w:line="220" w:lineRule="auto"/>
        <w:ind w:left="3752"/>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4"/>
          <w:sz w:val="28"/>
          <w:szCs w:val="28"/>
        </w:rPr>
        <w:t>投标保证金</w:t>
      </w:r>
    </w:p>
    <w:p w14:paraId="164DD5F7">
      <w:pPr>
        <w:spacing w:line="331" w:lineRule="auto"/>
        <w:rPr>
          <w:rFonts w:hint="eastAsia" w:ascii="方正仿宋_GB18030" w:hAnsi="方正仿宋_GB18030" w:eastAsia="方正仿宋_GB18030" w:cs="方正仿宋_GB18030"/>
          <w:sz w:val="21"/>
        </w:rPr>
      </w:pPr>
    </w:p>
    <w:p w14:paraId="4F1793C4">
      <w:pPr>
        <w:spacing w:line="332" w:lineRule="auto"/>
        <w:rPr>
          <w:rFonts w:hint="eastAsia" w:ascii="方正仿宋_GB18030" w:hAnsi="方正仿宋_GB18030" w:eastAsia="方正仿宋_GB18030" w:cs="方正仿宋_GB18030"/>
          <w:sz w:val="21"/>
        </w:rPr>
      </w:pPr>
    </w:p>
    <w:tbl>
      <w:tblPr>
        <w:tblStyle w:val="17"/>
        <w:tblW w:w="9255" w:type="dxa"/>
        <w:tblInd w:w="-453"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255"/>
      </w:tblGrid>
      <w:tr w14:paraId="40EE4293">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4517" w:hRule="atLeast"/>
        </w:trPr>
        <w:tc>
          <w:tcPr>
            <w:tcW w:w="9255" w:type="dxa"/>
            <w:vAlign w:val="top"/>
          </w:tcPr>
          <w:p w14:paraId="715D2153">
            <w:pPr>
              <w:keepNext w:val="0"/>
              <w:keepLines w:val="0"/>
              <w:widowControl/>
              <w:suppressLineNumbers w:val="0"/>
              <w:spacing w:before="0" w:beforeAutospacing="0" w:after="0" w:afterAutospacing="0" w:line="247" w:lineRule="auto"/>
              <w:ind w:left="0" w:right="0"/>
              <w:rPr>
                <w:rFonts w:hint="eastAsia" w:ascii="方正仿宋_GB18030" w:hAnsi="方正仿宋_GB18030" w:eastAsia="方正仿宋_GB18030" w:cs="方正仿宋_GB18030"/>
                <w:sz w:val="21"/>
              </w:rPr>
            </w:pPr>
          </w:p>
          <w:p w14:paraId="17A4C344">
            <w:pPr>
              <w:keepNext w:val="0"/>
              <w:keepLines w:val="0"/>
              <w:widowControl/>
              <w:suppressLineNumbers w:val="0"/>
              <w:spacing w:before="0" w:beforeAutospacing="0" w:after="0" w:afterAutospacing="0" w:line="247" w:lineRule="auto"/>
              <w:ind w:left="0" w:right="0"/>
              <w:rPr>
                <w:rFonts w:hint="eastAsia" w:ascii="方正仿宋_GB18030" w:hAnsi="方正仿宋_GB18030" w:eastAsia="方正仿宋_GB18030" w:cs="方正仿宋_GB18030"/>
                <w:sz w:val="21"/>
              </w:rPr>
            </w:pPr>
          </w:p>
          <w:p w14:paraId="0D9754AF">
            <w:pPr>
              <w:keepNext w:val="0"/>
              <w:keepLines w:val="0"/>
              <w:widowControl/>
              <w:suppressLineNumbers w:val="0"/>
              <w:spacing w:before="0" w:beforeAutospacing="0" w:after="0" w:afterAutospacing="0" w:line="247" w:lineRule="auto"/>
              <w:ind w:left="0" w:right="0"/>
              <w:rPr>
                <w:rFonts w:hint="eastAsia" w:ascii="方正仿宋_GB18030" w:hAnsi="方正仿宋_GB18030" w:eastAsia="方正仿宋_GB18030" w:cs="方正仿宋_GB18030"/>
                <w:sz w:val="21"/>
              </w:rPr>
            </w:pPr>
          </w:p>
          <w:p w14:paraId="3C77FB50">
            <w:pPr>
              <w:keepNext w:val="0"/>
              <w:keepLines w:val="0"/>
              <w:widowControl/>
              <w:suppressLineNumbers w:val="0"/>
              <w:spacing w:before="0" w:beforeAutospacing="0" w:after="0" w:afterAutospacing="0" w:line="247" w:lineRule="auto"/>
              <w:ind w:left="0" w:right="0"/>
              <w:rPr>
                <w:rFonts w:hint="eastAsia" w:ascii="方正仿宋_GB18030" w:hAnsi="方正仿宋_GB18030" w:eastAsia="方正仿宋_GB18030" w:cs="方正仿宋_GB18030"/>
                <w:sz w:val="21"/>
              </w:rPr>
            </w:pPr>
          </w:p>
          <w:p w14:paraId="20EAB64A">
            <w:pPr>
              <w:keepNext w:val="0"/>
              <w:keepLines w:val="0"/>
              <w:widowControl/>
              <w:suppressLineNumbers w:val="0"/>
              <w:spacing w:before="0" w:beforeAutospacing="0" w:after="0" w:afterAutospacing="0" w:line="247" w:lineRule="auto"/>
              <w:ind w:left="0" w:right="0"/>
              <w:rPr>
                <w:rFonts w:hint="eastAsia" w:ascii="方正仿宋_GB18030" w:hAnsi="方正仿宋_GB18030" w:eastAsia="方正仿宋_GB18030" w:cs="方正仿宋_GB18030"/>
                <w:sz w:val="21"/>
              </w:rPr>
            </w:pPr>
          </w:p>
          <w:p w14:paraId="5942A6AA">
            <w:pPr>
              <w:keepNext w:val="0"/>
              <w:keepLines w:val="0"/>
              <w:widowControl/>
              <w:suppressLineNumbers w:val="0"/>
              <w:spacing w:before="0" w:beforeAutospacing="0" w:after="0" w:afterAutospacing="0" w:line="247" w:lineRule="auto"/>
              <w:ind w:left="0" w:right="0"/>
              <w:rPr>
                <w:rFonts w:hint="eastAsia" w:ascii="方正仿宋_GB18030" w:hAnsi="方正仿宋_GB18030" w:eastAsia="方正仿宋_GB18030" w:cs="方正仿宋_GB18030"/>
                <w:sz w:val="21"/>
              </w:rPr>
            </w:pPr>
          </w:p>
          <w:p w14:paraId="79D30B9E">
            <w:pPr>
              <w:keepNext w:val="0"/>
              <w:keepLines w:val="0"/>
              <w:widowControl/>
              <w:suppressLineNumbers w:val="0"/>
              <w:spacing w:before="0" w:beforeAutospacing="0" w:after="0" w:afterAutospacing="0" w:line="247" w:lineRule="auto"/>
              <w:ind w:left="0" w:right="0"/>
              <w:rPr>
                <w:rFonts w:hint="eastAsia" w:ascii="方正仿宋_GB18030" w:hAnsi="方正仿宋_GB18030" w:eastAsia="方正仿宋_GB18030" w:cs="方正仿宋_GB18030"/>
                <w:sz w:val="21"/>
              </w:rPr>
            </w:pPr>
          </w:p>
          <w:p w14:paraId="5766B118">
            <w:pPr>
              <w:keepNext w:val="0"/>
              <w:keepLines w:val="0"/>
              <w:widowControl/>
              <w:suppressLineNumbers w:val="0"/>
              <w:spacing w:before="0" w:beforeAutospacing="0" w:after="0" w:afterAutospacing="0" w:line="248" w:lineRule="auto"/>
              <w:ind w:left="0" w:right="0"/>
              <w:rPr>
                <w:rFonts w:hint="eastAsia" w:ascii="方正仿宋_GB18030" w:hAnsi="方正仿宋_GB18030" w:eastAsia="方正仿宋_GB18030" w:cs="方正仿宋_GB18030"/>
                <w:sz w:val="21"/>
              </w:rPr>
            </w:pPr>
          </w:p>
          <w:p w14:paraId="6A544071">
            <w:pPr>
              <w:keepNext w:val="0"/>
              <w:keepLines w:val="0"/>
              <w:widowControl/>
              <w:suppressLineNumbers w:val="0"/>
              <w:spacing w:before="91" w:beforeAutospacing="0" w:after="0" w:afterAutospacing="0" w:line="222" w:lineRule="auto"/>
              <w:ind w:left="2701" w:right="0"/>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2"/>
                <w:sz w:val="28"/>
                <w:szCs w:val="28"/>
              </w:rPr>
              <w:t>投标保证金银行电子回单或保函</w:t>
            </w:r>
          </w:p>
        </w:tc>
      </w:tr>
    </w:tbl>
    <w:p w14:paraId="5AE9F3AD">
      <w:pPr>
        <w:keepNext w:val="0"/>
        <w:keepLines w:val="0"/>
        <w:pageBreakBefore w:val="0"/>
        <w:widowControl/>
        <w:kinsoku w:val="0"/>
        <w:wordWrap/>
        <w:overflowPunct/>
        <w:topLinePunct w:val="0"/>
        <w:autoSpaceDE w:val="0"/>
        <w:autoSpaceDN w:val="0"/>
        <w:bidi w:val="0"/>
        <w:adjustRightInd w:val="0"/>
        <w:snapToGrid w:val="0"/>
        <w:spacing w:line="260" w:lineRule="exact"/>
        <w:textAlignment w:val="baseline"/>
        <w:rPr>
          <w:rFonts w:hint="eastAsia" w:ascii="方正仿宋_GB18030" w:hAnsi="方正仿宋_GB18030" w:eastAsia="方正仿宋_GB18030" w:cs="方正仿宋_GB18030"/>
          <w:sz w:val="24"/>
          <w:szCs w:val="24"/>
        </w:rPr>
        <w:sectPr>
          <w:footerReference r:id="rId22" w:type="default"/>
          <w:pgSz w:w="11906" w:h="16840"/>
          <w:pgMar w:top="1440" w:right="1800" w:bottom="1440" w:left="1800" w:header="0" w:footer="935" w:gutter="0"/>
          <w:cols w:space="720" w:num="1"/>
        </w:sectPr>
      </w:pPr>
    </w:p>
    <w:p w14:paraId="39A3E52F">
      <w:pPr>
        <w:pStyle w:val="6"/>
        <w:spacing w:before="56" w:line="219" w:lineRule="auto"/>
        <w:ind w:left="21"/>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11"/>
          <w:sz w:val="28"/>
          <w:szCs w:val="28"/>
        </w:rPr>
        <w:t>附件十三</w:t>
      </w:r>
    </w:p>
    <w:p w14:paraId="6A2B9541">
      <w:pPr>
        <w:pStyle w:val="6"/>
        <w:spacing w:before="166" w:line="220" w:lineRule="auto"/>
        <w:ind w:left="4147"/>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6"/>
          <w:sz w:val="28"/>
          <w:szCs w:val="28"/>
        </w:rPr>
        <w:t>商务偏离表</w:t>
      </w:r>
    </w:p>
    <w:p w14:paraId="065CEA6B">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val="en-US" w:eastAsia="zh-CN"/>
        </w:rPr>
        <w:t>标项</w:t>
      </w:r>
      <w:r>
        <w:rPr>
          <w:rFonts w:hint="eastAsia" w:ascii="方正仿宋_GB18030" w:hAnsi="方正仿宋_GB18030" w:eastAsia="方正仿宋_GB18030" w:cs="方正仿宋_GB18030"/>
          <w:sz w:val="28"/>
          <w:szCs w:val="28"/>
          <w:lang w:eastAsia="en-US"/>
        </w:rPr>
        <w:t>名称：</w:t>
      </w:r>
    </w:p>
    <w:p w14:paraId="173A8CA1">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val="en-US" w:eastAsia="zh-CN"/>
        </w:rPr>
        <w:t>标项</w:t>
      </w:r>
      <w:r>
        <w:rPr>
          <w:rFonts w:hint="eastAsia" w:ascii="方正仿宋_GB18030" w:hAnsi="方正仿宋_GB18030" w:eastAsia="方正仿宋_GB18030" w:cs="方正仿宋_GB18030"/>
          <w:sz w:val="28"/>
          <w:szCs w:val="28"/>
          <w:lang w:eastAsia="en-US"/>
        </w:rPr>
        <w:t>编号：</w:t>
      </w:r>
    </w:p>
    <w:tbl>
      <w:tblPr>
        <w:tblStyle w:val="17"/>
        <w:tblW w:w="9294" w:type="dxa"/>
        <w:tblInd w:w="21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00"/>
        <w:gridCol w:w="2180"/>
        <w:gridCol w:w="2550"/>
        <w:gridCol w:w="2550"/>
        <w:gridCol w:w="1214"/>
      </w:tblGrid>
      <w:tr w14:paraId="26FDB8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2" w:hRule="atLeast"/>
        </w:trPr>
        <w:tc>
          <w:tcPr>
            <w:tcW w:w="800" w:type="dxa"/>
            <w:vAlign w:val="top"/>
          </w:tcPr>
          <w:p w14:paraId="33B230D1">
            <w:pPr>
              <w:keepNext w:val="0"/>
              <w:keepLines w:val="0"/>
              <w:widowControl/>
              <w:suppressLineNumbers w:val="0"/>
              <w:spacing w:before="0" w:beforeAutospacing="0" w:after="0" w:afterAutospacing="0" w:line="384" w:lineRule="auto"/>
              <w:ind w:left="0" w:right="0"/>
              <w:rPr>
                <w:rFonts w:hint="eastAsia" w:ascii="方正仿宋_GB18030" w:hAnsi="方正仿宋_GB18030" w:eastAsia="方正仿宋_GB18030" w:cs="方正仿宋_GB18030"/>
                <w:sz w:val="21"/>
              </w:rPr>
            </w:pPr>
          </w:p>
          <w:p w14:paraId="5D8295EC">
            <w:pPr>
              <w:pStyle w:val="18"/>
              <w:keepNext w:val="0"/>
              <w:keepLines w:val="0"/>
              <w:widowControl/>
              <w:suppressLineNumbers w:val="0"/>
              <w:spacing w:before="65" w:beforeAutospacing="0" w:after="0" w:afterAutospacing="0" w:line="229" w:lineRule="auto"/>
              <w:ind w:left="162"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序号</w:t>
            </w:r>
          </w:p>
        </w:tc>
        <w:tc>
          <w:tcPr>
            <w:tcW w:w="2180" w:type="dxa"/>
            <w:vAlign w:val="top"/>
          </w:tcPr>
          <w:p w14:paraId="7C29557C">
            <w:pPr>
              <w:keepNext w:val="0"/>
              <w:keepLines w:val="0"/>
              <w:widowControl/>
              <w:suppressLineNumbers w:val="0"/>
              <w:spacing w:before="0" w:beforeAutospacing="0" w:after="0" w:afterAutospacing="0" w:line="321" w:lineRule="auto"/>
              <w:ind w:left="0" w:right="0"/>
              <w:rPr>
                <w:rFonts w:hint="eastAsia" w:ascii="方正仿宋_GB18030" w:hAnsi="方正仿宋_GB18030" w:eastAsia="方正仿宋_GB18030" w:cs="方正仿宋_GB18030"/>
                <w:sz w:val="21"/>
              </w:rPr>
            </w:pPr>
          </w:p>
          <w:p w14:paraId="13DBE563">
            <w:pPr>
              <w:pStyle w:val="18"/>
              <w:keepNext w:val="0"/>
              <w:keepLines w:val="0"/>
              <w:widowControl/>
              <w:suppressLineNumbers w:val="0"/>
              <w:spacing w:before="78" w:beforeAutospacing="0" w:after="0" w:afterAutospacing="0" w:line="220" w:lineRule="auto"/>
              <w:ind w:left="592" w:right="0"/>
              <w:rPr>
                <w:rFonts w:hint="eastAsia" w:ascii="方正仿宋_GB18030" w:hAnsi="方正仿宋_GB18030" w:eastAsia="方正仿宋_GB18030" w:cs="方正仿宋_GB18030"/>
              </w:rPr>
            </w:pPr>
            <w:r>
              <w:rPr>
                <w:rFonts w:hint="eastAsia" w:ascii="方正仿宋_GB18030" w:hAnsi="方正仿宋_GB18030" w:eastAsia="方正仿宋_GB18030" w:cs="方正仿宋_GB18030"/>
                <w:spacing w:val="-5"/>
              </w:rPr>
              <w:t>招标要求</w:t>
            </w:r>
          </w:p>
        </w:tc>
        <w:tc>
          <w:tcPr>
            <w:tcW w:w="2550" w:type="dxa"/>
            <w:vAlign w:val="top"/>
          </w:tcPr>
          <w:p w14:paraId="121CDDB7">
            <w:pPr>
              <w:keepNext w:val="0"/>
              <w:keepLines w:val="0"/>
              <w:widowControl/>
              <w:suppressLineNumbers w:val="0"/>
              <w:spacing w:before="0" w:beforeAutospacing="0" w:after="0" w:afterAutospacing="0" w:line="321" w:lineRule="auto"/>
              <w:ind w:left="0" w:right="0"/>
              <w:rPr>
                <w:rFonts w:hint="eastAsia" w:ascii="方正仿宋_GB18030" w:hAnsi="方正仿宋_GB18030" w:eastAsia="方正仿宋_GB18030" w:cs="方正仿宋_GB18030"/>
                <w:sz w:val="21"/>
              </w:rPr>
            </w:pPr>
          </w:p>
          <w:p w14:paraId="276F373E">
            <w:pPr>
              <w:pStyle w:val="18"/>
              <w:keepNext w:val="0"/>
              <w:keepLines w:val="0"/>
              <w:widowControl/>
              <w:suppressLineNumbers w:val="0"/>
              <w:spacing w:before="78" w:beforeAutospacing="0" w:after="0" w:afterAutospacing="0" w:line="220" w:lineRule="auto"/>
              <w:ind w:left="785" w:right="0"/>
              <w:rPr>
                <w:rFonts w:hint="eastAsia" w:ascii="方正仿宋_GB18030" w:hAnsi="方正仿宋_GB18030" w:eastAsia="方正仿宋_GB18030" w:cs="方正仿宋_GB18030"/>
              </w:rPr>
            </w:pPr>
            <w:r>
              <w:rPr>
                <w:rFonts w:hint="eastAsia" w:ascii="方正仿宋_GB18030" w:hAnsi="方正仿宋_GB18030" w:eastAsia="方正仿宋_GB18030" w:cs="方正仿宋_GB18030"/>
                <w:spacing w:val="-7"/>
              </w:rPr>
              <w:t>投标应答</w:t>
            </w:r>
          </w:p>
        </w:tc>
        <w:tc>
          <w:tcPr>
            <w:tcW w:w="2550" w:type="dxa"/>
            <w:vAlign w:val="top"/>
          </w:tcPr>
          <w:p w14:paraId="7BF2D12D">
            <w:pPr>
              <w:keepNext w:val="0"/>
              <w:keepLines w:val="0"/>
              <w:widowControl/>
              <w:suppressLineNumbers w:val="0"/>
              <w:spacing w:before="0" w:beforeAutospacing="0" w:after="0" w:afterAutospacing="0" w:line="319" w:lineRule="auto"/>
              <w:ind w:left="0" w:right="0"/>
              <w:rPr>
                <w:rFonts w:hint="eastAsia" w:ascii="方正仿宋_GB18030" w:hAnsi="方正仿宋_GB18030" w:eastAsia="方正仿宋_GB18030" w:cs="方正仿宋_GB18030"/>
                <w:sz w:val="21"/>
              </w:rPr>
            </w:pPr>
          </w:p>
          <w:p w14:paraId="55CFFA5D">
            <w:pPr>
              <w:pStyle w:val="18"/>
              <w:keepNext w:val="0"/>
              <w:keepLines w:val="0"/>
              <w:widowControl/>
              <w:suppressLineNumbers w:val="0"/>
              <w:spacing w:before="78" w:beforeAutospacing="0" w:after="0" w:afterAutospacing="0" w:line="219" w:lineRule="auto"/>
              <w:ind w:left="778" w:right="0"/>
              <w:rPr>
                <w:rFonts w:hint="eastAsia" w:ascii="方正仿宋_GB18030" w:hAnsi="方正仿宋_GB18030" w:eastAsia="方正仿宋_GB18030" w:cs="方正仿宋_GB18030"/>
              </w:rPr>
            </w:pPr>
            <w:r>
              <w:rPr>
                <w:rFonts w:hint="eastAsia" w:ascii="方正仿宋_GB18030" w:hAnsi="方正仿宋_GB18030" w:eastAsia="方正仿宋_GB18030" w:cs="方正仿宋_GB18030"/>
                <w:spacing w:val="-5"/>
              </w:rPr>
              <w:t>偏离情况</w:t>
            </w:r>
          </w:p>
        </w:tc>
        <w:tc>
          <w:tcPr>
            <w:tcW w:w="1214" w:type="dxa"/>
            <w:vAlign w:val="top"/>
          </w:tcPr>
          <w:p w14:paraId="7FF563D9">
            <w:pPr>
              <w:keepNext w:val="0"/>
              <w:keepLines w:val="0"/>
              <w:widowControl/>
              <w:suppressLineNumbers w:val="0"/>
              <w:spacing w:before="0" w:beforeAutospacing="0" w:after="0" w:afterAutospacing="0" w:line="389" w:lineRule="auto"/>
              <w:ind w:left="0" w:right="0"/>
              <w:rPr>
                <w:rFonts w:hint="eastAsia" w:ascii="方正仿宋_GB18030" w:hAnsi="方正仿宋_GB18030" w:eastAsia="方正仿宋_GB18030" w:cs="方正仿宋_GB18030"/>
                <w:sz w:val="21"/>
              </w:rPr>
            </w:pPr>
          </w:p>
          <w:p w14:paraId="3E978E45">
            <w:pPr>
              <w:pStyle w:val="18"/>
              <w:keepNext w:val="0"/>
              <w:keepLines w:val="0"/>
              <w:widowControl/>
              <w:suppressLineNumbers w:val="0"/>
              <w:spacing w:before="65" w:beforeAutospacing="0" w:after="0" w:afterAutospacing="0" w:line="229" w:lineRule="auto"/>
              <w:ind w:left="373"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4"/>
                <w:szCs w:val="24"/>
              </w:rPr>
              <w:t>备注</w:t>
            </w:r>
          </w:p>
        </w:tc>
      </w:tr>
      <w:tr w14:paraId="6CA41B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trPr>
        <w:tc>
          <w:tcPr>
            <w:tcW w:w="800" w:type="dxa"/>
            <w:vAlign w:val="top"/>
          </w:tcPr>
          <w:p w14:paraId="26E64BEE">
            <w:pPr>
              <w:pStyle w:val="18"/>
              <w:keepNext w:val="0"/>
              <w:keepLines w:val="0"/>
              <w:widowControl/>
              <w:suppressLineNumbers w:val="0"/>
              <w:spacing w:before="147" w:beforeAutospacing="0" w:after="0" w:afterAutospacing="0" w:line="184" w:lineRule="auto"/>
              <w:ind w:left="333" w:right="0"/>
              <w:rPr>
                <w:rFonts w:hint="eastAsia" w:ascii="方正仿宋_GB18030" w:hAnsi="方正仿宋_GB18030" w:eastAsia="方正仿宋_GB18030" w:cs="方正仿宋_GB18030"/>
              </w:rPr>
            </w:pPr>
            <w:r>
              <w:rPr>
                <w:rFonts w:hint="eastAsia" w:ascii="方正仿宋_GB18030" w:hAnsi="方正仿宋_GB18030" w:eastAsia="方正仿宋_GB18030" w:cs="方正仿宋_GB18030"/>
              </w:rPr>
              <w:t>1</w:t>
            </w:r>
          </w:p>
        </w:tc>
        <w:tc>
          <w:tcPr>
            <w:tcW w:w="2180" w:type="dxa"/>
            <w:vAlign w:val="top"/>
          </w:tcPr>
          <w:p w14:paraId="23880DA7">
            <w:pPr>
              <w:pStyle w:val="18"/>
              <w:keepNext w:val="0"/>
              <w:keepLines w:val="0"/>
              <w:widowControl/>
              <w:suppressLineNumbers w:val="0"/>
              <w:spacing w:before="195" w:beforeAutospacing="0" w:after="0" w:afterAutospacing="0" w:line="222" w:lineRule="auto"/>
              <w:ind w:left="630" w:right="0"/>
              <w:rPr>
                <w:rFonts w:hint="eastAsia" w:ascii="方正仿宋_GB18030" w:hAnsi="方正仿宋_GB18030" w:eastAsia="方正仿宋_GB18030" w:cs="方正仿宋_GB18030"/>
                <w:sz w:val="22"/>
                <w:szCs w:val="22"/>
              </w:rPr>
            </w:pPr>
            <w:r>
              <w:rPr>
                <w:rFonts w:hint="eastAsia" w:ascii="方正仿宋_GB18030" w:hAnsi="方正仿宋_GB18030" w:eastAsia="方正仿宋_GB18030" w:cs="方正仿宋_GB18030"/>
                <w:spacing w:val="-4"/>
                <w:sz w:val="22"/>
                <w:szCs w:val="22"/>
              </w:rPr>
              <w:t>（示例）</w:t>
            </w:r>
          </w:p>
        </w:tc>
        <w:tc>
          <w:tcPr>
            <w:tcW w:w="2550" w:type="dxa"/>
            <w:vAlign w:val="top"/>
          </w:tcPr>
          <w:p w14:paraId="65FC3E06">
            <w:pPr>
              <w:pStyle w:val="18"/>
              <w:keepNext w:val="0"/>
              <w:keepLines w:val="0"/>
              <w:widowControl/>
              <w:suppressLineNumbers w:val="0"/>
              <w:spacing w:before="196" w:beforeAutospacing="0" w:after="0" w:afterAutospacing="0" w:line="220" w:lineRule="auto"/>
              <w:ind w:left="372" w:right="0"/>
              <w:rPr>
                <w:rFonts w:hint="eastAsia" w:ascii="方正仿宋_GB18030" w:hAnsi="方正仿宋_GB18030" w:eastAsia="方正仿宋_GB18030" w:cs="方正仿宋_GB18030"/>
                <w:sz w:val="22"/>
                <w:szCs w:val="22"/>
              </w:rPr>
            </w:pPr>
            <w:r>
              <w:rPr>
                <w:rFonts w:hint="eastAsia" w:ascii="方正仿宋_GB18030" w:hAnsi="方正仿宋_GB18030" w:eastAsia="方正仿宋_GB18030" w:cs="方正仿宋_GB18030"/>
                <w:spacing w:val="-1"/>
                <w:sz w:val="22"/>
                <w:szCs w:val="22"/>
              </w:rPr>
              <w:t>招标人的资格声明</w:t>
            </w:r>
          </w:p>
        </w:tc>
        <w:tc>
          <w:tcPr>
            <w:tcW w:w="2550" w:type="dxa"/>
            <w:vAlign w:val="top"/>
          </w:tcPr>
          <w:p w14:paraId="1AA99438">
            <w:pPr>
              <w:pStyle w:val="18"/>
              <w:keepNext w:val="0"/>
              <w:keepLines w:val="0"/>
              <w:widowControl/>
              <w:suppressLineNumbers w:val="0"/>
              <w:spacing w:before="196" w:beforeAutospacing="0" w:after="0" w:afterAutospacing="0" w:line="220" w:lineRule="auto"/>
              <w:ind w:left="372" w:right="0"/>
              <w:rPr>
                <w:rFonts w:hint="eastAsia" w:ascii="方正仿宋_GB18030" w:hAnsi="方正仿宋_GB18030" w:eastAsia="方正仿宋_GB18030" w:cs="方正仿宋_GB18030"/>
                <w:sz w:val="22"/>
                <w:szCs w:val="22"/>
              </w:rPr>
            </w:pPr>
            <w:r>
              <w:rPr>
                <w:rFonts w:hint="eastAsia" w:ascii="方正仿宋_GB18030" w:hAnsi="方正仿宋_GB18030" w:eastAsia="方正仿宋_GB18030" w:cs="方正仿宋_GB18030"/>
                <w:spacing w:val="-2"/>
                <w:sz w:val="22"/>
                <w:szCs w:val="22"/>
              </w:rPr>
              <w:t>投标人的资格声明</w:t>
            </w:r>
          </w:p>
        </w:tc>
        <w:tc>
          <w:tcPr>
            <w:tcW w:w="1214" w:type="dxa"/>
            <w:vAlign w:val="top"/>
          </w:tcPr>
          <w:p w14:paraId="772A3A83">
            <w:pPr>
              <w:pStyle w:val="18"/>
              <w:keepNext w:val="0"/>
              <w:keepLines w:val="0"/>
              <w:widowControl/>
              <w:suppressLineNumbers w:val="0"/>
              <w:spacing w:before="196" w:beforeAutospacing="0" w:after="0" w:afterAutospacing="0" w:line="220" w:lineRule="auto"/>
              <w:ind w:left="253" w:right="0"/>
              <w:rPr>
                <w:rFonts w:hint="eastAsia" w:ascii="方正仿宋_GB18030" w:hAnsi="方正仿宋_GB18030" w:eastAsia="方正仿宋_GB18030" w:cs="方正仿宋_GB18030"/>
                <w:sz w:val="22"/>
                <w:szCs w:val="22"/>
              </w:rPr>
            </w:pPr>
            <w:r>
              <w:rPr>
                <w:rFonts w:hint="eastAsia" w:ascii="方正仿宋_GB18030" w:hAnsi="方正仿宋_GB18030" w:eastAsia="方正仿宋_GB18030" w:cs="方正仿宋_GB18030"/>
                <w:spacing w:val="-3"/>
                <w:sz w:val="22"/>
                <w:szCs w:val="22"/>
              </w:rPr>
              <w:t>无偏离</w:t>
            </w:r>
          </w:p>
        </w:tc>
      </w:tr>
      <w:tr w14:paraId="5CB9CE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trPr>
        <w:tc>
          <w:tcPr>
            <w:tcW w:w="800" w:type="dxa"/>
            <w:vAlign w:val="top"/>
          </w:tcPr>
          <w:p w14:paraId="76C90335">
            <w:pPr>
              <w:pStyle w:val="18"/>
              <w:keepNext w:val="0"/>
              <w:keepLines w:val="0"/>
              <w:widowControl/>
              <w:suppressLineNumbers w:val="0"/>
              <w:spacing w:before="125" w:beforeAutospacing="0" w:after="0" w:afterAutospacing="0" w:line="183" w:lineRule="auto"/>
              <w:ind w:left="319" w:right="0"/>
              <w:rPr>
                <w:rFonts w:hint="eastAsia" w:ascii="方正仿宋_GB18030" w:hAnsi="方正仿宋_GB18030" w:eastAsia="方正仿宋_GB18030" w:cs="方正仿宋_GB18030"/>
              </w:rPr>
            </w:pPr>
            <w:r>
              <w:rPr>
                <w:rFonts w:hint="eastAsia" w:ascii="方正仿宋_GB18030" w:hAnsi="方正仿宋_GB18030" w:eastAsia="方正仿宋_GB18030" w:cs="方正仿宋_GB18030"/>
              </w:rPr>
              <w:t>2</w:t>
            </w:r>
          </w:p>
        </w:tc>
        <w:tc>
          <w:tcPr>
            <w:tcW w:w="2180" w:type="dxa"/>
            <w:vAlign w:val="top"/>
          </w:tcPr>
          <w:p w14:paraId="79C849D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550" w:type="dxa"/>
            <w:vAlign w:val="top"/>
          </w:tcPr>
          <w:p w14:paraId="6BEBE2A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550" w:type="dxa"/>
            <w:vAlign w:val="top"/>
          </w:tcPr>
          <w:p w14:paraId="3541AF8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214" w:type="dxa"/>
            <w:vAlign w:val="top"/>
          </w:tcPr>
          <w:p w14:paraId="0A75F68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7CA4A1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2" w:hRule="atLeast"/>
        </w:trPr>
        <w:tc>
          <w:tcPr>
            <w:tcW w:w="800" w:type="dxa"/>
            <w:vAlign w:val="top"/>
          </w:tcPr>
          <w:p w14:paraId="1FA877B1">
            <w:pPr>
              <w:pStyle w:val="18"/>
              <w:keepNext w:val="0"/>
              <w:keepLines w:val="0"/>
              <w:widowControl/>
              <w:suppressLineNumbers w:val="0"/>
              <w:spacing w:before="121" w:beforeAutospacing="0" w:after="0" w:afterAutospacing="0" w:line="378" w:lineRule="exact"/>
              <w:ind w:left="271" w:right="0"/>
              <w:rPr>
                <w:rFonts w:hint="eastAsia" w:ascii="方正仿宋_GB18030" w:hAnsi="方正仿宋_GB18030" w:eastAsia="方正仿宋_GB18030" w:cs="方正仿宋_GB18030"/>
              </w:rPr>
            </w:pPr>
            <w:r>
              <w:rPr>
                <w:rFonts w:hint="eastAsia" w:ascii="方正仿宋_GB18030" w:hAnsi="方正仿宋_GB18030" w:eastAsia="方正仿宋_GB18030" w:cs="方正仿宋_GB18030"/>
                <w:position w:val="3"/>
              </w:rPr>
              <w:t>…</w:t>
            </w:r>
          </w:p>
        </w:tc>
        <w:tc>
          <w:tcPr>
            <w:tcW w:w="2180" w:type="dxa"/>
            <w:vAlign w:val="top"/>
          </w:tcPr>
          <w:p w14:paraId="5271598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550" w:type="dxa"/>
            <w:vAlign w:val="top"/>
          </w:tcPr>
          <w:p w14:paraId="300D1EC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550" w:type="dxa"/>
            <w:vAlign w:val="top"/>
          </w:tcPr>
          <w:p w14:paraId="378801C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214" w:type="dxa"/>
            <w:vAlign w:val="top"/>
          </w:tcPr>
          <w:p w14:paraId="5D239DE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bl>
    <w:p w14:paraId="4075C192">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7267B46B">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说明：</w:t>
      </w:r>
    </w:p>
    <w:p w14:paraId="11FCD194">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1、本项目商务条款至少包括：服务期、采购内容、投标保证金响应、投标文件有效期、履约保证金等，投标人必须按招标文件给定的条款填写，否则视为不响应招标。</w:t>
      </w:r>
    </w:p>
    <w:p w14:paraId="1306B7E9">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2、招标文件条目号指投标须知所对应项目名称。</w:t>
      </w:r>
    </w:p>
    <w:p w14:paraId="68686220">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68CB9160">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投标单位：（盖章）</w:t>
      </w:r>
    </w:p>
    <w:p w14:paraId="5121F82E">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35229FE2">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法定代表人：（签字并盖章）</w:t>
      </w:r>
    </w:p>
    <w:p w14:paraId="1A0FD058">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1AC0EB95">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59431915">
      <w:pPr>
        <w:widowControl/>
        <w:adjustRightInd w:val="0"/>
        <w:spacing w:line="500" w:lineRule="exact"/>
        <w:ind w:firstLine="560" w:firstLineChars="200"/>
        <w:jc w:val="right"/>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日期：年月日</w:t>
      </w:r>
    </w:p>
    <w:p w14:paraId="4A45BB47">
      <w:pPr>
        <w:widowControl/>
        <w:adjustRightInd w:val="0"/>
        <w:spacing w:line="500" w:lineRule="exact"/>
        <w:ind w:firstLine="560" w:firstLineChars="200"/>
        <w:jc w:val="right"/>
        <w:outlineLvl w:val="9"/>
        <w:rPr>
          <w:rFonts w:hint="eastAsia" w:ascii="方正仿宋_GB18030" w:hAnsi="方正仿宋_GB18030" w:eastAsia="方正仿宋_GB18030" w:cs="方正仿宋_GB18030"/>
          <w:sz w:val="28"/>
          <w:szCs w:val="28"/>
          <w:lang w:eastAsia="en-US"/>
        </w:rPr>
        <w:sectPr>
          <w:footerReference r:id="rId23" w:type="default"/>
          <w:pgSz w:w="11905" w:h="16839"/>
          <w:pgMar w:top="1440" w:right="1800" w:bottom="1440" w:left="1800" w:header="0" w:footer="403" w:gutter="0"/>
          <w:cols w:space="720" w:num="1"/>
        </w:sectPr>
      </w:pPr>
    </w:p>
    <w:p w14:paraId="1C0EC22C">
      <w:pPr>
        <w:pStyle w:val="6"/>
        <w:spacing w:before="56" w:line="220" w:lineRule="auto"/>
        <w:ind w:left="4188"/>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6"/>
          <w:sz w:val="28"/>
          <w:szCs w:val="28"/>
        </w:rPr>
        <w:t>13.技术条款偏差表</w:t>
      </w:r>
    </w:p>
    <w:p w14:paraId="0E7FA007">
      <w:pPr>
        <w:pStyle w:val="6"/>
        <w:spacing w:before="203" w:line="220" w:lineRule="auto"/>
        <w:ind w:left="634"/>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3"/>
          <w:sz w:val="24"/>
          <w:szCs w:val="24"/>
          <w:lang w:val="en-US" w:eastAsia="zh-CN"/>
        </w:rPr>
        <w:t>标项</w:t>
      </w:r>
      <w:r>
        <w:rPr>
          <w:rFonts w:hint="eastAsia" w:ascii="方正仿宋_GB18030" w:hAnsi="方正仿宋_GB18030" w:eastAsia="方正仿宋_GB18030" w:cs="方正仿宋_GB18030"/>
          <w:spacing w:val="-3"/>
          <w:sz w:val="24"/>
          <w:szCs w:val="24"/>
        </w:rPr>
        <w:t>名称：</w:t>
      </w:r>
    </w:p>
    <w:p w14:paraId="7FC936A2">
      <w:pPr>
        <w:spacing w:line="146" w:lineRule="exact"/>
        <w:rPr>
          <w:rFonts w:hint="eastAsia" w:ascii="方正仿宋_GB18030" w:hAnsi="方正仿宋_GB18030" w:eastAsia="方正仿宋_GB18030" w:cs="方正仿宋_GB18030"/>
        </w:rPr>
      </w:pPr>
    </w:p>
    <w:tbl>
      <w:tblPr>
        <w:tblStyle w:val="17"/>
        <w:tblW w:w="971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48"/>
        <w:gridCol w:w="2675"/>
        <w:gridCol w:w="1690"/>
        <w:gridCol w:w="2500"/>
        <w:gridCol w:w="1700"/>
      </w:tblGrid>
      <w:tr w14:paraId="3D2D97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1148" w:type="dxa"/>
            <w:vAlign w:val="top"/>
          </w:tcPr>
          <w:p w14:paraId="6DF191AA">
            <w:pPr>
              <w:pStyle w:val="18"/>
              <w:keepNext w:val="0"/>
              <w:keepLines w:val="0"/>
              <w:widowControl/>
              <w:suppressLineNumbers w:val="0"/>
              <w:spacing w:before="296" w:beforeAutospacing="0" w:after="0" w:afterAutospacing="0" w:line="203" w:lineRule="auto"/>
              <w:ind w:left="322" w:right="0"/>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7"/>
                <w:sz w:val="28"/>
                <w:szCs w:val="28"/>
              </w:rPr>
              <w:t>序号</w:t>
            </w:r>
          </w:p>
        </w:tc>
        <w:tc>
          <w:tcPr>
            <w:tcW w:w="2675" w:type="dxa"/>
            <w:vAlign w:val="top"/>
          </w:tcPr>
          <w:p w14:paraId="25EC47C1">
            <w:pPr>
              <w:pStyle w:val="18"/>
              <w:keepNext w:val="0"/>
              <w:keepLines w:val="0"/>
              <w:widowControl/>
              <w:suppressLineNumbers w:val="0"/>
              <w:spacing w:before="293" w:beforeAutospacing="0" w:after="0" w:afterAutospacing="0" w:line="205" w:lineRule="auto"/>
              <w:ind w:left="0" w:right="0"/>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10"/>
                <w:sz w:val="28"/>
                <w:szCs w:val="28"/>
                <w:lang w:val="en-US" w:eastAsia="zh-CN"/>
              </w:rPr>
              <w:t>标的</w:t>
            </w:r>
            <w:r>
              <w:rPr>
                <w:rFonts w:hint="eastAsia" w:ascii="方正仿宋_GB18030" w:hAnsi="方正仿宋_GB18030" w:eastAsia="方正仿宋_GB18030" w:cs="方正仿宋_GB18030"/>
                <w:b/>
                <w:bCs/>
                <w:spacing w:val="-10"/>
                <w:sz w:val="28"/>
                <w:szCs w:val="28"/>
              </w:rPr>
              <w:t>名称</w:t>
            </w:r>
          </w:p>
        </w:tc>
        <w:tc>
          <w:tcPr>
            <w:tcW w:w="1690" w:type="dxa"/>
            <w:vAlign w:val="top"/>
          </w:tcPr>
          <w:p w14:paraId="7ED71EFD">
            <w:pPr>
              <w:pStyle w:val="18"/>
              <w:keepNext w:val="0"/>
              <w:keepLines w:val="0"/>
              <w:widowControl/>
              <w:suppressLineNumbers w:val="0"/>
              <w:spacing w:before="293" w:beforeAutospacing="0" w:after="0" w:afterAutospacing="0" w:line="205" w:lineRule="auto"/>
              <w:ind w:left="0" w:right="0"/>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10"/>
                <w:sz w:val="28"/>
                <w:szCs w:val="28"/>
              </w:rPr>
              <w:t>招标文件要求</w:t>
            </w:r>
          </w:p>
        </w:tc>
        <w:tc>
          <w:tcPr>
            <w:tcW w:w="2500" w:type="dxa"/>
            <w:vAlign w:val="top"/>
          </w:tcPr>
          <w:p w14:paraId="0994C869">
            <w:pPr>
              <w:pStyle w:val="18"/>
              <w:keepNext w:val="0"/>
              <w:keepLines w:val="0"/>
              <w:widowControl/>
              <w:suppressLineNumbers w:val="0"/>
              <w:spacing w:before="293" w:beforeAutospacing="0" w:after="0" w:afterAutospacing="0" w:line="205" w:lineRule="auto"/>
              <w:ind w:left="210" w:right="0"/>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10"/>
                <w:sz w:val="28"/>
                <w:szCs w:val="28"/>
              </w:rPr>
              <w:t>投标产品技术参数</w:t>
            </w:r>
          </w:p>
        </w:tc>
        <w:tc>
          <w:tcPr>
            <w:tcW w:w="1700" w:type="dxa"/>
            <w:vAlign w:val="top"/>
          </w:tcPr>
          <w:p w14:paraId="7DAE189E">
            <w:pPr>
              <w:pStyle w:val="18"/>
              <w:keepNext w:val="0"/>
              <w:keepLines w:val="0"/>
              <w:widowControl/>
              <w:suppressLineNumbers w:val="0"/>
              <w:spacing w:before="293" w:beforeAutospacing="0" w:after="0" w:afterAutospacing="0" w:line="205" w:lineRule="auto"/>
              <w:ind w:left="0" w:right="0"/>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10"/>
                <w:sz w:val="28"/>
                <w:szCs w:val="28"/>
              </w:rPr>
              <w:t>偏离情况</w:t>
            </w:r>
          </w:p>
        </w:tc>
      </w:tr>
      <w:tr w14:paraId="2E2EB0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9" w:hRule="atLeast"/>
        </w:trPr>
        <w:tc>
          <w:tcPr>
            <w:tcW w:w="1148" w:type="dxa"/>
            <w:vAlign w:val="top"/>
          </w:tcPr>
          <w:p w14:paraId="78B9B55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675" w:type="dxa"/>
            <w:vAlign w:val="top"/>
          </w:tcPr>
          <w:p w14:paraId="02A21C0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90" w:type="dxa"/>
            <w:vAlign w:val="top"/>
          </w:tcPr>
          <w:p w14:paraId="7BCF1A0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500" w:type="dxa"/>
            <w:vAlign w:val="top"/>
          </w:tcPr>
          <w:p w14:paraId="6B59B79E">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00" w:type="dxa"/>
            <w:vAlign w:val="top"/>
          </w:tcPr>
          <w:p w14:paraId="4DA30502">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2E1118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9" w:hRule="atLeast"/>
        </w:trPr>
        <w:tc>
          <w:tcPr>
            <w:tcW w:w="1148" w:type="dxa"/>
            <w:vAlign w:val="top"/>
          </w:tcPr>
          <w:p w14:paraId="70868A6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675" w:type="dxa"/>
            <w:vAlign w:val="top"/>
          </w:tcPr>
          <w:p w14:paraId="1027D1E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90" w:type="dxa"/>
            <w:vAlign w:val="top"/>
          </w:tcPr>
          <w:p w14:paraId="7A32F129">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500" w:type="dxa"/>
            <w:vAlign w:val="top"/>
          </w:tcPr>
          <w:p w14:paraId="1E8F2EA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00" w:type="dxa"/>
            <w:vAlign w:val="top"/>
          </w:tcPr>
          <w:p w14:paraId="4FF431A5">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78F0A4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9" w:hRule="atLeast"/>
        </w:trPr>
        <w:tc>
          <w:tcPr>
            <w:tcW w:w="1148" w:type="dxa"/>
            <w:vAlign w:val="top"/>
          </w:tcPr>
          <w:p w14:paraId="36C05622">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675" w:type="dxa"/>
            <w:vAlign w:val="top"/>
          </w:tcPr>
          <w:p w14:paraId="0AB607C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90" w:type="dxa"/>
            <w:vAlign w:val="top"/>
          </w:tcPr>
          <w:p w14:paraId="2CBD20D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500" w:type="dxa"/>
            <w:vAlign w:val="top"/>
          </w:tcPr>
          <w:p w14:paraId="4E9B97E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00" w:type="dxa"/>
            <w:vAlign w:val="top"/>
          </w:tcPr>
          <w:p w14:paraId="065A894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1B02FF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9" w:hRule="atLeast"/>
        </w:trPr>
        <w:tc>
          <w:tcPr>
            <w:tcW w:w="1148" w:type="dxa"/>
            <w:vAlign w:val="top"/>
          </w:tcPr>
          <w:p w14:paraId="6E68D0D9">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675" w:type="dxa"/>
            <w:vAlign w:val="top"/>
          </w:tcPr>
          <w:p w14:paraId="6A6DFE7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90" w:type="dxa"/>
            <w:vAlign w:val="top"/>
          </w:tcPr>
          <w:p w14:paraId="1889841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500" w:type="dxa"/>
            <w:vAlign w:val="top"/>
          </w:tcPr>
          <w:p w14:paraId="35CF376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00" w:type="dxa"/>
            <w:vAlign w:val="top"/>
          </w:tcPr>
          <w:p w14:paraId="09418B32">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65A0FF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trPr>
        <w:tc>
          <w:tcPr>
            <w:tcW w:w="1148" w:type="dxa"/>
            <w:vAlign w:val="top"/>
          </w:tcPr>
          <w:p w14:paraId="2B7A3BC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675" w:type="dxa"/>
            <w:vAlign w:val="top"/>
          </w:tcPr>
          <w:p w14:paraId="143A72B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90" w:type="dxa"/>
            <w:vAlign w:val="top"/>
          </w:tcPr>
          <w:p w14:paraId="3DCFC2C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500" w:type="dxa"/>
            <w:vAlign w:val="top"/>
          </w:tcPr>
          <w:p w14:paraId="170186A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00" w:type="dxa"/>
            <w:vAlign w:val="top"/>
          </w:tcPr>
          <w:p w14:paraId="68E52D2E">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23F1C7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3" w:hRule="atLeast"/>
        </w:trPr>
        <w:tc>
          <w:tcPr>
            <w:tcW w:w="1148" w:type="dxa"/>
            <w:vAlign w:val="top"/>
          </w:tcPr>
          <w:p w14:paraId="44B1A28E">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675" w:type="dxa"/>
            <w:vAlign w:val="top"/>
          </w:tcPr>
          <w:p w14:paraId="6C5EBFD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90" w:type="dxa"/>
            <w:vAlign w:val="top"/>
          </w:tcPr>
          <w:p w14:paraId="4E973CD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500" w:type="dxa"/>
            <w:vAlign w:val="top"/>
          </w:tcPr>
          <w:p w14:paraId="3742900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00" w:type="dxa"/>
            <w:vAlign w:val="top"/>
          </w:tcPr>
          <w:p w14:paraId="2E75DD9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bl>
    <w:p w14:paraId="0A269632">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投标单位（盖章）：</w:t>
      </w:r>
    </w:p>
    <w:p w14:paraId="4C98E74F">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法定代表人或授权委托人（签字并盖章）：年月日</w:t>
      </w:r>
    </w:p>
    <w:p w14:paraId="7B052B3A">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注：</w:t>
      </w:r>
    </w:p>
    <w:p w14:paraId="626F62D1">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①所提供产品技术参数低于招标文件要求的，视为负偏离；</w:t>
      </w:r>
    </w:p>
    <w:p w14:paraId="597B46D4">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②技术参数响应条款（以投标文件内技术偏离表为准）与招标文件对比有缺项、漏项的，视为负偏离；</w:t>
      </w:r>
    </w:p>
    <w:p w14:paraId="12905B3B">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③投标文件内技术偏离表完全复制招标文件技术参数的（不涉及具体参数指标的描述性技术要求除外），视为负偏离；</w:t>
      </w:r>
    </w:p>
    <w:p w14:paraId="46B39174">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④投标文件中未按技术要求提供证明材料的视为负偏离；</w:t>
      </w:r>
    </w:p>
    <w:p w14:paraId="43A6C3DA">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⑤投标人提供的投标文件中产品技术偏离表和产品技术规格书等证明材料描述的同一产品技术参数响应值不一致的，视为负偏离</w:t>
      </w:r>
      <w:r>
        <w:rPr>
          <w:rFonts w:hint="eastAsia" w:ascii="方正仿宋_GB18030" w:hAnsi="方正仿宋_GB18030" w:eastAsia="方正仿宋_GB18030" w:cs="方正仿宋_GB18030"/>
          <w:sz w:val="28"/>
          <w:szCs w:val="28"/>
          <w:lang w:eastAsia="zh-CN"/>
        </w:rPr>
        <w:t>。</w:t>
      </w:r>
      <w:r>
        <w:rPr>
          <w:rFonts w:hint="eastAsia" w:ascii="方正仿宋_GB18030" w:hAnsi="方正仿宋_GB18030" w:eastAsia="方正仿宋_GB18030" w:cs="方正仿宋_GB18030"/>
          <w:sz w:val="28"/>
          <w:szCs w:val="28"/>
          <w:lang w:eastAsia="en-US"/>
        </w:rPr>
        <w:t>。</w:t>
      </w:r>
    </w:p>
    <w:p w14:paraId="38FCD1D5">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sectPr>
          <w:footerReference r:id="rId24" w:type="default"/>
          <w:pgSz w:w="11906" w:h="16840"/>
          <w:pgMar w:top="1440" w:right="1800" w:bottom="1440" w:left="1800" w:header="0" w:footer="935" w:gutter="0"/>
          <w:cols w:space="720" w:num="1"/>
        </w:sectPr>
      </w:pPr>
    </w:p>
    <w:p w14:paraId="777E0A17">
      <w:pPr>
        <w:pStyle w:val="6"/>
        <w:spacing w:before="63" w:line="225" w:lineRule="auto"/>
        <w:ind w:left="117"/>
        <w:jc w:val="center"/>
        <w:rPr>
          <w:rFonts w:hint="eastAsia" w:ascii="方正仿宋_GB18030" w:hAnsi="方正仿宋_GB18030" w:eastAsia="方正仿宋_GB18030" w:cs="方正仿宋_GB18030"/>
          <w:sz w:val="31"/>
          <w:szCs w:val="31"/>
        </w:rPr>
      </w:pPr>
      <w:r>
        <w:rPr>
          <w:rFonts w:hint="eastAsia" w:ascii="方正仿宋_GB18030" w:hAnsi="方正仿宋_GB18030" w:eastAsia="方正仿宋_GB18030" w:cs="方正仿宋_GB18030"/>
          <w:b/>
          <w:bCs/>
          <w:spacing w:val="-3"/>
          <w:sz w:val="31"/>
          <w:szCs w:val="31"/>
        </w:rPr>
        <w:t>14、类似项目业绩一览表</w:t>
      </w:r>
    </w:p>
    <w:p w14:paraId="64D19FD3">
      <w:pPr>
        <w:spacing w:before="33"/>
        <w:rPr>
          <w:rFonts w:hint="eastAsia" w:ascii="方正仿宋_GB18030" w:hAnsi="方正仿宋_GB18030" w:eastAsia="方正仿宋_GB18030" w:cs="方正仿宋_GB18030"/>
        </w:rPr>
      </w:pPr>
    </w:p>
    <w:p w14:paraId="1C601D82">
      <w:pPr>
        <w:spacing w:before="33"/>
        <w:rPr>
          <w:rFonts w:hint="eastAsia" w:ascii="方正仿宋_GB18030" w:hAnsi="方正仿宋_GB18030" w:eastAsia="方正仿宋_GB18030" w:cs="方正仿宋_GB18030"/>
          <w:b/>
          <w:bCs/>
          <w:snapToGrid w:val="0"/>
          <w:color w:val="000000"/>
          <w:spacing w:val="-10"/>
          <w:kern w:val="0"/>
          <w:sz w:val="28"/>
          <w:szCs w:val="28"/>
          <w:lang w:val="en-US" w:eastAsia="en-US" w:bidi="ar-SA"/>
        </w:rPr>
      </w:pPr>
    </w:p>
    <w:tbl>
      <w:tblPr>
        <w:tblStyle w:val="17"/>
        <w:tblW w:w="9681" w:type="dxa"/>
        <w:tblInd w:w="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99"/>
        <w:gridCol w:w="1639"/>
        <w:gridCol w:w="1488"/>
        <w:gridCol w:w="1308"/>
        <w:gridCol w:w="1426"/>
        <w:gridCol w:w="1804"/>
        <w:gridCol w:w="1217"/>
      </w:tblGrid>
      <w:tr w14:paraId="12AC83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7" w:hRule="atLeast"/>
        </w:trPr>
        <w:tc>
          <w:tcPr>
            <w:tcW w:w="799" w:type="dxa"/>
            <w:tcBorders>
              <w:top w:val="single" w:color="000000" w:sz="2" w:space="0"/>
              <w:left w:val="single" w:color="000000" w:sz="2" w:space="0"/>
            </w:tcBorders>
            <w:vAlign w:val="top"/>
          </w:tcPr>
          <w:p w14:paraId="27D56D4A">
            <w:pPr>
              <w:pStyle w:val="18"/>
              <w:keepNext w:val="0"/>
              <w:keepLines w:val="0"/>
              <w:widowControl/>
              <w:suppressLineNumbers w:val="0"/>
              <w:spacing w:before="286" w:beforeAutospacing="0" w:after="0" w:afterAutospacing="0" w:line="219" w:lineRule="auto"/>
              <w:ind w:left="148" w:right="0"/>
              <w:rPr>
                <w:rFonts w:hint="eastAsia" w:ascii="方正仿宋_GB18030" w:hAnsi="方正仿宋_GB18030" w:eastAsia="方正仿宋_GB18030" w:cs="方正仿宋_GB18030"/>
                <w:b/>
                <w:bCs/>
                <w:snapToGrid w:val="0"/>
                <w:color w:val="000000"/>
                <w:spacing w:val="-10"/>
                <w:kern w:val="0"/>
                <w:sz w:val="28"/>
                <w:szCs w:val="28"/>
                <w:lang w:val="en-US" w:eastAsia="en-US" w:bidi="ar-SA"/>
              </w:rPr>
            </w:pPr>
            <w:r>
              <w:rPr>
                <w:rFonts w:hint="eastAsia" w:ascii="方正仿宋_GB18030" w:hAnsi="方正仿宋_GB18030" w:eastAsia="方正仿宋_GB18030" w:cs="方正仿宋_GB18030"/>
                <w:b/>
                <w:bCs/>
                <w:snapToGrid w:val="0"/>
                <w:color w:val="000000"/>
                <w:spacing w:val="-10"/>
                <w:kern w:val="0"/>
                <w:sz w:val="28"/>
                <w:szCs w:val="28"/>
                <w:lang w:val="en-US" w:eastAsia="en-US" w:bidi="ar-SA"/>
              </w:rPr>
              <w:t>年份</w:t>
            </w:r>
          </w:p>
        </w:tc>
        <w:tc>
          <w:tcPr>
            <w:tcW w:w="1639" w:type="dxa"/>
            <w:tcBorders>
              <w:top w:val="single" w:color="000000" w:sz="2" w:space="0"/>
            </w:tcBorders>
            <w:vAlign w:val="top"/>
          </w:tcPr>
          <w:p w14:paraId="398C3AFE">
            <w:pPr>
              <w:pStyle w:val="18"/>
              <w:keepNext w:val="0"/>
              <w:keepLines w:val="0"/>
              <w:widowControl/>
              <w:suppressLineNumbers w:val="0"/>
              <w:spacing w:before="286" w:beforeAutospacing="0" w:after="0" w:afterAutospacing="0" w:line="220" w:lineRule="auto"/>
              <w:ind w:left="332" w:right="0"/>
              <w:rPr>
                <w:rFonts w:hint="eastAsia" w:ascii="方正仿宋_GB18030" w:hAnsi="方正仿宋_GB18030" w:eastAsia="方正仿宋_GB18030" w:cs="方正仿宋_GB18030"/>
                <w:b/>
                <w:bCs/>
                <w:snapToGrid w:val="0"/>
                <w:color w:val="000000"/>
                <w:spacing w:val="-10"/>
                <w:kern w:val="0"/>
                <w:sz w:val="28"/>
                <w:szCs w:val="28"/>
                <w:lang w:val="en-US" w:eastAsia="en-US" w:bidi="ar-SA"/>
              </w:rPr>
            </w:pPr>
            <w:r>
              <w:rPr>
                <w:rFonts w:hint="eastAsia" w:ascii="方正仿宋_GB18030" w:hAnsi="方正仿宋_GB18030" w:eastAsia="方正仿宋_GB18030" w:cs="方正仿宋_GB18030"/>
                <w:b/>
                <w:bCs/>
                <w:snapToGrid w:val="0"/>
                <w:color w:val="000000"/>
                <w:spacing w:val="-10"/>
                <w:kern w:val="0"/>
                <w:sz w:val="28"/>
                <w:szCs w:val="28"/>
                <w:lang w:val="en-US" w:eastAsia="en-US" w:bidi="ar-SA"/>
              </w:rPr>
              <w:t>用户名称</w:t>
            </w:r>
          </w:p>
        </w:tc>
        <w:tc>
          <w:tcPr>
            <w:tcW w:w="1488" w:type="dxa"/>
            <w:tcBorders>
              <w:top w:val="single" w:color="000000" w:sz="2" w:space="0"/>
            </w:tcBorders>
            <w:vAlign w:val="top"/>
          </w:tcPr>
          <w:p w14:paraId="75BA5B44">
            <w:pPr>
              <w:pStyle w:val="18"/>
              <w:keepNext w:val="0"/>
              <w:keepLines w:val="0"/>
              <w:widowControl/>
              <w:suppressLineNumbers w:val="0"/>
              <w:spacing w:before="286" w:beforeAutospacing="0" w:after="0" w:afterAutospacing="0" w:line="220" w:lineRule="auto"/>
              <w:ind w:left="264" w:right="0"/>
              <w:rPr>
                <w:rFonts w:hint="eastAsia" w:ascii="方正仿宋_GB18030" w:hAnsi="方正仿宋_GB18030" w:eastAsia="方正仿宋_GB18030" w:cs="方正仿宋_GB18030"/>
                <w:b/>
                <w:bCs/>
                <w:snapToGrid w:val="0"/>
                <w:color w:val="000000"/>
                <w:spacing w:val="-10"/>
                <w:kern w:val="0"/>
                <w:sz w:val="28"/>
                <w:szCs w:val="28"/>
                <w:lang w:val="en-US" w:eastAsia="en-US" w:bidi="ar-SA"/>
              </w:rPr>
            </w:pPr>
            <w:r>
              <w:rPr>
                <w:rFonts w:hint="eastAsia" w:ascii="方正仿宋_GB18030" w:hAnsi="方正仿宋_GB18030" w:eastAsia="方正仿宋_GB18030" w:cs="方正仿宋_GB18030"/>
                <w:b/>
                <w:bCs/>
                <w:snapToGrid w:val="0"/>
                <w:color w:val="000000"/>
                <w:spacing w:val="-10"/>
                <w:kern w:val="0"/>
                <w:sz w:val="28"/>
                <w:szCs w:val="28"/>
                <w:lang w:val="en-US" w:eastAsia="en-US" w:bidi="ar-SA"/>
              </w:rPr>
              <w:t>项目名称</w:t>
            </w:r>
          </w:p>
        </w:tc>
        <w:tc>
          <w:tcPr>
            <w:tcW w:w="1308" w:type="dxa"/>
            <w:tcBorders>
              <w:top w:val="single" w:color="000000" w:sz="2" w:space="0"/>
            </w:tcBorders>
            <w:vAlign w:val="top"/>
          </w:tcPr>
          <w:p w14:paraId="1155CDD9">
            <w:pPr>
              <w:pStyle w:val="18"/>
              <w:keepNext w:val="0"/>
              <w:keepLines w:val="0"/>
              <w:widowControl/>
              <w:suppressLineNumbers w:val="0"/>
              <w:spacing w:before="286" w:beforeAutospacing="0" w:after="0" w:afterAutospacing="0" w:line="219" w:lineRule="auto"/>
              <w:ind w:left="169" w:right="0"/>
              <w:rPr>
                <w:rFonts w:hint="eastAsia" w:ascii="方正仿宋_GB18030" w:hAnsi="方正仿宋_GB18030" w:eastAsia="方正仿宋_GB18030" w:cs="方正仿宋_GB18030"/>
                <w:b/>
                <w:bCs/>
                <w:snapToGrid w:val="0"/>
                <w:color w:val="000000"/>
                <w:spacing w:val="-10"/>
                <w:kern w:val="0"/>
                <w:sz w:val="28"/>
                <w:szCs w:val="28"/>
                <w:lang w:val="en-US" w:eastAsia="en-US" w:bidi="ar-SA"/>
              </w:rPr>
            </w:pPr>
            <w:r>
              <w:rPr>
                <w:rFonts w:hint="eastAsia" w:ascii="方正仿宋_GB18030" w:hAnsi="方正仿宋_GB18030" w:eastAsia="方正仿宋_GB18030" w:cs="方正仿宋_GB18030"/>
                <w:b/>
                <w:bCs/>
                <w:snapToGrid w:val="0"/>
                <w:color w:val="000000"/>
                <w:spacing w:val="-10"/>
                <w:kern w:val="0"/>
                <w:sz w:val="28"/>
                <w:szCs w:val="28"/>
                <w:lang w:val="en-US" w:eastAsia="en-US" w:bidi="ar-SA"/>
              </w:rPr>
              <w:t>完成时间</w:t>
            </w:r>
          </w:p>
        </w:tc>
        <w:tc>
          <w:tcPr>
            <w:tcW w:w="1426" w:type="dxa"/>
            <w:tcBorders>
              <w:top w:val="single" w:color="000000" w:sz="2" w:space="0"/>
            </w:tcBorders>
            <w:vAlign w:val="top"/>
          </w:tcPr>
          <w:p w14:paraId="01648C05">
            <w:pPr>
              <w:pStyle w:val="18"/>
              <w:keepNext w:val="0"/>
              <w:keepLines w:val="0"/>
              <w:widowControl/>
              <w:suppressLineNumbers w:val="0"/>
              <w:spacing w:before="286" w:beforeAutospacing="0" w:after="0" w:afterAutospacing="0" w:line="219" w:lineRule="auto"/>
              <w:ind w:left="228" w:right="0"/>
              <w:rPr>
                <w:rFonts w:hint="eastAsia" w:ascii="方正仿宋_GB18030" w:hAnsi="方正仿宋_GB18030" w:eastAsia="方正仿宋_GB18030" w:cs="方正仿宋_GB18030"/>
                <w:b/>
                <w:bCs/>
                <w:snapToGrid w:val="0"/>
                <w:color w:val="000000"/>
                <w:spacing w:val="-10"/>
                <w:kern w:val="0"/>
                <w:sz w:val="28"/>
                <w:szCs w:val="28"/>
                <w:lang w:val="en-US" w:eastAsia="en-US" w:bidi="ar-SA"/>
              </w:rPr>
            </w:pPr>
            <w:r>
              <w:rPr>
                <w:rFonts w:hint="eastAsia" w:ascii="方正仿宋_GB18030" w:hAnsi="方正仿宋_GB18030" w:eastAsia="方正仿宋_GB18030" w:cs="方正仿宋_GB18030"/>
                <w:b/>
                <w:bCs/>
                <w:snapToGrid w:val="0"/>
                <w:color w:val="000000"/>
                <w:spacing w:val="-10"/>
                <w:kern w:val="0"/>
                <w:sz w:val="28"/>
                <w:szCs w:val="28"/>
                <w:lang w:val="en-US" w:eastAsia="en-US" w:bidi="ar-SA"/>
              </w:rPr>
              <w:t>合同金额</w:t>
            </w:r>
          </w:p>
        </w:tc>
        <w:tc>
          <w:tcPr>
            <w:tcW w:w="1804" w:type="dxa"/>
            <w:tcBorders>
              <w:top w:val="single" w:color="000000" w:sz="2" w:space="0"/>
              <w:right w:val="single" w:color="000000" w:sz="2" w:space="0"/>
            </w:tcBorders>
            <w:vAlign w:val="top"/>
          </w:tcPr>
          <w:p w14:paraId="64D4461D">
            <w:pPr>
              <w:pStyle w:val="18"/>
              <w:keepNext w:val="0"/>
              <w:keepLines w:val="0"/>
              <w:widowControl/>
              <w:suppressLineNumbers w:val="0"/>
              <w:spacing w:before="286" w:beforeAutospacing="0" w:after="0" w:afterAutospacing="0" w:line="219" w:lineRule="auto"/>
              <w:ind w:left="182" w:right="0"/>
              <w:rPr>
                <w:rFonts w:hint="eastAsia" w:ascii="方正仿宋_GB18030" w:hAnsi="方正仿宋_GB18030" w:eastAsia="方正仿宋_GB18030" w:cs="方正仿宋_GB18030"/>
                <w:b/>
                <w:bCs/>
                <w:snapToGrid w:val="0"/>
                <w:color w:val="000000"/>
                <w:spacing w:val="-10"/>
                <w:kern w:val="0"/>
                <w:sz w:val="28"/>
                <w:szCs w:val="28"/>
                <w:lang w:val="en-US" w:eastAsia="en-US" w:bidi="ar-SA"/>
              </w:rPr>
            </w:pPr>
            <w:r>
              <w:rPr>
                <w:rFonts w:hint="eastAsia" w:ascii="方正仿宋_GB18030" w:hAnsi="方正仿宋_GB18030" w:eastAsia="方正仿宋_GB18030" w:cs="方正仿宋_GB18030"/>
                <w:b/>
                <w:bCs/>
                <w:snapToGrid w:val="0"/>
                <w:color w:val="000000"/>
                <w:spacing w:val="-10"/>
                <w:kern w:val="0"/>
                <w:sz w:val="28"/>
                <w:szCs w:val="28"/>
                <w:lang w:val="en-US" w:eastAsia="en-US" w:bidi="ar-SA"/>
              </w:rPr>
              <w:t>是否通过验收</w:t>
            </w:r>
          </w:p>
        </w:tc>
        <w:tc>
          <w:tcPr>
            <w:tcW w:w="1217" w:type="dxa"/>
            <w:tcBorders>
              <w:top w:val="single" w:color="000000" w:sz="2" w:space="0"/>
              <w:left w:val="single" w:color="000000" w:sz="2" w:space="0"/>
              <w:right w:val="single" w:color="000000" w:sz="2" w:space="0"/>
            </w:tcBorders>
            <w:vAlign w:val="top"/>
          </w:tcPr>
          <w:p w14:paraId="2AA1244A">
            <w:pPr>
              <w:pStyle w:val="18"/>
              <w:keepNext w:val="0"/>
              <w:keepLines w:val="0"/>
              <w:widowControl/>
              <w:suppressLineNumbers w:val="0"/>
              <w:spacing w:before="285" w:beforeAutospacing="0" w:after="0" w:afterAutospacing="0" w:line="221" w:lineRule="auto"/>
              <w:ind w:left="362" w:right="0"/>
              <w:rPr>
                <w:rFonts w:hint="eastAsia" w:ascii="方正仿宋_GB18030" w:hAnsi="方正仿宋_GB18030" w:eastAsia="方正仿宋_GB18030" w:cs="方正仿宋_GB18030"/>
                <w:b/>
                <w:bCs/>
                <w:snapToGrid w:val="0"/>
                <w:color w:val="000000"/>
                <w:spacing w:val="-10"/>
                <w:kern w:val="0"/>
                <w:sz w:val="28"/>
                <w:szCs w:val="28"/>
                <w:lang w:val="en-US" w:eastAsia="en-US" w:bidi="ar-SA"/>
              </w:rPr>
            </w:pPr>
            <w:r>
              <w:rPr>
                <w:rFonts w:hint="eastAsia" w:ascii="方正仿宋_GB18030" w:hAnsi="方正仿宋_GB18030" w:eastAsia="方正仿宋_GB18030" w:cs="方正仿宋_GB18030"/>
                <w:b/>
                <w:bCs/>
                <w:snapToGrid w:val="0"/>
                <w:color w:val="000000"/>
                <w:spacing w:val="-10"/>
                <w:kern w:val="0"/>
                <w:sz w:val="28"/>
                <w:szCs w:val="28"/>
                <w:lang w:val="en-US" w:eastAsia="en-US" w:bidi="ar-SA"/>
              </w:rPr>
              <w:t>备注</w:t>
            </w:r>
          </w:p>
        </w:tc>
      </w:tr>
      <w:tr w14:paraId="621531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6" w:hRule="atLeast"/>
        </w:trPr>
        <w:tc>
          <w:tcPr>
            <w:tcW w:w="799" w:type="dxa"/>
            <w:tcBorders>
              <w:left w:val="single" w:color="000000" w:sz="2" w:space="0"/>
            </w:tcBorders>
            <w:vAlign w:val="top"/>
          </w:tcPr>
          <w:p w14:paraId="475631F5">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39" w:type="dxa"/>
            <w:vAlign w:val="top"/>
          </w:tcPr>
          <w:p w14:paraId="6E3AC5C5">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88" w:type="dxa"/>
            <w:vAlign w:val="top"/>
          </w:tcPr>
          <w:p w14:paraId="372A548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308" w:type="dxa"/>
            <w:vAlign w:val="top"/>
          </w:tcPr>
          <w:p w14:paraId="59AC4DB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6" w:type="dxa"/>
            <w:vAlign w:val="top"/>
          </w:tcPr>
          <w:p w14:paraId="5D2C0F9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804" w:type="dxa"/>
            <w:tcBorders>
              <w:right w:val="single" w:color="000000" w:sz="2" w:space="0"/>
            </w:tcBorders>
            <w:vAlign w:val="top"/>
          </w:tcPr>
          <w:p w14:paraId="5C7FF62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217" w:type="dxa"/>
            <w:tcBorders>
              <w:left w:val="single" w:color="000000" w:sz="2" w:space="0"/>
              <w:right w:val="single" w:color="000000" w:sz="2" w:space="0"/>
            </w:tcBorders>
            <w:vAlign w:val="top"/>
          </w:tcPr>
          <w:p w14:paraId="74933112">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3ED4B0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7" w:hRule="atLeast"/>
        </w:trPr>
        <w:tc>
          <w:tcPr>
            <w:tcW w:w="799" w:type="dxa"/>
            <w:tcBorders>
              <w:left w:val="single" w:color="000000" w:sz="2" w:space="0"/>
            </w:tcBorders>
            <w:vAlign w:val="top"/>
          </w:tcPr>
          <w:p w14:paraId="45B0007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39" w:type="dxa"/>
            <w:vAlign w:val="top"/>
          </w:tcPr>
          <w:p w14:paraId="627CD74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88" w:type="dxa"/>
            <w:vAlign w:val="top"/>
          </w:tcPr>
          <w:p w14:paraId="542BB39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308" w:type="dxa"/>
            <w:vAlign w:val="top"/>
          </w:tcPr>
          <w:p w14:paraId="537CBB2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6" w:type="dxa"/>
            <w:vAlign w:val="top"/>
          </w:tcPr>
          <w:p w14:paraId="084A0F0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804" w:type="dxa"/>
            <w:tcBorders>
              <w:right w:val="single" w:color="000000" w:sz="2" w:space="0"/>
            </w:tcBorders>
            <w:vAlign w:val="top"/>
          </w:tcPr>
          <w:p w14:paraId="3F9A49E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217" w:type="dxa"/>
            <w:tcBorders>
              <w:left w:val="single" w:color="000000" w:sz="2" w:space="0"/>
              <w:right w:val="single" w:color="000000" w:sz="2" w:space="0"/>
            </w:tcBorders>
            <w:vAlign w:val="top"/>
          </w:tcPr>
          <w:p w14:paraId="24B925B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642128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7" w:hRule="atLeast"/>
        </w:trPr>
        <w:tc>
          <w:tcPr>
            <w:tcW w:w="799" w:type="dxa"/>
            <w:tcBorders>
              <w:left w:val="single" w:color="000000" w:sz="2" w:space="0"/>
            </w:tcBorders>
            <w:vAlign w:val="top"/>
          </w:tcPr>
          <w:p w14:paraId="167AB6A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39" w:type="dxa"/>
            <w:vAlign w:val="top"/>
          </w:tcPr>
          <w:p w14:paraId="4A1E8AD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88" w:type="dxa"/>
            <w:vAlign w:val="top"/>
          </w:tcPr>
          <w:p w14:paraId="4EF02B6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308" w:type="dxa"/>
            <w:vAlign w:val="top"/>
          </w:tcPr>
          <w:p w14:paraId="0E50F29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6" w:type="dxa"/>
            <w:vAlign w:val="top"/>
          </w:tcPr>
          <w:p w14:paraId="0602726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804" w:type="dxa"/>
            <w:tcBorders>
              <w:right w:val="single" w:color="000000" w:sz="2" w:space="0"/>
            </w:tcBorders>
            <w:vAlign w:val="top"/>
          </w:tcPr>
          <w:p w14:paraId="208DA85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217" w:type="dxa"/>
            <w:tcBorders>
              <w:left w:val="single" w:color="000000" w:sz="2" w:space="0"/>
              <w:right w:val="single" w:color="000000" w:sz="2" w:space="0"/>
            </w:tcBorders>
            <w:vAlign w:val="top"/>
          </w:tcPr>
          <w:p w14:paraId="3F4F616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64FE24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7" w:hRule="atLeast"/>
        </w:trPr>
        <w:tc>
          <w:tcPr>
            <w:tcW w:w="799" w:type="dxa"/>
            <w:tcBorders>
              <w:left w:val="single" w:color="000000" w:sz="2" w:space="0"/>
            </w:tcBorders>
            <w:vAlign w:val="top"/>
          </w:tcPr>
          <w:p w14:paraId="16F97A3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39" w:type="dxa"/>
            <w:tcBorders>
              <w:right w:val="single" w:color="000000" w:sz="2" w:space="0"/>
            </w:tcBorders>
            <w:vAlign w:val="top"/>
          </w:tcPr>
          <w:p w14:paraId="1CAB6AEE">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88" w:type="dxa"/>
            <w:tcBorders>
              <w:left w:val="single" w:color="000000" w:sz="2" w:space="0"/>
            </w:tcBorders>
            <w:vAlign w:val="top"/>
          </w:tcPr>
          <w:p w14:paraId="2DB67C4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308" w:type="dxa"/>
            <w:vAlign w:val="top"/>
          </w:tcPr>
          <w:p w14:paraId="59B0CE89">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6" w:type="dxa"/>
            <w:vAlign w:val="top"/>
          </w:tcPr>
          <w:p w14:paraId="3675C8D9">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804" w:type="dxa"/>
            <w:tcBorders>
              <w:right w:val="single" w:color="000000" w:sz="2" w:space="0"/>
            </w:tcBorders>
            <w:vAlign w:val="top"/>
          </w:tcPr>
          <w:p w14:paraId="7589619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217" w:type="dxa"/>
            <w:tcBorders>
              <w:left w:val="single" w:color="000000" w:sz="2" w:space="0"/>
              <w:right w:val="single" w:color="000000" w:sz="2" w:space="0"/>
            </w:tcBorders>
            <w:vAlign w:val="top"/>
          </w:tcPr>
          <w:p w14:paraId="7874A63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1188C8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7" w:hRule="atLeast"/>
        </w:trPr>
        <w:tc>
          <w:tcPr>
            <w:tcW w:w="799" w:type="dxa"/>
            <w:tcBorders>
              <w:left w:val="single" w:color="000000" w:sz="2" w:space="0"/>
              <w:right w:val="single" w:color="000000" w:sz="2" w:space="0"/>
            </w:tcBorders>
            <w:vAlign w:val="top"/>
          </w:tcPr>
          <w:p w14:paraId="1728F37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39" w:type="dxa"/>
            <w:tcBorders>
              <w:left w:val="single" w:color="000000" w:sz="2" w:space="0"/>
              <w:right w:val="single" w:color="000000" w:sz="2" w:space="0"/>
            </w:tcBorders>
            <w:vAlign w:val="top"/>
          </w:tcPr>
          <w:p w14:paraId="75F26F4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88" w:type="dxa"/>
            <w:tcBorders>
              <w:left w:val="single" w:color="000000" w:sz="2" w:space="0"/>
              <w:right w:val="single" w:color="000000" w:sz="2" w:space="0"/>
            </w:tcBorders>
            <w:vAlign w:val="top"/>
          </w:tcPr>
          <w:p w14:paraId="661519D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308" w:type="dxa"/>
            <w:tcBorders>
              <w:left w:val="single" w:color="000000" w:sz="2" w:space="0"/>
              <w:right w:val="single" w:color="000000" w:sz="2" w:space="0"/>
            </w:tcBorders>
            <w:vAlign w:val="top"/>
          </w:tcPr>
          <w:p w14:paraId="3971801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6" w:type="dxa"/>
            <w:tcBorders>
              <w:left w:val="single" w:color="000000" w:sz="2" w:space="0"/>
              <w:right w:val="single" w:color="000000" w:sz="2" w:space="0"/>
            </w:tcBorders>
            <w:vAlign w:val="top"/>
          </w:tcPr>
          <w:p w14:paraId="754020B5">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804" w:type="dxa"/>
            <w:tcBorders>
              <w:left w:val="single" w:color="000000" w:sz="2" w:space="0"/>
              <w:right w:val="single" w:color="000000" w:sz="2" w:space="0"/>
            </w:tcBorders>
            <w:vAlign w:val="top"/>
          </w:tcPr>
          <w:p w14:paraId="319C752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217" w:type="dxa"/>
            <w:tcBorders>
              <w:left w:val="single" w:color="000000" w:sz="2" w:space="0"/>
              <w:right w:val="single" w:color="000000" w:sz="2" w:space="0"/>
            </w:tcBorders>
            <w:vAlign w:val="top"/>
          </w:tcPr>
          <w:p w14:paraId="2434018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77B38D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6" w:hRule="atLeast"/>
        </w:trPr>
        <w:tc>
          <w:tcPr>
            <w:tcW w:w="799" w:type="dxa"/>
            <w:tcBorders>
              <w:left w:val="single" w:color="000000" w:sz="2" w:space="0"/>
            </w:tcBorders>
            <w:vAlign w:val="top"/>
          </w:tcPr>
          <w:p w14:paraId="6F67D842">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39" w:type="dxa"/>
            <w:vAlign w:val="top"/>
          </w:tcPr>
          <w:p w14:paraId="17A5EEF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88" w:type="dxa"/>
            <w:vAlign w:val="top"/>
          </w:tcPr>
          <w:p w14:paraId="4CACD45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308" w:type="dxa"/>
            <w:vAlign w:val="top"/>
          </w:tcPr>
          <w:p w14:paraId="659C6619">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6" w:type="dxa"/>
            <w:tcBorders>
              <w:right w:val="single" w:color="000000" w:sz="2" w:space="0"/>
            </w:tcBorders>
            <w:vAlign w:val="top"/>
          </w:tcPr>
          <w:p w14:paraId="2FDA6F6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804" w:type="dxa"/>
            <w:tcBorders>
              <w:left w:val="single" w:color="000000" w:sz="2" w:space="0"/>
              <w:right w:val="single" w:color="000000" w:sz="2" w:space="0"/>
            </w:tcBorders>
            <w:vAlign w:val="top"/>
          </w:tcPr>
          <w:p w14:paraId="309DAEE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217" w:type="dxa"/>
            <w:tcBorders>
              <w:left w:val="single" w:color="000000" w:sz="2" w:space="0"/>
              <w:right w:val="single" w:color="000000" w:sz="2" w:space="0"/>
            </w:tcBorders>
            <w:vAlign w:val="top"/>
          </w:tcPr>
          <w:p w14:paraId="6593FAE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409B75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7" w:hRule="atLeast"/>
        </w:trPr>
        <w:tc>
          <w:tcPr>
            <w:tcW w:w="799" w:type="dxa"/>
            <w:tcBorders>
              <w:left w:val="single" w:color="000000" w:sz="2" w:space="0"/>
            </w:tcBorders>
            <w:vAlign w:val="top"/>
          </w:tcPr>
          <w:p w14:paraId="4CF77C5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39" w:type="dxa"/>
            <w:vAlign w:val="top"/>
          </w:tcPr>
          <w:p w14:paraId="6D581DD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88" w:type="dxa"/>
            <w:vAlign w:val="top"/>
          </w:tcPr>
          <w:p w14:paraId="081B0E3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308" w:type="dxa"/>
            <w:vAlign w:val="top"/>
          </w:tcPr>
          <w:p w14:paraId="05BFB6A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6" w:type="dxa"/>
            <w:tcBorders>
              <w:right w:val="single" w:color="000000" w:sz="2" w:space="0"/>
            </w:tcBorders>
            <w:vAlign w:val="top"/>
          </w:tcPr>
          <w:p w14:paraId="7C1233B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804" w:type="dxa"/>
            <w:tcBorders>
              <w:left w:val="single" w:color="000000" w:sz="2" w:space="0"/>
              <w:right w:val="single" w:color="000000" w:sz="2" w:space="0"/>
            </w:tcBorders>
            <w:vAlign w:val="top"/>
          </w:tcPr>
          <w:p w14:paraId="0757798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217" w:type="dxa"/>
            <w:tcBorders>
              <w:left w:val="single" w:color="000000" w:sz="2" w:space="0"/>
              <w:right w:val="single" w:color="000000" w:sz="2" w:space="0"/>
            </w:tcBorders>
            <w:vAlign w:val="top"/>
          </w:tcPr>
          <w:p w14:paraId="792227B5">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7796A8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7" w:hRule="atLeast"/>
        </w:trPr>
        <w:tc>
          <w:tcPr>
            <w:tcW w:w="799" w:type="dxa"/>
            <w:tcBorders>
              <w:left w:val="single" w:color="000000" w:sz="2" w:space="0"/>
            </w:tcBorders>
            <w:vAlign w:val="top"/>
          </w:tcPr>
          <w:p w14:paraId="6F264D6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39" w:type="dxa"/>
            <w:vAlign w:val="top"/>
          </w:tcPr>
          <w:p w14:paraId="78F14B7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88" w:type="dxa"/>
            <w:vAlign w:val="top"/>
          </w:tcPr>
          <w:p w14:paraId="6D525CB5">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308" w:type="dxa"/>
            <w:vAlign w:val="top"/>
          </w:tcPr>
          <w:p w14:paraId="2AFAC15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6" w:type="dxa"/>
            <w:tcBorders>
              <w:right w:val="single" w:color="000000" w:sz="2" w:space="0"/>
            </w:tcBorders>
            <w:vAlign w:val="top"/>
          </w:tcPr>
          <w:p w14:paraId="315E7122">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804" w:type="dxa"/>
            <w:tcBorders>
              <w:left w:val="single" w:color="000000" w:sz="2" w:space="0"/>
              <w:right w:val="single" w:color="000000" w:sz="2" w:space="0"/>
            </w:tcBorders>
            <w:vAlign w:val="top"/>
          </w:tcPr>
          <w:p w14:paraId="7C92230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217" w:type="dxa"/>
            <w:tcBorders>
              <w:left w:val="single" w:color="000000" w:sz="2" w:space="0"/>
              <w:right w:val="single" w:color="000000" w:sz="2" w:space="0"/>
            </w:tcBorders>
            <w:vAlign w:val="top"/>
          </w:tcPr>
          <w:p w14:paraId="7FF35B2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442AD0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4" w:hRule="atLeast"/>
        </w:trPr>
        <w:tc>
          <w:tcPr>
            <w:tcW w:w="799" w:type="dxa"/>
            <w:tcBorders>
              <w:left w:val="single" w:color="000000" w:sz="2" w:space="0"/>
              <w:bottom w:val="single" w:color="000000" w:sz="2" w:space="0"/>
            </w:tcBorders>
            <w:vAlign w:val="top"/>
          </w:tcPr>
          <w:p w14:paraId="3F928BD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39" w:type="dxa"/>
            <w:tcBorders>
              <w:bottom w:val="single" w:color="000000" w:sz="2" w:space="0"/>
            </w:tcBorders>
            <w:vAlign w:val="top"/>
          </w:tcPr>
          <w:p w14:paraId="1FBA492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88" w:type="dxa"/>
            <w:tcBorders>
              <w:bottom w:val="single" w:color="000000" w:sz="2" w:space="0"/>
            </w:tcBorders>
            <w:vAlign w:val="top"/>
          </w:tcPr>
          <w:p w14:paraId="48397EA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308" w:type="dxa"/>
            <w:tcBorders>
              <w:bottom w:val="single" w:color="000000" w:sz="2" w:space="0"/>
            </w:tcBorders>
            <w:vAlign w:val="top"/>
          </w:tcPr>
          <w:p w14:paraId="73827D3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6" w:type="dxa"/>
            <w:tcBorders>
              <w:bottom w:val="single" w:color="000000" w:sz="2" w:space="0"/>
              <w:right w:val="single" w:color="000000" w:sz="2" w:space="0"/>
            </w:tcBorders>
            <w:vAlign w:val="top"/>
          </w:tcPr>
          <w:p w14:paraId="1DFD7CA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804" w:type="dxa"/>
            <w:tcBorders>
              <w:left w:val="single" w:color="000000" w:sz="2" w:space="0"/>
              <w:bottom w:val="single" w:color="000000" w:sz="2" w:space="0"/>
              <w:right w:val="single" w:color="000000" w:sz="2" w:space="0"/>
            </w:tcBorders>
            <w:vAlign w:val="top"/>
          </w:tcPr>
          <w:p w14:paraId="12FF527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217" w:type="dxa"/>
            <w:tcBorders>
              <w:left w:val="single" w:color="000000" w:sz="2" w:space="0"/>
              <w:bottom w:val="single" w:color="000000" w:sz="2" w:space="0"/>
              <w:right w:val="single" w:color="000000" w:sz="2" w:space="0"/>
            </w:tcBorders>
            <w:vAlign w:val="top"/>
          </w:tcPr>
          <w:p w14:paraId="0EB958C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3DE3B6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 w:hRule="atLeast"/>
        </w:trPr>
        <w:tc>
          <w:tcPr>
            <w:tcW w:w="799" w:type="dxa"/>
            <w:tcBorders>
              <w:top w:val="single" w:color="000000" w:sz="2" w:space="0"/>
              <w:left w:val="single" w:color="000000" w:sz="2" w:space="0"/>
              <w:bottom w:val="single" w:color="000000" w:sz="2" w:space="0"/>
            </w:tcBorders>
            <w:vAlign w:val="top"/>
          </w:tcPr>
          <w:p w14:paraId="695CD06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39" w:type="dxa"/>
            <w:tcBorders>
              <w:top w:val="single" w:color="000000" w:sz="2" w:space="0"/>
              <w:bottom w:val="single" w:color="000000" w:sz="2" w:space="0"/>
            </w:tcBorders>
            <w:vAlign w:val="top"/>
          </w:tcPr>
          <w:p w14:paraId="723409D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88" w:type="dxa"/>
            <w:tcBorders>
              <w:top w:val="single" w:color="000000" w:sz="2" w:space="0"/>
              <w:bottom w:val="single" w:color="000000" w:sz="2" w:space="0"/>
            </w:tcBorders>
            <w:vAlign w:val="top"/>
          </w:tcPr>
          <w:p w14:paraId="42AFE23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308" w:type="dxa"/>
            <w:tcBorders>
              <w:top w:val="single" w:color="000000" w:sz="2" w:space="0"/>
              <w:bottom w:val="single" w:color="000000" w:sz="2" w:space="0"/>
            </w:tcBorders>
            <w:vAlign w:val="top"/>
          </w:tcPr>
          <w:p w14:paraId="622E1CF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6" w:type="dxa"/>
            <w:tcBorders>
              <w:top w:val="single" w:color="000000" w:sz="2" w:space="0"/>
              <w:bottom w:val="single" w:color="000000" w:sz="2" w:space="0"/>
              <w:right w:val="single" w:color="000000" w:sz="2" w:space="0"/>
            </w:tcBorders>
            <w:vAlign w:val="top"/>
          </w:tcPr>
          <w:p w14:paraId="12C47A6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804" w:type="dxa"/>
            <w:tcBorders>
              <w:top w:val="single" w:color="000000" w:sz="2" w:space="0"/>
              <w:left w:val="single" w:color="000000" w:sz="2" w:space="0"/>
              <w:bottom w:val="single" w:color="000000" w:sz="2" w:space="0"/>
              <w:right w:val="single" w:color="000000" w:sz="2" w:space="0"/>
            </w:tcBorders>
            <w:vAlign w:val="top"/>
          </w:tcPr>
          <w:p w14:paraId="1AC4A50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217" w:type="dxa"/>
            <w:tcBorders>
              <w:top w:val="single" w:color="000000" w:sz="2" w:space="0"/>
              <w:left w:val="single" w:color="000000" w:sz="2" w:space="0"/>
              <w:bottom w:val="single" w:color="000000" w:sz="2" w:space="0"/>
              <w:right w:val="single" w:color="000000" w:sz="2" w:space="0"/>
            </w:tcBorders>
            <w:vAlign w:val="top"/>
          </w:tcPr>
          <w:p w14:paraId="622CFB65">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472C06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 w:hRule="atLeast"/>
        </w:trPr>
        <w:tc>
          <w:tcPr>
            <w:tcW w:w="799" w:type="dxa"/>
            <w:tcBorders>
              <w:top w:val="single" w:color="000000" w:sz="2" w:space="0"/>
              <w:left w:val="single" w:color="000000" w:sz="2" w:space="0"/>
              <w:bottom w:val="single" w:color="000000" w:sz="2" w:space="0"/>
            </w:tcBorders>
            <w:vAlign w:val="top"/>
          </w:tcPr>
          <w:p w14:paraId="6261D27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39" w:type="dxa"/>
            <w:tcBorders>
              <w:top w:val="single" w:color="000000" w:sz="2" w:space="0"/>
              <w:bottom w:val="single" w:color="000000" w:sz="2" w:space="0"/>
            </w:tcBorders>
            <w:vAlign w:val="top"/>
          </w:tcPr>
          <w:p w14:paraId="6CAE99F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88" w:type="dxa"/>
            <w:tcBorders>
              <w:top w:val="single" w:color="000000" w:sz="2" w:space="0"/>
              <w:bottom w:val="single" w:color="000000" w:sz="2" w:space="0"/>
            </w:tcBorders>
            <w:vAlign w:val="top"/>
          </w:tcPr>
          <w:p w14:paraId="1E4E295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308" w:type="dxa"/>
            <w:tcBorders>
              <w:top w:val="single" w:color="000000" w:sz="2" w:space="0"/>
              <w:bottom w:val="single" w:color="000000" w:sz="2" w:space="0"/>
            </w:tcBorders>
            <w:vAlign w:val="top"/>
          </w:tcPr>
          <w:p w14:paraId="13A3847E">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6" w:type="dxa"/>
            <w:tcBorders>
              <w:top w:val="single" w:color="000000" w:sz="2" w:space="0"/>
              <w:bottom w:val="single" w:color="000000" w:sz="2" w:space="0"/>
              <w:right w:val="single" w:color="000000" w:sz="2" w:space="0"/>
            </w:tcBorders>
            <w:vAlign w:val="top"/>
          </w:tcPr>
          <w:p w14:paraId="48E9C66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804" w:type="dxa"/>
            <w:tcBorders>
              <w:top w:val="single" w:color="000000" w:sz="2" w:space="0"/>
              <w:left w:val="single" w:color="000000" w:sz="2" w:space="0"/>
              <w:bottom w:val="single" w:color="000000" w:sz="2" w:space="0"/>
              <w:right w:val="single" w:color="000000" w:sz="2" w:space="0"/>
            </w:tcBorders>
            <w:vAlign w:val="top"/>
          </w:tcPr>
          <w:p w14:paraId="31DBABB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217" w:type="dxa"/>
            <w:tcBorders>
              <w:top w:val="single" w:color="000000" w:sz="2" w:space="0"/>
              <w:left w:val="single" w:color="000000" w:sz="2" w:space="0"/>
              <w:bottom w:val="single" w:color="000000" w:sz="2" w:space="0"/>
              <w:right w:val="single" w:color="000000" w:sz="2" w:space="0"/>
            </w:tcBorders>
            <w:vAlign w:val="top"/>
          </w:tcPr>
          <w:p w14:paraId="67E9CC1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450BF3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6" w:hRule="atLeast"/>
        </w:trPr>
        <w:tc>
          <w:tcPr>
            <w:tcW w:w="799" w:type="dxa"/>
            <w:tcBorders>
              <w:top w:val="single" w:color="000000" w:sz="2" w:space="0"/>
              <w:left w:val="single" w:color="000000" w:sz="2" w:space="0"/>
              <w:bottom w:val="single" w:color="000000" w:sz="2" w:space="0"/>
            </w:tcBorders>
            <w:vAlign w:val="top"/>
          </w:tcPr>
          <w:p w14:paraId="2388428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39" w:type="dxa"/>
            <w:tcBorders>
              <w:top w:val="single" w:color="000000" w:sz="2" w:space="0"/>
              <w:bottom w:val="single" w:color="000000" w:sz="2" w:space="0"/>
            </w:tcBorders>
            <w:vAlign w:val="top"/>
          </w:tcPr>
          <w:p w14:paraId="425EEDF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88" w:type="dxa"/>
            <w:tcBorders>
              <w:top w:val="single" w:color="000000" w:sz="2" w:space="0"/>
              <w:bottom w:val="single" w:color="000000" w:sz="2" w:space="0"/>
            </w:tcBorders>
            <w:vAlign w:val="top"/>
          </w:tcPr>
          <w:p w14:paraId="7B09C19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308" w:type="dxa"/>
            <w:tcBorders>
              <w:top w:val="single" w:color="000000" w:sz="2" w:space="0"/>
              <w:bottom w:val="single" w:color="000000" w:sz="2" w:space="0"/>
            </w:tcBorders>
            <w:vAlign w:val="top"/>
          </w:tcPr>
          <w:p w14:paraId="79147A4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6" w:type="dxa"/>
            <w:tcBorders>
              <w:top w:val="single" w:color="000000" w:sz="2" w:space="0"/>
              <w:bottom w:val="single" w:color="000000" w:sz="2" w:space="0"/>
              <w:right w:val="single" w:color="000000" w:sz="2" w:space="0"/>
            </w:tcBorders>
            <w:vAlign w:val="top"/>
          </w:tcPr>
          <w:p w14:paraId="2332FCA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804" w:type="dxa"/>
            <w:tcBorders>
              <w:top w:val="single" w:color="000000" w:sz="2" w:space="0"/>
              <w:left w:val="single" w:color="000000" w:sz="2" w:space="0"/>
              <w:bottom w:val="single" w:color="000000" w:sz="2" w:space="0"/>
              <w:right w:val="single" w:color="000000" w:sz="2" w:space="0"/>
            </w:tcBorders>
            <w:vAlign w:val="top"/>
          </w:tcPr>
          <w:p w14:paraId="1EBA182E">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217" w:type="dxa"/>
            <w:tcBorders>
              <w:top w:val="single" w:color="000000" w:sz="2" w:space="0"/>
              <w:left w:val="single" w:color="000000" w:sz="2" w:space="0"/>
              <w:bottom w:val="single" w:color="000000" w:sz="2" w:space="0"/>
              <w:right w:val="single" w:color="000000" w:sz="2" w:space="0"/>
            </w:tcBorders>
            <w:vAlign w:val="top"/>
          </w:tcPr>
          <w:p w14:paraId="7DF45D2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201AFA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799" w:type="dxa"/>
            <w:tcBorders>
              <w:top w:val="single" w:color="000000" w:sz="2" w:space="0"/>
              <w:left w:val="single" w:color="000000" w:sz="2" w:space="0"/>
              <w:bottom w:val="single" w:color="000000" w:sz="2" w:space="0"/>
            </w:tcBorders>
            <w:vAlign w:val="top"/>
          </w:tcPr>
          <w:p w14:paraId="3D56A15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39" w:type="dxa"/>
            <w:tcBorders>
              <w:top w:val="single" w:color="000000" w:sz="2" w:space="0"/>
              <w:bottom w:val="single" w:color="000000" w:sz="2" w:space="0"/>
            </w:tcBorders>
            <w:vAlign w:val="top"/>
          </w:tcPr>
          <w:p w14:paraId="2759B1C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88" w:type="dxa"/>
            <w:tcBorders>
              <w:top w:val="single" w:color="000000" w:sz="2" w:space="0"/>
              <w:bottom w:val="single" w:color="000000" w:sz="2" w:space="0"/>
            </w:tcBorders>
            <w:vAlign w:val="top"/>
          </w:tcPr>
          <w:p w14:paraId="67E87DA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308" w:type="dxa"/>
            <w:tcBorders>
              <w:top w:val="single" w:color="000000" w:sz="2" w:space="0"/>
              <w:bottom w:val="single" w:color="000000" w:sz="2" w:space="0"/>
            </w:tcBorders>
            <w:vAlign w:val="top"/>
          </w:tcPr>
          <w:p w14:paraId="6E3858D9">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6" w:type="dxa"/>
            <w:tcBorders>
              <w:top w:val="single" w:color="000000" w:sz="2" w:space="0"/>
              <w:bottom w:val="single" w:color="000000" w:sz="2" w:space="0"/>
              <w:right w:val="single" w:color="000000" w:sz="2" w:space="0"/>
            </w:tcBorders>
            <w:vAlign w:val="top"/>
          </w:tcPr>
          <w:p w14:paraId="395B773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804" w:type="dxa"/>
            <w:tcBorders>
              <w:top w:val="single" w:color="000000" w:sz="2" w:space="0"/>
              <w:left w:val="single" w:color="000000" w:sz="2" w:space="0"/>
              <w:bottom w:val="single" w:color="000000" w:sz="2" w:space="0"/>
              <w:right w:val="single" w:color="000000" w:sz="2" w:space="0"/>
            </w:tcBorders>
            <w:vAlign w:val="top"/>
          </w:tcPr>
          <w:p w14:paraId="689BA3D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217" w:type="dxa"/>
            <w:tcBorders>
              <w:top w:val="single" w:color="000000" w:sz="2" w:space="0"/>
              <w:left w:val="single" w:color="000000" w:sz="2" w:space="0"/>
              <w:bottom w:val="single" w:color="000000" w:sz="2" w:space="0"/>
              <w:right w:val="single" w:color="000000" w:sz="2" w:space="0"/>
            </w:tcBorders>
            <w:vAlign w:val="top"/>
          </w:tcPr>
          <w:p w14:paraId="1DDC91B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bl>
    <w:p w14:paraId="23895E9B">
      <w:pPr>
        <w:pStyle w:val="6"/>
        <w:spacing w:before="290" w:line="219" w:lineRule="auto"/>
        <w:ind w:left="90"/>
        <w:outlineLvl w:val="2"/>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b/>
          <w:bCs/>
          <w:spacing w:val="-6"/>
          <w:sz w:val="24"/>
          <w:szCs w:val="24"/>
        </w:rPr>
        <w:t>注：以上业绩需提供招标文件要求的有关书面证明材料。</w:t>
      </w:r>
    </w:p>
    <w:p w14:paraId="5F8DB69D">
      <w:pPr>
        <w:spacing w:line="263" w:lineRule="auto"/>
        <w:rPr>
          <w:rFonts w:hint="eastAsia" w:ascii="方正仿宋_GB18030" w:hAnsi="方正仿宋_GB18030" w:eastAsia="方正仿宋_GB18030" w:cs="方正仿宋_GB18030"/>
          <w:sz w:val="21"/>
        </w:rPr>
      </w:pPr>
    </w:p>
    <w:p w14:paraId="03E32713">
      <w:pPr>
        <w:spacing w:line="264" w:lineRule="auto"/>
        <w:rPr>
          <w:rFonts w:hint="eastAsia" w:ascii="方正仿宋_GB18030" w:hAnsi="方正仿宋_GB18030" w:eastAsia="方正仿宋_GB18030" w:cs="方正仿宋_GB18030"/>
          <w:sz w:val="21"/>
        </w:rPr>
      </w:pPr>
    </w:p>
    <w:p w14:paraId="3CC7BE78">
      <w:pPr>
        <w:spacing w:line="264" w:lineRule="auto"/>
        <w:rPr>
          <w:rFonts w:hint="eastAsia" w:ascii="方正仿宋_GB18030" w:hAnsi="方正仿宋_GB18030" w:eastAsia="方正仿宋_GB18030" w:cs="方正仿宋_GB18030"/>
          <w:sz w:val="21"/>
        </w:rPr>
      </w:pPr>
    </w:p>
    <w:p w14:paraId="7B2AA054">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投标人名称：XXXX（盖章）</w:t>
      </w:r>
    </w:p>
    <w:p w14:paraId="3039E80C">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法定代表人/单位负责人或授权代表（签字或加盖个人名章）：XXXX</w:t>
      </w:r>
    </w:p>
    <w:p w14:paraId="7938C20C">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投标日期:XXXX</w:t>
      </w:r>
    </w:p>
    <w:p w14:paraId="23E88DBB">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sectPr>
          <w:footerReference r:id="rId25" w:type="default"/>
          <w:pgSz w:w="11906" w:h="16840"/>
          <w:pgMar w:top="1440" w:right="1800" w:bottom="1440" w:left="1800" w:header="0" w:footer="935" w:gutter="0"/>
          <w:cols w:space="720" w:num="1"/>
        </w:sectPr>
      </w:pPr>
    </w:p>
    <w:p w14:paraId="020E4CA8">
      <w:pPr>
        <w:spacing w:before="69" w:line="227" w:lineRule="auto"/>
        <w:ind w:left="2555"/>
        <w:rPr>
          <w:rFonts w:hint="eastAsia" w:ascii="方正仿宋_GB18030" w:hAnsi="方正仿宋_GB18030" w:eastAsia="方正仿宋_GB18030" w:cs="方正仿宋_GB18030"/>
          <w:sz w:val="31"/>
          <w:szCs w:val="31"/>
        </w:rPr>
      </w:pPr>
      <w:r>
        <w:rPr>
          <w:rFonts w:hint="eastAsia" w:ascii="方正仿宋_GB18030" w:hAnsi="方正仿宋_GB18030" w:eastAsia="方正仿宋_GB18030" w:cs="方正仿宋_GB18030"/>
          <w:b/>
          <w:bCs/>
          <w:spacing w:val="4"/>
          <w:sz w:val="31"/>
          <w:szCs w:val="31"/>
        </w:rPr>
        <w:t>15.项目负责人资格和能力</w:t>
      </w:r>
    </w:p>
    <w:p w14:paraId="52BAF860">
      <w:pPr>
        <w:spacing w:before="21"/>
        <w:rPr>
          <w:rFonts w:hint="eastAsia" w:ascii="方正仿宋_GB18030" w:hAnsi="方正仿宋_GB18030" w:eastAsia="方正仿宋_GB18030" w:cs="方正仿宋_GB18030"/>
        </w:rPr>
      </w:pPr>
    </w:p>
    <w:p w14:paraId="7703A192">
      <w:pPr>
        <w:spacing w:before="20"/>
        <w:rPr>
          <w:rFonts w:hint="eastAsia" w:ascii="方正仿宋_GB18030" w:hAnsi="方正仿宋_GB18030" w:eastAsia="方正仿宋_GB18030" w:cs="方正仿宋_GB18030"/>
        </w:rPr>
      </w:pPr>
    </w:p>
    <w:p w14:paraId="7C137302">
      <w:pPr>
        <w:spacing w:before="20"/>
        <w:rPr>
          <w:rFonts w:hint="eastAsia" w:ascii="方正仿宋_GB18030" w:hAnsi="方正仿宋_GB18030" w:eastAsia="方正仿宋_GB18030" w:cs="方正仿宋_GB18030"/>
        </w:rPr>
      </w:pPr>
    </w:p>
    <w:p w14:paraId="56CF0A0D">
      <w:pPr>
        <w:spacing w:before="20"/>
        <w:rPr>
          <w:rFonts w:hint="eastAsia" w:ascii="方正仿宋_GB18030" w:hAnsi="方正仿宋_GB18030" w:eastAsia="方正仿宋_GB18030" w:cs="方正仿宋_GB18030"/>
        </w:rPr>
      </w:pPr>
    </w:p>
    <w:tbl>
      <w:tblPr>
        <w:tblStyle w:val="17"/>
        <w:tblW w:w="878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43"/>
        <w:gridCol w:w="511"/>
        <w:gridCol w:w="1243"/>
        <w:gridCol w:w="979"/>
        <w:gridCol w:w="800"/>
        <w:gridCol w:w="505"/>
        <w:gridCol w:w="1100"/>
        <w:gridCol w:w="651"/>
        <w:gridCol w:w="1854"/>
      </w:tblGrid>
      <w:tr w14:paraId="1D98A2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1654" w:type="dxa"/>
            <w:gridSpan w:val="2"/>
            <w:vAlign w:val="top"/>
          </w:tcPr>
          <w:p w14:paraId="383D8E7A">
            <w:pPr>
              <w:keepNext w:val="0"/>
              <w:keepLines w:val="0"/>
              <w:widowControl/>
              <w:suppressLineNumbers w:val="0"/>
              <w:spacing w:before="41" w:beforeAutospacing="0" w:after="0" w:afterAutospacing="0" w:line="224" w:lineRule="auto"/>
              <w:ind w:left="654"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8"/>
                <w:sz w:val="24"/>
                <w:szCs w:val="24"/>
              </w:rPr>
              <w:t>姓名</w:t>
            </w:r>
          </w:p>
        </w:tc>
        <w:tc>
          <w:tcPr>
            <w:tcW w:w="1243" w:type="dxa"/>
            <w:vAlign w:val="top"/>
          </w:tcPr>
          <w:p w14:paraId="5B43513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979" w:type="dxa"/>
            <w:vAlign w:val="top"/>
          </w:tcPr>
          <w:p w14:paraId="066F5A2C">
            <w:pPr>
              <w:keepNext w:val="0"/>
              <w:keepLines w:val="0"/>
              <w:widowControl/>
              <w:suppressLineNumbers w:val="0"/>
              <w:spacing w:before="41" w:beforeAutospacing="0" w:after="0" w:afterAutospacing="0" w:line="222" w:lineRule="auto"/>
              <w:ind w:left="126"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11"/>
                <w:sz w:val="24"/>
                <w:szCs w:val="24"/>
              </w:rPr>
              <w:t>年龄</w:t>
            </w:r>
          </w:p>
        </w:tc>
        <w:tc>
          <w:tcPr>
            <w:tcW w:w="1305" w:type="dxa"/>
            <w:gridSpan w:val="2"/>
            <w:vAlign w:val="top"/>
          </w:tcPr>
          <w:p w14:paraId="60A88E2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51" w:type="dxa"/>
            <w:gridSpan w:val="2"/>
            <w:vAlign w:val="top"/>
          </w:tcPr>
          <w:p w14:paraId="5E4B5C9C">
            <w:pPr>
              <w:keepNext w:val="0"/>
              <w:keepLines w:val="0"/>
              <w:widowControl/>
              <w:suppressLineNumbers w:val="0"/>
              <w:spacing w:before="40" w:beforeAutospacing="0" w:after="0" w:afterAutospacing="0" w:line="223" w:lineRule="auto"/>
              <w:ind w:left="895"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14"/>
                <w:sz w:val="24"/>
                <w:szCs w:val="24"/>
              </w:rPr>
              <w:t>学历</w:t>
            </w:r>
          </w:p>
        </w:tc>
        <w:tc>
          <w:tcPr>
            <w:tcW w:w="1854" w:type="dxa"/>
            <w:vAlign w:val="top"/>
          </w:tcPr>
          <w:p w14:paraId="2EFE34D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2D3727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1654" w:type="dxa"/>
            <w:gridSpan w:val="2"/>
            <w:vAlign w:val="top"/>
          </w:tcPr>
          <w:p w14:paraId="19FD8DD0">
            <w:pPr>
              <w:keepNext w:val="0"/>
              <w:keepLines w:val="0"/>
              <w:widowControl/>
              <w:suppressLineNumbers w:val="0"/>
              <w:spacing w:before="102" w:beforeAutospacing="0" w:after="0" w:afterAutospacing="0" w:line="221" w:lineRule="auto"/>
              <w:ind w:left="128"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5"/>
                <w:sz w:val="24"/>
                <w:szCs w:val="24"/>
              </w:rPr>
              <w:t>毕业学校</w:t>
            </w:r>
          </w:p>
        </w:tc>
        <w:tc>
          <w:tcPr>
            <w:tcW w:w="7132" w:type="dxa"/>
            <w:gridSpan w:val="7"/>
            <w:vAlign w:val="top"/>
          </w:tcPr>
          <w:p w14:paraId="764F888E">
            <w:pPr>
              <w:keepNext w:val="0"/>
              <w:keepLines w:val="0"/>
              <w:widowControl/>
              <w:suppressLineNumbers w:val="0"/>
              <w:spacing w:before="102" w:beforeAutospacing="0" w:after="0" w:afterAutospacing="0" w:line="221" w:lineRule="auto"/>
              <w:ind w:left="1297"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9"/>
                <w:sz w:val="24"/>
                <w:szCs w:val="24"/>
              </w:rPr>
              <w:t>年毕业于学校专业</w:t>
            </w:r>
          </w:p>
        </w:tc>
      </w:tr>
      <w:tr w14:paraId="137C66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8" w:hRule="atLeast"/>
        </w:trPr>
        <w:tc>
          <w:tcPr>
            <w:tcW w:w="1654" w:type="dxa"/>
            <w:gridSpan w:val="2"/>
            <w:vAlign w:val="top"/>
          </w:tcPr>
          <w:p w14:paraId="024DCCFA">
            <w:pPr>
              <w:keepNext w:val="0"/>
              <w:keepLines w:val="0"/>
              <w:widowControl/>
              <w:suppressLineNumbers w:val="0"/>
              <w:spacing w:before="33" w:beforeAutospacing="0" w:after="0" w:afterAutospacing="0" w:line="344" w:lineRule="auto"/>
              <w:ind w:left="260" w:right="167" w:hanging="137"/>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31"/>
                <w:sz w:val="24"/>
                <w:szCs w:val="24"/>
              </w:rPr>
              <w:t>从事本专业</w:t>
            </w:r>
            <w:r>
              <w:rPr>
                <w:rFonts w:hint="eastAsia" w:ascii="方正仿宋_GB18030" w:hAnsi="方正仿宋_GB18030" w:eastAsia="方正仿宋_GB18030" w:cs="方正仿宋_GB18030"/>
                <w:spacing w:val="-17"/>
                <w:sz w:val="24"/>
                <w:szCs w:val="24"/>
              </w:rPr>
              <w:t>时间</w:t>
            </w:r>
          </w:p>
        </w:tc>
        <w:tc>
          <w:tcPr>
            <w:tcW w:w="3527" w:type="dxa"/>
            <w:gridSpan w:val="4"/>
            <w:vAlign w:val="top"/>
          </w:tcPr>
          <w:p w14:paraId="32014FB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51" w:type="dxa"/>
            <w:gridSpan w:val="2"/>
            <w:vAlign w:val="top"/>
          </w:tcPr>
          <w:p w14:paraId="708617EF">
            <w:pPr>
              <w:keepNext w:val="0"/>
              <w:keepLines w:val="0"/>
              <w:widowControl/>
              <w:suppressLineNumbers w:val="0"/>
              <w:spacing w:before="33" w:beforeAutospacing="0" w:after="0" w:afterAutospacing="0" w:line="344" w:lineRule="auto"/>
              <w:ind w:left="765" w:right="516" w:firstLine="239"/>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16"/>
                <w:sz w:val="24"/>
                <w:szCs w:val="24"/>
              </w:rPr>
              <w:t>职</w:t>
            </w:r>
            <w:r>
              <w:rPr>
                <w:rFonts w:hint="eastAsia" w:ascii="方正仿宋_GB18030" w:hAnsi="方正仿宋_GB18030" w:eastAsia="方正仿宋_GB18030" w:cs="方正仿宋_GB18030"/>
                <w:sz w:val="24"/>
                <w:szCs w:val="24"/>
              </w:rPr>
              <w:t>称</w:t>
            </w:r>
          </w:p>
        </w:tc>
        <w:tc>
          <w:tcPr>
            <w:tcW w:w="1854" w:type="dxa"/>
            <w:vAlign w:val="top"/>
          </w:tcPr>
          <w:p w14:paraId="36960BA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0A0B5A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7" w:hRule="atLeast"/>
        </w:trPr>
        <w:tc>
          <w:tcPr>
            <w:tcW w:w="1654" w:type="dxa"/>
            <w:gridSpan w:val="2"/>
            <w:vAlign w:val="top"/>
          </w:tcPr>
          <w:p w14:paraId="701CF900">
            <w:pPr>
              <w:keepNext w:val="0"/>
              <w:keepLines w:val="0"/>
              <w:widowControl/>
              <w:suppressLineNumbers w:val="0"/>
              <w:spacing w:before="37" w:beforeAutospacing="0" w:after="0" w:afterAutospacing="0" w:line="342" w:lineRule="auto"/>
              <w:ind w:left="246" w:right="167" w:hanging="12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30"/>
                <w:sz w:val="24"/>
                <w:szCs w:val="24"/>
              </w:rPr>
              <w:t>在本项目中</w:t>
            </w:r>
            <w:r>
              <w:rPr>
                <w:rFonts w:hint="eastAsia" w:ascii="方正仿宋_GB18030" w:hAnsi="方正仿宋_GB18030" w:eastAsia="方正仿宋_GB18030" w:cs="方正仿宋_GB18030"/>
                <w:spacing w:val="-5"/>
                <w:sz w:val="24"/>
                <w:szCs w:val="24"/>
              </w:rPr>
              <w:t>担任任务</w:t>
            </w:r>
          </w:p>
        </w:tc>
        <w:tc>
          <w:tcPr>
            <w:tcW w:w="7132" w:type="dxa"/>
            <w:gridSpan w:val="7"/>
            <w:vAlign w:val="top"/>
          </w:tcPr>
          <w:p w14:paraId="152A001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6E1D06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7" w:hRule="atLeast"/>
        </w:trPr>
        <w:tc>
          <w:tcPr>
            <w:tcW w:w="8786" w:type="dxa"/>
            <w:gridSpan w:val="9"/>
            <w:vAlign w:val="top"/>
          </w:tcPr>
          <w:p w14:paraId="32E78F68">
            <w:pPr>
              <w:keepNext w:val="0"/>
              <w:keepLines w:val="0"/>
              <w:widowControl/>
              <w:suppressLineNumbers w:val="0"/>
              <w:spacing w:before="113" w:beforeAutospacing="0" w:after="0" w:afterAutospacing="0" w:line="222" w:lineRule="auto"/>
              <w:ind w:left="3921"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3"/>
                <w:sz w:val="24"/>
                <w:szCs w:val="24"/>
              </w:rPr>
              <w:t>本人主要成果</w:t>
            </w:r>
          </w:p>
        </w:tc>
      </w:tr>
      <w:tr w14:paraId="584C21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trPr>
        <w:tc>
          <w:tcPr>
            <w:tcW w:w="1143" w:type="dxa"/>
            <w:vAlign w:val="top"/>
          </w:tcPr>
          <w:p w14:paraId="6D807BBA">
            <w:pPr>
              <w:keepNext w:val="0"/>
              <w:keepLines w:val="0"/>
              <w:widowControl/>
              <w:suppressLineNumbers w:val="0"/>
              <w:spacing w:before="112" w:beforeAutospacing="0" w:after="0" w:afterAutospacing="0" w:line="223" w:lineRule="auto"/>
              <w:ind w:left="330"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17"/>
                <w:sz w:val="24"/>
                <w:szCs w:val="24"/>
              </w:rPr>
              <w:t>时间</w:t>
            </w:r>
          </w:p>
        </w:tc>
        <w:tc>
          <w:tcPr>
            <w:tcW w:w="3533" w:type="dxa"/>
            <w:gridSpan w:val="4"/>
            <w:vAlign w:val="top"/>
          </w:tcPr>
          <w:p w14:paraId="65DF9559">
            <w:pPr>
              <w:keepNext w:val="0"/>
              <w:keepLines w:val="0"/>
              <w:widowControl/>
              <w:suppressLineNumbers w:val="0"/>
              <w:spacing w:before="112" w:beforeAutospacing="0" w:after="0" w:afterAutospacing="0" w:line="223" w:lineRule="auto"/>
              <w:ind w:left="1056"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3"/>
                <w:sz w:val="24"/>
                <w:szCs w:val="24"/>
              </w:rPr>
              <w:t>参加过的类似项目</w:t>
            </w:r>
          </w:p>
        </w:tc>
        <w:tc>
          <w:tcPr>
            <w:tcW w:w="1605" w:type="dxa"/>
            <w:gridSpan w:val="2"/>
            <w:vAlign w:val="top"/>
          </w:tcPr>
          <w:p w14:paraId="31AB895E">
            <w:pPr>
              <w:keepNext w:val="0"/>
              <w:keepLines w:val="0"/>
              <w:widowControl/>
              <w:suppressLineNumbers w:val="0"/>
              <w:spacing w:before="112" w:beforeAutospacing="0" w:after="0" w:afterAutospacing="0" w:line="223" w:lineRule="auto"/>
              <w:ind w:left="307"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5"/>
                <w:sz w:val="24"/>
                <w:szCs w:val="24"/>
              </w:rPr>
              <w:t>担任职务</w:t>
            </w:r>
          </w:p>
        </w:tc>
        <w:tc>
          <w:tcPr>
            <w:tcW w:w="2505" w:type="dxa"/>
            <w:gridSpan w:val="2"/>
            <w:vAlign w:val="top"/>
          </w:tcPr>
          <w:p w14:paraId="2ED37C0A">
            <w:pPr>
              <w:keepNext w:val="0"/>
              <w:keepLines w:val="0"/>
              <w:widowControl/>
              <w:suppressLineNumbers w:val="0"/>
              <w:spacing w:before="112" w:beforeAutospacing="0" w:after="0" w:afterAutospacing="0" w:line="223" w:lineRule="auto"/>
              <w:ind w:left="130"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3"/>
                <w:sz w:val="24"/>
                <w:szCs w:val="24"/>
              </w:rPr>
              <w:t>发包人及联系电话</w:t>
            </w:r>
          </w:p>
        </w:tc>
      </w:tr>
      <w:tr w14:paraId="576514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7" w:hRule="atLeast"/>
        </w:trPr>
        <w:tc>
          <w:tcPr>
            <w:tcW w:w="1143" w:type="dxa"/>
            <w:vAlign w:val="top"/>
          </w:tcPr>
          <w:p w14:paraId="7E3E9192">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3533" w:type="dxa"/>
            <w:gridSpan w:val="4"/>
            <w:vAlign w:val="top"/>
          </w:tcPr>
          <w:p w14:paraId="191E384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05" w:type="dxa"/>
            <w:gridSpan w:val="2"/>
            <w:vAlign w:val="top"/>
          </w:tcPr>
          <w:p w14:paraId="70A9C17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505" w:type="dxa"/>
            <w:gridSpan w:val="2"/>
            <w:vAlign w:val="top"/>
          </w:tcPr>
          <w:p w14:paraId="13B1FFA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67748F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1143" w:type="dxa"/>
            <w:vAlign w:val="top"/>
          </w:tcPr>
          <w:p w14:paraId="3EAAF4C2">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3533" w:type="dxa"/>
            <w:gridSpan w:val="4"/>
            <w:vAlign w:val="top"/>
          </w:tcPr>
          <w:p w14:paraId="003F399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05" w:type="dxa"/>
            <w:gridSpan w:val="2"/>
            <w:vAlign w:val="top"/>
          </w:tcPr>
          <w:p w14:paraId="6A066CE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505" w:type="dxa"/>
            <w:gridSpan w:val="2"/>
            <w:vAlign w:val="top"/>
          </w:tcPr>
          <w:p w14:paraId="012CC70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36095E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7" w:hRule="atLeast"/>
        </w:trPr>
        <w:tc>
          <w:tcPr>
            <w:tcW w:w="1143" w:type="dxa"/>
            <w:vAlign w:val="top"/>
          </w:tcPr>
          <w:p w14:paraId="4B1F597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3533" w:type="dxa"/>
            <w:gridSpan w:val="4"/>
            <w:vAlign w:val="top"/>
          </w:tcPr>
          <w:p w14:paraId="4B8E4D2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05" w:type="dxa"/>
            <w:gridSpan w:val="2"/>
            <w:vAlign w:val="top"/>
          </w:tcPr>
          <w:p w14:paraId="72641E9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505" w:type="dxa"/>
            <w:gridSpan w:val="2"/>
            <w:vAlign w:val="top"/>
          </w:tcPr>
          <w:p w14:paraId="6B11066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bl>
    <w:p w14:paraId="6C0BEB78">
      <w:pPr>
        <w:spacing w:line="259" w:lineRule="auto"/>
        <w:rPr>
          <w:rFonts w:hint="eastAsia" w:ascii="方正仿宋_GB18030" w:hAnsi="方正仿宋_GB18030" w:eastAsia="方正仿宋_GB18030" w:cs="方正仿宋_GB18030"/>
          <w:sz w:val="21"/>
        </w:rPr>
      </w:pPr>
    </w:p>
    <w:p w14:paraId="2A6545D9">
      <w:pPr>
        <w:spacing w:line="259" w:lineRule="auto"/>
        <w:rPr>
          <w:rFonts w:hint="eastAsia" w:ascii="方正仿宋_GB18030" w:hAnsi="方正仿宋_GB18030" w:eastAsia="方正仿宋_GB18030" w:cs="方正仿宋_GB18030"/>
          <w:sz w:val="21"/>
        </w:rPr>
      </w:pPr>
    </w:p>
    <w:p w14:paraId="15F32DE6">
      <w:pPr>
        <w:spacing w:line="259" w:lineRule="auto"/>
        <w:rPr>
          <w:rFonts w:hint="eastAsia" w:ascii="方正仿宋_GB18030" w:hAnsi="方正仿宋_GB18030" w:eastAsia="方正仿宋_GB18030" w:cs="方正仿宋_GB18030"/>
          <w:sz w:val="21"/>
        </w:rPr>
      </w:pPr>
    </w:p>
    <w:p w14:paraId="48BDB752">
      <w:pPr>
        <w:spacing w:line="259" w:lineRule="auto"/>
        <w:rPr>
          <w:rFonts w:hint="eastAsia" w:ascii="方正仿宋_GB18030" w:hAnsi="方正仿宋_GB18030" w:eastAsia="方正仿宋_GB18030" w:cs="方正仿宋_GB18030"/>
          <w:sz w:val="21"/>
        </w:rPr>
      </w:pPr>
    </w:p>
    <w:p w14:paraId="2A4399DF">
      <w:pPr>
        <w:spacing w:line="259" w:lineRule="auto"/>
        <w:rPr>
          <w:rFonts w:hint="eastAsia" w:ascii="方正仿宋_GB18030" w:hAnsi="方正仿宋_GB18030" w:eastAsia="方正仿宋_GB18030" w:cs="方正仿宋_GB18030"/>
          <w:sz w:val="21"/>
        </w:rPr>
      </w:pPr>
    </w:p>
    <w:p w14:paraId="1CEBD34B">
      <w:pPr>
        <w:spacing w:line="259" w:lineRule="auto"/>
        <w:rPr>
          <w:rFonts w:hint="eastAsia" w:ascii="方正仿宋_GB18030" w:hAnsi="方正仿宋_GB18030" w:eastAsia="方正仿宋_GB18030" w:cs="方正仿宋_GB18030"/>
          <w:sz w:val="21"/>
        </w:rPr>
      </w:pPr>
    </w:p>
    <w:p w14:paraId="7F308DEE">
      <w:pPr>
        <w:spacing w:line="260" w:lineRule="auto"/>
        <w:rPr>
          <w:rFonts w:hint="eastAsia" w:ascii="方正仿宋_GB18030" w:hAnsi="方正仿宋_GB18030" w:eastAsia="方正仿宋_GB18030" w:cs="方正仿宋_GB18030"/>
          <w:sz w:val="21"/>
        </w:rPr>
      </w:pPr>
    </w:p>
    <w:p w14:paraId="4F925D20">
      <w:pPr>
        <w:spacing w:line="260" w:lineRule="auto"/>
        <w:rPr>
          <w:rFonts w:hint="eastAsia" w:ascii="方正仿宋_GB18030" w:hAnsi="方正仿宋_GB18030" w:eastAsia="方正仿宋_GB18030" w:cs="方正仿宋_GB18030"/>
          <w:sz w:val="21"/>
        </w:rPr>
      </w:pPr>
    </w:p>
    <w:p w14:paraId="04F3F19E">
      <w:pPr>
        <w:spacing w:line="260" w:lineRule="auto"/>
        <w:rPr>
          <w:rFonts w:hint="eastAsia" w:ascii="方正仿宋_GB18030" w:hAnsi="方正仿宋_GB18030" w:eastAsia="方正仿宋_GB18030" w:cs="方正仿宋_GB18030"/>
          <w:sz w:val="21"/>
        </w:rPr>
      </w:pPr>
    </w:p>
    <w:p w14:paraId="324904C7">
      <w:pPr>
        <w:spacing w:line="260" w:lineRule="auto"/>
        <w:rPr>
          <w:rFonts w:hint="eastAsia" w:ascii="方正仿宋_GB18030" w:hAnsi="方正仿宋_GB18030" w:eastAsia="方正仿宋_GB18030" w:cs="方正仿宋_GB18030"/>
          <w:sz w:val="21"/>
        </w:rPr>
      </w:pPr>
    </w:p>
    <w:p w14:paraId="270DCA5D">
      <w:pPr>
        <w:spacing w:before="78" w:line="221" w:lineRule="auto"/>
        <w:ind w:left="253"/>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3"/>
          <w:sz w:val="24"/>
          <w:szCs w:val="24"/>
        </w:rPr>
        <w:t>投标单位（盖章</w:t>
      </w:r>
      <w:r>
        <w:rPr>
          <w:rFonts w:hint="eastAsia" w:ascii="方正仿宋_GB18030" w:hAnsi="方正仿宋_GB18030" w:eastAsia="方正仿宋_GB18030" w:cs="方正仿宋_GB18030"/>
          <w:spacing w:val="-66"/>
          <w:sz w:val="24"/>
          <w:szCs w:val="24"/>
        </w:rPr>
        <w:t>）：</w:t>
      </w:r>
    </w:p>
    <w:p w14:paraId="334A6174">
      <w:pPr>
        <w:spacing w:before="181" w:line="220" w:lineRule="auto"/>
        <w:ind w:left="192"/>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2"/>
          <w:sz w:val="24"/>
          <w:szCs w:val="24"/>
        </w:rPr>
        <w:t>法定代表人或代理人（签字并盖章</w:t>
      </w:r>
      <w:r>
        <w:rPr>
          <w:rFonts w:hint="eastAsia" w:ascii="方正仿宋_GB18030" w:hAnsi="方正仿宋_GB18030" w:eastAsia="方正仿宋_GB18030" w:cs="方正仿宋_GB18030"/>
          <w:spacing w:val="-66"/>
          <w:sz w:val="24"/>
          <w:szCs w:val="24"/>
        </w:rPr>
        <w:t>）：</w:t>
      </w:r>
    </w:p>
    <w:p w14:paraId="4AD6A1C1">
      <w:pPr>
        <w:spacing w:before="179" w:line="222" w:lineRule="auto"/>
        <w:ind w:left="3506"/>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12"/>
          <w:sz w:val="24"/>
          <w:szCs w:val="24"/>
        </w:rPr>
        <w:t>20年月日</w:t>
      </w:r>
    </w:p>
    <w:p w14:paraId="49534D00">
      <w:pPr>
        <w:spacing w:line="222" w:lineRule="auto"/>
        <w:rPr>
          <w:rFonts w:hint="eastAsia" w:ascii="方正仿宋_GB18030" w:hAnsi="方正仿宋_GB18030" w:eastAsia="方正仿宋_GB18030" w:cs="方正仿宋_GB18030"/>
          <w:sz w:val="24"/>
          <w:szCs w:val="24"/>
        </w:rPr>
        <w:sectPr>
          <w:footerReference r:id="rId26" w:type="default"/>
          <w:pgSz w:w="11906" w:h="16840"/>
          <w:pgMar w:top="1440" w:right="1800" w:bottom="1440" w:left="1800" w:header="0" w:footer="935" w:gutter="0"/>
          <w:cols w:space="720" w:num="1"/>
        </w:sectPr>
      </w:pPr>
    </w:p>
    <w:p w14:paraId="08AF49D8">
      <w:pPr>
        <w:spacing w:before="57" w:line="224" w:lineRule="auto"/>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4"/>
          <w:sz w:val="28"/>
          <w:szCs w:val="28"/>
        </w:rPr>
        <w:t>16.项目拟投入的主要人员一览表</w:t>
      </w:r>
    </w:p>
    <w:p w14:paraId="13229AED">
      <w:pPr>
        <w:spacing w:line="278" w:lineRule="auto"/>
        <w:rPr>
          <w:rFonts w:hint="eastAsia" w:ascii="方正仿宋_GB18030" w:hAnsi="方正仿宋_GB18030" w:eastAsia="方正仿宋_GB18030" w:cs="方正仿宋_GB18030"/>
          <w:sz w:val="21"/>
        </w:rPr>
      </w:pPr>
    </w:p>
    <w:p w14:paraId="7DFE3286">
      <w:pPr>
        <w:spacing w:before="78" w:line="221" w:lineRule="auto"/>
        <w:ind w:left="766"/>
        <w:rPr>
          <w:rFonts w:hint="eastAsia"/>
        </w:rPr>
      </w:pPr>
      <w:r>
        <w:rPr>
          <w:rFonts w:hint="eastAsia" w:ascii="方正仿宋_GB18030" w:hAnsi="方正仿宋_GB18030" w:eastAsia="方正仿宋_GB18030" w:cs="方正仿宋_GB18030"/>
          <w:b/>
          <w:bCs/>
          <w:spacing w:val="-25"/>
          <w:sz w:val="24"/>
          <w:szCs w:val="24"/>
          <w:lang w:val="en-US" w:eastAsia="zh-CN"/>
        </w:rPr>
        <w:t>标项</w:t>
      </w:r>
      <w:r>
        <w:rPr>
          <w:rFonts w:hint="eastAsia" w:ascii="方正仿宋_GB18030" w:hAnsi="方正仿宋_GB18030" w:eastAsia="方正仿宋_GB18030" w:cs="方正仿宋_GB18030"/>
          <w:b/>
          <w:bCs/>
          <w:spacing w:val="-25"/>
          <w:sz w:val="24"/>
          <w:szCs w:val="24"/>
        </w:rPr>
        <w:t>名称：</w:t>
      </w:r>
    </w:p>
    <w:p w14:paraId="3AC61956">
      <w:pPr>
        <w:spacing w:line="18" w:lineRule="exact"/>
        <w:rPr>
          <w:rFonts w:hint="eastAsia" w:ascii="方正仿宋_GB18030" w:hAnsi="方正仿宋_GB18030" w:eastAsia="方正仿宋_GB18030" w:cs="方正仿宋_GB18030"/>
        </w:rPr>
      </w:pPr>
    </w:p>
    <w:tbl>
      <w:tblPr>
        <w:tblStyle w:val="17"/>
        <w:tblW w:w="9738" w:type="dxa"/>
        <w:tblInd w:w="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32"/>
        <w:gridCol w:w="1949"/>
        <w:gridCol w:w="1715"/>
        <w:gridCol w:w="1509"/>
        <w:gridCol w:w="1711"/>
        <w:gridCol w:w="1422"/>
      </w:tblGrid>
      <w:tr w14:paraId="5443A8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4" w:hRule="atLeast"/>
        </w:trPr>
        <w:tc>
          <w:tcPr>
            <w:tcW w:w="1432" w:type="dxa"/>
            <w:tcBorders>
              <w:top w:val="single" w:color="000000" w:sz="2" w:space="0"/>
              <w:left w:val="single" w:color="000000" w:sz="2" w:space="0"/>
            </w:tcBorders>
            <w:vAlign w:val="top"/>
          </w:tcPr>
          <w:p w14:paraId="05E923EC">
            <w:pPr>
              <w:keepNext w:val="0"/>
              <w:keepLines w:val="0"/>
              <w:widowControl/>
              <w:suppressLineNumbers w:val="0"/>
              <w:spacing w:before="40" w:beforeAutospacing="0" w:after="0" w:afterAutospacing="0" w:line="222" w:lineRule="auto"/>
              <w:ind w:left="489"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8"/>
                <w:sz w:val="24"/>
                <w:szCs w:val="24"/>
              </w:rPr>
              <w:t>序号</w:t>
            </w:r>
          </w:p>
        </w:tc>
        <w:tc>
          <w:tcPr>
            <w:tcW w:w="1949" w:type="dxa"/>
            <w:tcBorders>
              <w:top w:val="single" w:color="000000" w:sz="2" w:space="0"/>
            </w:tcBorders>
            <w:vAlign w:val="top"/>
          </w:tcPr>
          <w:p w14:paraId="7966297A">
            <w:pPr>
              <w:keepNext w:val="0"/>
              <w:keepLines w:val="0"/>
              <w:widowControl/>
              <w:suppressLineNumbers w:val="0"/>
              <w:spacing w:before="40" w:beforeAutospacing="0" w:after="0" w:afterAutospacing="0" w:line="224" w:lineRule="auto"/>
              <w:ind w:left="744"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8"/>
                <w:sz w:val="24"/>
                <w:szCs w:val="24"/>
              </w:rPr>
              <w:t>姓名</w:t>
            </w:r>
          </w:p>
        </w:tc>
        <w:tc>
          <w:tcPr>
            <w:tcW w:w="1715" w:type="dxa"/>
            <w:tcBorders>
              <w:top w:val="single" w:color="000000" w:sz="2" w:space="0"/>
            </w:tcBorders>
            <w:vAlign w:val="top"/>
          </w:tcPr>
          <w:p w14:paraId="2F066263">
            <w:pPr>
              <w:keepNext w:val="0"/>
              <w:keepLines w:val="0"/>
              <w:widowControl/>
              <w:suppressLineNumbers w:val="0"/>
              <w:spacing w:before="40" w:beforeAutospacing="0" w:after="0" w:afterAutospacing="0" w:line="220" w:lineRule="auto"/>
              <w:ind w:left="630"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10"/>
                <w:sz w:val="24"/>
                <w:szCs w:val="24"/>
              </w:rPr>
              <w:t>性别</w:t>
            </w:r>
          </w:p>
        </w:tc>
        <w:tc>
          <w:tcPr>
            <w:tcW w:w="1509" w:type="dxa"/>
            <w:tcBorders>
              <w:top w:val="single" w:color="000000" w:sz="2" w:space="0"/>
            </w:tcBorders>
            <w:vAlign w:val="top"/>
          </w:tcPr>
          <w:p w14:paraId="2A6D74D2">
            <w:pPr>
              <w:keepNext w:val="0"/>
              <w:keepLines w:val="0"/>
              <w:widowControl/>
              <w:suppressLineNumbers w:val="0"/>
              <w:spacing w:before="40" w:beforeAutospacing="0" w:after="0" w:afterAutospacing="0" w:line="222" w:lineRule="auto"/>
              <w:ind w:left="531"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11"/>
                <w:sz w:val="24"/>
                <w:szCs w:val="24"/>
              </w:rPr>
              <w:t>年龄</w:t>
            </w:r>
          </w:p>
        </w:tc>
        <w:tc>
          <w:tcPr>
            <w:tcW w:w="1711" w:type="dxa"/>
            <w:tcBorders>
              <w:top w:val="single" w:color="000000" w:sz="2" w:space="0"/>
            </w:tcBorders>
            <w:vAlign w:val="top"/>
          </w:tcPr>
          <w:p w14:paraId="0921D24B">
            <w:pPr>
              <w:keepNext w:val="0"/>
              <w:keepLines w:val="0"/>
              <w:widowControl/>
              <w:suppressLineNumbers w:val="0"/>
              <w:spacing w:before="40" w:beforeAutospacing="0" w:after="0" w:afterAutospacing="0" w:line="222" w:lineRule="auto"/>
              <w:ind w:left="119"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4"/>
                <w:sz w:val="24"/>
                <w:szCs w:val="24"/>
              </w:rPr>
              <w:t>从业年限</w:t>
            </w:r>
          </w:p>
        </w:tc>
        <w:tc>
          <w:tcPr>
            <w:tcW w:w="1422" w:type="dxa"/>
            <w:tcBorders>
              <w:top w:val="single" w:color="000000" w:sz="2" w:space="0"/>
              <w:right w:val="single" w:color="000000" w:sz="2" w:space="0"/>
            </w:tcBorders>
            <w:vAlign w:val="top"/>
          </w:tcPr>
          <w:p w14:paraId="3EBFF3A4">
            <w:pPr>
              <w:keepNext w:val="0"/>
              <w:keepLines w:val="0"/>
              <w:widowControl/>
              <w:suppressLineNumbers w:val="0"/>
              <w:spacing w:before="40" w:beforeAutospacing="0" w:after="0" w:afterAutospacing="0" w:line="223" w:lineRule="auto"/>
              <w:ind w:left="244"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5"/>
                <w:sz w:val="24"/>
                <w:szCs w:val="24"/>
              </w:rPr>
              <w:t>担任职务</w:t>
            </w:r>
          </w:p>
        </w:tc>
      </w:tr>
      <w:tr w14:paraId="3869D3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0" w:hRule="atLeast"/>
        </w:trPr>
        <w:tc>
          <w:tcPr>
            <w:tcW w:w="1432" w:type="dxa"/>
            <w:tcBorders>
              <w:left w:val="single" w:color="000000" w:sz="2" w:space="0"/>
            </w:tcBorders>
            <w:vAlign w:val="top"/>
          </w:tcPr>
          <w:p w14:paraId="0EFA03C2">
            <w:pPr>
              <w:keepNext w:val="0"/>
              <w:keepLines w:val="0"/>
              <w:widowControl/>
              <w:suppressLineNumbers w:val="0"/>
              <w:spacing w:before="74" w:beforeAutospacing="0" w:after="0" w:afterAutospacing="0" w:line="181" w:lineRule="auto"/>
              <w:ind w:left="679"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z w:val="24"/>
                <w:szCs w:val="24"/>
              </w:rPr>
              <w:t>1</w:t>
            </w:r>
          </w:p>
        </w:tc>
        <w:tc>
          <w:tcPr>
            <w:tcW w:w="1949" w:type="dxa"/>
            <w:vAlign w:val="top"/>
          </w:tcPr>
          <w:p w14:paraId="4C0926C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15" w:type="dxa"/>
            <w:vAlign w:val="top"/>
          </w:tcPr>
          <w:p w14:paraId="2E6A63F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509" w:type="dxa"/>
            <w:vAlign w:val="top"/>
          </w:tcPr>
          <w:p w14:paraId="1948206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11" w:type="dxa"/>
            <w:vAlign w:val="top"/>
          </w:tcPr>
          <w:p w14:paraId="6D7DE81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2" w:type="dxa"/>
            <w:tcBorders>
              <w:right w:val="single" w:color="000000" w:sz="2" w:space="0"/>
            </w:tcBorders>
            <w:vAlign w:val="top"/>
          </w:tcPr>
          <w:p w14:paraId="0A578EA9">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67AD6A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0" w:hRule="atLeast"/>
        </w:trPr>
        <w:tc>
          <w:tcPr>
            <w:tcW w:w="1432" w:type="dxa"/>
            <w:tcBorders>
              <w:left w:val="single" w:color="000000" w:sz="2" w:space="0"/>
            </w:tcBorders>
            <w:vAlign w:val="top"/>
          </w:tcPr>
          <w:p w14:paraId="2FB497E6">
            <w:pPr>
              <w:keepNext w:val="0"/>
              <w:keepLines w:val="0"/>
              <w:widowControl/>
              <w:suppressLineNumbers w:val="0"/>
              <w:spacing w:before="77" w:beforeAutospacing="0" w:after="0" w:afterAutospacing="0" w:line="180" w:lineRule="auto"/>
              <w:ind w:left="665"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z w:val="24"/>
                <w:szCs w:val="24"/>
              </w:rPr>
              <w:t>2</w:t>
            </w:r>
          </w:p>
        </w:tc>
        <w:tc>
          <w:tcPr>
            <w:tcW w:w="1949" w:type="dxa"/>
            <w:vAlign w:val="top"/>
          </w:tcPr>
          <w:p w14:paraId="654E5C8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15" w:type="dxa"/>
            <w:vAlign w:val="top"/>
          </w:tcPr>
          <w:p w14:paraId="7848AD3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509" w:type="dxa"/>
            <w:vAlign w:val="top"/>
          </w:tcPr>
          <w:p w14:paraId="3B853F8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11" w:type="dxa"/>
            <w:vAlign w:val="top"/>
          </w:tcPr>
          <w:p w14:paraId="2C15D93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2" w:type="dxa"/>
            <w:tcBorders>
              <w:right w:val="single" w:color="000000" w:sz="2" w:space="0"/>
            </w:tcBorders>
            <w:vAlign w:val="top"/>
          </w:tcPr>
          <w:p w14:paraId="5F4A889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0250B5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6" w:hRule="atLeast"/>
        </w:trPr>
        <w:tc>
          <w:tcPr>
            <w:tcW w:w="1432" w:type="dxa"/>
            <w:tcBorders>
              <w:left w:val="single" w:color="000000" w:sz="2" w:space="0"/>
            </w:tcBorders>
            <w:vAlign w:val="top"/>
          </w:tcPr>
          <w:p w14:paraId="572037FB">
            <w:pPr>
              <w:keepNext w:val="0"/>
              <w:keepLines w:val="0"/>
              <w:widowControl/>
              <w:suppressLineNumbers w:val="0"/>
              <w:spacing w:before="77" w:beforeAutospacing="0" w:after="0" w:afterAutospacing="0" w:line="180" w:lineRule="auto"/>
              <w:ind w:left="667"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z w:val="24"/>
                <w:szCs w:val="24"/>
              </w:rPr>
              <w:t>3</w:t>
            </w:r>
          </w:p>
        </w:tc>
        <w:tc>
          <w:tcPr>
            <w:tcW w:w="1949" w:type="dxa"/>
            <w:vAlign w:val="top"/>
          </w:tcPr>
          <w:p w14:paraId="7E795DB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15" w:type="dxa"/>
            <w:vAlign w:val="top"/>
          </w:tcPr>
          <w:p w14:paraId="1A82414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509" w:type="dxa"/>
            <w:vAlign w:val="top"/>
          </w:tcPr>
          <w:p w14:paraId="4A4D46D9">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11" w:type="dxa"/>
            <w:vAlign w:val="top"/>
          </w:tcPr>
          <w:p w14:paraId="12D5CB39">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2" w:type="dxa"/>
            <w:tcBorders>
              <w:right w:val="single" w:color="000000" w:sz="2" w:space="0"/>
            </w:tcBorders>
            <w:vAlign w:val="top"/>
          </w:tcPr>
          <w:p w14:paraId="575BD112">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3263D0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6" w:hRule="atLeast"/>
        </w:trPr>
        <w:tc>
          <w:tcPr>
            <w:tcW w:w="1432" w:type="dxa"/>
            <w:tcBorders>
              <w:left w:val="single" w:color="000000" w:sz="2" w:space="0"/>
            </w:tcBorders>
            <w:vAlign w:val="top"/>
          </w:tcPr>
          <w:p w14:paraId="4966C1E3">
            <w:pPr>
              <w:keepNext w:val="0"/>
              <w:keepLines w:val="0"/>
              <w:widowControl/>
              <w:suppressLineNumbers w:val="0"/>
              <w:spacing w:before="79" w:beforeAutospacing="0" w:after="0" w:afterAutospacing="0" w:line="180" w:lineRule="auto"/>
              <w:ind w:left="661"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z w:val="24"/>
                <w:szCs w:val="24"/>
              </w:rPr>
              <w:t>4</w:t>
            </w:r>
          </w:p>
        </w:tc>
        <w:tc>
          <w:tcPr>
            <w:tcW w:w="1949" w:type="dxa"/>
            <w:vAlign w:val="top"/>
          </w:tcPr>
          <w:p w14:paraId="4B60A1D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15" w:type="dxa"/>
            <w:vAlign w:val="top"/>
          </w:tcPr>
          <w:p w14:paraId="478D222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509" w:type="dxa"/>
            <w:vAlign w:val="top"/>
          </w:tcPr>
          <w:p w14:paraId="22F94B3E">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11" w:type="dxa"/>
            <w:vAlign w:val="top"/>
          </w:tcPr>
          <w:p w14:paraId="6BFE50B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2" w:type="dxa"/>
            <w:tcBorders>
              <w:right w:val="single" w:color="000000" w:sz="2" w:space="0"/>
            </w:tcBorders>
            <w:vAlign w:val="top"/>
          </w:tcPr>
          <w:p w14:paraId="13F661B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6D9D2F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1432" w:type="dxa"/>
            <w:tcBorders>
              <w:left w:val="single" w:color="000000" w:sz="2" w:space="0"/>
              <w:bottom w:val="single" w:color="000000" w:sz="2" w:space="0"/>
            </w:tcBorders>
            <w:vAlign w:val="top"/>
          </w:tcPr>
          <w:p w14:paraId="0AC0077A">
            <w:pPr>
              <w:keepNext w:val="0"/>
              <w:keepLines w:val="0"/>
              <w:widowControl/>
              <w:suppressLineNumbers w:val="0"/>
              <w:spacing w:before="36" w:beforeAutospacing="0" w:after="0" w:afterAutospacing="0" w:line="383" w:lineRule="exact"/>
              <w:ind w:left="499"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13"/>
                <w:position w:val="3"/>
                <w:sz w:val="24"/>
                <w:szCs w:val="24"/>
              </w:rPr>
              <w:t>……</w:t>
            </w:r>
          </w:p>
        </w:tc>
        <w:tc>
          <w:tcPr>
            <w:tcW w:w="1949" w:type="dxa"/>
            <w:tcBorders>
              <w:bottom w:val="single" w:color="000000" w:sz="2" w:space="0"/>
            </w:tcBorders>
            <w:vAlign w:val="top"/>
          </w:tcPr>
          <w:p w14:paraId="25E64E1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15" w:type="dxa"/>
            <w:tcBorders>
              <w:bottom w:val="single" w:color="000000" w:sz="2" w:space="0"/>
            </w:tcBorders>
            <w:vAlign w:val="top"/>
          </w:tcPr>
          <w:p w14:paraId="47B12E2E">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509" w:type="dxa"/>
            <w:tcBorders>
              <w:bottom w:val="single" w:color="000000" w:sz="2" w:space="0"/>
            </w:tcBorders>
            <w:vAlign w:val="top"/>
          </w:tcPr>
          <w:p w14:paraId="529F1D1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11" w:type="dxa"/>
            <w:tcBorders>
              <w:bottom w:val="single" w:color="000000" w:sz="2" w:space="0"/>
            </w:tcBorders>
            <w:vAlign w:val="top"/>
          </w:tcPr>
          <w:p w14:paraId="76FF5CA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2" w:type="dxa"/>
            <w:tcBorders>
              <w:bottom w:val="single" w:color="000000" w:sz="2" w:space="0"/>
              <w:right w:val="single" w:color="000000" w:sz="2" w:space="0"/>
            </w:tcBorders>
            <w:vAlign w:val="top"/>
          </w:tcPr>
          <w:p w14:paraId="5545BDFE">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bl>
    <w:p w14:paraId="3565143A">
      <w:pPr>
        <w:spacing w:line="421" w:lineRule="auto"/>
        <w:rPr>
          <w:rFonts w:hint="eastAsia" w:ascii="方正仿宋_GB18030" w:hAnsi="方正仿宋_GB18030" w:eastAsia="方正仿宋_GB18030" w:cs="方正仿宋_GB18030"/>
          <w:sz w:val="21"/>
        </w:rPr>
      </w:pPr>
    </w:p>
    <w:p w14:paraId="1748605B">
      <w:pPr>
        <w:spacing w:before="78" w:line="221" w:lineRule="auto"/>
        <w:ind w:left="654"/>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3"/>
          <w:sz w:val="24"/>
          <w:szCs w:val="24"/>
        </w:rPr>
        <w:t>投标单位（盖章</w:t>
      </w:r>
      <w:r>
        <w:rPr>
          <w:rFonts w:hint="eastAsia" w:ascii="方正仿宋_GB18030" w:hAnsi="方正仿宋_GB18030" w:eastAsia="方正仿宋_GB18030" w:cs="方正仿宋_GB18030"/>
          <w:spacing w:val="-66"/>
          <w:sz w:val="24"/>
          <w:szCs w:val="24"/>
        </w:rPr>
        <w:t>）：</w:t>
      </w:r>
    </w:p>
    <w:p w14:paraId="2E140DED">
      <w:pPr>
        <w:spacing w:before="178" w:line="220" w:lineRule="auto"/>
        <w:ind w:left="663"/>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2"/>
          <w:sz w:val="24"/>
          <w:szCs w:val="24"/>
        </w:rPr>
        <w:t>法定代表人或代理人（签字并盖章</w:t>
      </w:r>
      <w:r>
        <w:rPr>
          <w:rFonts w:hint="eastAsia" w:ascii="方正仿宋_GB18030" w:hAnsi="方正仿宋_GB18030" w:eastAsia="方正仿宋_GB18030" w:cs="方正仿宋_GB18030"/>
          <w:spacing w:val="-66"/>
          <w:sz w:val="24"/>
          <w:szCs w:val="24"/>
        </w:rPr>
        <w:t>）：</w:t>
      </w:r>
    </w:p>
    <w:p w14:paraId="65D348CB">
      <w:pPr>
        <w:spacing w:before="182" w:line="222" w:lineRule="auto"/>
        <w:ind w:left="3977"/>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12"/>
          <w:sz w:val="24"/>
          <w:szCs w:val="24"/>
        </w:rPr>
        <w:t>20年月日</w:t>
      </w:r>
    </w:p>
    <w:p w14:paraId="46357B1D">
      <w:pPr>
        <w:spacing w:line="222" w:lineRule="auto"/>
        <w:rPr>
          <w:rFonts w:hint="eastAsia" w:ascii="方正仿宋_GB18030" w:hAnsi="方正仿宋_GB18030" w:eastAsia="方正仿宋_GB18030" w:cs="方正仿宋_GB18030"/>
          <w:sz w:val="24"/>
          <w:szCs w:val="24"/>
        </w:rPr>
        <w:sectPr>
          <w:footerReference r:id="rId27" w:type="default"/>
          <w:pgSz w:w="11906" w:h="16840"/>
          <w:pgMar w:top="1440" w:right="1800" w:bottom="1440" w:left="1800" w:header="0" w:footer="935" w:gutter="0"/>
          <w:cols w:space="720" w:num="1"/>
        </w:sectPr>
      </w:pPr>
    </w:p>
    <w:p w14:paraId="241808B7">
      <w:pPr>
        <w:spacing w:before="64" w:line="228" w:lineRule="auto"/>
        <w:jc w:val="center"/>
        <w:rPr>
          <w:rFonts w:hint="eastAsia" w:ascii="方正仿宋_GB18030" w:hAnsi="方正仿宋_GB18030" w:eastAsia="方正仿宋_GB18030" w:cs="方正仿宋_GB18030"/>
          <w:sz w:val="31"/>
          <w:szCs w:val="31"/>
        </w:rPr>
      </w:pPr>
      <w:r>
        <w:rPr>
          <w:rFonts w:hint="eastAsia" w:ascii="方正仿宋_GB18030" w:hAnsi="方正仿宋_GB18030" w:eastAsia="方正仿宋_GB18030" w:cs="方正仿宋_GB18030"/>
          <w:b/>
          <w:bCs/>
          <w:spacing w:val="4"/>
          <w:sz w:val="31"/>
          <w:szCs w:val="31"/>
        </w:rPr>
        <w:t>17、项目实施计划、方案（格式自拟）</w:t>
      </w:r>
    </w:p>
    <w:p w14:paraId="552B340D">
      <w:pPr>
        <w:spacing w:line="267" w:lineRule="auto"/>
        <w:rPr>
          <w:rFonts w:hint="eastAsia" w:ascii="方正仿宋_GB18030" w:hAnsi="方正仿宋_GB18030" w:eastAsia="方正仿宋_GB18030" w:cs="方正仿宋_GB18030"/>
          <w:sz w:val="21"/>
        </w:rPr>
      </w:pPr>
    </w:p>
    <w:p w14:paraId="62C4E272">
      <w:pPr>
        <w:spacing w:line="268" w:lineRule="auto"/>
        <w:rPr>
          <w:rFonts w:hint="eastAsia" w:ascii="方正仿宋_GB18030" w:hAnsi="方正仿宋_GB18030" w:eastAsia="方正仿宋_GB18030" w:cs="方正仿宋_GB18030"/>
          <w:sz w:val="21"/>
        </w:rPr>
      </w:pPr>
    </w:p>
    <w:p w14:paraId="1B918E94">
      <w:pPr>
        <w:spacing w:before="91" w:line="230" w:lineRule="auto"/>
        <w:ind w:left="106" w:right="45" w:hanging="1"/>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z w:val="28"/>
          <w:szCs w:val="28"/>
        </w:rPr>
        <w:t>（1）服务方案：</w:t>
      </w:r>
      <w:r>
        <w:rPr>
          <w:rFonts w:hint="eastAsia" w:ascii="方正仿宋_GB18030" w:hAnsi="方正仿宋_GB18030" w:eastAsia="方正仿宋_GB18030" w:cs="方正仿宋_GB18030"/>
          <w:sz w:val="28"/>
          <w:szCs w:val="28"/>
        </w:rPr>
        <w:t>投标单位根据招标文件中整体项目的服务需求</w:t>
      </w:r>
      <w:r>
        <w:rPr>
          <w:rFonts w:hint="eastAsia" w:ascii="方正仿宋_GB18030" w:hAnsi="方正仿宋_GB18030" w:eastAsia="方正仿宋_GB18030" w:cs="方正仿宋_GB18030"/>
          <w:spacing w:val="-1"/>
          <w:sz w:val="28"/>
          <w:szCs w:val="28"/>
        </w:rPr>
        <w:t>、时间安排、行程安排等进行项目整体计划、规划，进行综合考虑。（格式内容自拟）</w:t>
      </w:r>
    </w:p>
    <w:p w14:paraId="2C106A08">
      <w:pPr>
        <w:spacing w:line="268" w:lineRule="auto"/>
        <w:rPr>
          <w:rFonts w:hint="eastAsia" w:ascii="方正仿宋_GB18030" w:hAnsi="方正仿宋_GB18030" w:eastAsia="方正仿宋_GB18030" w:cs="方正仿宋_GB18030"/>
          <w:sz w:val="21"/>
        </w:rPr>
      </w:pPr>
    </w:p>
    <w:p w14:paraId="3DFA827D">
      <w:pPr>
        <w:spacing w:line="268" w:lineRule="auto"/>
        <w:rPr>
          <w:rFonts w:hint="eastAsia" w:ascii="方正仿宋_GB18030" w:hAnsi="方正仿宋_GB18030" w:eastAsia="方正仿宋_GB18030" w:cs="方正仿宋_GB18030"/>
          <w:sz w:val="21"/>
        </w:rPr>
      </w:pPr>
    </w:p>
    <w:p w14:paraId="31C509E5">
      <w:pPr>
        <w:spacing w:before="91" w:line="233" w:lineRule="auto"/>
        <w:ind w:left="108" w:hanging="3"/>
        <w:jc w:val="both"/>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1"/>
          <w:sz w:val="28"/>
          <w:szCs w:val="28"/>
        </w:rPr>
        <w:t>（2）人员配置情况：</w:t>
      </w:r>
      <w:r>
        <w:rPr>
          <w:rFonts w:hint="eastAsia" w:ascii="方正仿宋_GB18030" w:hAnsi="方正仿宋_GB18030" w:eastAsia="方正仿宋_GB18030" w:cs="方正仿宋_GB18030"/>
          <w:spacing w:val="1"/>
          <w:sz w:val="28"/>
          <w:szCs w:val="28"/>
        </w:rPr>
        <w:t>项目组的人员构成合理（需提供该项目负责人员、联络</w:t>
      </w:r>
      <w:r>
        <w:rPr>
          <w:rFonts w:hint="eastAsia" w:ascii="方正仿宋_GB18030" w:hAnsi="方正仿宋_GB18030" w:eastAsia="方正仿宋_GB18030" w:cs="方正仿宋_GB18030"/>
          <w:spacing w:val="-2"/>
          <w:sz w:val="28"/>
          <w:szCs w:val="28"/>
        </w:rPr>
        <w:t>人员、组织实施人员等信息</w:t>
      </w:r>
      <w:r>
        <w:rPr>
          <w:rFonts w:hint="eastAsia" w:ascii="方正仿宋_GB18030" w:hAnsi="方正仿宋_GB18030" w:eastAsia="方正仿宋_GB18030" w:cs="方正仿宋_GB18030"/>
          <w:spacing w:val="-5"/>
          <w:sz w:val="28"/>
          <w:szCs w:val="28"/>
        </w:rPr>
        <w:t>），</w:t>
      </w:r>
      <w:r>
        <w:rPr>
          <w:rFonts w:hint="eastAsia" w:ascii="方正仿宋_GB18030" w:hAnsi="方正仿宋_GB18030" w:eastAsia="方正仿宋_GB18030" w:cs="方正仿宋_GB18030"/>
          <w:spacing w:val="-2"/>
          <w:sz w:val="28"/>
          <w:szCs w:val="28"/>
        </w:rPr>
        <w:t>项目经验丰富，有利于项目的</w:t>
      </w:r>
      <w:r>
        <w:rPr>
          <w:rFonts w:hint="eastAsia" w:ascii="方正仿宋_GB18030" w:hAnsi="方正仿宋_GB18030" w:eastAsia="方正仿宋_GB18030" w:cs="方正仿宋_GB18030"/>
          <w:spacing w:val="-3"/>
          <w:sz w:val="28"/>
          <w:szCs w:val="28"/>
        </w:rPr>
        <w:t>执行按评审标准</w:t>
      </w:r>
      <w:r>
        <w:rPr>
          <w:rFonts w:hint="eastAsia" w:ascii="方正仿宋_GB18030" w:hAnsi="方正仿宋_GB18030" w:eastAsia="方正仿宋_GB18030" w:cs="方正仿宋_GB18030"/>
          <w:spacing w:val="-1"/>
          <w:sz w:val="28"/>
          <w:szCs w:val="28"/>
        </w:rPr>
        <w:t>中的要求提供相应的佐证材料（格式内容自</w:t>
      </w:r>
      <w:r>
        <w:rPr>
          <w:rFonts w:hint="eastAsia" w:ascii="方正仿宋_GB18030" w:hAnsi="方正仿宋_GB18030" w:eastAsia="方正仿宋_GB18030" w:cs="方正仿宋_GB18030"/>
          <w:spacing w:val="-2"/>
          <w:sz w:val="28"/>
          <w:szCs w:val="28"/>
        </w:rPr>
        <w:t>拟）</w:t>
      </w:r>
    </w:p>
    <w:p w14:paraId="0212166B">
      <w:pPr>
        <w:spacing w:line="268" w:lineRule="auto"/>
        <w:rPr>
          <w:rFonts w:hint="eastAsia" w:ascii="方正仿宋_GB18030" w:hAnsi="方正仿宋_GB18030" w:eastAsia="方正仿宋_GB18030" w:cs="方正仿宋_GB18030"/>
          <w:sz w:val="21"/>
        </w:rPr>
      </w:pPr>
    </w:p>
    <w:p w14:paraId="67B8B77A">
      <w:pPr>
        <w:spacing w:line="269" w:lineRule="auto"/>
        <w:rPr>
          <w:rFonts w:hint="eastAsia" w:ascii="方正仿宋_GB18030" w:hAnsi="方正仿宋_GB18030" w:eastAsia="方正仿宋_GB18030" w:cs="方正仿宋_GB18030"/>
          <w:sz w:val="21"/>
        </w:rPr>
      </w:pPr>
    </w:p>
    <w:p w14:paraId="7B37C7E2">
      <w:pPr>
        <w:spacing w:before="91" w:line="222" w:lineRule="auto"/>
        <w:ind w:left="105"/>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1"/>
          <w:sz w:val="28"/>
          <w:szCs w:val="28"/>
        </w:rPr>
        <w:t>（3）</w:t>
      </w:r>
      <w:r>
        <w:rPr>
          <w:rFonts w:hint="eastAsia" w:ascii="方正仿宋_GB18030" w:hAnsi="方正仿宋_GB18030" w:eastAsia="方正仿宋_GB18030" w:cs="方正仿宋_GB18030"/>
          <w:b/>
          <w:bCs/>
          <w:spacing w:val="-1"/>
          <w:sz w:val="28"/>
          <w:szCs w:val="28"/>
        </w:rPr>
        <w:t>质量保证方案：</w:t>
      </w:r>
      <w:r>
        <w:rPr>
          <w:rFonts w:hint="eastAsia" w:ascii="方正仿宋_GB18030" w:hAnsi="方正仿宋_GB18030" w:eastAsia="方正仿宋_GB18030" w:cs="方正仿宋_GB18030"/>
          <w:spacing w:val="-1"/>
          <w:sz w:val="28"/>
          <w:szCs w:val="28"/>
        </w:rPr>
        <w:t>质量保证方案及措施详细，实施计划（格式内容自拟）</w:t>
      </w:r>
    </w:p>
    <w:p w14:paraId="166D397A">
      <w:pPr>
        <w:spacing w:before="208" w:line="221" w:lineRule="auto"/>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4"/>
          <w:sz w:val="28"/>
          <w:szCs w:val="28"/>
        </w:rPr>
        <w:t>（4）售后服务及维护方案：</w:t>
      </w:r>
      <w:r>
        <w:rPr>
          <w:rFonts w:hint="eastAsia" w:ascii="方正仿宋_GB18030" w:hAnsi="方正仿宋_GB18030" w:eastAsia="方正仿宋_GB18030" w:cs="方正仿宋_GB18030"/>
          <w:spacing w:val="-4"/>
          <w:sz w:val="28"/>
          <w:szCs w:val="28"/>
        </w:rPr>
        <w:t>根据投标人对项目实施过程</w:t>
      </w:r>
      <w:r>
        <w:rPr>
          <w:rFonts w:hint="eastAsia" w:ascii="方正仿宋_GB18030" w:hAnsi="方正仿宋_GB18030" w:eastAsia="方正仿宋_GB18030" w:cs="方正仿宋_GB18030"/>
          <w:spacing w:val="-5"/>
          <w:sz w:val="28"/>
          <w:szCs w:val="28"/>
        </w:rPr>
        <w:t>中的服务及实质性承诺</w:t>
      </w:r>
    </w:p>
    <w:p w14:paraId="4A588C1D">
      <w:pPr>
        <w:spacing w:before="210" w:line="222" w:lineRule="auto"/>
        <w:ind w:left="2"/>
        <w:outlineLvl w:val="2"/>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2"/>
          <w:sz w:val="28"/>
          <w:szCs w:val="28"/>
        </w:rPr>
        <w:t>及有效措施等内容进行承诺（格式内容自拟）</w:t>
      </w:r>
    </w:p>
    <w:p w14:paraId="38963DD2">
      <w:pPr>
        <w:spacing w:line="222" w:lineRule="auto"/>
        <w:rPr>
          <w:rFonts w:hint="eastAsia" w:ascii="方正仿宋_GB18030" w:hAnsi="方正仿宋_GB18030" w:eastAsia="方正仿宋_GB18030" w:cs="方正仿宋_GB18030"/>
          <w:sz w:val="28"/>
          <w:szCs w:val="28"/>
        </w:rPr>
        <w:sectPr>
          <w:footerReference r:id="rId28" w:type="default"/>
          <w:pgSz w:w="11906" w:h="16840"/>
          <w:pgMar w:top="1440" w:right="1800" w:bottom="1440" w:left="1800" w:header="0" w:footer="935" w:gutter="0"/>
          <w:cols w:space="720" w:num="1"/>
        </w:sectPr>
      </w:pPr>
    </w:p>
    <w:p w14:paraId="5C229D2E">
      <w:pPr>
        <w:spacing w:before="137" w:line="224" w:lineRule="auto"/>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6"/>
          <w:sz w:val="28"/>
          <w:szCs w:val="28"/>
        </w:rPr>
        <w:t>特别注意：</w:t>
      </w:r>
    </w:p>
    <w:p w14:paraId="6E09069E">
      <w:pPr>
        <w:spacing w:line="266" w:lineRule="auto"/>
        <w:rPr>
          <w:rFonts w:hint="eastAsia" w:ascii="方正仿宋_GB18030" w:hAnsi="方正仿宋_GB18030" w:eastAsia="方正仿宋_GB18030" w:cs="方正仿宋_GB18030"/>
          <w:sz w:val="21"/>
        </w:rPr>
      </w:pPr>
    </w:p>
    <w:p w14:paraId="6F7EC42C">
      <w:pPr>
        <w:spacing w:line="266" w:lineRule="auto"/>
        <w:rPr>
          <w:rFonts w:hint="eastAsia" w:ascii="方正仿宋_GB18030" w:hAnsi="方正仿宋_GB18030" w:eastAsia="方正仿宋_GB18030" w:cs="方正仿宋_GB18030"/>
          <w:sz w:val="21"/>
        </w:rPr>
      </w:pPr>
    </w:p>
    <w:p w14:paraId="3651826C">
      <w:pPr>
        <w:spacing w:before="91" w:line="349" w:lineRule="auto"/>
        <w:ind w:right="139" w:firstLine="559"/>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3"/>
          <w:sz w:val="28"/>
          <w:szCs w:val="28"/>
        </w:rPr>
        <w:t>请各投标人仔细阅读并理解招标文件的相关说明，严格按照招标文件要求制作投标文件，如未按要求提供相关材料及承诺，视为不响应招标文件，</w:t>
      </w:r>
      <w:r>
        <w:rPr>
          <w:rFonts w:hint="eastAsia" w:ascii="方正仿宋_GB18030" w:hAnsi="方正仿宋_GB18030" w:eastAsia="方正仿宋_GB18030" w:cs="方正仿宋_GB18030"/>
          <w:b/>
          <w:bCs/>
          <w:spacing w:val="-5"/>
          <w:sz w:val="28"/>
          <w:szCs w:val="28"/>
        </w:rPr>
        <w:t>做无效投标处理，</w:t>
      </w:r>
    </w:p>
    <w:p w14:paraId="28F1279D">
      <w:pPr>
        <w:spacing w:before="200" w:line="221" w:lineRule="auto"/>
        <w:ind w:left="571"/>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3"/>
          <w:sz w:val="28"/>
          <w:szCs w:val="28"/>
        </w:rPr>
        <w:t>1、投标人对所附表格中要求的资料和询问应做出肯定的回答。</w:t>
      </w:r>
    </w:p>
    <w:p w14:paraId="50C26AEF">
      <w:pPr>
        <w:spacing w:line="272" w:lineRule="auto"/>
        <w:rPr>
          <w:rFonts w:hint="eastAsia" w:ascii="方正仿宋_GB18030" w:hAnsi="方正仿宋_GB18030" w:eastAsia="方正仿宋_GB18030" w:cs="方正仿宋_GB18030"/>
          <w:sz w:val="21"/>
        </w:rPr>
      </w:pPr>
    </w:p>
    <w:p w14:paraId="6FBC293B">
      <w:pPr>
        <w:spacing w:before="91" w:line="343" w:lineRule="auto"/>
        <w:ind w:firstLine="553"/>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2"/>
          <w:sz w:val="28"/>
          <w:szCs w:val="28"/>
        </w:rPr>
        <w:t>2、招标文件的签字人应保证他所做的声明及对</w:t>
      </w:r>
      <w:r>
        <w:rPr>
          <w:rFonts w:hint="eastAsia" w:ascii="方正仿宋_GB18030" w:hAnsi="方正仿宋_GB18030" w:eastAsia="方正仿宋_GB18030" w:cs="方正仿宋_GB18030"/>
          <w:b/>
          <w:bCs/>
          <w:spacing w:val="-3"/>
          <w:sz w:val="28"/>
          <w:szCs w:val="28"/>
        </w:rPr>
        <w:t>一切问题的回答的真实性</w:t>
      </w:r>
      <w:r>
        <w:rPr>
          <w:rFonts w:hint="eastAsia" w:ascii="方正仿宋_GB18030" w:hAnsi="方正仿宋_GB18030" w:eastAsia="方正仿宋_GB18030" w:cs="方正仿宋_GB18030"/>
          <w:b/>
          <w:bCs/>
          <w:spacing w:val="-7"/>
          <w:sz w:val="28"/>
          <w:szCs w:val="28"/>
        </w:rPr>
        <w:t>和准确。</w:t>
      </w:r>
    </w:p>
    <w:p w14:paraId="6DA64F4C">
      <w:pPr>
        <w:spacing w:before="202" w:line="346" w:lineRule="auto"/>
        <w:ind w:left="5" w:right="2" w:firstLine="550"/>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3"/>
          <w:sz w:val="28"/>
          <w:szCs w:val="28"/>
        </w:rPr>
        <w:t>3、投标人提供的响应文件将由采购人使用，并据此进行评价和判断，确</w:t>
      </w:r>
      <w:r>
        <w:rPr>
          <w:rFonts w:hint="eastAsia" w:ascii="方正仿宋_GB18030" w:hAnsi="方正仿宋_GB18030" w:eastAsia="方正仿宋_GB18030" w:cs="方正仿宋_GB18030"/>
          <w:b/>
          <w:bCs/>
          <w:spacing w:val="-5"/>
          <w:sz w:val="28"/>
          <w:szCs w:val="28"/>
        </w:rPr>
        <w:t>定</w:t>
      </w:r>
      <w:r>
        <w:rPr>
          <w:rFonts w:hint="eastAsia" w:ascii="方正仿宋_GB18030" w:hAnsi="方正仿宋_GB18030" w:eastAsia="方正仿宋_GB18030" w:cs="方正仿宋_GB18030"/>
          <w:b/>
          <w:bCs/>
          <w:spacing w:val="-5"/>
          <w:sz w:val="28"/>
          <w:szCs w:val="28"/>
          <w:lang w:eastAsia="zh-CN"/>
        </w:rPr>
        <w:t>投标人</w:t>
      </w:r>
      <w:r>
        <w:rPr>
          <w:rFonts w:hint="eastAsia" w:ascii="方正仿宋_GB18030" w:hAnsi="方正仿宋_GB18030" w:eastAsia="方正仿宋_GB18030" w:cs="方正仿宋_GB18030"/>
          <w:b/>
          <w:bCs/>
          <w:spacing w:val="-5"/>
          <w:sz w:val="28"/>
          <w:szCs w:val="28"/>
        </w:rPr>
        <w:t>的能力。</w:t>
      </w:r>
    </w:p>
    <w:p w14:paraId="6A0BB969">
      <w:pPr>
        <w:spacing w:before="197" w:line="222" w:lineRule="auto"/>
        <w:ind w:left="501"/>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3"/>
          <w:sz w:val="28"/>
          <w:szCs w:val="28"/>
        </w:rPr>
        <w:t>4、投标人提交的文件将给予保密，但不退还。</w:t>
      </w:r>
    </w:p>
    <w:p w14:paraId="40E5F8D3">
      <w:pPr>
        <w:spacing w:line="222" w:lineRule="auto"/>
        <w:rPr>
          <w:rFonts w:hint="eastAsia" w:ascii="方正仿宋_GB18030" w:hAnsi="方正仿宋_GB18030" w:eastAsia="方正仿宋_GB18030" w:cs="方正仿宋_GB18030"/>
          <w:sz w:val="28"/>
          <w:szCs w:val="28"/>
        </w:rPr>
        <w:sectPr>
          <w:footerReference r:id="rId29" w:type="default"/>
          <w:pgSz w:w="11906" w:h="16840"/>
          <w:pgMar w:top="1440" w:right="1800" w:bottom="1440" w:left="1800" w:header="0" w:footer="935" w:gutter="0"/>
          <w:cols w:space="720" w:num="1"/>
        </w:sectPr>
      </w:pPr>
    </w:p>
    <w:p w14:paraId="6B45E8E2">
      <w:pPr>
        <w:pStyle w:val="6"/>
        <w:spacing w:before="56" w:line="219" w:lineRule="auto"/>
        <w:ind w:left="22"/>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b/>
          <w:bCs/>
          <w:spacing w:val="-11"/>
          <w:sz w:val="28"/>
          <w:szCs w:val="28"/>
        </w:rPr>
        <w:t>附件十</w:t>
      </w:r>
      <w:r>
        <w:rPr>
          <w:rFonts w:hint="eastAsia" w:ascii="方正仿宋_GB18030" w:hAnsi="方正仿宋_GB18030" w:eastAsia="方正仿宋_GB18030" w:cs="方正仿宋_GB18030"/>
          <w:b/>
          <w:bCs/>
          <w:spacing w:val="-11"/>
          <w:sz w:val="28"/>
          <w:szCs w:val="28"/>
          <w:lang w:val="en-US" w:eastAsia="zh-CN"/>
        </w:rPr>
        <w:t>四</w:t>
      </w:r>
    </w:p>
    <w:p w14:paraId="487819C7">
      <w:pPr>
        <w:pStyle w:val="6"/>
        <w:spacing w:before="210" w:line="219" w:lineRule="auto"/>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4"/>
          <w:sz w:val="28"/>
          <w:szCs w:val="28"/>
        </w:rPr>
        <w:t>投标人反商业贿赂承诺书</w:t>
      </w:r>
    </w:p>
    <w:p w14:paraId="03A6D171">
      <w:pPr>
        <w:spacing w:line="250" w:lineRule="auto"/>
        <w:rPr>
          <w:rFonts w:hint="eastAsia" w:ascii="方正仿宋_GB18030" w:hAnsi="方正仿宋_GB18030" w:eastAsia="方正仿宋_GB18030" w:cs="方正仿宋_GB18030"/>
          <w:sz w:val="21"/>
        </w:rPr>
      </w:pPr>
    </w:p>
    <w:p w14:paraId="61FA323F">
      <w:pPr>
        <w:spacing w:line="250" w:lineRule="auto"/>
        <w:rPr>
          <w:rFonts w:hint="eastAsia" w:ascii="方正仿宋_GB18030" w:hAnsi="方正仿宋_GB18030" w:eastAsia="方正仿宋_GB18030" w:cs="方正仿宋_GB18030"/>
          <w:sz w:val="21"/>
        </w:rPr>
      </w:pPr>
    </w:p>
    <w:p w14:paraId="3574CD4A">
      <w:pPr>
        <w:spacing w:line="250" w:lineRule="auto"/>
        <w:rPr>
          <w:rFonts w:hint="eastAsia" w:ascii="方正仿宋_GB18030" w:hAnsi="方正仿宋_GB18030" w:eastAsia="方正仿宋_GB18030" w:cs="方正仿宋_GB18030"/>
          <w:sz w:val="21"/>
        </w:rPr>
      </w:pPr>
    </w:p>
    <w:p w14:paraId="1385D321">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我公司承诺在公开招标活动中，不给予国家工作人员及其亲属各种形式的商业贿赂（包括送礼金礼品、有价证券、购物券、回扣、佣金、咨询费、劳务费、赞助费、宣传费、支付旅游费用、报销各种消费凭证、宴请、娱乐等），如有上述行为，我公司及项目参与人员愿意按照《政府采购法》《反不正当竞争法》的有关规定接受处罚。</w:t>
      </w:r>
    </w:p>
    <w:p w14:paraId="4E0ACF67">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0AFB5358">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投标人全称（盖公章）：</w:t>
      </w:r>
    </w:p>
    <w:p w14:paraId="06E12606">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法定代表人或授权代表（签名或盖章）：</w:t>
      </w:r>
    </w:p>
    <w:p w14:paraId="46EB596E">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日期：年月日</w:t>
      </w:r>
    </w:p>
    <w:p w14:paraId="5DA2B139">
      <w:pPr>
        <w:spacing w:line="219" w:lineRule="auto"/>
        <w:rPr>
          <w:rFonts w:hint="eastAsia" w:ascii="方正仿宋_GB18030" w:hAnsi="方正仿宋_GB18030" w:eastAsia="方正仿宋_GB18030" w:cs="方正仿宋_GB18030"/>
          <w:sz w:val="24"/>
          <w:szCs w:val="24"/>
        </w:rPr>
      </w:pPr>
    </w:p>
    <w:p w14:paraId="4D9EAAB9">
      <w:pPr>
        <w:spacing w:line="219" w:lineRule="auto"/>
        <w:rPr>
          <w:rFonts w:hint="eastAsia" w:ascii="方正仿宋_GB18030" w:hAnsi="方正仿宋_GB18030" w:eastAsia="方正仿宋_GB18030" w:cs="方正仿宋_GB18030"/>
          <w:sz w:val="24"/>
          <w:szCs w:val="24"/>
        </w:rPr>
      </w:pPr>
    </w:p>
    <w:p w14:paraId="7387E79F">
      <w:pPr>
        <w:spacing w:line="219" w:lineRule="auto"/>
        <w:rPr>
          <w:rFonts w:hint="eastAsia" w:ascii="方正仿宋_GB18030" w:hAnsi="方正仿宋_GB18030" w:eastAsia="方正仿宋_GB18030" w:cs="方正仿宋_GB18030"/>
          <w:sz w:val="24"/>
          <w:szCs w:val="24"/>
        </w:rPr>
      </w:pPr>
    </w:p>
    <w:p w14:paraId="3012E84E">
      <w:pPr>
        <w:spacing w:line="219" w:lineRule="auto"/>
        <w:rPr>
          <w:rFonts w:hint="eastAsia" w:ascii="方正仿宋_GB18030" w:hAnsi="方正仿宋_GB18030" w:eastAsia="方正仿宋_GB18030" w:cs="方正仿宋_GB18030"/>
          <w:sz w:val="24"/>
          <w:szCs w:val="24"/>
        </w:rPr>
      </w:pPr>
    </w:p>
    <w:p w14:paraId="0926CBFC">
      <w:pPr>
        <w:spacing w:line="219" w:lineRule="auto"/>
        <w:rPr>
          <w:rFonts w:hint="eastAsia" w:ascii="方正仿宋_GB18030" w:hAnsi="方正仿宋_GB18030" w:eastAsia="方正仿宋_GB18030" w:cs="方正仿宋_GB18030"/>
          <w:sz w:val="24"/>
          <w:szCs w:val="24"/>
        </w:rPr>
      </w:pPr>
    </w:p>
    <w:p w14:paraId="0A8A1E92">
      <w:pPr>
        <w:spacing w:line="219" w:lineRule="auto"/>
        <w:rPr>
          <w:rFonts w:hint="eastAsia" w:ascii="方正仿宋_GB18030" w:hAnsi="方正仿宋_GB18030" w:eastAsia="方正仿宋_GB18030" w:cs="方正仿宋_GB18030"/>
          <w:sz w:val="24"/>
          <w:szCs w:val="24"/>
        </w:rPr>
      </w:pPr>
    </w:p>
    <w:p w14:paraId="0993D7B7">
      <w:pPr>
        <w:spacing w:line="219" w:lineRule="auto"/>
        <w:rPr>
          <w:rFonts w:hint="eastAsia" w:ascii="方正仿宋_GB18030" w:hAnsi="方正仿宋_GB18030" w:eastAsia="方正仿宋_GB18030" w:cs="方正仿宋_GB18030"/>
          <w:sz w:val="24"/>
          <w:szCs w:val="24"/>
        </w:rPr>
      </w:pPr>
    </w:p>
    <w:p w14:paraId="2385C385">
      <w:pPr>
        <w:spacing w:line="219" w:lineRule="auto"/>
        <w:rPr>
          <w:rFonts w:hint="eastAsia" w:ascii="方正仿宋_GB18030" w:hAnsi="方正仿宋_GB18030" w:eastAsia="方正仿宋_GB18030" w:cs="方正仿宋_GB18030"/>
          <w:sz w:val="24"/>
          <w:szCs w:val="24"/>
        </w:rPr>
      </w:pPr>
    </w:p>
    <w:p w14:paraId="3EA944C9">
      <w:pPr>
        <w:spacing w:line="219" w:lineRule="auto"/>
        <w:rPr>
          <w:rFonts w:hint="eastAsia" w:ascii="方正仿宋_GB18030" w:hAnsi="方正仿宋_GB18030" w:eastAsia="方正仿宋_GB18030" w:cs="方正仿宋_GB18030"/>
          <w:sz w:val="24"/>
          <w:szCs w:val="24"/>
        </w:rPr>
      </w:pPr>
    </w:p>
    <w:p w14:paraId="7D272638">
      <w:pPr>
        <w:spacing w:line="219" w:lineRule="auto"/>
        <w:rPr>
          <w:rFonts w:hint="eastAsia" w:ascii="方正仿宋_GB18030" w:hAnsi="方正仿宋_GB18030" w:eastAsia="方正仿宋_GB18030" w:cs="方正仿宋_GB18030"/>
          <w:sz w:val="24"/>
          <w:szCs w:val="24"/>
        </w:rPr>
      </w:pPr>
    </w:p>
    <w:p w14:paraId="5FD8B27C">
      <w:pPr>
        <w:spacing w:line="219" w:lineRule="auto"/>
        <w:rPr>
          <w:rFonts w:hint="eastAsia" w:ascii="方正仿宋_GB18030" w:hAnsi="方正仿宋_GB18030" w:eastAsia="方正仿宋_GB18030" w:cs="方正仿宋_GB18030"/>
          <w:sz w:val="24"/>
          <w:szCs w:val="24"/>
        </w:rPr>
      </w:pPr>
    </w:p>
    <w:p w14:paraId="1CE98547">
      <w:pPr>
        <w:spacing w:line="219" w:lineRule="auto"/>
        <w:rPr>
          <w:rFonts w:hint="eastAsia" w:ascii="方正仿宋_GB18030" w:hAnsi="方正仿宋_GB18030" w:eastAsia="方正仿宋_GB18030" w:cs="方正仿宋_GB18030"/>
          <w:sz w:val="24"/>
          <w:szCs w:val="24"/>
        </w:rPr>
      </w:pPr>
    </w:p>
    <w:p w14:paraId="6F545DDC">
      <w:pPr>
        <w:spacing w:line="219" w:lineRule="auto"/>
        <w:rPr>
          <w:rFonts w:hint="eastAsia" w:ascii="方正仿宋_GB18030" w:hAnsi="方正仿宋_GB18030" w:eastAsia="方正仿宋_GB18030" w:cs="方正仿宋_GB18030"/>
          <w:sz w:val="24"/>
          <w:szCs w:val="24"/>
        </w:rPr>
      </w:pPr>
    </w:p>
    <w:p w14:paraId="5468FF71">
      <w:pPr>
        <w:spacing w:line="219" w:lineRule="auto"/>
        <w:rPr>
          <w:rFonts w:hint="eastAsia" w:ascii="方正仿宋_GB18030" w:hAnsi="方正仿宋_GB18030" w:eastAsia="方正仿宋_GB18030" w:cs="方正仿宋_GB18030"/>
          <w:sz w:val="24"/>
          <w:szCs w:val="24"/>
        </w:rPr>
      </w:pPr>
    </w:p>
    <w:p w14:paraId="5B7B5616">
      <w:pPr>
        <w:spacing w:line="219" w:lineRule="auto"/>
        <w:rPr>
          <w:rFonts w:hint="eastAsia" w:ascii="方正仿宋_GB18030" w:hAnsi="方正仿宋_GB18030" w:eastAsia="方正仿宋_GB18030" w:cs="方正仿宋_GB18030"/>
          <w:sz w:val="24"/>
          <w:szCs w:val="24"/>
        </w:rPr>
      </w:pPr>
    </w:p>
    <w:p w14:paraId="5ACC21E5">
      <w:pPr>
        <w:spacing w:line="219" w:lineRule="auto"/>
        <w:rPr>
          <w:rFonts w:hint="eastAsia" w:ascii="方正仿宋_GB18030" w:hAnsi="方正仿宋_GB18030" w:eastAsia="方正仿宋_GB18030" w:cs="方正仿宋_GB18030"/>
          <w:sz w:val="24"/>
          <w:szCs w:val="24"/>
        </w:rPr>
      </w:pPr>
    </w:p>
    <w:p w14:paraId="7285D022">
      <w:pPr>
        <w:spacing w:line="219" w:lineRule="auto"/>
        <w:rPr>
          <w:rFonts w:hint="eastAsia" w:ascii="方正仿宋_GB18030" w:hAnsi="方正仿宋_GB18030" w:eastAsia="方正仿宋_GB18030" w:cs="方正仿宋_GB18030"/>
          <w:sz w:val="24"/>
          <w:szCs w:val="24"/>
        </w:rPr>
      </w:pPr>
    </w:p>
    <w:p w14:paraId="30A8289E">
      <w:pPr>
        <w:spacing w:line="219" w:lineRule="auto"/>
        <w:rPr>
          <w:rFonts w:hint="eastAsia" w:ascii="方正仿宋_GB18030" w:hAnsi="方正仿宋_GB18030" w:eastAsia="方正仿宋_GB18030" w:cs="方正仿宋_GB18030"/>
          <w:sz w:val="24"/>
          <w:szCs w:val="24"/>
        </w:rPr>
      </w:pPr>
    </w:p>
    <w:p w14:paraId="5217E058">
      <w:pPr>
        <w:spacing w:line="219" w:lineRule="auto"/>
        <w:rPr>
          <w:rFonts w:hint="eastAsia" w:ascii="方正仿宋_GB18030" w:hAnsi="方正仿宋_GB18030" w:eastAsia="方正仿宋_GB18030" w:cs="方正仿宋_GB18030"/>
          <w:sz w:val="24"/>
          <w:szCs w:val="24"/>
        </w:rPr>
      </w:pPr>
    </w:p>
    <w:p w14:paraId="3624ED62">
      <w:pPr>
        <w:pStyle w:val="33"/>
        <w:rPr>
          <w:rFonts w:hint="eastAsia" w:ascii="方正仿宋_GB18030" w:hAnsi="方正仿宋_GB18030" w:eastAsia="方正仿宋_GB18030" w:cs="方正仿宋_GB18030"/>
          <w:sz w:val="24"/>
          <w:szCs w:val="24"/>
        </w:rPr>
      </w:pPr>
    </w:p>
    <w:p w14:paraId="26D13EAD">
      <w:pPr>
        <w:spacing w:line="219" w:lineRule="auto"/>
        <w:rPr>
          <w:rFonts w:hint="eastAsia" w:ascii="方正仿宋_GB18030" w:hAnsi="方正仿宋_GB18030" w:eastAsia="方正仿宋_GB18030" w:cs="方正仿宋_GB18030"/>
          <w:sz w:val="24"/>
          <w:szCs w:val="24"/>
        </w:rPr>
      </w:pPr>
    </w:p>
    <w:p w14:paraId="5ADDF798">
      <w:pPr>
        <w:spacing w:line="219" w:lineRule="auto"/>
        <w:rPr>
          <w:rFonts w:hint="eastAsia" w:ascii="方正仿宋_GB18030" w:hAnsi="方正仿宋_GB18030" w:eastAsia="方正仿宋_GB18030" w:cs="方正仿宋_GB18030"/>
          <w:b/>
          <w:bCs/>
          <w:sz w:val="32"/>
          <w:szCs w:val="32"/>
          <w:lang w:val="en-US" w:eastAsia="zh-CN"/>
        </w:rPr>
      </w:pPr>
      <w:r>
        <w:rPr>
          <w:rFonts w:hint="eastAsia" w:ascii="方正仿宋_GB18030" w:hAnsi="方正仿宋_GB18030" w:eastAsia="方正仿宋_GB18030" w:cs="方正仿宋_GB18030"/>
          <w:b/>
          <w:bCs/>
          <w:sz w:val="32"/>
          <w:szCs w:val="32"/>
          <w:lang w:val="en-US" w:eastAsia="zh-CN"/>
        </w:rPr>
        <w:t>附件十五</w:t>
      </w:r>
    </w:p>
    <w:p w14:paraId="54AD7654">
      <w:pPr>
        <w:spacing w:line="219" w:lineRule="auto"/>
        <w:rPr>
          <w:rFonts w:hint="eastAsia" w:ascii="方正仿宋_GB18030" w:hAnsi="方正仿宋_GB18030" w:eastAsia="方正仿宋_GB18030" w:cs="方正仿宋_GB18030"/>
          <w:sz w:val="24"/>
          <w:szCs w:val="24"/>
        </w:rPr>
      </w:pPr>
    </w:p>
    <w:p w14:paraId="0744F10D">
      <w:pPr>
        <w:pStyle w:val="6"/>
        <w:spacing w:before="56" w:line="219" w:lineRule="auto"/>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3"/>
          <w:sz w:val="28"/>
          <w:szCs w:val="28"/>
        </w:rPr>
        <w:t>无围标、串标等违法违规行为承诺书</w:t>
      </w:r>
    </w:p>
    <w:p w14:paraId="0815D45A">
      <w:pPr>
        <w:spacing w:line="299" w:lineRule="auto"/>
        <w:rPr>
          <w:rFonts w:hint="eastAsia" w:ascii="方正仿宋_GB18030" w:hAnsi="方正仿宋_GB18030" w:eastAsia="方正仿宋_GB18030" w:cs="方正仿宋_GB18030"/>
          <w:sz w:val="21"/>
        </w:rPr>
      </w:pPr>
    </w:p>
    <w:p w14:paraId="414EA5AD">
      <w:pPr>
        <w:spacing w:line="299" w:lineRule="auto"/>
        <w:rPr>
          <w:rFonts w:hint="eastAsia" w:ascii="方正仿宋_GB18030" w:hAnsi="方正仿宋_GB18030" w:eastAsia="方正仿宋_GB18030" w:cs="方正仿宋_GB18030"/>
          <w:sz w:val="21"/>
        </w:rPr>
      </w:pPr>
    </w:p>
    <w:p w14:paraId="3EA5A34B">
      <w:pPr>
        <w:spacing w:line="299" w:lineRule="auto"/>
        <w:rPr>
          <w:rFonts w:hint="eastAsia" w:ascii="方正仿宋_GB18030" w:hAnsi="方正仿宋_GB18030" w:eastAsia="方正仿宋_GB18030" w:cs="方正仿宋_GB18030"/>
          <w:sz w:val="21"/>
        </w:rPr>
      </w:pPr>
    </w:p>
    <w:p w14:paraId="18DE27A6">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本人作为（单位名称）的法人，清楚知晓我公司本项目投标活动，对以下事项作出承诺：</w:t>
      </w:r>
    </w:p>
    <w:p w14:paraId="3393312C">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一、我单位遵循公开、公平、公正、诚实守信的原则，依法依规参与本项目竞标。</w:t>
      </w:r>
    </w:p>
    <w:p w14:paraId="39E6A691">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0B070A3A">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二、我单位在本项目招标投标活动中，未参与围标串标。</w:t>
      </w:r>
    </w:p>
    <w:p w14:paraId="3D11FC70">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02270EC6">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三、我单位如被查实在本项目招标投标活动中存在围标串标的，递交投标文件行为作为实施串通投标违法行为的关键环节，本人承担直接责任人员法律责任，接受相应行政处罚和失信惩戒。</w:t>
      </w:r>
    </w:p>
    <w:p w14:paraId="57192D22">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项目编号：项目名称：</w:t>
      </w:r>
    </w:p>
    <w:p w14:paraId="1532CD31">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1EF8A63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329C9577">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628B2685">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投标人全称（盖公章）：</w:t>
      </w:r>
    </w:p>
    <w:p w14:paraId="6E012C0F">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法定代表人或授权代表（签名或盖章）：</w:t>
      </w:r>
    </w:p>
    <w:p w14:paraId="05FD893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日期：年月日</w:t>
      </w:r>
    </w:p>
    <w:p w14:paraId="7235D13D">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sectPr>
          <w:footerReference r:id="rId30" w:type="default"/>
          <w:pgSz w:w="11906" w:h="16840"/>
          <w:pgMar w:top="1440" w:right="1800" w:bottom="1440" w:left="1800" w:header="0" w:footer="935" w:gutter="0"/>
          <w:cols w:space="720" w:num="1"/>
        </w:sectPr>
      </w:pPr>
    </w:p>
    <w:p w14:paraId="1287FF6E">
      <w:pPr>
        <w:pStyle w:val="6"/>
        <w:spacing w:before="169" w:line="219" w:lineRule="auto"/>
        <w:ind w:left="140"/>
        <w:rPr>
          <w:rFonts w:hint="eastAsia" w:ascii="方正仿宋_GB18030" w:hAnsi="方正仿宋_GB18030" w:eastAsia="方正仿宋_GB18030" w:cs="方正仿宋_GB18030"/>
          <w:sz w:val="21"/>
        </w:rPr>
      </w:pPr>
      <w:r>
        <w:rPr>
          <w:rFonts w:hint="eastAsia" w:ascii="方正仿宋_GB18030" w:hAnsi="方正仿宋_GB18030" w:eastAsia="方正仿宋_GB18030" w:cs="方正仿宋_GB18030"/>
          <w:b/>
          <w:bCs/>
          <w:spacing w:val="-11"/>
          <w:sz w:val="28"/>
          <w:szCs w:val="28"/>
        </w:rPr>
        <w:t>附件</w:t>
      </w:r>
      <w:r>
        <w:rPr>
          <w:rFonts w:hint="eastAsia" w:ascii="方正仿宋_GB18030" w:hAnsi="方正仿宋_GB18030" w:eastAsia="方正仿宋_GB18030" w:cs="方正仿宋_GB18030"/>
          <w:b/>
          <w:bCs/>
          <w:spacing w:val="-11"/>
          <w:sz w:val="28"/>
          <w:szCs w:val="28"/>
          <w:lang w:val="en-US" w:eastAsia="zh-CN"/>
        </w:rPr>
        <w:t>十六</w:t>
      </w:r>
    </w:p>
    <w:p w14:paraId="22E7FC31">
      <w:pPr>
        <w:widowControl/>
        <w:adjustRightInd w:val="0"/>
        <w:spacing w:line="500" w:lineRule="exact"/>
        <w:ind w:firstLine="561" w:firstLineChars="200"/>
        <w:jc w:val="center"/>
        <w:outlineLvl w:val="9"/>
        <w:rPr>
          <w:rFonts w:hint="eastAsia" w:ascii="方正仿宋_GB18030" w:hAnsi="方正仿宋_GB18030" w:eastAsia="方正仿宋_GB18030" w:cs="方正仿宋_GB18030"/>
          <w:b/>
          <w:bCs/>
          <w:sz w:val="28"/>
          <w:szCs w:val="28"/>
          <w:lang w:val="en-US" w:eastAsia="zh-CN"/>
        </w:rPr>
      </w:pPr>
      <w:r>
        <w:rPr>
          <w:rFonts w:hint="eastAsia" w:ascii="方正仿宋_GB18030" w:hAnsi="方正仿宋_GB18030" w:eastAsia="方正仿宋_GB18030" w:cs="方正仿宋_GB18030"/>
          <w:b/>
          <w:bCs/>
          <w:sz w:val="28"/>
          <w:szCs w:val="28"/>
          <w:lang w:val="en-US" w:eastAsia="zh-CN"/>
        </w:rPr>
        <w:t>中小企业声明函（货物）格式</w:t>
      </w:r>
    </w:p>
    <w:p w14:paraId="2066367A">
      <w:pPr>
        <w:keepNext w:val="0"/>
        <w:keepLines w:val="0"/>
        <w:widowControl/>
        <w:suppressLineNumbers w:val="0"/>
        <w:jc w:val="center"/>
        <w:rPr>
          <w:rFonts w:hint="eastAsia" w:ascii="方正仿宋_GB18030" w:hAnsi="方正仿宋_GB18030" w:eastAsia="方正仿宋_GB18030" w:cs="方正仿宋_GB18030"/>
          <w:b/>
          <w:bCs/>
          <w:snapToGrid w:val="0"/>
          <w:color w:val="000000"/>
          <w:kern w:val="0"/>
          <w:sz w:val="36"/>
          <w:szCs w:val="36"/>
          <w:lang w:val="en-US" w:eastAsia="zh-CN" w:bidi="ar"/>
        </w:rPr>
      </w:pPr>
    </w:p>
    <w:p w14:paraId="0F06C07A">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val="en-US" w:eastAsia="zh-CN"/>
        </w:rPr>
        <w:t>本公司（联合体）郑重声明，根据《政府采购促进中小企业发展管理办法》（财库﹝2020﹞46号）的规定，本公司（联合体）参加（单位名称）的（项目名称）采购活动，提供的货物全部由符合政策要求的中小企业制造。相关企业（含联合体中的中小企业、签订分包意向协议的中小企业）的具体情况如下：</w:t>
      </w:r>
    </w:p>
    <w:p w14:paraId="1DA282A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val="en-US" w:eastAsia="zh-CN"/>
        </w:rPr>
        <w:t>1.（标的名称），属于（采购文件中明确的所属行业）行业；制造商为（企业名称），从业人员人，营业收入为万元，资产总额为万元1，属于（中型企业、小型企业、微型企业）；</w:t>
      </w:r>
    </w:p>
    <w:p w14:paraId="42411380">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val="en-US" w:eastAsia="zh-CN"/>
        </w:rPr>
        <w:t>2.（标的名称），属于（采购文件中明确的所属行业）行业；制造商为（企业名称），从业人员人，营业收入为万元，资产总额为</w:t>
      </w:r>
    </w:p>
    <w:p w14:paraId="674D75E1">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val="en-US" w:eastAsia="zh-CN"/>
        </w:rPr>
        <w:t>万元，属于（中型企业、小型企业、微型企业）；……</w:t>
      </w:r>
    </w:p>
    <w:p w14:paraId="29331372">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val="en-US" w:eastAsia="zh-CN"/>
        </w:rPr>
        <w:t>以上企业，不属于大企业的分支机构，不存在控股股东为大企业的情形，也不存在与大企业的负责人为同一人的情形。</w:t>
      </w:r>
    </w:p>
    <w:p w14:paraId="0448040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val="en-US" w:eastAsia="zh-CN"/>
        </w:rPr>
        <w:t>本企业对上述声明内容的真实性负责。如有虚假，将依法承担相应责任。</w:t>
      </w:r>
    </w:p>
    <w:p w14:paraId="4DA5CF59">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val="en-US" w:eastAsia="zh-CN"/>
        </w:rPr>
        <w:t>企业名称（盖章）：</w:t>
      </w:r>
    </w:p>
    <w:p w14:paraId="6447FB11">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日期：</w:t>
      </w:r>
    </w:p>
    <w:p w14:paraId="5471281F">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2D0C572D">
      <w:pPr>
        <w:keepNext w:val="0"/>
        <w:keepLines w:val="0"/>
        <w:widowControl/>
        <w:suppressLineNumbers w:val="0"/>
        <w:jc w:val="right"/>
        <w:rPr>
          <w:rFonts w:hint="eastAsia" w:ascii="方正仿宋_GB18030" w:hAnsi="方正仿宋_GB18030" w:eastAsia="方正仿宋_GB18030" w:cs="方正仿宋_GB18030"/>
          <w:snapToGrid w:val="0"/>
          <w:color w:val="000000"/>
          <w:kern w:val="0"/>
          <w:sz w:val="31"/>
          <w:szCs w:val="31"/>
          <w:lang w:val="en-US" w:eastAsia="zh-CN" w:bidi="ar"/>
        </w:rPr>
      </w:pPr>
    </w:p>
    <w:p w14:paraId="27077BE2">
      <w:pPr>
        <w:keepNext w:val="0"/>
        <w:keepLines w:val="0"/>
        <w:widowControl/>
        <w:suppressLineNumbers w:val="0"/>
        <w:jc w:val="right"/>
        <w:rPr>
          <w:rFonts w:hint="eastAsia" w:ascii="方正仿宋_GB18030" w:hAnsi="方正仿宋_GB18030" w:eastAsia="方正仿宋_GB18030" w:cs="方正仿宋_GB18030"/>
          <w:snapToGrid w:val="0"/>
          <w:color w:val="000000"/>
          <w:kern w:val="0"/>
          <w:sz w:val="31"/>
          <w:szCs w:val="31"/>
          <w:lang w:val="en-US" w:eastAsia="zh-CN" w:bidi="ar"/>
        </w:rPr>
      </w:pPr>
    </w:p>
    <w:p w14:paraId="3A230B98">
      <w:pPr>
        <w:keepNext w:val="0"/>
        <w:keepLines w:val="0"/>
        <w:widowControl/>
        <w:suppressLineNumbers w:val="0"/>
        <w:jc w:val="right"/>
        <w:rPr>
          <w:rFonts w:hint="eastAsia" w:ascii="方正仿宋_GB18030" w:hAnsi="方正仿宋_GB18030" w:eastAsia="方正仿宋_GB18030" w:cs="方正仿宋_GB18030"/>
        </w:rPr>
      </w:pPr>
    </w:p>
    <w:p w14:paraId="00C600A8">
      <w:pPr>
        <w:keepNext w:val="0"/>
        <w:keepLines w:val="0"/>
        <w:widowControl/>
        <w:suppressLineNumbers w:val="0"/>
        <w:jc w:val="left"/>
        <w:rPr>
          <w:rFonts w:hint="eastAsia" w:ascii="方正仿宋_GB18030" w:hAnsi="方正仿宋_GB18030" w:eastAsia="方正仿宋_GB18030" w:cs="方正仿宋_GB18030"/>
        </w:rPr>
      </w:pPr>
      <w:r>
        <w:rPr>
          <w:rFonts w:hint="eastAsia" w:ascii="方正仿宋_GB18030" w:hAnsi="方正仿宋_GB18030" w:eastAsia="方正仿宋_GB18030" w:cs="方正仿宋_GB18030"/>
          <w:snapToGrid w:val="0"/>
          <w:color w:val="000000"/>
          <w:kern w:val="0"/>
          <w:sz w:val="11"/>
          <w:szCs w:val="11"/>
          <w:lang w:val="en-US" w:eastAsia="zh-CN" w:bidi="ar"/>
        </w:rPr>
        <w:t>1</w:t>
      </w:r>
    </w:p>
    <w:p w14:paraId="6EC65A07">
      <w:pPr>
        <w:keepNext w:val="0"/>
        <w:keepLines w:val="0"/>
        <w:widowControl/>
        <w:suppressLineNumbers w:val="0"/>
        <w:jc w:val="center"/>
        <w:rPr>
          <w:rFonts w:hint="eastAsia" w:ascii="方正仿宋_GB18030" w:hAnsi="方正仿宋_GB18030" w:eastAsia="方正仿宋_GB18030" w:cs="方正仿宋_GB18030"/>
          <w:b/>
          <w:bCs/>
          <w:spacing w:val="-5"/>
          <w:sz w:val="28"/>
          <w:szCs w:val="28"/>
        </w:rPr>
      </w:pPr>
      <w:r>
        <w:rPr>
          <w:rFonts w:hint="eastAsia" w:ascii="方正仿宋_GB18030" w:hAnsi="方正仿宋_GB18030" w:eastAsia="方正仿宋_GB18030" w:cs="方正仿宋_GB18030"/>
          <w:snapToGrid w:val="0"/>
          <w:color w:val="000000"/>
          <w:kern w:val="0"/>
          <w:sz w:val="18"/>
          <w:szCs w:val="18"/>
          <w:lang w:val="en-US" w:eastAsia="zh-CN" w:bidi="ar"/>
        </w:rPr>
        <w:t>从业人员、营业收入、资产总额填报上一年度数据，无上一年度数据的新成立企业可不填报。</w:t>
      </w:r>
    </w:p>
    <w:p w14:paraId="239678F5">
      <w:pPr>
        <w:rPr>
          <w:rFonts w:hint="eastAsia" w:ascii="方正仿宋_GB18030" w:hAnsi="方正仿宋_GB18030" w:eastAsia="方正仿宋_GB18030" w:cs="方正仿宋_GB18030"/>
          <w:b/>
          <w:bCs/>
          <w:spacing w:val="-6"/>
          <w:sz w:val="28"/>
          <w:szCs w:val="28"/>
        </w:rPr>
      </w:pPr>
      <w:r>
        <w:rPr>
          <w:rFonts w:hint="eastAsia" w:ascii="方正仿宋_GB18030" w:hAnsi="方正仿宋_GB18030" w:eastAsia="方正仿宋_GB18030" w:cs="方正仿宋_GB18030"/>
          <w:b/>
          <w:bCs/>
          <w:spacing w:val="-6"/>
          <w:sz w:val="28"/>
          <w:szCs w:val="28"/>
        </w:rPr>
        <w:br w:type="page"/>
      </w:r>
    </w:p>
    <w:p w14:paraId="7A0373A1">
      <w:pPr>
        <w:pStyle w:val="6"/>
        <w:spacing w:before="91" w:line="219" w:lineRule="auto"/>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6"/>
          <w:sz w:val="28"/>
          <w:szCs w:val="28"/>
        </w:rPr>
        <w:t>JY企业声明函</w:t>
      </w:r>
    </w:p>
    <w:p w14:paraId="5C11856B">
      <w:pPr>
        <w:spacing w:line="288" w:lineRule="auto"/>
        <w:rPr>
          <w:rFonts w:hint="eastAsia" w:ascii="方正仿宋_GB18030" w:hAnsi="方正仿宋_GB18030" w:eastAsia="方正仿宋_GB18030" w:cs="方正仿宋_GB18030"/>
          <w:sz w:val="21"/>
        </w:rPr>
      </w:pPr>
    </w:p>
    <w:p w14:paraId="59FAEDB7">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【不属于JY企业的无需填写、递交】</w:t>
      </w:r>
    </w:p>
    <w:p w14:paraId="33F7C020">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本单位郑重声明，本单位在参加（采购人名称）的（招标项目名称）项目采购活动提供以下JY企业制造的货物（或JY企业承担的工程或JY企业承接的服务），具体情况如下：（按照实际情况勾选或填空）</w:t>
      </w:r>
    </w:p>
    <w:p w14:paraId="480ECC3A">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（1）□（制造商名称）属于JY企业，后附省级以上JY管理局、JD管理局（含新疆生产建设兵团）出具的属于JY企业的证明文件。</w:t>
      </w:r>
    </w:p>
    <w:p w14:paraId="458F2C0E">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（2）□（制造商名称）属于JY企业并作为联合体一方，其提供协议合同金额占共同投标协议合同总金额的比例为。后附省级以上JY管理局、JD管理局（含新疆生产建设兵团）出具的属于JY企业的证明文件。</w:t>
      </w:r>
    </w:p>
    <w:p w14:paraId="6371C8D7">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（3）□（制造商名称）属于JY企业并作为分包方，其提供协议合同金额占到分包意向协议合同总金额的比例为。后附省级以上JY管理局、JD管理局（含新疆生产建设兵团）出具的属于JY企业的证明文件。</w:t>
      </w:r>
    </w:p>
    <w:p w14:paraId="4352C0A6">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本单位对上述声明的真实性负责。如有虚假，将依法承担相应责任。</w:t>
      </w:r>
    </w:p>
    <w:p w14:paraId="05F9350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29622301">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3AB586BD">
      <w:pPr>
        <w:spacing w:line="245" w:lineRule="auto"/>
        <w:rPr>
          <w:rFonts w:hint="eastAsia" w:ascii="方正仿宋_GB18030" w:hAnsi="方正仿宋_GB18030" w:eastAsia="方正仿宋_GB18030" w:cs="方正仿宋_GB18030"/>
          <w:sz w:val="21"/>
        </w:rPr>
      </w:pPr>
    </w:p>
    <w:p w14:paraId="7DC5F802">
      <w:pPr>
        <w:spacing w:line="245" w:lineRule="auto"/>
        <w:rPr>
          <w:rFonts w:hint="eastAsia" w:ascii="方正仿宋_GB18030" w:hAnsi="方正仿宋_GB18030" w:eastAsia="方正仿宋_GB18030" w:cs="方正仿宋_GB18030"/>
          <w:sz w:val="21"/>
        </w:rPr>
      </w:pPr>
    </w:p>
    <w:p w14:paraId="5A175089">
      <w:pPr>
        <w:spacing w:line="245" w:lineRule="auto"/>
        <w:rPr>
          <w:rFonts w:hint="eastAsia" w:ascii="方正仿宋_GB18030" w:hAnsi="方正仿宋_GB18030" w:eastAsia="方正仿宋_GB18030" w:cs="方正仿宋_GB18030"/>
          <w:sz w:val="21"/>
        </w:rPr>
      </w:pPr>
    </w:p>
    <w:p w14:paraId="258DB4D8">
      <w:pPr>
        <w:spacing w:line="245" w:lineRule="auto"/>
        <w:rPr>
          <w:rFonts w:hint="eastAsia" w:ascii="方正仿宋_GB18030" w:hAnsi="方正仿宋_GB18030" w:eastAsia="方正仿宋_GB18030" w:cs="方正仿宋_GB18030"/>
          <w:sz w:val="21"/>
        </w:rPr>
      </w:pPr>
    </w:p>
    <w:p w14:paraId="5001FBE6">
      <w:pPr>
        <w:spacing w:line="245" w:lineRule="auto"/>
        <w:rPr>
          <w:rFonts w:hint="eastAsia" w:ascii="方正仿宋_GB18030" w:hAnsi="方正仿宋_GB18030" w:eastAsia="方正仿宋_GB18030" w:cs="方正仿宋_GB18030"/>
          <w:sz w:val="21"/>
        </w:rPr>
      </w:pPr>
    </w:p>
    <w:p w14:paraId="42BD3B27">
      <w:pPr>
        <w:spacing w:line="245" w:lineRule="auto"/>
        <w:rPr>
          <w:rFonts w:hint="eastAsia" w:ascii="方正仿宋_GB18030" w:hAnsi="方正仿宋_GB18030" w:eastAsia="方正仿宋_GB18030" w:cs="方正仿宋_GB18030"/>
          <w:sz w:val="21"/>
        </w:rPr>
      </w:pPr>
    </w:p>
    <w:p w14:paraId="60F4DE1A">
      <w:pPr>
        <w:widowControl/>
        <w:adjustRightInd w:val="0"/>
        <w:spacing w:line="500" w:lineRule="exact"/>
        <w:ind w:firstLine="560" w:firstLineChars="200"/>
        <w:jc w:val="center"/>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单位名称（盖章）：</w:t>
      </w:r>
    </w:p>
    <w:p w14:paraId="4CF0D123">
      <w:pPr>
        <w:widowControl/>
        <w:adjustRightInd w:val="0"/>
        <w:spacing w:line="500" w:lineRule="exact"/>
        <w:ind w:firstLine="560" w:firstLineChars="200"/>
        <w:jc w:val="center"/>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日期：</w:t>
      </w:r>
    </w:p>
    <w:p w14:paraId="4AE57D49">
      <w:pPr>
        <w:widowControl/>
        <w:adjustRightInd w:val="0"/>
        <w:spacing w:line="500" w:lineRule="exact"/>
        <w:ind w:firstLine="560" w:firstLineChars="200"/>
        <w:jc w:val="right"/>
        <w:outlineLvl w:val="9"/>
        <w:rPr>
          <w:rFonts w:hint="eastAsia" w:ascii="方正仿宋_GB18030" w:hAnsi="方正仿宋_GB18030" w:eastAsia="方正仿宋_GB18030" w:cs="方正仿宋_GB18030"/>
          <w:sz w:val="28"/>
          <w:szCs w:val="28"/>
          <w:lang w:val="en-US" w:eastAsia="zh-CN"/>
        </w:rPr>
        <w:sectPr>
          <w:footerReference r:id="rId31" w:type="default"/>
          <w:pgSz w:w="11905" w:h="16839"/>
          <w:pgMar w:top="1440" w:right="1800" w:bottom="1440" w:left="1800" w:header="0" w:footer="403" w:gutter="0"/>
          <w:cols w:space="720" w:num="1"/>
        </w:sectPr>
      </w:pPr>
    </w:p>
    <w:p w14:paraId="7169180B">
      <w:pPr>
        <w:pStyle w:val="6"/>
        <w:spacing w:before="91" w:line="219" w:lineRule="auto"/>
        <w:jc w:val="center"/>
        <w:rPr>
          <w:rFonts w:hint="eastAsia" w:ascii="方正仿宋_GB18030" w:hAnsi="方正仿宋_GB18030" w:eastAsia="方正仿宋_GB18030" w:cs="方正仿宋_GB18030"/>
          <w:b/>
          <w:bCs/>
          <w:spacing w:val="-6"/>
          <w:sz w:val="28"/>
          <w:szCs w:val="28"/>
        </w:rPr>
      </w:pPr>
    </w:p>
    <w:p w14:paraId="50191DDF">
      <w:pPr>
        <w:pStyle w:val="6"/>
        <w:spacing w:before="56" w:line="220" w:lineRule="auto"/>
        <w:ind w:left="3250"/>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3"/>
          <w:sz w:val="28"/>
          <w:szCs w:val="28"/>
        </w:rPr>
        <w:t>残疾人福利性单位声明函</w:t>
      </w:r>
    </w:p>
    <w:p w14:paraId="066267A6">
      <w:pPr>
        <w:spacing w:line="286" w:lineRule="auto"/>
        <w:rPr>
          <w:rFonts w:hint="eastAsia" w:ascii="方正仿宋_GB18030" w:hAnsi="方正仿宋_GB18030" w:eastAsia="方正仿宋_GB18030" w:cs="方正仿宋_GB18030"/>
          <w:sz w:val="21"/>
        </w:rPr>
      </w:pPr>
    </w:p>
    <w:p w14:paraId="3829D53D">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本单位郑重声明，根据《财政部民政部中国残疾人联合会关于促进残疾人就业政府采</w:t>
      </w:r>
    </w:p>
    <w:p w14:paraId="6AE2F168">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1C59D5CE">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购政策的通知》（财库〔2017〕141号）的规定，本单位为符合条件的残疾人福利性单位，且本单位参加单位的项目采购活动提供本单位制造的货物（由本单位承担工程/提供服务），或者提供其他残疾人福利性单位制造的货物（不包括使用非残疾人福利性单位注册商标的货物）。</w:t>
      </w:r>
    </w:p>
    <w:p w14:paraId="1991C455">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本单位对上述声明的真实性负责。如有虚假，将依法承担相应责任。</w:t>
      </w:r>
    </w:p>
    <w:p w14:paraId="22E57420">
      <w:pPr>
        <w:widowControl/>
        <w:adjustRightInd w:val="0"/>
        <w:spacing w:line="500" w:lineRule="exact"/>
        <w:outlineLvl w:val="9"/>
        <w:rPr>
          <w:rFonts w:hint="eastAsia" w:ascii="方正仿宋_GB18030" w:hAnsi="方正仿宋_GB18030" w:eastAsia="方正仿宋_GB18030" w:cs="方正仿宋_GB18030"/>
          <w:sz w:val="28"/>
          <w:szCs w:val="28"/>
          <w:lang w:val="en-US" w:eastAsia="zh-CN"/>
        </w:rPr>
      </w:pPr>
    </w:p>
    <w:p w14:paraId="1831815D">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单位名称（盖章）：</w:t>
      </w:r>
    </w:p>
    <w:p w14:paraId="5BB94A28">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2CEABF89">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日期：</w:t>
      </w:r>
    </w:p>
    <w:p w14:paraId="602C355B">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780F74DE">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扶持政策说明：</w:t>
      </w:r>
    </w:p>
    <w:p w14:paraId="2EB7AF08">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1、根据财政部、工业和信息化部制定的《政府采购促进中小企业发展暂行办法》和转发财政部工业和信息化部关于印发《政府采购促进中小企业发展暂行办法》的通知，对小型或微型企业的投标报价给予10%的扣除，并用扣除后的价格计算价格评分。</w:t>
      </w:r>
    </w:p>
    <w:p w14:paraId="03DBF835">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2、JY企业视同小微企业，参加本项目投标的，享受小微企业同等的价格扣除。【注：提供《JY企业声明函》及其相关的充分的证明材料】。</w:t>
      </w:r>
    </w:p>
    <w:p w14:paraId="2CA14CA0">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3、残疾人福利性单位参加投标【提供《残疾人福利性单位声明函》】，视为小型、微型企业，享受小微企业政策扶持。</w:t>
      </w:r>
    </w:p>
    <w:p w14:paraId="05BB5827">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sectPr>
          <w:footerReference r:id="rId32" w:type="default"/>
          <w:pgSz w:w="11905" w:h="16839"/>
          <w:pgMar w:top="1440" w:right="1800" w:bottom="1440" w:left="1800" w:header="0" w:footer="403" w:gutter="0"/>
          <w:cols w:space="720" w:num="1"/>
        </w:sectPr>
      </w:pPr>
      <w:r>
        <w:rPr>
          <w:rFonts w:hint="eastAsia" w:ascii="方正仿宋_GB18030" w:hAnsi="方正仿宋_GB18030" w:eastAsia="方正仿宋_GB18030" w:cs="方正仿宋_GB18030"/>
          <w:sz w:val="28"/>
          <w:szCs w:val="28"/>
          <w:lang w:val="en-US" w:eastAsia="zh-CN"/>
        </w:rPr>
        <w:br w:type="page"/>
      </w:r>
    </w:p>
    <w:p w14:paraId="61F9CB6D">
      <w:pPr>
        <w:pStyle w:val="6"/>
        <w:spacing w:before="55" w:line="221" w:lineRule="auto"/>
        <w:ind w:firstLine="2703" w:firstLineChars="1000"/>
        <w:jc w:val="both"/>
        <w:rPr>
          <w:rFonts w:hint="eastAsia" w:ascii="方正仿宋_GB18030" w:hAnsi="方正仿宋_GB18030" w:eastAsia="方正仿宋_GB18030" w:cs="方正仿宋_GB18030"/>
          <w:b/>
          <w:bCs/>
          <w:spacing w:val="-5"/>
          <w:sz w:val="28"/>
          <w:szCs w:val="28"/>
          <w:lang w:val="en-US" w:eastAsia="zh-CN"/>
        </w:rPr>
      </w:pPr>
      <w:r>
        <w:rPr>
          <w:rFonts w:hint="eastAsia" w:ascii="方正仿宋_GB18030" w:hAnsi="方正仿宋_GB18030" w:eastAsia="方正仿宋_GB18030" w:cs="方正仿宋_GB18030"/>
          <w:b/>
          <w:bCs/>
          <w:spacing w:val="-5"/>
          <w:sz w:val="28"/>
          <w:szCs w:val="28"/>
          <w:lang w:val="en-US" w:eastAsia="zh-CN"/>
        </w:rPr>
        <w:t>节能、环保产品证明（如有）</w:t>
      </w:r>
    </w:p>
    <w:p w14:paraId="40B8F83D">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采购人名称：</w:t>
      </w:r>
    </w:p>
    <w:p w14:paraId="53216E9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029AFFAA">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05074166">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现附上（节能、环保产品产品目录）证明文件（可在网站名称网</w:t>
      </w:r>
    </w:p>
    <w:p w14:paraId="1AEC3E57">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站进行查询）复印件，该证件真实有效。</w:t>
      </w:r>
    </w:p>
    <w:p w14:paraId="42A46B32">
      <w:pPr>
        <w:widowControl/>
        <w:adjustRightInd w:val="0"/>
        <w:spacing w:line="500" w:lineRule="exact"/>
        <w:outlineLvl w:val="9"/>
        <w:rPr>
          <w:rFonts w:hint="eastAsia" w:ascii="方正仿宋_GB18030" w:hAnsi="方正仿宋_GB18030" w:eastAsia="方正仿宋_GB18030" w:cs="方正仿宋_GB18030"/>
          <w:sz w:val="28"/>
          <w:szCs w:val="28"/>
          <w:lang w:val="en-US" w:eastAsia="zh-CN"/>
        </w:rPr>
      </w:pPr>
    </w:p>
    <w:p w14:paraId="2461E7FC">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5A3CE9E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5C7ACA8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6765D639">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注：节能、环保产品须提供“财政部、国家发展改革委公布的节能、环保产品清单目录”并在有效期内的复印件或影印件，并能在投标人提供的网站上查询到相关内容（未提供查询网站，或在其提供的查询网站上查询不到相关内容的，将不予认可），由投标人加盖公章并注明“与原件一致”。</w:t>
      </w:r>
    </w:p>
    <w:p w14:paraId="16EB67C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78BFFA0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338AB4E6">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52802F3D">
      <w:pPr>
        <w:widowControl/>
        <w:adjustRightInd w:val="0"/>
        <w:spacing w:line="500" w:lineRule="exact"/>
        <w:outlineLvl w:val="9"/>
        <w:rPr>
          <w:rFonts w:hint="eastAsia" w:ascii="方正仿宋_GB18030" w:hAnsi="方正仿宋_GB18030" w:eastAsia="方正仿宋_GB18030" w:cs="方正仿宋_GB18030"/>
          <w:sz w:val="28"/>
          <w:szCs w:val="28"/>
          <w:lang w:val="en-US" w:eastAsia="zh-CN"/>
        </w:rPr>
      </w:pPr>
    </w:p>
    <w:p w14:paraId="2DF2EB34">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投标人全称（盖公章）：</w:t>
      </w:r>
    </w:p>
    <w:p w14:paraId="5007178C">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法定代表人或授权代表（签名或盖章）：</w:t>
      </w:r>
    </w:p>
    <w:p w14:paraId="0EC58FF9">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日期：年月日</w:t>
      </w:r>
    </w:p>
    <w:p w14:paraId="0D61D592">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sectPr>
          <w:footerReference r:id="rId33" w:type="default"/>
          <w:pgSz w:w="11906" w:h="16840"/>
          <w:pgMar w:top="1440" w:right="1800" w:bottom="1440" w:left="1800" w:header="0" w:footer="935" w:gutter="0"/>
          <w:cols w:space="720" w:num="1"/>
        </w:sectPr>
      </w:pPr>
    </w:p>
    <w:p w14:paraId="046B1D78">
      <w:pPr>
        <w:pStyle w:val="6"/>
        <w:spacing w:before="56" w:line="219" w:lineRule="auto"/>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b/>
          <w:bCs/>
          <w:spacing w:val="-11"/>
          <w:sz w:val="28"/>
          <w:szCs w:val="28"/>
        </w:rPr>
        <w:t>附件十</w:t>
      </w:r>
      <w:r>
        <w:rPr>
          <w:rFonts w:hint="eastAsia" w:ascii="方正仿宋_GB18030" w:hAnsi="方正仿宋_GB18030" w:eastAsia="方正仿宋_GB18030" w:cs="方正仿宋_GB18030"/>
          <w:b/>
          <w:bCs/>
          <w:spacing w:val="-11"/>
          <w:sz w:val="28"/>
          <w:szCs w:val="28"/>
          <w:lang w:val="en-US" w:eastAsia="zh-CN"/>
        </w:rPr>
        <w:t>七</w:t>
      </w:r>
    </w:p>
    <w:p w14:paraId="70B34DE1">
      <w:pPr>
        <w:pStyle w:val="6"/>
        <w:spacing w:before="55" w:line="221" w:lineRule="auto"/>
        <w:ind w:firstLine="2703" w:firstLineChars="1000"/>
        <w:jc w:val="both"/>
        <w:rPr>
          <w:rFonts w:hint="eastAsia" w:ascii="方正仿宋_GB18030" w:hAnsi="方正仿宋_GB18030" w:eastAsia="方正仿宋_GB18030" w:cs="方正仿宋_GB18030"/>
          <w:b/>
          <w:bCs/>
          <w:spacing w:val="-5"/>
          <w:sz w:val="28"/>
          <w:szCs w:val="28"/>
          <w:lang w:val="en-US" w:eastAsia="zh-CN"/>
        </w:rPr>
      </w:pPr>
      <w:r>
        <w:rPr>
          <w:rFonts w:hint="eastAsia" w:ascii="方正仿宋_GB18030" w:hAnsi="方正仿宋_GB18030" w:eastAsia="方正仿宋_GB18030" w:cs="方正仿宋_GB18030"/>
          <w:b/>
          <w:bCs/>
          <w:spacing w:val="-5"/>
          <w:sz w:val="28"/>
          <w:szCs w:val="28"/>
          <w:lang w:val="en-US" w:eastAsia="zh-CN"/>
        </w:rPr>
        <w:t>虚假应标承担责任声明（投标人自行编写）；</w:t>
      </w:r>
    </w:p>
    <w:p w14:paraId="2080D734">
      <w:pPr>
        <w:spacing w:line="219" w:lineRule="auto"/>
        <w:rPr>
          <w:rFonts w:hint="eastAsia" w:ascii="方正仿宋_GB18030" w:hAnsi="方正仿宋_GB18030" w:eastAsia="方正仿宋_GB18030" w:cs="方正仿宋_GB18030"/>
          <w:sz w:val="28"/>
          <w:szCs w:val="28"/>
        </w:rPr>
        <w:sectPr>
          <w:footerReference r:id="rId34" w:type="default"/>
          <w:pgSz w:w="11906" w:h="16840"/>
          <w:pgMar w:top="1440" w:right="1800" w:bottom="1440" w:left="1800" w:header="0" w:footer="935" w:gutter="0"/>
          <w:cols w:space="720" w:num="1"/>
        </w:sectPr>
      </w:pPr>
    </w:p>
    <w:p w14:paraId="1D7A2D44">
      <w:pPr>
        <w:pStyle w:val="6"/>
        <w:spacing w:before="73" w:line="219" w:lineRule="auto"/>
        <w:outlineLvl w:val="2"/>
        <w:rPr>
          <w:rFonts w:hint="eastAsia" w:ascii="方正仿宋_GB18030" w:hAnsi="方正仿宋_GB18030" w:eastAsia="方正仿宋_GB18030" w:cs="方正仿宋_GB18030"/>
          <w:sz w:val="28"/>
          <w:szCs w:val="28"/>
          <w:lang w:eastAsia="zh-CN"/>
        </w:rPr>
      </w:pPr>
      <w:r>
        <w:rPr>
          <w:rFonts w:hint="eastAsia" w:ascii="方正仿宋_GB18030" w:hAnsi="方正仿宋_GB18030" w:eastAsia="方正仿宋_GB18030" w:cs="方正仿宋_GB18030"/>
          <w:b/>
          <w:bCs/>
          <w:spacing w:val="10"/>
          <w:sz w:val="28"/>
          <w:szCs w:val="28"/>
        </w:rPr>
        <w:t>附件</w:t>
      </w:r>
      <w:r>
        <w:rPr>
          <w:rFonts w:hint="eastAsia" w:ascii="方正仿宋_GB18030" w:hAnsi="方正仿宋_GB18030" w:eastAsia="方正仿宋_GB18030" w:cs="方正仿宋_GB18030"/>
          <w:b/>
          <w:bCs/>
          <w:spacing w:val="10"/>
          <w:sz w:val="28"/>
          <w:szCs w:val="28"/>
          <w:lang w:val="en-US" w:eastAsia="zh-CN"/>
        </w:rPr>
        <w:t>十八</w:t>
      </w:r>
    </w:p>
    <w:p w14:paraId="57C2DFD5">
      <w:pPr>
        <w:spacing w:line="275" w:lineRule="auto"/>
        <w:rPr>
          <w:rFonts w:hint="eastAsia" w:ascii="方正仿宋_GB18030" w:hAnsi="方正仿宋_GB18030" w:eastAsia="方正仿宋_GB18030" w:cs="方正仿宋_GB18030"/>
          <w:sz w:val="21"/>
        </w:rPr>
      </w:pPr>
    </w:p>
    <w:p w14:paraId="534D6295">
      <w:pPr>
        <w:spacing w:line="275" w:lineRule="auto"/>
        <w:rPr>
          <w:rFonts w:hint="eastAsia" w:ascii="方正仿宋_GB18030" w:hAnsi="方正仿宋_GB18030" w:eastAsia="方正仿宋_GB18030" w:cs="方正仿宋_GB18030"/>
          <w:sz w:val="21"/>
        </w:rPr>
      </w:pPr>
    </w:p>
    <w:p w14:paraId="7246AC42">
      <w:pPr>
        <w:pStyle w:val="6"/>
        <w:spacing w:before="55" w:line="221" w:lineRule="auto"/>
        <w:ind w:firstLine="2703" w:firstLineChars="1000"/>
        <w:jc w:val="both"/>
        <w:rPr>
          <w:rFonts w:hint="eastAsia" w:ascii="方正仿宋_GB18030" w:hAnsi="方正仿宋_GB18030" w:eastAsia="方正仿宋_GB18030" w:cs="方正仿宋_GB18030"/>
          <w:b/>
          <w:bCs/>
          <w:spacing w:val="-5"/>
          <w:sz w:val="28"/>
          <w:szCs w:val="28"/>
          <w:lang w:val="en-US" w:eastAsia="zh-CN"/>
        </w:rPr>
      </w:pPr>
      <w:r>
        <w:rPr>
          <w:rFonts w:hint="eastAsia" w:ascii="方正仿宋_GB18030" w:hAnsi="方正仿宋_GB18030" w:eastAsia="方正仿宋_GB18030" w:cs="方正仿宋_GB18030"/>
          <w:b/>
          <w:bCs/>
          <w:spacing w:val="-5"/>
          <w:sz w:val="28"/>
          <w:szCs w:val="28"/>
          <w:lang w:val="en-US" w:eastAsia="zh-CN"/>
        </w:rPr>
        <w:t>关于对本投标文件中资料真实性的承诺</w:t>
      </w:r>
    </w:p>
    <w:p w14:paraId="2B42755B">
      <w:pPr>
        <w:spacing w:line="265" w:lineRule="auto"/>
        <w:rPr>
          <w:rFonts w:hint="eastAsia" w:ascii="方正仿宋_GB18030" w:hAnsi="方正仿宋_GB18030" w:eastAsia="方正仿宋_GB18030" w:cs="方正仿宋_GB18030"/>
          <w:sz w:val="21"/>
        </w:rPr>
      </w:pPr>
    </w:p>
    <w:p w14:paraId="76D77B11">
      <w:pPr>
        <w:spacing w:line="265" w:lineRule="auto"/>
        <w:rPr>
          <w:rFonts w:hint="eastAsia" w:ascii="方正仿宋_GB18030" w:hAnsi="方正仿宋_GB18030" w:eastAsia="方正仿宋_GB18030" w:cs="方正仿宋_GB18030"/>
          <w:sz w:val="21"/>
        </w:rPr>
      </w:pPr>
    </w:p>
    <w:p w14:paraId="12758E4F">
      <w:pPr>
        <w:spacing w:line="265" w:lineRule="auto"/>
        <w:rPr>
          <w:rFonts w:hint="eastAsia" w:ascii="方正仿宋_GB18030" w:hAnsi="方正仿宋_GB18030" w:eastAsia="方正仿宋_GB18030" w:cs="方正仿宋_GB18030"/>
          <w:sz w:val="21"/>
        </w:rPr>
      </w:pPr>
    </w:p>
    <w:p w14:paraId="1610A156">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至：（项目、包段名称）评标委员会</w:t>
      </w:r>
    </w:p>
    <w:p w14:paraId="1B3CD1AA">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根据《中华人民共和国政府采购法》《中华人民共和国政府采购法实施条例》等有关法律法规的规定和（项目、包段名称）的招标文件的要求，我公司在（项目、包段名称）投标文件中所提供资料真实性作如下承诺：</w:t>
      </w:r>
    </w:p>
    <w:p w14:paraId="749F5D8B">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我公司将严格按招标文件要求，在编制本投标文件时，对投标文件中所提供的资料全部真实和正确，并对提供的所有资料（资格、业绩、其他材料等）的真实性负责！</w:t>
      </w:r>
    </w:p>
    <w:p w14:paraId="417B049A">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对提供的全部资料中存在不真实（伪造或租借等虚假资料）情形，将无条件接受任何处罚，自行承担由此引起的一切责任！</w:t>
      </w:r>
    </w:p>
    <w:p w14:paraId="2947A06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特此承诺</w:t>
      </w:r>
    </w:p>
    <w:p w14:paraId="0CE46B56">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58D8C930">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46F8DBAF">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有效的联系方式：（手机号）</w:t>
      </w:r>
    </w:p>
    <w:p w14:paraId="0F1D09C2">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投标人全称（盖公章）：</w:t>
      </w:r>
    </w:p>
    <w:p w14:paraId="2DBB706F">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法定代表人或授权代表（签名或盖章）：</w:t>
      </w:r>
    </w:p>
    <w:p w14:paraId="57921519">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日期：年月日</w:t>
      </w:r>
    </w:p>
    <w:p w14:paraId="449F84AC">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39081DCB">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059CB33C">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说明：投标投标人应按上述要求将内容填写完整，未提供此承诺的其投标将被拒绝！</w:t>
      </w:r>
    </w:p>
    <w:p w14:paraId="05A39C90">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sectPr>
          <w:footerReference r:id="rId35" w:type="default"/>
          <w:pgSz w:w="11905" w:h="16839"/>
          <w:pgMar w:top="1440" w:right="1800" w:bottom="1440" w:left="1800" w:header="0" w:footer="403" w:gutter="0"/>
          <w:cols w:space="720" w:num="1"/>
        </w:sectPr>
      </w:pPr>
    </w:p>
    <w:p w14:paraId="685E4A7D">
      <w:pPr>
        <w:spacing w:line="364" w:lineRule="auto"/>
        <w:rPr>
          <w:rFonts w:hint="eastAsia" w:ascii="方正仿宋_GB18030" w:hAnsi="方正仿宋_GB18030" w:eastAsia="方正仿宋_GB18030" w:cs="方正仿宋_GB18030"/>
          <w:sz w:val="21"/>
        </w:rPr>
      </w:pPr>
    </w:p>
    <w:p w14:paraId="035FBB45">
      <w:pPr>
        <w:pStyle w:val="6"/>
        <w:spacing w:before="91" w:line="219" w:lineRule="auto"/>
        <w:outlineLvl w:val="1"/>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b/>
          <w:bCs/>
          <w:spacing w:val="-9"/>
          <w:sz w:val="28"/>
          <w:szCs w:val="28"/>
        </w:rPr>
        <w:t>附件</w:t>
      </w:r>
      <w:r>
        <w:rPr>
          <w:rFonts w:hint="eastAsia" w:ascii="方正仿宋_GB18030" w:hAnsi="方正仿宋_GB18030" w:eastAsia="方正仿宋_GB18030" w:cs="方正仿宋_GB18030"/>
          <w:b/>
          <w:bCs/>
          <w:spacing w:val="-9"/>
          <w:sz w:val="28"/>
          <w:szCs w:val="28"/>
          <w:lang w:val="en-US" w:eastAsia="zh-CN"/>
        </w:rPr>
        <w:t>十九</w:t>
      </w:r>
    </w:p>
    <w:p w14:paraId="55A16290">
      <w:pPr>
        <w:pStyle w:val="6"/>
        <w:spacing w:before="55" w:line="221" w:lineRule="auto"/>
        <w:ind w:firstLine="3784" w:firstLineChars="1400"/>
        <w:jc w:val="both"/>
        <w:rPr>
          <w:rFonts w:hint="eastAsia" w:ascii="方正仿宋_GB18030" w:hAnsi="方正仿宋_GB18030" w:eastAsia="方正仿宋_GB18030" w:cs="方正仿宋_GB18030"/>
          <w:b/>
          <w:bCs/>
          <w:spacing w:val="-5"/>
          <w:sz w:val="28"/>
          <w:szCs w:val="28"/>
          <w:lang w:val="en-US" w:eastAsia="zh-CN"/>
        </w:rPr>
      </w:pPr>
      <w:r>
        <w:rPr>
          <w:rFonts w:hint="eastAsia" w:ascii="方正仿宋_GB18030" w:hAnsi="方正仿宋_GB18030" w:eastAsia="方正仿宋_GB18030" w:cs="方正仿宋_GB18030"/>
          <w:b/>
          <w:bCs/>
          <w:spacing w:val="-5"/>
          <w:sz w:val="28"/>
          <w:szCs w:val="28"/>
          <w:lang w:val="en-US" w:eastAsia="zh-CN"/>
        </w:rPr>
        <w:t>其它材料</w:t>
      </w:r>
    </w:p>
    <w:p w14:paraId="68434221">
      <w:pPr>
        <w:spacing w:line="282" w:lineRule="auto"/>
        <w:rPr>
          <w:rFonts w:hint="eastAsia" w:ascii="方正仿宋_GB18030" w:hAnsi="方正仿宋_GB18030" w:eastAsia="方正仿宋_GB18030" w:cs="方正仿宋_GB18030"/>
          <w:sz w:val="21"/>
        </w:rPr>
      </w:pPr>
    </w:p>
    <w:p w14:paraId="3CF9384E">
      <w:pPr>
        <w:spacing w:line="283" w:lineRule="auto"/>
        <w:rPr>
          <w:rFonts w:hint="eastAsia" w:ascii="方正仿宋_GB18030" w:hAnsi="方正仿宋_GB18030" w:eastAsia="方正仿宋_GB18030" w:cs="方正仿宋_GB18030"/>
          <w:sz w:val="21"/>
        </w:rPr>
      </w:pPr>
    </w:p>
    <w:p w14:paraId="1A70A853">
      <w:pPr>
        <w:spacing w:line="283" w:lineRule="auto"/>
        <w:rPr>
          <w:rFonts w:hint="eastAsia" w:ascii="方正仿宋_GB18030" w:hAnsi="方正仿宋_GB18030" w:eastAsia="方正仿宋_GB18030" w:cs="方正仿宋_GB18030"/>
          <w:sz w:val="21"/>
        </w:rPr>
      </w:pPr>
    </w:p>
    <w:p w14:paraId="4856884C">
      <w:pPr>
        <w:spacing w:line="283" w:lineRule="auto"/>
        <w:rPr>
          <w:rFonts w:hint="eastAsia" w:ascii="方正仿宋_GB18030" w:hAnsi="方正仿宋_GB18030" w:eastAsia="方正仿宋_GB18030" w:cs="方正仿宋_GB18030"/>
          <w:sz w:val="21"/>
        </w:rPr>
      </w:pPr>
    </w:p>
    <w:p w14:paraId="29A8189A">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投标人认为应补充提供的其它文件资料以及投标人认为需要加以说明的其它内容。（格式自行编制）</w:t>
      </w:r>
    </w:p>
    <w:p w14:paraId="2CC2B5D7">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sectPr>
          <w:footerReference r:id="rId36" w:type="default"/>
          <w:pgSz w:w="11905" w:h="16839"/>
          <w:pgMar w:top="1440" w:right="1800" w:bottom="1440" w:left="1800" w:header="0" w:footer="403" w:gutter="0"/>
          <w:cols w:space="720" w:num="1"/>
        </w:sectPr>
      </w:pPr>
    </w:p>
    <w:p w14:paraId="57A302CD">
      <w:pPr>
        <w:pStyle w:val="6"/>
        <w:spacing w:before="56" w:line="219" w:lineRule="auto"/>
        <w:rPr>
          <w:rFonts w:hint="eastAsia" w:ascii="方正仿宋_GB18030" w:hAnsi="方正仿宋_GB18030" w:eastAsia="方正仿宋_GB18030" w:cs="方正仿宋_GB18030"/>
          <w:b/>
          <w:bCs/>
          <w:spacing w:val="-9"/>
          <w:sz w:val="28"/>
          <w:szCs w:val="28"/>
          <w:lang w:val="en-US" w:eastAsia="zh-CN"/>
        </w:rPr>
      </w:pPr>
      <w:r>
        <w:rPr>
          <w:rFonts w:hint="eastAsia" w:ascii="方正仿宋_GB18030" w:hAnsi="方正仿宋_GB18030" w:eastAsia="方正仿宋_GB18030" w:cs="方正仿宋_GB18030"/>
          <w:b/>
          <w:bCs/>
          <w:spacing w:val="-9"/>
          <w:sz w:val="28"/>
          <w:szCs w:val="28"/>
        </w:rPr>
        <w:t>附件</w:t>
      </w:r>
      <w:r>
        <w:rPr>
          <w:rFonts w:hint="eastAsia" w:ascii="方正仿宋_GB18030" w:hAnsi="方正仿宋_GB18030" w:eastAsia="方正仿宋_GB18030" w:cs="方正仿宋_GB18030"/>
          <w:b/>
          <w:bCs/>
          <w:spacing w:val="-9"/>
          <w:sz w:val="28"/>
          <w:szCs w:val="28"/>
          <w:lang w:val="en-US" w:eastAsia="zh-CN"/>
        </w:rPr>
        <w:t>二十</w:t>
      </w:r>
    </w:p>
    <w:p w14:paraId="4DBF9352">
      <w:pPr>
        <w:pStyle w:val="6"/>
        <w:spacing w:before="56" w:line="219" w:lineRule="auto"/>
        <w:rPr>
          <w:rFonts w:hint="eastAsia" w:ascii="方正仿宋_GB18030" w:hAnsi="方正仿宋_GB18030" w:eastAsia="方正仿宋_GB18030" w:cs="方正仿宋_GB18030"/>
          <w:b/>
          <w:bCs/>
          <w:spacing w:val="-9"/>
          <w:sz w:val="28"/>
          <w:szCs w:val="28"/>
          <w:lang w:val="en-US" w:eastAsia="zh-CN"/>
        </w:rPr>
      </w:pPr>
    </w:p>
    <w:p w14:paraId="6178EC00">
      <w:pPr>
        <w:pStyle w:val="6"/>
        <w:spacing w:before="55" w:line="221" w:lineRule="auto"/>
        <w:jc w:val="center"/>
        <w:rPr>
          <w:rFonts w:hint="eastAsia" w:ascii="方正仿宋_GB18030" w:hAnsi="方正仿宋_GB18030" w:eastAsia="方正仿宋_GB18030" w:cs="方正仿宋_GB18030"/>
          <w:b/>
          <w:bCs/>
          <w:spacing w:val="-5"/>
          <w:sz w:val="28"/>
          <w:szCs w:val="28"/>
          <w:lang w:val="en-US" w:eastAsia="zh-CN"/>
        </w:rPr>
      </w:pPr>
      <w:r>
        <w:rPr>
          <w:rFonts w:hint="eastAsia" w:ascii="方正仿宋_GB18030" w:hAnsi="方正仿宋_GB18030" w:eastAsia="方正仿宋_GB18030" w:cs="方正仿宋_GB18030"/>
          <w:b/>
          <w:bCs/>
          <w:spacing w:val="-5"/>
          <w:sz w:val="28"/>
          <w:szCs w:val="28"/>
          <w:lang w:val="en-US" w:eastAsia="zh-CN"/>
        </w:rPr>
        <w:t>主要相关项目业绩一览表</w:t>
      </w:r>
    </w:p>
    <w:p w14:paraId="0421ADC5">
      <w:pPr>
        <w:pStyle w:val="6"/>
        <w:spacing w:before="56" w:line="219" w:lineRule="auto"/>
        <w:ind w:left="21"/>
        <w:jc w:val="center"/>
        <w:rPr>
          <w:rFonts w:hint="eastAsia" w:ascii="方正仿宋_GB18030" w:hAnsi="方正仿宋_GB18030" w:eastAsia="方正仿宋_GB18030" w:cs="方正仿宋_GB18030"/>
          <w:b/>
          <w:bCs/>
          <w:spacing w:val="-9"/>
          <w:sz w:val="28"/>
          <w:szCs w:val="28"/>
        </w:rPr>
      </w:pPr>
    </w:p>
    <w:p w14:paraId="22BC3801">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54B8108A">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4B8EAC31">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36246F53">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120B19DF">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369847FA">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0BAFD6C1">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2C5A7BE8">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19212E3F">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5B5C5F78">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4DB4C323">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173E3B1F">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09163F89">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5C1D342D">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6881496E">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558DBA40">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46F740B5">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0B863D1D">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51D9A757">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6FBDC56D">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42CAC216">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3D8D68E6">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03110A07">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3CFC1AAD">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20583E8E">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25D31719">
      <w:pPr>
        <w:rPr>
          <w:rFonts w:hint="eastAsia" w:ascii="方正仿宋_GB18030" w:hAnsi="方正仿宋_GB18030" w:eastAsia="方正仿宋_GB18030" w:cs="方正仿宋_GB18030"/>
          <w:b/>
          <w:bCs/>
          <w:spacing w:val="-9"/>
          <w:sz w:val="28"/>
          <w:szCs w:val="28"/>
        </w:rPr>
      </w:pPr>
    </w:p>
    <w:p w14:paraId="4C377E9D">
      <w:pPr>
        <w:pStyle w:val="6"/>
        <w:spacing w:before="56" w:line="219" w:lineRule="auto"/>
        <w:rPr>
          <w:rFonts w:hint="eastAsia" w:ascii="方正仿宋_GB18030" w:hAnsi="方正仿宋_GB18030" w:eastAsia="方正仿宋_GB18030" w:cs="方正仿宋_GB18030"/>
          <w:b/>
          <w:bCs/>
          <w:spacing w:val="-9"/>
          <w:sz w:val="28"/>
          <w:szCs w:val="28"/>
        </w:rPr>
      </w:pPr>
    </w:p>
    <w:p w14:paraId="26A7F978">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50AEF8AB">
      <w:pPr>
        <w:pStyle w:val="6"/>
        <w:spacing w:before="56" w:line="219" w:lineRule="auto"/>
        <w:rPr>
          <w:rFonts w:hint="eastAsia" w:ascii="方正仿宋_GB18030" w:hAnsi="方正仿宋_GB18030" w:eastAsia="方正仿宋_GB18030" w:cs="方正仿宋_GB18030"/>
          <w:b/>
          <w:bCs/>
          <w:spacing w:val="-9"/>
          <w:sz w:val="28"/>
          <w:szCs w:val="28"/>
          <w:lang w:val="en-US" w:eastAsia="zh-CN"/>
        </w:rPr>
      </w:pPr>
      <w:r>
        <w:rPr>
          <w:rFonts w:hint="eastAsia" w:ascii="方正仿宋_GB18030" w:hAnsi="方正仿宋_GB18030" w:eastAsia="方正仿宋_GB18030" w:cs="方正仿宋_GB18030"/>
          <w:b/>
          <w:bCs/>
          <w:spacing w:val="-9"/>
          <w:sz w:val="28"/>
          <w:szCs w:val="28"/>
        </w:rPr>
        <w:t>附件</w:t>
      </w:r>
      <w:r>
        <w:rPr>
          <w:rFonts w:hint="eastAsia" w:ascii="方正仿宋_GB18030" w:hAnsi="方正仿宋_GB18030" w:eastAsia="方正仿宋_GB18030" w:cs="方正仿宋_GB18030"/>
          <w:b/>
          <w:bCs/>
          <w:spacing w:val="-9"/>
          <w:sz w:val="28"/>
          <w:szCs w:val="28"/>
          <w:lang w:val="en-US" w:eastAsia="zh-CN"/>
        </w:rPr>
        <w:t>二十一</w:t>
      </w:r>
    </w:p>
    <w:p w14:paraId="4D2F83EF">
      <w:pPr>
        <w:pStyle w:val="6"/>
        <w:spacing w:before="56" w:line="219" w:lineRule="auto"/>
        <w:rPr>
          <w:rFonts w:hint="eastAsia" w:ascii="方正仿宋_GB18030" w:hAnsi="方正仿宋_GB18030" w:eastAsia="方正仿宋_GB18030" w:cs="方正仿宋_GB18030"/>
          <w:b/>
          <w:bCs/>
          <w:spacing w:val="-9"/>
          <w:sz w:val="28"/>
          <w:szCs w:val="28"/>
          <w:lang w:val="en-US" w:eastAsia="zh-CN"/>
        </w:rPr>
      </w:pPr>
    </w:p>
    <w:p w14:paraId="4024B3AD">
      <w:pPr>
        <w:pStyle w:val="6"/>
        <w:spacing w:before="55" w:line="221" w:lineRule="auto"/>
        <w:jc w:val="center"/>
        <w:rPr>
          <w:rFonts w:hint="eastAsia" w:ascii="方正仿宋_GB18030" w:hAnsi="方正仿宋_GB18030" w:eastAsia="方正仿宋_GB18030" w:cs="方正仿宋_GB18030"/>
          <w:b/>
          <w:bCs/>
          <w:spacing w:val="-5"/>
          <w:sz w:val="28"/>
          <w:szCs w:val="28"/>
          <w:lang w:val="en-US" w:eastAsia="zh-CN"/>
        </w:rPr>
      </w:pPr>
      <w:r>
        <w:rPr>
          <w:rFonts w:hint="eastAsia" w:ascii="方正仿宋_GB18030" w:hAnsi="方正仿宋_GB18030" w:eastAsia="方正仿宋_GB18030" w:cs="方正仿宋_GB18030"/>
          <w:b/>
          <w:bCs/>
          <w:spacing w:val="-5"/>
          <w:sz w:val="28"/>
          <w:szCs w:val="28"/>
          <w:lang w:val="en-US" w:eastAsia="zh-CN"/>
        </w:rPr>
        <w:t>服务项目偏高表</w:t>
      </w:r>
    </w:p>
    <w:p w14:paraId="09814477">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40FDE301">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400931E3">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2213C529">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267F9A2A">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6F9F3F85">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184CC126">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145558B5">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3599FC67">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5F99B24E">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3F4349F0">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1D84A92E">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4736622A">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27755333">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631D300D">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5170B200">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5D0CEE1E">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5796EDFE">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34E63BB5">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0D80F7F8">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7A47E1EF">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2CDA0A1C">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4D0683E3">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777C4206">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443EBC50">
      <w:pPr>
        <w:pStyle w:val="6"/>
        <w:spacing w:before="56" w:line="219" w:lineRule="auto"/>
        <w:rPr>
          <w:rFonts w:hint="eastAsia" w:ascii="方正仿宋_GB18030" w:hAnsi="方正仿宋_GB18030" w:eastAsia="方正仿宋_GB18030" w:cs="方正仿宋_GB18030"/>
          <w:b/>
          <w:bCs/>
          <w:spacing w:val="-9"/>
          <w:sz w:val="28"/>
          <w:szCs w:val="28"/>
        </w:rPr>
      </w:pPr>
    </w:p>
    <w:p w14:paraId="60343FFD">
      <w:pPr>
        <w:rPr>
          <w:rFonts w:hint="eastAsia" w:ascii="方正仿宋_GB18030" w:hAnsi="方正仿宋_GB18030" w:eastAsia="方正仿宋_GB18030" w:cs="方正仿宋_GB18030"/>
          <w:b/>
          <w:bCs/>
          <w:spacing w:val="-9"/>
          <w:sz w:val="28"/>
          <w:szCs w:val="28"/>
        </w:rPr>
      </w:pPr>
    </w:p>
    <w:p w14:paraId="15F8A499">
      <w:pPr>
        <w:pStyle w:val="2"/>
        <w:rPr>
          <w:rFonts w:hint="eastAsia" w:ascii="方正仿宋_GB18030" w:hAnsi="方正仿宋_GB18030" w:eastAsia="方正仿宋_GB18030" w:cs="方正仿宋_GB18030"/>
          <w:b/>
          <w:bCs/>
          <w:spacing w:val="-9"/>
          <w:sz w:val="28"/>
          <w:szCs w:val="28"/>
        </w:rPr>
      </w:pPr>
    </w:p>
    <w:p w14:paraId="6FF2ED9F">
      <w:pPr>
        <w:pStyle w:val="2"/>
        <w:rPr>
          <w:rFonts w:hint="eastAsia" w:ascii="方正仿宋_GB18030" w:hAnsi="方正仿宋_GB18030" w:eastAsia="方正仿宋_GB18030" w:cs="方正仿宋_GB18030"/>
          <w:b/>
          <w:bCs/>
          <w:spacing w:val="-9"/>
          <w:sz w:val="28"/>
          <w:szCs w:val="28"/>
        </w:rPr>
      </w:pPr>
    </w:p>
    <w:p w14:paraId="1C8850E5">
      <w:pPr>
        <w:pStyle w:val="2"/>
        <w:rPr>
          <w:rFonts w:hint="eastAsia" w:ascii="方正仿宋_GB18030" w:hAnsi="方正仿宋_GB18030" w:eastAsia="方正仿宋_GB18030" w:cs="方正仿宋_GB18030"/>
          <w:b/>
          <w:bCs/>
          <w:spacing w:val="-9"/>
          <w:sz w:val="28"/>
          <w:szCs w:val="28"/>
        </w:rPr>
      </w:pPr>
    </w:p>
    <w:p w14:paraId="1B8A3374">
      <w:pPr>
        <w:pStyle w:val="6"/>
        <w:spacing w:before="56" w:line="219" w:lineRule="auto"/>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b/>
          <w:bCs/>
          <w:spacing w:val="-9"/>
          <w:sz w:val="28"/>
          <w:szCs w:val="28"/>
        </w:rPr>
        <w:t>附件</w:t>
      </w:r>
      <w:r>
        <w:rPr>
          <w:rFonts w:hint="eastAsia" w:ascii="方正仿宋_GB18030" w:hAnsi="方正仿宋_GB18030" w:eastAsia="方正仿宋_GB18030" w:cs="方正仿宋_GB18030"/>
          <w:b/>
          <w:bCs/>
          <w:spacing w:val="-9"/>
          <w:sz w:val="28"/>
          <w:szCs w:val="28"/>
          <w:lang w:val="en-US" w:eastAsia="zh-CN"/>
        </w:rPr>
        <w:t>二十二</w:t>
      </w:r>
    </w:p>
    <w:p w14:paraId="06CD1596">
      <w:pPr>
        <w:pStyle w:val="6"/>
        <w:spacing w:before="55" w:line="221" w:lineRule="auto"/>
        <w:jc w:val="center"/>
        <w:rPr>
          <w:rFonts w:hint="eastAsia" w:ascii="方正仿宋_GB18030" w:hAnsi="方正仿宋_GB18030" w:eastAsia="方正仿宋_GB18030" w:cs="方正仿宋_GB18030"/>
          <w:b/>
          <w:bCs/>
          <w:spacing w:val="-5"/>
          <w:sz w:val="28"/>
          <w:szCs w:val="28"/>
        </w:rPr>
      </w:pPr>
      <w:r>
        <w:rPr>
          <w:rFonts w:hint="eastAsia" w:ascii="方正仿宋_GB18030" w:hAnsi="方正仿宋_GB18030" w:eastAsia="方正仿宋_GB18030" w:cs="方正仿宋_GB18030"/>
          <w:b/>
          <w:bCs/>
          <w:spacing w:val="-5"/>
          <w:sz w:val="28"/>
          <w:szCs w:val="28"/>
        </w:rPr>
        <w:t>技术方案</w:t>
      </w:r>
    </w:p>
    <w:p w14:paraId="4F822824">
      <w:pPr>
        <w:pStyle w:val="6"/>
        <w:spacing w:before="55" w:line="221" w:lineRule="auto"/>
        <w:jc w:val="center"/>
        <w:rPr>
          <w:rFonts w:hint="eastAsia" w:ascii="方正仿宋_GB18030" w:hAnsi="方正仿宋_GB18030" w:eastAsia="方正仿宋_GB18030" w:cs="方正仿宋_GB18030"/>
          <w:b/>
          <w:bCs/>
          <w:spacing w:val="-5"/>
          <w:sz w:val="28"/>
          <w:szCs w:val="28"/>
        </w:rPr>
      </w:pPr>
      <w:r>
        <w:rPr>
          <w:rFonts w:hint="eastAsia" w:ascii="方正仿宋_GB18030" w:hAnsi="方正仿宋_GB18030" w:eastAsia="方正仿宋_GB18030" w:cs="方正仿宋_GB18030"/>
          <w:b/>
          <w:bCs/>
          <w:spacing w:val="-5"/>
          <w:sz w:val="28"/>
          <w:szCs w:val="28"/>
        </w:rPr>
        <w:t>（根据需要编写，格式自制）</w:t>
      </w:r>
    </w:p>
    <w:p w14:paraId="5452A9FA">
      <w:pPr>
        <w:spacing w:line="316" w:lineRule="auto"/>
        <w:rPr>
          <w:rFonts w:hint="eastAsia" w:ascii="方正仿宋_GB18030" w:hAnsi="方正仿宋_GB18030" w:eastAsia="方正仿宋_GB18030" w:cs="方正仿宋_GB18030"/>
          <w:sz w:val="21"/>
        </w:rPr>
      </w:pPr>
    </w:p>
    <w:p w14:paraId="3D963BC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155BE020">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（根据需要编写，格式自制）</w:t>
      </w:r>
    </w:p>
    <w:p w14:paraId="4B28FCFE">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5EC9B252">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12FF687C">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4EFCAC68">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1、项目技术方案；</w:t>
      </w:r>
    </w:p>
    <w:p w14:paraId="7B587762">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0E414E4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（1）对本项目背景和工作内容的理解和分析（格式自拟）</w:t>
      </w:r>
    </w:p>
    <w:p w14:paraId="0CA0A3AF">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0D03C1A4">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（2）项目实施和安排计划（格式自拟）</w:t>
      </w:r>
    </w:p>
    <w:p w14:paraId="717832D2">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1B17C86C">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（3）拟投入的人员及主要人员的简历，可附表说明；</w:t>
      </w:r>
    </w:p>
    <w:p w14:paraId="4C8EBCF1">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4EBFEB99">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（4）其他证明文件复印件。</w:t>
      </w:r>
    </w:p>
    <w:p w14:paraId="1D67C86A">
      <w:pPr>
        <w:widowControl/>
        <w:adjustRightInd w:val="0"/>
        <w:spacing w:line="500" w:lineRule="exact"/>
        <w:outlineLvl w:val="9"/>
        <w:rPr>
          <w:rFonts w:hint="eastAsia" w:ascii="方正仿宋_GB18030" w:hAnsi="方正仿宋_GB18030" w:eastAsia="方正仿宋_GB18030" w:cs="方正仿宋_GB18030"/>
          <w:sz w:val="28"/>
          <w:szCs w:val="28"/>
          <w:lang w:val="en-US" w:eastAsia="zh-CN"/>
        </w:rPr>
      </w:pPr>
    </w:p>
    <w:p w14:paraId="0A22EB3E">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5BF1125A">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上述内容仅供参考，如有不足，请自行补充提供。</w:t>
      </w:r>
    </w:p>
    <w:p w14:paraId="04C6787D">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5388A12D">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请投标人根据招标文件“评分因素及评标标准”中的要求，按顺序提供详细的方案、证明材料等，自行编排序号。投标人认为必需的其他内容。</w:t>
      </w:r>
    </w:p>
    <w:p w14:paraId="2306BDBB">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3308D381">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44913366">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48FBD7CB">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上述内容仅供参考，如有不足，请自行补充提供。</w:t>
      </w:r>
    </w:p>
    <w:p w14:paraId="7D6E909B">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sectPr>
          <w:footerReference r:id="rId37" w:type="default"/>
          <w:pgSz w:w="11905" w:h="16839"/>
          <w:pgMar w:top="1440" w:right="1800" w:bottom="1440" w:left="1800" w:header="0" w:footer="403" w:gutter="0"/>
          <w:cols w:space="720" w:num="1"/>
        </w:sectPr>
      </w:pPr>
    </w:p>
    <w:p w14:paraId="035FE3E6">
      <w:pPr>
        <w:pStyle w:val="6"/>
        <w:spacing w:before="56" w:line="219" w:lineRule="auto"/>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b/>
          <w:bCs/>
          <w:spacing w:val="-9"/>
          <w:sz w:val="28"/>
          <w:szCs w:val="28"/>
        </w:rPr>
        <w:t>附件二十</w:t>
      </w:r>
      <w:r>
        <w:rPr>
          <w:rFonts w:hint="eastAsia" w:ascii="方正仿宋_GB18030" w:hAnsi="方正仿宋_GB18030" w:eastAsia="方正仿宋_GB18030" w:cs="方正仿宋_GB18030"/>
          <w:b/>
          <w:bCs/>
          <w:spacing w:val="-9"/>
          <w:sz w:val="28"/>
          <w:szCs w:val="28"/>
          <w:lang w:val="en-US" w:eastAsia="zh-CN"/>
        </w:rPr>
        <w:t>三</w:t>
      </w:r>
    </w:p>
    <w:p w14:paraId="05139B44">
      <w:pPr>
        <w:spacing w:line="270" w:lineRule="auto"/>
        <w:rPr>
          <w:rFonts w:hint="eastAsia" w:ascii="方正仿宋_GB18030" w:hAnsi="方正仿宋_GB18030" w:eastAsia="方正仿宋_GB18030" w:cs="方正仿宋_GB18030"/>
          <w:sz w:val="21"/>
        </w:rPr>
      </w:pPr>
    </w:p>
    <w:p w14:paraId="1612917C">
      <w:pPr>
        <w:spacing w:line="271" w:lineRule="auto"/>
        <w:rPr>
          <w:rFonts w:hint="eastAsia" w:ascii="方正仿宋_GB18030" w:hAnsi="方正仿宋_GB18030" w:eastAsia="方正仿宋_GB18030" w:cs="方正仿宋_GB18030"/>
          <w:sz w:val="21"/>
        </w:rPr>
      </w:pPr>
    </w:p>
    <w:p w14:paraId="51B495B0">
      <w:pPr>
        <w:spacing w:line="271" w:lineRule="auto"/>
        <w:rPr>
          <w:rFonts w:hint="eastAsia" w:ascii="方正仿宋_GB18030" w:hAnsi="方正仿宋_GB18030" w:eastAsia="方正仿宋_GB18030" w:cs="方正仿宋_GB18030"/>
          <w:sz w:val="21"/>
        </w:rPr>
      </w:pPr>
    </w:p>
    <w:p w14:paraId="12E71B90">
      <w:pPr>
        <w:pStyle w:val="6"/>
        <w:spacing w:before="55" w:line="221" w:lineRule="auto"/>
        <w:jc w:val="center"/>
        <w:rPr>
          <w:rFonts w:hint="eastAsia" w:ascii="方正仿宋_GB18030" w:hAnsi="方正仿宋_GB18030" w:eastAsia="方正仿宋_GB18030" w:cs="方正仿宋_GB18030"/>
          <w:b/>
          <w:bCs/>
          <w:spacing w:val="-5"/>
          <w:sz w:val="28"/>
          <w:szCs w:val="28"/>
        </w:rPr>
      </w:pPr>
      <w:r>
        <w:rPr>
          <w:rFonts w:hint="eastAsia" w:ascii="方正仿宋_GB18030" w:hAnsi="方正仿宋_GB18030" w:eastAsia="方正仿宋_GB18030" w:cs="方正仿宋_GB18030"/>
          <w:b/>
          <w:bCs/>
          <w:spacing w:val="-5"/>
          <w:sz w:val="28"/>
          <w:szCs w:val="28"/>
        </w:rPr>
        <w:t>服务承诺书</w:t>
      </w:r>
    </w:p>
    <w:p w14:paraId="314E3C42">
      <w:pPr>
        <w:pStyle w:val="6"/>
        <w:spacing w:before="55" w:line="221" w:lineRule="auto"/>
        <w:jc w:val="center"/>
        <w:rPr>
          <w:rFonts w:hint="eastAsia" w:ascii="方正仿宋_GB18030" w:hAnsi="方正仿宋_GB18030" w:eastAsia="方正仿宋_GB18030" w:cs="方正仿宋_GB18030"/>
          <w:b/>
          <w:bCs/>
          <w:spacing w:val="-5"/>
          <w:sz w:val="28"/>
          <w:szCs w:val="28"/>
        </w:rPr>
      </w:pPr>
      <w:r>
        <w:rPr>
          <w:rFonts w:hint="eastAsia" w:ascii="方正仿宋_GB18030" w:hAnsi="方正仿宋_GB18030" w:eastAsia="方正仿宋_GB18030" w:cs="方正仿宋_GB18030"/>
          <w:b/>
          <w:bCs/>
          <w:spacing w:val="-5"/>
          <w:sz w:val="28"/>
          <w:szCs w:val="28"/>
        </w:rPr>
        <w:t>根据本项目的情况，给出服务承诺；格式自拟。</w:t>
      </w:r>
    </w:p>
    <w:p w14:paraId="41F177F4">
      <w:pPr>
        <w:spacing w:line="224" w:lineRule="auto"/>
        <w:rPr>
          <w:rFonts w:hint="eastAsia" w:ascii="方正仿宋_GB18030" w:hAnsi="方正仿宋_GB18030" w:eastAsia="方正仿宋_GB18030" w:cs="方正仿宋_GB18030"/>
          <w:sz w:val="31"/>
          <w:szCs w:val="31"/>
        </w:rPr>
        <w:sectPr>
          <w:footerReference r:id="rId38" w:type="default"/>
          <w:pgSz w:w="11905" w:h="16839"/>
          <w:pgMar w:top="1440" w:right="1800" w:bottom="1440" w:left="1800" w:header="0" w:footer="403" w:gutter="0"/>
          <w:cols w:space="720" w:num="1"/>
        </w:sectPr>
      </w:pPr>
    </w:p>
    <w:p w14:paraId="22E172F9">
      <w:pPr>
        <w:pStyle w:val="6"/>
        <w:spacing w:before="56" w:line="219" w:lineRule="auto"/>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b/>
          <w:bCs/>
          <w:spacing w:val="-9"/>
          <w:sz w:val="28"/>
          <w:szCs w:val="28"/>
        </w:rPr>
        <w:t>附件二十</w:t>
      </w:r>
      <w:r>
        <w:rPr>
          <w:rFonts w:hint="eastAsia" w:ascii="方正仿宋_GB18030" w:hAnsi="方正仿宋_GB18030" w:eastAsia="方正仿宋_GB18030" w:cs="方正仿宋_GB18030"/>
          <w:b/>
          <w:bCs/>
          <w:spacing w:val="-9"/>
          <w:sz w:val="28"/>
          <w:szCs w:val="28"/>
          <w:lang w:val="en-US" w:eastAsia="zh-CN"/>
        </w:rPr>
        <w:t>四</w:t>
      </w:r>
    </w:p>
    <w:p w14:paraId="3DAF858C">
      <w:pPr>
        <w:spacing w:line="274" w:lineRule="auto"/>
        <w:rPr>
          <w:rFonts w:hint="eastAsia" w:ascii="方正仿宋_GB18030" w:hAnsi="方正仿宋_GB18030" w:eastAsia="方正仿宋_GB18030" w:cs="方正仿宋_GB18030"/>
          <w:sz w:val="21"/>
        </w:rPr>
      </w:pPr>
    </w:p>
    <w:p w14:paraId="437ED8EE">
      <w:pPr>
        <w:spacing w:line="274" w:lineRule="auto"/>
        <w:rPr>
          <w:rFonts w:hint="eastAsia" w:ascii="方正仿宋_GB18030" w:hAnsi="方正仿宋_GB18030" w:eastAsia="方正仿宋_GB18030" w:cs="方正仿宋_GB18030"/>
          <w:sz w:val="21"/>
        </w:rPr>
      </w:pPr>
    </w:p>
    <w:p w14:paraId="5AF2FB4E">
      <w:pPr>
        <w:spacing w:line="275" w:lineRule="auto"/>
        <w:rPr>
          <w:rFonts w:hint="eastAsia" w:ascii="方正仿宋_GB18030" w:hAnsi="方正仿宋_GB18030" w:eastAsia="方正仿宋_GB18030" w:cs="方正仿宋_GB18030"/>
          <w:sz w:val="21"/>
        </w:rPr>
      </w:pPr>
    </w:p>
    <w:p w14:paraId="62D6FC91">
      <w:pPr>
        <w:pStyle w:val="6"/>
        <w:spacing w:before="55" w:line="221" w:lineRule="auto"/>
        <w:jc w:val="center"/>
        <w:rPr>
          <w:rFonts w:hint="eastAsia" w:ascii="方正仿宋_GB18030" w:hAnsi="方正仿宋_GB18030" w:eastAsia="方正仿宋_GB18030" w:cs="方正仿宋_GB18030"/>
          <w:b/>
          <w:bCs/>
          <w:spacing w:val="-5"/>
          <w:sz w:val="28"/>
          <w:szCs w:val="28"/>
        </w:rPr>
      </w:pPr>
      <w:r>
        <w:rPr>
          <w:rFonts w:hint="eastAsia" w:ascii="方正仿宋_GB18030" w:hAnsi="方正仿宋_GB18030" w:eastAsia="方正仿宋_GB18030" w:cs="方正仿宋_GB18030"/>
          <w:b/>
          <w:bCs/>
          <w:spacing w:val="-5"/>
          <w:sz w:val="28"/>
          <w:szCs w:val="28"/>
        </w:rPr>
        <w:t>其他有利于投标人的资料（如有）</w:t>
      </w:r>
    </w:p>
    <w:p w14:paraId="760A4B2D">
      <w:pPr>
        <w:spacing w:line="220" w:lineRule="auto"/>
        <w:rPr>
          <w:rFonts w:hint="eastAsia" w:ascii="方正仿宋_GB18030" w:hAnsi="方正仿宋_GB18030" w:eastAsia="方正仿宋_GB18030" w:cs="方正仿宋_GB18030"/>
        </w:rPr>
        <w:sectPr>
          <w:footerReference r:id="rId39" w:type="default"/>
          <w:pgSz w:w="11905" w:h="16839"/>
          <w:pgMar w:top="1440" w:right="1800" w:bottom="1440" w:left="1800" w:header="0" w:footer="403" w:gutter="0"/>
          <w:cols w:space="720" w:num="1"/>
        </w:sectPr>
      </w:pPr>
    </w:p>
    <w:p w14:paraId="185B2A47">
      <w:pPr>
        <w:pStyle w:val="6"/>
        <w:spacing w:before="55" w:line="221" w:lineRule="auto"/>
        <w:ind w:firstLine="2973" w:firstLineChars="1100"/>
        <w:jc w:val="both"/>
        <w:rPr>
          <w:rFonts w:hint="eastAsia" w:ascii="方正仿宋_GB18030" w:hAnsi="方正仿宋_GB18030" w:eastAsia="方正仿宋_GB18030" w:cs="方正仿宋_GB18030"/>
          <w:b/>
          <w:bCs/>
          <w:spacing w:val="-5"/>
          <w:sz w:val="28"/>
          <w:szCs w:val="28"/>
        </w:rPr>
      </w:pPr>
      <w:r>
        <w:rPr>
          <w:rFonts w:hint="eastAsia" w:ascii="方正仿宋_GB18030" w:hAnsi="方正仿宋_GB18030" w:eastAsia="方正仿宋_GB18030" w:cs="方正仿宋_GB18030"/>
          <w:b/>
          <w:bCs/>
          <w:spacing w:val="-5"/>
          <w:sz w:val="28"/>
          <w:szCs w:val="28"/>
        </w:rPr>
        <w:t>虚假应标承担责任声明函</w:t>
      </w:r>
    </w:p>
    <w:p w14:paraId="5ABE4A85">
      <w:pPr>
        <w:pStyle w:val="6"/>
        <w:spacing w:before="55" w:line="221" w:lineRule="auto"/>
        <w:ind w:firstLine="2973" w:firstLineChars="1100"/>
        <w:jc w:val="both"/>
        <w:rPr>
          <w:rFonts w:hint="eastAsia" w:ascii="方正仿宋_GB18030" w:hAnsi="方正仿宋_GB18030" w:eastAsia="方正仿宋_GB18030" w:cs="方正仿宋_GB18030"/>
          <w:b/>
          <w:bCs/>
          <w:spacing w:val="-5"/>
          <w:sz w:val="28"/>
          <w:szCs w:val="28"/>
        </w:rPr>
        <w:sectPr>
          <w:footerReference r:id="rId40" w:type="default"/>
          <w:pgSz w:w="11905" w:h="16839"/>
          <w:pgMar w:top="1440" w:right="1800" w:bottom="1440" w:left="1800" w:header="0" w:footer="403" w:gutter="0"/>
          <w:cols w:space="720" w:num="1"/>
        </w:sectPr>
      </w:pPr>
    </w:p>
    <w:p w14:paraId="734AEE54">
      <w:pPr>
        <w:pStyle w:val="6"/>
        <w:spacing w:before="55" w:line="221" w:lineRule="auto"/>
        <w:ind w:firstLine="2973" w:firstLineChars="1100"/>
        <w:jc w:val="both"/>
        <w:rPr>
          <w:rFonts w:hint="eastAsia" w:ascii="方正仿宋_GB18030" w:hAnsi="方正仿宋_GB18030" w:eastAsia="方正仿宋_GB18030" w:cs="方正仿宋_GB18030"/>
          <w:b/>
          <w:bCs/>
          <w:sz w:val="28"/>
          <w:szCs w:val="28"/>
        </w:rPr>
      </w:pPr>
      <w:r>
        <w:rPr>
          <w:rFonts w:hint="eastAsia" w:ascii="方正仿宋_GB18030" w:hAnsi="方正仿宋_GB18030" w:eastAsia="方正仿宋_GB18030" w:cs="方正仿宋_GB18030"/>
          <w:b/>
          <w:bCs/>
          <w:spacing w:val="-5"/>
          <w:sz w:val="28"/>
          <w:szCs w:val="28"/>
        </w:rPr>
        <w:t>中小企业划分标准</w:t>
      </w:r>
    </w:p>
    <w:p w14:paraId="634FECF8">
      <w:pPr>
        <w:widowControl/>
        <w:adjustRightInd w:val="0"/>
        <w:spacing w:line="500" w:lineRule="exact"/>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工业和信息化部、国家统计局、发展改革委、财政部等四部门《关于印发中小企业划型标准规定的通知》（工信部联企业〔2011〕300号）规定中小企业划型标准如表所示：</w:t>
      </w:r>
    </w:p>
    <w:tbl>
      <w:tblPr>
        <w:tblStyle w:val="17"/>
        <w:tblW w:w="9750"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039"/>
        <w:gridCol w:w="1047"/>
        <w:gridCol w:w="5664"/>
      </w:tblGrid>
      <w:tr w14:paraId="53C8C3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3039" w:type="dxa"/>
            <w:vMerge w:val="restart"/>
            <w:tcBorders>
              <w:bottom w:val="nil"/>
            </w:tcBorders>
            <w:vAlign w:val="top"/>
          </w:tcPr>
          <w:p w14:paraId="5585E93B">
            <w:pPr>
              <w:keepNext w:val="0"/>
              <w:keepLines w:val="0"/>
              <w:widowControl/>
              <w:suppressLineNumbers w:val="0"/>
              <w:spacing w:before="0" w:beforeAutospacing="0" w:after="0" w:afterAutospacing="0" w:line="250" w:lineRule="auto"/>
              <w:ind w:left="0" w:right="0"/>
              <w:rPr>
                <w:rFonts w:hint="eastAsia" w:ascii="方正仿宋_GB18030" w:hAnsi="方正仿宋_GB18030" w:eastAsia="方正仿宋_GB18030" w:cs="方正仿宋_GB18030"/>
                <w:sz w:val="21"/>
              </w:rPr>
            </w:pPr>
          </w:p>
          <w:p w14:paraId="094EC96B">
            <w:pPr>
              <w:keepNext w:val="0"/>
              <w:keepLines w:val="0"/>
              <w:widowControl/>
              <w:suppressLineNumbers w:val="0"/>
              <w:spacing w:before="0" w:beforeAutospacing="0" w:after="0" w:afterAutospacing="0" w:line="251" w:lineRule="auto"/>
              <w:ind w:left="0" w:right="0"/>
              <w:rPr>
                <w:rFonts w:hint="eastAsia" w:ascii="方正仿宋_GB18030" w:hAnsi="方正仿宋_GB18030" w:eastAsia="方正仿宋_GB18030" w:cs="方正仿宋_GB18030"/>
                <w:sz w:val="21"/>
              </w:rPr>
            </w:pPr>
          </w:p>
          <w:p w14:paraId="71B24D20">
            <w:pPr>
              <w:keepNext w:val="0"/>
              <w:keepLines w:val="0"/>
              <w:widowControl/>
              <w:suppressLineNumbers w:val="0"/>
              <w:spacing w:before="0" w:beforeAutospacing="0" w:after="0" w:afterAutospacing="0" w:line="251" w:lineRule="auto"/>
              <w:ind w:left="0" w:right="0"/>
              <w:rPr>
                <w:rFonts w:hint="eastAsia" w:ascii="方正仿宋_GB18030" w:hAnsi="方正仿宋_GB18030" w:eastAsia="方正仿宋_GB18030" w:cs="方正仿宋_GB18030"/>
                <w:sz w:val="21"/>
              </w:rPr>
            </w:pPr>
          </w:p>
          <w:p w14:paraId="64D2F5B9">
            <w:pPr>
              <w:pStyle w:val="18"/>
              <w:keepNext w:val="0"/>
              <w:keepLines w:val="0"/>
              <w:widowControl/>
              <w:suppressLineNumbers w:val="0"/>
              <w:spacing w:before="65" w:beforeAutospacing="0" w:after="0" w:afterAutospacing="0" w:line="228" w:lineRule="auto"/>
              <w:ind w:left="18"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农、林、牧、渔业</w:t>
            </w:r>
          </w:p>
        </w:tc>
        <w:tc>
          <w:tcPr>
            <w:tcW w:w="6711" w:type="dxa"/>
            <w:gridSpan w:val="2"/>
            <w:vAlign w:val="top"/>
          </w:tcPr>
          <w:p w14:paraId="5785DFA6">
            <w:pPr>
              <w:pStyle w:val="18"/>
              <w:keepNext w:val="0"/>
              <w:keepLines w:val="0"/>
              <w:widowControl/>
              <w:suppressLineNumbers w:val="0"/>
              <w:spacing w:before="126" w:beforeAutospacing="0" w:after="0" w:afterAutospacing="0" w:line="228" w:lineRule="auto"/>
              <w:ind w:left="1899"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营业收入20000万元以下的为中小微型企业。</w:t>
            </w:r>
          </w:p>
        </w:tc>
      </w:tr>
      <w:tr w14:paraId="1FBFE5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3039" w:type="dxa"/>
            <w:vMerge w:val="continue"/>
            <w:tcBorders>
              <w:top w:val="nil"/>
              <w:bottom w:val="nil"/>
            </w:tcBorders>
            <w:vAlign w:val="top"/>
          </w:tcPr>
          <w:p w14:paraId="1A5A654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5FD339EB">
            <w:pPr>
              <w:pStyle w:val="18"/>
              <w:keepNext w:val="0"/>
              <w:keepLines w:val="0"/>
              <w:widowControl/>
              <w:suppressLineNumbers w:val="0"/>
              <w:spacing w:before="122" w:beforeAutospacing="0" w:after="0" w:afterAutospacing="0" w:line="228" w:lineRule="auto"/>
              <w:ind w:left="306"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664" w:type="dxa"/>
            <w:vAlign w:val="top"/>
          </w:tcPr>
          <w:p w14:paraId="0FA11CC8">
            <w:pPr>
              <w:pStyle w:val="18"/>
              <w:keepNext w:val="0"/>
              <w:keepLines w:val="0"/>
              <w:widowControl/>
              <w:suppressLineNumbers w:val="0"/>
              <w:spacing w:before="122" w:beforeAutospacing="0" w:after="0" w:afterAutospacing="0" w:line="228" w:lineRule="auto"/>
              <w:ind w:left="2473" w:right="0"/>
              <w:jc w:val="both"/>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0"/>
                <w:szCs w:val="20"/>
              </w:rPr>
              <w:t>500万元-20000万元</w:t>
            </w:r>
          </w:p>
        </w:tc>
      </w:tr>
      <w:tr w14:paraId="003F73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continue"/>
            <w:tcBorders>
              <w:top w:val="nil"/>
              <w:bottom w:val="nil"/>
            </w:tcBorders>
            <w:vAlign w:val="top"/>
          </w:tcPr>
          <w:p w14:paraId="72A09AF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286B6F82">
            <w:pPr>
              <w:pStyle w:val="18"/>
              <w:keepNext w:val="0"/>
              <w:keepLines w:val="0"/>
              <w:widowControl/>
              <w:suppressLineNumbers w:val="0"/>
              <w:spacing w:before="124" w:beforeAutospacing="0" w:after="0" w:afterAutospacing="0" w:line="230" w:lineRule="auto"/>
              <w:ind w:left="292"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664" w:type="dxa"/>
            <w:vAlign w:val="top"/>
          </w:tcPr>
          <w:p w14:paraId="2A7A0E43">
            <w:pPr>
              <w:pStyle w:val="18"/>
              <w:keepNext w:val="0"/>
              <w:keepLines w:val="0"/>
              <w:widowControl/>
              <w:suppressLineNumbers w:val="0"/>
              <w:spacing w:before="124" w:beforeAutospacing="0" w:after="0" w:afterAutospacing="0" w:line="228" w:lineRule="auto"/>
              <w:ind w:left="2685" w:right="0"/>
              <w:jc w:val="both"/>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0"/>
                <w:szCs w:val="20"/>
              </w:rPr>
              <w:t>50万元-500万元</w:t>
            </w:r>
          </w:p>
        </w:tc>
      </w:tr>
      <w:tr w14:paraId="75F2A3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3039" w:type="dxa"/>
            <w:vMerge w:val="continue"/>
            <w:tcBorders>
              <w:top w:val="nil"/>
            </w:tcBorders>
            <w:vAlign w:val="top"/>
          </w:tcPr>
          <w:p w14:paraId="0C43058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404A151B">
            <w:pPr>
              <w:pStyle w:val="18"/>
              <w:keepNext w:val="0"/>
              <w:keepLines w:val="0"/>
              <w:widowControl/>
              <w:suppressLineNumbers w:val="0"/>
              <w:spacing w:before="123" w:beforeAutospacing="0" w:after="0" w:afterAutospacing="0" w:line="228" w:lineRule="auto"/>
              <w:ind w:left="287"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664" w:type="dxa"/>
            <w:vAlign w:val="top"/>
          </w:tcPr>
          <w:p w14:paraId="3E7BE6AF">
            <w:pPr>
              <w:pStyle w:val="18"/>
              <w:keepNext w:val="0"/>
              <w:keepLines w:val="0"/>
              <w:widowControl/>
              <w:suppressLineNumbers w:val="0"/>
              <w:spacing w:before="124" w:beforeAutospacing="0" w:after="0" w:afterAutospacing="0" w:line="228" w:lineRule="auto"/>
              <w:ind w:left="2920" w:right="0"/>
              <w:jc w:val="both"/>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0"/>
                <w:szCs w:val="20"/>
              </w:rPr>
              <w:t>50万元以下</w:t>
            </w:r>
          </w:p>
        </w:tc>
      </w:tr>
      <w:tr w14:paraId="4A438C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restart"/>
            <w:tcBorders>
              <w:bottom w:val="nil"/>
            </w:tcBorders>
            <w:vAlign w:val="top"/>
          </w:tcPr>
          <w:p w14:paraId="6A15E0C8">
            <w:pPr>
              <w:pStyle w:val="18"/>
              <w:keepNext w:val="0"/>
              <w:keepLines w:val="0"/>
              <w:widowControl/>
              <w:suppressLineNumbers w:val="0"/>
              <w:spacing w:before="56" w:beforeAutospacing="0" w:after="0" w:afterAutospacing="0"/>
              <w:ind w:left="633"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0"/>
                <w:szCs w:val="20"/>
              </w:rPr>
              <w:t>工业</w:t>
            </w:r>
          </w:p>
          <w:p w14:paraId="69A46BEB">
            <w:pPr>
              <w:pStyle w:val="18"/>
              <w:keepNext w:val="0"/>
              <w:keepLines w:val="0"/>
              <w:widowControl/>
              <w:suppressLineNumbers w:val="0"/>
              <w:spacing w:before="55" w:beforeAutospacing="0" w:after="0" w:afterAutospacing="0" w:line="283" w:lineRule="auto"/>
              <w:ind w:left="156" w:right="73" w:hanging="128"/>
              <w:jc w:val="both"/>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0"/>
                <w:szCs w:val="20"/>
              </w:rPr>
              <w:t>（包括采矿业，制</w:t>
            </w:r>
            <w:r>
              <w:rPr>
                <w:rFonts w:hint="eastAsia" w:ascii="方正仿宋_GB18030" w:hAnsi="方正仿宋_GB18030" w:eastAsia="方正仿宋_GB18030" w:cs="方正仿宋_GB18030"/>
                <w:spacing w:val="8"/>
                <w:sz w:val="20"/>
                <w:szCs w:val="20"/>
              </w:rPr>
              <w:t>造业，电力、热力、燃气及水生</w:t>
            </w:r>
          </w:p>
          <w:p w14:paraId="5AF51824">
            <w:pPr>
              <w:pStyle w:val="18"/>
              <w:keepNext w:val="0"/>
              <w:keepLines w:val="0"/>
              <w:widowControl/>
              <w:suppressLineNumbers w:val="0"/>
              <w:spacing w:before="30" w:beforeAutospacing="0" w:after="0" w:afterAutospacing="0" w:line="264" w:lineRule="auto"/>
              <w:ind w:left="629" w:right="423" w:hanging="155"/>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7"/>
                <w:sz w:val="20"/>
                <w:szCs w:val="20"/>
              </w:rPr>
              <w:t>产和供应</w:t>
            </w:r>
            <w:r>
              <w:rPr>
                <w:rFonts w:hint="eastAsia" w:ascii="方正仿宋_GB18030" w:hAnsi="方正仿宋_GB18030" w:eastAsia="方正仿宋_GB18030" w:cs="方正仿宋_GB18030"/>
                <w:sz w:val="20"/>
                <w:szCs w:val="20"/>
              </w:rPr>
              <w:t>业）</w:t>
            </w:r>
          </w:p>
        </w:tc>
        <w:tc>
          <w:tcPr>
            <w:tcW w:w="6711" w:type="dxa"/>
            <w:gridSpan w:val="2"/>
            <w:vAlign w:val="top"/>
          </w:tcPr>
          <w:p w14:paraId="4B50CE0D">
            <w:pPr>
              <w:pStyle w:val="18"/>
              <w:keepNext w:val="0"/>
              <w:keepLines w:val="0"/>
              <w:widowControl/>
              <w:suppressLineNumbers w:val="0"/>
              <w:spacing w:before="123"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从业人员1000人以下或营业收入40000万元以下的为中小微型企业。</w:t>
            </w:r>
          </w:p>
        </w:tc>
      </w:tr>
      <w:tr w14:paraId="563092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continue"/>
            <w:tcBorders>
              <w:top w:val="nil"/>
              <w:bottom w:val="nil"/>
            </w:tcBorders>
            <w:vAlign w:val="top"/>
          </w:tcPr>
          <w:p w14:paraId="5964BDC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04D1A126">
            <w:pPr>
              <w:pStyle w:val="18"/>
              <w:keepNext w:val="0"/>
              <w:keepLines w:val="0"/>
              <w:widowControl/>
              <w:suppressLineNumbers w:val="0"/>
              <w:spacing w:before="125" w:beforeAutospacing="0" w:after="0" w:afterAutospacing="0" w:line="228" w:lineRule="auto"/>
              <w:ind w:left="306"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664" w:type="dxa"/>
            <w:vAlign w:val="top"/>
          </w:tcPr>
          <w:p w14:paraId="0B1D9E0B">
            <w:pPr>
              <w:pStyle w:val="18"/>
              <w:keepNext w:val="0"/>
              <w:keepLines w:val="0"/>
              <w:widowControl/>
              <w:suppressLineNumbers w:val="0"/>
              <w:spacing w:before="12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从业人员300人一1000人，且营业收入2</w:t>
            </w:r>
            <w:r>
              <w:rPr>
                <w:rFonts w:hint="eastAsia" w:ascii="方正仿宋_GB18030" w:hAnsi="方正仿宋_GB18030" w:eastAsia="方正仿宋_GB18030" w:cs="方正仿宋_GB18030"/>
                <w:spacing w:val="17"/>
                <w:sz w:val="20"/>
                <w:szCs w:val="20"/>
              </w:rPr>
              <w:t xml:space="preserve"> </w:t>
            </w:r>
            <w:r>
              <w:rPr>
                <w:rFonts w:hint="eastAsia" w:ascii="方正仿宋_GB18030" w:hAnsi="方正仿宋_GB18030" w:eastAsia="方正仿宋_GB18030" w:cs="方正仿宋_GB18030"/>
                <w:spacing w:val="4"/>
                <w:sz w:val="20"/>
                <w:szCs w:val="20"/>
              </w:rPr>
              <w:t>000万元一40</w:t>
            </w:r>
            <w:r>
              <w:rPr>
                <w:rFonts w:hint="eastAsia" w:ascii="方正仿宋_GB18030" w:hAnsi="方正仿宋_GB18030" w:eastAsia="方正仿宋_GB18030" w:cs="方正仿宋_GB18030"/>
                <w:spacing w:val="15"/>
                <w:sz w:val="20"/>
                <w:szCs w:val="20"/>
              </w:rPr>
              <w:t xml:space="preserve"> </w:t>
            </w:r>
            <w:r>
              <w:rPr>
                <w:rFonts w:hint="eastAsia" w:ascii="方正仿宋_GB18030" w:hAnsi="方正仿宋_GB18030" w:eastAsia="方正仿宋_GB18030" w:cs="方正仿宋_GB18030"/>
                <w:spacing w:val="4"/>
                <w:sz w:val="20"/>
                <w:szCs w:val="20"/>
              </w:rPr>
              <w:t>000万元</w:t>
            </w:r>
          </w:p>
        </w:tc>
      </w:tr>
      <w:tr w14:paraId="23F92C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3039" w:type="dxa"/>
            <w:vMerge w:val="continue"/>
            <w:tcBorders>
              <w:top w:val="nil"/>
              <w:bottom w:val="nil"/>
            </w:tcBorders>
            <w:vAlign w:val="top"/>
          </w:tcPr>
          <w:p w14:paraId="0F8DA07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5E467F79">
            <w:pPr>
              <w:pStyle w:val="18"/>
              <w:keepNext w:val="0"/>
              <w:keepLines w:val="0"/>
              <w:widowControl/>
              <w:suppressLineNumbers w:val="0"/>
              <w:spacing w:before="124" w:beforeAutospacing="0" w:after="0" w:afterAutospacing="0" w:line="230" w:lineRule="auto"/>
              <w:ind w:left="292"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664" w:type="dxa"/>
            <w:vAlign w:val="top"/>
          </w:tcPr>
          <w:p w14:paraId="1A079419">
            <w:pPr>
              <w:pStyle w:val="18"/>
              <w:keepNext w:val="0"/>
              <w:keepLines w:val="0"/>
              <w:widowControl/>
              <w:suppressLineNumbers w:val="0"/>
              <w:spacing w:before="124"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从业人员20人一300人，且营业收入300万</w:t>
            </w:r>
            <w:r>
              <w:rPr>
                <w:rFonts w:hint="eastAsia" w:ascii="方正仿宋_GB18030" w:hAnsi="方正仿宋_GB18030" w:eastAsia="方正仿宋_GB18030" w:cs="方正仿宋_GB18030"/>
                <w:spacing w:val="4"/>
                <w:sz w:val="20"/>
                <w:szCs w:val="20"/>
              </w:rPr>
              <w:t>元一2000万元</w:t>
            </w:r>
          </w:p>
        </w:tc>
      </w:tr>
      <w:tr w14:paraId="7BEF21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3039" w:type="dxa"/>
            <w:vMerge w:val="continue"/>
            <w:tcBorders>
              <w:top w:val="nil"/>
            </w:tcBorders>
            <w:vAlign w:val="top"/>
          </w:tcPr>
          <w:p w14:paraId="59A0DFF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6793DEA0">
            <w:pPr>
              <w:pStyle w:val="18"/>
              <w:keepNext w:val="0"/>
              <w:keepLines w:val="0"/>
              <w:widowControl/>
              <w:suppressLineNumbers w:val="0"/>
              <w:spacing w:before="153" w:beforeAutospacing="0" w:after="0" w:afterAutospacing="0" w:line="228" w:lineRule="auto"/>
              <w:ind w:left="287"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664" w:type="dxa"/>
            <w:vAlign w:val="top"/>
          </w:tcPr>
          <w:p w14:paraId="11A83838">
            <w:pPr>
              <w:pStyle w:val="18"/>
              <w:keepNext w:val="0"/>
              <w:keepLines w:val="0"/>
              <w:widowControl/>
              <w:suppressLineNumbers w:val="0"/>
              <w:spacing w:before="153"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从业人员20人以下或营业收入300万元以下</w:t>
            </w:r>
          </w:p>
        </w:tc>
      </w:tr>
      <w:tr w14:paraId="1A8B2E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restart"/>
            <w:tcBorders>
              <w:bottom w:val="nil"/>
            </w:tcBorders>
            <w:vAlign w:val="top"/>
          </w:tcPr>
          <w:p w14:paraId="2A158C20">
            <w:pPr>
              <w:keepNext w:val="0"/>
              <w:keepLines w:val="0"/>
              <w:widowControl/>
              <w:suppressLineNumbers w:val="0"/>
              <w:spacing w:before="0" w:beforeAutospacing="0" w:after="0" w:afterAutospacing="0" w:line="251" w:lineRule="auto"/>
              <w:ind w:left="0" w:right="0"/>
              <w:rPr>
                <w:rFonts w:hint="eastAsia" w:ascii="方正仿宋_GB18030" w:hAnsi="方正仿宋_GB18030" w:eastAsia="方正仿宋_GB18030" w:cs="方正仿宋_GB18030"/>
                <w:sz w:val="21"/>
              </w:rPr>
            </w:pPr>
          </w:p>
          <w:p w14:paraId="2D51A99F">
            <w:pPr>
              <w:keepNext w:val="0"/>
              <w:keepLines w:val="0"/>
              <w:widowControl/>
              <w:suppressLineNumbers w:val="0"/>
              <w:spacing w:before="0" w:beforeAutospacing="0" w:after="0" w:afterAutospacing="0" w:line="251" w:lineRule="auto"/>
              <w:ind w:left="0" w:right="0"/>
              <w:rPr>
                <w:rFonts w:hint="eastAsia" w:ascii="方正仿宋_GB18030" w:hAnsi="方正仿宋_GB18030" w:eastAsia="方正仿宋_GB18030" w:cs="方正仿宋_GB18030"/>
                <w:sz w:val="21"/>
              </w:rPr>
            </w:pPr>
          </w:p>
          <w:p w14:paraId="124B9BEB">
            <w:pPr>
              <w:keepNext w:val="0"/>
              <w:keepLines w:val="0"/>
              <w:widowControl/>
              <w:suppressLineNumbers w:val="0"/>
              <w:spacing w:before="0" w:beforeAutospacing="0" w:after="0" w:afterAutospacing="0" w:line="251" w:lineRule="auto"/>
              <w:ind w:left="0" w:right="0"/>
              <w:rPr>
                <w:rFonts w:hint="eastAsia" w:ascii="方正仿宋_GB18030" w:hAnsi="方正仿宋_GB18030" w:eastAsia="方正仿宋_GB18030" w:cs="方正仿宋_GB18030"/>
                <w:sz w:val="21"/>
              </w:rPr>
            </w:pPr>
          </w:p>
          <w:p w14:paraId="0EF0722A">
            <w:pPr>
              <w:pStyle w:val="18"/>
              <w:keepNext w:val="0"/>
              <w:keepLines w:val="0"/>
              <w:widowControl/>
              <w:suppressLineNumbers w:val="0"/>
              <w:spacing w:before="65" w:beforeAutospacing="0" w:after="0" w:afterAutospacing="0" w:line="228" w:lineRule="auto"/>
              <w:ind w:left="527"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建筑业</w:t>
            </w:r>
          </w:p>
        </w:tc>
        <w:tc>
          <w:tcPr>
            <w:tcW w:w="6711" w:type="dxa"/>
            <w:gridSpan w:val="2"/>
            <w:vAlign w:val="top"/>
          </w:tcPr>
          <w:p w14:paraId="4513C11D">
            <w:pPr>
              <w:pStyle w:val="18"/>
              <w:keepNext w:val="0"/>
              <w:keepLines w:val="0"/>
              <w:widowControl/>
              <w:suppressLineNumbers w:val="0"/>
              <w:spacing w:before="126"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7"/>
                <w:sz w:val="20"/>
                <w:szCs w:val="20"/>
              </w:rPr>
              <w:t>营业收入80000万元以下或资产总额80000万</w:t>
            </w:r>
            <w:r>
              <w:rPr>
                <w:rFonts w:hint="eastAsia" w:ascii="方正仿宋_GB18030" w:hAnsi="方正仿宋_GB18030" w:eastAsia="方正仿宋_GB18030" w:cs="方正仿宋_GB18030"/>
                <w:spacing w:val="6"/>
                <w:sz w:val="20"/>
                <w:szCs w:val="20"/>
              </w:rPr>
              <w:t>元以下的为中小微型企业。</w:t>
            </w:r>
          </w:p>
        </w:tc>
      </w:tr>
      <w:tr w14:paraId="5DE3D1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continue"/>
            <w:tcBorders>
              <w:top w:val="nil"/>
              <w:bottom w:val="nil"/>
            </w:tcBorders>
            <w:vAlign w:val="top"/>
          </w:tcPr>
          <w:p w14:paraId="789AAD15">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111C70EB">
            <w:pPr>
              <w:pStyle w:val="18"/>
              <w:keepNext w:val="0"/>
              <w:keepLines w:val="0"/>
              <w:widowControl/>
              <w:suppressLineNumbers w:val="0"/>
              <w:spacing w:before="126" w:beforeAutospacing="0" w:after="0" w:afterAutospacing="0" w:line="228" w:lineRule="auto"/>
              <w:ind w:left="306"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664" w:type="dxa"/>
            <w:vAlign w:val="top"/>
          </w:tcPr>
          <w:p w14:paraId="4C28C6C3">
            <w:pPr>
              <w:pStyle w:val="18"/>
              <w:keepNext w:val="0"/>
              <w:keepLines w:val="0"/>
              <w:widowControl/>
              <w:suppressLineNumbers w:val="0"/>
              <w:spacing w:before="125" w:beforeAutospacing="0" w:after="0" w:afterAutospacing="0" w:line="228" w:lineRule="auto"/>
              <w:ind w:left="61"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营业收入6000万元一80000万元，且资产总额5000万元一80 000万元</w:t>
            </w:r>
          </w:p>
        </w:tc>
      </w:tr>
      <w:tr w14:paraId="79445E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continue"/>
            <w:tcBorders>
              <w:top w:val="nil"/>
              <w:bottom w:val="nil"/>
            </w:tcBorders>
            <w:vAlign w:val="top"/>
          </w:tcPr>
          <w:p w14:paraId="673E1D6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0E14A7AC">
            <w:pPr>
              <w:pStyle w:val="18"/>
              <w:keepNext w:val="0"/>
              <w:keepLines w:val="0"/>
              <w:widowControl/>
              <w:suppressLineNumbers w:val="0"/>
              <w:spacing w:before="127" w:beforeAutospacing="0" w:after="0" w:afterAutospacing="0" w:line="230" w:lineRule="auto"/>
              <w:ind w:left="292"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664" w:type="dxa"/>
            <w:vAlign w:val="top"/>
          </w:tcPr>
          <w:p w14:paraId="5110ECF4">
            <w:pPr>
              <w:pStyle w:val="18"/>
              <w:keepNext w:val="0"/>
              <w:keepLines w:val="0"/>
              <w:widowControl/>
              <w:suppressLineNumbers w:val="0"/>
              <w:spacing w:before="127"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营业收入300万元一6000万元，且资产总额30</w:t>
            </w:r>
            <w:r>
              <w:rPr>
                <w:rFonts w:hint="eastAsia" w:ascii="方正仿宋_GB18030" w:hAnsi="方正仿宋_GB18030" w:eastAsia="方正仿宋_GB18030" w:cs="方正仿宋_GB18030"/>
                <w:spacing w:val="4"/>
                <w:sz w:val="20"/>
                <w:szCs w:val="20"/>
              </w:rPr>
              <w:t>0万一5000万元</w:t>
            </w:r>
          </w:p>
        </w:tc>
      </w:tr>
      <w:tr w14:paraId="34AF23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continue"/>
            <w:tcBorders>
              <w:top w:val="nil"/>
            </w:tcBorders>
            <w:vAlign w:val="top"/>
          </w:tcPr>
          <w:p w14:paraId="7FE3C71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302C92F3">
            <w:pPr>
              <w:pStyle w:val="18"/>
              <w:keepNext w:val="0"/>
              <w:keepLines w:val="0"/>
              <w:widowControl/>
              <w:suppressLineNumbers w:val="0"/>
              <w:spacing w:before="126" w:beforeAutospacing="0" w:after="0" w:afterAutospacing="0" w:line="228" w:lineRule="auto"/>
              <w:ind w:left="287"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664" w:type="dxa"/>
            <w:vAlign w:val="top"/>
          </w:tcPr>
          <w:p w14:paraId="5EB58DA1">
            <w:pPr>
              <w:pStyle w:val="18"/>
              <w:keepNext w:val="0"/>
              <w:keepLines w:val="0"/>
              <w:widowControl/>
              <w:suppressLineNumbers w:val="0"/>
              <w:spacing w:before="126"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营业收入300万元以下或资产总额300万元以下</w:t>
            </w:r>
          </w:p>
        </w:tc>
      </w:tr>
      <w:tr w14:paraId="6F72D4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restart"/>
            <w:tcBorders>
              <w:bottom w:val="nil"/>
            </w:tcBorders>
            <w:vAlign w:val="top"/>
          </w:tcPr>
          <w:p w14:paraId="083D555C">
            <w:pPr>
              <w:keepNext w:val="0"/>
              <w:keepLines w:val="0"/>
              <w:widowControl/>
              <w:suppressLineNumbers w:val="0"/>
              <w:spacing w:before="0" w:beforeAutospacing="0" w:after="0" w:afterAutospacing="0" w:line="250" w:lineRule="auto"/>
              <w:ind w:left="0" w:right="0"/>
              <w:rPr>
                <w:rFonts w:hint="eastAsia" w:ascii="方正仿宋_GB18030" w:hAnsi="方正仿宋_GB18030" w:eastAsia="方正仿宋_GB18030" w:cs="方正仿宋_GB18030"/>
                <w:sz w:val="21"/>
              </w:rPr>
            </w:pPr>
          </w:p>
          <w:p w14:paraId="26AD2D09">
            <w:pPr>
              <w:keepNext w:val="0"/>
              <w:keepLines w:val="0"/>
              <w:widowControl/>
              <w:suppressLineNumbers w:val="0"/>
              <w:spacing w:before="0" w:beforeAutospacing="0" w:after="0" w:afterAutospacing="0" w:line="251" w:lineRule="auto"/>
              <w:ind w:left="0" w:right="0"/>
              <w:rPr>
                <w:rFonts w:hint="eastAsia" w:ascii="方正仿宋_GB18030" w:hAnsi="方正仿宋_GB18030" w:eastAsia="方正仿宋_GB18030" w:cs="方正仿宋_GB18030"/>
                <w:sz w:val="21"/>
              </w:rPr>
            </w:pPr>
          </w:p>
          <w:p w14:paraId="6C13A1A0">
            <w:pPr>
              <w:keepNext w:val="0"/>
              <w:keepLines w:val="0"/>
              <w:widowControl/>
              <w:suppressLineNumbers w:val="0"/>
              <w:spacing w:before="0" w:beforeAutospacing="0" w:after="0" w:afterAutospacing="0" w:line="251" w:lineRule="auto"/>
              <w:ind w:left="0" w:right="0"/>
              <w:rPr>
                <w:rFonts w:hint="eastAsia" w:ascii="方正仿宋_GB18030" w:hAnsi="方正仿宋_GB18030" w:eastAsia="方正仿宋_GB18030" w:cs="方正仿宋_GB18030"/>
                <w:sz w:val="21"/>
              </w:rPr>
            </w:pPr>
          </w:p>
          <w:p w14:paraId="40923B24">
            <w:pPr>
              <w:pStyle w:val="18"/>
              <w:keepNext w:val="0"/>
              <w:keepLines w:val="0"/>
              <w:widowControl/>
              <w:suppressLineNumbers w:val="0"/>
              <w:spacing w:before="65" w:beforeAutospacing="0" w:after="0" w:afterAutospacing="0" w:line="228" w:lineRule="auto"/>
              <w:ind w:left="524"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7"/>
                <w:sz w:val="20"/>
                <w:szCs w:val="20"/>
              </w:rPr>
              <w:t>批发业</w:t>
            </w:r>
          </w:p>
        </w:tc>
        <w:tc>
          <w:tcPr>
            <w:tcW w:w="6711" w:type="dxa"/>
            <w:gridSpan w:val="2"/>
            <w:vAlign w:val="top"/>
          </w:tcPr>
          <w:p w14:paraId="04BE8773">
            <w:pPr>
              <w:pStyle w:val="18"/>
              <w:keepNext w:val="0"/>
              <w:keepLines w:val="0"/>
              <w:widowControl/>
              <w:suppressLineNumbers w:val="0"/>
              <w:spacing w:before="12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7"/>
                <w:sz w:val="20"/>
                <w:szCs w:val="20"/>
              </w:rPr>
              <w:t>从业人员200人以下或营业收入40000万元以下的为中小微</w:t>
            </w:r>
            <w:r>
              <w:rPr>
                <w:rFonts w:hint="eastAsia" w:ascii="方正仿宋_GB18030" w:hAnsi="方正仿宋_GB18030" w:eastAsia="方正仿宋_GB18030" w:cs="方正仿宋_GB18030"/>
                <w:spacing w:val="6"/>
                <w:sz w:val="20"/>
                <w:szCs w:val="20"/>
              </w:rPr>
              <w:t>型企业。</w:t>
            </w:r>
          </w:p>
        </w:tc>
      </w:tr>
      <w:tr w14:paraId="5A9B1F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continue"/>
            <w:tcBorders>
              <w:top w:val="nil"/>
              <w:bottom w:val="nil"/>
            </w:tcBorders>
            <w:vAlign w:val="top"/>
          </w:tcPr>
          <w:p w14:paraId="0C01751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69B5AC83">
            <w:pPr>
              <w:pStyle w:val="18"/>
              <w:keepNext w:val="0"/>
              <w:keepLines w:val="0"/>
              <w:widowControl/>
              <w:suppressLineNumbers w:val="0"/>
              <w:spacing w:before="127" w:beforeAutospacing="0" w:after="0" w:afterAutospacing="0" w:line="228" w:lineRule="auto"/>
              <w:ind w:left="306"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664" w:type="dxa"/>
            <w:vAlign w:val="top"/>
          </w:tcPr>
          <w:p w14:paraId="2CDEA6F6">
            <w:pPr>
              <w:pStyle w:val="18"/>
              <w:keepNext w:val="0"/>
              <w:keepLines w:val="0"/>
              <w:widowControl/>
              <w:suppressLineNumbers w:val="0"/>
              <w:spacing w:before="127"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从业人员20人一200人，且营业收入5000万元一40000</w:t>
            </w:r>
            <w:r>
              <w:rPr>
                <w:rFonts w:hint="eastAsia" w:ascii="方正仿宋_GB18030" w:hAnsi="方正仿宋_GB18030" w:eastAsia="方正仿宋_GB18030" w:cs="方正仿宋_GB18030"/>
                <w:spacing w:val="4"/>
                <w:sz w:val="20"/>
                <w:szCs w:val="20"/>
              </w:rPr>
              <w:t>万元</w:t>
            </w:r>
          </w:p>
        </w:tc>
      </w:tr>
      <w:tr w14:paraId="1901FA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continue"/>
            <w:tcBorders>
              <w:top w:val="nil"/>
              <w:bottom w:val="nil"/>
            </w:tcBorders>
            <w:vAlign w:val="top"/>
          </w:tcPr>
          <w:p w14:paraId="53280E1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18AD8238">
            <w:pPr>
              <w:pStyle w:val="18"/>
              <w:keepNext w:val="0"/>
              <w:keepLines w:val="0"/>
              <w:widowControl/>
              <w:suppressLineNumbers w:val="0"/>
              <w:spacing w:before="126" w:beforeAutospacing="0" w:after="0" w:afterAutospacing="0" w:line="230" w:lineRule="auto"/>
              <w:ind w:left="292"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664" w:type="dxa"/>
            <w:vAlign w:val="top"/>
          </w:tcPr>
          <w:p w14:paraId="511B638E">
            <w:pPr>
              <w:pStyle w:val="18"/>
              <w:keepNext w:val="0"/>
              <w:keepLines w:val="0"/>
              <w:widowControl/>
              <w:suppressLineNumbers w:val="0"/>
              <w:spacing w:before="126"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从业人员5人一20人，且营业收入1000万元一5</w:t>
            </w:r>
            <w:r>
              <w:rPr>
                <w:rFonts w:hint="eastAsia" w:ascii="方正仿宋_GB18030" w:hAnsi="方正仿宋_GB18030" w:eastAsia="方正仿宋_GB18030" w:cs="方正仿宋_GB18030"/>
                <w:spacing w:val="3"/>
                <w:sz w:val="20"/>
                <w:szCs w:val="20"/>
              </w:rPr>
              <w:t>000万元</w:t>
            </w:r>
          </w:p>
        </w:tc>
      </w:tr>
      <w:tr w14:paraId="60EC8A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continue"/>
            <w:tcBorders>
              <w:top w:val="nil"/>
            </w:tcBorders>
            <w:vAlign w:val="top"/>
          </w:tcPr>
          <w:p w14:paraId="7F5A83A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236E8F2C">
            <w:pPr>
              <w:pStyle w:val="18"/>
              <w:keepNext w:val="0"/>
              <w:keepLines w:val="0"/>
              <w:widowControl/>
              <w:suppressLineNumbers w:val="0"/>
              <w:spacing w:before="125" w:beforeAutospacing="0" w:after="0" w:afterAutospacing="0" w:line="228" w:lineRule="auto"/>
              <w:ind w:left="287"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664" w:type="dxa"/>
            <w:vAlign w:val="top"/>
          </w:tcPr>
          <w:p w14:paraId="697A13D7">
            <w:pPr>
              <w:pStyle w:val="18"/>
              <w:keepNext w:val="0"/>
              <w:keepLines w:val="0"/>
              <w:widowControl/>
              <w:suppressLineNumbers w:val="0"/>
              <w:spacing w:before="12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从业人员5人以下或营业收入1000万元以下</w:t>
            </w:r>
          </w:p>
        </w:tc>
      </w:tr>
      <w:tr w14:paraId="6F01CD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restart"/>
            <w:tcBorders>
              <w:bottom w:val="nil"/>
            </w:tcBorders>
            <w:vAlign w:val="top"/>
          </w:tcPr>
          <w:p w14:paraId="7398750F">
            <w:pPr>
              <w:keepNext w:val="0"/>
              <w:keepLines w:val="0"/>
              <w:widowControl/>
              <w:suppressLineNumbers w:val="0"/>
              <w:spacing w:before="0" w:beforeAutospacing="0" w:after="0" w:afterAutospacing="0" w:line="251" w:lineRule="auto"/>
              <w:ind w:left="0" w:right="0"/>
              <w:rPr>
                <w:rFonts w:hint="eastAsia" w:ascii="方正仿宋_GB18030" w:hAnsi="方正仿宋_GB18030" w:eastAsia="方正仿宋_GB18030" w:cs="方正仿宋_GB18030"/>
                <w:sz w:val="21"/>
              </w:rPr>
            </w:pPr>
          </w:p>
          <w:p w14:paraId="7AD084F7">
            <w:pPr>
              <w:keepNext w:val="0"/>
              <w:keepLines w:val="0"/>
              <w:widowControl/>
              <w:suppressLineNumbers w:val="0"/>
              <w:spacing w:before="0" w:beforeAutospacing="0" w:after="0" w:afterAutospacing="0" w:line="251" w:lineRule="auto"/>
              <w:ind w:left="0" w:right="0"/>
              <w:rPr>
                <w:rFonts w:hint="eastAsia" w:ascii="方正仿宋_GB18030" w:hAnsi="方正仿宋_GB18030" w:eastAsia="方正仿宋_GB18030" w:cs="方正仿宋_GB18030"/>
                <w:sz w:val="21"/>
              </w:rPr>
            </w:pPr>
          </w:p>
          <w:p w14:paraId="2EB7F234">
            <w:pPr>
              <w:keepNext w:val="0"/>
              <w:keepLines w:val="0"/>
              <w:widowControl/>
              <w:suppressLineNumbers w:val="0"/>
              <w:spacing w:before="0" w:beforeAutospacing="0" w:after="0" w:afterAutospacing="0" w:line="251" w:lineRule="auto"/>
              <w:ind w:left="0" w:right="0"/>
              <w:rPr>
                <w:rFonts w:hint="eastAsia" w:ascii="方正仿宋_GB18030" w:hAnsi="方正仿宋_GB18030" w:eastAsia="方正仿宋_GB18030" w:cs="方正仿宋_GB18030"/>
                <w:sz w:val="21"/>
              </w:rPr>
            </w:pPr>
          </w:p>
          <w:p w14:paraId="5B9B56D5">
            <w:pPr>
              <w:pStyle w:val="18"/>
              <w:keepNext w:val="0"/>
              <w:keepLines w:val="0"/>
              <w:widowControl/>
              <w:suppressLineNumbers w:val="0"/>
              <w:spacing w:before="65" w:beforeAutospacing="0" w:after="0" w:afterAutospacing="0" w:line="228" w:lineRule="auto"/>
              <w:ind w:left="525"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零售业</w:t>
            </w:r>
          </w:p>
        </w:tc>
        <w:tc>
          <w:tcPr>
            <w:tcW w:w="6711" w:type="dxa"/>
            <w:gridSpan w:val="2"/>
            <w:vAlign w:val="top"/>
          </w:tcPr>
          <w:p w14:paraId="5B26BDA8">
            <w:pPr>
              <w:pStyle w:val="18"/>
              <w:keepNext w:val="0"/>
              <w:keepLines w:val="0"/>
              <w:widowControl/>
              <w:suppressLineNumbers w:val="0"/>
              <w:spacing w:before="127"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7"/>
                <w:sz w:val="20"/>
                <w:szCs w:val="20"/>
              </w:rPr>
              <w:t>从业人员300人以下或营业收入20000万元以下的为中</w:t>
            </w:r>
            <w:r>
              <w:rPr>
                <w:rFonts w:hint="eastAsia" w:ascii="方正仿宋_GB18030" w:hAnsi="方正仿宋_GB18030" w:eastAsia="方正仿宋_GB18030" w:cs="方正仿宋_GB18030"/>
                <w:spacing w:val="6"/>
                <w:sz w:val="20"/>
                <w:szCs w:val="20"/>
              </w:rPr>
              <w:t>小微型企业。</w:t>
            </w:r>
          </w:p>
        </w:tc>
      </w:tr>
      <w:tr w14:paraId="4257BB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continue"/>
            <w:tcBorders>
              <w:top w:val="nil"/>
              <w:bottom w:val="nil"/>
            </w:tcBorders>
            <w:vAlign w:val="top"/>
          </w:tcPr>
          <w:p w14:paraId="5597387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4B18CCEE">
            <w:pPr>
              <w:pStyle w:val="18"/>
              <w:keepNext w:val="0"/>
              <w:keepLines w:val="0"/>
              <w:widowControl/>
              <w:suppressLineNumbers w:val="0"/>
              <w:spacing w:before="127" w:beforeAutospacing="0" w:after="0" w:afterAutospacing="0" w:line="228" w:lineRule="auto"/>
              <w:ind w:left="306"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664" w:type="dxa"/>
            <w:vAlign w:val="top"/>
          </w:tcPr>
          <w:p w14:paraId="00DAA678">
            <w:pPr>
              <w:pStyle w:val="18"/>
              <w:keepNext w:val="0"/>
              <w:keepLines w:val="0"/>
              <w:widowControl/>
              <w:suppressLineNumbers w:val="0"/>
              <w:spacing w:before="126"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从业人员50人一300人，且营业收入500万元一20000万元</w:t>
            </w:r>
          </w:p>
        </w:tc>
      </w:tr>
      <w:tr w14:paraId="48A067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continue"/>
            <w:tcBorders>
              <w:top w:val="nil"/>
              <w:bottom w:val="nil"/>
            </w:tcBorders>
            <w:vAlign w:val="top"/>
          </w:tcPr>
          <w:p w14:paraId="39E421A9">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08237C2D">
            <w:pPr>
              <w:pStyle w:val="18"/>
              <w:keepNext w:val="0"/>
              <w:keepLines w:val="0"/>
              <w:widowControl/>
              <w:suppressLineNumbers w:val="0"/>
              <w:spacing w:before="125" w:beforeAutospacing="0" w:after="0" w:afterAutospacing="0" w:line="230" w:lineRule="auto"/>
              <w:ind w:left="292"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664" w:type="dxa"/>
            <w:vAlign w:val="top"/>
          </w:tcPr>
          <w:p w14:paraId="5968A9E5">
            <w:pPr>
              <w:pStyle w:val="18"/>
              <w:keepNext w:val="0"/>
              <w:keepLines w:val="0"/>
              <w:widowControl/>
              <w:suppressLineNumbers w:val="0"/>
              <w:spacing w:before="12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0"/>
                <w:szCs w:val="20"/>
              </w:rPr>
              <w:t>从业人员10人一50人，且营业收入100万元一500万元</w:t>
            </w:r>
          </w:p>
        </w:tc>
      </w:tr>
      <w:tr w14:paraId="046674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continue"/>
            <w:tcBorders>
              <w:top w:val="nil"/>
            </w:tcBorders>
            <w:vAlign w:val="top"/>
          </w:tcPr>
          <w:p w14:paraId="2E37FE4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095F4634">
            <w:pPr>
              <w:pStyle w:val="18"/>
              <w:keepNext w:val="0"/>
              <w:keepLines w:val="0"/>
              <w:widowControl/>
              <w:suppressLineNumbers w:val="0"/>
              <w:spacing w:before="165" w:beforeAutospacing="0" w:after="0" w:afterAutospacing="0" w:line="228" w:lineRule="auto"/>
              <w:ind w:left="287"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664" w:type="dxa"/>
            <w:vAlign w:val="top"/>
          </w:tcPr>
          <w:p w14:paraId="14828FEC">
            <w:pPr>
              <w:pStyle w:val="18"/>
              <w:keepNext w:val="0"/>
              <w:keepLines w:val="0"/>
              <w:widowControl/>
              <w:suppressLineNumbers w:val="0"/>
              <w:spacing w:before="127"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从业人员10人以下或营业收入100万元以下</w:t>
            </w:r>
          </w:p>
        </w:tc>
      </w:tr>
      <w:tr w14:paraId="0B78D9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restart"/>
            <w:tcBorders>
              <w:bottom w:val="nil"/>
            </w:tcBorders>
            <w:vAlign w:val="top"/>
          </w:tcPr>
          <w:p w14:paraId="6D158F52">
            <w:pPr>
              <w:keepNext w:val="0"/>
              <w:keepLines w:val="0"/>
              <w:widowControl/>
              <w:suppressLineNumbers w:val="0"/>
              <w:spacing w:before="0" w:beforeAutospacing="0" w:after="0" w:afterAutospacing="0" w:line="297" w:lineRule="auto"/>
              <w:ind w:left="0" w:right="0"/>
              <w:rPr>
                <w:rFonts w:hint="eastAsia" w:ascii="方正仿宋_GB18030" w:hAnsi="方正仿宋_GB18030" w:eastAsia="方正仿宋_GB18030" w:cs="方正仿宋_GB18030"/>
                <w:sz w:val="21"/>
              </w:rPr>
            </w:pPr>
          </w:p>
          <w:p w14:paraId="783B9285">
            <w:pPr>
              <w:keepNext w:val="0"/>
              <w:keepLines w:val="0"/>
              <w:widowControl/>
              <w:suppressLineNumbers w:val="0"/>
              <w:spacing w:before="0" w:beforeAutospacing="0" w:after="0" w:afterAutospacing="0" w:line="298" w:lineRule="auto"/>
              <w:ind w:left="0" w:right="0"/>
              <w:rPr>
                <w:rFonts w:hint="eastAsia" w:ascii="方正仿宋_GB18030" w:hAnsi="方正仿宋_GB18030" w:eastAsia="方正仿宋_GB18030" w:cs="方正仿宋_GB18030"/>
                <w:sz w:val="21"/>
              </w:rPr>
            </w:pPr>
          </w:p>
          <w:p w14:paraId="3F28FE8C">
            <w:pPr>
              <w:pStyle w:val="18"/>
              <w:keepNext w:val="0"/>
              <w:keepLines w:val="0"/>
              <w:widowControl/>
              <w:suppressLineNumbers w:val="0"/>
              <w:spacing w:before="65" w:beforeAutospacing="0" w:after="0" w:afterAutospacing="0" w:line="278" w:lineRule="auto"/>
              <w:ind w:left="157" w:right="109" w:hanging="99"/>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7"/>
                <w:sz w:val="20"/>
                <w:szCs w:val="20"/>
              </w:rPr>
              <w:t>交通运输业（不含铁路运输业）</w:t>
            </w:r>
          </w:p>
        </w:tc>
        <w:tc>
          <w:tcPr>
            <w:tcW w:w="6711" w:type="dxa"/>
            <w:gridSpan w:val="2"/>
            <w:vAlign w:val="top"/>
          </w:tcPr>
          <w:p w14:paraId="733618B3">
            <w:pPr>
              <w:pStyle w:val="18"/>
              <w:keepNext w:val="0"/>
              <w:keepLines w:val="0"/>
              <w:widowControl/>
              <w:suppressLineNumbers w:val="0"/>
              <w:spacing w:before="126"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从业人员1000人以下或营业收入30000万元以下的为中小微型企业。</w:t>
            </w:r>
          </w:p>
        </w:tc>
      </w:tr>
      <w:tr w14:paraId="7660DA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continue"/>
            <w:tcBorders>
              <w:top w:val="nil"/>
              <w:bottom w:val="nil"/>
            </w:tcBorders>
            <w:vAlign w:val="top"/>
          </w:tcPr>
          <w:p w14:paraId="06B8A9C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4DCF50D3">
            <w:pPr>
              <w:pStyle w:val="18"/>
              <w:keepNext w:val="0"/>
              <w:keepLines w:val="0"/>
              <w:widowControl/>
              <w:suppressLineNumbers w:val="0"/>
              <w:spacing w:before="126" w:beforeAutospacing="0" w:after="0" w:afterAutospacing="0" w:line="228" w:lineRule="auto"/>
              <w:ind w:left="306"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664" w:type="dxa"/>
            <w:vAlign w:val="top"/>
          </w:tcPr>
          <w:p w14:paraId="459D3D8A">
            <w:pPr>
              <w:pStyle w:val="18"/>
              <w:keepNext w:val="0"/>
              <w:keepLines w:val="0"/>
              <w:widowControl/>
              <w:suppressLineNumbers w:val="0"/>
              <w:spacing w:before="12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从业人员300人一1000人，且营业收入3000万元一30000万元</w:t>
            </w:r>
          </w:p>
        </w:tc>
      </w:tr>
      <w:tr w14:paraId="77D3F1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continue"/>
            <w:tcBorders>
              <w:top w:val="nil"/>
              <w:bottom w:val="nil"/>
            </w:tcBorders>
            <w:vAlign w:val="top"/>
          </w:tcPr>
          <w:p w14:paraId="0F8FDD4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3F0375EE">
            <w:pPr>
              <w:pStyle w:val="18"/>
              <w:keepNext w:val="0"/>
              <w:keepLines w:val="0"/>
              <w:widowControl/>
              <w:suppressLineNumbers w:val="0"/>
              <w:spacing w:before="127" w:beforeAutospacing="0" w:after="0" w:afterAutospacing="0" w:line="230" w:lineRule="auto"/>
              <w:ind w:left="292"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664" w:type="dxa"/>
            <w:vAlign w:val="top"/>
          </w:tcPr>
          <w:p w14:paraId="0BDBD1ED">
            <w:pPr>
              <w:pStyle w:val="18"/>
              <w:keepNext w:val="0"/>
              <w:keepLines w:val="0"/>
              <w:widowControl/>
              <w:suppressLineNumbers w:val="0"/>
              <w:spacing w:before="127"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从业人员20人一300人，且营业收入20</w:t>
            </w:r>
            <w:r>
              <w:rPr>
                <w:rFonts w:hint="eastAsia" w:ascii="方正仿宋_GB18030" w:hAnsi="方正仿宋_GB18030" w:eastAsia="方正仿宋_GB18030" w:cs="方正仿宋_GB18030"/>
                <w:spacing w:val="4"/>
                <w:sz w:val="20"/>
                <w:szCs w:val="20"/>
              </w:rPr>
              <w:t>0万元一3000万元</w:t>
            </w:r>
          </w:p>
        </w:tc>
      </w:tr>
      <w:tr w14:paraId="71279A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continue"/>
            <w:tcBorders>
              <w:top w:val="nil"/>
            </w:tcBorders>
            <w:vAlign w:val="top"/>
          </w:tcPr>
          <w:p w14:paraId="63CC42D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3C3C012D">
            <w:pPr>
              <w:pStyle w:val="18"/>
              <w:keepNext w:val="0"/>
              <w:keepLines w:val="0"/>
              <w:widowControl/>
              <w:suppressLineNumbers w:val="0"/>
              <w:spacing w:before="126" w:beforeAutospacing="0" w:after="0" w:afterAutospacing="0" w:line="228" w:lineRule="auto"/>
              <w:ind w:left="287"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664" w:type="dxa"/>
            <w:vAlign w:val="top"/>
          </w:tcPr>
          <w:p w14:paraId="7C3B38BC">
            <w:pPr>
              <w:pStyle w:val="18"/>
              <w:keepNext w:val="0"/>
              <w:keepLines w:val="0"/>
              <w:widowControl/>
              <w:suppressLineNumbers w:val="0"/>
              <w:spacing w:before="126"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从业人员20人以下或营业收入200万元以下</w:t>
            </w:r>
          </w:p>
        </w:tc>
      </w:tr>
      <w:tr w14:paraId="0CCFD5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restart"/>
            <w:tcBorders>
              <w:bottom w:val="nil"/>
            </w:tcBorders>
            <w:vAlign w:val="top"/>
          </w:tcPr>
          <w:p w14:paraId="7ADFEC40">
            <w:pPr>
              <w:keepNext w:val="0"/>
              <w:keepLines w:val="0"/>
              <w:widowControl/>
              <w:suppressLineNumbers w:val="0"/>
              <w:spacing w:before="0" w:beforeAutospacing="0" w:after="0" w:afterAutospacing="0" w:line="261" w:lineRule="auto"/>
              <w:ind w:left="0" w:right="0"/>
              <w:rPr>
                <w:rFonts w:hint="eastAsia" w:ascii="方正仿宋_GB18030" w:hAnsi="方正仿宋_GB18030" w:eastAsia="方正仿宋_GB18030" w:cs="方正仿宋_GB18030"/>
                <w:sz w:val="21"/>
              </w:rPr>
            </w:pPr>
          </w:p>
          <w:p w14:paraId="2351ED48">
            <w:pPr>
              <w:keepNext w:val="0"/>
              <w:keepLines w:val="0"/>
              <w:widowControl/>
              <w:suppressLineNumbers w:val="0"/>
              <w:spacing w:before="0" w:beforeAutospacing="0" w:after="0" w:afterAutospacing="0" w:line="262" w:lineRule="auto"/>
              <w:ind w:left="0" w:right="0"/>
              <w:rPr>
                <w:rFonts w:hint="eastAsia" w:ascii="方正仿宋_GB18030" w:hAnsi="方正仿宋_GB18030" w:eastAsia="方正仿宋_GB18030" w:cs="方正仿宋_GB18030"/>
                <w:sz w:val="21"/>
              </w:rPr>
            </w:pPr>
          </w:p>
          <w:p w14:paraId="157A20EF">
            <w:pPr>
              <w:pStyle w:val="18"/>
              <w:keepNext w:val="0"/>
              <w:keepLines w:val="0"/>
              <w:widowControl/>
              <w:suppressLineNumbers w:val="0"/>
              <w:spacing w:before="65" w:beforeAutospacing="0" w:after="0" w:afterAutospacing="0" w:line="228" w:lineRule="auto"/>
              <w:ind w:left="524"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7"/>
                <w:sz w:val="20"/>
                <w:szCs w:val="20"/>
              </w:rPr>
              <w:t>仓储业</w:t>
            </w:r>
          </w:p>
        </w:tc>
        <w:tc>
          <w:tcPr>
            <w:tcW w:w="6711" w:type="dxa"/>
            <w:gridSpan w:val="2"/>
            <w:vAlign w:val="top"/>
          </w:tcPr>
          <w:p w14:paraId="6DE0D03B">
            <w:pPr>
              <w:pStyle w:val="18"/>
              <w:keepNext w:val="0"/>
              <w:keepLines w:val="0"/>
              <w:widowControl/>
              <w:suppressLineNumbers w:val="0"/>
              <w:spacing w:before="12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7"/>
                <w:sz w:val="20"/>
                <w:szCs w:val="20"/>
              </w:rPr>
              <w:t>从业人员200人以下或营业收入30000万元以下的为中小微</w:t>
            </w:r>
            <w:r>
              <w:rPr>
                <w:rFonts w:hint="eastAsia" w:ascii="方正仿宋_GB18030" w:hAnsi="方正仿宋_GB18030" w:eastAsia="方正仿宋_GB18030" w:cs="方正仿宋_GB18030"/>
                <w:spacing w:val="6"/>
                <w:sz w:val="20"/>
                <w:szCs w:val="20"/>
              </w:rPr>
              <w:t>型企业。</w:t>
            </w:r>
          </w:p>
        </w:tc>
      </w:tr>
      <w:tr w14:paraId="12A7C4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continue"/>
            <w:tcBorders>
              <w:top w:val="nil"/>
              <w:bottom w:val="nil"/>
            </w:tcBorders>
            <w:vAlign w:val="top"/>
          </w:tcPr>
          <w:p w14:paraId="707593F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409E9EA2">
            <w:pPr>
              <w:pStyle w:val="18"/>
              <w:keepNext w:val="0"/>
              <w:keepLines w:val="0"/>
              <w:widowControl/>
              <w:suppressLineNumbers w:val="0"/>
              <w:spacing w:before="127" w:beforeAutospacing="0" w:after="0" w:afterAutospacing="0" w:line="228" w:lineRule="auto"/>
              <w:ind w:left="306"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664" w:type="dxa"/>
            <w:vAlign w:val="top"/>
          </w:tcPr>
          <w:p w14:paraId="7530807A">
            <w:pPr>
              <w:pStyle w:val="18"/>
              <w:keepNext w:val="0"/>
              <w:keepLines w:val="0"/>
              <w:widowControl/>
              <w:suppressLineNumbers w:val="0"/>
              <w:spacing w:before="127"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从业人员100人一200人，且营业收入1000</w:t>
            </w:r>
            <w:r>
              <w:rPr>
                <w:rFonts w:hint="eastAsia" w:ascii="方正仿宋_GB18030" w:hAnsi="方正仿宋_GB18030" w:eastAsia="方正仿宋_GB18030" w:cs="方正仿宋_GB18030"/>
                <w:spacing w:val="3"/>
                <w:sz w:val="20"/>
                <w:szCs w:val="20"/>
              </w:rPr>
              <w:t>万元一30000万元</w:t>
            </w:r>
          </w:p>
        </w:tc>
      </w:tr>
      <w:tr w14:paraId="01CEC1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1" w:hRule="atLeast"/>
        </w:trPr>
        <w:tc>
          <w:tcPr>
            <w:tcW w:w="3039" w:type="dxa"/>
            <w:vMerge w:val="continue"/>
            <w:tcBorders>
              <w:top w:val="nil"/>
            </w:tcBorders>
            <w:vAlign w:val="top"/>
          </w:tcPr>
          <w:p w14:paraId="3601D262">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74D2BBCA">
            <w:pPr>
              <w:pStyle w:val="18"/>
              <w:keepNext w:val="0"/>
              <w:keepLines w:val="0"/>
              <w:widowControl/>
              <w:suppressLineNumbers w:val="0"/>
              <w:spacing w:before="126" w:beforeAutospacing="0" w:after="0" w:afterAutospacing="0" w:line="230" w:lineRule="auto"/>
              <w:ind w:left="292"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664" w:type="dxa"/>
            <w:vAlign w:val="top"/>
          </w:tcPr>
          <w:p w14:paraId="1D0B5618">
            <w:pPr>
              <w:pStyle w:val="18"/>
              <w:keepNext w:val="0"/>
              <w:keepLines w:val="0"/>
              <w:widowControl/>
              <w:suppressLineNumbers w:val="0"/>
              <w:spacing w:before="126"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0"/>
                <w:szCs w:val="20"/>
              </w:rPr>
              <w:t>从业人员20人一100人，且营业收入100万元一1000万元</w:t>
            </w:r>
          </w:p>
        </w:tc>
      </w:tr>
    </w:tbl>
    <w:p w14:paraId="231794DE">
      <w:pPr>
        <w:rPr>
          <w:rFonts w:hint="eastAsia" w:ascii="方正仿宋_GB18030" w:hAnsi="方正仿宋_GB18030" w:eastAsia="方正仿宋_GB18030" w:cs="方正仿宋_GB18030"/>
          <w:sz w:val="21"/>
        </w:rPr>
      </w:pPr>
    </w:p>
    <w:tbl>
      <w:tblPr>
        <w:tblStyle w:val="17"/>
        <w:tblW w:w="9750"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024"/>
        <w:gridCol w:w="2"/>
        <w:gridCol w:w="763"/>
        <w:gridCol w:w="4"/>
        <w:gridCol w:w="279"/>
        <w:gridCol w:w="5678"/>
      </w:tblGrid>
      <w:tr w14:paraId="186853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3026" w:type="dxa"/>
            <w:gridSpan w:val="2"/>
            <w:vAlign w:val="top"/>
          </w:tcPr>
          <w:p w14:paraId="73AED04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6" w:type="dxa"/>
            <w:gridSpan w:val="3"/>
            <w:vAlign w:val="top"/>
          </w:tcPr>
          <w:p w14:paraId="7289C543">
            <w:pPr>
              <w:pStyle w:val="18"/>
              <w:keepNext w:val="0"/>
              <w:keepLines w:val="0"/>
              <w:widowControl/>
              <w:suppressLineNumbers w:val="0"/>
              <w:spacing w:before="124" w:beforeAutospacing="0" w:after="0" w:afterAutospacing="0" w:line="228" w:lineRule="auto"/>
              <w:ind w:left="322"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678" w:type="dxa"/>
            <w:vAlign w:val="top"/>
          </w:tcPr>
          <w:p w14:paraId="201D5E71">
            <w:pPr>
              <w:pStyle w:val="18"/>
              <w:keepNext w:val="0"/>
              <w:keepLines w:val="0"/>
              <w:widowControl/>
              <w:suppressLineNumbers w:val="0"/>
              <w:spacing w:before="124"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从业人员20人以下或营业收入100万元以下</w:t>
            </w:r>
          </w:p>
        </w:tc>
      </w:tr>
      <w:tr w14:paraId="4F8601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26" w:type="dxa"/>
            <w:gridSpan w:val="2"/>
            <w:vMerge w:val="restart"/>
            <w:tcBorders>
              <w:bottom w:val="nil"/>
            </w:tcBorders>
            <w:vAlign w:val="top"/>
          </w:tcPr>
          <w:p w14:paraId="13EBCDDB">
            <w:pPr>
              <w:keepNext w:val="0"/>
              <w:keepLines w:val="0"/>
              <w:widowControl/>
              <w:suppressLineNumbers w:val="0"/>
              <w:spacing w:before="0" w:beforeAutospacing="0" w:after="0" w:afterAutospacing="0" w:line="249" w:lineRule="auto"/>
              <w:ind w:left="0" w:right="0"/>
              <w:rPr>
                <w:rFonts w:hint="eastAsia" w:ascii="方正仿宋_GB18030" w:hAnsi="方正仿宋_GB18030" w:eastAsia="方正仿宋_GB18030" w:cs="方正仿宋_GB18030"/>
                <w:sz w:val="21"/>
              </w:rPr>
            </w:pPr>
          </w:p>
          <w:p w14:paraId="62F3A166">
            <w:pPr>
              <w:keepNext w:val="0"/>
              <w:keepLines w:val="0"/>
              <w:widowControl/>
              <w:suppressLineNumbers w:val="0"/>
              <w:spacing w:before="0" w:beforeAutospacing="0" w:after="0" w:afterAutospacing="0" w:line="250" w:lineRule="auto"/>
              <w:ind w:left="0" w:right="0"/>
              <w:rPr>
                <w:rFonts w:hint="eastAsia" w:ascii="方正仿宋_GB18030" w:hAnsi="方正仿宋_GB18030" w:eastAsia="方正仿宋_GB18030" w:cs="方正仿宋_GB18030"/>
                <w:sz w:val="21"/>
              </w:rPr>
            </w:pPr>
          </w:p>
          <w:p w14:paraId="5F85DB0F">
            <w:pPr>
              <w:keepNext w:val="0"/>
              <w:keepLines w:val="0"/>
              <w:widowControl/>
              <w:suppressLineNumbers w:val="0"/>
              <w:spacing w:before="0" w:beforeAutospacing="0" w:after="0" w:afterAutospacing="0" w:line="250" w:lineRule="auto"/>
              <w:ind w:left="0" w:right="0"/>
              <w:rPr>
                <w:rFonts w:hint="eastAsia" w:ascii="方正仿宋_GB18030" w:hAnsi="方正仿宋_GB18030" w:eastAsia="方正仿宋_GB18030" w:cs="方正仿宋_GB18030"/>
                <w:sz w:val="21"/>
              </w:rPr>
            </w:pPr>
          </w:p>
          <w:p w14:paraId="72ED1946">
            <w:pPr>
              <w:pStyle w:val="18"/>
              <w:keepNext w:val="0"/>
              <w:keepLines w:val="0"/>
              <w:widowControl/>
              <w:suppressLineNumbers w:val="0"/>
              <w:spacing w:before="65" w:beforeAutospacing="0" w:after="0" w:afterAutospacing="0" w:line="229" w:lineRule="auto"/>
              <w:ind w:left="541"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1"/>
                <w:sz w:val="20"/>
                <w:szCs w:val="20"/>
              </w:rPr>
              <w:t>邮政业</w:t>
            </w:r>
          </w:p>
        </w:tc>
        <w:tc>
          <w:tcPr>
            <w:tcW w:w="6724" w:type="dxa"/>
            <w:gridSpan w:val="4"/>
            <w:vAlign w:val="top"/>
          </w:tcPr>
          <w:p w14:paraId="7A437A88">
            <w:pPr>
              <w:pStyle w:val="18"/>
              <w:keepNext w:val="0"/>
              <w:keepLines w:val="0"/>
              <w:widowControl/>
              <w:suppressLineNumbers w:val="0"/>
              <w:spacing w:before="122"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从业人员1 000人以下或营业收入30000万元以下的为中小微型企业。</w:t>
            </w:r>
          </w:p>
        </w:tc>
      </w:tr>
      <w:tr w14:paraId="48B65E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26" w:type="dxa"/>
            <w:gridSpan w:val="2"/>
            <w:vMerge w:val="continue"/>
            <w:tcBorders>
              <w:top w:val="nil"/>
              <w:bottom w:val="nil"/>
            </w:tcBorders>
            <w:vAlign w:val="top"/>
          </w:tcPr>
          <w:p w14:paraId="2EEA78C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6" w:type="dxa"/>
            <w:gridSpan w:val="3"/>
            <w:vAlign w:val="top"/>
          </w:tcPr>
          <w:p w14:paraId="6BEC00E0">
            <w:pPr>
              <w:pStyle w:val="18"/>
              <w:keepNext w:val="0"/>
              <w:keepLines w:val="0"/>
              <w:widowControl/>
              <w:suppressLineNumbers w:val="0"/>
              <w:spacing w:before="122" w:beforeAutospacing="0" w:after="0" w:afterAutospacing="0" w:line="228" w:lineRule="auto"/>
              <w:ind w:left="341"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678" w:type="dxa"/>
            <w:vAlign w:val="top"/>
          </w:tcPr>
          <w:p w14:paraId="4CE9855D">
            <w:pPr>
              <w:pStyle w:val="18"/>
              <w:keepNext w:val="0"/>
              <w:keepLines w:val="0"/>
              <w:widowControl/>
              <w:suppressLineNumbers w:val="0"/>
              <w:spacing w:before="121"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从业人员300人一1000人，且营业收入2000万元一30000万元</w:t>
            </w:r>
          </w:p>
        </w:tc>
      </w:tr>
      <w:tr w14:paraId="4D8ACC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26" w:type="dxa"/>
            <w:gridSpan w:val="2"/>
            <w:vMerge w:val="continue"/>
            <w:tcBorders>
              <w:top w:val="nil"/>
              <w:bottom w:val="nil"/>
            </w:tcBorders>
            <w:vAlign w:val="top"/>
          </w:tcPr>
          <w:p w14:paraId="1ADD27A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6" w:type="dxa"/>
            <w:gridSpan w:val="3"/>
            <w:vAlign w:val="top"/>
          </w:tcPr>
          <w:p w14:paraId="58D5BBEC">
            <w:pPr>
              <w:pStyle w:val="18"/>
              <w:keepNext w:val="0"/>
              <w:keepLines w:val="0"/>
              <w:widowControl/>
              <w:suppressLineNumbers w:val="0"/>
              <w:spacing w:before="121" w:beforeAutospacing="0" w:after="0" w:afterAutospacing="0" w:line="230" w:lineRule="auto"/>
              <w:ind w:left="327"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678" w:type="dxa"/>
            <w:vAlign w:val="top"/>
          </w:tcPr>
          <w:p w14:paraId="62C147AB">
            <w:pPr>
              <w:pStyle w:val="18"/>
              <w:keepNext w:val="0"/>
              <w:keepLines w:val="0"/>
              <w:widowControl/>
              <w:suppressLineNumbers w:val="0"/>
              <w:spacing w:before="120"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从业人员20人一300人，且营业收入100万元一2000</w:t>
            </w:r>
            <w:r>
              <w:rPr>
                <w:rFonts w:hint="eastAsia" w:ascii="方正仿宋_GB18030" w:hAnsi="方正仿宋_GB18030" w:eastAsia="方正仿宋_GB18030" w:cs="方正仿宋_GB18030"/>
                <w:spacing w:val="3"/>
                <w:sz w:val="20"/>
                <w:szCs w:val="20"/>
              </w:rPr>
              <w:t>万元</w:t>
            </w:r>
          </w:p>
        </w:tc>
      </w:tr>
      <w:tr w14:paraId="2A6F14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26" w:type="dxa"/>
            <w:gridSpan w:val="2"/>
            <w:vMerge w:val="continue"/>
            <w:tcBorders>
              <w:top w:val="nil"/>
            </w:tcBorders>
            <w:vAlign w:val="top"/>
          </w:tcPr>
          <w:p w14:paraId="2FC372D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6" w:type="dxa"/>
            <w:gridSpan w:val="3"/>
            <w:vAlign w:val="top"/>
          </w:tcPr>
          <w:p w14:paraId="5F688AD8">
            <w:pPr>
              <w:pStyle w:val="18"/>
              <w:keepNext w:val="0"/>
              <w:keepLines w:val="0"/>
              <w:widowControl/>
              <w:suppressLineNumbers w:val="0"/>
              <w:spacing w:before="122" w:beforeAutospacing="0" w:after="0" w:afterAutospacing="0" w:line="228" w:lineRule="auto"/>
              <w:ind w:left="322"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678" w:type="dxa"/>
            <w:vAlign w:val="top"/>
          </w:tcPr>
          <w:p w14:paraId="6C6908CB">
            <w:pPr>
              <w:pStyle w:val="18"/>
              <w:keepNext w:val="0"/>
              <w:keepLines w:val="0"/>
              <w:widowControl/>
              <w:suppressLineNumbers w:val="0"/>
              <w:spacing w:before="122"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从业人员20人以下或营业收入100万元以下</w:t>
            </w:r>
          </w:p>
        </w:tc>
      </w:tr>
      <w:tr w14:paraId="7DB9FA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1" w:hRule="atLeast"/>
        </w:trPr>
        <w:tc>
          <w:tcPr>
            <w:tcW w:w="3026" w:type="dxa"/>
            <w:gridSpan w:val="2"/>
            <w:vMerge w:val="restart"/>
            <w:tcBorders>
              <w:bottom w:val="nil"/>
            </w:tcBorders>
            <w:vAlign w:val="top"/>
          </w:tcPr>
          <w:p w14:paraId="0BBB2C79">
            <w:pPr>
              <w:keepNext w:val="0"/>
              <w:keepLines w:val="0"/>
              <w:widowControl/>
              <w:suppressLineNumbers w:val="0"/>
              <w:spacing w:before="0" w:beforeAutospacing="0" w:after="0" w:afterAutospacing="0" w:line="267" w:lineRule="auto"/>
              <w:ind w:left="0" w:right="0"/>
              <w:rPr>
                <w:rFonts w:hint="eastAsia" w:ascii="方正仿宋_GB18030" w:hAnsi="方正仿宋_GB18030" w:eastAsia="方正仿宋_GB18030" w:cs="方正仿宋_GB18030"/>
                <w:sz w:val="21"/>
              </w:rPr>
            </w:pPr>
          </w:p>
          <w:p w14:paraId="12582FE2">
            <w:pPr>
              <w:keepNext w:val="0"/>
              <w:keepLines w:val="0"/>
              <w:widowControl/>
              <w:suppressLineNumbers w:val="0"/>
              <w:spacing w:before="0" w:beforeAutospacing="0" w:after="0" w:afterAutospacing="0" w:line="267" w:lineRule="auto"/>
              <w:ind w:left="0" w:right="0"/>
              <w:rPr>
                <w:rFonts w:hint="eastAsia" w:ascii="方正仿宋_GB18030" w:hAnsi="方正仿宋_GB18030" w:eastAsia="方正仿宋_GB18030" w:cs="方正仿宋_GB18030"/>
                <w:sz w:val="21"/>
              </w:rPr>
            </w:pPr>
          </w:p>
          <w:p w14:paraId="5AB0BE3C">
            <w:pPr>
              <w:keepNext w:val="0"/>
              <w:keepLines w:val="0"/>
              <w:widowControl/>
              <w:suppressLineNumbers w:val="0"/>
              <w:spacing w:before="0" w:beforeAutospacing="0" w:after="0" w:afterAutospacing="0" w:line="268" w:lineRule="auto"/>
              <w:ind w:left="0" w:right="0"/>
              <w:rPr>
                <w:rFonts w:hint="eastAsia" w:ascii="方正仿宋_GB18030" w:hAnsi="方正仿宋_GB18030" w:eastAsia="方正仿宋_GB18030" w:cs="方正仿宋_GB18030"/>
                <w:sz w:val="21"/>
              </w:rPr>
            </w:pPr>
          </w:p>
          <w:p w14:paraId="1FF3EFB7">
            <w:pPr>
              <w:pStyle w:val="18"/>
              <w:keepNext w:val="0"/>
              <w:keepLines w:val="0"/>
              <w:widowControl/>
              <w:suppressLineNumbers w:val="0"/>
              <w:spacing w:before="65" w:beforeAutospacing="0" w:after="0" w:afterAutospacing="0" w:line="228" w:lineRule="auto"/>
              <w:ind w:left="506"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7"/>
                <w:sz w:val="20"/>
                <w:szCs w:val="20"/>
              </w:rPr>
              <w:t>住宿业</w:t>
            </w:r>
          </w:p>
        </w:tc>
        <w:tc>
          <w:tcPr>
            <w:tcW w:w="6724" w:type="dxa"/>
            <w:gridSpan w:val="4"/>
            <w:vAlign w:val="top"/>
          </w:tcPr>
          <w:p w14:paraId="5034029E">
            <w:pPr>
              <w:pStyle w:val="18"/>
              <w:keepNext w:val="0"/>
              <w:keepLines w:val="0"/>
              <w:widowControl/>
              <w:suppressLineNumbers w:val="0"/>
              <w:spacing w:before="14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7"/>
                <w:sz w:val="20"/>
                <w:szCs w:val="20"/>
              </w:rPr>
              <w:t>从业人员300人以下或营业收入10000万元以下的为</w:t>
            </w:r>
            <w:r>
              <w:rPr>
                <w:rFonts w:hint="eastAsia" w:ascii="方正仿宋_GB18030" w:hAnsi="方正仿宋_GB18030" w:eastAsia="方正仿宋_GB18030" w:cs="方正仿宋_GB18030"/>
                <w:spacing w:val="6"/>
                <w:sz w:val="20"/>
                <w:szCs w:val="20"/>
              </w:rPr>
              <w:t>中小微型企业。</w:t>
            </w:r>
          </w:p>
        </w:tc>
      </w:tr>
      <w:tr w14:paraId="32CB85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3026" w:type="dxa"/>
            <w:gridSpan w:val="2"/>
            <w:vMerge w:val="continue"/>
            <w:tcBorders>
              <w:top w:val="nil"/>
              <w:bottom w:val="nil"/>
            </w:tcBorders>
            <w:vAlign w:val="top"/>
          </w:tcPr>
          <w:p w14:paraId="155E869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68B9B73E">
            <w:pPr>
              <w:pStyle w:val="18"/>
              <w:keepNext w:val="0"/>
              <w:keepLines w:val="0"/>
              <w:widowControl/>
              <w:suppressLineNumbers w:val="0"/>
              <w:spacing w:before="135" w:beforeAutospacing="0" w:after="0" w:afterAutospacing="0" w:line="228" w:lineRule="auto"/>
              <w:ind w:left="164"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957" w:type="dxa"/>
            <w:gridSpan w:val="2"/>
            <w:vAlign w:val="top"/>
          </w:tcPr>
          <w:p w14:paraId="638B0477">
            <w:pPr>
              <w:pStyle w:val="18"/>
              <w:keepNext w:val="0"/>
              <w:keepLines w:val="0"/>
              <w:widowControl/>
              <w:suppressLineNumbers w:val="0"/>
              <w:spacing w:before="134"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从业人员100人一300人，且营业收入2000万元一10000万元</w:t>
            </w:r>
          </w:p>
        </w:tc>
      </w:tr>
      <w:tr w14:paraId="2DDF9B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3026" w:type="dxa"/>
            <w:gridSpan w:val="2"/>
            <w:vMerge w:val="continue"/>
            <w:tcBorders>
              <w:top w:val="nil"/>
              <w:bottom w:val="nil"/>
            </w:tcBorders>
            <w:vAlign w:val="top"/>
          </w:tcPr>
          <w:p w14:paraId="6F9DF66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20F5A6C0">
            <w:pPr>
              <w:pStyle w:val="18"/>
              <w:keepNext w:val="0"/>
              <w:keepLines w:val="0"/>
              <w:widowControl/>
              <w:suppressLineNumbers w:val="0"/>
              <w:spacing w:before="134" w:beforeAutospacing="0" w:after="0" w:afterAutospacing="0" w:line="230" w:lineRule="auto"/>
              <w:ind w:left="15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957" w:type="dxa"/>
            <w:gridSpan w:val="2"/>
            <w:vAlign w:val="top"/>
          </w:tcPr>
          <w:p w14:paraId="636653C2">
            <w:pPr>
              <w:pStyle w:val="18"/>
              <w:keepNext w:val="0"/>
              <w:keepLines w:val="0"/>
              <w:widowControl/>
              <w:suppressLineNumbers w:val="0"/>
              <w:spacing w:before="134"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0"/>
                <w:szCs w:val="20"/>
              </w:rPr>
              <w:t>从业人员10人一100人，且营业收入100万元一2000万元</w:t>
            </w:r>
          </w:p>
        </w:tc>
      </w:tr>
      <w:tr w14:paraId="0CBBCC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3026" w:type="dxa"/>
            <w:gridSpan w:val="2"/>
            <w:vMerge w:val="continue"/>
            <w:tcBorders>
              <w:top w:val="nil"/>
            </w:tcBorders>
            <w:vAlign w:val="top"/>
          </w:tcPr>
          <w:p w14:paraId="54CD15B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5339FA20">
            <w:pPr>
              <w:pStyle w:val="18"/>
              <w:keepNext w:val="0"/>
              <w:keepLines w:val="0"/>
              <w:widowControl/>
              <w:suppressLineNumbers w:val="0"/>
              <w:spacing w:before="134" w:beforeAutospacing="0" w:after="0" w:afterAutospacing="0" w:line="228" w:lineRule="auto"/>
              <w:ind w:left="144"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957" w:type="dxa"/>
            <w:gridSpan w:val="2"/>
            <w:vAlign w:val="top"/>
          </w:tcPr>
          <w:p w14:paraId="003A171E">
            <w:pPr>
              <w:pStyle w:val="18"/>
              <w:keepNext w:val="0"/>
              <w:keepLines w:val="0"/>
              <w:widowControl/>
              <w:suppressLineNumbers w:val="0"/>
              <w:spacing w:before="134"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从业人员10人以下或营业收入100万元以下</w:t>
            </w:r>
          </w:p>
        </w:tc>
      </w:tr>
      <w:tr w14:paraId="100C82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 w:hRule="atLeast"/>
        </w:trPr>
        <w:tc>
          <w:tcPr>
            <w:tcW w:w="3026" w:type="dxa"/>
            <w:gridSpan w:val="2"/>
            <w:vMerge w:val="restart"/>
            <w:tcBorders>
              <w:bottom w:val="nil"/>
            </w:tcBorders>
            <w:vAlign w:val="top"/>
          </w:tcPr>
          <w:p w14:paraId="2E9914BF">
            <w:pPr>
              <w:keepNext w:val="0"/>
              <w:keepLines w:val="0"/>
              <w:widowControl/>
              <w:suppressLineNumbers w:val="0"/>
              <w:spacing w:before="0" w:beforeAutospacing="0" w:after="0" w:afterAutospacing="0" w:line="264" w:lineRule="auto"/>
              <w:ind w:left="0" w:right="0"/>
              <w:rPr>
                <w:rFonts w:hint="eastAsia" w:ascii="方正仿宋_GB18030" w:hAnsi="方正仿宋_GB18030" w:eastAsia="方正仿宋_GB18030" w:cs="方正仿宋_GB18030"/>
                <w:sz w:val="21"/>
              </w:rPr>
            </w:pPr>
          </w:p>
          <w:p w14:paraId="611761D9">
            <w:pPr>
              <w:keepNext w:val="0"/>
              <w:keepLines w:val="0"/>
              <w:widowControl/>
              <w:suppressLineNumbers w:val="0"/>
              <w:spacing w:before="0" w:beforeAutospacing="0" w:after="0" w:afterAutospacing="0" w:line="264" w:lineRule="auto"/>
              <w:ind w:left="0" w:right="0"/>
              <w:rPr>
                <w:rFonts w:hint="eastAsia" w:ascii="方正仿宋_GB18030" w:hAnsi="方正仿宋_GB18030" w:eastAsia="方正仿宋_GB18030" w:cs="方正仿宋_GB18030"/>
                <w:sz w:val="21"/>
              </w:rPr>
            </w:pPr>
          </w:p>
          <w:p w14:paraId="09019E04">
            <w:pPr>
              <w:keepNext w:val="0"/>
              <w:keepLines w:val="0"/>
              <w:widowControl/>
              <w:suppressLineNumbers w:val="0"/>
              <w:spacing w:before="0" w:beforeAutospacing="0" w:after="0" w:afterAutospacing="0" w:line="265" w:lineRule="auto"/>
              <w:ind w:left="0" w:right="0"/>
              <w:rPr>
                <w:rFonts w:hint="eastAsia" w:ascii="方正仿宋_GB18030" w:hAnsi="方正仿宋_GB18030" w:eastAsia="方正仿宋_GB18030" w:cs="方正仿宋_GB18030"/>
                <w:sz w:val="21"/>
              </w:rPr>
            </w:pPr>
          </w:p>
          <w:p w14:paraId="282AF8AA">
            <w:pPr>
              <w:pStyle w:val="18"/>
              <w:keepNext w:val="0"/>
              <w:keepLines w:val="0"/>
              <w:widowControl/>
              <w:suppressLineNumbers w:val="0"/>
              <w:spacing w:before="65" w:beforeAutospacing="0" w:after="0" w:afterAutospacing="0" w:line="228" w:lineRule="auto"/>
              <w:ind w:left="508"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餐饮业</w:t>
            </w:r>
          </w:p>
        </w:tc>
        <w:tc>
          <w:tcPr>
            <w:tcW w:w="6724" w:type="dxa"/>
            <w:gridSpan w:val="4"/>
            <w:vAlign w:val="top"/>
          </w:tcPr>
          <w:p w14:paraId="39D4FB2D">
            <w:pPr>
              <w:pStyle w:val="18"/>
              <w:keepNext w:val="0"/>
              <w:keepLines w:val="0"/>
              <w:widowControl/>
              <w:suppressLineNumbers w:val="0"/>
              <w:spacing w:before="136"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7"/>
                <w:sz w:val="20"/>
                <w:szCs w:val="20"/>
              </w:rPr>
              <w:t>从业人员300人以下或营业收入10000万元以下的为中</w:t>
            </w:r>
            <w:r>
              <w:rPr>
                <w:rFonts w:hint="eastAsia" w:ascii="方正仿宋_GB18030" w:hAnsi="方正仿宋_GB18030" w:eastAsia="方正仿宋_GB18030" w:cs="方正仿宋_GB18030"/>
                <w:spacing w:val="6"/>
                <w:sz w:val="20"/>
                <w:szCs w:val="20"/>
              </w:rPr>
              <w:t>小微型企业。</w:t>
            </w:r>
          </w:p>
        </w:tc>
      </w:tr>
      <w:tr w14:paraId="612BB3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3026" w:type="dxa"/>
            <w:gridSpan w:val="2"/>
            <w:vMerge w:val="continue"/>
            <w:tcBorders>
              <w:top w:val="nil"/>
              <w:bottom w:val="nil"/>
            </w:tcBorders>
            <w:vAlign w:val="top"/>
          </w:tcPr>
          <w:p w14:paraId="14D02BD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132E12DA">
            <w:pPr>
              <w:pStyle w:val="18"/>
              <w:keepNext w:val="0"/>
              <w:keepLines w:val="0"/>
              <w:widowControl/>
              <w:suppressLineNumbers w:val="0"/>
              <w:spacing w:before="135" w:beforeAutospacing="0" w:after="0" w:afterAutospacing="0" w:line="228" w:lineRule="auto"/>
              <w:ind w:left="164"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957" w:type="dxa"/>
            <w:gridSpan w:val="2"/>
            <w:vAlign w:val="top"/>
          </w:tcPr>
          <w:p w14:paraId="049B3D92">
            <w:pPr>
              <w:pStyle w:val="18"/>
              <w:keepNext w:val="0"/>
              <w:keepLines w:val="0"/>
              <w:widowControl/>
              <w:suppressLineNumbers w:val="0"/>
              <w:spacing w:before="13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从业人员100—300人，且营业收入2000万元一10000万元</w:t>
            </w:r>
          </w:p>
        </w:tc>
      </w:tr>
      <w:tr w14:paraId="20F214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 w:hRule="atLeast"/>
        </w:trPr>
        <w:tc>
          <w:tcPr>
            <w:tcW w:w="3026" w:type="dxa"/>
            <w:gridSpan w:val="2"/>
            <w:vMerge w:val="continue"/>
            <w:tcBorders>
              <w:top w:val="nil"/>
              <w:bottom w:val="nil"/>
            </w:tcBorders>
            <w:vAlign w:val="top"/>
          </w:tcPr>
          <w:p w14:paraId="25A526F9">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52683E8C">
            <w:pPr>
              <w:pStyle w:val="18"/>
              <w:keepNext w:val="0"/>
              <w:keepLines w:val="0"/>
              <w:widowControl/>
              <w:suppressLineNumbers w:val="0"/>
              <w:spacing w:before="135" w:beforeAutospacing="0" w:after="0" w:afterAutospacing="0" w:line="230" w:lineRule="auto"/>
              <w:ind w:left="15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957" w:type="dxa"/>
            <w:gridSpan w:val="2"/>
            <w:vAlign w:val="top"/>
          </w:tcPr>
          <w:p w14:paraId="2DC85493">
            <w:pPr>
              <w:pStyle w:val="18"/>
              <w:keepNext w:val="0"/>
              <w:keepLines w:val="0"/>
              <w:widowControl/>
              <w:suppressLineNumbers w:val="0"/>
              <w:spacing w:before="134"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0"/>
                <w:szCs w:val="20"/>
              </w:rPr>
              <w:t>从业人员10人一100人，且营业收入100万元一2000万元</w:t>
            </w:r>
          </w:p>
        </w:tc>
      </w:tr>
      <w:tr w14:paraId="13E70C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3026" w:type="dxa"/>
            <w:gridSpan w:val="2"/>
            <w:vMerge w:val="continue"/>
            <w:tcBorders>
              <w:top w:val="nil"/>
            </w:tcBorders>
            <w:vAlign w:val="top"/>
          </w:tcPr>
          <w:p w14:paraId="52EF65F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12E107FF">
            <w:pPr>
              <w:pStyle w:val="18"/>
              <w:keepNext w:val="0"/>
              <w:keepLines w:val="0"/>
              <w:widowControl/>
              <w:suppressLineNumbers w:val="0"/>
              <w:spacing w:before="136" w:beforeAutospacing="0" w:after="0" w:afterAutospacing="0" w:line="228" w:lineRule="auto"/>
              <w:ind w:left="144"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957" w:type="dxa"/>
            <w:gridSpan w:val="2"/>
            <w:vAlign w:val="top"/>
          </w:tcPr>
          <w:p w14:paraId="50D1B29C">
            <w:pPr>
              <w:pStyle w:val="18"/>
              <w:keepNext w:val="0"/>
              <w:keepLines w:val="0"/>
              <w:widowControl/>
              <w:suppressLineNumbers w:val="0"/>
              <w:spacing w:before="136"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从业人员10人以下或营业收入100万元以下</w:t>
            </w:r>
          </w:p>
        </w:tc>
      </w:tr>
      <w:tr w14:paraId="04FC5B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 w:hRule="atLeast"/>
        </w:trPr>
        <w:tc>
          <w:tcPr>
            <w:tcW w:w="3026" w:type="dxa"/>
            <w:gridSpan w:val="2"/>
            <w:vMerge w:val="restart"/>
            <w:tcBorders>
              <w:bottom w:val="nil"/>
            </w:tcBorders>
            <w:vAlign w:val="top"/>
          </w:tcPr>
          <w:p w14:paraId="4CC8AF66">
            <w:pPr>
              <w:keepNext w:val="0"/>
              <w:keepLines w:val="0"/>
              <w:widowControl/>
              <w:suppressLineNumbers w:val="0"/>
              <w:spacing w:before="0" w:beforeAutospacing="0" w:after="0" w:afterAutospacing="0" w:line="376" w:lineRule="auto"/>
              <w:ind w:left="0" w:right="0"/>
              <w:rPr>
                <w:rFonts w:hint="eastAsia" w:ascii="方正仿宋_GB18030" w:hAnsi="方正仿宋_GB18030" w:eastAsia="方正仿宋_GB18030" w:cs="方正仿宋_GB18030"/>
                <w:sz w:val="21"/>
              </w:rPr>
            </w:pPr>
          </w:p>
          <w:p w14:paraId="329B6E9E">
            <w:pPr>
              <w:pStyle w:val="18"/>
              <w:keepNext w:val="0"/>
              <w:keepLines w:val="0"/>
              <w:widowControl/>
              <w:suppressLineNumbers w:val="0"/>
              <w:spacing w:before="65" w:beforeAutospacing="0" w:after="0" w:afterAutospacing="0" w:line="227" w:lineRule="auto"/>
              <w:ind w:left="36"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8"/>
                <w:sz w:val="20"/>
                <w:szCs w:val="20"/>
              </w:rPr>
              <w:t>信息传输业（包</w:t>
            </w:r>
          </w:p>
          <w:p w14:paraId="754CED15">
            <w:pPr>
              <w:pStyle w:val="18"/>
              <w:keepNext w:val="0"/>
              <w:keepLines w:val="0"/>
              <w:widowControl/>
              <w:suppressLineNumbers w:val="0"/>
              <w:spacing w:before="245" w:beforeAutospacing="0" w:after="0" w:afterAutospacing="0" w:line="228" w:lineRule="auto"/>
              <w:ind w:left="139"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8"/>
                <w:sz w:val="20"/>
                <w:szCs w:val="20"/>
              </w:rPr>
              <w:t>括电信、互联网</w:t>
            </w:r>
          </w:p>
          <w:p w14:paraId="255259F0">
            <w:pPr>
              <w:pStyle w:val="18"/>
              <w:keepNext w:val="0"/>
              <w:keepLines w:val="0"/>
              <w:widowControl/>
              <w:suppressLineNumbers w:val="0"/>
              <w:spacing w:before="245" w:beforeAutospacing="0" w:after="0" w:afterAutospacing="0" w:line="228" w:lineRule="auto"/>
              <w:ind w:left="246"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和相关服务）</w:t>
            </w:r>
          </w:p>
        </w:tc>
        <w:tc>
          <w:tcPr>
            <w:tcW w:w="6724" w:type="dxa"/>
            <w:gridSpan w:val="4"/>
            <w:vAlign w:val="top"/>
          </w:tcPr>
          <w:p w14:paraId="106CD788">
            <w:pPr>
              <w:pStyle w:val="18"/>
              <w:keepNext w:val="0"/>
              <w:keepLines w:val="0"/>
              <w:widowControl/>
              <w:suppressLineNumbers w:val="0"/>
              <w:spacing w:before="13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7"/>
                <w:sz w:val="20"/>
                <w:szCs w:val="20"/>
              </w:rPr>
              <w:t>从业人员2000人以下或营业收入100 000</w:t>
            </w:r>
            <w:r>
              <w:rPr>
                <w:rFonts w:hint="eastAsia" w:ascii="方正仿宋_GB18030" w:hAnsi="方正仿宋_GB18030" w:eastAsia="方正仿宋_GB18030" w:cs="方正仿宋_GB18030"/>
                <w:spacing w:val="6"/>
                <w:sz w:val="20"/>
                <w:szCs w:val="20"/>
              </w:rPr>
              <w:t>万元以下的为中小微型企业。</w:t>
            </w:r>
          </w:p>
        </w:tc>
      </w:tr>
      <w:tr w14:paraId="6555BF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3026" w:type="dxa"/>
            <w:gridSpan w:val="2"/>
            <w:vMerge w:val="continue"/>
            <w:tcBorders>
              <w:top w:val="nil"/>
              <w:bottom w:val="nil"/>
            </w:tcBorders>
            <w:vAlign w:val="top"/>
          </w:tcPr>
          <w:p w14:paraId="559725D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7283C9CF">
            <w:pPr>
              <w:pStyle w:val="18"/>
              <w:keepNext w:val="0"/>
              <w:keepLines w:val="0"/>
              <w:widowControl/>
              <w:suppressLineNumbers w:val="0"/>
              <w:spacing w:before="135" w:beforeAutospacing="0" w:after="0" w:afterAutospacing="0" w:line="228" w:lineRule="auto"/>
              <w:ind w:left="164"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957" w:type="dxa"/>
            <w:gridSpan w:val="2"/>
            <w:vAlign w:val="top"/>
          </w:tcPr>
          <w:p w14:paraId="1E195B46">
            <w:pPr>
              <w:pStyle w:val="18"/>
              <w:keepNext w:val="0"/>
              <w:keepLines w:val="0"/>
              <w:widowControl/>
              <w:suppressLineNumbers w:val="0"/>
              <w:spacing w:before="134"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0"/>
                <w:szCs w:val="20"/>
              </w:rPr>
              <w:t>从业人员100人一2000人，且营业收入1000万元一10000万元</w:t>
            </w:r>
          </w:p>
        </w:tc>
      </w:tr>
      <w:tr w14:paraId="3EEB29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 w:hRule="atLeast"/>
        </w:trPr>
        <w:tc>
          <w:tcPr>
            <w:tcW w:w="3026" w:type="dxa"/>
            <w:gridSpan w:val="2"/>
            <w:vMerge w:val="continue"/>
            <w:tcBorders>
              <w:top w:val="nil"/>
              <w:bottom w:val="nil"/>
            </w:tcBorders>
            <w:vAlign w:val="top"/>
          </w:tcPr>
          <w:p w14:paraId="1D24211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15747A98">
            <w:pPr>
              <w:pStyle w:val="18"/>
              <w:keepNext w:val="0"/>
              <w:keepLines w:val="0"/>
              <w:widowControl/>
              <w:suppressLineNumbers w:val="0"/>
              <w:spacing w:before="137" w:beforeAutospacing="0" w:after="0" w:afterAutospacing="0" w:line="230" w:lineRule="auto"/>
              <w:ind w:left="15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957" w:type="dxa"/>
            <w:gridSpan w:val="2"/>
            <w:vAlign w:val="top"/>
          </w:tcPr>
          <w:p w14:paraId="571D3BFB">
            <w:pPr>
              <w:pStyle w:val="18"/>
              <w:keepNext w:val="0"/>
              <w:keepLines w:val="0"/>
              <w:widowControl/>
              <w:suppressLineNumbers w:val="0"/>
              <w:spacing w:before="136"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0"/>
                <w:szCs w:val="20"/>
              </w:rPr>
              <w:t>从业人员10人一100人，且营业收入100万元一1</w:t>
            </w:r>
            <w:r>
              <w:rPr>
                <w:rFonts w:hint="eastAsia" w:ascii="方正仿宋_GB18030" w:hAnsi="方正仿宋_GB18030" w:eastAsia="方正仿宋_GB18030" w:cs="方正仿宋_GB18030"/>
                <w:spacing w:val="2"/>
                <w:sz w:val="20"/>
                <w:szCs w:val="20"/>
              </w:rPr>
              <w:t>000万元</w:t>
            </w:r>
          </w:p>
        </w:tc>
      </w:tr>
      <w:tr w14:paraId="15308F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3026" w:type="dxa"/>
            <w:gridSpan w:val="2"/>
            <w:vMerge w:val="continue"/>
            <w:tcBorders>
              <w:top w:val="nil"/>
            </w:tcBorders>
            <w:vAlign w:val="top"/>
          </w:tcPr>
          <w:p w14:paraId="11F2189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267B29E6">
            <w:pPr>
              <w:pStyle w:val="18"/>
              <w:keepNext w:val="0"/>
              <w:keepLines w:val="0"/>
              <w:widowControl/>
              <w:suppressLineNumbers w:val="0"/>
              <w:spacing w:before="135" w:beforeAutospacing="0" w:after="0" w:afterAutospacing="0" w:line="228" w:lineRule="auto"/>
              <w:ind w:left="144"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957" w:type="dxa"/>
            <w:gridSpan w:val="2"/>
            <w:vAlign w:val="top"/>
          </w:tcPr>
          <w:p w14:paraId="2D8BBFE8">
            <w:pPr>
              <w:pStyle w:val="18"/>
              <w:keepNext w:val="0"/>
              <w:keepLines w:val="0"/>
              <w:widowControl/>
              <w:suppressLineNumbers w:val="0"/>
              <w:spacing w:before="13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从业人员10人以下或营业收入100万元以下</w:t>
            </w:r>
          </w:p>
        </w:tc>
      </w:tr>
      <w:tr w14:paraId="28699F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 w:hRule="atLeast"/>
        </w:trPr>
        <w:tc>
          <w:tcPr>
            <w:tcW w:w="3026" w:type="dxa"/>
            <w:gridSpan w:val="2"/>
            <w:vMerge w:val="restart"/>
            <w:tcBorders>
              <w:bottom w:val="nil"/>
            </w:tcBorders>
            <w:vAlign w:val="top"/>
          </w:tcPr>
          <w:p w14:paraId="4C7404DE">
            <w:pPr>
              <w:keepNext w:val="0"/>
              <w:keepLines w:val="0"/>
              <w:widowControl/>
              <w:suppressLineNumbers w:val="0"/>
              <w:spacing w:before="0" w:beforeAutospacing="0" w:after="0" w:afterAutospacing="0" w:line="309" w:lineRule="auto"/>
              <w:ind w:left="0" w:right="0"/>
              <w:rPr>
                <w:rFonts w:hint="eastAsia" w:ascii="方正仿宋_GB18030" w:hAnsi="方正仿宋_GB18030" w:eastAsia="方正仿宋_GB18030" w:cs="方正仿宋_GB18030"/>
                <w:sz w:val="21"/>
              </w:rPr>
            </w:pPr>
          </w:p>
          <w:p w14:paraId="539496F1">
            <w:pPr>
              <w:keepNext w:val="0"/>
              <w:keepLines w:val="0"/>
              <w:widowControl/>
              <w:suppressLineNumbers w:val="0"/>
              <w:spacing w:before="0" w:beforeAutospacing="0" w:after="0" w:afterAutospacing="0" w:line="310" w:lineRule="auto"/>
              <w:ind w:left="0" w:right="0"/>
              <w:rPr>
                <w:rFonts w:hint="eastAsia" w:ascii="方正仿宋_GB18030" w:hAnsi="方正仿宋_GB18030" w:eastAsia="方正仿宋_GB18030" w:cs="方正仿宋_GB18030"/>
                <w:sz w:val="21"/>
              </w:rPr>
            </w:pPr>
          </w:p>
          <w:p w14:paraId="5BE486EE">
            <w:pPr>
              <w:pStyle w:val="18"/>
              <w:keepNext w:val="0"/>
              <w:keepLines w:val="0"/>
              <w:widowControl/>
              <w:suppressLineNumbers w:val="0"/>
              <w:spacing w:before="65" w:beforeAutospacing="0" w:after="0" w:afterAutospacing="0" w:line="455" w:lineRule="auto"/>
              <w:ind w:left="559" w:right="146" w:hanging="47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8"/>
                <w:sz w:val="20"/>
                <w:szCs w:val="20"/>
              </w:rPr>
              <w:t>软件和信息技术</w:t>
            </w:r>
            <w:r>
              <w:rPr>
                <w:rFonts w:hint="eastAsia" w:ascii="方正仿宋_GB18030" w:hAnsi="方正仿宋_GB18030" w:eastAsia="方正仿宋_GB18030" w:cs="方正仿宋_GB18030"/>
                <w:spacing w:val="6"/>
                <w:sz w:val="20"/>
                <w:szCs w:val="20"/>
              </w:rPr>
              <w:t>服务业</w:t>
            </w:r>
          </w:p>
        </w:tc>
        <w:tc>
          <w:tcPr>
            <w:tcW w:w="6724" w:type="dxa"/>
            <w:gridSpan w:val="4"/>
            <w:vAlign w:val="top"/>
          </w:tcPr>
          <w:p w14:paraId="06F48E32">
            <w:pPr>
              <w:pStyle w:val="18"/>
              <w:keepNext w:val="0"/>
              <w:keepLines w:val="0"/>
              <w:widowControl/>
              <w:suppressLineNumbers w:val="0"/>
              <w:spacing w:before="13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7"/>
                <w:sz w:val="20"/>
                <w:szCs w:val="20"/>
              </w:rPr>
              <w:t>从业人员300人以下或营业收入10000万元以下的为</w:t>
            </w:r>
            <w:r>
              <w:rPr>
                <w:rFonts w:hint="eastAsia" w:ascii="方正仿宋_GB18030" w:hAnsi="方正仿宋_GB18030" w:eastAsia="方正仿宋_GB18030" w:cs="方正仿宋_GB18030"/>
                <w:spacing w:val="6"/>
                <w:sz w:val="20"/>
                <w:szCs w:val="20"/>
              </w:rPr>
              <w:t>中小微型企业。</w:t>
            </w:r>
          </w:p>
        </w:tc>
      </w:tr>
      <w:tr w14:paraId="2BBC17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3026" w:type="dxa"/>
            <w:gridSpan w:val="2"/>
            <w:vMerge w:val="continue"/>
            <w:tcBorders>
              <w:top w:val="nil"/>
              <w:bottom w:val="nil"/>
            </w:tcBorders>
            <w:vAlign w:val="top"/>
          </w:tcPr>
          <w:p w14:paraId="0ED7194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2A0A7EC8">
            <w:pPr>
              <w:pStyle w:val="18"/>
              <w:keepNext w:val="0"/>
              <w:keepLines w:val="0"/>
              <w:widowControl/>
              <w:suppressLineNumbers w:val="0"/>
              <w:spacing w:before="135" w:beforeAutospacing="0" w:after="0" w:afterAutospacing="0" w:line="228" w:lineRule="auto"/>
              <w:ind w:left="164"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957" w:type="dxa"/>
            <w:gridSpan w:val="2"/>
            <w:vAlign w:val="top"/>
          </w:tcPr>
          <w:p w14:paraId="5A2666EF">
            <w:pPr>
              <w:pStyle w:val="18"/>
              <w:keepNext w:val="0"/>
              <w:keepLines w:val="0"/>
              <w:widowControl/>
              <w:suppressLineNumbers w:val="0"/>
              <w:spacing w:before="134"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从业人员100—300人，且营业收入1000万元一100</w:t>
            </w:r>
            <w:r>
              <w:rPr>
                <w:rFonts w:hint="eastAsia" w:ascii="方正仿宋_GB18030" w:hAnsi="方正仿宋_GB18030" w:eastAsia="方正仿宋_GB18030" w:cs="方正仿宋_GB18030"/>
                <w:spacing w:val="3"/>
                <w:sz w:val="20"/>
                <w:szCs w:val="20"/>
              </w:rPr>
              <w:t>00万元</w:t>
            </w:r>
          </w:p>
        </w:tc>
      </w:tr>
      <w:tr w14:paraId="73FC59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 w:hRule="atLeast"/>
        </w:trPr>
        <w:tc>
          <w:tcPr>
            <w:tcW w:w="3026" w:type="dxa"/>
            <w:gridSpan w:val="2"/>
            <w:vMerge w:val="continue"/>
            <w:tcBorders>
              <w:top w:val="nil"/>
              <w:bottom w:val="nil"/>
            </w:tcBorders>
            <w:vAlign w:val="top"/>
          </w:tcPr>
          <w:p w14:paraId="2B26FA99">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3A181E81">
            <w:pPr>
              <w:pStyle w:val="18"/>
              <w:keepNext w:val="0"/>
              <w:keepLines w:val="0"/>
              <w:widowControl/>
              <w:suppressLineNumbers w:val="0"/>
              <w:spacing w:before="136" w:beforeAutospacing="0" w:after="0" w:afterAutospacing="0" w:line="230" w:lineRule="auto"/>
              <w:ind w:left="15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957" w:type="dxa"/>
            <w:gridSpan w:val="2"/>
            <w:vAlign w:val="top"/>
          </w:tcPr>
          <w:p w14:paraId="68A028F7">
            <w:pPr>
              <w:pStyle w:val="18"/>
              <w:keepNext w:val="0"/>
              <w:keepLines w:val="0"/>
              <w:widowControl/>
              <w:suppressLineNumbers w:val="0"/>
              <w:spacing w:before="136"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0"/>
                <w:szCs w:val="20"/>
              </w:rPr>
              <w:t>从业人员10人一100人，且营业收入50万元一1000万元</w:t>
            </w:r>
          </w:p>
        </w:tc>
      </w:tr>
      <w:tr w14:paraId="339DD7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3026" w:type="dxa"/>
            <w:gridSpan w:val="2"/>
            <w:vMerge w:val="continue"/>
            <w:tcBorders>
              <w:top w:val="nil"/>
            </w:tcBorders>
            <w:vAlign w:val="top"/>
          </w:tcPr>
          <w:p w14:paraId="521DBDE9">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510B4A8B">
            <w:pPr>
              <w:pStyle w:val="18"/>
              <w:keepNext w:val="0"/>
              <w:keepLines w:val="0"/>
              <w:widowControl/>
              <w:suppressLineNumbers w:val="0"/>
              <w:spacing w:before="135" w:beforeAutospacing="0" w:after="0" w:afterAutospacing="0" w:line="228" w:lineRule="auto"/>
              <w:ind w:left="144"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957" w:type="dxa"/>
            <w:gridSpan w:val="2"/>
            <w:vAlign w:val="top"/>
          </w:tcPr>
          <w:p w14:paraId="07C854E4">
            <w:pPr>
              <w:pStyle w:val="18"/>
              <w:keepNext w:val="0"/>
              <w:keepLines w:val="0"/>
              <w:widowControl/>
              <w:suppressLineNumbers w:val="0"/>
              <w:spacing w:before="13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从业人员10人以下或营业收入50万元以下</w:t>
            </w:r>
          </w:p>
        </w:tc>
      </w:tr>
      <w:tr w14:paraId="6AE33F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 w:hRule="atLeast"/>
        </w:trPr>
        <w:tc>
          <w:tcPr>
            <w:tcW w:w="3026" w:type="dxa"/>
            <w:gridSpan w:val="2"/>
            <w:vMerge w:val="restart"/>
            <w:tcBorders>
              <w:bottom w:val="nil"/>
            </w:tcBorders>
            <w:vAlign w:val="top"/>
          </w:tcPr>
          <w:p w14:paraId="16DF0C26">
            <w:pPr>
              <w:keepNext w:val="0"/>
              <w:keepLines w:val="0"/>
              <w:widowControl/>
              <w:suppressLineNumbers w:val="0"/>
              <w:spacing w:before="0" w:beforeAutospacing="0" w:after="0" w:afterAutospacing="0" w:line="284" w:lineRule="auto"/>
              <w:ind w:left="0" w:right="0"/>
              <w:rPr>
                <w:rFonts w:hint="eastAsia" w:ascii="方正仿宋_GB18030" w:hAnsi="方正仿宋_GB18030" w:eastAsia="方正仿宋_GB18030" w:cs="方正仿宋_GB18030"/>
                <w:sz w:val="21"/>
              </w:rPr>
            </w:pPr>
          </w:p>
          <w:p w14:paraId="63403292">
            <w:pPr>
              <w:keepNext w:val="0"/>
              <w:keepLines w:val="0"/>
              <w:widowControl/>
              <w:suppressLineNumbers w:val="0"/>
              <w:spacing w:before="0" w:beforeAutospacing="0" w:after="0" w:afterAutospacing="0" w:line="285" w:lineRule="auto"/>
              <w:ind w:left="0" w:right="0"/>
              <w:rPr>
                <w:rFonts w:hint="eastAsia" w:ascii="方正仿宋_GB18030" w:hAnsi="方正仿宋_GB18030" w:eastAsia="方正仿宋_GB18030" w:cs="方正仿宋_GB18030"/>
                <w:sz w:val="21"/>
              </w:rPr>
            </w:pPr>
          </w:p>
          <w:p w14:paraId="6DFA9F99">
            <w:pPr>
              <w:keepNext w:val="0"/>
              <w:keepLines w:val="0"/>
              <w:widowControl/>
              <w:suppressLineNumbers w:val="0"/>
              <w:spacing w:before="0" w:beforeAutospacing="0" w:after="0" w:afterAutospacing="0" w:line="285" w:lineRule="auto"/>
              <w:ind w:left="0" w:right="0"/>
              <w:rPr>
                <w:rFonts w:hint="eastAsia" w:ascii="方正仿宋_GB18030" w:hAnsi="方正仿宋_GB18030" w:eastAsia="方正仿宋_GB18030" w:cs="方正仿宋_GB18030"/>
                <w:sz w:val="21"/>
              </w:rPr>
            </w:pPr>
          </w:p>
          <w:p w14:paraId="0B04EF42">
            <w:pPr>
              <w:pStyle w:val="18"/>
              <w:keepNext w:val="0"/>
              <w:keepLines w:val="0"/>
              <w:widowControl/>
              <w:suppressLineNumbers w:val="0"/>
              <w:spacing w:before="65" w:beforeAutospacing="0" w:after="0" w:afterAutospacing="0" w:line="228" w:lineRule="auto"/>
              <w:ind w:left="18"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8"/>
                <w:sz w:val="20"/>
                <w:szCs w:val="20"/>
              </w:rPr>
              <w:t>房地产开发经营</w:t>
            </w:r>
          </w:p>
        </w:tc>
        <w:tc>
          <w:tcPr>
            <w:tcW w:w="6724" w:type="dxa"/>
            <w:gridSpan w:val="4"/>
            <w:vAlign w:val="top"/>
          </w:tcPr>
          <w:p w14:paraId="0747B366">
            <w:pPr>
              <w:pStyle w:val="18"/>
              <w:keepNext w:val="0"/>
              <w:keepLines w:val="0"/>
              <w:widowControl/>
              <w:suppressLineNumbers w:val="0"/>
              <w:spacing w:before="13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营业收入200000万元以下或资产总额10 000万元以下的为中小微型企业。</w:t>
            </w:r>
          </w:p>
        </w:tc>
      </w:tr>
      <w:tr w14:paraId="3691B7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9" w:hRule="atLeast"/>
        </w:trPr>
        <w:tc>
          <w:tcPr>
            <w:tcW w:w="3026" w:type="dxa"/>
            <w:gridSpan w:val="2"/>
            <w:vMerge w:val="continue"/>
            <w:tcBorders>
              <w:top w:val="nil"/>
              <w:bottom w:val="nil"/>
            </w:tcBorders>
            <w:vAlign w:val="top"/>
          </w:tcPr>
          <w:p w14:paraId="2B7AF5B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339883D8">
            <w:pPr>
              <w:pStyle w:val="18"/>
              <w:keepNext w:val="0"/>
              <w:keepLines w:val="0"/>
              <w:widowControl/>
              <w:suppressLineNumbers w:val="0"/>
              <w:spacing w:before="194" w:beforeAutospacing="0" w:after="0" w:afterAutospacing="0" w:line="228" w:lineRule="auto"/>
              <w:ind w:left="164"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957" w:type="dxa"/>
            <w:gridSpan w:val="2"/>
            <w:vAlign w:val="top"/>
          </w:tcPr>
          <w:p w14:paraId="590EB837">
            <w:pPr>
              <w:pStyle w:val="18"/>
              <w:keepNext w:val="0"/>
              <w:keepLines w:val="0"/>
              <w:widowControl/>
              <w:suppressLineNumbers w:val="0"/>
              <w:spacing w:before="133" w:beforeAutospacing="0" w:after="0" w:afterAutospacing="0" w:line="228" w:lineRule="auto"/>
              <w:ind w:left="138"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营业收入1000万元一200000万元，且资产总额5000万元一10000万元</w:t>
            </w:r>
          </w:p>
        </w:tc>
      </w:tr>
      <w:tr w14:paraId="6C1C0B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 w:hRule="atLeast"/>
        </w:trPr>
        <w:tc>
          <w:tcPr>
            <w:tcW w:w="3026" w:type="dxa"/>
            <w:gridSpan w:val="2"/>
            <w:vMerge w:val="continue"/>
            <w:tcBorders>
              <w:top w:val="nil"/>
              <w:bottom w:val="nil"/>
            </w:tcBorders>
            <w:vAlign w:val="top"/>
          </w:tcPr>
          <w:p w14:paraId="23382C8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7FBE8EF8">
            <w:pPr>
              <w:pStyle w:val="18"/>
              <w:keepNext w:val="0"/>
              <w:keepLines w:val="0"/>
              <w:widowControl/>
              <w:suppressLineNumbers w:val="0"/>
              <w:spacing w:before="137" w:beforeAutospacing="0" w:after="0" w:afterAutospacing="0" w:line="230" w:lineRule="auto"/>
              <w:ind w:left="15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957" w:type="dxa"/>
            <w:gridSpan w:val="2"/>
            <w:vAlign w:val="top"/>
          </w:tcPr>
          <w:p w14:paraId="7B6E3976">
            <w:pPr>
              <w:pStyle w:val="18"/>
              <w:keepNext w:val="0"/>
              <w:keepLines w:val="0"/>
              <w:widowControl/>
              <w:suppressLineNumbers w:val="0"/>
              <w:spacing w:before="137"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营业收入100万元一1000万元，且资产总额2000万元一50</w:t>
            </w:r>
            <w:r>
              <w:rPr>
                <w:rFonts w:hint="eastAsia" w:ascii="方正仿宋_GB18030" w:hAnsi="方正仿宋_GB18030" w:eastAsia="方正仿宋_GB18030" w:cs="方正仿宋_GB18030"/>
                <w:spacing w:val="3"/>
                <w:sz w:val="20"/>
                <w:szCs w:val="20"/>
              </w:rPr>
              <w:t>00万元</w:t>
            </w:r>
          </w:p>
        </w:tc>
      </w:tr>
      <w:tr w14:paraId="3F0383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3026" w:type="dxa"/>
            <w:gridSpan w:val="2"/>
            <w:vMerge w:val="continue"/>
            <w:tcBorders>
              <w:top w:val="nil"/>
            </w:tcBorders>
            <w:vAlign w:val="top"/>
          </w:tcPr>
          <w:p w14:paraId="736F0AF5">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059C74A2">
            <w:pPr>
              <w:pStyle w:val="18"/>
              <w:keepNext w:val="0"/>
              <w:keepLines w:val="0"/>
              <w:widowControl/>
              <w:suppressLineNumbers w:val="0"/>
              <w:spacing w:before="135" w:beforeAutospacing="0" w:after="0" w:afterAutospacing="0" w:line="228" w:lineRule="auto"/>
              <w:ind w:left="144"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957" w:type="dxa"/>
            <w:gridSpan w:val="2"/>
            <w:vAlign w:val="top"/>
          </w:tcPr>
          <w:p w14:paraId="743658AD">
            <w:pPr>
              <w:pStyle w:val="18"/>
              <w:keepNext w:val="0"/>
              <w:keepLines w:val="0"/>
              <w:widowControl/>
              <w:suppressLineNumbers w:val="0"/>
              <w:spacing w:before="13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营业收入100万元以下或资产总额2000万元以下的为微型企业</w:t>
            </w:r>
          </w:p>
        </w:tc>
      </w:tr>
      <w:tr w14:paraId="70836D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 w:hRule="atLeast"/>
        </w:trPr>
        <w:tc>
          <w:tcPr>
            <w:tcW w:w="3026" w:type="dxa"/>
            <w:gridSpan w:val="2"/>
            <w:vMerge w:val="restart"/>
            <w:tcBorders>
              <w:bottom w:val="nil"/>
            </w:tcBorders>
            <w:vAlign w:val="top"/>
          </w:tcPr>
          <w:p w14:paraId="781ABD59">
            <w:pPr>
              <w:keepNext w:val="0"/>
              <w:keepLines w:val="0"/>
              <w:widowControl/>
              <w:suppressLineNumbers w:val="0"/>
              <w:spacing w:before="0" w:beforeAutospacing="0" w:after="0" w:afterAutospacing="0" w:line="265" w:lineRule="auto"/>
              <w:ind w:left="0" w:right="0"/>
              <w:rPr>
                <w:rFonts w:hint="eastAsia" w:ascii="方正仿宋_GB18030" w:hAnsi="方正仿宋_GB18030" w:eastAsia="方正仿宋_GB18030" w:cs="方正仿宋_GB18030"/>
                <w:sz w:val="21"/>
              </w:rPr>
            </w:pPr>
          </w:p>
          <w:p w14:paraId="4085E110">
            <w:pPr>
              <w:keepNext w:val="0"/>
              <w:keepLines w:val="0"/>
              <w:widowControl/>
              <w:suppressLineNumbers w:val="0"/>
              <w:spacing w:before="0" w:beforeAutospacing="0" w:after="0" w:afterAutospacing="0" w:line="265" w:lineRule="auto"/>
              <w:ind w:left="0" w:right="0"/>
              <w:rPr>
                <w:rFonts w:hint="eastAsia" w:ascii="方正仿宋_GB18030" w:hAnsi="方正仿宋_GB18030" w:eastAsia="方正仿宋_GB18030" w:cs="方正仿宋_GB18030"/>
                <w:sz w:val="21"/>
              </w:rPr>
            </w:pPr>
          </w:p>
          <w:p w14:paraId="37FBFDED">
            <w:pPr>
              <w:keepNext w:val="0"/>
              <w:keepLines w:val="0"/>
              <w:widowControl/>
              <w:suppressLineNumbers w:val="0"/>
              <w:spacing w:before="0" w:beforeAutospacing="0" w:after="0" w:afterAutospacing="0" w:line="265" w:lineRule="auto"/>
              <w:ind w:left="0" w:right="0"/>
              <w:rPr>
                <w:rFonts w:hint="eastAsia" w:ascii="方正仿宋_GB18030" w:hAnsi="方正仿宋_GB18030" w:eastAsia="方正仿宋_GB18030" w:cs="方正仿宋_GB18030"/>
                <w:sz w:val="21"/>
              </w:rPr>
            </w:pPr>
          </w:p>
          <w:p w14:paraId="64D042D7">
            <w:pPr>
              <w:pStyle w:val="18"/>
              <w:keepNext w:val="0"/>
              <w:keepLines w:val="0"/>
              <w:widowControl/>
              <w:suppressLineNumbers w:val="0"/>
              <w:spacing w:before="65" w:beforeAutospacing="0" w:after="0" w:afterAutospacing="0" w:line="228" w:lineRule="auto"/>
              <w:ind w:left="403"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7"/>
                <w:sz w:val="20"/>
                <w:szCs w:val="20"/>
              </w:rPr>
              <w:t>物业管理</w:t>
            </w:r>
          </w:p>
        </w:tc>
        <w:tc>
          <w:tcPr>
            <w:tcW w:w="6724" w:type="dxa"/>
            <w:gridSpan w:val="4"/>
            <w:vAlign w:val="top"/>
          </w:tcPr>
          <w:p w14:paraId="27DE7FE0">
            <w:pPr>
              <w:pStyle w:val="18"/>
              <w:keepNext w:val="0"/>
              <w:keepLines w:val="0"/>
              <w:widowControl/>
              <w:suppressLineNumbers w:val="0"/>
              <w:spacing w:before="138"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从业人员1000人以下或营业收入5000万元以下的为中小微型企业。</w:t>
            </w:r>
          </w:p>
        </w:tc>
      </w:tr>
      <w:tr w14:paraId="2BA9E9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9" w:hRule="atLeast"/>
        </w:trPr>
        <w:tc>
          <w:tcPr>
            <w:tcW w:w="3026" w:type="dxa"/>
            <w:gridSpan w:val="2"/>
            <w:vMerge w:val="continue"/>
            <w:tcBorders>
              <w:top w:val="nil"/>
              <w:bottom w:val="nil"/>
            </w:tcBorders>
            <w:vAlign w:val="top"/>
          </w:tcPr>
          <w:p w14:paraId="3FF5B0B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6A08CADE">
            <w:pPr>
              <w:pStyle w:val="18"/>
              <w:keepNext w:val="0"/>
              <w:keepLines w:val="0"/>
              <w:widowControl/>
              <w:suppressLineNumbers w:val="0"/>
              <w:spacing w:before="137" w:beforeAutospacing="0" w:after="0" w:afterAutospacing="0" w:line="228" w:lineRule="auto"/>
              <w:ind w:left="164"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957" w:type="dxa"/>
            <w:gridSpan w:val="2"/>
            <w:vAlign w:val="top"/>
          </w:tcPr>
          <w:p w14:paraId="52E758A0">
            <w:pPr>
              <w:pStyle w:val="18"/>
              <w:keepNext w:val="0"/>
              <w:keepLines w:val="0"/>
              <w:widowControl/>
              <w:suppressLineNumbers w:val="0"/>
              <w:spacing w:before="136"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从业人员300人一1000人，且营业收入1000万元一5000万元</w:t>
            </w:r>
          </w:p>
        </w:tc>
      </w:tr>
      <w:tr w14:paraId="1FAAE8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 w:hRule="atLeast"/>
        </w:trPr>
        <w:tc>
          <w:tcPr>
            <w:tcW w:w="3026" w:type="dxa"/>
            <w:gridSpan w:val="2"/>
            <w:vMerge w:val="continue"/>
            <w:tcBorders>
              <w:top w:val="nil"/>
              <w:bottom w:val="nil"/>
            </w:tcBorders>
            <w:vAlign w:val="top"/>
          </w:tcPr>
          <w:p w14:paraId="691D853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10F0F49F">
            <w:pPr>
              <w:pStyle w:val="18"/>
              <w:keepNext w:val="0"/>
              <w:keepLines w:val="0"/>
              <w:widowControl/>
              <w:suppressLineNumbers w:val="0"/>
              <w:spacing w:before="137" w:beforeAutospacing="0" w:after="0" w:afterAutospacing="0" w:line="230" w:lineRule="auto"/>
              <w:ind w:left="15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957" w:type="dxa"/>
            <w:gridSpan w:val="2"/>
            <w:vAlign w:val="top"/>
          </w:tcPr>
          <w:p w14:paraId="67874051">
            <w:pPr>
              <w:pStyle w:val="18"/>
              <w:keepNext w:val="0"/>
              <w:keepLines w:val="0"/>
              <w:widowControl/>
              <w:suppressLineNumbers w:val="0"/>
              <w:spacing w:before="137"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从业人员100人一300人，且营业收入500万元一1000万元</w:t>
            </w:r>
          </w:p>
        </w:tc>
      </w:tr>
      <w:tr w14:paraId="71D672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3026" w:type="dxa"/>
            <w:gridSpan w:val="2"/>
            <w:vMerge w:val="continue"/>
            <w:tcBorders>
              <w:top w:val="nil"/>
            </w:tcBorders>
            <w:vAlign w:val="top"/>
          </w:tcPr>
          <w:p w14:paraId="2A25BE9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5D900C33">
            <w:pPr>
              <w:pStyle w:val="18"/>
              <w:keepNext w:val="0"/>
              <w:keepLines w:val="0"/>
              <w:widowControl/>
              <w:suppressLineNumbers w:val="0"/>
              <w:spacing w:before="136" w:beforeAutospacing="0" w:after="0" w:afterAutospacing="0" w:line="228" w:lineRule="auto"/>
              <w:ind w:left="144"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957" w:type="dxa"/>
            <w:gridSpan w:val="2"/>
            <w:vAlign w:val="top"/>
          </w:tcPr>
          <w:p w14:paraId="7184B5A2">
            <w:pPr>
              <w:pStyle w:val="18"/>
              <w:keepNext w:val="0"/>
              <w:keepLines w:val="0"/>
              <w:widowControl/>
              <w:suppressLineNumbers w:val="0"/>
              <w:spacing w:before="136"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从业人员100人以下或营业收入500</w:t>
            </w:r>
            <w:r>
              <w:rPr>
                <w:rFonts w:hint="eastAsia" w:ascii="方正仿宋_GB18030" w:hAnsi="方正仿宋_GB18030" w:eastAsia="方正仿宋_GB18030" w:cs="方正仿宋_GB18030"/>
                <w:spacing w:val="5"/>
                <w:sz w:val="20"/>
                <w:szCs w:val="20"/>
              </w:rPr>
              <w:t>万元以下</w:t>
            </w:r>
          </w:p>
        </w:tc>
      </w:tr>
      <w:tr w14:paraId="1E6840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76" w:hRule="atLeast"/>
        </w:trPr>
        <w:tc>
          <w:tcPr>
            <w:tcW w:w="3024" w:type="dxa"/>
            <w:vMerge w:val="restart"/>
            <w:tcBorders>
              <w:bottom w:val="nil"/>
            </w:tcBorders>
            <w:vAlign w:val="top"/>
          </w:tcPr>
          <w:p w14:paraId="79A5624A">
            <w:pPr>
              <w:keepNext w:val="0"/>
              <w:keepLines w:val="0"/>
              <w:widowControl/>
              <w:suppressLineNumbers w:val="0"/>
              <w:spacing w:before="0" w:beforeAutospacing="0" w:after="0" w:afterAutospacing="0" w:line="250" w:lineRule="auto"/>
              <w:ind w:left="0" w:right="0"/>
              <w:rPr>
                <w:rFonts w:hint="eastAsia" w:ascii="方正仿宋_GB18030" w:hAnsi="方正仿宋_GB18030" w:eastAsia="方正仿宋_GB18030" w:cs="方正仿宋_GB18030"/>
                <w:sz w:val="21"/>
              </w:rPr>
            </w:pPr>
          </w:p>
          <w:p w14:paraId="69401BC1">
            <w:pPr>
              <w:keepNext w:val="0"/>
              <w:keepLines w:val="0"/>
              <w:widowControl/>
              <w:suppressLineNumbers w:val="0"/>
              <w:spacing w:before="0" w:beforeAutospacing="0" w:after="0" w:afterAutospacing="0" w:line="250" w:lineRule="auto"/>
              <w:ind w:left="0" w:right="0"/>
              <w:rPr>
                <w:rFonts w:hint="eastAsia" w:ascii="方正仿宋_GB18030" w:hAnsi="方正仿宋_GB18030" w:eastAsia="方正仿宋_GB18030" w:cs="方正仿宋_GB18030"/>
                <w:sz w:val="21"/>
              </w:rPr>
            </w:pPr>
          </w:p>
          <w:p w14:paraId="49DCCFC2">
            <w:pPr>
              <w:keepNext w:val="0"/>
              <w:keepLines w:val="0"/>
              <w:widowControl/>
              <w:suppressLineNumbers w:val="0"/>
              <w:spacing w:before="0" w:beforeAutospacing="0" w:after="0" w:afterAutospacing="0" w:line="251" w:lineRule="auto"/>
              <w:ind w:left="0" w:right="0"/>
              <w:rPr>
                <w:rFonts w:hint="eastAsia" w:ascii="方正仿宋_GB18030" w:hAnsi="方正仿宋_GB18030" w:eastAsia="方正仿宋_GB18030" w:cs="方正仿宋_GB18030"/>
                <w:sz w:val="21"/>
              </w:rPr>
            </w:pPr>
          </w:p>
          <w:p w14:paraId="4A36D6B5">
            <w:pPr>
              <w:keepNext w:val="0"/>
              <w:keepLines w:val="0"/>
              <w:widowControl/>
              <w:suppressLineNumbers w:val="0"/>
              <w:spacing w:before="0" w:beforeAutospacing="0" w:after="0" w:afterAutospacing="0" w:line="251" w:lineRule="auto"/>
              <w:ind w:left="0" w:right="0"/>
              <w:rPr>
                <w:rFonts w:hint="eastAsia" w:ascii="方正仿宋_GB18030" w:hAnsi="方正仿宋_GB18030" w:eastAsia="方正仿宋_GB18030" w:cs="方正仿宋_GB18030"/>
                <w:sz w:val="21"/>
              </w:rPr>
            </w:pPr>
          </w:p>
          <w:p w14:paraId="4D234B1A">
            <w:pPr>
              <w:pStyle w:val="18"/>
              <w:keepNext w:val="0"/>
              <w:keepLines w:val="0"/>
              <w:widowControl/>
              <w:suppressLineNumbers w:val="0"/>
              <w:spacing w:before="65" w:beforeAutospacing="0" w:after="0" w:afterAutospacing="0" w:line="430" w:lineRule="auto"/>
              <w:ind w:left="769" w:right="144" w:hanging="681"/>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8"/>
                <w:sz w:val="20"/>
                <w:szCs w:val="20"/>
              </w:rPr>
              <w:t>租赁和商务服务</w:t>
            </w:r>
            <w:r>
              <w:rPr>
                <w:rFonts w:hint="eastAsia" w:ascii="方正仿宋_GB18030" w:hAnsi="方正仿宋_GB18030" w:eastAsia="方正仿宋_GB18030" w:cs="方正仿宋_GB18030"/>
                <w:spacing w:val="1"/>
                <w:sz w:val="20"/>
                <w:szCs w:val="20"/>
              </w:rPr>
              <w:t>业</w:t>
            </w:r>
          </w:p>
        </w:tc>
        <w:tc>
          <w:tcPr>
            <w:tcW w:w="6726" w:type="dxa"/>
            <w:gridSpan w:val="5"/>
            <w:vAlign w:val="top"/>
          </w:tcPr>
          <w:p w14:paraId="1343AB02">
            <w:pPr>
              <w:pStyle w:val="18"/>
              <w:keepNext w:val="0"/>
              <w:keepLines w:val="0"/>
              <w:widowControl/>
              <w:suppressLineNumbers w:val="0"/>
              <w:spacing w:before="56" w:beforeAutospacing="0" w:after="0" w:afterAutospacing="0" w:line="283" w:lineRule="auto"/>
              <w:ind w:left="159" w:right="73" w:hanging="142"/>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7"/>
                <w:sz w:val="20"/>
                <w:szCs w:val="20"/>
              </w:rPr>
              <w:t>从业人员300人以下或资产总额120</w:t>
            </w:r>
            <w:r>
              <w:rPr>
                <w:rFonts w:hint="eastAsia" w:ascii="方正仿宋_GB18030" w:hAnsi="方正仿宋_GB18030" w:eastAsia="方正仿宋_GB18030" w:cs="方正仿宋_GB18030"/>
                <w:spacing w:val="-22"/>
                <w:sz w:val="20"/>
                <w:szCs w:val="20"/>
              </w:rPr>
              <w:t xml:space="preserve"> </w:t>
            </w:r>
            <w:r>
              <w:rPr>
                <w:rFonts w:hint="eastAsia" w:ascii="方正仿宋_GB18030" w:hAnsi="方正仿宋_GB18030" w:eastAsia="方正仿宋_GB18030" w:cs="方正仿宋_GB18030"/>
                <w:spacing w:val="7"/>
                <w:sz w:val="20"/>
                <w:szCs w:val="20"/>
              </w:rPr>
              <w:t>000万元以下的为中小微型企业。其中，从业人</w:t>
            </w:r>
            <w:r>
              <w:rPr>
                <w:rFonts w:hint="eastAsia" w:ascii="方正仿宋_GB18030" w:hAnsi="方正仿宋_GB18030" w:eastAsia="方正仿宋_GB18030" w:cs="方正仿宋_GB18030"/>
                <w:spacing w:val="6"/>
                <w:sz w:val="20"/>
                <w:szCs w:val="20"/>
              </w:rPr>
              <w:t>员100人及以上，且资产总额8 000万元及以上的为中型企业；从业人员10人及以</w:t>
            </w:r>
            <w:r>
              <w:rPr>
                <w:rFonts w:hint="eastAsia" w:ascii="方正仿宋_GB18030" w:hAnsi="方正仿宋_GB18030" w:eastAsia="方正仿宋_GB18030" w:cs="方正仿宋_GB18030"/>
                <w:spacing w:val="8"/>
                <w:sz w:val="20"/>
                <w:szCs w:val="20"/>
              </w:rPr>
              <w:t>上，且资产总额100万元及以上的为小型企业；从业人员10人以下或资产总额100</w:t>
            </w:r>
            <w:r>
              <w:rPr>
                <w:rFonts w:hint="eastAsia" w:ascii="方正仿宋_GB18030" w:hAnsi="方正仿宋_GB18030" w:eastAsia="方正仿宋_GB18030" w:cs="方正仿宋_GB18030"/>
                <w:spacing w:val="7"/>
                <w:sz w:val="20"/>
                <w:szCs w:val="20"/>
              </w:rPr>
              <w:t>万元以下的为微型企业。</w:t>
            </w:r>
          </w:p>
        </w:tc>
      </w:tr>
      <w:tr w14:paraId="72270A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 w:hRule="atLeast"/>
        </w:trPr>
        <w:tc>
          <w:tcPr>
            <w:tcW w:w="3024" w:type="dxa"/>
            <w:vMerge w:val="continue"/>
            <w:tcBorders>
              <w:top w:val="nil"/>
              <w:bottom w:val="nil"/>
            </w:tcBorders>
            <w:vAlign w:val="top"/>
          </w:tcPr>
          <w:p w14:paraId="55E18415">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5" w:type="dxa"/>
            <w:gridSpan w:val="2"/>
            <w:vAlign w:val="top"/>
          </w:tcPr>
          <w:p w14:paraId="1FDDF786">
            <w:pPr>
              <w:pStyle w:val="18"/>
              <w:keepNext w:val="0"/>
              <w:keepLines w:val="0"/>
              <w:widowControl/>
              <w:suppressLineNumbers w:val="0"/>
              <w:spacing w:before="135" w:beforeAutospacing="0" w:after="0" w:afterAutospacing="0" w:line="228" w:lineRule="auto"/>
              <w:ind w:left="166"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961" w:type="dxa"/>
            <w:gridSpan w:val="3"/>
            <w:vAlign w:val="top"/>
          </w:tcPr>
          <w:p w14:paraId="3DA369C5">
            <w:pPr>
              <w:pStyle w:val="18"/>
              <w:keepNext w:val="0"/>
              <w:keepLines w:val="0"/>
              <w:widowControl/>
              <w:suppressLineNumbers w:val="0"/>
              <w:spacing w:before="13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从业人员100人一300人，且资产总额8000万元一120000万元</w:t>
            </w:r>
          </w:p>
        </w:tc>
      </w:tr>
      <w:tr w14:paraId="4DF72B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3024" w:type="dxa"/>
            <w:vMerge w:val="continue"/>
            <w:tcBorders>
              <w:top w:val="nil"/>
              <w:bottom w:val="nil"/>
            </w:tcBorders>
            <w:vAlign w:val="top"/>
          </w:tcPr>
          <w:p w14:paraId="089D396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5" w:type="dxa"/>
            <w:gridSpan w:val="2"/>
            <w:vAlign w:val="top"/>
          </w:tcPr>
          <w:p w14:paraId="4FDE376F">
            <w:pPr>
              <w:pStyle w:val="18"/>
              <w:keepNext w:val="0"/>
              <w:keepLines w:val="0"/>
              <w:widowControl/>
              <w:suppressLineNumbers w:val="0"/>
              <w:spacing w:before="134" w:beforeAutospacing="0" w:after="0" w:afterAutospacing="0" w:line="230" w:lineRule="auto"/>
              <w:ind w:left="152"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961" w:type="dxa"/>
            <w:gridSpan w:val="3"/>
            <w:vAlign w:val="top"/>
          </w:tcPr>
          <w:p w14:paraId="1A4D674A">
            <w:pPr>
              <w:pStyle w:val="18"/>
              <w:keepNext w:val="0"/>
              <w:keepLines w:val="0"/>
              <w:widowControl/>
              <w:suppressLineNumbers w:val="0"/>
              <w:spacing w:before="133"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0"/>
                <w:szCs w:val="20"/>
              </w:rPr>
              <w:t>从业人员10人一100人，且资产总额100万元一8000万元</w:t>
            </w:r>
          </w:p>
        </w:tc>
      </w:tr>
      <w:tr w14:paraId="13C0FB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trPr>
        <w:tc>
          <w:tcPr>
            <w:tcW w:w="3024" w:type="dxa"/>
            <w:vMerge w:val="continue"/>
            <w:tcBorders>
              <w:top w:val="nil"/>
            </w:tcBorders>
            <w:vAlign w:val="top"/>
          </w:tcPr>
          <w:p w14:paraId="54843C9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5" w:type="dxa"/>
            <w:gridSpan w:val="2"/>
            <w:vAlign w:val="top"/>
          </w:tcPr>
          <w:p w14:paraId="2DAA035D">
            <w:pPr>
              <w:pStyle w:val="18"/>
              <w:keepNext w:val="0"/>
              <w:keepLines w:val="0"/>
              <w:widowControl/>
              <w:suppressLineNumbers w:val="0"/>
              <w:spacing w:before="234" w:beforeAutospacing="0" w:after="0" w:afterAutospacing="0" w:line="228" w:lineRule="auto"/>
              <w:ind w:left="146"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961" w:type="dxa"/>
            <w:gridSpan w:val="3"/>
            <w:vAlign w:val="top"/>
          </w:tcPr>
          <w:p w14:paraId="0DB3ACC3">
            <w:pPr>
              <w:pStyle w:val="18"/>
              <w:keepNext w:val="0"/>
              <w:keepLines w:val="0"/>
              <w:widowControl/>
              <w:suppressLineNumbers w:val="0"/>
              <w:spacing w:before="184"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从业人员10人以下或资产总额100万元以下</w:t>
            </w:r>
          </w:p>
        </w:tc>
      </w:tr>
      <w:tr w14:paraId="26AB70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9" w:hRule="atLeast"/>
        </w:trPr>
        <w:tc>
          <w:tcPr>
            <w:tcW w:w="3024" w:type="dxa"/>
            <w:vMerge w:val="restart"/>
            <w:tcBorders>
              <w:bottom w:val="nil"/>
            </w:tcBorders>
            <w:vAlign w:val="top"/>
          </w:tcPr>
          <w:p w14:paraId="3D14316B">
            <w:pPr>
              <w:keepNext w:val="0"/>
              <w:keepLines w:val="0"/>
              <w:widowControl/>
              <w:suppressLineNumbers w:val="0"/>
              <w:spacing w:before="0" w:beforeAutospacing="0" w:after="0" w:afterAutospacing="0" w:line="277" w:lineRule="auto"/>
              <w:ind w:left="0" w:right="0"/>
              <w:rPr>
                <w:rFonts w:hint="eastAsia" w:ascii="方正仿宋_GB18030" w:hAnsi="方正仿宋_GB18030" w:eastAsia="方正仿宋_GB18030" w:cs="方正仿宋_GB18030"/>
                <w:sz w:val="21"/>
              </w:rPr>
            </w:pPr>
          </w:p>
          <w:p w14:paraId="799B7680">
            <w:pPr>
              <w:keepNext w:val="0"/>
              <w:keepLines w:val="0"/>
              <w:widowControl/>
              <w:suppressLineNumbers w:val="0"/>
              <w:spacing w:before="0" w:beforeAutospacing="0" w:after="0" w:afterAutospacing="0" w:line="277" w:lineRule="auto"/>
              <w:ind w:left="0" w:right="0"/>
              <w:rPr>
                <w:rFonts w:hint="eastAsia" w:ascii="方正仿宋_GB18030" w:hAnsi="方正仿宋_GB18030" w:eastAsia="方正仿宋_GB18030" w:cs="方正仿宋_GB18030"/>
                <w:sz w:val="21"/>
              </w:rPr>
            </w:pPr>
          </w:p>
          <w:p w14:paraId="4585B59C">
            <w:pPr>
              <w:keepNext w:val="0"/>
              <w:keepLines w:val="0"/>
              <w:widowControl/>
              <w:suppressLineNumbers w:val="0"/>
              <w:spacing w:before="0" w:beforeAutospacing="0" w:after="0" w:afterAutospacing="0" w:line="278" w:lineRule="auto"/>
              <w:ind w:left="0" w:right="0"/>
              <w:rPr>
                <w:rFonts w:hint="eastAsia" w:ascii="方正仿宋_GB18030" w:hAnsi="方正仿宋_GB18030" w:eastAsia="方正仿宋_GB18030" w:cs="方正仿宋_GB18030"/>
                <w:sz w:val="21"/>
              </w:rPr>
            </w:pPr>
          </w:p>
          <w:p w14:paraId="44DB1DF2">
            <w:pPr>
              <w:pStyle w:val="18"/>
              <w:keepNext w:val="0"/>
              <w:keepLines w:val="0"/>
              <w:widowControl/>
              <w:suppressLineNumbers w:val="0"/>
              <w:spacing w:before="65" w:beforeAutospacing="0" w:after="0" w:afterAutospacing="0" w:line="228" w:lineRule="auto"/>
              <w:ind w:left="87"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8"/>
                <w:sz w:val="20"/>
                <w:szCs w:val="20"/>
              </w:rPr>
              <w:t>其他未列明行业</w:t>
            </w:r>
          </w:p>
        </w:tc>
        <w:tc>
          <w:tcPr>
            <w:tcW w:w="6726" w:type="dxa"/>
            <w:gridSpan w:val="5"/>
            <w:vAlign w:val="top"/>
          </w:tcPr>
          <w:p w14:paraId="50CA7A6C">
            <w:pPr>
              <w:pStyle w:val="18"/>
              <w:keepNext w:val="0"/>
              <w:keepLines w:val="0"/>
              <w:widowControl/>
              <w:suppressLineNumbers w:val="0"/>
              <w:spacing w:before="134" w:beforeAutospacing="0" w:after="0" w:afterAutospacing="0" w:line="228" w:lineRule="auto"/>
              <w:ind w:left="2124"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从业人员300人以下的为中小微型企业。</w:t>
            </w:r>
          </w:p>
        </w:tc>
      </w:tr>
      <w:tr w14:paraId="063539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 w:hRule="atLeast"/>
        </w:trPr>
        <w:tc>
          <w:tcPr>
            <w:tcW w:w="3024" w:type="dxa"/>
            <w:vMerge w:val="continue"/>
            <w:tcBorders>
              <w:top w:val="nil"/>
              <w:bottom w:val="nil"/>
            </w:tcBorders>
            <w:vAlign w:val="top"/>
          </w:tcPr>
          <w:p w14:paraId="4D4A7A3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5" w:type="dxa"/>
            <w:gridSpan w:val="2"/>
            <w:vAlign w:val="top"/>
          </w:tcPr>
          <w:p w14:paraId="057AD2F7">
            <w:pPr>
              <w:pStyle w:val="18"/>
              <w:keepNext w:val="0"/>
              <w:keepLines w:val="0"/>
              <w:widowControl/>
              <w:suppressLineNumbers w:val="0"/>
              <w:spacing w:before="138" w:beforeAutospacing="0" w:after="0" w:afterAutospacing="0" w:line="228" w:lineRule="auto"/>
              <w:ind w:left="166"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961" w:type="dxa"/>
            <w:gridSpan w:val="3"/>
            <w:vAlign w:val="top"/>
          </w:tcPr>
          <w:p w14:paraId="605959CA">
            <w:pPr>
              <w:pStyle w:val="18"/>
              <w:keepNext w:val="0"/>
              <w:keepLines w:val="0"/>
              <w:widowControl/>
              <w:suppressLineNumbers w:val="0"/>
              <w:spacing w:before="138"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0"/>
                <w:szCs w:val="20"/>
              </w:rPr>
              <w:t>从业人员100—300人</w:t>
            </w:r>
          </w:p>
        </w:tc>
      </w:tr>
      <w:tr w14:paraId="212BA4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9" w:hRule="atLeast"/>
        </w:trPr>
        <w:tc>
          <w:tcPr>
            <w:tcW w:w="3024" w:type="dxa"/>
            <w:vMerge w:val="continue"/>
            <w:tcBorders>
              <w:top w:val="nil"/>
              <w:bottom w:val="nil"/>
            </w:tcBorders>
            <w:vAlign w:val="top"/>
          </w:tcPr>
          <w:p w14:paraId="31EB0C2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5" w:type="dxa"/>
            <w:gridSpan w:val="2"/>
            <w:vAlign w:val="top"/>
          </w:tcPr>
          <w:p w14:paraId="5E78F95D">
            <w:pPr>
              <w:pStyle w:val="18"/>
              <w:keepNext w:val="0"/>
              <w:keepLines w:val="0"/>
              <w:widowControl/>
              <w:suppressLineNumbers w:val="0"/>
              <w:spacing w:before="215" w:beforeAutospacing="0" w:after="0" w:afterAutospacing="0" w:line="230" w:lineRule="auto"/>
              <w:ind w:left="152"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961" w:type="dxa"/>
            <w:gridSpan w:val="3"/>
            <w:vAlign w:val="top"/>
          </w:tcPr>
          <w:p w14:paraId="528E20E9">
            <w:pPr>
              <w:pStyle w:val="18"/>
              <w:keepNext w:val="0"/>
              <w:keepLines w:val="0"/>
              <w:widowControl/>
              <w:suppressLineNumbers w:val="0"/>
              <w:spacing w:before="17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1"/>
                <w:sz w:val="20"/>
                <w:szCs w:val="20"/>
              </w:rPr>
              <w:t>从业人员10人一100人</w:t>
            </w:r>
          </w:p>
        </w:tc>
      </w:tr>
      <w:tr w14:paraId="012E9E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5" w:hRule="atLeast"/>
        </w:trPr>
        <w:tc>
          <w:tcPr>
            <w:tcW w:w="3024" w:type="dxa"/>
            <w:vMerge w:val="continue"/>
            <w:tcBorders>
              <w:top w:val="nil"/>
            </w:tcBorders>
            <w:vAlign w:val="top"/>
          </w:tcPr>
          <w:p w14:paraId="73662745">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5" w:type="dxa"/>
            <w:gridSpan w:val="2"/>
            <w:vAlign w:val="top"/>
          </w:tcPr>
          <w:p w14:paraId="6D17E4D2">
            <w:pPr>
              <w:pStyle w:val="18"/>
              <w:keepNext w:val="0"/>
              <w:keepLines w:val="0"/>
              <w:widowControl/>
              <w:suppressLineNumbers w:val="0"/>
              <w:spacing w:before="138" w:beforeAutospacing="0" w:after="0" w:afterAutospacing="0" w:line="228" w:lineRule="auto"/>
              <w:ind w:left="146"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961" w:type="dxa"/>
            <w:gridSpan w:val="3"/>
            <w:vAlign w:val="top"/>
          </w:tcPr>
          <w:p w14:paraId="71FCCDF7">
            <w:pPr>
              <w:pStyle w:val="18"/>
              <w:keepNext w:val="0"/>
              <w:keepLines w:val="0"/>
              <w:widowControl/>
              <w:suppressLineNumbers w:val="0"/>
              <w:spacing w:before="139"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0"/>
                <w:szCs w:val="20"/>
              </w:rPr>
              <w:t>从业人员10人以下</w:t>
            </w:r>
          </w:p>
        </w:tc>
      </w:tr>
    </w:tbl>
    <w:p w14:paraId="7592E54E">
      <w:pPr>
        <w:spacing w:before="283" w:line="185" w:lineRule="exact"/>
        <w:ind w:left="204"/>
        <w:rPr>
          <w:rFonts w:hint="eastAsia" w:ascii="仿宋" w:hAnsi="仿宋" w:eastAsia="仿宋" w:cs="仿宋"/>
          <w:sz w:val="24"/>
          <w:szCs w:val="24"/>
        </w:rPr>
      </w:pPr>
    </w:p>
    <w:p w14:paraId="460025A0">
      <w:pPr>
        <w:pStyle w:val="6"/>
        <w:spacing w:before="216" w:line="219" w:lineRule="auto"/>
        <w:ind w:left="62"/>
        <w:rPr>
          <w:rFonts w:hint="eastAsia" w:ascii="方正仿宋_GB2312" w:hAnsi="方正仿宋_GB2312" w:eastAsia="方正仿宋_GB2312" w:cs="方正仿宋_GB2312"/>
          <w:sz w:val="28"/>
          <w:szCs w:val="28"/>
        </w:rPr>
      </w:pPr>
    </w:p>
    <w:p w14:paraId="472EE4BB">
      <w:pPr>
        <w:pStyle w:val="6"/>
        <w:spacing w:before="216" w:line="219" w:lineRule="auto"/>
        <w:ind w:left="62"/>
        <w:rPr>
          <w:rFonts w:hint="eastAsia" w:ascii="方正仿宋_GB2312" w:hAnsi="方正仿宋_GB2312" w:eastAsia="方正仿宋_GB2312" w:cs="方正仿宋_GB2312"/>
          <w:sz w:val="28"/>
          <w:szCs w:val="28"/>
        </w:rPr>
      </w:pPr>
    </w:p>
    <w:sectPr>
      <w:footerReference r:id="rId41" w:type="default"/>
      <w:pgSz w:w="11906" w:h="16839"/>
      <w:pgMar w:top="1431" w:right="1735" w:bottom="1415" w:left="1785" w:header="0" w:footer="1253"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0650DB8-4D50-4D41-A380-EDB59B9C1B8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embedRegular r:id="rId2" w:fontKey="{373BE578-D0CE-4803-85E9-FA2B9D385C96}"/>
  </w:font>
  <w:font w:name="华文楷体">
    <w:panose1 w:val="02010600040101010101"/>
    <w:charset w:val="86"/>
    <w:family w:val="auto"/>
    <w:pitch w:val="default"/>
    <w:sig w:usb0="00000287" w:usb1="080F0000" w:usb2="00000000" w:usb3="00000000" w:csb0="0004009F" w:csb1="DFD70000"/>
  </w:font>
  <w:font w:name="方正仿宋_GB2312">
    <w:panose1 w:val="02000000000000000000"/>
    <w:charset w:val="86"/>
    <w:family w:val="auto"/>
    <w:pitch w:val="default"/>
    <w:sig w:usb0="A00002BF" w:usb1="184F6CFA" w:usb2="00000012" w:usb3="00000000" w:csb0="00040001" w:csb1="00000000"/>
    <w:embedRegular r:id="rId3" w:fontKey="{DEA11F7C-CE6C-4DED-A478-32139168C892}"/>
  </w:font>
  <w:font w:name="方正仿宋_GB18030">
    <w:panose1 w:val="02000000000000000000"/>
    <w:charset w:val="86"/>
    <w:family w:val="auto"/>
    <w:pitch w:val="default"/>
    <w:sig w:usb0="00000001" w:usb1="08000000" w:usb2="00000000" w:usb3="00000000" w:csb0="00040000" w:csb1="00000000"/>
    <w:embedRegular r:id="rId4" w:fontKey="{01AA638E-FF5F-4DC1-A731-269AAC42B40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3D1563">
    <w:pPr>
      <w:spacing w:line="176" w:lineRule="auto"/>
      <w:rPr>
        <w:rFonts w:ascii="Times New Roman" w:hAnsi="Times New Roman" w:eastAsia="Times New Roman" w:cs="Times New Roman"/>
        <w:sz w:val="18"/>
        <w:szCs w:val="18"/>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D1D09">
    <w:pPr>
      <w:spacing w:line="176" w:lineRule="auto"/>
      <w:ind w:left="475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10" name="文本框 1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933669">
                          <w:pPr>
                            <w:pStyle w:val="9"/>
                          </w:pPr>
                          <w:r>
                            <w:fldChar w:fldCharType="begin"/>
                          </w:r>
                          <w:r>
                            <w:instrText xml:space="preserve"> PAGE  \* MERGEFORMAT </w:instrText>
                          </w:r>
                          <w:r>
                            <w:fldChar w:fldCharType="separate"/>
                          </w:r>
                          <w:r>
                            <w:t>64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jB9lUyAgAAZ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SMH2VTICAABlBAAADgAAAAAAAAABACAAAAAfAQAAZHJzL2Uyb0RvYy54bWxQSwUG&#10;AAAAAAYABgBZAQAAwwUAAAAA&#10;">
              <v:fill on="f" focussize="0,0"/>
              <v:stroke on="f" weight="0.5pt"/>
              <v:imagedata o:title=""/>
              <o:lock v:ext="edit" aspectratio="f"/>
              <v:textbox inset="0mm,0mm,0mm,0mm" style="mso-fit-shape-to-text:t;">
                <w:txbxContent>
                  <w:p w14:paraId="33933669">
                    <w:pPr>
                      <w:pStyle w:val="9"/>
                    </w:pPr>
                    <w:r>
                      <w:fldChar w:fldCharType="begin"/>
                    </w:r>
                    <w:r>
                      <w:instrText xml:space="preserve"> PAGE  \* MERGEFORMAT </w:instrText>
                    </w:r>
                    <w:r>
                      <w:fldChar w:fldCharType="separate"/>
                    </w:r>
                    <w:r>
                      <w:t>64</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C230F9">
    <w:pPr>
      <w:spacing w:line="176" w:lineRule="auto"/>
      <w:ind w:left="4619"/>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1" name="文本框 1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EA74270">
                          <w:pPr>
                            <w:pStyle w:val="9"/>
                          </w:pPr>
                          <w:r>
                            <w:fldChar w:fldCharType="begin"/>
                          </w:r>
                          <w:r>
                            <w:instrText xml:space="preserve"> PAGE  \* MERGEFORMAT </w:instrText>
                          </w:r>
                          <w:r>
                            <w:fldChar w:fldCharType="separate"/>
                          </w:r>
                          <w:r>
                            <w:t>66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N9aMkyAgAAZQ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31oyTICAABlBAAADgAAAAAAAAABACAAAAAfAQAAZHJzL2Uyb0RvYy54bWxQSwUG&#10;AAAAAAYABgBZAQAAwwUAAAAA&#10;">
              <v:fill on="f" focussize="0,0"/>
              <v:stroke on="f" weight="0.5pt"/>
              <v:imagedata o:title=""/>
              <o:lock v:ext="edit" aspectratio="f"/>
              <v:textbox inset="0mm,0mm,0mm,0mm" style="mso-fit-shape-to-text:t;">
                <w:txbxContent>
                  <w:p w14:paraId="4EA74270">
                    <w:pPr>
                      <w:pStyle w:val="9"/>
                    </w:pPr>
                    <w:r>
                      <w:fldChar w:fldCharType="begin"/>
                    </w:r>
                    <w:r>
                      <w:instrText xml:space="preserve"> PAGE  \* MERGEFORMAT </w:instrText>
                    </w:r>
                    <w:r>
                      <w:fldChar w:fldCharType="separate"/>
                    </w:r>
                    <w:r>
                      <w:t>66</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48106">
    <w:pPr>
      <w:spacing w:line="176" w:lineRule="auto"/>
      <w:ind w:left="475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4080" behindDoc="0" locked="0" layoutInCell="1" allowOverlap="1">
              <wp:simplePos x="0" y="0"/>
              <wp:positionH relativeFrom="margin">
                <wp:align>center</wp:align>
              </wp:positionH>
              <wp:positionV relativeFrom="paragraph">
                <wp:posOffset>0</wp:posOffset>
              </wp:positionV>
              <wp:extent cx="1828800" cy="1828800"/>
              <wp:effectExtent l="0" t="0" r="0" b="0"/>
              <wp:wrapNone/>
              <wp:docPr id="37" name="文本框 3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15C1DC">
                          <w:pPr>
                            <w:pStyle w:val="9"/>
                          </w:pPr>
                          <w:r>
                            <w:fldChar w:fldCharType="begin"/>
                          </w:r>
                          <w:r>
                            <w:instrText xml:space="preserve"> PAGE  \* MERGEFORMAT </w:instrText>
                          </w:r>
                          <w:r>
                            <w:fldChar w:fldCharType="separate"/>
                          </w:r>
                          <w:r>
                            <w:t>64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40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2T0J0zAgAAYwQAAA4AAABkcnMvZTJvRG9jLnhtbK1UzY7TMBC+I/EO&#10;lu80aVcs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2T0J0zAgAAYwQAAA4AAAAAAAAAAQAgAAAAHwEAAGRycy9lMm9Eb2MueG1sUEsF&#10;BgAAAAAGAAYAWQEAAMQFAAAAAA==&#10;">
              <v:fill on="f" focussize="0,0"/>
              <v:stroke on="f" weight="0.5pt"/>
              <v:imagedata o:title=""/>
              <o:lock v:ext="edit" aspectratio="f"/>
              <v:textbox inset="0mm,0mm,0mm,0mm" style="mso-fit-shape-to-text:t;">
                <w:txbxContent>
                  <w:p w14:paraId="5915C1DC">
                    <w:pPr>
                      <w:pStyle w:val="9"/>
                    </w:pPr>
                    <w:r>
                      <w:fldChar w:fldCharType="begin"/>
                    </w:r>
                    <w:r>
                      <w:instrText xml:space="preserve"> PAGE  \* MERGEFORMAT </w:instrText>
                    </w:r>
                    <w:r>
                      <w:fldChar w:fldCharType="separate"/>
                    </w:r>
                    <w:r>
                      <w:t>64</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F2B9AC">
    <w:pPr>
      <w:spacing w:line="176" w:lineRule="auto"/>
      <w:ind w:left="4644"/>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2" name="文本框 1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4DAE8C">
                          <w:pPr>
                            <w:pStyle w:val="9"/>
                          </w:pPr>
                          <w:r>
                            <w:fldChar w:fldCharType="begin"/>
                          </w:r>
                          <w:r>
                            <w:instrText xml:space="preserve"> PAGE  \* MERGEFORMAT </w:instrText>
                          </w:r>
                          <w:r>
                            <w:fldChar w:fldCharType="separate"/>
                          </w:r>
                          <w:r>
                            <w:t>67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urczAgAAZ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urczAgAAZQQAAA4AAAAAAAAAAQAgAAAAHwEAAGRycy9lMm9Eb2MueG1sUEsF&#10;BgAAAAAGAAYAWQEAAMQFAAAAAA==&#10;">
              <v:fill on="f" focussize="0,0"/>
              <v:stroke on="f" weight="0.5pt"/>
              <v:imagedata o:title=""/>
              <o:lock v:ext="edit" aspectratio="f"/>
              <v:textbox inset="0mm,0mm,0mm,0mm" style="mso-fit-shape-to-text:t;">
                <w:txbxContent>
                  <w:p w14:paraId="124DAE8C">
                    <w:pPr>
                      <w:pStyle w:val="9"/>
                    </w:pPr>
                    <w:r>
                      <w:fldChar w:fldCharType="begin"/>
                    </w:r>
                    <w:r>
                      <w:instrText xml:space="preserve"> PAGE  \* MERGEFORMAT </w:instrText>
                    </w:r>
                    <w:r>
                      <w:fldChar w:fldCharType="separate"/>
                    </w:r>
                    <w:r>
                      <w:t>67</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14F4D1">
    <w:pPr>
      <w:spacing w:line="176" w:lineRule="auto"/>
      <w:ind w:left="4644"/>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3" name="文本框 1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DD264B">
                          <w:pPr>
                            <w:pStyle w:val="9"/>
                          </w:pPr>
                          <w:r>
                            <w:fldChar w:fldCharType="begin"/>
                          </w:r>
                          <w:r>
                            <w:instrText xml:space="preserve"> PAGE  \* MERGEFORMAT </w:instrText>
                          </w:r>
                          <w:r>
                            <w:fldChar w:fldCharType="separate"/>
                          </w:r>
                          <w:r>
                            <w:t>68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DJCsz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QDJCszAgAAZQQAAA4AAAAAAAAAAQAgAAAAHwEAAGRycy9lMm9Eb2MueG1sUEsF&#10;BgAAAAAGAAYAWQEAAMQFAAAAAA==&#10;">
              <v:fill on="f" focussize="0,0"/>
              <v:stroke on="f" weight="0.5pt"/>
              <v:imagedata o:title=""/>
              <o:lock v:ext="edit" aspectratio="f"/>
              <v:textbox inset="0mm,0mm,0mm,0mm" style="mso-fit-shape-to-text:t;">
                <w:txbxContent>
                  <w:p w14:paraId="6FDD264B">
                    <w:pPr>
                      <w:pStyle w:val="9"/>
                    </w:pPr>
                    <w:r>
                      <w:fldChar w:fldCharType="begin"/>
                    </w:r>
                    <w:r>
                      <w:instrText xml:space="preserve"> PAGE  \* MERGEFORMAT </w:instrText>
                    </w:r>
                    <w:r>
                      <w:fldChar w:fldCharType="separate"/>
                    </w:r>
                    <w:r>
                      <w:t>68</w:t>
                    </w:r>
                    <w: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3C7E0B">
    <w:pPr>
      <w:spacing w:line="176" w:lineRule="auto"/>
      <w:ind w:left="475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6" name="文本框 1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946FFD">
                          <w:pPr>
                            <w:pStyle w:val="9"/>
                          </w:pPr>
                          <w:r>
                            <w:fldChar w:fldCharType="begin"/>
                          </w:r>
                          <w:r>
                            <w:instrText xml:space="preserve"> PAGE  \* MERGEFORMAT </w:instrText>
                          </w:r>
                          <w:r>
                            <w:fldChar w:fldCharType="separate"/>
                          </w:r>
                          <w:r>
                            <w:t>71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BEU6gzAgAAZ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BEU6gzAgAAZQQAAA4AAAAAAAAAAQAgAAAAHwEAAGRycy9lMm9Eb2MueG1sUEsF&#10;BgAAAAAGAAYAWQEAAMQFAAAAAA==&#10;">
              <v:fill on="f" focussize="0,0"/>
              <v:stroke on="f" weight="0.5pt"/>
              <v:imagedata o:title=""/>
              <o:lock v:ext="edit" aspectratio="f"/>
              <v:textbox inset="0mm,0mm,0mm,0mm" style="mso-fit-shape-to-text:t;">
                <w:txbxContent>
                  <w:p w14:paraId="73946FFD">
                    <w:pPr>
                      <w:pStyle w:val="9"/>
                    </w:pPr>
                    <w:r>
                      <w:fldChar w:fldCharType="begin"/>
                    </w:r>
                    <w:r>
                      <w:instrText xml:space="preserve"> PAGE  \* MERGEFORMAT </w:instrText>
                    </w:r>
                    <w:r>
                      <w:fldChar w:fldCharType="separate"/>
                    </w:r>
                    <w:r>
                      <w:t>71</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2603F6">
    <w:pPr>
      <w:spacing w:line="176" w:lineRule="auto"/>
      <w:ind w:left="472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118" name="文本框 1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6A8A43">
                          <w:pPr>
                            <w:pStyle w:val="9"/>
                          </w:pPr>
                          <w:r>
                            <w:fldChar w:fldCharType="begin"/>
                          </w:r>
                          <w:r>
                            <w:instrText xml:space="preserve"> PAGE  \* MERGEFORMAT </w:instrText>
                          </w:r>
                          <w:r>
                            <w:fldChar w:fldCharType="separate"/>
                          </w:r>
                          <w:r>
                            <w:t>73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Y3JWoyAgAAZ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jclajICAABlBAAADgAAAAAAAAABACAAAAAfAQAAZHJzL2Uyb0RvYy54bWxQSwUG&#10;AAAAAAYABgBZAQAAwwUAAAAA&#10;">
              <v:fill on="f" focussize="0,0"/>
              <v:stroke on="f" weight="0.5pt"/>
              <v:imagedata o:title=""/>
              <o:lock v:ext="edit" aspectratio="f"/>
              <v:textbox inset="0mm,0mm,0mm,0mm" style="mso-fit-shape-to-text:t;">
                <w:txbxContent>
                  <w:p w14:paraId="036A8A43">
                    <w:pPr>
                      <w:pStyle w:val="9"/>
                    </w:pPr>
                    <w:r>
                      <w:fldChar w:fldCharType="begin"/>
                    </w:r>
                    <w:r>
                      <w:instrText xml:space="preserve"> PAGE  \* MERGEFORMAT </w:instrText>
                    </w:r>
                    <w:r>
                      <w:fldChar w:fldCharType="separate"/>
                    </w:r>
                    <w:r>
                      <w:t>73</w:t>
                    </w:r>
                    <w:r>
                      <w:fldChar w:fldCharType="end"/>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77C887">
    <w:pPr>
      <w:spacing w:line="176" w:lineRule="auto"/>
      <w:ind w:left="462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2" name="文本框 1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FA59E4">
                          <w:pPr>
                            <w:pStyle w:val="9"/>
                          </w:pPr>
                          <w:r>
                            <w:fldChar w:fldCharType="begin"/>
                          </w:r>
                          <w:r>
                            <w:instrText xml:space="preserve"> PAGE  \* MERGEFORMAT </w:instrText>
                          </w:r>
                          <w:r>
                            <w:fldChar w:fldCharType="separate"/>
                          </w:r>
                          <w:r>
                            <w:t>77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rTzwMzAgAAZ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rTzwMzAgAAZQQAAA4AAAAAAAAAAQAgAAAAHwEAAGRycy9lMm9Eb2MueG1sUEsF&#10;BgAAAAAGAAYAWQEAAMQFAAAAAA==&#10;">
              <v:fill on="f" focussize="0,0"/>
              <v:stroke on="f" weight="0.5pt"/>
              <v:imagedata o:title=""/>
              <o:lock v:ext="edit" aspectratio="f"/>
              <v:textbox inset="0mm,0mm,0mm,0mm" style="mso-fit-shape-to-text:t;">
                <w:txbxContent>
                  <w:p w14:paraId="3FFA59E4">
                    <w:pPr>
                      <w:pStyle w:val="9"/>
                    </w:pPr>
                    <w:r>
                      <w:fldChar w:fldCharType="begin"/>
                    </w:r>
                    <w:r>
                      <w:instrText xml:space="preserve"> PAGE  \* MERGEFORMAT </w:instrText>
                    </w:r>
                    <w:r>
                      <w:fldChar w:fldCharType="separate"/>
                    </w:r>
                    <w:r>
                      <w:t>77</w:t>
                    </w:r>
                    <w: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B88C50">
    <w:pPr>
      <w:spacing w:line="176" w:lineRule="auto"/>
      <w:ind w:left="475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3" name="文本框 1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A897D2">
                          <w:pPr>
                            <w:pStyle w:val="9"/>
                          </w:pPr>
                          <w:r>
                            <w:fldChar w:fldCharType="begin"/>
                          </w:r>
                          <w:r>
                            <w:instrText xml:space="preserve"> PAGE  \* MERGEFORMAT </w:instrText>
                          </w:r>
                          <w:r>
                            <w:fldChar w:fldCharType="separate"/>
                          </w:r>
                          <w:r>
                            <w:t>78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FvUZ8z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FvUZ8zAgAAZQQAAA4AAAAAAAAAAQAgAAAAHwEAAGRycy9lMm9Eb2MueG1sUEsF&#10;BgAAAAAGAAYAWQEAAMQFAAAAAA==&#10;">
              <v:fill on="f" focussize="0,0"/>
              <v:stroke on="f" weight="0.5pt"/>
              <v:imagedata o:title=""/>
              <o:lock v:ext="edit" aspectratio="f"/>
              <v:textbox inset="0mm,0mm,0mm,0mm" style="mso-fit-shape-to-text:t;">
                <w:txbxContent>
                  <w:p w14:paraId="0DA897D2">
                    <w:pPr>
                      <w:pStyle w:val="9"/>
                    </w:pPr>
                    <w:r>
                      <w:fldChar w:fldCharType="begin"/>
                    </w:r>
                    <w:r>
                      <w:instrText xml:space="preserve"> PAGE  \* MERGEFORMAT </w:instrText>
                    </w:r>
                    <w:r>
                      <w:fldChar w:fldCharType="separate"/>
                    </w:r>
                    <w:r>
                      <w:t>78</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8A8C48">
    <w:pPr>
      <w:spacing w:line="176" w:lineRule="auto"/>
      <w:ind w:left="527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124" name="文本框 1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8F6350">
                          <w:pPr>
                            <w:pStyle w:val="9"/>
                          </w:pPr>
                          <w:r>
                            <w:fldChar w:fldCharType="begin"/>
                          </w:r>
                          <w:r>
                            <w:instrText xml:space="preserve"> PAGE  \* MERGEFORMAT </w:instrText>
                          </w:r>
                          <w:r>
                            <w:fldChar w:fldCharType="separate"/>
                          </w:r>
                          <w:r>
                            <w:t>79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JWav40AgAAZQ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DSVmr+NAIAAGUEAAAOAAAAAAAAAAEAIAAAAB8BAABkcnMvZTJvRG9jLnhtbFBL&#10;BQYAAAAABgAGAFkBAADFBQAAAAA=&#10;">
              <v:fill on="f" focussize="0,0"/>
              <v:stroke on="f" weight="0.5pt"/>
              <v:imagedata o:title=""/>
              <o:lock v:ext="edit" aspectratio="f"/>
              <v:textbox inset="0mm,0mm,0mm,0mm" style="mso-fit-shape-to-text:t;">
                <w:txbxContent>
                  <w:p w14:paraId="7B8F6350">
                    <w:pPr>
                      <w:pStyle w:val="9"/>
                    </w:pPr>
                    <w:r>
                      <w:fldChar w:fldCharType="begin"/>
                    </w:r>
                    <w:r>
                      <w:instrText xml:space="preserve"> PAGE  \* MERGEFORMAT </w:instrText>
                    </w:r>
                    <w:r>
                      <w:fldChar w:fldCharType="separate"/>
                    </w:r>
                    <w:r>
                      <w:t>79</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15C07E">
    <w:pPr>
      <w:spacing w:line="176" w:lineRule="auto"/>
      <w:ind w:left="4126"/>
      <w:rPr>
        <w:rFonts w:hint="eastAsia" w:ascii="Times New Roman" w:hAnsi="Times New Roman" w:eastAsia="宋体" w:cs="Times New Roman"/>
        <w:sz w:val="18"/>
        <w:szCs w:val="18"/>
        <w:lang w:val="en-US" w:eastAsia="zh-CN"/>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EF3F5D">
                          <w:pPr>
                            <w:pStyle w:val="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FEF3F5D">
                    <w:pPr>
                      <w:pStyle w:val="9"/>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02E1F0">
    <w:pPr>
      <w:spacing w:line="176" w:lineRule="auto"/>
      <w:ind w:left="473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828800" cy="1828800"/>
              <wp:effectExtent l="0" t="0" r="0" b="0"/>
              <wp:wrapNone/>
              <wp:docPr id="125" name="文本框 1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3C4BD9">
                          <w:pPr>
                            <w:pStyle w:val="9"/>
                          </w:pPr>
                          <w:r>
                            <w:fldChar w:fldCharType="begin"/>
                          </w:r>
                          <w:r>
                            <w:instrText xml:space="preserve"> PAGE  \* MERGEFORMAT </w:instrText>
                          </w:r>
                          <w:r>
                            <w:fldChar w:fldCharType="separate"/>
                          </w:r>
                          <w:r>
                            <w:t>80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76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nq9GIzAgAAZQ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nq9GIzAgAAZQQAAA4AAAAAAAAAAQAgAAAAHwEAAGRycy9lMm9Eb2MueG1sUEsF&#10;BgAAAAAGAAYAWQEAAMQFAAAAAA==&#10;">
              <v:fill on="f" focussize="0,0"/>
              <v:stroke on="f" weight="0.5pt"/>
              <v:imagedata o:title=""/>
              <o:lock v:ext="edit" aspectratio="f"/>
              <v:textbox inset="0mm,0mm,0mm,0mm" style="mso-fit-shape-to-text:t;">
                <w:txbxContent>
                  <w:p w14:paraId="193C4BD9">
                    <w:pPr>
                      <w:pStyle w:val="9"/>
                    </w:pPr>
                    <w:r>
                      <w:fldChar w:fldCharType="begin"/>
                    </w:r>
                    <w:r>
                      <w:instrText xml:space="preserve"> PAGE  \* MERGEFORMAT </w:instrText>
                    </w:r>
                    <w:r>
                      <w:fldChar w:fldCharType="separate"/>
                    </w:r>
                    <w:r>
                      <w:t>80</w:t>
                    </w:r>
                    <w:r>
                      <w:fldChar w:fldCharType="end"/>
                    </w:r>
                  </w:p>
                </w:txbxContent>
              </v:textbox>
            </v:shape>
          </w:pict>
        </mc:Fallback>
      </mc:AlternateConten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7A311">
    <w:pPr>
      <w:spacing w:line="176" w:lineRule="auto"/>
      <w:ind w:left="425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8720" behindDoc="0" locked="0" layoutInCell="1" allowOverlap="1">
              <wp:simplePos x="0" y="0"/>
              <wp:positionH relativeFrom="margin">
                <wp:align>center</wp:align>
              </wp:positionH>
              <wp:positionV relativeFrom="paragraph">
                <wp:posOffset>0</wp:posOffset>
              </wp:positionV>
              <wp:extent cx="1828800" cy="1828800"/>
              <wp:effectExtent l="0" t="0" r="0" b="0"/>
              <wp:wrapNone/>
              <wp:docPr id="126" name="文本框 1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C2B76C">
                          <w:pPr>
                            <w:pStyle w:val="9"/>
                          </w:pPr>
                          <w:r>
                            <w:fldChar w:fldCharType="begin"/>
                          </w:r>
                          <w:r>
                            <w:instrText xml:space="preserve"> PAGE  \* MERGEFORMAT </w:instrText>
                          </w:r>
                          <w:r>
                            <w:fldChar w:fldCharType="separate"/>
                          </w:r>
                          <w:r>
                            <w:t>81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87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UoJhwzAgAAZ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UoJhwzAgAAZQQAAA4AAAAAAAAAAQAgAAAAHwEAAGRycy9lMm9Eb2MueG1sUEsF&#10;BgAAAAAGAAYAWQEAAMQFAAAAAA==&#10;">
              <v:fill on="f" focussize="0,0"/>
              <v:stroke on="f" weight="0.5pt"/>
              <v:imagedata o:title=""/>
              <o:lock v:ext="edit" aspectratio="f"/>
              <v:textbox inset="0mm,0mm,0mm,0mm" style="mso-fit-shape-to-text:t;">
                <w:txbxContent>
                  <w:p w14:paraId="72C2B76C">
                    <w:pPr>
                      <w:pStyle w:val="9"/>
                    </w:pPr>
                    <w:r>
                      <w:fldChar w:fldCharType="begin"/>
                    </w:r>
                    <w:r>
                      <w:instrText xml:space="preserve"> PAGE  \* MERGEFORMAT </w:instrText>
                    </w:r>
                    <w:r>
                      <w:fldChar w:fldCharType="separate"/>
                    </w:r>
                    <w:r>
                      <w:t>81</w:t>
                    </w:r>
                    <w:r>
                      <w:fldChar w:fldCharType="end"/>
                    </w:r>
                  </w:p>
                </w:txbxContent>
              </v:textbox>
            </v:shape>
          </w:pict>
        </mc:Fallback>
      </mc:AlternateConten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B92FCD">
    <w:pPr>
      <w:spacing w:line="176" w:lineRule="auto"/>
      <w:ind w:left="472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974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7" name="文本框 1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C62E83">
                          <w:pPr>
                            <w:pStyle w:val="9"/>
                          </w:pPr>
                          <w:r>
                            <w:fldChar w:fldCharType="begin"/>
                          </w:r>
                          <w:r>
                            <w:instrText xml:space="preserve"> PAGE  \* MERGEFORMAT </w:instrText>
                          </w:r>
                          <w:r>
                            <w:fldChar w:fldCharType="separate"/>
                          </w:r>
                          <w:r>
                            <w:t>82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97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6UuIA0AgAAZQ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AulLiANAIAAGUEAAAOAAAAAAAAAAEAIAAAAB8BAABkcnMvZTJvRG9jLnhtbFBL&#10;BQYAAAAABgAGAFkBAADFBQAAAAA=&#10;">
              <v:fill on="f" focussize="0,0"/>
              <v:stroke on="f" weight="0.5pt"/>
              <v:imagedata o:title=""/>
              <o:lock v:ext="edit" aspectratio="f"/>
              <v:textbox inset="0mm,0mm,0mm,0mm" style="mso-fit-shape-to-text:t;">
                <w:txbxContent>
                  <w:p w14:paraId="62C62E83">
                    <w:pPr>
                      <w:pStyle w:val="9"/>
                    </w:pPr>
                    <w:r>
                      <w:fldChar w:fldCharType="begin"/>
                    </w:r>
                    <w:r>
                      <w:instrText xml:space="preserve"> PAGE  \* MERGEFORMAT </w:instrText>
                    </w:r>
                    <w:r>
                      <w:fldChar w:fldCharType="separate"/>
                    </w:r>
                    <w:r>
                      <w:t>82</w:t>
                    </w:r>
                    <w:r>
                      <w:fldChar w:fldCharType="end"/>
                    </w:r>
                  </w:p>
                </w:txbxContent>
              </v:textbox>
            </v:shape>
          </w:pict>
        </mc:Fallback>
      </mc:AlternateConten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9356EA">
    <w:pPr>
      <w:spacing w:line="176" w:lineRule="auto"/>
      <w:ind w:left="4703"/>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076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8" name="文本框 1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76AAD3">
                          <w:pPr>
                            <w:pStyle w:val="9"/>
                          </w:pPr>
                          <w:r>
                            <w:fldChar w:fldCharType="begin"/>
                          </w:r>
                          <w:r>
                            <w:instrText xml:space="preserve"> PAGE  \* MERGEFORMAT </w:instrText>
                          </w:r>
                          <w:r>
                            <w:fldChar w:fldCharType="separate"/>
                          </w:r>
                          <w:r>
                            <w:t>83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07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NbUN4yAgAAZ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Y1tQ3jICAABlBAAADgAAAAAAAAABACAAAAAfAQAAZHJzL2Uyb0RvYy54bWxQSwUG&#10;AAAAAAYABgBZAQAAwwUAAAAA&#10;">
              <v:fill on="f" focussize="0,0"/>
              <v:stroke on="f" weight="0.5pt"/>
              <v:imagedata o:title=""/>
              <o:lock v:ext="edit" aspectratio="f"/>
              <v:textbox inset="0mm,0mm,0mm,0mm" style="mso-fit-shape-to-text:t;">
                <w:txbxContent>
                  <w:p w14:paraId="6976AAD3">
                    <w:pPr>
                      <w:pStyle w:val="9"/>
                    </w:pPr>
                    <w:r>
                      <w:fldChar w:fldCharType="begin"/>
                    </w:r>
                    <w:r>
                      <w:instrText xml:space="preserve"> PAGE  \* MERGEFORMAT </w:instrText>
                    </w:r>
                    <w:r>
                      <w:fldChar w:fldCharType="separate"/>
                    </w:r>
                    <w:r>
                      <w:t>83</w:t>
                    </w:r>
                    <w:r>
                      <w:fldChar w:fldCharType="end"/>
                    </w:r>
                  </w:p>
                </w:txbxContent>
              </v:textbox>
            </v:shape>
          </w:pict>
        </mc:Fallback>
      </mc:AlternateConten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CDD5CF">
    <w:pPr>
      <w:spacing w:line="176" w:lineRule="auto"/>
      <w:ind w:left="454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1792" behindDoc="0" locked="0" layoutInCell="1" allowOverlap="1">
              <wp:simplePos x="0" y="0"/>
              <wp:positionH relativeFrom="margin">
                <wp:align>center</wp:align>
              </wp:positionH>
              <wp:positionV relativeFrom="paragraph">
                <wp:posOffset>0</wp:posOffset>
              </wp:positionV>
              <wp:extent cx="1828800" cy="1828800"/>
              <wp:effectExtent l="0" t="0" r="0" b="0"/>
              <wp:wrapNone/>
              <wp:docPr id="129" name="文本框 1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510120">
                          <w:pPr>
                            <w:pStyle w:val="9"/>
                          </w:pPr>
                          <w:r>
                            <w:fldChar w:fldCharType="begin"/>
                          </w:r>
                          <w:r>
                            <w:instrText xml:space="preserve"> PAGE  \* MERGEFORMAT </w:instrText>
                          </w:r>
                          <w:r>
                            <w:fldChar w:fldCharType="separate"/>
                          </w:r>
                          <w:r>
                            <w:t>84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17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jnzkI0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AI585CNAIAAGUEAAAOAAAAAAAAAAEAIAAAAB8BAABkcnMvZTJvRG9jLnhtbFBL&#10;BQYAAAAABgAGAFkBAADFBQAAAAA=&#10;">
              <v:fill on="f" focussize="0,0"/>
              <v:stroke on="f" weight="0.5pt"/>
              <v:imagedata o:title=""/>
              <o:lock v:ext="edit" aspectratio="f"/>
              <v:textbox inset="0mm,0mm,0mm,0mm" style="mso-fit-shape-to-text:t;">
                <w:txbxContent>
                  <w:p w14:paraId="12510120">
                    <w:pPr>
                      <w:pStyle w:val="9"/>
                    </w:pPr>
                    <w:r>
                      <w:fldChar w:fldCharType="begin"/>
                    </w:r>
                    <w:r>
                      <w:instrText xml:space="preserve"> PAGE  \* MERGEFORMAT </w:instrText>
                    </w:r>
                    <w:r>
                      <w:fldChar w:fldCharType="separate"/>
                    </w:r>
                    <w:r>
                      <w:t>84</w:t>
                    </w:r>
                    <w:r>
                      <w:fldChar w:fldCharType="end"/>
                    </w:r>
                  </w:p>
                </w:txbxContent>
              </v:textbox>
            </v:shape>
          </w:pict>
        </mc:Fallback>
      </mc:AlternateContent>
    </w:r>
  </w:p>
  <w:p w14:paraId="70DEAD2D">
    <w:pPr>
      <w:spacing w:line="176" w:lineRule="auto"/>
      <w:ind w:left="4548"/>
      <w:rPr>
        <w:rFonts w:ascii="Times New Roman" w:hAnsi="Times New Roman" w:eastAsia="Times New Roman" w:cs="Times New Roman"/>
        <w:spacing w:val="-7"/>
        <w:sz w:val="18"/>
        <w:szCs w:val="18"/>
      </w:rPr>
    </w:pP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B80277">
    <w:pPr>
      <w:spacing w:line="176" w:lineRule="auto"/>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99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2" name="文本框 1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02F619">
                          <w:pPr>
                            <w:pStyle w:val="9"/>
                          </w:pPr>
                          <w:r>
                            <w:fldChar w:fldCharType="begin"/>
                          </w:r>
                          <w:r>
                            <w:instrText xml:space="preserve"> PAGE  \* MERGEFORMAT </w:instrText>
                          </w:r>
                          <w:r>
                            <w:fldChar w:fldCharType="separate"/>
                          </w:r>
                          <w:r>
                            <w:t>87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99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b1M9kz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b1M9kzAgAAZQQAAA4AAAAAAAAAAQAgAAAAHwEAAGRycy9lMm9Eb2MueG1sUEsF&#10;BgAAAAAGAAYAWQEAAMQFAAAAAA==&#10;">
              <v:fill on="f" focussize="0,0"/>
              <v:stroke on="f" weight="0.5pt"/>
              <v:imagedata o:title=""/>
              <o:lock v:ext="edit" aspectratio="f"/>
              <v:textbox inset="0mm,0mm,0mm,0mm" style="mso-fit-shape-to-text:t;">
                <w:txbxContent>
                  <w:p w14:paraId="0202F619">
                    <w:pPr>
                      <w:pStyle w:val="9"/>
                    </w:pPr>
                    <w:r>
                      <w:fldChar w:fldCharType="begin"/>
                    </w:r>
                    <w:r>
                      <w:instrText xml:space="preserve"> PAGE  \* MERGEFORMAT </w:instrText>
                    </w:r>
                    <w:r>
                      <w:fldChar w:fldCharType="separate"/>
                    </w:r>
                    <w:r>
                      <w:t>87</w:t>
                    </w:r>
                    <w:r>
                      <w:fldChar w:fldCharType="end"/>
                    </w:r>
                  </w:p>
                </w:txbxContent>
              </v:textbox>
            </v:shape>
          </w:pict>
        </mc:Fallback>
      </mc:AlternateConten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480467">
    <w:pPr>
      <w:spacing w:line="176" w:lineRule="auto"/>
      <w:ind w:left="470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10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5" name="文本框 1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CD9F5B">
                          <w:pPr>
                            <w:pStyle w:val="9"/>
                          </w:pPr>
                          <w:r>
                            <w:fldChar w:fldCharType="begin"/>
                          </w:r>
                          <w:r>
                            <w:instrText xml:space="preserve"> PAGE  \* MERGEFORMAT </w:instrText>
                          </w:r>
                          <w:r>
                            <w:fldChar w:fldCharType="separate"/>
                          </w:r>
                          <w:r>
                            <w:t>90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10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DVzAi4NAIAAGUEAAAOAAAAAAAAAAEAIAAAAB8BAABkcnMvZTJvRG9jLnhtbFBL&#10;BQYAAAAABgAGAFkBAADFBQAAAAA=&#10;">
              <v:fill on="f" focussize="0,0"/>
              <v:stroke on="f" weight="0.5pt"/>
              <v:imagedata o:title=""/>
              <o:lock v:ext="edit" aspectratio="f"/>
              <v:textbox inset="0mm,0mm,0mm,0mm" style="mso-fit-shape-to-text:t;">
                <w:txbxContent>
                  <w:p w14:paraId="63CD9F5B">
                    <w:pPr>
                      <w:pStyle w:val="9"/>
                    </w:pPr>
                    <w:r>
                      <w:fldChar w:fldCharType="begin"/>
                    </w:r>
                    <w:r>
                      <w:instrText xml:space="preserve"> PAGE  \* MERGEFORMAT </w:instrText>
                    </w:r>
                    <w:r>
                      <w:fldChar w:fldCharType="separate"/>
                    </w:r>
                    <w:r>
                      <w:t>90</w:t>
                    </w:r>
                    <w:r>
                      <w:fldChar w:fldCharType="end"/>
                    </w:r>
                  </w:p>
                </w:txbxContent>
              </v:textbox>
            </v:shape>
          </w:pict>
        </mc:Fallback>
      </mc:AlternateConten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AB1B8B">
    <w:pPr>
      <w:spacing w:line="176" w:lineRule="auto"/>
      <w:ind w:left="467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20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36" name="文本框 1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43D43B">
                          <w:pPr>
                            <w:pStyle w:val="9"/>
                          </w:pPr>
                          <w:r>
                            <w:fldChar w:fldCharType="begin"/>
                          </w:r>
                          <w:r>
                            <w:instrText xml:space="preserve"> PAGE  \* MERGEFORMAT </w:instrText>
                          </w:r>
                          <w:r>
                            <w:fldChar w:fldCharType="separate"/>
                          </w:r>
                          <w:r>
                            <w:t>91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20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kO2sYzAgAAZQQAAA4AAABkcnMvZTJvRG9jLnhtbK1UzY7TMBC+I/EO&#10;lu80aVdU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kO2sYzAgAAZQQAAA4AAAAAAAAAAQAgAAAAHwEAAGRycy9lMm9Eb2MueG1sUEsF&#10;BgAAAAAGAAYAWQEAAMQFAAAAAA==&#10;">
              <v:fill on="f" focussize="0,0"/>
              <v:stroke on="f" weight="0.5pt"/>
              <v:imagedata o:title=""/>
              <o:lock v:ext="edit" aspectratio="f"/>
              <v:textbox inset="0mm,0mm,0mm,0mm" style="mso-fit-shape-to-text:t;">
                <w:txbxContent>
                  <w:p w14:paraId="2143D43B">
                    <w:pPr>
                      <w:pStyle w:val="9"/>
                    </w:pPr>
                    <w:r>
                      <w:fldChar w:fldCharType="begin"/>
                    </w:r>
                    <w:r>
                      <w:instrText xml:space="preserve"> PAGE  \* MERGEFORMAT </w:instrText>
                    </w:r>
                    <w:r>
                      <w:fldChar w:fldCharType="separate"/>
                    </w:r>
                    <w:r>
                      <w:t>91</w:t>
                    </w:r>
                    <w:r>
                      <w:fldChar w:fldCharType="end"/>
                    </w:r>
                  </w:p>
                </w:txbxContent>
              </v:textbox>
            </v:shape>
          </w:pict>
        </mc:Fallback>
      </mc:AlternateConten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8ACA71">
    <w:pPr>
      <w:spacing w:line="176" w:lineRule="auto"/>
      <w:ind w:left="461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30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37" name="文本框 13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A79C19">
                          <w:pPr>
                            <w:pStyle w:val="9"/>
                          </w:pPr>
                          <w:r>
                            <w:fldChar w:fldCharType="begin"/>
                          </w:r>
                          <w:r>
                            <w:instrText xml:space="preserve"> PAGE  \* MERGEFORMAT </w:instrText>
                          </w:r>
                          <w:r>
                            <w:fldChar w:fldCharType="separate"/>
                          </w:r>
                          <w:r>
                            <w:t>92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30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KyRFo0AgAAZQQAAA4AAABkcnMvZTJvRG9jLnhtbK1UzY7TMBC+I/EO&#10;lu80aVcs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CskRaNAIAAGUEAAAOAAAAAAAAAAEAIAAAAB8BAABkcnMvZTJvRG9jLnhtbFBL&#10;BQYAAAAABgAGAFkBAADFBQAAAAA=&#10;">
              <v:fill on="f" focussize="0,0"/>
              <v:stroke on="f" weight="0.5pt"/>
              <v:imagedata o:title=""/>
              <o:lock v:ext="edit" aspectratio="f"/>
              <v:textbox inset="0mm,0mm,0mm,0mm" style="mso-fit-shape-to-text:t;">
                <w:txbxContent>
                  <w:p w14:paraId="61A79C19">
                    <w:pPr>
                      <w:pStyle w:val="9"/>
                    </w:pPr>
                    <w:r>
                      <w:fldChar w:fldCharType="begin"/>
                    </w:r>
                    <w:r>
                      <w:instrText xml:space="preserve"> PAGE  \* MERGEFORMAT </w:instrText>
                    </w:r>
                    <w:r>
                      <w:fldChar w:fldCharType="separate"/>
                    </w:r>
                    <w:r>
                      <w:t>92</w:t>
                    </w:r>
                    <w:r>
                      <w:fldChar w:fldCharType="end"/>
                    </w:r>
                  </w:p>
                </w:txbxContent>
              </v:textbox>
            </v:shape>
          </w:pict>
        </mc:Fallback>
      </mc:AlternateConten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C37BD3">
    <w:pPr>
      <w:spacing w:line="176" w:lineRule="auto"/>
      <w:ind w:left="4584"/>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2816" behindDoc="0" locked="0" layoutInCell="1" allowOverlap="1">
              <wp:simplePos x="0" y="0"/>
              <wp:positionH relativeFrom="margin">
                <wp:align>center</wp:align>
              </wp:positionH>
              <wp:positionV relativeFrom="paragraph">
                <wp:posOffset>0</wp:posOffset>
              </wp:positionV>
              <wp:extent cx="1828800" cy="1828800"/>
              <wp:effectExtent l="0" t="0" r="0" b="0"/>
              <wp:wrapNone/>
              <wp:docPr id="131" name="文本框 1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350CCC">
                          <w:pPr>
                            <w:pStyle w:val="9"/>
                          </w:pPr>
                          <w:r>
                            <w:fldChar w:fldCharType="begin"/>
                          </w:r>
                          <w:r>
                            <w:instrText xml:space="preserve"> PAGE  \* MERGEFORMAT </w:instrText>
                          </w:r>
                          <w:r>
                            <w:fldChar w:fldCharType="separate"/>
                          </w:r>
                          <w:r>
                            <w:t>86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28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o34aczAgAAZQQAAA4AAAAAAAAAAQAgAAAAHwEAAGRycy9lMm9Eb2MueG1sUEsF&#10;BgAAAAAGAAYAWQEAAMQFAAAAAA==&#10;">
              <v:fill on="f" focussize="0,0"/>
              <v:stroke on="f" weight="0.5pt"/>
              <v:imagedata o:title=""/>
              <o:lock v:ext="edit" aspectratio="f"/>
              <v:textbox inset="0mm,0mm,0mm,0mm" style="mso-fit-shape-to-text:t;">
                <w:txbxContent>
                  <w:p w14:paraId="43350CCC">
                    <w:pPr>
                      <w:pStyle w:val="9"/>
                    </w:pPr>
                    <w:r>
                      <w:fldChar w:fldCharType="begin"/>
                    </w:r>
                    <w:r>
                      <w:instrText xml:space="preserve"> PAGE  \* MERGEFORMAT </w:instrText>
                    </w:r>
                    <w:r>
                      <w:fldChar w:fldCharType="separate"/>
                    </w:r>
                    <w:r>
                      <w:t>86</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3F4B30">
    <w:pPr>
      <w:spacing w:line="176" w:lineRule="auto"/>
      <w:ind w:left="505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741AFB">
                          <w:pPr>
                            <w:pStyle w:val="9"/>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51741AFB">
                    <w:pPr>
                      <w:pStyle w:val="9"/>
                    </w:pPr>
                    <w:r>
                      <w:fldChar w:fldCharType="begin"/>
                    </w:r>
                    <w:r>
                      <w:instrText xml:space="preserve"> PAGE  \* MERGEFORMAT </w:instrText>
                    </w:r>
                    <w:r>
                      <w:fldChar w:fldCharType="separate"/>
                    </w:r>
                    <w:r>
                      <w:t>20</w:t>
                    </w:r>
                    <w:r>
                      <w:fldChar w:fldCharType="end"/>
                    </w:r>
                  </w:p>
                </w:txbxContent>
              </v:textbox>
            </v:shape>
          </w:pict>
        </mc:Fallback>
      </mc:AlternateConten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4D1724">
    <w:pPr>
      <w:spacing w:line="176" w:lineRule="auto"/>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38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38" name="文本框 1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8A2BA3">
                          <w:pPr>
                            <w:pStyle w:val="9"/>
                          </w:pPr>
                          <w:r>
                            <w:fldChar w:fldCharType="begin"/>
                          </w:r>
                          <w:r>
                            <w:instrText xml:space="preserve"> PAGE  \* MERGEFORMAT </w:instrText>
                          </w:r>
                          <w:r>
                            <w:fldChar w:fldCharType="separate"/>
                          </w:r>
                          <w:r>
                            <w:t>93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38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99rAQz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99rAQzAgAAZQQAAA4AAAAAAAAAAQAgAAAAHwEAAGRycy9lMm9Eb2MueG1sUEsF&#10;BgAAAAAGAAYAWQEAAMQFAAAAAA==&#10;">
              <v:fill on="f" focussize="0,0"/>
              <v:stroke on="f" weight="0.5pt"/>
              <v:imagedata o:title=""/>
              <o:lock v:ext="edit" aspectratio="f"/>
              <v:textbox inset="0mm,0mm,0mm,0mm" style="mso-fit-shape-to-text:t;">
                <w:txbxContent>
                  <w:p w14:paraId="748A2BA3">
                    <w:pPr>
                      <w:pStyle w:val="9"/>
                    </w:pPr>
                    <w:r>
                      <w:fldChar w:fldCharType="begin"/>
                    </w:r>
                    <w:r>
                      <w:instrText xml:space="preserve"> PAGE  \* MERGEFORMAT </w:instrText>
                    </w:r>
                    <w:r>
                      <w:fldChar w:fldCharType="separate"/>
                    </w:r>
                    <w:r>
                      <w:t>93</w:t>
                    </w:r>
                    <w:r>
                      <w:fldChar w:fldCharType="end"/>
                    </w:r>
                  </w:p>
                </w:txbxContent>
              </v:textbox>
            </v:shape>
          </w:pict>
        </mc:Fallback>
      </mc:AlternateConten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E0C3F">
    <w:pPr>
      <w:spacing w:line="176" w:lineRule="auto"/>
      <w:ind w:left="470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48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9" name="文本框 1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2455C3">
                          <w:pPr>
                            <w:pStyle w:val="9"/>
                          </w:pPr>
                          <w:r>
                            <w:fldChar w:fldCharType="begin"/>
                          </w:r>
                          <w:r>
                            <w:instrText xml:space="preserve"> PAGE  \* MERGEFORMAT </w:instrText>
                          </w:r>
                          <w:r>
                            <w:fldChar w:fldCharType="separate"/>
                          </w:r>
                          <w:r>
                            <w:t>94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48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TBMpg0AgAAZQQAAA4AAABkcnMvZTJvRG9jLnhtbK1UzY7TMBC+I/EO&#10;lu80aVes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kwTKYNAIAAGUEAAAOAAAAAAAAAAEAIAAAAB8BAABkcnMvZTJvRG9jLnhtbFBL&#10;BQYAAAAABgAGAFkBAADFBQAAAAA=&#10;">
              <v:fill on="f" focussize="0,0"/>
              <v:stroke on="f" weight="0.5pt"/>
              <v:imagedata o:title=""/>
              <o:lock v:ext="edit" aspectratio="f"/>
              <v:textbox inset="0mm,0mm,0mm,0mm" style="mso-fit-shape-to-text:t;">
                <w:txbxContent>
                  <w:p w14:paraId="772455C3">
                    <w:pPr>
                      <w:pStyle w:val="9"/>
                    </w:pPr>
                    <w:r>
                      <w:fldChar w:fldCharType="begin"/>
                    </w:r>
                    <w:r>
                      <w:instrText xml:space="preserve"> PAGE  \* MERGEFORMAT </w:instrText>
                    </w:r>
                    <w:r>
                      <w:fldChar w:fldCharType="separate"/>
                    </w:r>
                    <w:r>
                      <w:t>94</w:t>
                    </w:r>
                    <w:r>
                      <w:fldChar w:fldCharType="end"/>
                    </w:r>
                  </w:p>
                </w:txbxContent>
              </v:textbox>
            </v:shape>
          </w:pict>
        </mc:Fallback>
      </mc:AlternateConten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956DCE">
    <w:pPr>
      <w:spacing w:line="176" w:lineRule="auto"/>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58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40" name="文本框 14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4034BE">
                          <w:pPr>
                            <w:pStyle w:val="9"/>
                          </w:pPr>
                          <w:r>
                            <w:fldChar w:fldCharType="begin"/>
                          </w:r>
                          <w:r>
                            <w:instrText xml:space="preserve"> PAGE  \* MERGEFORMAT </w:instrText>
                          </w:r>
                          <w:r>
                            <w:fldChar w:fldCharType="separate"/>
                          </w:r>
                          <w:r>
                            <w:t>95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58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ZyGFIzAgAAZQ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ZyGFIzAgAAZQQAAA4AAAAAAAAAAQAgAAAAHwEAAGRycy9lMm9Eb2MueG1sUEsF&#10;BgAAAAAGAAYAWQEAAMQFAAAAAA==&#10;">
              <v:fill on="f" focussize="0,0"/>
              <v:stroke on="f" weight="0.5pt"/>
              <v:imagedata o:title=""/>
              <o:lock v:ext="edit" aspectratio="f"/>
              <v:textbox inset="0mm,0mm,0mm,0mm" style="mso-fit-shape-to-text:t;">
                <w:txbxContent>
                  <w:p w14:paraId="604034BE">
                    <w:pPr>
                      <w:pStyle w:val="9"/>
                    </w:pPr>
                    <w:r>
                      <w:fldChar w:fldCharType="begin"/>
                    </w:r>
                    <w:r>
                      <w:instrText xml:space="preserve"> PAGE  \* MERGEFORMAT </w:instrText>
                    </w:r>
                    <w:r>
                      <w:fldChar w:fldCharType="separate"/>
                    </w:r>
                    <w:r>
                      <w:t>95</w:t>
                    </w:r>
                    <w:r>
                      <w:fldChar w:fldCharType="end"/>
                    </w:r>
                  </w:p>
                </w:txbxContent>
              </v:textbox>
            </v:shape>
          </w:pict>
        </mc:Fallback>
      </mc:AlternateConten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49A2A">
    <w:pPr>
      <w:spacing w:line="176" w:lineRule="auto"/>
      <w:ind w:left="470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69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1" name="文本框 1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F62CEE">
                          <w:pPr>
                            <w:pStyle w:val="9"/>
                          </w:pPr>
                          <w:r>
                            <w:fldChar w:fldCharType="begin"/>
                          </w:r>
                          <w:r>
                            <w:instrText xml:space="preserve"> PAGE  \* MERGEFORMAT </w:instrText>
                          </w:r>
                          <w:r>
                            <w:fldChar w:fldCharType="separate"/>
                          </w:r>
                          <w:r>
                            <w:t>96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69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3Ohs4zAgAAZQQAAA4AAABkcnMvZTJvRG9jLnhtbK1UzY7TMBC+I/EO&#10;lu80aYFVVT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3Ohs4zAgAAZQQAAA4AAAAAAAAAAQAgAAAAHwEAAGRycy9lMm9Eb2MueG1sUEsF&#10;BgAAAAAGAAYAWQEAAMQFAAAAAA==&#10;">
              <v:fill on="f" focussize="0,0"/>
              <v:stroke on="f" weight="0.5pt"/>
              <v:imagedata o:title=""/>
              <o:lock v:ext="edit" aspectratio="f"/>
              <v:textbox inset="0mm,0mm,0mm,0mm" style="mso-fit-shape-to-text:t;">
                <w:txbxContent>
                  <w:p w14:paraId="56F62CEE">
                    <w:pPr>
                      <w:pStyle w:val="9"/>
                    </w:pPr>
                    <w:r>
                      <w:fldChar w:fldCharType="begin"/>
                    </w:r>
                    <w:r>
                      <w:instrText xml:space="preserve"> PAGE  \* MERGEFORMAT </w:instrText>
                    </w:r>
                    <w:r>
                      <w:fldChar w:fldCharType="separate"/>
                    </w:r>
                    <w:r>
                      <w:t>96</w:t>
                    </w:r>
                    <w:r>
                      <w:fldChar w:fldCharType="end"/>
                    </w:r>
                  </w:p>
                </w:txbxContent>
              </v:textbox>
            </v:shape>
          </w:pict>
        </mc:Fallback>
      </mc:AlternateConten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0BAAC7">
    <w:pPr>
      <w:spacing w:line="176" w:lineRule="auto"/>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79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42" name="文本框 14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2DBCF8">
                          <w:pPr>
                            <w:pStyle w:val="9"/>
                          </w:pPr>
                          <w:r>
                            <w:fldChar w:fldCharType="begin"/>
                          </w:r>
                          <w:r>
                            <w:instrText xml:space="preserve"> PAGE  \* MERGEFORMAT </w:instrText>
                          </w:r>
                          <w:r>
                            <w:fldChar w:fldCharType="separate"/>
                          </w:r>
                          <w:r>
                            <w:t>97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79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EMVLA0AgAAZQ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CBDFSwNAIAAGUEAAAOAAAAAAAAAAEAIAAAAB8BAABkcnMvZTJvRG9jLnhtbFBL&#10;BQYAAAAABgAGAFkBAADFBQAAAAA=&#10;">
              <v:fill on="f" focussize="0,0"/>
              <v:stroke on="f" weight="0.5pt"/>
              <v:imagedata o:title=""/>
              <o:lock v:ext="edit" aspectratio="f"/>
              <v:textbox inset="0mm,0mm,0mm,0mm" style="mso-fit-shape-to-text:t;">
                <w:txbxContent>
                  <w:p w14:paraId="3D2DBCF8">
                    <w:pPr>
                      <w:pStyle w:val="9"/>
                    </w:pPr>
                    <w:r>
                      <w:fldChar w:fldCharType="begin"/>
                    </w:r>
                    <w:r>
                      <w:instrText xml:space="preserve"> PAGE  \* MERGEFORMAT </w:instrText>
                    </w:r>
                    <w:r>
                      <w:fldChar w:fldCharType="separate"/>
                    </w:r>
                    <w:r>
                      <w:t>97</w:t>
                    </w:r>
                    <w:r>
                      <w:fldChar w:fldCharType="end"/>
                    </w:r>
                  </w:p>
                </w:txbxContent>
              </v:textbox>
            </v:shape>
          </w:pict>
        </mc:Fallback>
      </mc:AlternateConten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110FC">
    <w:pPr>
      <w:spacing w:line="176" w:lineRule="auto"/>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89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43" name="文本框 14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00EC0C">
                          <w:pPr>
                            <w:pStyle w:val="9"/>
                          </w:pPr>
                          <w:r>
                            <w:fldChar w:fldCharType="begin"/>
                          </w:r>
                          <w:r>
                            <w:instrText xml:space="preserve"> PAGE  \* MERGEFORMAT </w:instrText>
                          </w:r>
                          <w:r>
                            <w:fldChar w:fldCharType="separate"/>
                          </w:r>
                          <w:r>
                            <w:t>98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89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qwyiw0AgAAZQQAAA4AAABkcnMvZTJvRG9jLnhtbK1UzY7TMBC+I/EO&#10;lu80aRdW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DqsMosNAIAAGUEAAAOAAAAAAAAAAEAIAAAAB8BAABkcnMvZTJvRG9jLnhtbFBL&#10;BQYAAAAABgAGAFkBAADFBQAAAAA=&#10;">
              <v:fill on="f" focussize="0,0"/>
              <v:stroke on="f" weight="0.5pt"/>
              <v:imagedata o:title=""/>
              <o:lock v:ext="edit" aspectratio="f"/>
              <v:textbox inset="0mm,0mm,0mm,0mm" style="mso-fit-shape-to-text:t;">
                <w:txbxContent>
                  <w:p w14:paraId="6A00EC0C">
                    <w:pPr>
                      <w:pStyle w:val="9"/>
                    </w:pPr>
                    <w:r>
                      <w:fldChar w:fldCharType="begin"/>
                    </w:r>
                    <w:r>
                      <w:instrText xml:space="preserve"> PAGE  \* MERGEFORMAT </w:instrText>
                    </w:r>
                    <w:r>
                      <w:fldChar w:fldCharType="separate"/>
                    </w:r>
                    <w:r>
                      <w:t>98</w:t>
                    </w:r>
                    <w:r>
                      <w:fldChar w:fldCharType="end"/>
                    </w:r>
                  </w:p>
                </w:txbxContent>
              </v:textbox>
            </v:shape>
          </w:pict>
        </mc:Fallback>
      </mc:AlternateConten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11AD85">
    <w:pPr>
      <w:spacing w:line="176" w:lineRule="auto"/>
      <w:ind w:left="4084"/>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58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34A601">
                          <w:pPr>
                            <w:pStyle w:val="9"/>
                          </w:pPr>
                          <w:r>
                            <w:fldChar w:fldCharType="begin"/>
                          </w:r>
                          <w:r>
                            <w:instrText xml:space="preserve"> PAGE  \* MERGEFORMAT </w:instrText>
                          </w:r>
                          <w:r>
                            <w:fldChar w:fldCharType="separate"/>
                          </w:r>
                          <w:r>
                            <w:t>98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58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aJO4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G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7aJO4zAgAAYwQAAA4AAAAAAAAAAQAgAAAAHwEAAGRycy9lMm9Eb2MueG1sUEsF&#10;BgAAAAAGAAYAWQEAAMQFAAAAAA==&#10;">
              <v:fill on="f" focussize="0,0"/>
              <v:stroke on="f" weight="0.5pt"/>
              <v:imagedata o:title=""/>
              <o:lock v:ext="edit" aspectratio="f"/>
              <v:textbox inset="0mm,0mm,0mm,0mm" style="mso-fit-shape-to-text:t;">
                <w:txbxContent>
                  <w:p w14:paraId="2F34A601">
                    <w:pPr>
                      <w:pStyle w:val="9"/>
                    </w:pPr>
                    <w:r>
                      <w:fldChar w:fldCharType="begin"/>
                    </w:r>
                    <w:r>
                      <w:instrText xml:space="preserve"> PAGE  \* MERGEFORMAT </w:instrText>
                    </w:r>
                    <w:r>
                      <w:fldChar w:fldCharType="separate"/>
                    </w:r>
                    <w:r>
                      <w:t>98</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CDD8FB">
    <w:pPr>
      <w:spacing w:line="176" w:lineRule="auto"/>
      <w:ind w:left="408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3" name="文本框 6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98D1CD">
                          <w:pPr>
                            <w:pStyle w:val="9"/>
                          </w:pPr>
                          <w:r>
                            <w:fldChar w:fldCharType="begin"/>
                          </w:r>
                          <w:r>
                            <w:instrText xml:space="preserve"> PAGE  \* MERGEFORMAT </w:instrText>
                          </w:r>
                          <w:r>
                            <w:fldChar w:fldCharType="separate"/>
                          </w:r>
                          <w:r>
                            <w:t>44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BfNAA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AXzQAMQIAAGMEAAAOAAAAAAAAAAEAIAAAAB8BAABkcnMvZTJvRG9jLnhtbFBLBQYA&#10;AAAABgAGAFkBAADCBQAAAAA=&#10;">
              <v:fill on="f" focussize="0,0"/>
              <v:stroke on="f" weight="0.5pt"/>
              <v:imagedata o:title=""/>
              <o:lock v:ext="edit" aspectratio="f"/>
              <v:textbox inset="0mm,0mm,0mm,0mm" style="mso-fit-shape-to-text:t;">
                <w:txbxContent>
                  <w:p w14:paraId="6F98D1CD">
                    <w:pPr>
                      <w:pStyle w:val="9"/>
                    </w:pPr>
                    <w:r>
                      <w:fldChar w:fldCharType="begin"/>
                    </w:r>
                    <w:r>
                      <w:instrText xml:space="preserve"> PAGE  \* MERGEFORMAT </w:instrText>
                    </w:r>
                    <w:r>
                      <w:fldChar w:fldCharType="separate"/>
                    </w:r>
                    <w:r>
                      <w:t>44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001777">
    <w:pPr>
      <w:spacing w:line="176" w:lineRule="auto"/>
      <w:ind w:left="4784"/>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95" name="文本框 9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736323">
                          <w:pPr>
                            <w:pStyle w:val="9"/>
                          </w:pPr>
                          <w:r>
                            <w:fldChar w:fldCharType="begin"/>
                          </w:r>
                          <w:r>
                            <w:instrText xml:space="preserve"> PAGE  \* MERGEFORMAT </w:instrText>
                          </w:r>
                          <w:r>
                            <w:fldChar w:fldCharType="separate"/>
                          </w:r>
                          <w:r>
                            <w:t>64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cAT2gzAgAAYwQAAA4AAABkcnMvZTJvRG9jLnhtbK1UzY7TMBC+I/EO&#10;lu80adGu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M0VJYZpVPz0/dvp&#10;x6/Tz68EZxCocWGGuAeHyNi+tS3aZjgPOEy828rr9AUjAj/kPV7kFW0kPF2aTqbTHC4O37ABfvZ4&#10;3fkQ3wmrSTIK6lG/TlZ22ITYhw4hKZuxa6lUV0NlSFPQ69d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cAT2gzAgAAYwQAAA4AAAAAAAAAAQAgAAAAHwEAAGRycy9lMm9Eb2MueG1sUEsF&#10;BgAAAAAGAAYAWQEAAMQFAAAAAA==&#10;">
              <v:fill on="f" focussize="0,0"/>
              <v:stroke on="f" weight="0.5pt"/>
              <v:imagedata o:title=""/>
              <o:lock v:ext="edit" aspectratio="f"/>
              <v:textbox inset="0mm,0mm,0mm,0mm" style="mso-fit-shape-to-text:t;">
                <w:txbxContent>
                  <w:p w14:paraId="08736323">
                    <w:pPr>
                      <w:pStyle w:val="9"/>
                    </w:pPr>
                    <w:r>
                      <w:fldChar w:fldCharType="begin"/>
                    </w:r>
                    <w:r>
                      <w:instrText xml:space="preserve"> PAGE  \* MERGEFORMAT </w:instrText>
                    </w:r>
                    <w:r>
                      <w:fldChar w:fldCharType="separate"/>
                    </w:r>
                    <w:r>
                      <w:t>64</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24A55A">
    <w:pPr>
      <w:spacing w:line="173" w:lineRule="auto"/>
      <w:ind w:left="408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91" name="文本框 9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06F5F2">
                          <w:pPr>
                            <w:pStyle w:val="9"/>
                          </w:pPr>
                          <w:r>
                            <w:fldChar w:fldCharType="begin"/>
                          </w:r>
                          <w:r>
                            <w:instrText xml:space="preserve"> PAGE  \* MERGEFORMAT </w:instrText>
                          </w:r>
                          <w:r>
                            <w:fldChar w:fldCharType="separate"/>
                          </w:r>
                          <w:r>
                            <w:t>60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2t82AzAgAAYwQAAA4AAABkcnMvZTJvRG9jLnhtbK1UzY7TMBC+I/EO&#10;lu80aRGrUj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2t82AzAgAAYwQAAA4AAAAAAAAAAQAgAAAAHwEAAGRycy9lMm9Eb2MueG1sUEsF&#10;BgAAAAAGAAYAWQEAAMQFAAAAAA==&#10;">
              <v:fill on="f" focussize="0,0"/>
              <v:stroke on="f" weight="0.5pt"/>
              <v:imagedata o:title=""/>
              <o:lock v:ext="edit" aspectratio="f"/>
              <v:textbox inset="0mm,0mm,0mm,0mm" style="mso-fit-shape-to-text:t;">
                <w:txbxContent>
                  <w:p w14:paraId="6906F5F2">
                    <w:pPr>
                      <w:pStyle w:val="9"/>
                    </w:pPr>
                    <w:r>
                      <w:fldChar w:fldCharType="begin"/>
                    </w:r>
                    <w:r>
                      <w:instrText xml:space="preserve"> PAGE  \* MERGEFORMAT </w:instrText>
                    </w:r>
                    <w:r>
                      <w:fldChar w:fldCharType="separate"/>
                    </w:r>
                    <w:r>
                      <w:t>60</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EC01E2">
    <w:pPr>
      <w:spacing w:line="176" w:lineRule="auto"/>
      <w:ind w:left="408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92" name="文本框 9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EDDEDC">
                          <w:pPr>
                            <w:pStyle w:val="9"/>
                          </w:pPr>
                          <w:r>
                            <w:fldChar w:fldCharType="begin"/>
                          </w:r>
                          <w:r>
                            <w:instrText xml:space="preserve"> PAGE  \* MERGEFORMAT </w:instrText>
                          </w:r>
                          <w:r>
                            <w:fldChar w:fldCharType="separate"/>
                          </w:r>
                          <w:r>
                            <w:t>61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pTOos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2E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pTOoszAgAAYwQAAA4AAAAAAAAAAQAgAAAAHwEAAGRycy9lMm9Eb2MueG1sUEsF&#10;BgAAAAAGAAYAWQEAAMQFAAAAAA==&#10;">
              <v:fill on="f" focussize="0,0"/>
              <v:stroke on="f" weight="0.5pt"/>
              <v:imagedata o:title=""/>
              <o:lock v:ext="edit" aspectratio="f"/>
              <v:textbox inset="0mm,0mm,0mm,0mm" style="mso-fit-shape-to-text:t;">
                <w:txbxContent>
                  <w:p w14:paraId="72EDDEDC">
                    <w:pPr>
                      <w:pStyle w:val="9"/>
                    </w:pPr>
                    <w:r>
                      <w:fldChar w:fldCharType="begin"/>
                    </w:r>
                    <w:r>
                      <w:instrText xml:space="preserve"> PAGE  \* MERGEFORMAT </w:instrText>
                    </w:r>
                    <w:r>
                      <w:fldChar w:fldCharType="separate"/>
                    </w:r>
                    <w:r>
                      <w:t>61</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0E1654">
    <w:pPr>
      <w:spacing w:line="173" w:lineRule="auto"/>
      <w:ind w:left="408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89" name="文本框 8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334929">
                          <w:pPr>
                            <w:pStyle w:val="9"/>
                          </w:pPr>
                          <w:r>
                            <w:fldChar w:fldCharType="begin"/>
                          </w:r>
                          <w:r>
                            <w:instrText xml:space="preserve"> PAGE  \* MERGEFORMAT </w:instrText>
                          </w:r>
                          <w:r>
                            <w:fldChar w:fldCharType="separate"/>
                          </w:r>
                          <w:r>
                            <w:t>58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1Bt+k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q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1Bt+kzAgAAYwQAAA4AAAAAAAAAAQAgAAAAHwEAAGRycy9lMm9Eb2MueG1sUEsF&#10;BgAAAAAGAAYAWQEAAMQFAAAAAA==&#10;">
              <v:fill on="f" focussize="0,0"/>
              <v:stroke on="f" weight="0.5pt"/>
              <v:imagedata o:title=""/>
              <o:lock v:ext="edit" aspectratio="f"/>
              <v:textbox inset="0mm,0mm,0mm,0mm" style="mso-fit-shape-to-text:t;">
                <w:txbxContent>
                  <w:p w14:paraId="14334929">
                    <w:pPr>
                      <w:pStyle w:val="9"/>
                    </w:pPr>
                    <w:r>
                      <w:fldChar w:fldCharType="begin"/>
                    </w:r>
                    <w:r>
                      <w:instrText xml:space="preserve"> PAGE  \* MERGEFORMAT </w:instrText>
                    </w:r>
                    <w:r>
                      <w:fldChar w:fldCharType="separate"/>
                    </w:r>
                    <w:r>
                      <w:t>58</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EA61C">
    <w:pPr>
      <w:spacing w:line="176" w:lineRule="auto"/>
      <w:ind w:left="408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02" name="文本框 10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16EE7C">
                          <w:pPr>
                            <w:pStyle w:val="9"/>
                          </w:pPr>
                          <w:r>
                            <w:fldChar w:fldCharType="begin"/>
                          </w:r>
                          <w:r>
                            <w:instrText xml:space="preserve"> PAGE  \* MERGEFORMAT </w:instrText>
                          </w:r>
                          <w:r>
                            <w:fldChar w:fldCharType="separate"/>
                          </w:r>
                          <w:r>
                            <w:t>71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OZRm0zAgAAZQQAAA4AAAAAAAAAAQAgAAAAHwEAAGRycy9lMm9Eb2MueG1sUEsF&#10;BgAAAAAGAAYAWQEAAMQFAAAAAA==&#10;">
              <v:fill on="f" focussize="0,0"/>
              <v:stroke on="f" weight="0.5pt"/>
              <v:imagedata o:title=""/>
              <o:lock v:ext="edit" aspectratio="f"/>
              <v:textbox inset="0mm,0mm,0mm,0mm" style="mso-fit-shape-to-text:t;">
                <w:txbxContent>
                  <w:p w14:paraId="3B16EE7C">
                    <w:pPr>
                      <w:pStyle w:val="9"/>
                    </w:pPr>
                    <w:r>
                      <w:fldChar w:fldCharType="begin"/>
                    </w:r>
                    <w:r>
                      <w:instrText xml:space="preserve"> PAGE  \* MERGEFORMAT </w:instrText>
                    </w:r>
                    <w:r>
                      <w:fldChar w:fldCharType="separate"/>
                    </w:r>
                    <w:r>
                      <w:t>71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B92D6C">
    <w:pPr>
      <w:pStyle w:val="6"/>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83B5D4"/>
    <w:multiLevelType w:val="singleLevel"/>
    <w:tmpl w:val="AE83B5D4"/>
    <w:lvl w:ilvl="0" w:tentative="0">
      <w:start w:val="1"/>
      <w:numFmt w:val="decimal"/>
      <w:suff w:val="nothing"/>
      <w:lvlText w:val="%1、"/>
      <w:lvlJc w:val="left"/>
    </w:lvl>
  </w:abstractNum>
  <w:abstractNum w:abstractNumId="1">
    <w:nsid w:val="B37E9171"/>
    <w:multiLevelType w:val="singleLevel"/>
    <w:tmpl w:val="B37E9171"/>
    <w:lvl w:ilvl="0" w:tentative="0">
      <w:start w:val="1"/>
      <w:numFmt w:val="chineseCounting"/>
      <w:suff w:val="space"/>
      <w:lvlText w:val="第%1部分"/>
      <w:lvlJc w:val="left"/>
      <w:rPr>
        <w:rFonts w:hint="eastAsia"/>
      </w:rPr>
    </w:lvl>
  </w:abstractNum>
  <w:abstractNum w:abstractNumId="2">
    <w:nsid w:val="CD2B469D"/>
    <w:multiLevelType w:val="singleLevel"/>
    <w:tmpl w:val="CD2B469D"/>
    <w:lvl w:ilvl="0" w:tentative="0">
      <w:start w:val="10"/>
      <w:numFmt w:val="decimal"/>
      <w:suff w:val="nothing"/>
      <w:lvlText w:val="%1、"/>
      <w:lvlJc w:val="left"/>
    </w:lvl>
  </w:abstractNum>
  <w:abstractNum w:abstractNumId="3">
    <w:nsid w:val="1DF1ACE8"/>
    <w:multiLevelType w:val="singleLevel"/>
    <w:tmpl w:val="1DF1ACE8"/>
    <w:lvl w:ilvl="0" w:tentative="0">
      <w:start w:val="1"/>
      <w:numFmt w:val="decimal"/>
      <w:suff w:val="nothing"/>
      <w:lvlText w:val="%1、"/>
      <w:lvlJc w:val="left"/>
    </w:lvl>
  </w:abstractNum>
  <w:abstractNum w:abstractNumId="4">
    <w:nsid w:val="7657C19E"/>
    <w:multiLevelType w:val="singleLevel"/>
    <w:tmpl w:val="7657C19E"/>
    <w:lvl w:ilvl="0" w:tentative="0">
      <w:start w:val="1"/>
      <w:numFmt w:val="decimal"/>
      <w:suff w:val="nothing"/>
      <w:lvlText w:val="（%1）"/>
      <w:lvlJc w:val="left"/>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displayBackgroundShape w:val="1"/>
  <w:embedTrueTypeFonts/>
  <w:saveSubsetFonts/>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MzEwNTM5NzYwMDRjMzkwZTVkZjY2ODkwMGIxNGU0OTUifQ=="/>
    <w:docVar w:name="KSO_WPS_MARK_KEY" w:val="39861484-fdbd-4063-a269-6b319f7b3af2"/>
  </w:docVars>
  <w:rsids>
    <w:rsidRoot w:val="00000000"/>
    <w:rsid w:val="00523EB0"/>
    <w:rsid w:val="00EA40E8"/>
    <w:rsid w:val="00FB62F5"/>
    <w:rsid w:val="01002EFA"/>
    <w:rsid w:val="017B7436"/>
    <w:rsid w:val="01A820D6"/>
    <w:rsid w:val="01D86994"/>
    <w:rsid w:val="02396688"/>
    <w:rsid w:val="0247556A"/>
    <w:rsid w:val="02D9796E"/>
    <w:rsid w:val="038F71C9"/>
    <w:rsid w:val="03C608E6"/>
    <w:rsid w:val="03E72B61"/>
    <w:rsid w:val="041F2D9E"/>
    <w:rsid w:val="044F0706"/>
    <w:rsid w:val="04630DE2"/>
    <w:rsid w:val="04735BF1"/>
    <w:rsid w:val="047F723D"/>
    <w:rsid w:val="04946261"/>
    <w:rsid w:val="050140F6"/>
    <w:rsid w:val="05015EA4"/>
    <w:rsid w:val="051E4CDB"/>
    <w:rsid w:val="053B4F8F"/>
    <w:rsid w:val="056C5A14"/>
    <w:rsid w:val="05C62CCD"/>
    <w:rsid w:val="067032E2"/>
    <w:rsid w:val="06E415DA"/>
    <w:rsid w:val="0702266B"/>
    <w:rsid w:val="07153E89"/>
    <w:rsid w:val="081303C8"/>
    <w:rsid w:val="083640B7"/>
    <w:rsid w:val="087A48E9"/>
    <w:rsid w:val="08F16230"/>
    <w:rsid w:val="09023F99"/>
    <w:rsid w:val="09727371"/>
    <w:rsid w:val="0A4438F9"/>
    <w:rsid w:val="0A876E4C"/>
    <w:rsid w:val="0AB4509C"/>
    <w:rsid w:val="0B564321"/>
    <w:rsid w:val="0BB43C70"/>
    <w:rsid w:val="0BE856C8"/>
    <w:rsid w:val="0C143980"/>
    <w:rsid w:val="0C405504"/>
    <w:rsid w:val="0C5B40EC"/>
    <w:rsid w:val="0CAF39E7"/>
    <w:rsid w:val="0D4A25DE"/>
    <w:rsid w:val="0D9D0734"/>
    <w:rsid w:val="0DA150F3"/>
    <w:rsid w:val="0DD759F4"/>
    <w:rsid w:val="0E19425F"/>
    <w:rsid w:val="0E2A646C"/>
    <w:rsid w:val="0E3C0E71"/>
    <w:rsid w:val="0E4532A6"/>
    <w:rsid w:val="0E963B01"/>
    <w:rsid w:val="0ED21BBE"/>
    <w:rsid w:val="0F9022FF"/>
    <w:rsid w:val="0FE16FFE"/>
    <w:rsid w:val="10036F74"/>
    <w:rsid w:val="10400549"/>
    <w:rsid w:val="105F0391"/>
    <w:rsid w:val="10B77BBC"/>
    <w:rsid w:val="10EF12A7"/>
    <w:rsid w:val="114C0E5D"/>
    <w:rsid w:val="11A6405B"/>
    <w:rsid w:val="1222745A"/>
    <w:rsid w:val="123551DD"/>
    <w:rsid w:val="12B427A8"/>
    <w:rsid w:val="12B9749C"/>
    <w:rsid w:val="12C02EFB"/>
    <w:rsid w:val="12D270D2"/>
    <w:rsid w:val="12E110C3"/>
    <w:rsid w:val="133B4C77"/>
    <w:rsid w:val="13CC1D73"/>
    <w:rsid w:val="13EA5BFA"/>
    <w:rsid w:val="13FD3CDB"/>
    <w:rsid w:val="144B7979"/>
    <w:rsid w:val="14B545B5"/>
    <w:rsid w:val="152139F9"/>
    <w:rsid w:val="15763D45"/>
    <w:rsid w:val="1582093B"/>
    <w:rsid w:val="15AA5A95"/>
    <w:rsid w:val="16095D53"/>
    <w:rsid w:val="165B1716"/>
    <w:rsid w:val="166F2782"/>
    <w:rsid w:val="16810BF3"/>
    <w:rsid w:val="16C60CFC"/>
    <w:rsid w:val="16CE195E"/>
    <w:rsid w:val="178269DF"/>
    <w:rsid w:val="179853E5"/>
    <w:rsid w:val="181D494B"/>
    <w:rsid w:val="18BF1EA7"/>
    <w:rsid w:val="190B50EC"/>
    <w:rsid w:val="19596283"/>
    <w:rsid w:val="198809D6"/>
    <w:rsid w:val="199052F0"/>
    <w:rsid w:val="199F55C3"/>
    <w:rsid w:val="1A243D23"/>
    <w:rsid w:val="1A345F7C"/>
    <w:rsid w:val="1AD469B6"/>
    <w:rsid w:val="1B210BF7"/>
    <w:rsid w:val="1B3129AF"/>
    <w:rsid w:val="1BB92BDD"/>
    <w:rsid w:val="1BC074D3"/>
    <w:rsid w:val="1BE549E6"/>
    <w:rsid w:val="1BED0AD9"/>
    <w:rsid w:val="1C71170A"/>
    <w:rsid w:val="1C901B90"/>
    <w:rsid w:val="1C9B22E3"/>
    <w:rsid w:val="1CA3314B"/>
    <w:rsid w:val="1D383FD6"/>
    <w:rsid w:val="1DAE05F7"/>
    <w:rsid w:val="1DFE28AB"/>
    <w:rsid w:val="1E2C3B3A"/>
    <w:rsid w:val="1E6257AE"/>
    <w:rsid w:val="1EBC2425"/>
    <w:rsid w:val="1EE6018D"/>
    <w:rsid w:val="1EFF228D"/>
    <w:rsid w:val="1F05530B"/>
    <w:rsid w:val="1F330EF8"/>
    <w:rsid w:val="1F556085"/>
    <w:rsid w:val="1F9C3E12"/>
    <w:rsid w:val="1F9D049A"/>
    <w:rsid w:val="1FA80B45"/>
    <w:rsid w:val="1FD66C0C"/>
    <w:rsid w:val="1FF95C9E"/>
    <w:rsid w:val="202251F5"/>
    <w:rsid w:val="203023E8"/>
    <w:rsid w:val="20885FD0"/>
    <w:rsid w:val="20B322F1"/>
    <w:rsid w:val="20C20786"/>
    <w:rsid w:val="21723F5A"/>
    <w:rsid w:val="22370D00"/>
    <w:rsid w:val="22477195"/>
    <w:rsid w:val="22CA381A"/>
    <w:rsid w:val="22EF3388"/>
    <w:rsid w:val="230010F2"/>
    <w:rsid w:val="230706D2"/>
    <w:rsid w:val="231A6F60"/>
    <w:rsid w:val="23B81F86"/>
    <w:rsid w:val="23B95E70"/>
    <w:rsid w:val="23F76998"/>
    <w:rsid w:val="24092228"/>
    <w:rsid w:val="244871F4"/>
    <w:rsid w:val="24771887"/>
    <w:rsid w:val="249A1700"/>
    <w:rsid w:val="24B6415E"/>
    <w:rsid w:val="24D708E2"/>
    <w:rsid w:val="24FF3D57"/>
    <w:rsid w:val="251D41DD"/>
    <w:rsid w:val="252418BB"/>
    <w:rsid w:val="25496D80"/>
    <w:rsid w:val="2554491A"/>
    <w:rsid w:val="25553977"/>
    <w:rsid w:val="25DD396C"/>
    <w:rsid w:val="28203C51"/>
    <w:rsid w:val="282F5F40"/>
    <w:rsid w:val="286E0463"/>
    <w:rsid w:val="288D22F8"/>
    <w:rsid w:val="28924EE2"/>
    <w:rsid w:val="28CA467C"/>
    <w:rsid w:val="28FE2577"/>
    <w:rsid w:val="290364F5"/>
    <w:rsid w:val="292C0E92"/>
    <w:rsid w:val="29723A27"/>
    <w:rsid w:val="29BD5CF0"/>
    <w:rsid w:val="29BE09D2"/>
    <w:rsid w:val="29F141A9"/>
    <w:rsid w:val="2A1D6A2D"/>
    <w:rsid w:val="2A2C4823"/>
    <w:rsid w:val="2AB56C65"/>
    <w:rsid w:val="2AE8528D"/>
    <w:rsid w:val="2B2A1401"/>
    <w:rsid w:val="2B684C1E"/>
    <w:rsid w:val="2B715282"/>
    <w:rsid w:val="2BE772F2"/>
    <w:rsid w:val="2CDC7A4B"/>
    <w:rsid w:val="2DE53D06"/>
    <w:rsid w:val="2E027D0C"/>
    <w:rsid w:val="2E277E7A"/>
    <w:rsid w:val="2EAC037F"/>
    <w:rsid w:val="2EBD433B"/>
    <w:rsid w:val="2EF86786"/>
    <w:rsid w:val="2F154177"/>
    <w:rsid w:val="2F456B1D"/>
    <w:rsid w:val="2F507E56"/>
    <w:rsid w:val="2F9C6646"/>
    <w:rsid w:val="2FCA4F61"/>
    <w:rsid w:val="30076453"/>
    <w:rsid w:val="302B7C36"/>
    <w:rsid w:val="30432E3F"/>
    <w:rsid w:val="30646FF0"/>
    <w:rsid w:val="307D1FD3"/>
    <w:rsid w:val="308B3914"/>
    <w:rsid w:val="30C3128A"/>
    <w:rsid w:val="31136CC8"/>
    <w:rsid w:val="31295E5A"/>
    <w:rsid w:val="31335748"/>
    <w:rsid w:val="31554CFE"/>
    <w:rsid w:val="31866BD8"/>
    <w:rsid w:val="31A17F44"/>
    <w:rsid w:val="31E07CDD"/>
    <w:rsid w:val="31FC1246"/>
    <w:rsid w:val="32043FFA"/>
    <w:rsid w:val="324523C1"/>
    <w:rsid w:val="32785148"/>
    <w:rsid w:val="32AC3044"/>
    <w:rsid w:val="3317437A"/>
    <w:rsid w:val="33656452"/>
    <w:rsid w:val="33694A91"/>
    <w:rsid w:val="33CA5530"/>
    <w:rsid w:val="33E52369"/>
    <w:rsid w:val="34503BE8"/>
    <w:rsid w:val="347B4A7C"/>
    <w:rsid w:val="34830A39"/>
    <w:rsid w:val="34D66156"/>
    <w:rsid w:val="34E05800"/>
    <w:rsid w:val="34F860CC"/>
    <w:rsid w:val="354D466A"/>
    <w:rsid w:val="359D0A22"/>
    <w:rsid w:val="35D129A2"/>
    <w:rsid w:val="3606144B"/>
    <w:rsid w:val="366F2FCA"/>
    <w:rsid w:val="36814613"/>
    <w:rsid w:val="369167D9"/>
    <w:rsid w:val="36BB1AA7"/>
    <w:rsid w:val="375A12C0"/>
    <w:rsid w:val="379506F0"/>
    <w:rsid w:val="37C87FD8"/>
    <w:rsid w:val="37E43527"/>
    <w:rsid w:val="381476C1"/>
    <w:rsid w:val="38207E14"/>
    <w:rsid w:val="38376F0C"/>
    <w:rsid w:val="389E6F8B"/>
    <w:rsid w:val="38B72E97"/>
    <w:rsid w:val="38BE13DB"/>
    <w:rsid w:val="38CE0A1C"/>
    <w:rsid w:val="399E70AA"/>
    <w:rsid w:val="3A10210A"/>
    <w:rsid w:val="3A21319F"/>
    <w:rsid w:val="3A2A0E63"/>
    <w:rsid w:val="3AAB34F4"/>
    <w:rsid w:val="3AD273C0"/>
    <w:rsid w:val="3ADD1E1A"/>
    <w:rsid w:val="3B7F12F6"/>
    <w:rsid w:val="3BD01B51"/>
    <w:rsid w:val="3C0A0A03"/>
    <w:rsid w:val="3C0F6B8E"/>
    <w:rsid w:val="3C5C33E5"/>
    <w:rsid w:val="3CA60B04"/>
    <w:rsid w:val="3D197A98"/>
    <w:rsid w:val="3D4C16AB"/>
    <w:rsid w:val="3D6562C9"/>
    <w:rsid w:val="3D85696B"/>
    <w:rsid w:val="3E375EB7"/>
    <w:rsid w:val="3E8D5AD7"/>
    <w:rsid w:val="3EAD43CC"/>
    <w:rsid w:val="3F147FA7"/>
    <w:rsid w:val="3F1955BD"/>
    <w:rsid w:val="3F43446F"/>
    <w:rsid w:val="3FDF6807"/>
    <w:rsid w:val="40513E89"/>
    <w:rsid w:val="40736F4F"/>
    <w:rsid w:val="40C8729B"/>
    <w:rsid w:val="40F41E3E"/>
    <w:rsid w:val="411D53AD"/>
    <w:rsid w:val="41326E0A"/>
    <w:rsid w:val="413A0B2D"/>
    <w:rsid w:val="414C7ECC"/>
    <w:rsid w:val="41803D8D"/>
    <w:rsid w:val="41B415CD"/>
    <w:rsid w:val="41F45E6E"/>
    <w:rsid w:val="41F8513D"/>
    <w:rsid w:val="42080B01"/>
    <w:rsid w:val="425A03C6"/>
    <w:rsid w:val="42723962"/>
    <w:rsid w:val="428C5654"/>
    <w:rsid w:val="42D71A17"/>
    <w:rsid w:val="43421817"/>
    <w:rsid w:val="434F15AD"/>
    <w:rsid w:val="43AF400E"/>
    <w:rsid w:val="44057556"/>
    <w:rsid w:val="441B1DD7"/>
    <w:rsid w:val="444D3D5C"/>
    <w:rsid w:val="447119F7"/>
    <w:rsid w:val="448D631A"/>
    <w:rsid w:val="44FF7003"/>
    <w:rsid w:val="45293BB8"/>
    <w:rsid w:val="45D3296A"/>
    <w:rsid w:val="45E93237"/>
    <w:rsid w:val="45E96D7B"/>
    <w:rsid w:val="46565349"/>
    <w:rsid w:val="469D55EE"/>
    <w:rsid w:val="46B362F7"/>
    <w:rsid w:val="470365A9"/>
    <w:rsid w:val="47136D96"/>
    <w:rsid w:val="47C0754A"/>
    <w:rsid w:val="47F44E19"/>
    <w:rsid w:val="48763A80"/>
    <w:rsid w:val="48EA683F"/>
    <w:rsid w:val="492928A1"/>
    <w:rsid w:val="496D09DF"/>
    <w:rsid w:val="49900B72"/>
    <w:rsid w:val="49A827AE"/>
    <w:rsid w:val="49B31524"/>
    <w:rsid w:val="49CA4084"/>
    <w:rsid w:val="4A655B5A"/>
    <w:rsid w:val="4AC24B46"/>
    <w:rsid w:val="4B223A4B"/>
    <w:rsid w:val="4B375749"/>
    <w:rsid w:val="4B667E06"/>
    <w:rsid w:val="4B7C315C"/>
    <w:rsid w:val="4B865D88"/>
    <w:rsid w:val="4BB46D99"/>
    <w:rsid w:val="4C1D3B89"/>
    <w:rsid w:val="4C9B5863"/>
    <w:rsid w:val="4CAF130F"/>
    <w:rsid w:val="4D333CEE"/>
    <w:rsid w:val="4D3F2693"/>
    <w:rsid w:val="4D462FDD"/>
    <w:rsid w:val="4DBA7040"/>
    <w:rsid w:val="4E087642"/>
    <w:rsid w:val="4F053468"/>
    <w:rsid w:val="4FBF5D0D"/>
    <w:rsid w:val="500F0A42"/>
    <w:rsid w:val="5025119E"/>
    <w:rsid w:val="50515A87"/>
    <w:rsid w:val="5052132C"/>
    <w:rsid w:val="512956ED"/>
    <w:rsid w:val="51D33CF1"/>
    <w:rsid w:val="52063012"/>
    <w:rsid w:val="525671CD"/>
    <w:rsid w:val="5257222D"/>
    <w:rsid w:val="527E6FCF"/>
    <w:rsid w:val="53E977FC"/>
    <w:rsid w:val="543B42DA"/>
    <w:rsid w:val="543F151A"/>
    <w:rsid w:val="5459613F"/>
    <w:rsid w:val="548E130D"/>
    <w:rsid w:val="54B01229"/>
    <w:rsid w:val="54C64055"/>
    <w:rsid w:val="54F226E1"/>
    <w:rsid w:val="55494DBC"/>
    <w:rsid w:val="55821B26"/>
    <w:rsid w:val="55CB7C15"/>
    <w:rsid w:val="5613290E"/>
    <w:rsid w:val="567809C3"/>
    <w:rsid w:val="56DE06BD"/>
    <w:rsid w:val="56DF184D"/>
    <w:rsid w:val="570D1A54"/>
    <w:rsid w:val="579B705F"/>
    <w:rsid w:val="57AF6667"/>
    <w:rsid w:val="583F3E8F"/>
    <w:rsid w:val="58511F0A"/>
    <w:rsid w:val="58B24661"/>
    <w:rsid w:val="599C0E6D"/>
    <w:rsid w:val="5A2055FA"/>
    <w:rsid w:val="5A5B2AD6"/>
    <w:rsid w:val="5A772AD2"/>
    <w:rsid w:val="5A7A11AE"/>
    <w:rsid w:val="5AB17D19"/>
    <w:rsid w:val="5AB87F28"/>
    <w:rsid w:val="5ACF203E"/>
    <w:rsid w:val="5AEE0773"/>
    <w:rsid w:val="5B041F71"/>
    <w:rsid w:val="5B432946"/>
    <w:rsid w:val="5B5A2D8E"/>
    <w:rsid w:val="5B883363"/>
    <w:rsid w:val="5BE32D83"/>
    <w:rsid w:val="5CA00C74"/>
    <w:rsid w:val="5CC824C9"/>
    <w:rsid w:val="5CED3EB9"/>
    <w:rsid w:val="5CFA0384"/>
    <w:rsid w:val="5D9C58DF"/>
    <w:rsid w:val="5DC015CE"/>
    <w:rsid w:val="5F4C0C3F"/>
    <w:rsid w:val="5FF612D7"/>
    <w:rsid w:val="601D2D07"/>
    <w:rsid w:val="603242D9"/>
    <w:rsid w:val="60A61B01"/>
    <w:rsid w:val="60AB6760"/>
    <w:rsid w:val="612B1454"/>
    <w:rsid w:val="61534507"/>
    <w:rsid w:val="617C580C"/>
    <w:rsid w:val="618943CD"/>
    <w:rsid w:val="61F07FA8"/>
    <w:rsid w:val="628F43E8"/>
    <w:rsid w:val="629149FC"/>
    <w:rsid w:val="62A60731"/>
    <w:rsid w:val="643B7C00"/>
    <w:rsid w:val="65736F26"/>
    <w:rsid w:val="65AB66C0"/>
    <w:rsid w:val="65DB7216"/>
    <w:rsid w:val="65F04A1A"/>
    <w:rsid w:val="664E451E"/>
    <w:rsid w:val="66862210"/>
    <w:rsid w:val="668B029F"/>
    <w:rsid w:val="66BB6DD6"/>
    <w:rsid w:val="66CC0FE3"/>
    <w:rsid w:val="66CD2FE5"/>
    <w:rsid w:val="6739419F"/>
    <w:rsid w:val="67513297"/>
    <w:rsid w:val="67722517"/>
    <w:rsid w:val="67C41CBB"/>
    <w:rsid w:val="67F73E3E"/>
    <w:rsid w:val="68EA39A3"/>
    <w:rsid w:val="69106113"/>
    <w:rsid w:val="69280027"/>
    <w:rsid w:val="693F594B"/>
    <w:rsid w:val="699C2751"/>
    <w:rsid w:val="69C2047C"/>
    <w:rsid w:val="69F9652D"/>
    <w:rsid w:val="6A443CA0"/>
    <w:rsid w:val="6A627569"/>
    <w:rsid w:val="6A7F011B"/>
    <w:rsid w:val="6A902328"/>
    <w:rsid w:val="6A963266"/>
    <w:rsid w:val="6AC06B66"/>
    <w:rsid w:val="6AC56EBA"/>
    <w:rsid w:val="6AF208ED"/>
    <w:rsid w:val="6B453112"/>
    <w:rsid w:val="6BC73DC7"/>
    <w:rsid w:val="6C070FF9"/>
    <w:rsid w:val="6C2E3BA6"/>
    <w:rsid w:val="6C497153"/>
    <w:rsid w:val="6CE40709"/>
    <w:rsid w:val="6CFA617E"/>
    <w:rsid w:val="6D3B6FB7"/>
    <w:rsid w:val="6D635AD2"/>
    <w:rsid w:val="6D6D79F8"/>
    <w:rsid w:val="6D8F4B19"/>
    <w:rsid w:val="6DB21FD5"/>
    <w:rsid w:val="6DD662A4"/>
    <w:rsid w:val="6DEA1D4F"/>
    <w:rsid w:val="6E66587A"/>
    <w:rsid w:val="6E895A0C"/>
    <w:rsid w:val="6F0F5F11"/>
    <w:rsid w:val="6F3239AE"/>
    <w:rsid w:val="6F60676D"/>
    <w:rsid w:val="6F7A7745"/>
    <w:rsid w:val="6F912DCA"/>
    <w:rsid w:val="700F0193"/>
    <w:rsid w:val="701D58BF"/>
    <w:rsid w:val="70221C74"/>
    <w:rsid w:val="70231548"/>
    <w:rsid w:val="7039772B"/>
    <w:rsid w:val="70AC7790"/>
    <w:rsid w:val="71246514"/>
    <w:rsid w:val="71566079"/>
    <w:rsid w:val="71614A1E"/>
    <w:rsid w:val="71901CD5"/>
    <w:rsid w:val="719720AC"/>
    <w:rsid w:val="71DF63C2"/>
    <w:rsid w:val="722E4900"/>
    <w:rsid w:val="72451431"/>
    <w:rsid w:val="73075045"/>
    <w:rsid w:val="73612AB3"/>
    <w:rsid w:val="7384322E"/>
    <w:rsid w:val="73F456D6"/>
    <w:rsid w:val="744C72C0"/>
    <w:rsid w:val="74DA0454"/>
    <w:rsid w:val="75071439"/>
    <w:rsid w:val="7530273D"/>
    <w:rsid w:val="75A31161"/>
    <w:rsid w:val="75A650F5"/>
    <w:rsid w:val="75AA6994"/>
    <w:rsid w:val="75EA6D90"/>
    <w:rsid w:val="765B1A3C"/>
    <w:rsid w:val="767B290A"/>
    <w:rsid w:val="76883D21"/>
    <w:rsid w:val="76885999"/>
    <w:rsid w:val="76890703"/>
    <w:rsid w:val="76C244BA"/>
    <w:rsid w:val="76C43B43"/>
    <w:rsid w:val="76C70E7F"/>
    <w:rsid w:val="770E4D00"/>
    <w:rsid w:val="77150947"/>
    <w:rsid w:val="77313023"/>
    <w:rsid w:val="773724A9"/>
    <w:rsid w:val="77E45FA0"/>
    <w:rsid w:val="79295E21"/>
    <w:rsid w:val="794C5FB4"/>
    <w:rsid w:val="794F04F8"/>
    <w:rsid w:val="797C1F11"/>
    <w:rsid w:val="79960FDD"/>
    <w:rsid w:val="79A5451B"/>
    <w:rsid w:val="79C142AC"/>
    <w:rsid w:val="7A7632E8"/>
    <w:rsid w:val="7A796935"/>
    <w:rsid w:val="7AC73B44"/>
    <w:rsid w:val="7AE77D42"/>
    <w:rsid w:val="7B114DBF"/>
    <w:rsid w:val="7B5F5B2A"/>
    <w:rsid w:val="7B7A2964"/>
    <w:rsid w:val="7B890DF9"/>
    <w:rsid w:val="7C1835D1"/>
    <w:rsid w:val="7C662EE9"/>
    <w:rsid w:val="7CC145C3"/>
    <w:rsid w:val="7CCA3477"/>
    <w:rsid w:val="7CE00739"/>
    <w:rsid w:val="7D26133A"/>
    <w:rsid w:val="7D823D52"/>
    <w:rsid w:val="7DE77EBA"/>
    <w:rsid w:val="7DF65A34"/>
    <w:rsid w:val="7E3808B5"/>
    <w:rsid w:val="7E494870"/>
    <w:rsid w:val="7E977CD1"/>
    <w:rsid w:val="7EA63A70"/>
    <w:rsid w:val="7EBB58C8"/>
    <w:rsid w:val="7F434F8F"/>
    <w:rsid w:val="7FB0104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3"/>
    <w:basedOn w:val="1"/>
    <w:next w:val="1"/>
    <w:qFormat/>
    <w:uiPriority w:val="0"/>
    <w:pPr>
      <w:keepNext/>
      <w:keepLines/>
      <w:spacing w:before="260" w:beforeLines="0" w:after="260" w:afterLines="0" w:line="416" w:lineRule="auto"/>
      <w:jc w:val="center"/>
      <w:outlineLvl w:val="2"/>
    </w:pPr>
    <w:rPr>
      <w:rFonts w:eastAsia="黑体"/>
      <w:bCs/>
      <w:sz w:val="32"/>
      <w:szCs w:val="32"/>
    </w:rPr>
  </w:style>
  <w:style w:type="character" w:default="1" w:styleId="14">
    <w:name w:val="Default Paragraph Font"/>
    <w:semiHidden/>
    <w:qFormat/>
    <w:uiPriority w:val="0"/>
  </w:style>
  <w:style w:type="table" w:default="1" w:styleId="12">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2">
    <w:name w:val="NormalIndent"/>
    <w:basedOn w:val="1"/>
    <w:qFormat/>
    <w:uiPriority w:val="0"/>
    <w:pPr>
      <w:ind w:firstLine="420"/>
      <w:jc w:val="left"/>
    </w:pPr>
    <w:rPr>
      <w:rFonts w:ascii="宋体" w:hAnsi="Calibri"/>
      <w:kern w:val="0"/>
      <w:sz w:val="24"/>
      <w:szCs w:val="20"/>
    </w:rPr>
  </w:style>
  <w:style w:type="paragraph" w:styleId="5">
    <w:name w:val="Normal Indent"/>
    <w:basedOn w:val="1"/>
    <w:next w:val="1"/>
    <w:qFormat/>
    <w:uiPriority w:val="0"/>
    <w:pPr>
      <w:adjustRightInd w:val="0"/>
      <w:ind w:firstLine="420"/>
    </w:pPr>
    <w:rPr>
      <w:rFonts w:eastAsia="楷体_GB2312"/>
      <w:sz w:val="24"/>
      <w:lang w:val="en-US" w:eastAsia="zh-CN" w:bidi="ar-SA"/>
    </w:rPr>
  </w:style>
  <w:style w:type="paragraph" w:styleId="6">
    <w:name w:val="Body Text"/>
    <w:basedOn w:val="1"/>
    <w:next w:val="1"/>
    <w:qFormat/>
    <w:uiPriority w:val="0"/>
    <w:rPr>
      <w:rFonts w:ascii="宋体" w:hAnsi="宋体" w:eastAsia="宋体" w:cs="宋体"/>
      <w:sz w:val="28"/>
      <w:szCs w:val="28"/>
      <w:lang w:val="en-US" w:eastAsia="en-US" w:bidi="ar-SA"/>
    </w:rPr>
  </w:style>
  <w:style w:type="paragraph" w:styleId="7">
    <w:name w:val="Body Text Indent"/>
    <w:basedOn w:val="1"/>
    <w:next w:val="8"/>
    <w:qFormat/>
    <w:uiPriority w:val="0"/>
    <w:pPr>
      <w:spacing w:after="120"/>
      <w:ind w:left="420" w:leftChars="200"/>
    </w:pPr>
    <w:rPr>
      <w:rFonts w:ascii="Calibri" w:hAnsi="Calibri" w:eastAsia="宋体" w:cs="Times New Roman"/>
    </w:rPr>
  </w:style>
  <w:style w:type="paragraph" w:styleId="8">
    <w:name w:val="Normal (Web)"/>
    <w:basedOn w:val="1"/>
    <w:next w:val="1"/>
    <w:qFormat/>
    <w:uiPriority w:val="0"/>
    <w:pPr>
      <w:spacing w:before="0" w:beforeAutospacing="1" w:after="0" w:afterAutospacing="1"/>
      <w:ind w:left="0" w:right="0"/>
      <w:jc w:val="left"/>
    </w:pPr>
    <w:rPr>
      <w:kern w:val="0"/>
      <w:sz w:val="24"/>
      <w:lang w:val="en-US" w:eastAsia="zh-CN" w:bidi="ar"/>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Body Text First Indent 2"/>
    <w:basedOn w:val="7"/>
    <w:next w:val="1"/>
    <w:qFormat/>
    <w:uiPriority w:val="0"/>
    <w:pPr>
      <w:adjustRightInd/>
      <w:snapToGrid/>
      <w:spacing w:line="357" w:lineRule="atLeast"/>
      <w:ind w:firstLine="420" w:firstLineChars="200"/>
      <w:jc w:val="both"/>
      <w:textAlignment w:val="baseline"/>
    </w:pPr>
    <w:rPr>
      <w:rFonts w:ascii="Calibri" w:hAnsi="Calibri" w:eastAsia="宋体" w:cs="Times New Roman"/>
      <w:color w:val="000000"/>
      <w:sz w:val="21"/>
      <w:u w:val="none" w:color="000000"/>
    </w:rPr>
  </w:style>
  <w:style w:type="table" w:styleId="13">
    <w:name w:val="Table Grid"/>
    <w:basedOn w:val="12"/>
    <w:qFormat/>
    <w:uiPriority w:val="0"/>
    <w:rPr>
      <w:rFonts w:eastAsia="Times New Roman"/>
      <w:kern w:val="0"/>
      <w:sz w:val="20"/>
      <w:szCs w:val="2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0"/>
    <w:rPr>
      <w:b/>
    </w:rPr>
  </w:style>
  <w:style w:type="character" w:styleId="16">
    <w:name w:val="Hyperlink"/>
    <w:basedOn w:val="14"/>
    <w:qFormat/>
    <w:uiPriority w:val="0"/>
    <w:rPr>
      <w:color w:val="0000FF"/>
      <w:u w:val="single"/>
    </w:rPr>
  </w:style>
  <w:style w:type="table" w:customStyle="1" w:styleId="17">
    <w:name w:val="Table Normal"/>
    <w:basedOn w:val="12"/>
    <w:semiHidden/>
    <w:unhideWhenUsed/>
    <w:qFormat/>
    <w:uiPriority w:val="0"/>
    <w:tblPr>
      <w:tblCellMar>
        <w:top w:w="0" w:type="dxa"/>
        <w:left w:w="0" w:type="dxa"/>
        <w:bottom w:w="0" w:type="dxa"/>
        <w:right w:w="0" w:type="dxa"/>
      </w:tblCellMar>
    </w:tblPr>
  </w:style>
  <w:style w:type="paragraph" w:customStyle="1" w:styleId="18">
    <w:name w:val="Table Text"/>
    <w:basedOn w:val="1"/>
    <w:semiHidden/>
    <w:qFormat/>
    <w:uiPriority w:val="0"/>
    <w:rPr>
      <w:rFonts w:ascii="宋体" w:hAnsi="宋体" w:eastAsia="宋体" w:cs="宋体"/>
      <w:sz w:val="20"/>
      <w:szCs w:val="20"/>
      <w:lang w:val="en-US" w:eastAsia="en-US" w:bidi="ar-SA"/>
    </w:rPr>
  </w:style>
  <w:style w:type="paragraph" w:customStyle="1" w:styleId="19">
    <w:name w:val="列表1"/>
    <w:basedOn w:val="1"/>
    <w:qFormat/>
    <w:uiPriority w:val="0"/>
    <w:pPr>
      <w:ind w:left="420" w:hanging="420"/>
    </w:pPr>
  </w:style>
  <w:style w:type="character" w:customStyle="1" w:styleId="20">
    <w:name w:val="NormalCharacter"/>
    <w:semiHidden/>
    <w:qFormat/>
    <w:uiPriority w:val="0"/>
    <w:rPr>
      <w:rFonts w:ascii="Times New Roman" w:hAnsi="Times New Roman" w:eastAsia="宋体" w:cs="Times New Roman"/>
      <w:kern w:val="2"/>
      <w:sz w:val="21"/>
      <w:szCs w:val="24"/>
      <w:lang w:val="en-US" w:eastAsia="zh-CN" w:bidi="ar-SA"/>
    </w:rPr>
  </w:style>
  <w:style w:type="character" w:customStyle="1" w:styleId="21">
    <w:name w:val="样式 仿宋"/>
    <w:qFormat/>
    <w:uiPriority w:val="0"/>
    <w:rPr>
      <w:rFonts w:ascii="仿宋" w:hAnsi="仿宋" w:eastAsia="仿宋"/>
      <w:kern w:val="1"/>
    </w:rPr>
  </w:style>
  <w:style w:type="character" w:customStyle="1" w:styleId="22">
    <w:name w:val="font41"/>
    <w:basedOn w:val="14"/>
    <w:qFormat/>
    <w:uiPriority w:val="0"/>
    <w:rPr>
      <w:rFonts w:hint="eastAsia" w:ascii="宋体" w:hAnsi="宋体" w:eastAsia="宋体" w:cs="宋体"/>
      <w:color w:val="000000"/>
      <w:sz w:val="20"/>
      <w:szCs w:val="20"/>
      <w:u w:val="none"/>
    </w:rPr>
  </w:style>
  <w:style w:type="character" w:customStyle="1" w:styleId="23">
    <w:name w:val="font91"/>
    <w:basedOn w:val="14"/>
    <w:qFormat/>
    <w:uiPriority w:val="0"/>
    <w:rPr>
      <w:rFonts w:hint="default" w:ascii="Calibri" w:hAnsi="Calibri" w:cs="Calibri"/>
      <w:color w:val="000000"/>
      <w:sz w:val="20"/>
      <w:szCs w:val="20"/>
      <w:u w:val="none"/>
    </w:rPr>
  </w:style>
  <w:style w:type="character" w:customStyle="1" w:styleId="24">
    <w:name w:val="font101"/>
    <w:basedOn w:val="14"/>
    <w:qFormat/>
    <w:uiPriority w:val="0"/>
    <w:rPr>
      <w:rFonts w:hint="default" w:ascii="Arial" w:hAnsi="Arial" w:cs="Arial"/>
      <w:color w:val="000000"/>
      <w:sz w:val="20"/>
      <w:szCs w:val="20"/>
      <w:u w:val="none"/>
    </w:rPr>
  </w:style>
  <w:style w:type="character" w:customStyle="1" w:styleId="25">
    <w:name w:val="font51"/>
    <w:basedOn w:val="14"/>
    <w:qFormat/>
    <w:uiPriority w:val="0"/>
    <w:rPr>
      <w:rFonts w:hint="eastAsia" w:ascii="宋体" w:hAnsi="宋体" w:eastAsia="宋体" w:cs="宋体"/>
      <w:color w:val="000000"/>
      <w:sz w:val="20"/>
      <w:szCs w:val="20"/>
      <w:u w:val="none"/>
    </w:rPr>
  </w:style>
  <w:style w:type="character" w:customStyle="1" w:styleId="26">
    <w:name w:val="font121"/>
    <w:basedOn w:val="14"/>
    <w:qFormat/>
    <w:uiPriority w:val="0"/>
    <w:rPr>
      <w:rFonts w:hint="default" w:ascii="Calibri" w:hAnsi="Calibri" w:cs="Calibri"/>
      <w:color w:val="000000"/>
      <w:sz w:val="20"/>
      <w:szCs w:val="20"/>
      <w:u w:val="none"/>
    </w:rPr>
  </w:style>
  <w:style w:type="character" w:customStyle="1" w:styleId="27">
    <w:name w:val="font131"/>
    <w:basedOn w:val="14"/>
    <w:qFormat/>
    <w:uiPriority w:val="0"/>
    <w:rPr>
      <w:rFonts w:hint="default" w:ascii="Arial" w:hAnsi="Arial" w:cs="Arial"/>
      <w:color w:val="000000"/>
      <w:sz w:val="20"/>
      <w:szCs w:val="20"/>
      <w:u w:val="none"/>
    </w:rPr>
  </w:style>
  <w:style w:type="character" w:customStyle="1" w:styleId="28">
    <w:name w:val="font112"/>
    <w:basedOn w:val="14"/>
    <w:qFormat/>
    <w:uiPriority w:val="0"/>
    <w:rPr>
      <w:rFonts w:hint="default" w:ascii="Times New Roman" w:hAnsi="Times New Roman" w:cs="Times New Roman"/>
      <w:color w:val="000000"/>
      <w:sz w:val="20"/>
      <w:szCs w:val="20"/>
      <w:u w:val="none"/>
    </w:rPr>
  </w:style>
  <w:style w:type="character" w:customStyle="1" w:styleId="29">
    <w:name w:val="font31"/>
    <w:basedOn w:val="14"/>
    <w:qFormat/>
    <w:uiPriority w:val="0"/>
    <w:rPr>
      <w:rFonts w:hint="eastAsia" w:ascii="宋体" w:hAnsi="宋体" w:eastAsia="宋体" w:cs="宋体"/>
      <w:color w:val="000000"/>
      <w:sz w:val="20"/>
      <w:szCs w:val="20"/>
      <w:u w:val="none"/>
    </w:rPr>
  </w:style>
  <w:style w:type="character" w:customStyle="1" w:styleId="30">
    <w:name w:val="font81"/>
    <w:basedOn w:val="14"/>
    <w:qFormat/>
    <w:uiPriority w:val="0"/>
    <w:rPr>
      <w:rFonts w:hint="default" w:ascii="Calibri" w:hAnsi="Calibri" w:cs="Calibri"/>
      <w:color w:val="000000"/>
      <w:sz w:val="20"/>
      <w:szCs w:val="20"/>
      <w:u w:val="none"/>
    </w:rPr>
  </w:style>
  <w:style w:type="paragraph" w:customStyle="1" w:styleId="31">
    <w:name w:val="Default"/>
    <w:next w:val="32"/>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2">
    <w:name w:val="Intense Quote"/>
    <w:basedOn w:val="1"/>
    <w:next w:val="1"/>
    <w:qFormat/>
    <w:uiPriority w:val="0"/>
    <w:pPr>
      <w:wordWrap w:val="0"/>
      <w:spacing w:before="360" w:after="360" w:line="240" w:lineRule="auto"/>
      <w:ind w:left="950" w:right="950"/>
      <w:jc w:val="center"/>
    </w:pPr>
    <w:rPr>
      <w:rFonts w:ascii="Times New Roman" w:hAnsi="Times New Roman" w:eastAsia="宋体" w:cs="Times New Roman"/>
      <w:i/>
      <w:color w:val="auto"/>
      <w:sz w:val="21"/>
    </w:rPr>
  </w:style>
  <w:style w:type="paragraph" w:customStyle="1" w:styleId="33">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1.xml"/><Relationship Id="rId6" Type="http://schemas.openxmlformats.org/officeDocument/2006/relationships/footer" Target="footer2.xml"/><Relationship Id="rId50" Type="http://schemas.openxmlformats.org/officeDocument/2006/relationships/fontTable" Target="fontTable.xml"/><Relationship Id="rId5" Type="http://schemas.openxmlformats.org/officeDocument/2006/relationships/footer" Target="footer1.xml"/><Relationship Id="rId49" Type="http://schemas.openxmlformats.org/officeDocument/2006/relationships/numbering" Target="numbering.xml"/><Relationship Id="rId48" Type="http://schemas.openxmlformats.org/officeDocument/2006/relationships/customXml" Target="../customXml/item1.xml"/><Relationship Id="rId47" Type="http://schemas.openxmlformats.org/officeDocument/2006/relationships/image" Target="media/image5.png"/><Relationship Id="rId46" Type="http://schemas.openxmlformats.org/officeDocument/2006/relationships/image" Target="media/image4.png"/><Relationship Id="rId45" Type="http://schemas.openxmlformats.org/officeDocument/2006/relationships/image" Target="media/image3.png"/><Relationship Id="rId44" Type="http://schemas.openxmlformats.org/officeDocument/2006/relationships/image" Target="media/image2.png"/><Relationship Id="rId43" Type="http://schemas.openxmlformats.org/officeDocument/2006/relationships/image" Target="media/image1.png"/><Relationship Id="rId42" Type="http://schemas.openxmlformats.org/officeDocument/2006/relationships/theme" Target="theme/theme1.xml"/><Relationship Id="rId41" Type="http://schemas.openxmlformats.org/officeDocument/2006/relationships/footer" Target="footer36.xml"/><Relationship Id="rId40" Type="http://schemas.openxmlformats.org/officeDocument/2006/relationships/footer" Target="footer35.xml"/><Relationship Id="rId4" Type="http://schemas.openxmlformats.org/officeDocument/2006/relationships/endnotes" Target="endnotes.xml"/><Relationship Id="rId39" Type="http://schemas.openxmlformats.org/officeDocument/2006/relationships/footer" Target="footer34.xml"/><Relationship Id="rId38" Type="http://schemas.openxmlformats.org/officeDocument/2006/relationships/footer" Target="footer33.xml"/><Relationship Id="rId37" Type="http://schemas.openxmlformats.org/officeDocument/2006/relationships/footer" Target="footer32.xml"/><Relationship Id="rId36" Type="http://schemas.openxmlformats.org/officeDocument/2006/relationships/footer" Target="footer31.xml"/><Relationship Id="rId35" Type="http://schemas.openxmlformats.org/officeDocument/2006/relationships/footer" Target="footer30.xml"/><Relationship Id="rId34" Type="http://schemas.openxmlformats.org/officeDocument/2006/relationships/footer" Target="footer29.xml"/><Relationship Id="rId33" Type="http://schemas.openxmlformats.org/officeDocument/2006/relationships/footer" Target="footer28.xml"/><Relationship Id="rId32" Type="http://schemas.openxmlformats.org/officeDocument/2006/relationships/footer" Target="footer27.xml"/><Relationship Id="rId31" Type="http://schemas.openxmlformats.org/officeDocument/2006/relationships/footer" Target="footer26.xml"/><Relationship Id="rId30" Type="http://schemas.openxmlformats.org/officeDocument/2006/relationships/footer" Target="footer25.xml"/><Relationship Id="rId3" Type="http://schemas.openxmlformats.org/officeDocument/2006/relationships/footnotes" Target="footnotes.xml"/><Relationship Id="rId29" Type="http://schemas.openxmlformats.org/officeDocument/2006/relationships/footer" Target="footer24.xml"/><Relationship Id="rId28" Type="http://schemas.openxmlformats.org/officeDocument/2006/relationships/footer" Target="footer23.xml"/><Relationship Id="rId27" Type="http://schemas.openxmlformats.org/officeDocument/2006/relationships/footer" Target="footer22.xml"/><Relationship Id="rId26" Type="http://schemas.openxmlformats.org/officeDocument/2006/relationships/footer" Target="footer21.xml"/><Relationship Id="rId25" Type="http://schemas.openxmlformats.org/officeDocument/2006/relationships/footer" Target="footer20.xml"/><Relationship Id="rId24" Type="http://schemas.openxmlformats.org/officeDocument/2006/relationships/footer" Target="footer19.xml"/><Relationship Id="rId23" Type="http://schemas.openxmlformats.org/officeDocument/2006/relationships/footer" Target="footer18.xml"/><Relationship Id="rId22" Type="http://schemas.openxmlformats.org/officeDocument/2006/relationships/footer" Target="footer17.xml"/><Relationship Id="rId21" Type="http://schemas.openxmlformats.org/officeDocument/2006/relationships/footer" Target="footer16.xml"/><Relationship Id="rId20" Type="http://schemas.openxmlformats.org/officeDocument/2006/relationships/footer" Target="footer15.xml"/><Relationship Id="rId2" Type="http://schemas.openxmlformats.org/officeDocument/2006/relationships/settings" Target="settings.xml"/><Relationship Id="rId19" Type="http://schemas.openxmlformats.org/officeDocument/2006/relationships/footer" Target="footer14.xml"/><Relationship Id="rId18" Type="http://schemas.openxmlformats.org/officeDocument/2006/relationships/footer" Target="footer13.xml"/><Relationship Id="rId17" Type="http://schemas.openxmlformats.org/officeDocument/2006/relationships/footer" Target="footer12.xml"/><Relationship Id="rId16" Type="http://schemas.openxmlformats.org/officeDocument/2006/relationships/footer" Target="footer11.xml"/><Relationship Id="rId15" Type="http://schemas.openxmlformats.org/officeDocument/2006/relationships/footer" Target="footer10.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136</Pages>
  <Words>7977</Words>
  <Characters>8918</Characters>
  <TotalTime>0</TotalTime>
  <ScaleCrop>false</ScaleCrop>
  <LinksUpToDate>false</LinksUpToDate>
  <CharactersWithSpaces>8962</CharactersWithSpaces>
  <Application>WPS Office_12.1.0.21541_F1E327BC-269C-435d-A152-05C5408002CA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2024-02-26T20:57:00Z</dcterms:created>
  <dc:creator>王峰</dc:creator>
  <cp:lastModifiedBy>能思想的苇草</cp:lastModifiedBy>
  <cp:lastPrinted>2025-04-21T16:02:00Z</cp:lastPrinted>
  <dcterms:modified xsi:type="dcterms:W3CDTF">2025-06-26T00:13:42Z</dcterms:modified>
  <dc:title>滨州市政府采购</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2025-03-15T12:04:05Z</vt:filetime>
  </property>
  <property fmtid="{D5CDD505-2E9C-101B-9397-08002B2CF9AE}" pid="4" name="KSOProductBuildVer">
    <vt:lpwstr>2052-12.1.0.21541</vt:lpwstr>
  </property>
  <property fmtid="{D5CDD505-2E9C-101B-9397-08002B2CF9AE}" pid="5" name="ICV">
    <vt:lpwstr>2142390E086B4D72889F33FCC8E12F89_13</vt:lpwstr>
  </property>
  <property fmtid="{D5CDD505-2E9C-101B-9397-08002B2CF9AE}" pid="6" name="KSOTemplateDocerSaveRecord">
    <vt:lpwstr>eyJoZGlkIjoiM2EzMTJjOTQ2MGQyNGMwODFlZjA1ZjkxOTQ3NTExZDIiLCJ1c2VySWQiOiIzODI0NDExNjIifQ==</vt:lpwstr>
  </property>
</Properties>
</file>