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2" w:line="219" w:lineRule="auto"/>
        <w:ind w:firstLine="279" w:firstLineChars="100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和田地区传染病专科医院2025年检验试剂采购项目二次（包二）</w:t>
      </w:r>
    </w:p>
    <w:tbl>
      <w:tblPr>
        <w:tblStyle w:val="5"/>
        <w:tblW w:w="8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193"/>
        <w:gridCol w:w="1227"/>
        <w:gridCol w:w="832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药械试剂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抗A抗B血型定型试剂（正定型）（单克隆）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乙型肝炎病毒核心IgM抗体检测试剂盒(酶联免疫）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戊型肝炎病毒（HEV)IgM抗体检测试剂盒(酶联免疫）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戊型肝炎病毒（HEV)IgG抗体检测试剂盒(酶联免疫）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梅毒快速血浆反应素诊断试剂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RHD（IgM)血型定型试剂盒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人ABO血型反定型用血红细胞试剂盒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10ml*3/盒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抗体筛选红细胞试剂盒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血型试剂质控试剂盒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4ml*4支/盒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150T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2"/>
        <w:spacing w:before="78" w:line="338" w:lineRule="auto"/>
        <w:ind w:right="519" w:firstLine="474" w:firstLineChars="200"/>
        <w:rPr>
          <w:rFonts w:hint="eastAsia" w:ascii="仿宋" w:hAnsi="仿宋" w:eastAsia="仿宋" w:cs="仿宋"/>
          <w:b/>
          <w:bCs/>
          <w:spacing w:val="-2"/>
          <w:sz w:val="24"/>
          <w:szCs w:val="24"/>
        </w:rPr>
      </w:pPr>
    </w:p>
    <w:p>
      <w:pPr>
        <w:pStyle w:val="2"/>
        <w:spacing w:before="78" w:line="338" w:lineRule="auto"/>
        <w:ind w:right="519" w:firstLine="474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备注：1、上述技术指标中凡有品牌描述或指向某品牌均为参考指标，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但所投产品参数不得低于上述要求。</w:t>
      </w:r>
    </w:p>
    <w:p>
      <w:pPr>
        <w:pStyle w:val="2"/>
        <w:spacing w:before="2" w:line="278" w:lineRule="auto"/>
        <w:ind w:left="476" w:right="517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2、所投产品属于医疗器械管理的，供应商须提交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每一项试剂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医疗器械注册证》（或备案证明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）（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含附页、附表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），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产品检测报告，彩图。</w:t>
      </w:r>
    </w:p>
    <w:p>
      <w:pPr>
        <w:pStyle w:val="2"/>
        <w:spacing w:before="155" w:line="278" w:lineRule="auto"/>
        <w:ind w:left="475" w:right="517" w:firstLine="48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3、所投产品属于消毒产品的，须提供生产厂家消毒产品生产许可证、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产品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卫生安全评价报告或者新消毒产品卫生许可批件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复印件。</w:t>
      </w: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spacing w:before="182" w:line="219" w:lineRule="auto"/>
        <w:ind w:left="491"/>
        <w:rPr>
          <w:rFonts w:hint="eastAsia" w:ascii="仿宋" w:hAnsi="仿宋" w:eastAsia="仿宋" w:cs="仿宋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  <w:t>和田地区传染病专科医院2025年检验试剂采购项目 二次（包四）</w:t>
      </w:r>
    </w:p>
    <w:p>
      <w:pPr>
        <w:spacing w:line="147" w:lineRule="exact"/>
        <w:rPr>
          <w:rFonts w:hint="eastAsia" w:ascii="仿宋" w:hAnsi="仿宋" w:eastAsia="仿宋" w:cs="仿宋"/>
        </w:rPr>
      </w:pPr>
    </w:p>
    <w:tbl>
      <w:tblPr>
        <w:tblStyle w:val="5"/>
        <w:tblW w:w="8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826"/>
        <w:gridCol w:w="1105"/>
        <w:gridCol w:w="859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酶联免疫试剂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甲型肝炎病毒IgM抗体检测试剂盒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甲型肝炎病毒IgG抗体检测试剂盒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抗丁型肝炎病毒IgM检测试剂盒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抗丁型肝炎病毒IgG检测试剂盒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梅毒螺旋体抗体检测试剂盒 (TPPA）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乙肝五项检测卡（胶体金法）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甲型肝炎病毒IgM抗体检测试剂盒(胶体金法）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丙型肝炎病毒检测试剂盒(胶体金法）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戊型肝炎病毒（HEV)IgM抗体检测试剂盒（胶体金法）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人类免疫缺陷病病毒抗体检测试剂(胶体金法）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梅毒螺旋体抗体检测试剂盒 (胶体金法）             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结核分支杆菌IgG抗体检测试剂盒(胶体金法）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巨细胞病毒抗体（IgM/IgG)联合检测试剂盒（胶体金法)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风疹病毒抗体（IgM/IgG)联合检测试剂盒（胶体金法）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弓形虫抗体（IgM/IgG)联合检测试剂盒（胶体金法）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单纯疱疹病毒I型抗体（IgM/IgG)联合检测试剂盒（胶体金法）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单纯疱疹病毒II型抗体（IgM/IgG)联合检测试剂盒（胶体金法）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EB-病毒IgA抗体检测试剂盒（胶体金法）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EB-病毒衣壳抗原IgM抗体检测试剂盒（胶体金法）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甲型流感病毒、乙型流感病毒、肺炎支原体抗原检测试剂盒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肺炎衣原体IgM抗体检测试剂盒（胶体金法)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肺炎支原体IgM抗体检测试剂盒（胶体金法)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便隐血（FOB)检测试剂（胶体金法）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淋球菌/沙眼衣原体抗原二联检测试剂盒（乳胶免疫层析法）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麻疹抗体IgM检测试剂（胶体金法)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麻疹抗体IgG检测试剂（胶体金法)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百日咳IgM检测试剂（胶体金法)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百日咳IgG检测试剂（胶体金法)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隐球菌抗原检测试剂（胶体金法)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流行性出血热IgM抗体（胶体金法)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新型冠状病毒抗体检测试剂盒（2019-nCoV)（胶体金法)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新型冠状病毒抗体检测试剂盒（2019-nCoV)（胶体金法)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手足口病抗原检测试剂盒（胶体金法）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手足口病IgM/IgG抗体检测试剂盒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水痘-带状疱疹病毒抗原检测试剂盒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水痘-带状疱疹病毒IgM/IgG抗体检测试剂盒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腮腺炎病毒IgM/IgG抗体检测试剂盒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腮腺炎病毒抗原检测试剂盒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ABO血型正定型及RHD血型定性试剂盒（固相法）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</w:tbl>
    <w:p>
      <w:pPr>
        <w:pStyle w:val="2"/>
        <w:spacing w:before="78" w:line="338" w:lineRule="auto"/>
        <w:ind w:right="519" w:firstLine="474" w:firstLineChars="200"/>
        <w:rPr>
          <w:rFonts w:hint="eastAsia" w:ascii="仿宋" w:hAnsi="仿宋" w:eastAsia="仿宋" w:cs="仿宋"/>
          <w:b/>
          <w:bCs/>
          <w:spacing w:val="-2"/>
          <w:sz w:val="24"/>
          <w:szCs w:val="24"/>
        </w:rPr>
      </w:pPr>
    </w:p>
    <w:p>
      <w:pPr>
        <w:pStyle w:val="2"/>
        <w:spacing w:before="78" w:line="338" w:lineRule="auto"/>
        <w:ind w:right="519" w:firstLine="474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备注：1、上述技术指标中凡有品牌描述或指向某品牌均为参考指标，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但所投产品参数不得低于上述要求。</w:t>
      </w:r>
    </w:p>
    <w:p>
      <w:pPr>
        <w:pStyle w:val="2"/>
        <w:spacing w:before="2" w:line="278" w:lineRule="auto"/>
        <w:ind w:left="476" w:right="517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2、所投产品属于医疗器械管理的，供应商须提交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  <w:lang w:val="en-US" w:eastAsia="zh-CN"/>
        </w:rPr>
        <w:t>每一项试剂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医疗器械注册证》（或备案证明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）（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含附页、附表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），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产品检测报告，彩图。</w:t>
      </w:r>
    </w:p>
    <w:p>
      <w:pPr>
        <w:pStyle w:val="2"/>
        <w:spacing w:before="155" w:line="278" w:lineRule="auto"/>
        <w:ind w:left="475" w:right="517" w:firstLine="48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3、所投产品属于消毒产品的，须提供生产厂家消毒产品生产许可证、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产品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卫生安全评价报告或者新消毒产品卫生许可批件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复印件。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145605F"/>
    <w:rsid w:val="42CA43D8"/>
    <w:rsid w:val="5F6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Body Text First Indent"/>
    <w:basedOn w:val="2"/>
    <w:next w:val="4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2025-06-26T08:06:24Z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