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240" w:lineRule="auto"/>
        <w:ind w:leftChars="0"/>
        <w:jc w:val="center"/>
        <w:textAlignment w:val="auto"/>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2024年洛浦县铸牢中华民族共同体意识</w:t>
      </w:r>
    </w:p>
    <w:p>
      <w:pPr>
        <w:pStyle w:val="3"/>
        <w:keepNext/>
        <w:keepLines/>
        <w:pageBreakBefore w:val="0"/>
        <w:widowControl w:val="0"/>
        <w:numPr>
          <w:ilvl w:val="0"/>
          <w:numId w:val="0"/>
        </w:numPr>
        <w:tabs>
          <w:tab w:val="left" w:pos="0"/>
          <w:tab w:val="left" w:pos="3165"/>
          <w:tab w:val="center" w:pos="4153"/>
        </w:tabs>
        <w:kinsoku/>
        <w:wordWrap/>
        <w:overflowPunct/>
        <w:topLinePunct w:val="0"/>
        <w:autoSpaceDE w:val="0"/>
        <w:autoSpaceDN w:val="0"/>
        <w:bidi w:val="0"/>
        <w:adjustRightInd w:val="0"/>
        <w:snapToGrid/>
        <w:spacing w:before="0" w:after="0" w:line="240" w:lineRule="auto"/>
        <w:ind w:left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44"/>
          <w:szCs w:val="44"/>
          <w:highlight w:val="none"/>
          <w:lang w:val="en-US" w:eastAsia="zh-CN"/>
        </w:rPr>
        <w:t>教育基地建设项目公开招标公告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7"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17"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2024年洛浦县铸牢中华民族共同体意识教育基地建设项目</w:t>
      </w:r>
      <w:r>
        <w:rPr>
          <w:rFonts w:hint="eastAsia" w:ascii="仿宋" w:hAnsi="仿宋" w:eastAsia="仿宋" w:cs="仿宋"/>
          <w:color w:val="auto"/>
          <w:sz w:val="24"/>
          <w:szCs w:val="24"/>
          <w:highlight w:val="none"/>
          <w:u w:val="single"/>
          <w:lang w:eastAsia="zh-CN"/>
        </w:rPr>
        <w:t>的潜在投标人应在政采云平台</w:t>
      </w:r>
      <w:r>
        <w:rPr>
          <w:rFonts w:hint="eastAsia" w:ascii="仿宋" w:hAnsi="仿宋" w:eastAsia="仿宋" w:cs="仿宋"/>
          <w:color w:val="auto"/>
          <w:sz w:val="24"/>
          <w:szCs w:val="24"/>
          <w:highlight w:val="none"/>
          <w:u w:val="single"/>
          <w:lang w:eastAsia="zh-CN"/>
        </w:rPr>
        <w:fldChar w:fldCharType="begin"/>
      </w:r>
      <w:r>
        <w:rPr>
          <w:rFonts w:hint="eastAsia" w:ascii="仿宋" w:hAnsi="仿宋" w:eastAsia="仿宋" w:cs="仿宋"/>
          <w:color w:val="auto"/>
          <w:sz w:val="24"/>
          <w:szCs w:val="24"/>
          <w:highlight w:val="none"/>
          <w:u w:val="single"/>
          <w:lang w:eastAsia="zh-CN"/>
        </w:rPr>
        <w:instrText xml:space="preserve"> HYPERLINK "https://www.zcygov.cn/线上获取获取招标文件，并于2022年07月" </w:instrText>
      </w:r>
      <w:r>
        <w:rPr>
          <w:rFonts w:hint="eastAsia" w:ascii="仿宋" w:hAnsi="仿宋" w:eastAsia="仿宋" w:cs="仿宋"/>
          <w:color w:val="auto"/>
          <w:sz w:val="24"/>
          <w:szCs w:val="24"/>
          <w:highlight w:val="none"/>
          <w:u w:val="single"/>
          <w:lang w:eastAsia="zh-CN"/>
        </w:rPr>
        <w:fldChar w:fldCharType="separate"/>
      </w:r>
      <w:r>
        <w:rPr>
          <w:rStyle w:val="12"/>
          <w:rFonts w:hint="eastAsia" w:ascii="仿宋" w:hAnsi="仿宋" w:eastAsia="仿宋" w:cs="仿宋"/>
          <w:color w:val="auto"/>
          <w:sz w:val="24"/>
          <w:szCs w:val="24"/>
          <w:highlight w:val="none"/>
          <w:lang w:eastAsia="zh-CN"/>
        </w:rPr>
        <w:t>https://www.zcygov.cn/线上获取招标文件，并于</w:t>
      </w:r>
      <w:r>
        <w:rPr>
          <w:rStyle w:val="12"/>
          <w:rFonts w:hint="eastAsia" w:ascii="仿宋" w:hAnsi="仿宋" w:eastAsia="仿宋" w:cs="仿宋"/>
          <w:color w:val="auto"/>
          <w:sz w:val="24"/>
          <w:szCs w:val="24"/>
          <w:highlight w:val="none"/>
          <w:lang w:val="en-US" w:eastAsia="zh-CN"/>
        </w:rPr>
        <w:t>2024</w:t>
      </w:r>
      <w:r>
        <w:rPr>
          <w:rStyle w:val="12"/>
          <w:rFonts w:hint="eastAsia" w:ascii="仿宋" w:hAnsi="仿宋" w:eastAsia="仿宋" w:cs="仿宋"/>
          <w:color w:val="auto"/>
          <w:sz w:val="24"/>
          <w:szCs w:val="24"/>
          <w:highlight w:val="none"/>
          <w:lang w:eastAsia="zh-CN"/>
        </w:rPr>
        <w:t>年</w:t>
      </w:r>
      <w:r>
        <w:rPr>
          <w:rStyle w:val="12"/>
          <w:rFonts w:hint="eastAsia" w:ascii="仿宋" w:hAnsi="仿宋" w:eastAsia="仿宋" w:cs="仿宋"/>
          <w:color w:val="auto"/>
          <w:sz w:val="24"/>
          <w:szCs w:val="24"/>
          <w:highlight w:val="none"/>
          <w:lang w:val="en-US" w:eastAsia="zh-CN"/>
        </w:rPr>
        <w:t>06</w:t>
      </w:r>
      <w:r>
        <w:rPr>
          <w:rStyle w:val="12"/>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u w:val="single"/>
          <w:lang w:eastAsia="zh-CN"/>
        </w:rPr>
        <w:fldChar w:fldCharType="end"/>
      </w:r>
      <w:r>
        <w:rPr>
          <w:rFonts w:hint="eastAsia" w:ascii="仿宋" w:hAnsi="仿宋" w:eastAsia="仿宋" w:cs="仿宋"/>
          <w:color w:val="auto"/>
          <w:sz w:val="24"/>
          <w:szCs w:val="24"/>
          <w:highlight w:val="none"/>
          <w:u w:val="single"/>
          <w:lang w:val="en-US" w:eastAsia="zh-CN"/>
        </w:rPr>
        <w:t>12</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:00</w:t>
      </w:r>
      <w:r>
        <w:rPr>
          <w:rFonts w:hint="eastAsia" w:ascii="仿宋" w:hAnsi="仿宋" w:eastAsia="仿宋" w:cs="仿宋"/>
          <w:color w:val="auto"/>
          <w:sz w:val="24"/>
          <w:szCs w:val="24"/>
          <w:highlight w:val="none"/>
          <w:u w:val="single"/>
          <w:lang w:eastAsia="zh-CN"/>
        </w:rPr>
        <w:t>（北京时间）前递交投标文件。</w:t>
      </w:r>
    </w:p>
    <w:p>
      <w:pPr>
        <w:keepNext w:val="0"/>
        <w:keepLines w:val="0"/>
        <w:pageBreakBefore w:val="0"/>
        <w:widowControl w:val="0"/>
        <w:kinsoku/>
        <w:wordWrap/>
        <w:overflowPunct/>
        <w:topLinePunct w:val="0"/>
        <w:autoSpaceDE/>
        <w:autoSpaceDN/>
        <w:bidi w:val="0"/>
        <w:adjustRightInd/>
        <w:snapToGrid/>
        <w:spacing w:line="317" w:lineRule="auto"/>
        <w:ind w:left="0" w:leftChars="0" w:firstLine="0" w:firstLineChars="0"/>
        <w:textAlignment w:val="auto"/>
        <w:outlineLvl w:val="9"/>
        <w:rPr>
          <w:rFonts w:hint="eastAsia" w:ascii="仿宋" w:hAnsi="仿宋" w:eastAsia="仿宋" w:cs="仿宋"/>
          <w:b/>
          <w:bCs/>
          <w:color w:val="auto"/>
          <w:sz w:val="24"/>
          <w:szCs w:val="24"/>
          <w:highlight w:val="none"/>
        </w:rPr>
      </w:pPr>
      <w:bookmarkStart w:id="0" w:name="_Toc35393621"/>
      <w:bookmarkStart w:id="1" w:name="_Toc28359079"/>
      <w:bookmarkStart w:id="2" w:name="_Toc28359002"/>
      <w:bookmarkStart w:id="3" w:name="_Toc35393790"/>
      <w:bookmarkStart w:id="4" w:name="_Hlk24379207"/>
      <w:r>
        <w:rPr>
          <w:rFonts w:hint="eastAsia" w:ascii="仿宋" w:hAnsi="仿宋" w:eastAsia="仿宋" w:cs="仿宋"/>
          <w:b/>
          <w:bCs/>
          <w:color w:val="auto"/>
          <w:sz w:val="24"/>
          <w:szCs w:val="24"/>
          <w:highlight w:val="none"/>
        </w:rPr>
        <w:t>一、项目基本情况</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val="en-US" w:eastAsia="zh-CN"/>
        </w:rPr>
        <w:t>JZYD</w:t>
      </w:r>
      <w:r>
        <w:rPr>
          <w:rFonts w:hint="eastAsia" w:ascii="仿宋" w:hAnsi="仿宋" w:eastAsia="仿宋" w:cs="仿宋"/>
          <w:color w:val="auto"/>
          <w:sz w:val="24"/>
          <w:szCs w:val="24"/>
          <w:highlight w:val="none"/>
          <w:lang w:eastAsia="zh-CN"/>
        </w:rPr>
        <w:t>-LPX-2024ZFCG-</w:t>
      </w:r>
      <w:r>
        <w:rPr>
          <w:rFonts w:hint="eastAsia" w:ascii="仿宋" w:hAnsi="仿宋" w:eastAsia="仿宋" w:cs="仿宋"/>
          <w:color w:val="auto"/>
          <w:sz w:val="24"/>
          <w:szCs w:val="24"/>
          <w:highlight w:val="none"/>
          <w:lang w:val="en-US" w:eastAsia="zh-CN"/>
        </w:rPr>
        <w:t>01</w:t>
      </w:r>
      <w:r>
        <w:rPr>
          <w:rFonts w:hint="eastAsia" w:ascii="仿宋" w:hAnsi="仿宋" w:eastAsia="仿宋" w:cs="仿宋"/>
          <w:color w:val="auto"/>
          <w:sz w:val="24"/>
          <w:szCs w:val="24"/>
          <w:highlight w:val="none"/>
          <w:lang w:eastAsia="zh-CN"/>
        </w:rPr>
        <w:t>号</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bookmarkEnd w:id="4"/>
      <w:bookmarkStart w:id="5" w:name="_Toc35393791"/>
      <w:bookmarkStart w:id="6" w:name="_Toc28359080"/>
      <w:bookmarkStart w:id="7" w:name="_Toc35393622"/>
      <w:bookmarkStart w:id="8" w:name="_Toc28359003"/>
      <w:r>
        <w:rPr>
          <w:rFonts w:hint="eastAsia" w:ascii="仿宋" w:hAnsi="仿宋" w:eastAsia="仿宋" w:cs="仿宋"/>
          <w:color w:val="auto"/>
          <w:sz w:val="24"/>
          <w:szCs w:val="24"/>
          <w:highlight w:val="none"/>
          <w:lang w:val="en-US" w:eastAsia="zh-CN"/>
        </w:rPr>
        <w:t>2024年洛浦县铸牢中华民族共同体意识教育基地建设项目</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采购方式：</w:t>
      </w:r>
      <w:r>
        <w:rPr>
          <w:rFonts w:hint="eastAsia" w:ascii="仿宋" w:hAnsi="仿宋" w:eastAsia="仿宋" w:cs="仿宋"/>
          <w:color w:val="auto"/>
          <w:sz w:val="24"/>
          <w:szCs w:val="24"/>
          <w:highlight w:val="none"/>
          <w:lang w:val="en-US" w:eastAsia="zh-CN"/>
        </w:rPr>
        <w:t>公开招标</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预算金额：包一：1599890.00元；包二：400000.00元</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最高限价（如有）：包一：1599890.00元；包二：400000.00元</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资金来源：对口援疆资金</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采购需求：包一：援疆人才公寓提标改造和活动开展；包二：组织开展师生代表交往交流交融活动；</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合同履行期限：</w:t>
      </w:r>
      <w:r>
        <w:rPr>
          <w:rFonts w:hint="eastAsia" w:ascii="仿宋" w:hAnsi="仿宋" w:eastAsia="仿宋" w:cs="仿宋"/>
          <w:color w:val="auto"/>
          <w:sz w:val="24"/>
          <w:szCs w:val="24"/>
          <w:highlight w:val="none"/>
          <w:lang w:val="en-US" w:eastAsia="zh-CN"/>
        </w:rPr>
        <w:t>包一：</w:t>
      </w:r>
      <w:r>
        <w:rPr>
          <w:rFonts w:hint="eastAsia" w:ascii="仿宋" w:hAnsi="仿宋" w:eastAsia="仿宋" w:cs="仿宋"/>
          <w:color w:val="auto"/>
          <w:kern w:val="0"/>
          <w:sz w:val="24"/>
          <w:szCs w:val="24"/>
          <w:highlight w:val="none"/>
          <w:lang w:val="en-US" w:eastAsia="zh-CN"/>
        </w:rPr>
        <w:t>30日历日</w:t>
      </w:r>
      <w:r>
        <w:rPr>
          <w:rFonts w:hint="eastAsia" w:ascii="仿宋" w:hAnsi="仿宋" w:eastAsia="仿宋" w:cs="仿宋"/>
          <w:color w:val="auto"/>
          <w:sz w:val="24"/>
          <w:szCs w:val="24"/>
          <w:highlight w:val="none"/>
          <w:lang w:val="en-US" w:eastAsia="zh-CN"/>
        </w:rPr>
        <w:t>；包二：10天(具体以甲乙双方签订合同为准)；</w:t>
      </w:r>
    </w:p>
    <w:p>
      <w:pPr>
        <w:keepNext w:val="0"/>
        <w:keepLines w:val="0"/>
        <w:pageBreakBefore w:val="0"/>
        <w:widowControl w:val="0"/>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lang w:val="en-US" w:eastAsia="zh-CN"/>
        </w:rPr>
        <w:t>否</w:t>
      </w:r>
      <w:r>
        <w:rPr>
          <w:rFonts w:hint="eastAsia" w:ascii="仿宋" w:hAnsi="仿宋" w:eastAsia="仿宋" w:cs="仿宋"/>
          <w:color w:val="auto"/>
          <w:sz w:val="24"/>
          <w:szCs w:val="24"/>
          <w:highlight w:val="none"/>
          <w:lang w:eastAsia="zh-CN"/>
        </w:rPr>
        <w:t>）接受联合体投标</w:t>
      </w:r>
    </w:p>
    <w:p>
      <w:pPr>
        <w:keepNext w:val="0"/>
        <w:keepLines w:val="0"/>
        <w:pageBreakBefore w:val="0"/>
        <w:widowControl w:val="0"/>
        <w:kinsoku/>
        <w:wordWrap/>
        <w:overflowPunct/>
        <w:topLinePunct w:val="0"/>
        <w:autoSpaceDE/>
        <w:autoSpaceDN/>
        <w:bidi w:val="0"/>
        <w:adjustRightInd/>
        <w:snapToGrid/>
        <w:spacing w:line="317" w:lineRule="auto"/>
        <w:ind w:left="0" w:leftChars="0" w:firstLine="0" w:firstLine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的资格要求</w:t>
      </w:r>
      <w:bookmarkEnd w:id="5"/>
      <w:bookmarkEnd w:id="6"/>
      <w:bookmarkEnd w:id="7"/>
      <w:bookmarkEnd w:id="8"/>
    </w:p>
    <w:p>
      <w:pPr>
        <w:pStyle w:val="7"/>
        <w:keepNext w:val="0"/>
        <w:keepLines w:val="0"/>
        <w:pageBreakBefore w:val="0"/>
        <w:widowControl w:val="0"/>
        <w:kinsoku/>
        <w:wordWrap/>
        <w:overflowPunct/>
        <w:topLinePunct w:val="0"/>
        <w:autoSpaceDE/>
        <w:autoSpaceDN/>
        <w:bidi w:val="0"/>
        <w:adjustRightInd/>
        <w:snapToGrid/>
        <w:spacing w:line="317" w:lineRule="auto"/>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1.满足《中华人民共和国政府采购法》第二十二条规定；  </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2" w:firstLineChars="200"/>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2.落实政府采购政策需满足的资格要求：</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default"/>
          <w:b w:val="0"/>
          <w:bCs w:val="0"/>
          <w:lang w:val="en-US" w:eastAsia="zh-CN"/>
        </w:rPr>
      </w:pPr>
      <w:r>
        <w:rPr>
          <w:rFonts w:hint="eastAsia" w:ascii="仿宋" w:hAnsi="仿宋" w:eastAsia="仿宋" w:cs="仿宋"/>
          <w:b w:val="0"/>
          <w:bCs w:val="0"/>
          <w:color w:val="auto"/>
          <w:sz w:val="24"/>
          <w:szCs w:val="24"/>
          <w:highlight w:val="none"/>
          <w:lang w:val="en-US" w:eastAsia="zh-CN"/>
        </w:rPr>
        <w:t>本项目为非专门面向中小企业（含中型、小型、微型企业）采购项目，将对中小型和微型企业产品（含监狱企业、残疾人福利性单位）的价格给予10%的扣除，用扣除后的价格参与评审。</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（1）具有有效经年检合格的“三证合一”营业执照；</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（2）法定代表人开标应附《法定代表人身份证明书》及身份证复印件，委托代理人开标应附《法定代表人授权委托书》及被委托人身份证复印件；</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（3）提供本单位缴纳的近三个月（近三个月是指2024年02月-2024年04月）社保缴纳证明（社保缴费凭证，新成立不足三个月的公司以实际发生的为准）；</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（4）投标人需提供2023年度财务审计报告或财务报表(2024年新成立公司可不提供）；</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提供税务部门出具近三个月（近三个月是指2024年02月-2024年04月）依法缴纳税收的完税证明（需含增值税、印花税等税种；如当月无需缴税需提供税务机关出具的无欠税证明），新成立公司按实际发生提供税务机关出具的无欠税证明；</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凡拟参加本次招标项目的投标人，如在“信用中国网（www.creditchina.gov.cn）”被列入失信被执行人、重大税收违法案件当事人名单、政府采购严重违法失信名单；“中国政府采购网（www.ccgp.gov.cn）”被列入政府采购严重违法失信行为记录名单；“国家企业信用信息公示系统（http://www.gsxt.gov.cn）”列入经营异常名录信息、严重违法失信名单（黑名单）信息（尚在处罚期内的）；“中国裁判文书网（http://wenshu.court.gov.cn/）”有行贿受贿犯罪记录的投标企业将拒绝其参与本次政府采购活动；</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（7）企业负责人为同一人或者存在直接控股、管理关系的不同供应商，不得参加同一合同项下的政府采购活动。否则，皆取消投标资格；</w:t>
      </w:r>
    </w:p>
    <w:p>
      <w:pPr>
        <w:keepNext w:val="0"/>
        <w:keepLines w:val="0"/>
        <w:pageBreakBefore w:val="0"/>
        <w:widowControl/>
        <w:kinsoku/>
        <w:wordWrap/>
        <w:overflowPunct/>
        <w:topLinePunct w:val="0"/>
        <w:autoSpaceDE w:val="0"/>
        <w:autoSpaceDN w:val="0"/>
        <w:bidi w:val="0"/>
        <w:adjustRightInd w:val="0"/>
        <w:snapToGrid/>
        <w:spacing w:line="317" w:lineRule="auto"/>
        <w:ind w:right="0"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（8）是否按照招标文件要求递交投标保证金或电子保函</w:t>
      </w:r>
      <w:r>
        <w:rPr>
          <w:rFonts w:hint="eastAsia" w:ascii="仿宋" w:hAnsi="仿宋" w:eastAsia="仿宋" w:cs="仿宋"/>
          <w:color w:val="auto"/>
          <w:sz w:val="24"/>
          <w:szCs w:val="24"/>
          <w:highlight w:val="none"/>
          <w:lang w:val="en-US" w:eastAsia="zh-CN"/>
        </w:rPr>
        <w:t>；</w:t>
      </w:r>
    </w:p>
    <w:p>
      <w:pPr>
        <w:pStyle w:val="7"/>
        <w:keepNext w:val="0"/>
        <w:keepLines w:val="0"/>
        <w:pageBreakBefore w:val="0"/>
        <w:kinsoku/>
        <w:wordWrap/>
        <w:overflowPunct/>
        <w:topLinePunct w:val="0"/>
        <w:autoSpaceDE/>
        <w:autoSpaceDN/>
        <w:bidi w:val="0"/>
        <w:adjustRightInd/>
        <w:snapToGrid w:val="0"/>
        <w:spacing w:line="317" w:lineRule="auto"/>
        <w:ind w:left="239" w:leftChars="114" w:firstLine="120" w:firstLineChars="50"/>
        <w:textAlignment w:val="auto"/>
        <w:outlineLvl w:val="2"/>
        <w:rPr>
          <w:rFonts w:hint="default"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3.本项目的特定资格要求：</w:t>
      </w:r>
      <w:r>
        <w:rPr>
          <w:rFonts w:hint="eastAsia" w:ascii="仿宋" w:hAnsi="仿宋" w:eastAsia="仿宋" w:cs="仿宋"/>
          <w:b w:val="0"/>
          <w:bCs w:val="0"/>
          <w:color w:val="auto"/>
          <w:kern w:val="2"/>
          <w:sz w:val="24"/>
          <w:szCs w:val="24"/>
          <w:highlight w:val="none"/>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9" w:name="_Toc35393624"/>
      <w:bookmarkStart w:id="10" w:name="_Toc35393793"/>
      <w:bookmarkStart w:id="11" w:name="_Toc28359082"/>
      <w:bookmarkStart w:id="12" w:name="_Toc28359005"/>
      <w:r>
        <w:rPr>
          <w:rFonts w:hint="eastAsia" w:ascii="仿宋" w:hAnsi="仿宋" w:eastAsia="仿宋" w:cs="仿宋"/>
          <w:b/>
          <w:bCs w:val="0"/>
          <w:i w:val="0"/>
          <w:caps w:val="0"/>
          <w:color w:val="auto"/>
          <w:spacing w:val="0"/>
          <w:sz w:val="24"/>
          <w:szCs w:val="24"/>
          <w:highlight w:val="none"/>
          <w:shd w:val="clear" w:color="auto" w:fill="FFFFFF"/>
          <w:lang w:val="en-US" w:eastAsia="zh-CN"/>
        </w:rPr>
        <w:t>三、获取采购文件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时间：2024年05月20日至2024年06月11日</w:t>
      </w:r>
      <w:r>
        <w:rPr>
          <w:rFonts w:hint="eastAsia" w:ascii="仿宋" w:hAnsi="仿宋" w:eastAsia="仿宋" w:cs="仿宋"/>
          <w:b w:val="0"/>
          <w:bCs/>
          <w:i w:val="0"/>
          <w:caps w:val="0"/>
          <w:color w:val="auto"/>
          <w:spacing w:val="0"/>
          <w:sz w:val="24"/>
          <w:szCs w:val="24"/>
          <w:highlight w:val="none"/>
          <w:shd w:val="clear" w:color="auto" w:fill="FFFFFF"/>
          <w:lang w:val="en-US" w:eastAsia="zh-CN"/>
        </w:rPr>
        <w:t>，每天上午00:00至12:00，下午12:00至23:59（北京时间，法定节假日除外）</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地点：</w:t>
      </w:r>
      <w:bookmarkEnd w:id="9"/>
      <w:bookmarkEnd w:id="10"/>
      <w:bookmarkEnd w:id="11"/>
      <w:bookmarkEnd w:id="12"/>
      <w:r>
        <w:rPr>
          <w:rFonts w:hint="eastAsia" w:ascii="仿宋" w:hAnsi="仿宋" w:eastAsia="仿宋" w:cs="仿宋"/>
          <w:color w:val="auto"/>
          <w:sz w:val="24"/>
          <w:szCs w:val="24"/>
          <w:highlight w:val="none"/>
          <w:lang w:val="en-US" w:eastAsia="zh-CN"/>
        </w:rPr>
        <w:t>供应商登陆政采云平台https://www.zcygov.cn/在线申请获取采购文件</w:t>
      </w:r>
      <w:r>
        <w:rPr>
          <w:rFonts w:hint="eastAsia" w:ascii="仿宋" w:hAnsi="仿宋" w:eastAsia="仿宋" w:cs="仿宋"/>
          <w:b w:val="0"/>
          <w:bCs/>
          <w:i w:val="0"/>
          <w:caps w:val="0"/>
          <w:color w:val="auto"/>
          <w:spacing w:val="0"/>
          <w:sz w:val="24"/>
          <w:szCs w:val="24"/>
          <w:highlight w:val="none"/>
          <w:shd w:val="clear" w:color="auto" w:fill="FFFFFF"/>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方式：</w:t>
      </w:r>
      <w:bookmarkStart w:id="13" w:name="_Toc28359085"/>
      <w:bookmarkStart w:id="14" w:name="_Toc35393796"/>
      <w:bookmarkStart w:id="15" w:name="_Toc28359008"/>
      <w:bookmarkStart w:id="16" w:name="_Toc35393627"/>
      <w:r>
        <w:rPr>
          <w:rFonts w:hint="eastAsia" w:ascii="仿宋" w:hAnsi="仿宋" w:eastAsia="仿宋" w:cs="仿宋"/>
          <w:b w:val="0"/>
          <w:bCs/>
          <w:i w:val="0"/>
          <w:caps w:val="0"/>
          <w:color w:val="auto"/>
          <w:spacing w:val="0"/>
          <w:sz w:val="24"/>
          <w:szCs w:val="24"/>
          <w:highlight w:val="none"/>
          <w:shd w:val="clear" w:color="auto" w:fill="FFFFFF"/>
          <w:lang w:val="en-US" w:eastAsia="zh-CN"/>
        </w:rPr>
        <w:t>供应商登录政采云平台https://www.zcygov.cn/在线申请获取采购文件（进入“项目采购”应用，在获取采购文件菜单中选择项目，申请获取采购文件）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售价（元）：0</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四、提交投标文件截止时间、开标时间和地点</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bookmarkStart w:id="17" w:name="_Toc35393625"/>
      <w:bookmarkStart w:id="18" w:name="_Toc35393794"/>
      <w:bookmarkStart w:id="19" w:name="_Toc28359084"/>
      <w:bookmarkStart w:id="20" w:name="_Toc28359007"/>
      <w:r>
        <w:rPr>
          <w:rFonts w:hint="eastAsia" w:ascii="仿宋" w:hAnsi="仿宋" w:eastAsia="仿宋" w:cs="仿宋"/>
          <w:b w:val="0"/>
          <w:bCs/>
          <w:i w:val="0"/>
          <w:caps w:val="0"/>
          <w:color w:val="auto"/>
          <w:spacing w:val="0"/>
          <w:sz w:val="24"/>
          <w:szCs w:val="24"/>
          <w:highlight w:val="none"/>
          <w:shd w:val="clear" w:color="auto" w:fill="FFFFFF"/>
          <w:lang w:val="en-US" w:eastAsia="zh-CN"/>
        </w:rPr>
        <w:t>提交投标文件截止时间：2024年06月12日 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投标地点：新疆政府采购网政采云平台（www.zcygov.cn</w:t>
      </w:r>
      <w:r>
        <w:rPr>
          <w:rFonts w:hint="eastAsia" w:ascii="仿宋" w:hAnsi="仿宋" w:eastAsia="仿宋" w:cs="仿宋"/>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开标时间：2024年06月12日 11:00（北京时间）</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开标地点：政采云平台不见面开标大厅（网址：https://www.zcygov.cn/）</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五、公告期限</w:t>
      </w:r>
      <w:bookmarkEnd w:id="17"/>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自本公告发布之日起5个工作日</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bookmarkStart w:id="21" w:name="_Toc35393626"/>
      <w:bookmarkStart w:id="22" w:name="_Toc35393795"/>
      <w:r>
        <w:rPr>
          <w:rFonts w:hint="eastAsia" w:ascii="仿宋" w:hAnsi="仿宋" w:eastAsia="仿宋" w:cs="仿宋"/>
          <w:b/>
          <w:bCs w:val="0"/>
          <w:i w:val="0"/>
          <w:caps w:val="0"/>
          <w:color w:val="auto"/>
          <w:spacing w:val="0"/>
          <w:sz w:val="24"/>
          <w:szCs w:val="24"/>
          <w:highlight w:val="none"/>
          <w:shd w:val="clear" w:color="auto" w:fill="FFFFFF"/>
          <w:lang w:val="en-US" w:eastAsia="zh-CN"/>
        </w:rPr>
        <w:t>六、其他补充事宜</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1、投标保证金金额：</w:t>
      </w:r>
      <w:r>
        <w:rPr>
          <w:rFonts w:hint="eastAsia" w:ascii="仿宋" w:hAnsi="仿宋" w:eastAsia="仿宋" w:cs="仿宋"/>
          <w:b/>
          <w:bCs w:val="0"/>
          <w:i w:val="0"/>
          <w:caps w:val="0"/>
          <w:color w:val="auto"/>
          <w:spacing w:val="0"/>
          <w:sz w:val="24"/>
          <w:szCs w:val="24"/>
          <w:highlight w:val="none"/>
          <w:shd w:val="clear" w:color="auto" w:fill="FFFFFF"/>
          <w:lang w:val="en-US" w:eastAsia="zh-CN"/>
        </w:rPr>
        <w:t>包一：15000.00元（大写：壹万伍仟元整）；包二：4000.00元（大写：肆仟元整）</w:t>
      </w:r>
      <w:r>
        <w:rPr>
          <w:rFonts w:hint="eastAsia" w:ascii="仿宋" w:hAnsi="仿宋" w:eastAsia="仿宋" w:cs="仿宋"/>
          <w:b w:val="0"/>
          <w:bCs/>
          <w:i w:val="0"/>
          <w:caps w:val="0"/>
          <w:color w:val="auto"/>
          <w:spacing w:val="0"/>
          <w:sz w:val="24"/>
          <w:szCs w:val="24"/>
          <w:highlight w:val="none"/>
          <w:shd w:val="clear" w:color="auto" w:fill="FFFFFF"/>
          <w:lang w:val="en-US" w:eastAsia="zh-CN"/>
        </w:rPr>
        <w:t>；</w:t>
      </w:r>
      <w:r>
        <w:rPr>
          <w:rFonts w:hint="eastAsia" w:ascii="仿宋" w:hAnsi="仿宋" w:eastAsia="仿宋" w:cs="仿宋"/>
          <w:b w:val="0"/>
          <w:bCs w:val="0"/>
          <w:color w:val="auto"/>
          <w:kern w:val="0"/>
          <w:sz w:val="24"/>
          <w:szCs w:val="24"/>
          <w:highlight w:val="none"/>
          <w:lang w:val="en-US" w:eastAsia="zh-CN"/>
        </w:rPr>
        <w:t>开户名称：洛浦县政务服务和公共资源交易中心，开户银行：中国农业银行股份有限公司洛浦县支行，账号：30581601040888887</w:t>
      </w:r>
      <w:r>
        <w:rPr>
          <w:rFonts w:hint="eastAsia" w:ascii="仿宋" w:hAnsi="仿宋" w:eastAsia="仿宋" w:cs="仿宋"/>
          <w:b w:val="0"/>
          <w:bCs/>
          <w:i w:val="0"/>
          <w:caps w:val="0"/>
          <w:color w:val="auto"/>
          <w:spacing w:val="0"/>
          <w:sz w:val="24"/>
          <w:szCs w:val="24"/>
          <w:highlight w:val="none"/>
          <w:shd w:val="clear" w:color="auto" w:fill="FFFFFF"/>
          <w:lang w:val="en-US" w:eastAsia="zh-CN"/>
        </w:rPr>
        <w:t>【投标保证金缴纳的截止时</w:t>
      </w:r>
      <w:bookmarkStart w:id="23" w:name="_GoBack"/>
      <w:r>
        <w:rPr>
          <w:rFonts w:hint="eastAsia" w:ascii="仿宋" w:hAnsi="仿宋" w:eastAsia="仿宋" w:cs="仿宋"/>
          <w:b w:val="0"/>
          <w:bCs/>
          <w:i w:val="0"/>
          <w:caps w:val="0"/>
          <w:color w:val="auto"/>
          <w:spacing w:val="0"/>
          <w:sz w:val="24"/>
          <w:szCs w:val="24"/>
          <w:highlight w:val="none"/>
          <w:shd w:val="clear" w:color="auto" w:fill="FFFFFF"/>
          <w:lang w:val="en-US" w:eastAsia="zh-CN"/>
        </w:rPr>
        <w:t>间为2024年06月12日11点00分（北京时间）</w:t>
      </w:r>
      <w:r>
        <w:rPr>
          <w:rFonts w:hint="eastAsia" w:ascii="仿宋" w:hAnsi="仿宋" w:eastAsia="仿宋" w:cs="仿宋"/>
          <w:b w:val="0"/>
          <w:bCs/>
          <w:i w:val="0"/>
          <w:caps w:val="0"/>
          <w:color w:val="auto"/>
          <w:spacing w:val="0"/>
          <w:sz w:val="24"/>
          <w:szCs w:val="24"/>
          <w:highlight w:val="none"/>
          <w:shd w:val="clear" w:color="auto" w:fill="FFFFFF"/>
          <w:lang w:val="en-US" w:eastAsia="zh-CN"/>
        </w:rPr>
        <w:t>，</w:t>
      </w:r>
      <w:bookmarkEnd w:id="23"/>
      <w:r>
        <w:rPr>
          <w:rFonts w:hint="eastAsia" w:ascii="仿宋" w:hAnsi="仿宋" w:eastAsia="仿宋" w:cs="仿宋"/>
          <w:b w:val="0"/>
          <w:bCs/>
          <w:i w:val="0"/>
          <w:caps w:val="0"/>
          <w:color w:val="auto"/>
          <w:spacing w:val="0"/>
          <w:sz w:val="24"/>
          <w:szCs w:val="24"/>
          <w:highlight w:val="none"/>
          <w:shd w:val="clear" w:color="auto" w:fill="FFFFFF"/>
          <w:lang w:val="en-US" w:eastAsia="zh-CN"/>
        </w:rPr>
        <w:t>缴纳投标保证金时应在付款用途里标明项目名称、用途。投标保证金以进账时间为准，投标人在缴纳投标保证金时，应充分考虑资金在途时间。投标保证金以其进账时间确定其有效性，在规定时间内未进入到指定账户，按否决投标处理。开标前投标单位不需换取保证金收据】;</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2、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3、投标保证金缴纳方式：《关于促进政府采购公平竞争优化营商环境的通知》[财库〔2019〕38号文]。请各投标企业充分考虑当前营商环境情况，选择切实可行的方式缴纳。 </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4、本项目实行网上投标，采用电子投标文件。若供应商参与投标，自行承担投标一切费用。</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5、各供应商应在开标前应确保成为政采云平台供应商，并完成CA数字证书（符合国密标准）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0991-2819290。</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6、供应商将政采云电子交易客户端下载、安装完成后，可通过账号密码或CA登录客户端进行投标文件的制作。在使用政采云投标客户端时，建议使用WIN7（64位）及以上操作系统。客户端请至新疆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7、供应商在开标时须使用制作加密电子投标文件所使用的CA锁及电脑，电脑须提前配置好浏览器（使用谷歌浏览器），并确保开标期间电脑网络环境畅通，以便开标时解锁。</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8、为了保证开评标顺利进行，政采云线上开标功能完全实现，供应商开标所使用的电脑设备须具有视频及语音功能。</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textAlignment w:val="auto"/>
        <w:outlineLvl w:val="9"/>
        <w:rPr>
          <w:rFonts w:hint="eastAsia" w:ascii="仿宋" w:hAnsi="仿宋" w:eastAsia="仿宋" w:cs="仿宋"/>
          <w:b/>
          <w:bCs w:val="0"/>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特别提示：</w:t>
      </w:r>
    </w:p>
    <w:p>
      <w:pPr>
        <w:keepNext w:val="0"/>
        <w:keepLines w:val="0"/>
        <w:pageBreakBefore w:val="0"/>
        <w:widowControl w:val="0"/>
        <w:numPr>
          <w:ilvl w:val="0"/>
          <w:numId w:val="0"/>
        </w:numPr>
        <w:kinsoku/>
        <w:wordWrap/>
        <w:overflowPunct/>
        <w:topLinePunct w:val="0"/>
        <w:autoSpaceDE/>
        <w:autoSpaceDN/>
        <w:bidi w:val="0"/>
        <w:adjustRightInd/>
        <w:snapToGrid/>
        <w:spacing w:line="317" w:lineRule="auto"/>
        <w:ind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b w:val="0"/>
          <w:bCs/>
          <w:i w:val="0"/>
          <w:caps w:val="0"/>
          <w:color w:val="auto"/>
          <w:spacing w:val="0"/>
          <w:sz w:val="24"/>
          <w:szCs w:val="24"/>
          <w:highlight w:val="none"/>
          <w:shd w:val="clear" w:color="auto" w:fill="FFFFFF"/>
          <w:lang w:val="en-US" w:eastAsia="zh-CN"/>
        </w:rPr>
        <w:t>1、采购限额标准以上，200万元以下的货物和服务采购项目、400万元以下的工程采购项目，适宜由中小企业提供的，采购人应当专门面向中小企业采购。</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2、超过200万元的货物和服务采购项目、超过400万元的工程采购项目中适宜由中小企业提供的，预留该部分采购项目预算总额的30%以上专门面向中小企业采购，其中预留给小微企业的比例不低于60%。</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r>
        <w:rPr>
          <w:rFonts w:hint="eastAsia" w:ascii="仿宋" w:hAnsi="仿宋" w:eastAsia="仿宋" w:cs="仿宋"/>
          <w:b w:val="0"/>
          <w:bCs/>
          <w:i w:val="0"/>
          <w:caps w:val="0"/>
          <w:color w:val="auto"/>
          <w:spacing w:val="0"/>
          <w:sz w:val="24"/>
          <w:szCs w:val="24"/>
          <w:highlight w:val="none"/>
          <w:shd w:val="clear" w:color="auto" w:fill="FFFFFF"/>
          <w:lang w:val="en-US" w:eastAsia="zh-CN"/>
        </w:rPr>
        <w:br w:type="textWrapping"/>
      </w:r>
      <w:r>
        <w:rPr>
          <w:rFonts w:hint="eastAsia" w:ascii="仿宋" w:hAnsi="仿宋" w:eastAsia="仿宋" w:cs="仿宋"/>
          <w:b w:val="0"/>
          <w:bCs/>
          <w:i w:val="0"/>
          <w:caps w:val="0"/>
          <w:color w:val="auto"/>
          <w:spacing w:val="0"/>
          <w:sz w:val="24"/>
          <w:szCs w:val="24"/>
          <w:highlight w:val="none"/>
          <w:shd w:val="clear" w:color="auto" w:fill="FFFFFF"/>
          <w:lang w:val="en-US" w:eastAsia="zh-CN"/>
        </w:rPr>
        <w:t xml:space="preserve">    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bookmarkEnd w:id="13"/>
    <w:bookmarkEnd w:id="14"/>
    <w:bookmarkEnd w:id="15"/>
    <w:bookmarkEnd w:id="16"/>
    <w:p>
      <w:pPr>
        <w:keepNext w:val="0"/>
        <w:keepLines w:val="0"/>
        <w:pageBreakBefore w:val="0"/>
        <w:widowControl w:val="0"/>
        <w:numPr>
          <w:ilvl w:val="0"/>
          <w:numId w:val="0"/>
        </w:numPr>
        <w:kinsoku/>
        <w:wordWrap/>
        <w:overflowPunct/>
        <w:topLinePunct w:val="0"/>
        <w:autoSpaceDE/>
        <w:autoSpaceDN/>
        <w:bidi w:val="0"/>
        <w:adjustRightInd/>
        <w:snapToGrid/>
        <w:spacing w:line="317" w:lineRule="auto"/>
        <w:jc w:val="left"/>
        <w:textAlignment w:val="auto"/>
        <w:outlineLvl w:val="9"/>
        <w:rPr>
          <w:rFonts w:hint="eastAsia" w:ascii="仿宋" w:hAnsi="仿宋" w:eastAsia="仿宋" w:cs="仿宋"/>
          <w:b w:val="0"/>
          <w:bCs/>
          <w:i w:val="0"/>
          <w:caps w:val="0"/>
          <w:color w:val="auto"/>
          <w:spacing w:val="0"/>
          <w:sz w:val="24"/>
          <w:szCs w:val="24"/>
          <w:highlight w:val="none"/>
          <w:shd w:val="clear" w:color="auto" w:fill="FFFFFF"/>
          <w:lang w:val="en-US" w:eastAsia="zh-CN"/>
        </w:rPr>
      </w:pPr>
      <w:r>
        <w:rPr>
          <w:rFonts w:hint="eastAsia" w:ascii="仿宋" w:hAnsi="仿宋" w:eastAsia="仿宋" w:cs="仿宋"/>
          <w:b/>
          <w:bCs w:val="0"/>
          <w:i w:val="0"/>
          <w:caps w:val="0"/>
          <w:color w:val="auto"/>
          <w:spacing w:val="0"/>
          <w:sz w:val="24"/>
          <w:szCs w:val="24"/>
          <w:highlight w:val="none"/>
          <w:shd w:val="clear" w:color="auto" w:fill="FFFFFF"/>
          <w:lang w:val="en-US" w:eastAsia="zh-CN"/>
        </w:rPr>
        <w:t>七、对本次招标提出询问，请按以下方式联系</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1.采购人信息</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称：中共洛浦县委员会组织部</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址：洛浦县</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人：王伟</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联系方式：0903-6622525</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2.采购代理机构信息</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称：新疆景正誉德项目管理有限公司</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地  址：和田市人民街18号玉都国际广场银座5楼</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default"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联系人：黄女士</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电  话：0903-6870900</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3.政府采购监督管理部门</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名    称：洛浦县政府采购办公室</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 系 人：唐洋龙</w:t>
      </w:r>
    </w:p>
    <w:p>
      <w:pPr>
        <w:keepNext w:val="0"/>
        <w:keepLines w:val="0"/>
        <w:pageBreakBefore w:val="0"/>
        <w:widowControl w:val="0"/>
        <w:kinsoku/>
        <w:wordWrap/>
        <w:overflowPunct/>
        <w:topLinePunct w:val="0"/>
        <w:autoSpaceDE/>
        <w:autoSpaceDN/>
        <w:bidi w:val="0"/>
        <w:adjustRightInd/>
        <w:snapToGrid w:val="0"/>
        <w:spacing w:line="317" w:lineRule="auto"/>
        <w:ind w:firstLine="480" w:firstLineChars="200"/>
        <w:jc w:val="both"/>
        <w:textAlignment w:val="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联系电话：0903-6622186</w:t>
      </w:r>
    </w:p>
    <w:sectPr>
      <w:pgSz w:w="11906" w:h="16838"/>
      <w:pgMar w:top="1440" w:right="1800" w:bottom="1440"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000000"/>
    <w:rsid w:val="051D11A9"/>
    <w:rsid w:val="062F21E7"/>
    <w:rsid w:val="070C7387"/>
    <w:rsid w:val="07684EAE"/>
    <w:rsid w:val="08212FA7"/>
    <w:rsid w:val="08DB4672"/>
    <w:rsid w:val="16375E51"/>
    <w:rsid w:val="175F526C"/>
    <w:rsid w:val="192B03EA"/>
    <w:rsid w:val="1B593EEC"/>
    <w:rsid w:val="20315438"/>
    <w:rsid w:val="21B411CF"/>
    <w:rsid w:val="23EB7FF4"/>
    <w:rsid w:val="241F5B60"/>
    <w:rsid w:val="26FC6074"/>
    <w:rsid w:val="28EC45F2"/>
    <w:rsid w:val="29D965C9"/>
    <w:rsid w:val="29F45CDB"/>
    <w:rsid w:val="2A252349"/>
    <w:rsid w:val="2CC94053"/>
    <w:rsid w:val="2EA84F83"/>
    <w:rsid w:val="3000316B"/>
    <w:rsid w:val="314D5853"/>
    <w:rsid w:val="389437A8"/>
    <w:rsid w:val="3BA42C8D"/>
    <w:rsid w:val="3C066AB8"/>
    <w:rsid w:val="48E75653"/>
    <w:rsid w:val="4AF22217"/>
    <w:rsid w:val="4B1D2B82"/>
    <w:rsid w:val="4DD059E1"/>
    <w:rsid w:val="52A8111A"/>
    <w:rsid w:val="58564D34"/>
    <w:rsid w:val="59516CC8"/>
    <w:rsid w:val="5BAA2311"/>
    <w:rsid w:val="5D8E4279"/>
    <w:rsid w:val="5E3032E8"/>
    <w:rsid w:val="5F6A3D09"/>
    <w:rsid w:val="60F05296"/>
    <w:rsid w:val="69E42D73"/>
    <w:rsid w:val="6CE150BD"/>
    <w:rsid w:val="6EEB3FD1"/>
    <w:rsid w:val="752B30A4"/>
    <w:rsid w:val="7726424A"/>
    <w:rsid w:val="77517008"/>
    <w:rsid w:val="7A1F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3"/>
    <w:basedOn w:val="1"/>
    <w:next w:val="1"/>
    <w:autoRedefine/>
    <w:semiHidden/>
    <w:unhideWhenUsed/>
    <w:qFormat/>
    <w:uiPriority w:val="0"/>
    <w:pPr>
      <w:keepNext/>
      <w:keepLines/>
      <w:jc w:val="left"/>
      <w:outlineLvl w:val="2"/>
    </w:pPr>
    <w:rPr>
      <w:b/>
      <w:bCs/>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4">
    <w:name w:val="文本正文"/>
    <w:basedOn w:val="1"/>
    <w:autoRedefine/>
    <w:qFormat/>
    <w:uiPriority w:val="0"/>
    <w:pPr>
      <w:spacing w:afterLines="50"/>
      <w:ind w:firstLine="200" w:firstLineChars="200"/>
      <w:jc w:val="left"/>
    </w:pPr>
    <w:rPr>
      <w:rFonts w:ascii="Calibri" w:hAnsi="Calibri"/>
      <w:szCs w:val="22"/>
      <w:lang w:bidi="en-US"/>
    </w:rPr>
  </w:style>
  <w:style w:type="paragraph" w:styleId="5">
    <w:name w:val="Body Text Indent"/>
    <w:basedOn w:val="1"/>
    <w:next w:val="6"/>
    <w:autoRedefine/>
    <w:qFormat/>
    <w:uiPriority w:val="0"/>
    <w:pPr>
      <w:spacing w:after="120"/>
      <w:ind w:left="420" w:leftChars="200"/>
    </w:p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Plain Text"/>
    <w:basedOn w:val="1"/>
    <w:autoRedefine/>
    <w:qFormat/>
    <w:uiPriority w:val="0"/>
    <w:rPr>
      <w:rFonts w:ascii="宋体" w:hAnsi="Courier New"/>
    </w:rPr>
  </w:style>
  <w:style w:type="paragraph" w:styleId="8">
    <w:name w:val="List"/>
    <w:basedOn w:val="1"/>
    <w:autoRedefine/>
    <w:qFormat/>
    <w:uiPriority w:val="0"/>
    <w:pPr>
      <w:spacing w:before="312" w:beforeLines="100" w:beforeAutospacing="0" w:afterAutospacing="0" w:line="360" w:lineRule="auto"/>
      <w:jc w:val="center"/>
    </w:pPr>
    <w:rPr>
      <w:rFonts w:ascii="宋体" w:hAnsi="宋体"/>
      <w:b/>
      <w:sz w:val="28"/>
      <w:szCs w:val="24"/>
    </w:rPr>
  </w:style>
  <w:style w:type="paragraph" w:styleId="9">
    <w:name w:val="Body Text First Indent 2"/>
    <w:basedOn w:val="5"/>
    <w:next w:val="1"/>
    <w:autoRedefine/>
    <w:qFormat/>
    <w:uiPriority w:val="0"/>
    <w:pPr>
      <w:ind w:firstLine="420" w:firstLineChars="200"/>
    </w:pPr>
  </w:style>
  <w:style w:type="character" w:styleId="12">
    <w:name w:val="Hyperlink"/>
    <w:basedOn w:val="11"/>
    <w:autoRedefine/>
    <w:qFormat/>
    <w:uiPriority w:val="99"/>
    <w:rPr>
      <w:color w:val="0000FF"/>
      <w:u w:val="single"/>
    </w:rPr>
  </w:style>
  <w:style w:type="paragraph" w:customStyle="1" w:styleId="13">
    <w:name w:val="Char Char Char Char"/>
    <w:basedOn w:val="1"/>
    <w:autoRedefine/>
    <w:qFormat/>
    <w:uiPriority w:val="0"/>
    <w:rPr>
      <w:szCs w:val="21"/>
    </w:rPr>
  </w:style>
  <w:style w:type="character" w:customStyle="1" w:styleId="14">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3006</Words>
  <Characters>3526</Characters>
  <Lines>0</Lines>
  <Paragraphs>0</Paragraphs>
  <TotalTime>10</TotalTime>
  <ScaleCrop>false</ScaleCrop>
  <LinksUpToDate>false</LinksUpToDate>
  <CharactersWithSpaces>3575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2022-02-17T09:44:00Z</dcterms:created>
  <dc:creator>Administrator</dc:creator>
  <cp:lastModifiedBy>庆信达招标代理郑泽娟</cp:lastModifiedBy>
  <cp:lastPrinted>2023-09-26T02:37:00Z</cp:lastPrinted>
  <dcterms:modified xsi:type="dcterms:W3CDTF">2024-05-17T05:34:56Z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84F213FEEF26490F8046561B7C0319F9_13</vt:lpwstr>
  </property>
</Properties>
</file>