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before="0" w:beforeAutospacing="0" w:after="0" w:afterAutospacing="0" w:line="432" w:lineRule="auto"/>
        <w:jc w:val="center"/>
        <w:rPr>
          <w:rFonts w:ascii="仿宋" w:hAnsi="仿宋" w:eastAsia="仿宋" w:cs="宋体"/>
          <w:b/>
          <w:bCs/>
          <w:color w:val="333333"/>
          <w:sz w:val="44"/>
          <w:szCs w:val="44"/>
          <w:shd w:val="clear" w:color="auto" w:fill="FFFFFF"/>
        </w:rPr>
      </w:pPr>
    </w:p>
    <w:p>
      <w:pPr>
        <w:spacing w:line="240" w:lineRule="auto"/>
        <w:jc w:val="center"/>
        <w:rPr>
          <w:rFonts w:hint="eastAsia" w:ascii="仿宋" w:hAnsi="仿宋" w:eastAsia="仿宋"/>
          <w:b w:val="0"/>
          <w:bCs/>
          <w:sz w:val="72"/>
        </w:rPr>
      </w:pPr>
      <w:r>
        <w:rPr>
          <w:rFonts w:hint="eastAsia" w:ascii="仿宋" w:hAnsi="仿宋" w:eastAsia="仿宋"/>
          <w:b/>
          <w:bCs w:val="0"/>
          <w:sz w:val="52"/>
          <w:szCs w:val="52"/>
          <w:lang w:eastAsia="zh-CN"/>
        </w:rPr>
        <w:t>2020年策勒县城乡建设用地增减挂钩跨省域调剂项目拆旧复垦--奴尔乡阿其玛村等6个村(包九)</w:t>
      </w:r>
    </w:p>
    <w:p>
      <w:pPr>
        <w:jc w:val="center"/>
        <w:rPr>
          <w:rFonts w:ascii="仿宋" w:hAnsi="仿宋" w:eastAsia="仿宋"/>
          <w:b/>
          <w:sz w:val="32"/>
          <w:szCs w:val="32"/>
        </w:rPr>
      </w:pPr>
    </w:p>
    <w:p>
      <w:pPr>
        <w:jc w:val="center"/>
        <w:rPr>
          <w:rFonts w:hint="eastAsia" w:ascii="仿宋" w:hAnsi="仿宋" w:eastAsia="仿宋"/>
          <w:b/>
          <w:sz w:val="32"/>
          <w:szCs w:val="32"/>
          <w:lang w:eastAsia="zh-CN"/>
        </w:rPr>
      </w:pPr>
      <w:r>
        <w:rPr>
          <w:rFonts w:hint="eastAsia" w:ascii="仿宋" w:hAnsi="仿宋" w:eastAsia="仿宋"/>
          <w:b/>
          <w:sz w:val="32"/>
          <w:szCs w:val="32"/>
        </w:rPr>
        <w:t>项目编号：</w:t>
      </w:r>
      <w:r>
        <w:rPr>
          <w:rFonts w:hint="eastAsia" w:ascii="仿宋" w:hAnsi="仿宋" w:eastAsia="仿宋"/>
          <w:b/>
          <w:sz w:val="32"/>
          <w:szCs w:val="32"/>
          <w:lang w:eastAsia="zh-CN"/>
        </w:rPr>
        <w:t>CLX-2021-0</w:t>
      </w:r>
      <w:r>
        <w:rPr>
          <w:rFonts w:hint="eastAsia" w:ascii="仿宋" w:hAnsi="仿宋" w:eastAsia="仿宋"/>
          <w:b/>
          <w:sz w:val="32"/>
          <w:szCs w:val="32"/>
          <w:lang w:val="en-US" w:eastAsia="zh-CN"/>
        </w:rPr>
        <w:t>10-09</w:t>
      </w:r>
      <w:r>
        <w:rPr>
          <w:rFonts w:hint="eastAsia" w:ascii="仿宋" w:hAnsi="仿宋" w:eastAsia="仿宋"/>
          <w:b/>
          <w:sz w:val="32"/>
          <w:szCs w:val="32"/>
          <w:lang w:eastAsia="zh-CN"/>
        </w:rPr>
        <w:t>号</w:t>
      </w: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both"/>
        <w:rPr>
          <w:rFonts w:ascii="仿宋" w:hAnsi="仿宋" w:eastAsia="仿宋"/>
          <w:b/>
          <w:sz w:val="32"/>
          <w:szCs w:val="32"/>
        </w:rPr>
      </w:pPr>
    </w:p>
    <w:p>
      <w:pPr>
        <w:spacing w:line="240" w:lineRule="auto"/>
        <w:ind w:firstLine="2168" w:firstLineChars="300"/>
        <w:rPr>
          <w:rFonts w:ascii="仿宋" w:hAnsi="仿宋" w:eastAsia="仿宋"/>
          <w:b/>
          <w:bCs w:val="0"/>
          <w:sz w:val="72"/>
        </w:rPr>
      </w:pPr>
      <w:r>
        <w:rPr>
          <w:rFonts w:hint="eastAsia" w:ascii="仿宋" w:hAnsi="仿宋" w:eastAsia="仿宋"/>
          <w:b/>
          <w:bCs w:val="0"/>
          <w:sz w:val="72"/>
        </w:rPr>
        <w:t>招  标  文  件</w:t>
      </w:r>
    </w:p>
    <w:p>
      <w:pPr>
        <w:jc w:val="center"/>
        <w:rPr>
          <w:rFonts w:ascii="仿宋" w:hAnsi="仿宋" w:eastAsia="仿宋"/>
          <w:b/>
          <w:sz w:val="32"/>
          <w:szCs w:val="32"/>
        </w:rPr>
      </w:pPr>
      <w:bookmarkStart w:id="0" w:name="OLE_LINK1"/>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pStyle w:val="87"/>
        <w:ind w:firstLine="321" w:firstLineChars="100"/>
        <w:jc w:val="both"/>
        <w:rPr>
          <w:rFonts w:hint="eastAsia" w:ascii="仿宋" w:hAnsi="仿宋" w:eastAsia="仿宋"/>
          <w:b/>
          <w:bCs/>
          <w:color w:val="auto"/>
          <w:sz w:val="32"/>
          <w:lang w:eastAsia="zh-CN"/>
        </w:rPr>
      </w:pPr>
      <w:r>
        <w:rPr>
          <w:rFonts w:hint="eastAsia" w:ascii="仿宋" w:hAnsi="仿宋" w:eastAsia="仿宋"/>
          <w:b/>
          <w:bCs/>
          <w:color w:val="auto"/>
          <w:sz w:val="32"/>
        </w:rPr>
        <w:t>采 购 人：</w:t>
      </w:r>
      <w:r>
        <w:rPr>
          <w:rFonts w:hint="eastAsia" w:ascii="仿宋" w:hAnsi="仿宋" w:eastAsia="仿宋"/>
          <w:b/>
          <w:bCs/>
          <w:color w:val="auto"/>
          <w:sz w:val="32"/>
          <w:lang w:eastAsia="zh-CN"/>
        </w:rPr>
        <w:t>策勒县自然资源局</w:t>
      </w:r>
    </w:p>
    <w:p>
      <w:pPr>
        <w:pStyle w:val="87"/>
        <w:jc w:val="both"/>
        <w:rPr>
          <w:rFonts w:ascii="仿宋" w:hAnsi="仿宋" w:eastAsia="仿宋"/>
          <w:b/>
          <w:bCs/>
          <w:color w:val="auto"/>
          <w:sz w:val="32"/>
        </w:rPr>
      </w:pPr>
      <w:r>
        <w:rPr>
          <w:rFonts w:hint="eastAsia" w:ascii="仿宋" w:hAnsi="仿宋" w:eastAsia="仿宋"/>
          <w:b/>
          <w:bCs/>
          <w:color w:val="auto"/>
          <w:sz w:val="32"/>
        </w:rPr>
        <w:t xml:space="preserve">  </w:t>
      </w:r>
    </w:p>
    <w:p>
      <w:pPr>
        <w:pStyle w:val="87"/>
        <w:ind w:firstLine="321" w:firstLineChars="100"/>
        <w:jc w:val="both"/>
        <w:rPr>
          <w:rFonts w:ascii="仿宋" w:hAnsi="仿宋" w:eastAsia="仿宋"/>
          <w:b/>
          <w:bCs/>
          <w:color w:val="auto"/>
          <w:sz w:val="32"/>
        </w:rPr>
      </w:pPr>
      <w:r>
        <w:rPr>
          <w:rFonts w:hint="eastAsia" w:ascii="仿宋" w:hAnsi="仿宋" w:eastAsia="仿宋"/>
          <w:b/>
          <w:bCs/>
          <w:color w:val="auto"/>
          <w:sz w:val="32"/>
        </w:rPr>
        <w:t>代理机构：新疆盛华永信招标代理有限公司</w:t>
      </w:r>
    </w:p>
    <w:p>
      <w:pPr>
        <w:jc w:val="center"/>
        <w:rPr>
          <w:rFonts w:ascii="仿宋" w:hAnsi="仿宋" w:eastAsia="仿宋"/>
          <w:b/>
          <w:sz w:val="32"/>
          <w:szCs w:val="32"/>
        </w:rPr>
      </w:pPr>
    </w:p>
    <w:p>
      <w:pPr>
        <w:jc w:val="center"/>
        <w:rPr>
          <w:rFonts w:ascii="仿宋" w:hAnsi="仿宋" w:eastAsia="仿宋"/>
          <w:b/>
          <w:sz w:val="32"/>
          <w:szCs w:val="32"/>
        </w:rPr>
      </w:pPr>
    </w:p>
    <w:p>
      <w:pPr>
        <w:pStyle w:val="87"/>
        <w:jc w:val="both"/>
        <w:rPr>
          <w:rFonts w:ascii="仿宋" w:hAnsi="仿宋" w:eastAsia="仿宋"/>
          <w:b/>
          <w:bCs/>
          <w:color w:val="auto"/>
          <w:sz w:val="32"/>
        </w:rPr>
      </w:pPr>
    </w:p>
    <w:p>
      <w:pPr>
        <w:pStyle w:val="87"/>
        <w:jc w:val="center"/>
        <w:rPr>
          <w:rFonts w:ascii="仿宋" w:hAnsi="仿宋" w:eastAsia="仿宋"/>
          <w:b/>
          <w:bCs/>
          <w:color w:val="auto"/>
          <w:sz w:val="32"/>
        </w:rPr>
      </w:pPr>
      <w:r>
        <w:rPr>
          <w:rFonts w:hint="eastAsia" w:ascii="仿宋" w:hAnsi="仿宋" w:eastAsia="仿宋"/>
          <w:b/>
          <w:bCs/>
          <w:color w:val="auto"/>
          <w:sz w:val="32"/>
        </w:rPr>
        <w:t>日    期：二零二一年二月</w:t>
      </w:r>
    </w:p>
    <w:p>
      <w:pPr>
        <w:pStyle w:val="87"/>
        <w:jc w:val="center"/>
        <w:rPr>
          <w:rFonts w:ascii="仿宋" w:hAnsi="仿宋" w:eastAsia="仿宋"/>
          <w:b/>
          <w:bCs/>
          <w:color w:val="auto"/>
          <w:sz w:val="32"/>
        </w:rPr>
      </w:pPr>
    </w:p>
    <w:p>
      <w:pPr>
        <w:pStyle w:val="87"/>
        <w:jc w:val="center"/>
        <w:rPr>
          <w:rFonts w:ascii="仿宋" w:hAnsi="仿宋" w:eastAsia="仿宋"/>
          <w:b/>
          <w:bCs/>
          <w:color w:val="auto"/>
          <w:sz w:val="32"/>
        </w:rPr>
      </w:pPr>
    </w:p>
    <w:bookmarkEnd w:id="0"/>
    <w:p>
      <w:pPr>
        <w:autoSpaceDE w:val="0"/>
        <w:autoSpaceDN w:val="0"/>
        <w:adjustRightInd w:val="0"/>
        <w:jc w:val="center"/>
        <w:rPr>
          <w:rFonts w:hint="eastAsia" w:ascii="仿宋" w:hAnsi="仿宋" w:eastAsia="仿宋" w:cs="宋体"/>
          <w:bCs/>
          <w:kern w:val="0"/>
          <w:sz w:val="36"/>
          <w:szCs w:val="36"/>
        </w:rPr>
      </w:pPr>
    </w:p>
    <w:p>
      <w:pPr>
        <w:autoSpaceDE w:val="0"/>
        <w:autoSpaceDN w:val="0"/>
        <w:adjustRightInd w:val="0"/>
        <w:jc w:val="center"/>
        <w:rPr>
          <w:rFonts w:hint="eastAsia" w:ascii="仿宋" w:hAnsi="仿宋" w:eastAsia="仿宋" w:cs="宋体"/>
          <w:bCs/>
          <w:kern w:val="0"/>
          <w:sz w:val="36"/>
          <w:szCs w:val="36"/>
        </w:rPr>
      </w:pPr>
    </w:p>
    <w:p>
      <w:pPr>
        <w:autoSpaceDE w:val="0"/>
        <w:autoSpaceDN w:val="0"/>
        <w:adjustRightInd w:val="0"/>
        <w:jc w:val="center"/>
        <w:rPr>
          <w:rFonts w:ascii="仿宋" w:hAnsi="仿宋" w:eastAsia="仿宋" w:cs="宋体"/>
          <w:bCs/>
          <w:kern w:val="0"/>
          <w:sz w:val="36"/>
          <w:szCs w:val="36"/>
        </w:rPr>
      </w:pPr>
      <w:r>
        <w:rPr>
          <w:rFonts w:hint="eastAsia" w:ascii="仿宋" w:hAnsi="仿宋" w:eastAsia="仿宋" w:cs="宋体"/>
          <w:bCs/>
          <w:kern w:val="0"/>
          <w:sz w:val="36"/>
          <w:szCs w:val="36"/>
        </w:rPr>
        <w:t>招标文件（公开采购）</w:t>
      </w:r>
    </w:p>
    <w:p>
      <w:pPr>
        <w:jc w:val="center"/>
        <w:rPr>
          <w:rFonts w:ascii="仿宋" w:hAnsi="仿宋" w:eastAsia="仿宋"/>
          <w:b/>
          <w:sz w:val="32"/>
          <w:szCs w:val="32"/>
        </w:rPr>
      </w:pPr>
    </w:p>
    <w:p>
      <w:pPr>
        <w:jc w:val="center"/>
        <w:rPr>
          <w:rFonts w:ascii="仿宋" w:hAnsi="仿宋" w:eastAsia="仿宋"/>
          <w:b/>
          <w:sz w:val="32"/>
          <w:szCs w:val="32"/>
        </w:rPr>
      </w:pPr>
    </w:p>
    <w:p>
      <w:pPr>
        <w:spacing w:line="360" w:lineRule="exact"/>
        <w:ind w:left="2240" w:hanging="2240" w:hangingChars="800"/>
        <w:jc w:val="left"/>
        <w:rPr>
          <w:rFonts w:hint="eastAsia" w:ascii="仿宋" w:hAnsi="仿宋" w:eastAsia="仿宋" w:cs="宋体"/>
          <w:bCs/>
          <w:color w:val="000000"/>
          <w:sz w:val="28"/>
          <w:szCs w:val="28"/>
          <w:lang w:val="zh-CN"/>
        </w:rPr>
      </w:pPr>
      <w:r>
        <w:rPr>
          <w:rFonts w:hint="eastAsia" w:ascii="仿宋" w:hAnsi="仿宋" w:eastAsia="仿宋" w:cs="宋体"/>
          <w:bCs/>
          <w:color w:val="000000"/>
          <w:sz w:val="28"/>
          <w:szCs w:val="28"/>
          <w:lang w:val="zh-CN"/>
        </w:rPr>
        <w:t>项目名称：</w:t>
      </w:r>
      <w:r>
        <w:rPr>
          <w:rFonts w:hint="eastAsia" w:ascii="仿宋" w:hAnsi="仿宋" w:eastAsia="仿宋" w:cs="宋体"/>
          <w:bCs/>
          <w:color w:val="000000"/>
          <w:sz w:val="28"/>
          <w:szCs w:val="28"/>
          <w:lang w:val="zh-CN" w:eastAsia="zh-CN"/>
        </w:rPr>
        <w:t>2020年策勒县城乡建设用地增减挂钩跨省域调剂项目拆旧复垦--奴尔乡阿其玛村等6个村(包九)</w:t>
      </w:r>
    </w:p>
    <w:p>
      <w:pPr>
        <w:spacing w:line="360" w:lineRule="exact"/>
        <w:jc w:val="left"/>
        <w:rPr>
          <w:rFonts w:hint="eastAsia" w:ascii="仿宋" w:hAnsi="仿宋" w:eastAsia="仿宋" w:cs="宋体"/>
          <w:bCs/>
          <w:color w:val="000000"/>
          <w:sz w:val="28"/>
          <w:szCs w:val="28"/>
          <w:lang w:val="zh-CN"/>
        </w:rPr>
      </w:pPr>
    </w:p>
    <w:p>
      <w:pPr>
        <w:spacing w:line="360" w:lineRule="exact"/>
        <w:jc w:val="left"/>
        <w:rPr>
          <w:rFonts w:hint="eastAsia" w:ascii="仿宋" w:hAnsi="仿宋" w:eastAsia="仿宋" w:cs="宋体"/>
          <w:bCs/>
          <w:color w:val="000000"/>
          <w:sz w:val="28"/>
          <w:szCs w:val="28"/>
          <w:lang w:val="zh-CN" w:eastAsia="zh-CN"/>
        </w:rPr>
      </w:pPr>
      <w:r>
        <w:rPr>
          <w:rFonts w:hint="eastAsia" w:ascii="仿宋" w:hAnsi="仿宋" w:eastAsia="仿宋" w:cs="宋体"/>
          <w:bCs/>
          <w:color w:val="000000"/>
          <w:sz w:val="28"/>
          <w:szCs w:val="28"/>
          <w:lang w:val="zh-CN"/>
        </w:rPr>
        <w:t>招标人（盖章）：</w:t>
      </w:r>
      <w:r>
        <w:rPr>
          <w:rFonts w:hint="eastAsia" w:ascii="仿宋" w:hAnsi="仿宋" w:eastAsia="仿宋"/>
          <w:color w:val="000000"/>
          <w:sz w:val="28"/>
          <w:szCs w:val="28"/>
          <w:lang w:eastAsia="zh-CN"/>
        </w:rPr>
        <w:t>策勒县自然资源局</w:t>
      </w:r>
    </w:p>
    <w:p>
      <w:pPr>
        <w:spacing w:line="800" w:lineRule="exact"/>
        <w:jc w:val="left"/>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zh-CN"/>
        </w:rPr>
        <w:t>联 系 人：</w:t>
      </w:r>
      <w:r>
        <w:rPr>
          <w:rFonts w:hint="eastAsia" w:ascii="仿宋" w:hAnsi="仿宋" w:eastAsia="仿宋" w:cs="宋体"/>
          <w:bCs/>
          <w:color w:val="000000"/>
          <w:sz w:val="28"/>
          <w:szCs w:val="28"/>
          <w:lang w:val="zh-CN" w:eastAsia="zh-CN"/>
        </w:rPr>
        <w:t>文星</w:t>
      </w:r>
    </w:p>
    <w:p>
      <w:pPr>
        <w:spacing w:line="800" w:lineRule="exact"/>
        <w:jc w:val="left"/>
        <w:rPr>
          <w:rFonts w:hint="eastAsia" w:ascii="仿宋" w:hAnsi="仿宋" w:eastAsia="仿宋" w:cs="宋体"/>
          <w:bCs/>
          <w:color w:val="000000"/>
          <w:sz w:val="28"/>
          <w:szCs w:val="28"/>
          <w:lang w:eastAsia="zh-CN"/>
        </w:rPr>
      </w:pPr>
      <w:r>
        <w:rPr>
          <w:rFonts w:hint="eastAsia" w:ascii="仿宋" w:hAnsi="仿宋" w:eastAsia="仿宋" w:cs="宋体"/>
          <w:bCs/>
          <w:color w:val="000000"/>
          <w:sz w:val="28"/>
          <w:szCs w:val="28"/>
          <w:lang w:val="zh-CN"/>
        </w:rPr>
        <w:t>电    话：</w:t>
      </w:r>
      <w:r>
        <w:rPr>
          <w:rFonts w:hint="eastAsia" w:ascii="仿宋" w:hAnsi="仿宋" w:eastAsia="仿宋" w:cs="宋体"/>
          <w:bCs/>
          <w:color w:val="000000"/>
          <w:sz w:val="28"/>
          <w:szCs w:val="28"/>
          <w:lang w:eastAsia="zh-CN"/>
        </w:rPr>
        <w:t>18016991600</w:t>
      </w:r>
    </w:p>
    <w:p>
      <w:pPr>
        <w:spacing w:line="800" w:lineRule="exact"/>
        <w:jc w:val="left"/>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zh-CN"/>
        </w:rPr>
        <w:t>详细地址：</w:t>
      </w:r>
      <w:r>
        <w:rPr>
          <w:rFonts w:hint="eastAsia" w:ascii="仿宋" w:hAnsi="仿宋" w:eastAsia="仿宋" w:cs="宋体"/>
          <w:bCs/>
          <w:color w:val="000000"/>
          <w:sz w:val="28"/>
          <w:szCs w:val="28"/>
          <w:lang w:val="zh-CN" w:eastAsia="zh-CN"/>
        </w:rPr>
        <w:t>策勒县</w:t>
      </w:r>
    </w:p>
    <w:p>
      <w:pPr>
        <w:autoSpaceDE w:val="0"/>
        <w:autoSpaceDN w:val="0"/>
        <w:adjustRightInd w:val="0"/>
        <w:rPr>
          <w:rFonts w:ascii="仿宋" w:hAnsi="仿宋" w:eastAsia="仿宋" w:cs="宋体"/>
          <w:bCs/>
          <w:sz w:val="28"/>
          <w:szCs w:val="28"/>
        </w:rPr>
      </w:pPr>
    </w:p>
    <w:p>
      <w:pPr>
        <w:autoSpaceDE w:val="0"/>
        <w:autoSpaceDN w:val="0"/>
        <w:adjustRightInd w:val="0"/>
        <w:rPr>
          <w:rFonts w:ascii="仿宋" w:hAnsi="仿宋" w:eastAsia="仿宋" w:cs="宋体"/>
          <w:bCs/>
          <w:color w:val="000000"/>
          <w:sz w:val="28"/>
          <w:szCs w:val="28"/>
          <w:lang w:val="zh-CN"/>
        </w:rPr>
      </w:pPr>
    </w:p>
    <w:p>
      <w:pPr>
        <w:autoSpaceDE w:val="0"/>
        <w:autoSpaceDN w:val="0"/>
        <w:adjustRightInd w:val="0"/>
        <w:rPr>
          <w:rFonts w:ascii="仿宋" w:hAnsi="仿宋" w:eastAsia="仿宋" w:cs="宋体"/>
          <w:bCs/>
          <w:sz w:val="28"/>
          <w:szCs w:val="28"/>
          <w:lang w:val="zh-CN"/>
        </w:rPr>
      </w:pPr>
      <w:r>
        <w:rPr>
          <w:rFonts w:hint="eastAsia" w:ascii="仿宋" w:hAnsi="仿宋" w:eastAsia="仿宋" w:cs="宋体"/>
          <w:bCs/>
          <w:sz w:val="28"/>
          <w:szCs w:val="28"/>
        </w:rPr>
        <w:t>-------------------------------------------------------</w:t>
      </w:r>
    </w:p>
    <w:p>
      <w:pPr>
        <w:autoSpaceDE w:val="0"/>
        <w:autoSpaceDN w:val="0"/>
        <w:adjustRightInd w:val="0"/>
        <w:rPr>
          <w:rFonts w:ascii="仿宋" w:hAnsi="仿宋" w:eastAsia="仿宋" w:cs="宋体"/>
          <w:bCs/>
          <w:sz w:val="28"/>
          <w:szCs w:val="28"/>
        </w:rPr>
      </w:pPr>
    </w:p>
    <w:p>
      <w:pPr>
        <w:autoSpaceDE w:val="0"/>
        <w:autoSpaceDN w:val="0"/>
        <w:adjustRightInd w:val="0"/>
        <w:rPr>
          <w:rFonts w:ascii="仿宋" w:hAnsi="仿宋" w:eastAsia="仿宋" w:cs="宋体"/>
          <w:bCs/>
          <w:sz w:val="28"/>
          <w:szCs w:val="28"/>
          <w:lang w:val="zh-CN"/>
        </w:rPr>
      </w:pPr>
      <w:r>
        <w:rPr>
          <w:rFonts w:hint="eastAsia" w:ascii="仿宋" w:hAnsi="仿宋" w:eastAsia="仿宋" w:cs="宋体"/>
          <w:bCs/>
          <w:sz w:val="28"/>
          <w:szCs w:val="28"/>
          <w:lang w:val="zh-CN"/>
        </w:rPr>
        <w:t>招标代理机构（盖章）：新疆盛华永信招标代理有限公司</w:t>
      </w:r>
    </w:p>
    <w:p>
      <w:pPr>
        <w:autoSpaceDE w:val="0"/>
        <w:autoSpaceDN w:val="0"/>
        <w:adjustRightInd w:val="0"/>
        <w:spacing w:line="600" w:lineRule="auto"/>
        <w:rPr>
          <w:rFonts w:ascii="仿宋" w:hAnsi="仿宋" w:eastAsia="仿宋" w:cs="宋体"/>
          <w:bCs/>
          <w:sz w:val="28"/>
          <w:szCs w:val="28"/>
          <w:lang w:val="zh-CN"/>
        </w:rPr>
      </w:pPr>
    </w:p>
    <w:p>
      <w:pPr>
        <w:autoSpaceDE w:val="0"/>
        <w:autoSpaceDN w:val="0"/>
        <w:adjustRightInd w:val="0"/>
        <w:spacing w:line="600" w:lineRule="auto"/>
        <w:rPr>
          <w:rFonts w:ascii="仿宋" w:hAnsi="仿宋" w:eastAsia="仿宋" w:cs="宋体"/>
          <w:bCs/>
          <w:sz w:val="28"/>
          <w:szCs w:val="28"/>
          <w:lang w:val="zh-CN"/>
        </w:rPr>
      </w:pPr>
      <w:r>
        <w:rPr>
          <w:rFonts w:hint="eastAsia" w:ascii="仿宋" w:hAnsi="仿宋" w:eastAsia="仿宋" w:cs="宋体"/>
          <w:bCs/>
          <w:sz w:val="28"/>
          <w:szCs w:val="28"/>
          <w:lang w:val="zh-CN"/>
        </w:rPr>
        <w:t>负</w:t>
      </w:r>
      <w:r>
        <w:rPr>
          <w:rFonts w:hint="eastAsia" w:ascii="仿宋" w:hAnsi="仿宋" w:eastAsia="仿宋" w:cs="宋体"/>
          <w:bCs/>
          <w:sz w:val="28"/>
          <w:szCs w:val="28"/>
        </w:rPr>
        <w:t xml:space="preserve"> </w:t>
      </w:r>
      <w:r>
        <w:rPr>
          <w:rFonts w:hint="eastAsia" w:ascii="仿宋" w:hAnsi="仿宋" w:eastAsia="仿宋" w:cs="宋体"/>
          <w:bCs/>
          <w:sz w:val="28"/>
          <w:szCs w:val="28"/>
          <w:lang w:val="zh-CN"/>
        </w:rPr>
        <w:t>责</w:t>
      </w:r>
      <w:r>
        <w:rPr>
          <w:rFonts w:hint="eastAsia" w:ascii="仿宋" w:hAnsi="仿宋" w:eastAsia="仿宋" w:cs="宋体"/>
          <w:bCs/>
          <w:sz w:val="28"/>
          <w:szCs w:val="28"/>
        </w:rPr>
        <w:t xml:space="preserve"> </w:t>
      </w:r>
      <w:r>
        <w:rPr>
          <w:rFonts w:hint="eastAsia" w:ascii="仿宋" w:hAnsi="仿宋" w:eastAsia="仿宋" w:cs="宋体"/>
          <w:bCs/>
          <w:sz w:val="28"/>
          <w:szCs w:val="28"/>
          <w:lang w:val="zh-CN"/>
        </w:rPr>
        <w:t>人：李美良</w:t>
      </w:r>
    </w:p>
    <w:p>
      <w:pPr>
        <w:autoSpaceDE w:val="0"/>
        <w:autoSpaceDN w:val="0"/>
        <w:adjustRightInd w:val="0"/>
        <w:spacing w:line="600" w:lineRule="auto"/>
        <w:rPr>
          <w:rFonts w:ascii="仿宋" w:hAnsi="仿宋" w:eastAsia="仿宋" w:cs="宋体"/>
          <w:bCs/>
          <w:kern w:val="0"/>
          <w:sz w:val="28"/>
          <w:szCs w:val="28"/>
        </w:rPr>
      </w:pPr>
      <w:r>
        <w:rPr>
          <w:rFonts w:hint="eastAsia" w:ascii="仿宋" w:hAnsi="仿宋" w:eastAsia="仿宋" w:cs="宋体"/>
          <w:bCs/>
          <w:sz w:val="28"/>
          <w:szCs w:val="28"/>
          <w:lang w:val="zh-CN"/>
        </w:rPr>
        <w:t>联 系 人：徐</w:t>
      </w:r>
      <w:r>
        <w:rPr>
          <w:rFonts w:hint="eastAsia" w:ascii="仿宋" w:hAnsi="仿宋" w:eastAsia="仿宋" w:cs="宋体"/>
          <w:bCs/>
          <w:sz w:val="28"/>
          <w:szCs w:val="28"/>
        </w:rPr>
        <w:t xml:space="preserve">  </w:t>
      </w:r>
      <w:r>
        <w:rPr>
          <w:rFonts w:hint="eastAsia" w:ascii="仿宋" w:hAnsi="仿宋" w:eastAsia="仿宋" w:cs="宋体"/>
          <w:bCs/>
          <w:sz w:val="28"/>
          <w:szCs w:val="28"/>
          <w:lang w:val="zh-CN"/>
        </w:rPr>
        <w:t>燕</w:t>
      </w:r>
    </w:p>
    <w:p>
      <w:pPr>
        <w:autoSpaceDE w:val="0"/>
        <w:autoSpaceDN w:val="0"/>
        <w:adjustRightInd w:val="0"/>
        <w:spacing w:line="600" w:lineRule="auto"/>
        <w:rPr>
          <w:rFonts w:ascii="仿宋" w:hAnsi="仿宋" w:eastAsia="仿宋" w:cs="宋体"/>
          <w:bCs/>
          <w:sz w:val="28"/>
          <w:szCs w:val="28"/>
        </w:rPr>
      </w:pPr>
      <w:r>
        <w:rPr>
          <w:rFonts w:hint="eastAsia" w:ascii="仿宋" w:hAnsi="仿宋" w:eastAsia="仿宋" w:cs="宋体"/>
          <w:bCs/>
          <w:kern w:val="0"/>
          <w:sz w:val="28"/>
          <w:szCs w:val="28"/>
          <w:lang w:val="zh-CN"/>
        </w:rPr>
        <w:t>电    话</w:t>
      </w:r>
      <w:r>
        <w:rPr>
          <w:rFonts w:hint="eastAsia" w:ascii="仿宋" w:hAnsi="仿宋" w:eastAsia="仿宋" w:cs="宋体"/>
          <w:bCs/>
          <w:sz w:val="28"/>
          <w:szCs w:val="28"/>
          <w:lang w:val="zh-CN"/>
        </w:rPr>
        <w:t>：</w:t>
      </w:r>
      <w:r>
        <w:rPr>
          <w:rFonts w:hint="eastAsia" w:ascii="仿宋" w:hAnsi="仿宋" w:eastAsia="仿宋" w:cs="宋体"/>
          <w:bCs/>
          <w:sz w:val="28"/>
          <w:szCs w:val="28"/>
        </w:rPr>
        <w:t>0903-7820777</w:t>
      </w:r>
    </w:p>
    <w:p>
      <w:pPr>
        <w:autoSpaceDE w:val="0"/>
        <w:autoSpaceDN w:val="0"/>
        <w:adjustRightInd w:val="0"/>
        <w:spacing w:line="600" w:lineRule="auto"/>
        <w:rPr>
          <w:rFonts w:ascii="仿宋" w:hAnsi="仿宋" w:eastAsia="仿宋" w:cs="宋体"/>
          <w:kern w:val="0"/>
          <w:sz w:val="28"/>
          <w:szCs w:val="28"/>
        </w:rPr>
      </w:pPr>
      <w:r>
        <w:rPr>
          <w:rFonts w:hint="eastAsia" w:ascii="仿宋" w:hAnsi="仿宋" w:eastAsia="仿宋" w:cs="宋体"/>
          <w:bCs/>
          <w:kern w:val="0"/>
          <w:sz w:val="28"/>
          <w:szCs w:val="28"/>
          <w:lang w:val="zh-CN"/>
        </w:rPr>
        <w:t>详细地址</w:t>
      </w:r>
      <w:r>
        <w:rPr>
          <w:rFonts w:hint="eastAsia" w:ascii="仿宋" w:hAnsi="仿宋" w:eastAsia="仿宋" w:cs="宋体"/>
          <w:bCs/>
          <w:sz w:val="28"/>
          <w:szCs w:val="28"/>
          <w:lang w:val="zh-CN"/>
        </w:rPr>
        <w:t>：和田市人民路18号玉都国际广场玉座10楼</w:t>
      </w:r>
    </w:p>
    <w:p>
      <w:pPr>
        <w:jc w:val="center"/>
        <w:rPr>
          <w:rFonts w:ascii="仿宋" w:hAnsi="仿宋" w:eastAsia="仿宋"/>
          <w:b/>
          <w:sz w:val="32"/>
          <w:szCs w:val="32"/>
        </w:rPr>
      </w:pPr>
    </w:p>
    <w:p>
      <w:pPr>
        <w:jc w:val="center"/>
        <w:rPr>
          <w:rFonts w:ascii="仿宋" w:hAnsi="仿宋" w:eastAsia="仿宋"/>
          <w:b/>
          <w:sz w:val="32"/>
          <w:szCs w:val="32"/>
        </w:rPr>
      </w:pPr>
    </w:p>
    <w:p>
      <w:pPr>
        <w:jc w:val="both"/>
        <w:rPr>
          <w:rFonts w:ascii="仿宋" w:hAnsi="仿宋" w:eastAsia="仿宋"/>
          <w:b/>
          <w:sz w:val="32"/>
          <w:szCs w:val="32"/>
        </w:rPr>
      </w:pPr>
    </w:p>
    <w:p>
      <w:pPr>
        <w:ind w:right="4" w:rightChars="2"/>
        <w:jc w:val="center"/>
        <w:rPr>
          <w:rFonts w:ascii="仿宋" w:hAnsi="仿宋" w:eastAsia="仿宋"/>
          <w:b/>
          <w:sz w:val="44"/>
        </w:rPr>
      </w:pPr>
      <w:r>
        <w:rPr>
          <w:rFonts w:hint="eastAsia" w:ascii="仿宋" w:hAnsi="仿宋" w:eastAsia="仿宋"/>
          <w:b/>
          <w:sz w:val="44"/>
        </w:rPr>
        <w:t>目　　录</w:t>
      </w:r>
    </w:p>
    <w:p>
      <w:pPr>
        <w:rPr>
          <w:rFonts w:ascii="仿宋" w:hAnsi="仿宋" w:eastAsia="仿宋"/>
          <w:sz w:val="24"/>
        </w:rPr>
      </w:pPr>
    </w:p>
    <w:p>
      <w:pPr>
        <w:spacing w:line="360" w:lineRule="auto"/>
        <w:rPr>
          <w:rFonts w:ascii="仿宋" w:hAnsi="仿宋" w:eastAsia="仿宋"/>
          <w:sz w:val="28"/>
          <w:szCs w:val="28"/>
        </w:rPr>
      </w:pPr>
      <w:r>
        <w:rPr>
          <w:rFonts w:hint="eastAsia" w:ascii="仿宋" w:hAnsi="仿宋" w:eastAsia="仿宋"/>
          <w:sz w:val="28"/>
          <w:szCs w:val="28"/>
        </w:rPr>
        <w:t>第一部分　采购公告</w:t>
      </w:r>
    </w:p>
    <w:p>
      <w:pPr>
        <w:spacing w:line="360" w:lineRule="auto"/>
        <w:rPr>
          <w:rFonts w:ascii="仿宋" w:hAnsi="仿宋" w:eastAsia="仿宋"/>
          <w:sz w:val="28"/>
          <w:szCs w:val="28"/>
        </w:rPr>
      </w:pPr>
      <w:r>
        <w:rPr>
          <w:rFonts w:hint="eastAsia" w:ascii="仿宋" w:hAnsi="仿宋" w:eastAsia="仿宋"/>
          <w:sz w:val="28"/>
          <w:szCs w:val="28"/>
        </w:rPr>
        <w:t>第二部分　投标须知</w:t>
      </w:r>
    </w:p>
    <w:p>
      <w:pPr>
        <w:spacing w:line="360" w:lineRule="auto"/>
        <w:ind w:firstLine="420"/>
        <w:rPr>
          <w:rFonts w:ascii="仿宋" w:hAnsi="仿宋" w:eastAsia="仿宋"/>
          <w:bCs/>
          <w:sz w:val="28"/>
          <w:szCs w:val="28"/>
        </w:rPr>
      </w:pPr>
      <w:r>
        <w:rPr>
          <w:rFonts w:ascii="仿宋" w:hAnsi="仿宋" w:eastAsia="仿宋"/>
          <w:bCs/>
          <w:sz w:val="28"/>
          <w:szCs w:val="28"/>
        </w:rPr>
        <w:t>A</w:t>
      </w:r>
      <w:r>
        <w:rPr>
          <w:rFonts w:hint="eastAsia" w:ascii="仿宋" w:hAnsi="仿宋" w:eastAsia="仿宋"/>
          <w:bCs/>
          <w:sz w:val="28"/>
          <w:szCs w:val="28"/>
        </w:rPr>
        <w:t>　说明及注意事项</w:t>
      </w:r>
    </w:p>
    <w:p>
      <w:pPr>
        <w:spacing w:line="360" w:lineRule="auto"/>
        <w:ind w:firstLine="630"/>
        <w:rPr>
          <w:rFonts w:ascii="仿宋" w:hAnsi="仿宋" w:eastAsia="仿宋"/>
          <w:bCs/>
          <w:sz w:val="28"/>
          <w:szCs w:val="28"/>
        </w:rPr>
      </w:pPr>
      <w:r>
        <w:rPr>
          <w:rFonts w:ascii="仿宋" w:hAnsi="仿宋" w:eastAsia="仿宋"/>
          <w:bCs/>
          <w:sz w:val="28"/>
          <w:szCs w:val="28"/>
        </w:rPr>
        <w:t>1</w:t>
      </w:r>
      <w:r>
        <w:rPr>
          <w:rFonts w:hint="eastAsia" w:ascii="仿宋" w:hAnsi="仿宋" w:eastAsia="仿宋"/>
          <w:bCs/>
          <w:sz w:val="28"/>
          <w:szCs w:val="28"/>
        </w:rPr>
        <w:t>．适用范围</w:t>
      </w:r>
    </w:p>
    <w:p>
      <w:pPr>
        <w:spacing w:line="360" w:lineRule="auto"/>
        <w:ind w:firstLine="630"/>
        <w:rPr>
          <w:rFonts w:ascii="仿宋" w:hAnsi="仿宋" w:eastAsia="仿宋"/>
          <w:bCs/>
          <w:sz w:val="28"/>
          <w:szCs w:val="28"/>
        </w:rPr>
      </w:pPr>
      <w:r>
        <w:rPr>
          <w:rFonts w:ascii="仿宋" w:hAnsi="仿宋" w:eastAsia="仿宋"/>
          <w:bCs/>
          <w:sz w:val="28"/>
          <w:szCs w:val="28"/>
        </w:rPr>
        <w:t>2</w:t>
      </w:r>
      <w:r>
        <w:rPr>
          <w:rFonts w:hint="eastAsia" w:ascii="仿宋" w:hAnsi="仿宋" w:eastAsia="仿宋"/>
          <w:bCs/>
          <w:sz w:val="28"/>
          <w:szCs w:val="28"/>
        </w:rPr>
        <w:t>．定义</w:t>
      </w:r>
    </w:p>
    <w:p>
      <w:pPr>
        <w:spacing w:line="360" w:lineRule="auto"/>
        <w:ind w:firstLine="630"/>
        <w:rPr>
          <w:rFonts w:hint="eastAsia" w:ascii="仿宋" w:hAnsi="仿宋" w:eastAsia="仿宋"/>
          <w:bCs/>
          <w:sz w:val="28"/>
          <w:szCs w:val="28"/>
          <w:lang w:eastAsia="zh-CN"/>
        </w:rPr>
      </w:pPr>
      <w:r>
        <w:rPr>
          <w:rFonts w:ascii="仿宋" w:hAnsi="仿宋" w:eastAsia="仿宋"/>
          <w:bCs/>
          <w:sz w:val="28"/>
          <w:szCs w:val="28"/>
        </w:rPr>
        <w:t>3</w:t>
      </w:r>
      <w:r>
        <w:rPr>
          <w:rFonts w:hint="eastAsia" w:ascii="仿宋" w:hAnsi="仿宋" w:eastAsia="仿宋"/>
          <w:bCs/>
          <w:sz w:val="28"/>
          <w:szCs w:val="28"/>
        </w:rPr>
        <w:t>．合格的</w:t>
      </w:r>
      <w:r>
        <w:rPr>
          <w:rFonts w:hint="eastAsia" w:ascii="仿宋" w:hAnsi="仿宋" w:eastAsia="仿宋"/>
          <w:bCs/>
          <w:sz w:val="28"/>
          <w:szCs w:val="28"/>
          <w:lang w:eastAsia="zh-CN"/>
        </w:rPr>
        <w:t>供应商</w:t>
      </w:r>
    </w:p>
    <w:p>
      <w:pPr>
        <w:spacing w:line="360" w:lineRule="auto"/>
        <w:ind w:firstLine="630"/>
        <w:rPr>
          <w:rFonts w:ascii="仿宋" w:hAnsi="仿宋" w:eastAsia="仿宋"/>
          <w:bCs/>
          <w:sz w:val="28"/>
          <w:szCs w:val="28"/>
        </w:rPr>
      </w:pPr>
      <w:r>
        <w:rPr>
          <w:rFonts w:ascii="仿宋" w:hAnsi="仿宋" w:eastAsia="仿宋"/>
          <w:bCs/>
          <w:sz w:val="28"/>
          <w:szCs w:val="28"/>
        </w:rPr>
        <w:t>4</w:t>
      </w:r>
      <w:r>
        <w:rPr>
          <w:rFonts w:hint="eastAsia" w:ascii="仿宋" w:hAnsi="仿宋" w:eastAsia="仿宋"/>
          <w:bCs/>
          <w:sz w:val="28"/>
          <w:szCs w:val="28"/>
        </w:rPr>
        <w:t>．联合体投标</w:t>
      </w:r>
    </w:p>
    <w:p>
      <w:pPr>
        <w:spacing w:line="360" w:lineRule="auto"/>
        <w:ind w:firstLine="630"/>
        <w:rPr>
          <w:rFonts w:ascii="仿宋" w:hAnsi="仿宋" w:eastAsia="仿宋"/>
          <w:bCs/>
          <w:sz w:val="28"/>
          <w:szCs w:val="28"/>
        </w:rPr>
      </w:pPr>
      <w:r>
        <w:rPr>
          <w:rFonts w:ascii="仿宋" w:hAnsi="仿宋" w:eastAsia="仿宋"/>
          <w:bCs/>
          <w:sz w:val="28"/>
          <w:szCs w:val="28"/>
        </w:rPr>
        <w:t>5</w:t>
      </w:r>
      <w:r>
        <w:rPr>
          <w:rFonts w:hint="eastAsia" w:ascii="仿宋" w:hAnsi="仿宋" w:eastAsia="仿宋"/>
          <w:bCs/>
          <w:sz w:val="28"/>
          <w:szCs w:val="28"/>
        </w:rPr>
        <w:t>．投标保证金</w:t>
      </w:r>
    </w:p>
    <w:p>
      <w:pPr>
        <w:spacing w:line="360" w:lineRule="auto"/>
        <w:ind w:firstLine="630"/>
        <w:rPr>
          <w:rFonts w:ascii="仿宋" w:hAnsi="仿宋" w:eastAsia="仿宋"/>
          <w:bCs/>
          <w:sz w:val="28"/>
          <w:szCs w:val="28"/>
        </w:rPr>
      </w:pPr>
      <w:r>
        <w:rPr>
          <w:rFonts w:ascii="仿宋" w:hAnsi="仿宋" w:eastAsia="仿宋"/>
          <w:bCs/>
          <w:sz w:val="28"/>
          <w:szCs w:val="28"/>
        </w:rPr>
        <w:t>6</w:t>
      </w:r>
      <w:r>
        <w:rPr>
          <w:rFonts w:hint="eastAsia" w:ascii="仿宋" w:hAnsi="仿宋" w:eastAsia="仿宋"/>
          <w:bCs/>
          <w:sz w:val="28"/>
          <w:szCs w:val="28"/>
        </w:rPr>
        <w:t>．投标有效期</w:t>
      </w:r>
    </w:p>
    <w:p>
      <w:pPr>
        <w:spacing w:line="360" w:lineRule="auto"/>
        <w:ind w:firstLine="630"/>
        <w:rPr>
          <w:rFonts w:ascii="仿宋" w:hAnsi="仿宋" w:eastAsia="仿宋"/>
          <w:bCs/>
          <w:sz w:val="28"/>
          <w:szCs w:val="28"/>
        </w:rPr>
      </w:pPr>
      <w:r>
        <w:rPr>
          <w:rFonts w:ascii="仿宋" w:hAnsi="仿宋" w:eastAsia="仿宋"/>
          <w:bCs/>
          <w:sz w:val="28"/>
          <w:szCs w:val="28"/>
        </w:rPr>
        <w:t>7</w:t>
      </w:r>
      <w:r>
        <w:rPr>
          <w:rFonts w:hint="eastAsia" w:ascii="仿宋" w:hAnsi="仿宋" w:eastAsia="仿宋"/>
          <w:bCs/>
          <w:sz w:val="28"/>
          <w:szCs w:val="28"/>
        </w:rPr>
        <w:t>．招标文件的澄清</w:t>
      </w:r>
    </w:p>
    <w:p>
      <w:pPr>
        <w:spacing w:line="360" w:lineRule="auto"/>
        <w:ind w:firstLine="630"/>
        <w:rPr>
          <w:rFonts w:ascii="仿宋" w:hAnsi="仿宋" w:eastAsia="仿宋"/>
          <w:bCs/>
          <w:sz w:val="28"/>
          <w:szCs w:val="28"/>
        </w:rPr>
      </w:pPr>
      <w:r>
        <w:rPr>
          <w:rFonts w:ascii="仿宋" w:hAnsi="仿宋" w:eastAsia="仿宋"/>
          <w:bCs/>
          <w:sz w:val="28"/>
          <w:szCs w:val="28"/>
        </w:rPr>
        <w:t>8</w:t>
      </w:r>
      <w:r>
        <w:rPr>
          <w:rFonts w:hint="eastAsia" w:ascii="仿宋" w:hAnsi="仿宋" w:eastAsia="仿宋"/>
          <w:bCs/>
          <w:sz w:val="28"/>
          <w:szCs w:val="28"/>
        </w:rPr>
        <w:t>．招标文件的澄清</w:t>
      </w:r>
    </w:p>
    <w:p>
      <w:pPr>
        <w:spacing w:line="360" w:lineRule="auto"/>
        <w:ind w:firstLine="630"/>
        <w:rPr>
          <w:rFonts w:ascii="仿宋" w:hAnsi="仿宋" w:eastAsia="仿宋"/>
          <w:bCs/>
          <w:sz w:val="28"/>
          <w:szCs w:val="28"/>
        </w:rPr>
      </w:pPr>
      <w:r>
        <w:rPr>
          <w:rFonts w:ascii="仿宋" w:hAnsi="仿宋" w:eastAsia="仿宋"/>
          <w:bCs/>
          <w:sz w:val="28"/>
          <w:szCs w:val="28"/>
        </w:rPr>
        <w:t>9</w:t>
      </w:r>
      <w:r>
        <w:rPr>
          <w:rFonts w:hint="eastAsia" w:ascii="仿宋" w:hAnsi="仿宋" w:eastAsia="仿宋"/>
          <w:bCs/>
          <w:sz w:val="28"/>
          <w:szCs w:val="28"/>
        </w:rPr>
        <w:t>．投标费用</w:t>
      </w:r>
    </w:p>
    <w:p>
      <w:pPr>
        <w:spacing w:line="360" w:lineRule="auto"/>
        <w:ind w:firstLine="420"/>
        <w:rPr>
          <w:rFonts w:ascii="仿宋" w:hAnsi="仿宋" w:eastAsia="仿宋"/>
          <w:bCs/>
          <w:sz w:val="28"/>
          <w:szCs w:val="28"/>
        </w:rPr>
      </w:pPr>
      <w:r>
        <w:rPr>
          <w:rFonts w:ascii="仿宋" w:hAnsi="仿宋" w:eastAsia="仿宋"/>
          <w:bCs/>
          <w:sz w:val="28"/>
          <w:szCs w:val="28"/>
        </w:rPr>
        <w:t>B</w:t>
      </w:r>
      <w:r>
        <w:rPr>
          <w:rFonts w:hint="eastAsia" w:ascii="仿宋" w:hAnsi="仿宋" w:eastAsia="仿宋"/>
          <w:bCs/>
          <w:sz w:val="28"/>
          <w:szCs w:val="28"/>
        </w:rPr>
        <w:t>　投标文件的编写</w:t>
      </w:r>
    </w:p>
    <w:p>
      <w:pPr>
        <w:spacing w:line="360" w:lineRule="auto"/>
        <w:ind w:firstLine="630"/>
        <w:rPr>
          <w:rFonts w:ascii="仿宋" w:hAnsi="仿宋" w:eastAsia="仿宋"/>
          <w:bCs/>
          <w:sz w:val="28"/>
          <w:szCs w:val="28"/>
        </w:rPr>
      </w:pPr>
      <w:r>
        <w:rPr>
          <w:rFonts w:ascii="仿宋" w:hAnsi="仿宋" w:eastAsia="仿宋"/>
          <w:bCs/>
          <w:sz w:val="28"/>
          <w:szCs w:val="28"/>
        </w:rPr>
        <w:t>10</w:t>
      </w:r>
      <w:r>
        <w:rPr>
          <w:rFonts w:hint="eastAsia" w:ascii="仿宋" w:hAnsi="仿宋" w:eastAsia="仿宋"/>
          <w:bCs/>
          <w:sz w:val="28"/>
          <w:szCs w:val="28"/>
        </w:rPr>
        <w:t>．一般要求</w:t>
      </w:r>
    </w:p>
    <w:p>
      <w:pPr>
        <w:spacing w:line="360" w:lineRule="auto"/>
        <w:ind w:firstLine="630"/>
        <w:rPr>
          <w:rFonts w:ascii="仿宋" w:hAnsi="仿宋" w:eastAsia="仿宋"/>
          <w:bCs/>
          <w:sz w:val="28"/>
          <w:szCs w:val="28"/>
        </w:rPr>
      </w:pPr>
      <w:r>
        <w:rPr>
          <w:rFonts w:ascii="仿宋" w:hAnsi="仿宋" w:eastAsia="仿宋"/>
          <w:bCs/>
          <w:sz w:val="28"/>
          <w:szCs w:val="28"/>
        </w:rPr>
        <w:t>11</w:t>
      </w:r>
      <w:r>
        <w:rPr>
          <w:rFonts w:hint="eastAsia" w:ascii="仿宋" w:hAnsi="仿宋" w:eastAsia="仿宋"/>
          <w:bCs/>
          <w:sz w:val="28"/>
          <w:szCs w:val="28"/>
        </w:rPr>
        <w:t>．投标文件由以下部分构成</w:t>
      </w:r>
    </w:p>
    <w:p>
      <w:pPr>
        <w:spacing w:line="360" w:lineRule="auto"/>
        <w:ind w:firstLine="630"/>
        <w:rPr>
          <w:rFonts w:ascii="仿宋" w:hAnsi="仿宋" w:eastAsia="仿宋"/>
          <w:bCs/>
          <w:sz w:val="28"/>
          <w:szCs w:val="28"/>
        </w:rPr>
      </w:pPr>
      <w:r>
        <w:rPr>
          <w:rFonts w:ascii="仿宋" w:hAnsi="仿宋" w:eastAsia="仿宋"/>
          <w:bCs/>
          <w:sz w:val="28"/>
          <w:szCs w:val="28"/>
        </w:rPr>
        <w:t>12</w:t>
      </w:r>
      <w:r>
        <w:rPr>
          <w:rFonts w:hint="eastAsia" w:ascii="仿宋" w:hAnsi="仿宋" w:eastAsia="仿宋"/>
          <w:bCs/>
          <w:sz w:val="28"/>
          <w:szCs w:val="28"/>
        </w:rPr>
        <w:t>．报价</w:t>
      </w:r>
    </w:p>
    <w:p>
      <w:pPr>
        <w:spacing w:line="360" w:lineRule="auto"/>
        <w:ind w:firstLine="630"/>
        <w:rPr>
          <w:rFonts w:ascii="仿宋" w:hAnsi="仿宋" w:eastAsia="仿宋"/>
          <w:bCs/>
          <w:sz w:val="28"/>
          <w:szCs w:val="28"/>
        </w:rPr>
      </w:pPr>
      <w:r>
        <w:rPr>
          <w:rFonts w:ascii="仿宋" w:hAnsi="仿宋" w:eastAsia="仿宋"/>
          <w:bCs/>
          <w:sz w:val="28"/>
          <w:szCs w:val="28"/>
        </w:rPr>
        <w:t>13</w:t>
      </w:r>
      <w:r>
        <w:rPr>
          <w:rFonts w:hint="eastAsia" w:ascii="仿宋" w:hAnsi="仿宋" w:eastAsia="仿宋"/>
          <w:bCs/>
          <w:sz w:val="28"/>
          <w:szCs w:val="28"/>
        </w:rPr>
        <w:t>．投标文件的签署及规定</w:t>
      </w:r>
    </w:p>
    <w:p>
      <w:pPr>
        <w:spacing w:line="360" w:lineRule="auto"/>
        <w:ind w:firstLine="420"/>
        <w:rPr>
          <w:rFonts w:ascii="仿宋" w:hAnsi="仿宋" w:eastAsia="仿宋"/>
          <w:bCs/>
          <w:sz w:val="28"/>
          <w:szCs w:val="28"/>
        </w:rPr>
      </w:pPr>
      <w:r>
        <w:rPr>
          <w:rFonts w:ascii="仿宋" w:hAnsi="仿宋" w:eastAsia="仿宋"/>
          <w:bCs/>
          <w:sz w:val="28"/>
          <w:szCs w:val="28"/>
        </w:rPr>
        <w:t>C</w:t>
      </w:r>
      <w:r>
        <w:rPr>
          <w:rFonts w:hint="eastAsia" w:ascii="仿宋" w:hAnsi="仿宋" w:eastAsia="仿宋"/>
          <w:bCs/>
          <w:sz w:val="28"/>
          <w:szCs w:val="28"/>
        </w:rPr>
        <w:t>　投标文件的递交</w:t>
      </w:r>
    </w:p>
    <w:p>
      <w:pPr>
        <w:spacing w:line="360" w:lineRule="auto"/>
        <w:ind w:firstLine="630"/>
        <w:rPr>
          <w:rFonts w:ascii="仿宋" w:hAnsi="仿宋" w:eastAsia="仿宋"/>
          <w:bCs/>
          <w:sz w:val="28"/>
          <w:szCs w:val="28"/>
        </w:rPr>
      </w:pPr>
      <w:r>
        <w:rPr>
          <w:rFonts w:ascii="仿宋" w:hAnsi="仿宋" w:eastAsia="仿宋"/>
          <w:bCs/>
          <w:sz w:val="28"/>
          <w:szCs w:val="28"/>
        </w:rPr>
        <w:t>14</w:t>
      </w:r>
      <w:r>
        <w:rPr>
          <w:rFonts w:hint="eastAsia" w:ascii="仿宋" w:hAnsi="仿宋" w:eastAsia="仿宋"/>
          <w:bCs/>
          <w:sz w:val="28"/>
          <w:szCs w:val="28"/>
        </w:rPr>
        <w:t>．投标文件的密封和标记</w:t>
      </w:r>
    </w:p>
    <w:p>
      <w:pPr>
        <w:spacing w:line="360" w:lineRule="auto"/>
        <w:ind w:firstLine="630"/>
        <w:rPr>
          <w:rFonts w:ascii="仿宋" w:hAnsi="仿宋" w:eastAsia="仿宋"/>
          <w:bCs/>
          <w:sz w:val="28"/>
          <w:szCs w:val="28"/>
        </w:rPr>
      </w:pPr>
      <w:r>
        <w:rPr>
          <w:rFonts w:ascii="仿宋" w:hAnsi="仿宋" w:eastAsia="仿宋"/>
          <w:bCs/>
          <w:sz w:val="28"/>
          <w:szCs w:val="28"/>
        </w:rPr>
        <w:t>15</w:t>
      </w:r>
      <w:r>
        <w:rPr>
          <w:rFonts w:hint="eastAsia" w:ascii="仿宋" w:hAnsi="仿宋" w:eastAsia="仿宋"/>
          <w:bCs/>
          <w:sz w:val="28"/>
          <w:szCs w:val="28"/>
        </w:rPr>
        <w:t>．投标文件的递交</w:t>
      </w:r>
    </w:p>
    <w:p>
      <w:pPr>
        <w:spacing w:line="360" w:lineRule="auto"/>
        <w:ind w:firstLine="630"/>
        <w:rPr>
          <w:rFonts w:ascii="仿宋" w:hAnsi="仿宋" w:eastAsia="仿宋"/>
          <w:bCs/>
          <w:sz w:val="28"/>
          <w:szCs w:val="28"/>
        </w:rPr>
      </w:pPr>
      <w:r>
        <w:rPr>
          <w:rFonts w:ascii="仿宋" w:hAnsi="仿宋" w:eastAsia="仿宋"/>
          <w:bCs/>
          <w:sz w:val="28"/>
          <w:szCs w:val="28"/>
        </w:rPr>
        <w:t>16</w:t>
      </w:r>
      <w:r>
        <w:rPr>
          <w:rFonts w:hint="eastAsia" w:ascii="仿宋" w:hAnsi="仿宋" w:eastAsia="仿宋"/>
          <w:bCs/>
          <w:sz w:val="28"/>
          <w:szCs w:val="28"/>
        </w:rPr>
        <w:t>．投标文件的修改</w:t>
      </w:r>
    </w:p>
    <w:p>
      <w:pPr>
        <w:spacing w:line="360" w:lineRule="auto"/>
        <w:ind w:firstLine="630"/>
        <w:rPr>
          <w:rFonts w:ascii="仿宋" w:hAnsi="仿宋" w:eastAsia="仿宋"/>
          <w:bCs/>
          <w:sz w:val="28"/>
          <w:szCs w:val="28"/>
        </w:rPr>
      </w:pPr>
      <w:r>
        <w:rPr>
          <w:rFonts w:ascii="仿宋" w:hAnsi="仿宋" w:eastAsia="仿宋"/>
          <w:bCs/>
          <w:sz w:val="28"/>
          <w:szCs w:val="28"/>
        </w:rPr>
        <w:t>17</w:t>
      </w:r>
      <w:r>
        <w:rPr>
          <w:rFonts w:hint="eastAsia" w:ascii="仿宋" w:hAnsi="仿宋" w:eastAsia="仿宋"/>
          <w:bCs/>
          <w:sz w:val="28"/>
          <w:szCs w:val="28"/>
        </w:rPr>
        <w:t>．投标文件的撤回、修改、补充</w:t>
      </w:r>
    </w:p>
    <w:p>
      <w:pPr>
        <w:spacing w:line="360" w:lineRule="auto"/>
        <w:ind w:firstLine="630"/>
        <w:rPr>
          <w:rFonts w:ascii="仿宋" w:hAnsi="仿宋" w:eastAsia="仿宋"/>
          <w:bCs/>
          <w:sz w:val="28"/>
          <w:szCs w:val="28"/>
        </w:rPr>
      </w:pPr>
      <w:r>
        <w:rPr>
          <w:rFonts w:ascii="仿宋" w:hAnsi="仿宋" w:eastAsia="仿宋"/>
          <w:bCs/>
          <w:sz w:val="28"/>
          <w:szCs w:val="28"/>
        </w:rPr>
        <w:t>18</w:t>
      </w:r>
      <w:r>
        <w:rPr>
          <w:rFonts w:hint="eastAsia" w:ascii="仿宋" w:hAnsi="仿宋" w:eastAsia="仿宋"/>
          <w:bCs/>
          <w:sz w:val="28"/>
          <w:szCs w:val="28"/>
        </w:rPr>
        <w:t>．迟到的投标文件</w:t>
      </w:r>
    </w:p>
    <w:p>
      <w:pPr>
        <w:spacing w:line="360" w:lineRule="auto"/>
        <w:ind w:firstLine="420"/>
        <w:rPr>
          <w:rFonts w:ascii="仿宋" w:hAnsi="仿宋" w:eastAsia="仿宋"/>
          <w:bCs/>
          <w:sz w:val="28"/>
          <w:szCs w:val="28"/>
        </w:rPr>
      </w:pPr>
      <w:r>
        <w:rPr>
          <w:rFonts w:ascii="仿宋" w:hAnsi="仿宋" w:eastAsia="仿宋"/>
          <w:bCs/>
          <w:sz w:val="28"/>
          <w:szCs w:val="28"/>
        </w:rPr>
        <w:t>D</w:t>
      </w:r>
      <w:r>
        <w:rPr>
          <w:rFonts w:hint="eastAsia" w:ascii="仿宋" w:hAnsi="仿宋" w:eastAsia="仿宋"/>
          <w:bCs/>
          <w:sz w:val="28"/>
          <w:szCs w:val="28"/>
        </w:rPr>
        <w:t>　开标和评标</w:t>
      </w:r>
    </w:p>
    <w:p>
      <w:pPr>
        <w:spacing w:line="360" w:lineRule="auto"/>
        <w:ind w:firstLine="630"/>
        <w:rPr>
          <w:rFonts w:ascii="仿宋" w:hAnsi="仿宋" w:eastAsia="仿宋"/>
          <w:bCs/>
          <w:sz w:val="28"/>
          <w:szCs w:val="28"/>
        </w:rPr>
      </w:pPr>
      <w:r>
        <w:rPr>
          <w:rFonts w:ascii="仿宋" w:hAnsi="仿宋" w:eastAsia="仿宋"/>
          <w:bCs/>
          <w:sz w:val="28"/>
          <w:szCs w:val="28"/>
        </w:rPr>
        <w:t>19</w:t>
      </w:r>
      <w:r>
        <w:rPr>
          <w:rFonts w:hint="eastAsia" w:ascii="仿宋" w:hAnsi="仿宋" w:eastAsia="仿宋"/>
          <w:bCs/>
          <w:sz w:val="28"/>
          <w:szCs w:val="28"/>
        </w:rPr>
        <w:t>．开标</w:t>
      </w:r>
    </w:p>
    <w:p>
      <w:pPr>
        <w:spacing w:line="360" w:lineRule="auto"/>
        <w:ind w:firstLine="630"/>
        <w:rPr>
          <w:rFonts w:ascii="仿宋" w:hAnsi="仿宋" w:eastAsia="仿宋"/>
          <w:bCs/>
          <w:sz w:val="28"/>
          <w:szCs w:val="28"/>
        </w:rPr>
      </w:pPr>
      <w:r>
        <w:rPr>
          <w:rFonts w:ascii="仿宋" w:hAnsi="仿宋" w:eastAsia="仿宋"/>
          <w:bCs/>
          <w:sz w:val="28"/>
          <w:szCs w:val="28"/>
        </w:rPr>
        <w:t>20</w:t>
      </w:r>
      <w:r>
        <w:rPr>
          <w:rFonts w:hint="eastAsia" w:ascii="仿宋" w:hAnsi="仿宋" w:eastAsia="仿宋"/>
          <w:bCs/>
          <w:sz w:val="28"/>
          <w:szCs w:val="28"/>
        </w:rPr>
        <w:t>．评标委员会组成及职责</w:t>
      </w:r>
    </w:p>
    <w:p>
      <w:pPr>
        <w:spacing w:line="360" w:lineRule="auto"/>
        <w:ind w:firstLine="630"/>
        <w:rPr>
          <w:rFonts w:ascii="仿宋" w:hAnsi="仿宋" w:eastAsia="仿宋"/>
          <w:bCs/>
          <w:sz w:val="28"/>
          <w:szCs w:val="28"/>
        </w:rPr>
      </w:pPr>
      <w:r>
        <w:rPr>
          <w:rFonts w:ascii="仿宋" w:hAnsi="仿宋" w:eastAsia="仿宋"/>
          <w:bCs/>
          <w:sz w:val="28"/>
          <w:szCs w:val="28"/>
        </w:rPr>
        <w:t>21</w:t>
      </w:r>
      <w:r>
        <w:rPr>
          <w:rFonts w:hint="eastAsia" w:ascii="仿宋" w:hAnsi="仿宋" w:eastAsia="仿宋"/>
          <w:bCs/>
          <w:sz w:val="28"/>
          <w:szCs w:val="28"/>
        </w:rPr>
        <w:t>．评标委员会履行的义务</w:t>
      </w:r>
    </w:p>
    <w:p>
      <w:pPr>
        <w:spacing w:line="360" w:lineRule="auto"/>
        <w:ind w:firstLine="630"/>
        <w:rPr>
          <w:rFonts w:ascii="仿宋" w:hAnsi="仿宋" w:eastAsia="仿宋"/>
          <w:bCs/>
          <w:sz w:val="28"/>
          <w:szCs w:val="28"/>
        </w:rPr>
      </w:pPr>
      <w:r>
        <w:rPr>
          <w:rFonts w:ascii="仿宋" w:hAnsi="仿宋" w:eastAsia="仿宋"/>
          <w:bCs/>
          <w:sz w:val="28"/>
          <w:szCs w:val="28"/>
        </w:rPr>
        <w:t>22</w:t>
      </w:r>
      <w:r>
        <w:rPr>
          <w:rFonts w:hint="eastAsia" w:ascii="仿宋" w:hAnsi="仿宋" w:eastAsia="仿宋"/>
          <w:bCs/>
          <w:sz w:val="28"/>
          <w:szCs w:val="28"/>
        </w:rPr>
        <w:t>．评标工作程序</w:t>
      </w:r>
    </w:p>
    <w:p>
      <w:pPr>
        <w:spacing w:line="360" w:lineRule="auto"/>
        <w:ind w:firstLine="630"/>
        <w:rPr>
          <w:rFonts w:ascii="仿宋" w:hAnsi="仿宋" w:eastAsia="仿宋"/>
          <w:bCs/>
          <w:sz w:val="28"/>
          <w:szCs w:val="28"/>
        </w:rPr>
      </w:pPr>
      <w:r>
        <w:rPr>
          <w:rFonts w:ascii="仿宋" w:hAnsi="仿宋" w:eastAsia="仿宋"/>
          <w:bCs/>
          <w:sz w:val="28"/>
          <w:szCs w:val="28"/>
        </w:rPr>
        <w:t>23</w:t>
      </w:r>
      <w:r>
        <w:rPr>
          <w:rFonts w:hint="eastAsia" w:ascii="仿宋" w:hAnsi="仿宋" w:eastAsia="仿宋"/>
          <w:bCs/>
          <w:sz w:val="28"/>
          <w:szCs w:val="28"/>
        </w:rPr>
        <w:t>．评标过程的保密性</w:t>
      </w:r>
    </w:p>
    <w:p>
      <w:pPr>
        <w:spacing w:line="360" w:lineRule="auto"/>
        <w:ind w:firstLine="420"/>
        <w:rPr>
          <w:rFonts w:ascii="仿宋" w:hAnsi="仿宋" w:eastAsia="仿宋"/>
          <w:bCs/>
          <w:sz w:val="28"/>
          <w:szCs w:val="28"/>
        </w:rPr>
      </w:pPr>
      <w:r>
        <w:rPr>
          <w:rFonts w:ascii="仿宋" w:hAnsi="仿宋" w:eastAsia="仿宋"/>
          <w:bCs/>
          <w:sz w:val="28"/>
          <w:szCs w:val="28"/>
        </w:rPr>
        <w:t>E</w:t>
      </w:r>
      <w:r>
        <w:rPr>
          <w:rFonts w:hint="eastAsia" w:ascii="仿宋" w:hAnsi="仿宋" w:eastAsia="仿宋"/>
          <w:bCs/>
          <w:sz w:val="28"/>
          <w:szCs w:val="28"/>
        </w:rPr>
        <w:t>　评标文件及标准</w:t>
      </w:r>
    </w:p>
    <w:p>
      <w:pPr>
        <w:spacing w:line="360" w:lineRule="auto"/>
        <w:ind w:firstLine="630"/>
        <w:rPr>
          <w:rFonts w:ascii="仿宋" w:hAnsi="仿宋" w:eastAsia="仿宋"/>
          <w:bCs/>
          <w:sz w:val="28"/>
          <w:szCs w:val="28"/>
        </w:rPr>
      </w:pPr>
      <w:r>
        <w:rPr>
          <w:rFonts w:ascii="仿宋" w:hAnsi="仿宋" w:eastAsia="仿宋"/>
          <w:bCs/>
          <w:sz w:val="28"/>
          <w:szCs w:val="28"/>
        </w:rPr>
        <w:t>24</w:t>
      </w:r>
      <w:r>
        <w:rPr>
          <w:rFonts w:hint="eastAsia" w:ascii="仿宋" w:hAnsi="仿宋" w:eastAsia="仿宋"/>
          <w:bCs/>
          <w:sz w:val="28"/>
          <w:szCs w:val="28"/>
        </w:rPr>
        <w:t>．评标方法</w:t>
      </w:r>
    </w:p>
    <w:p>
      <w:pPr>
        <w:spacing w:line="360" w:lineRule="auto"/>
        <w:ind w:firstLine="630"/>
        <w:rPr>
          <w:rFonts w:ascii="仿宋" w:hAnsi="仿宋" w:eastAsia="仿宋"/>
          <w:bCs/>
          <w:sz w:val="28"/>
          <w:szCs w:val="28"/>
        </w:rPr>
      </w:pPr>
      <w:r>
        <w:rPr>
          <w:rFonts w:ascii="仿宋" w:hAnsi="仿宋" w:eastAsia="仿宋"/>
          <w:bCs/>
          <w:sz w:val="28"/>
          <w:szCs w:val="28"/>
        </w:rPr>
        <w:t>25</w:t>
      </w:r>
      <w:r>
        <w:rPr>
          <w:rFonts w:hint="eastAsia" w:ascii="仿宋" w:hAnsi="仿宋" w:eastAsia="仿宋"/>
          <w:bCs/>
          <w:sz w:val="28"/>
          <w:szCs w:val="28"/>
        </w:rPr>
        <w:t>．授受和拒绝任何或所有投标的权力</w:t>
      </w:r>
    </w:p>
    <w:p>
      <w:pPr>
        <w:spacing w:line="360" w:lineRule="auto"/>
        <w:ind w:firstLine="420"/>
        <w:rPr>
          <w:rFonts w:ascii="仿宋" w:hAnsi="仿宋" w:eastAsia="仿宋"/>
          <w:bCs/>
          <w:sz w:val="28"/>
          <w:szCs w:val="28"/>
        </w:rPr>
      </w:pPr>
      <w:r>
        <w:rPr>
          <w:rFonts w:ascii="仿宋" w:hAnsi="仿宋" w:eastAsia="仿宋"/>
          <w:bCs/>
          <w:sz w:val="28"/>
          <w:szCs w:val="28"/>
        </w:rPr>
        <w:t>F</w:t>
      </w:r>
      <w:r>
        <w:rPr>
          <w:rFonts w:hint="eastAsia" w:ascii="仿宋" w:hAnsi="仿宋" w:eastAsia="仿宋"/>
          <w:bCs/>
          <w:sz w:val="28"/>
          <w:szCs w:val="28"/>
        </w:rPr>
        <w:t>　中标及合同签订</w:t>
      </w:r>
    </w:p>
    <w:p>
      <w:pPr>
        <w:spacing w:line="360" w:lineRule="auto"/>
        <w:ind w:firstLine="630"/>
        <w:rPr>
          <w:rFonts w:ascii="仿宋" w:hAnsi="仿宋" w:eastAsia="仿宋"/>
          <w:bCs/>
          <w:sz w:val="28"/>
          <w:szCs w:val="28"/>
        </w:rPr>
      </w:pPr>
      <w:r>
        <w:rPr>
          <w:rFonts w:ascii="仿宋" w:hAnsi="仿宋" w:eastAsia="仿宋"/>
          <w:bCs/>
          <w:sz w:val="28"/>
          <w:szCs w:val="28"/>
        </w:rPr>
        <w:t>26</w:t>
      </w:r>
      <w:r>
        <w:rPr>
          <w:rFonts w:hint="eastAsia" w:ascii="仿宋" w:hAnsi="仿宋" w:eastAsia="仿宋"/>
          <w:bCs/>
          <w:sz w:val="28"/>
          <w:szCs w:val="28"/>
        </w:rPr>
        <w:t>．中标通知</w:t>
      </w:r>
    </w:p>
    <w:p>
      <w:pPr>
        <w:spacing w:line="360" w:lineRule="auto"/>
        <w:ind w:firstLine="630"/>
        <w:rPr>
          <w:rFonts w:ascii="仿宋" w:hAnsi="仿宋" w:eastAsia="仿宋"/>
          <w:bCs/>
          <w:sz w:val="28"/>
          <w:szCs w:val="28"/>
        </w:rPr>
      </w:pPr>
      <w:r>
        <w:rPr>
          <w:rFonts w:ascii="仿宋" w:hAnsi="仿宋" w:eastAsia="仿宋"/>
          <w:bCs/>
          <w:sz w:val="28"/>
          <w:szCs w:val="28"/>
        </w:rPr>
        <w:t>27</w:t>
      </w:r>
      <w:r>
        <w:rPr>
          <w:rFonts w:hint="eastAsia" w:ascii="仿宋" w:hAnsi="仿宋" w:eastAsia="仿宋"/>
          <w:bCs/>
          <w:sz w:val="28"/>
          <w:szCs w:val="28"/>
        </w:rPr>
        <w:t>．合同签订</w:t>
      </w:r>
    </w:p>
    <w:p>
      <w:pPr>
        <w:spacing w:line="360" w:lineRule="auto"/>
        <w:ind w:firstLine="420"/>
        <w:rPr>
          <w:rFonts w:ascii="仿宋" w:hAnsi="仿宋" w:eastAsia="仿宋"/>
          <w:bCs/>
          <w:sz w:val="28"/>
          <w:szCs w:val="28"/>
        </w:rPr>
      </w:pPr>
      <w:r>
        <w:rPr>
          <w:rFonts w:ascii="仿宋" w:hAnsi="仿宋" w:eastAsia="仿宋"/>
          <w:bCs/>
          <w:sz w:val="28"/>
          <w:szCs w:val="28"/>
        </w:rPr>
        <w:t>G</w:t>
      </w:r>
      <w:r>
        <w:rPr>
          <w:rFonts w:hint="eastAsia" w:ascii="仿宋" w:hAnsi="仿宋" w:eastAsia="仿宋"/>
          <w:bCs/>
          <w:sz w:val="28"/>
          <w:szCs w:val="28"/>
        </w:rPr>
        <w:t>　法律责任</w:t>
      </w:r>
    </w:p>
    <w:p>
      <w:pPr>
        <w:spacing w:line="360" w:lineRule="auto"/>
        <w:ind w:firstLine="630"/>
        <w:rPr>
          <w:rFonts w:ascii="仿宋" w:hAnsi="仿宋" w:eastAsia="仿宋"/>
          <w:bCs/>
          <w:sz w:val="28"/>
          <w:szCs w:val="28"/>
        </w:rPr>
      </w:pPr>
      <w:r>
        <w:rPr>
          <w:rFonts w:ascii="仿宋" w:hAnsi="仿宋" w:eastAsia="仿宋"/>
          <w:bCs/>
          <w:sz w:val="28"/>
          <w:szCs w:val="28"/>
        </w:rPr>
        <w:t>28</w:t>
      </w:r>
      <w:r>
        <w:rPr>
          <w:rFonts w:hint="eastAsia" w:ascii="仿宋" w:hAnsi="仿宋" w:eastAsia="仿宋"/>
          <w:bCs/>
          <w:sz w:val="28"/>
          <w:szCs w:val="28"/>
        </w:rPr>
        <w:t>．法律责任</w:t>
      </w:r>
    </w:p>
    <w:p>
      <w:pPr>
        <w:spacing w:line="360" w:lineRule="auto"/>
        <w:ind w:firstLine="420"/>
        <w:rPr>
          <w:rFonts w:ascii="仿宋" w:hAnsi="仿宋" w:eastAsia="仿宋"/>
          <w:bCs/>
          <w:sz w:val="28"/>
          <w:szCs w:val="28"/>
        </w:rPr>
      </w:pPr>
      <w:r>
        <w:rPr>
          <w:rFonts w:ascii="仿宋" w:hAnsi="仿宋" w:eastAsia="仿宋"/>
          <w:bCs/>
          <w:sz w:val="28"/>
          <w:szCs w:val="28"/>
        </w:rPr>
        <w:t>H</w:t>
      </w:r>
      <w:r>
        <w:rPr>
          <w:rFonts w:hint="eastAsia" w:ascii="仿宋" w:hAnsi="仿宋" w:eastAsia="仿宋"/>
          <w:bCs/>
          <w:sz w:val="28"/>
          <w:szCs w:val="28"/>
        </w:rPr>
        <w:t>　验收</w:t>
      </w:r>
    </w:p>
    <w:p>
      <w:pPr>
        <w:spacing w:line="360" w:lineRule="auto"/>
        <w:ind w:firstLine="630"/>
        <w:rPr>
          <w:rFonts w:ascii="仿宋" w:hAnsi="仿宋" w:eastAsia="仿宋"/>
          <w:bCs/>
          <w:sz w:val="28"/>
          <w:szCs w:val="28"/>
        </w:rPr>
      </w:pPr>
      <w:r>
        <w:rPr>
          <w:rFonts w:ascii="仿宋" w:hAnsi="仿宋" w:eastAsia="仿宋"/>
          <w:bCs/>
          <w:sz w:val="28"/>
          <w:szCs w:val="28"/>
        </w:rPr>
        <w:t>29</w:t>
      </w:r>
      <w:r>
        <w:rPr>
          <w:rFonts w:hint="eastAsia" w:ascii="仿宋" w:hAnsi="仿宋" w:eastAsia="仿宋"/>
          <w:bCs/>
          <w:sz w:val="28"/>
          <w:szCs w:val="28"/>
        </w:rPr>
        <w:t>．货物验收</w:t>
      </w:r>
    </w:p>
    <w:p>
      <w:pPr>
        <w:spacing w:line="360" w:lineRule="auto"/>
        <w:ind w:firstLine="420"/>
        <w:rPr>
          <w:rFonts w:ascii="仿宋" w:hAnsi="仿宋" w:eastAsia="仿宋"/>
          <w:bCs/>
          <w:sz w:val="28"/>
          <w:szCs w:val="28"/>
        </w:rPr>
      </w:pPr>
      <w:r>
        <w:rPr>
          <w:rFonts w:ascii="仿宋" w:hAnsi="仿宋" w:eastAsia="仿宋"/>
          <w:bCs/>
          <w:sz w:val="28"/>
          <w:szCs w:val="28"/>
        </w:rPr>
        <w:t>I</w:t>
      </w:r>
      <w:r>
        <w:rPr>
          <w:rFonts w:hint="eastAsia" w:ascii="仿宋" w:hAnsi="仿宋" w:eastAsia="仿宋"/>
          <w:bCs/>
          <w:sz w:val="28"/>
          <w:szCs w:val="28"/>
        </w:rPr>
        <w:t>　质疑与投诉</w:t>
      </w:r>
    </w:p>
    <w:p>
      <w:pPr>
        <w:spacing w:line="360" w:lineRule="auto"/>
        <w:ind w:firstLine="630"/>
        <w:rPr>
          <w:rFonts w:ascii="仿宋" w:hAnsi="仿宋" w:eastAsia="仿宋"/>
          <w:bCs/>
          <w:sz w:val="28"/>
          <w:szCs w:val="28"/>
        </w:rPr>
      </w:pPr>
      <w:r>
        <w:rPr>
          <w:rFonts w:ascii="仿宋" w:hAnsi="仿宋" w:eastAsia="仿宋"/>
          <w:bCs/>
          <w:sz w:val="28"/>
          <w:szCs w:val="28"/>
        </w:rPr>
        <w:t>30</w:t>
      </w:r>
      <w:r>
        <w:rPr>
          <w:rFonts w:hint="eastAsia" w:ascii="仿宋" w:hAnsi="仿宋" w:eastAsia="仿宋"/>
          <w:bCs/>
          <w:sz w:val="28"/>
          <w:szCs w:val="28"/>
        </w:rPr>
        <w:t>．质疑</w:t>
      </w:r>
    </w:p>
    <w:p>
      <w:pPr>
        <w:spacing w:line="360" w:lineRule="auto"/>
        <w:ind w:firstLine="630"/>
        <w:rPr>
          <w:rFonts w:ascii="仿宋" w:hAnsi="仿宋" w:eastAsia="仿宋"/>
          <w:bCs/>
          <w:sz w:val="28"/>
          <w:szCs w:val="28"/>
        </w:rPr>
      </w:pPr>
      <w:r>
        <w:rPr>
          <w:rFonts w:ascii="仿宋" w:hAnsi="仿宋" w:eastAsia="仿宋"/>
          <w:bCs/>
          <w:sz w:val="28"/>
          <w:szCs w:val="28"/>
        </w:rPr>
        <w:t>31</w:t>
      </w:r>
      <w:r>
        <w:rPr>
          <w:rFonts w:hint="eastAsia" w:ascii="仿宋" w:hAnsi="仿宋" w:eastAsia="仿宋"/>
          <w:bCs/>
          <w:sz w:val="28"/>
          <w:szCs w:val="28"/>
        </w:rPr>
        <w:t>．投诉</w:t>
      </w:r>
    </w:p>
    <w:p>
      <w:pPr>
        <w:spacing w:line="360" w:lineRule="auto"/>
        <w:rPr>
          <w:rFonts w:ascii="仿宋" w:hAnsi="仿宋" w:eastAsia="仿宋"/>
          <w:sz w:val="28"/>
          <w:szCs w:val="28"/>
        </w:rPr>
      </w:pPr>
      <w:r>
        <w:rPr>
          <w:rFonts w:hint="eastAsia" w:ascii="仿宋" w:hAnsi="仿宋" w:eastAsia="仿宋"/>
          <w:sz w:val="28"/>
          <w:szCs w:val="28"/>
        </w:rPr>
        <w:t>第三部分　清单及说明</w:t>
      </w:r>
    </w:p>
    <w:p>
      <w:pPr>
        <w:spacing w:line="360" w:lineRule="auto"/>
        <w:rPr>
          <w:rFonts w:ascii="仿宋" w:hAnsi="仿宋" w:eastAsia="仿宋"/>
          <w:sz w:val="28"/>
          <w:szCs w:val="28"/>
        </w:rPr>
      </w:pPr>
      <w:r>
        <w:rPr>
          <w:rFonts w:hint="eastAsia" w:ascii="仿宋" w:hAnsi="仿宋" w:eastAsia="仿宋"/>
          <w:sz w:val="28"/>
          <w:szCs w:val="28"/>
        </w:rPr>
        <w:t>第四部分　采购合同（范本）</w:t>
      </w:r>
    </w:p>
    <w:p>
      <w:pPr>
        <w:spacing w:line="360" w:lineRule="auto"/>
        <w:rPr>
          <w:rFonts w:ascii="仿宋" w:hAnsi="仿宋" w:eastAsia="仿宋"/>
          <w:sz w:val="28"/>
          <w:szCs w:val="28"/>
        </w:rPr>
      </w:pPr>
      <w:r>
        <w:rPr>
          <w:rFonts w:hint="eastAsia" w:ascii="仿宋" w:hAnsi="仿宋" w:eastAsia="仿宋"/>
          <w:sz w:val="28"/>
          <w:szCs w:val="28"/>
        </w:rPr>
        <w:t>第五部分　投标文件内容及格式</w:t>
      </w:r>
    </w:p>
    <w:p>
      <w:pPr>
        <w:spacing w:line="360" w:lineRule="auto"/>
        <w:rPr>
          <w:rFonts w:hint="eastAsia" w:ascii="仿宋" w:hAnsi="仿宋" w:eastAsia="仿宋"/>
          <w:b/>
          <w:sz w:val="28"/>
          <w:szCs w:val="28"/>
        </w:rPr>
      </w:pPr>
    </w:p>
    <w:p>
      <w:pPr>
        <w:spacing w:line="360" w:lineRule="auto"/>
        <w:ind w:firstLine="2811" w:firstLineChars="1000"/>
        <w:rPr>
          <w:rFonts w:hint="eastAsia" w:ascii="仿宋" w:hAnsi="仿宋" w:eastAsia="仿宋"/>
          <w:b/>
          <w:sz w:val="28"/>
          <w:szCs w:val="28"/>
        </w:rPr>
      </w:pPr>
    </w:p>
    <w:p>
      <w:pPr>
        <w:spacing w:line="360" w:lineRule="auto"/>
        <w:ind w:firstLine="2811" w:firstLineChars="1000"/>
        <w:rPr>
          <w:rFonts w:hint="eastAsia" w:ascii="仿宋" w:hAnsi="仿宋" w:eastAsia="仿宋"/>
          <w:b/>
          <w:sz w:val="28"/>
          <w:szCs w:val="28"/>
        </w:rPr>
      </w:pPr>
    </w:p>
    <w:p>
      <w:pPr>
        <w:spacing w:line="360" w:lineRule="auto"/>
        <w:ind w:firstLine="2811" w:firstLineChars="1000"/>
        <w:rPr>
          <w:rFonts w:ascii="仿宋" w:hAnsi="仿宋" w:eastAsia="仿宋"/>
        </w:rPr>
      </w:pPr>
      <w:r>
        <w:rPr>
          <w:rFonts w:hint="eastAsia" w:ascii="仿宋" w:hAnsi="仿宋" w:eastAsia="仿宋"/>
          <w:b/>
          <w:sz w:val="28"/>
          <w:szCs w:val="28"/>
        </w:rPr>
        <w:t>第一部分　采购公告</w:t>
      </w:r>
    </w:p>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rPr>
      </w:pPr>
      <w:bookmarkStart w:id="1" w:name="_Toc35393789"/>
      <w:bookmarkStart w:id="2" w:name="_Toc28359001"/>
      <w:r>
        <w:rPr>
          <w:rFonts w:hint="eastAsia" w:ascii="华文中宋" w:hAnsi="华文中宋" w:eastAsia="华文中宋"/>
          <w:lang w:eastAsia="zh-CN"/>
        </w:rPr>
        <w:t>2020年策勒县城乡建设用地增减挂钩跨省域调剂项目拆旧复垦</w:t>
      </w:r>
      <w:r>
        <w:rPr>
          <w:rFonts w:hint="eastAsia" w:ascii="华文中宋" w:hAnsi="华文中宋" w:eastAsia="华文中宋"/>
        </w:rPr>
        <w:t>招标公告</w:t>
      </w:r>
      <w:bookmarkEnd w:id="1"/>
      <w:bookmarkEnd w:id="2"/>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00" w:lineRule="exact"/>
        <w:ind w:firstLine="560" w:firstLineChars="200"/>
        <w:textAlignment w:val="auto"/>
        <w:rPr>
          <w:rFonts w:hint="eastAsia" w:ascii="仿宋" w:hAnsi="仿宋" w:eastAsia="仿宋"/>
          <w:sz w:val="28"/>
          <w:szCs w:val="28"/>
          <w:lang w:eastAsia="zh-CN"/>
        </w:rPr>
      </w:pPr>
      <w:bookmarkStart w:id="3" w:name="_Toc28359002"/>
      <w:bookmarkStart w:id="4" w:name="_Toc35393621"/>
      <w:bookmarkStart w:id="5" w:name="_Toc35393790"/>
      <w:bookmarkStart w:id="6" w:name="_Toc28359079"/>
      <w:bookmarkStart w:id="7" w:name="_Hlk24379207"/>
      <w:r>
        <w:rPr>
          <w:rFonts w:hint="eastAsia" w:ascii="仿宋" w:hAnsi="仿宋" w:eastAsia="仿宋"/>
          <w:sz w:val="28"/>
          <w:szCs w:val="28"/>
        </w:rPr>
        <w:t>项目概况</w:t>
      </w:r>
      <w:r>
        <w:rPr>
          <w:rFonts w:hint="eastAsia" w:ascii="仿宋" w:hAnsi="仿宋" w:eastAsia="仿宋"/>
          <w:sz w:val="28"/>
          <w:szCs w:val="28"/>
          <w:lang w:eastAsia="zh-CN"/>
        </w:rPr>
        <w:t>：</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00" w:lineRule="exact"/>
        <w:ind w:firstLine="560" w:firstLineChars="200"/>
        <w:jc w:val="both"/>
        <w:textAlignment w:val="auto"/>
        <w:rPr>
          <w:sz w:val="28"/>
          <w:szCs w:val="28"/>
        </w:rPr>
      </w:pPr>
      <w:r>
        <w:rPr>
          <w:rFonts w:hint="eastAsia" w:ascii="仿宋" w:hAnsi="仿宋" w:eastAsia="仿宋"/>
          <w:sz w:val="28"/>
          <w:szCs w:val="28"/>
          <w:u w:val="single"/>
        </w:rPr>
        <w:t xml:space="preserve"> </w:t>
      </w:r>
      <w:r>
        <w:rPr>
          <w:rFonts w:hint="eastAsia" w:ascii="仿宋" w:hAnsi="仿宋" w:eastAsia="仿宋"/>
          <w:sz w:val="28"/>
          <w:szCs w:val="28"/>
          <w:u w:val="single"/>
          <w:lang w:eastAsia="zh-CN"/>
        </w:rPr>
        <w:t>2020年策勒县城乡建设用地增减挂钩跨省域调剂项目拆旧复垦</w:t>
      </w:r>
      <w:r>
        <w:rPr>
          <w:rFonts w:hint="eastAsia" w:ascii="仿宋" w:hAnsi="仿宋" w:eastAsia="仿宋"/>
          <w:sz w:val="28"/>
          <w:szCs w:val="28"/>
        </w:rPr>
        <w:t>的潜在</w:t>
      </w:r>
      <w:r>
        <w:rPr>
          <w:rFonts w:hint="eastAsia" w:ascii="仿宋" w:hAnsi="仿宋" w:eastAsia="仿宋"/>
          <w:sz w:val="28"/>
          <w:szCs w:val="28"/>
          <w:lang w:eastAsia="zh-CN"/>
        </w:rPr>
        <w:t>供应商</w:t>
      </w:r>
      <w:r>
        <w:rPr>
          <w:rFonts w:hint="eastAsia" w:ascii="仿宋" w:hAnsi="仿宋" w:eastAsia="仿宋"/>
          <w:sz w:val="28"/>
          <w:szCs w:val="28"/>
        </w:rPr>
        <w:t>应在</w:t>
      </w:r>
      <w:r>
        <w:rPr>
          <w:rFonts w:hint="eastAsia" w:ascii="仿宋" w:hAnsi="仿宋" w:eastAsia="仿宋"/>
          <w:sz w:val="28"/>
          <w:szCs w:val="28"/>
          <w:u w:val="single"/>
          <w:lang w:eastAsia="zh-CN"/>
        </w:rPr>
        <w:t>新疆政府采购网http://www.ccgp-xinjiang.gov.cn/)</w:t>
      </w:r>
      <w:r>
        <w:rPr>
          <w:rFonts w:hint="eastAsia" w:ascii="仿宋" w:hAnsi="仿宋" w:eastAsia="仿宋"/>
          <w:sz w:val="28"/>
          <w:szCs w:val="28"/>
          <w:u w:val="none"/>
          <w:lang w:eastAsia="zh-CN"/>
        </w:rPr>
        <w:t>在线</w:t>
      </w:r>
      <w:r>
        <w:rPr>
          <w:rFonts w:hint="eastAsia" w:ascii="仿宋" w:hAnsi="仿宋" w:eastAsia="仿宋"/>
          <w:sz w:val="28"/>
          <w:szCs w:val="28"/>
        </w:rPr>
        <w:t>获取招标文件，并于</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lang w:val="en-US" w:eastAsia="zh-CN"/>
        </w:rPr>
        <w:t>2021</w:t>
      </w:r>
      <w:r>
        <w:rPr>
          <w:rFonts w:ascii="仿宋" w:hAnsi="仿宋" w:eastAsia="仿宋"/>
          <w:sz w:val="28"/>
          <w:szCs w:val="28"/>
          <w:highlight w:val="none"/>
          <w:u w:val="single"/>
        </w:rPr>
        <w:t xml:space="preserve"> </w:t>
      </w:r>
      <w:r>
        <w:rPr>
          <w:rFonts w:hint="eastAsia" w:ascii="仿宋" w:hAnsi="仿宋" w:eastAsia="仿宋"/>
          <w:bCs/>
          <w:sz w:val="28"/>
          <w:szCs w:val="28"/>
          <w:highlight w:val="none"/>
          <w:u w:val="single"/>
        </w:rPr>
        <w:t xml:space="preserve">年 </w:t>
      </w:r>
      <w:r>
        <w:rPr>
          <w:rFonts w:hint="eastAsia" w:ascii="仿宋" w:hAnsi="仿宋" w:eastAsia="仿宋"/>
          <w:bCs/>
          <w:sz w:val="28"/>
          <w:szCs w:val="28"/>
          <w:highlight w:val="none"/>
          <w:u w:val="single"/>
          <w:lang w:val="en-US" w:eastAsia="zh-CN"/>
        </w:rPr>
        <w:t>3</w:t>
      </w:r>
      <w:r>
        <w:rPr>
          <w:rFonts w:hint="eastAsia" w:ascii="仿宋" w:hAnsi="仿宋" w:eastAsia="仿宋"/>
          <w:bCs/>
          <w:sz w:val="28"/>
          <w:szCs w:val="28"/>
          <w:highlight w:val="none"/>
          <w:u w:val="single"/>
        </w:rPr>
        <w:t xml:space="preserve"> 月</w:t>
      </w:r>
      <w:r>
        <w:rPr>
          <w:rFonts w:hint="eastAsia" w:ascii="仿宋" w:hAnsi="仿宋" w:eastAsia="仿宋"/>
          <w:bCs/>
          <w:sz w:val="28"/>
          <w:szCs w:val="28"/>
          <w:highlight w:val="none"/>
          <w:u w:val="single"/>
          <w:lang w:val="en-US" w:eastAsia="zh-CN"/>
        </w:rPr>
        <w:t>2</w:t>
      </w:r>
      <w:r>
        <w:rPr>
          <w:rFonts w:hint="eastAsia" w:ascii="仿宋" w:hAnsi="仿宋" w:eastAsia="仿宋"/>
          <w:bCs/>
          <w:sz w:val="28"/>
          <w:szCs w:val="28"/>
          <w:highlight w:val="none"/>
          <w:u w:val="single"/>
        </w:rPr>
        <w:t xml:space="preserve">日 </w:t>
      </w:r>
      <w:r>
        <w:rPr>
          <w:rFonts w:hint="eastAsia" w:ascii="仿宋" w:hAnsi="仿宋" w:eastAsia="仿宋"/>
          <w:bCs/>
          <w:sz w:val="28"/>
          <w:szCs w:val="28"/>
          <w:highlight w:val="none"/>
          <w:u w:val="single"/>
          <w:lang w:val="en-US" w:eastAsia="zh-CN"/>
        </w:rPr>
        <w:t>11</w:t>
      </w:r>
      <w:r>
        <w:rPr>
          <w:rFonts w:hint="eastAsia" w:ascii="仿宋" w:hAnsi="仿宋" w:eastAsia="仿宋"/>
          <w:bCs/>
          <w:sz w:val="28"/>
          <w:szCs w:val="28"/>
          <w:highlight w:val="none"/>
          <w:u w:val="single"/>
        </w:rPr>
        <w:t xml:space="preserve"> 点 </w:t>
      </w:r>
      <w:r>
        <w:rPr>
          <w:rFonts w:hint="eastAsia" w:ascii="仿宋" w:hAnsi="仿宋" w:eastAsia="仿宋"/>
          <w:bCs/>
          <w:sz w:val="28"/>
          <w:szCs w:val="28"/>
          <w:highlight w:val="none"/>
          <w:u w:val="single"/>
          <w:lang w:val="en-US" w:eastAsia="zh-CN"/>
        </w:rPr>
        <w:t>00</w:t>
      </w:r>
      <w:r>
        <w:rPr>
          <w:rFonts w:hint="eastAsia" w:ascii="仿宋" w:hAnsi="仿宋" w:eastAsia="仿宋"/>
          <w:bCs/>
          <w:sz w:val="28"/>
          <w:szCs w:val="28"/>
          <w:highlight w:val="none"/>
          <w:u w:val="single"/>
        </w:rPr>
        <w:t xml:space="preserve"> 分（</w:t>
      </w:r>
      <w:r>
        <w:rPr>
          <w:rFonts w:hint="eastAsia" w:ascii="仿宋" w:hAnsi="仿宋" w:eastAsia="仿宋"/>
          <w:bCs/>
          <w:sz w:val="28"/>
          <w:szCs w:val="28"/>
        </w:rPr>
        <w:t>北京时间）前递交投标</w:t>
      </w:r>
      <w:r>
        <w:rPr>
          <w:rFonts w:ascii="仿宋" w:hAnsi="仿宋" w:eastAsia="仿宋"/>
          <w:bCs/>
          <w:sz w:val="28"/>
          <w:szCs w:val="28"/>
        </w:rPr>
        <w:t>文件</w:t>
      </w:r>
      <w:r>
        <w:rPr>
          <w:rFonts w:hint="eastAsia" w:ascii="仿宋" w:hAnsi="仿宋" w:eastAsia="仿宋"/>
          <w:sz w:val="28"/>
          <w:szCs w:val="28"/>
        </w:rPr>
        <w:t>。</w:t>
      </w:r>
    </w:p>
    <w:p>
      <w:pPr>
        <w:pStyle w:val="4"/>
        <w:pageBreakBefore w:val="0"/>
        <w:widowControl w:val="0"/>
        <w:kinsoku/>
        <w:wordWrap/>
        <w:overflowPunct/>
        <w:topLinePunct w:val="0"/>
        <w:autoSpaceDE/>
        <w:autoSpaceDN/>
        <w:bidi w:val="0"/>
        <w:adjustRightInd/>
        <w:snapToGrid/>
        <w:spacing w:before="0" w:after="0" w:line="400" w:lineRule="exact"/>
        <w:textAlignment w:val="auto"/>
        <w:rPr>
          <w:rFonts w:ascii="黑体" w:hAnsi="黑体" w:cs="宋体"/>
          <w:b w:val="0"/>
          <w:sz w:val="28"/>
          <w:szCs w:val="28"/>
        </w:rPr>
      </w:pPr>
      <w:r>
        <w:rPr>
          <w:rFonts w:hint="eastAsia" w:ascii="黑体" w:hAnsi="黑体" w:cs="宋体"/>
          <w:b w:val="0"/>
          <w:sz w:val="28"/>
          <w:szCs w:val="28"/>
        </w:rPr>
        <w:t>一、项目基本情况</w:t>
      </w:r>
      <w:bookmarkEnd w:id="3"/>
      <w:bookmarkEnd w:id="4"/>
      <w:bookmarkEnd w:id="5"/>
      <w:bookmarkEnd w:id="6"/>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 w:hAnsi="仿宋" w:eastAsia="仿宋"/>
          <w:color w:val="FF0000"/>
          <w:sz w:val="28"/>
          <w:szCs w:val="28"/>
          <w:lang w:val="en-US" w:eastAsia="zh-CN"/>
        </w:rPr>
      </w:pPr>
      <w:r>
        <w:rPr>
          <w:rFonts w:hint="eastAsia" w:ascii="仿宋" w:hAnsi="仿宋" w:eastAsia="仿宋"/>
          <w:sz w:val="28"/>
          <w:szCs w:val="28"/>
        </w:rPr>
        <w:t>项目编号：</w:t>
      </w:r>
      <w:r>
        <w:rPr>
          <w:rFonts w:hint="eastAsia" w:ascii="仿宋" w:hAnsi="仿宋" w:eastAsia="仿宋"/>
          <w:sz w:val="28"/>
          <w:szCs w:val="28"/>
          <w:lang w:val="en-US" w:eastAsia="zh-CN"/>
        </w:rPr>
        <w:t>CLX-2021-010号</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项目名称： </w:t>
      </w:r>
      <w:bookmarkEnd w:id="7"/>
      <w:r>
        <w:rPr>
          <w:rFonts w:hint="eastAsia" w:ascii="仿宋" w:hAnsi="仿宋" w:eastAsia="仿宋" w:cs="Times New Roman"/>
          <w:sz w:val="28"/>
          <w:szCs w:val="28"/>
          <w:lang w:val="en-US" w:eastAsia="zh-CN"/>
        </w:rPr>
        <w:t>2020年策勒县城乡建设用地增减挂钩跨省域调剂项目拆旧复垦</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采购需求：拆除工程、房屋拆除后废料拉运、机械挖树根、树根外运、土地平整工程、土地翻耕 、改土、培肥等（具体参数详见招标文件）</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rPr>
        <w:t>资金来源：</w:t>
      </w:r>
      <w:r>
        <w:rPr>
          <w:rFonts w:hint="eastAsia" w:ascii="仿宋" w:hAnsi="仿宋" w:eastAsia="仿宋" w:cs="Times New Roman"/>
          <w:sz w:val="28"/>
          <w:szCs w:val="28"/>
          <w:lang w:eastAsia="zh-CN"/>
        </w:rPr>
        <w:t>土地增减挂资金</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rPr>
        <w:t>建设地点：</w:t>
      </w:r>
      <w:r>
        <w:rPr>
          <w:rFonts w:hint="eastAsia" w:ascii="仿宋" w:hAnsi="仿宋" w:eastAsia="仿宋" w:cs="Times New Roman"/>
          <w:sz w:val="28"/>
          <w:szCs w:val="28"/>
          <w:lang w:eastAsia="zh-CN"/>
        </w:rPr>
        <w:t>策勒县境内</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预算金额：</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3571"/>
        <w:gridCol w:w="190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序号</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 xml:space="preserve">项目名称 </w:t>
            </w:r>
          </w:p>
        </w:tc>
        <w:tc>
          <w:tcPr>
            <w:tcW w:w="1907"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项目编号</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固拉</w:t>
            </w:r>
            <w:r>
              <w:rPr>
                <w:rFonts w:hint="eastAsia" w:ascii="宋体" w:hAnsi="宋体" w:cs="宋体"/>
                <w:i w:val="0"/>
                <w:color w:val="000000"/>
                <w:kern w:val="0"/>
                <w:sz w:val="22"/>
                <w:szCs w:val="22"/>
                <w:u w:val="none"/>
                <w:lang w:val="en-US" w:eastAsia="zh-CN" w:bidi="ar"/>
              </w:rPr>
              <w:t>合</w:t>
            </w:r>
            <w:r>
              <w:rPr>
                <w:rFonts w:hint="eastAsia" w:ascii="宋体" w:hAnsi="宋体" w:eastAsia="宋体" w:cs="宋体"/>
                <w:i w:val="0"/>
                <w:color w:val="000000"/>
                <w:kern w:val="0"/>
                <w:sz w:val="22"/>
                <w:szCs w:val="22"/>
                <w:u w:val="none"/>
                <w:lang w:val="en-US" w:eastAsia="zh-CN" w:bidi="ar"/>
              </w:rPr>
              <w:t>玛镇阿木巴尔村等3个村项目</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CLX-2021-010-01</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889599.93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2</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阿热勒村等3个村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CLX-2021-010-02</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2083245.05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3</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达玛沟乡英吾斯塘村等4个村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CLX-2021-010-03</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1074164.12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4</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color w:val="000000"/>
                <w:kern w:val="0"/>
                <w:sz w:val="22"/>
                <w:szCs w:val="22"/>
                <w:u w:val="none"/>
                <w:lang w:val="en-US" w:eastAsia="zh-CN" w:bidi="ar"/>
              </w:rPr>
              <w:t>达玛</w:t>
            </w:r>
            <w:r>
              <w:rPr>
                <w:rFonts w:hint="eastAsia" w:ascii="宋体" w:hAnsi="宋体" w:eastAsia="宋体" w:cs="宋体"/>
                <w:i w:val="0"/>
                <w:color w:val="000000"/>
                <w:kern w:val="0"/>
                <w:sz w:val="22"/>
                <w:szCs w:val="22"/>
                <w:u w:val="none"/>
                <w:lang w:val="en-US" w:eastAsia="zh-CN" w:bidi="ar"/>
              </w:rPr>
              <w:t>沟乡普那克村等5个村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CLX-2021-010-04</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2049515.36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5</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达玛沟乡乔喀巴什村等5个村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CLX-2021-010-05</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1395241.11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6</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策勒</w:t>
            </w:r>
            <w:r>
              <w:rPr>
                <w:rFonts w:hint="eastAsia" w:ascii="宋体" w:hAnsi="宋体" w:cs="宋体"/>
                <w:i w:val="0"/>
                <w:color w:val="000000"/>
                <w:kern w:val="0"/>
                <w:sz w:val="22"/>
                <w:szCs w:val="22"/>
                <w:u w:val="none"/>
                <w:lang w:val="en-US" w:eastAsia="zh-CN" w:bidi="ar"/>
              </w:rPr>
              <w:t>乡</w:t>
            </w:r>
            <w:r>
              <w:rPr>
                <w:rFonts w:hint="eastAsia" w:ascii="宋体" w:hAnsi="宋体" w:eastAsia="宋体" w:cs="宋体"/>
                <w:i w:val="0"/>
                <w:color w:val="000000"/>
                <w:kern w:val="0"/>
                <w:sz w:val="22"/>
                <w:szCs w:val="22"/>
                <w:u w:val="none"/>
                <w:lang w:val="en-US" w:eastAsia="zh-CN" w:bidi="ar"/>
              </w:rPr>
              <w:t>托万加依村等8个村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CLX-2021-010-06</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1745108.06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7</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策勒镇萨依吾斯塘村等6个村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CLX-2021-010-07</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510195.86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8</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乌鲁克萨依乡科克克尔村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CLX-2021-010-08</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556323.03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9</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奴尔</w:t>
            </w:r>
            <w:r>
              <w:rPr>
                <w:rFonts w:hint="eastAsia" w:ascii="宋体" w:hAnsi="宋体" w:cs="宋体"/>
                <w:i w:val="0"/>
                <w:color w:val="000000"/>
                <w:kern w:val="0"/>
                <w:sz w:val="22"/>
                <w:szCs w:val="22"/>
                <w:u w:val="none"/>
                <w:lang w:val="en-US" w:eastAsia="zh-CN" w:bidi="ar"/>
              </w:rPr>
              <w:t>乡</w:t>
            </w:r>
            <w:r>
              <w:rPr>
                <w:rFonts w:hint="eastAsia" w:ascii="宋体" w:hAnsi="宋体" w:eastAsia="宋体" w:cs="宋体"/>
                <w:i w:val="0"/>
                <w:color w:val="000000"/>
                <w:kern w:val="0"/>
                <w:sz w:val="22"/>
                <w:szCs w:val="22"/>
                <w:u w:val="none"/>
                <w:lang w:val="en-US" w:eastAsia="zh-CN" w:bidi="ar"/>
              </w:rPr>
              <w:t>阿其玛村等6个村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CLX-2021-010-09</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978868.59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10</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奴尔乡托万阿其玛等4个村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CLX-2021-010-10</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1362257.35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11</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color w:val="000000"/>
                <w:kern w:val="0"/>
                <w:sz w:val="22"/>
                <w:szCs w:val="22"/>
                <w:u w:val="none"/>
                <w:lang w:val="en-US" w:eastAsia="zh-CN" w:bidi="ar"/>
              </w:rPr>
              <w:t>博</w:t>
            </w:r>
            <w:r>
              <w:rPr>
                <w:rFonts w:hint="eastAsia" w:ascii="宋体" w:hAnsi="宋体" w:eastAsia="宋体" w:cs="宋体"/>
                <w:i w:val="0"/>
                <w:color w:val="000000"/>
                <w:kern w:val="0"/>
                <w:sz w:val="22"/>
                <w:szCs w:val="22"/>
                <w:u w:val="none"/>
                <w:lang w:val="en-US" w:eastAsia="zh-CN" w:bidi="ar"/>
              </w:rPr>
              <w:t>斯坦乡加依吐孜村等4个村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CLX-2021-010-11</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1377156.13</w:t>
            </w:r>
          </w:p>
        </w:tc>
      </w:tr>
    </w:tbl>
    <w:p>
      <w:pPr>
        <w:pStyle w:val="4"/>
        <w:pageBreakBefore w:val="0"/>
        <w:widowControl w:val="0"/>
        <w:kinsoku/>
        <w:wordWrap/>
        <w:overflowPunct/>
        <w:topLinePunct w:val="0"/>
        <w:autoSpaceDE/>
        <w:autoSpaceDN/>
        <w:bidi w:val="0"/>
        <w:adjustRightInd/>
        <w:snapToGrid/>
        <w:spacing w:before="0" w:after="0" w:line="400" w:lineRule="exact"/>
        <w:textAlignment w:val="auto"/>
        <w:rPr>
          <w:rFonts w:ascii="黑体" w:hAnsi="黑体" w:cs="宋体"/>
          <w:b w:val="0"/>
          <w:sz w:val="28"/>
          <w:szCs w:val="28"/>
        </w:rPr>
      </w:pPr>
      <w:bookmarkStart w:id="8" w:name="_Toc35393622"/>
      <w:bookmarkStart w:id="9" w:name="_Toc28359003"/>
      <w:bookmarkStart w:id="10" w:name="_Toc28359080"/>
      <w:bookmarkStart w:id="11" w:name="_Toc35393791"/>
      <w:r>
        <w:rPr>
          <w:rFonts w:hint="eastAsia" w:ascii="黑体" w:hAnsi="黑体" w:cs="宋体"/>
          <w:b w:val="0"/>
          <w:sz w:val="28"/>
          <w:szCs w:val="28"/>
        </w:rPr>
        <w:t>二、</w:t>
      </w:r>
      <w:r>
        <w:rPr>
          <w:rFonts w:hint="eastAsia" w:ascii="黑体" w:hAnsi="黑体" w:cs="宋体"/>
          <w:b w:val="0"/>
          <w:sz w:val="28"/>
          <w:szCs w:val="28"/>
          <w:lang w:eastAsia="zh-CN"/>
        </w:rPr>
        <w:t>供应商</w:t>
      </w:r>
      <w:r>
        <w:rPr>
          <w:rFonts w:hint="eastAsia" w:ascii="黑体" w:hAnsi="黑体" w:cs="宋体"/>
          <w:b w:val="0"/>
          <w:sz w:val="28"/>
          <w:szCs w:val="28"/>
        </w:rPr>
        <w:t>的资格要求：</w:t>
      </w:r>
      <w:bookmarkEnd w:id="8"/>
      <w:bookmarkEnd w:id="9"/>
      <w:bookmarkEnd w:id="10"/>
      <w:bookmarkEnd w:id="11"/>
    </w:p>
    <w:p>
      <w:pPr>
        <w:widowControl w:val="0"/>
        <w:spacing w:line="300" w:lineRule="auto"/>
        <w:ind w:firstLine="560" w:firstLineChars="200"/>
        <w:rPr>
          <w:rFonts w:ascii="仿宋" w:hAnsi="仿宋" w:eastAsia="仿宋"/>
          <w:sz w:val="28"/>
          <w:szCs w:val="28"/>
        </w:rPr>
      </w:pPr>
      <w:bookmarkStart w:id="12" w:name="_Toc35393792"/>
      <w:bookmarkStart w:id="13" w:name="_Toc28359081"/>
      <w:bookmarkStart w:id="14" w:name="_Toc28359004"/>
      <w:bookmarkStart w:id="15" w:name="_Toc35393623"/>
      <w:r>
        <w:rPr>
          <w:rFonts w:hint="eastAsia" w:ascii="仿宋" w:hAnsi="仿宋" w:eastAsia="仿宋"/>
          <w:sz w:val="28"/>
          <w:szCs w:val="28"/>
        </w:rPr>
        <w:t>1.满足《中华人民共和国政府采购法》第二十二条规定；</w:t>
      </w:r>
    </w:p>
    <w:p>
      <w:pPr>
        <w:widowControl w:val="0"/>
        <w:spacing w:line="30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.落实政府采购政策需满足的资格要求：无；</w:t>
      </w:r>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3.本项目的特定资格要求：</w:t>
      </w:r>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（1）须有独立法人资格，有</w:t>
      </w:r>
      <w:r>
        <w:rPr>
          <w:rFonts w:hint="eastAsia" w:ascii="仿宋" w:hAnsi="仿宋" w:eastAsia="仿宋" w:cs="Times New Roman"/>
          <w:sz w:val="28"/>
          <w:szCs w:val="28"/>
          <w:lang w:eastAsia="zh-CN"/>
        </w:rPr>
        <w:t>效的</w:t>
      </w:r>
      <w:r>
        <w:rPr>
          <w:rFonts w:hint="eastAsia" w:ascii="仿宋" w:hAnsi="仿宋" w:eastAsia="仿宋" w:cs="Times New Roman"/>
          <w:sz w:val="28"/>
          <w:szCs w:val="28"/>
        </w:rPr>
        <w:t>“三证合一”营业执照；</w:t>
      </w:r>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（2）法定代表人需携带法定代表人证明书（原件）及法定代表人身份证（原件），委托代理人投标需携带法定代表人授权委托书（原件）及委托代理人身份证（原件）、法人</w:t>
      </w:r>
      <w:r>
        <w:rPr>
          <w:rFonts w:hint="eastAsia" w:ascii="仿宋" w:hAnsi="仿宋" w:eastAsia="仿宋" w:cs="Times New Roman"/>
          <w:sz w:val="28"/>
          <w:szCs w:val="28"/>
          <w:lang w:eastAsia="zh-CN"/>
        </w:rPr>
        <w:t>和</w:t>
      </w:r>
      <w:r>
        <w:rPr>
          <w:rFonts w:hint="eastAsia" w:ascii="仿宋" w:hAnsi="仿宋" w:eastAsia="仿宋" w:cs="Times New Roman"/>
          <w:sz w:val="28"/>
          <w:szCs w:val="28"/>
        </w:rPr>
        <w:t>委托代理人需提供社保部门出具近三个月的缴纳社保证明（公司社保缴费凭证及个人</w:t>
      </w:r>
      <w:r>
        <w:rPr>
          <w:rFonts w:hint="eastAsia" w:ascii="仿宋" w:hAnsi="仿宋" w:eastAsia="仿宋" w:cs="Times New Roman"/>
          <w:sz w:val="28"/>
          <w:szCs w:val="28"/>
          <w:lang w:eastAsia="zh-CN"/>
        </w:rPr>
        <w:t>缴费</w:t>
      </w:r>
      <w:r>
        <w:rPr>
          <w:rFonts w:hint="eastAsia" w:ascii="仿宋" w:hAnsi="仿宋" w:eastAsia="仿宋" w:cs="Times New Roman"/>
          <w:sz w:val="28"/>
          <w:szCs w:val="28"/>
        </w:rPr>
        <w:t>明细表）；</w:t>
      </w:r>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（3）具备水利水电工程施工总承包三级(含)以上、安全生产许可证；项目负责人需具备水利水电工程二级(含)以上证书及安全考核证，并在设备、</w:t>
      </w:r>
      <w:r>
        <w:rPr>
          <w:rFonts w:hint="eastAsia" w:ascii="仿宋" w:hAnsi="仿宋" w:eastAsia="仿宋" w:cs="Times New Roman"/>
          <w:sz w:val="28"/>
          <w:szCs w:val="28"/>
          <w:lang w:eastAsia="zh-CN"/>
        </w:rPr>
        <w:t>技术</w:t>
      </w:r>
      <w:r>
        <w:rPr>
          <w:rFonts w:hint="eastAsia" w:ascii="仿宋" w:hAnsi="仿宋" w:eastAsia="仿宋" w:cs="Times New Roman"/>
          <w:sz w:val="28"/>
          <w:szCs w:val="28"/>
        </w:rPr>
        <w:t>等方面具有承担本项目的能力；</w:t>
      </w:r>
    </w:p>
    <w:p>
      <w:pPr>
        <w:widowControl w:val="0"/>
        <w:spacing w:line="300" w:lineRule="auto"/>
        <w:ind w:firstLine="560" w:firstLineChars="200"/>
        <w:rPr>
          <w:rFonts w:ascii="仿宋" w:hAnsi="仿宋" w:eastAsia="仿宋"/>
          <w:sz w:val="28"/>
          <w:szCs w:val="28"/>
        </w:rPr>
      </w:pPr>
      <w:r>
        <w:rPr>
          <w:rFonts w:hint="eastAsia" w:ascii="仿宋" w:hAnsi="仿宋" w:eastAsia="仿宋" w:cs="Times New Roman"/>
          <w:sz w:val="28"/>
          <w:szCs w:val="28"/>
        </w:rPr>
        <w:t>(4)</w:t>
      </w:r>
      <w:r>
        <w:rPr>
          <w:rFonts w:hint="eastAsia" w:ascii="仿宋" w:hAnsi="仿宋" w:eastAsia="仿宋"/>
          <w:sz w:val="28"/>
          <w:szCs w:val="28"/>
          <w:lang w:eastAsia="zh-CN"/>
        </w:rPr>
        <w:t>具有良好的商业信誉和健全的财务会计制度,需提供会计事务所出具2020年年度财务审计报告</w:t>
      </w:r>
      <w:r>
        <w:rPr>
          <w:rFonts w:hint="eastAsia" w:ascii="仿宋" w:hAnsi="仿宋" w:eastAsia="仿宋"/>
          <w:sz w:val="28"/>
          <w:szCs w:val="28"/>
        </w:rPr>
        <w:t>；</w:t>
      </w:r>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sz w:val="28"/>
          <w:szCs w:val="28"/>
        </w:rPr>
        <w:t>（5）</w:t>
      </w:r>
      <w:r>
        <w:rPr>
          <w:rFonts w:hint="eastAsia" w:ascii="仿宋" w:hAnsi="仿宋" w:eastAsia="仿宋" w:cs="Times New Roman"/>
          <w:sz w:val="28"/>
          <w:szCs w:val="28"/>
        </w:rPr>
        <w:t>凡拟参加本次招标项目的</w:t>
      </w:r>
      <w:r>
        <w:rPr>
          <w:rFonts w:hint="eastAsia" w:ascii="仿宋" w:hAnsi="仿宋" w:eastAsia="仿宋" w:cs="Times New Roman"/>
          <w:sz w:val="28"/>
          <w:szCs w:val="28"/>
          <w:lang w:eastAsia="zh-CN"/>
        </w:rPr>
        <w:t>供应商</w:t>
      </w:r>
      <w:r>
        <w:rPr>
          <w:rFonts w:hint="eastAsia" w:ascii="仿宋" w:hAnsi="仿宋" w:eastAsia="仿宋" w:cs="Times New Roman"/>
          <w:sz w:val="28"/>
          <w:szCs w:val="28"/>
        </w:rPr>
        <w:t>，如在“信用中国”网（WWW.creditchina.gov.cn）、中国政府采购网（www.ccgp.gov.cn）、国家企业信用信息公示系统（http://www.gsxt.gov.cn）网站的查询结果被列入失信被执行人、政府采购严重违法失信行为记录名单、经营异常名录的（尚在处罚期内的），将拒绝其参加本次采购活动</w:t>
      </w:r>
      <w:r>
        <w:rPr>
          <w:rFonts w:hint="eastAsia" w:ascii="仿宋" w:hAnsi="仿宋" w:eastAsia="仿宋"/>
          <w:sz w:val="28"/>
          <w:szCs w:val="28"/>
        </w:rPr>
        <w:t>（无需提供资料，开标现场查询）</w:t>
      </w:r>
      <w:r>
        <w:rPr>
          <w:rFonts w:hint="eastAsia" w:ascii="仿宋" w:hAnsi="仿宋" w:eastAsia="仿宋" w:cs="Times New Roman"/>
          <w:sz w:val="28"/>
          <w:szCs w:val="28"/>
        </w:rPr>
        <w:t>；</w:t>
      </w:r>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（6）企业负责人为同一人或者存在控股、管理关系的不同</w:t>
      </w:r>
      <w:r>
        <w:rPr>
          <w:rFonts w:hint="eastAsia" w:ascii="仿宋" w:hAnsi="仿宋" w:eastAsia="仿宋" w:cs="Times New Roman"/>
          <w:sz w:val="28"/>
          <w:szCs w:val="28"/>
          <w:lang w:eastAsia="zh-CN"/>
        </w:rPr>
        <w:t>供应商</w:t>
      </w:r>
      <w:r>
        <w:rPr>
          <w:rFonts w:hint="eastAsia" w:ascii="仿宋" w:hAnsi="仿宋" w:eastAsia="仿宋" w:cs="Times New Roman"/>
          <w:sz w:val="28"/>
          <w:szCs w:val="28"/>
        </w:rPr>
        <w:t xml:space="preserve">，不得参加同一合同项下的政府采购活动。否则，皆取消投标资格； </w:t>
      </w:r>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（7）本次招标不接受联合体投标；</w:t>
      </w:r>
    </w:p>
    <w:p>
      <w:pPr>
        <w:pStyle w:val="4"/>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 w:hAnsi="仿宋" w:eastAsia="仿宋" w:cstheme="minorBidi"/>
          <w:b/>
          <w:bCs/>
          <w:kern w:val="2"/>
          <w:sz w:val="28"/>
          <w:szCs w:val="28"/>
          <w:lang w:val="en-US" w:eastAsia="zh-CN" w:bidi="ar-SA"/>
        </w:rPr>
      </w:pPr>
      <w:r>
        <w:rPr>
          <w:rFonts w:hint="eastAsia" w:ascii="仿宋" w:hAnsi="仿宋" w:eastAsia="仿宋" w:cstheme="minorBidi"/>
          <w:b/>
          <w:bCs/>
          <w:kern w:val="2"/>
          <w:sz w:val="28"/>
          <w:szCs w:val="28"/>
          <w:lang w:val="en-US" w:eastAsia="zh-CN" w:bidi="ar-SA"/>
        </w:rPr>
        <w:t>三、获取招标文件</w:t>
      </w:r>
      <w:bookmarkEnd w:id="12"/>
      <w:bookmarkEnd w:id="13"/>
      <w:bookmarkEnd w:id="14"/>
      <w:bookmarkEnd w:id="15"/>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时间：</w:t>
      </w:r>
      <w:r>
        <w:rPr>
          <w:rFonts w:hint="eastAsia" w:ascii="仿宋" w:hAnsi="仿宋" w:eastAsia="仿宋" w:cs="Times New Roman"/>
          <w:sz w:val="28"/>
          <w:szCs w:val="28"/>
          <w:u w:val="single"/>
        </w:rPr>
        <w:t xml:space="preserve">2021 </w:t>
      </w:r>
      <w:r>
        <w:rPr>
          <w:rFonts w:hint="eastAsia" w:ascii="仿宋" w:hAnsi="仿宋" w:eastAsia="仿宋" w:cs="Times New Roman"/>
          <w:sz w:val="28"/>
          <w:szCs w:val="28"/>
        </w:rPr>
        <w:t>年</w:t>
      </w:r>
      <w:r>
        <w:rPr>
          <w:rFonts w:hint="eastAsia" w:ascii="仿宋" w:hAnsi="仿宋" w:eastAsia="仿宋" w:cs="Times New Roman"/>
          <w:sz w:val="28"/>
          <w:szCs w:val="28"/>
          <w:u w:val="single"/>
        </w:rPr>
        <w:t xml:space="preserve"> 2 </w:t>
      </w:r>
      <w:r>
        <w:rPr>
          <w:rFonts w:hint="eastAsia" w:ascii="仿宋" w:hAnsi="仿宋" w:eastAsia="仿宋" w:cs="Times New Roman"/>
          <w:sz w:val="28"/>
          <w:szCs w:val="28"/>
        </w:rPr>
        <w:t>月</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9</w:t>
      </w:r>
      <w:r>
        <w:rPr>
          <w:rFonts w:hint="eastAsia" w:ascii="仿宋" w:hAnsi="仿宋" w:eastAsia="仿宋" w:cs="Times New Roman"/>
          <w:sz w:val="28"/>
          <w:szCs w:val="28"/>
        </w:rPr>
        <w:t xml:space="preserve">日至  </w:t>
      </w:r>
      <w:r>
        <w:rPr>
          <w:rFonts w:hint="eastAsia" w:ascii="仿宋" w:hAnsi="仿宋" w:eastAsia="仿宋" w:cs="Times New Roman"/>
          <w:sz w:val="28"/>
          <w:szCs w:val="28"/>
          <w:u w:val="single"/>
        </w:rPr>
        <w:t xml:space="preserve">2021 </w:t>
      </w:r>
      <w:r>
        <w:rPr>
          <w:rFonts w:hint="eastAsia" w:ascii="仿宋" w:hAnsi="仿宋" w:eastAsia="仿宋" w:cs="Times New Roman"/>
          <w:sz w:val="28"/>
          <w:szCs w:val="28"/>
        </w:rPr>
        <w:t xml:space="preserve">年 </w:t>
      </w:r>
      <w:r>
        <w:rPr>
          <w:rFonts w:hint="eastAsia" w:ascii="仿宋" w:hAnsi="仿宋" w:eastAsia="仿宋" w:cs="Times New Roman"/>
          <w:sz w:val="28"/>
          <w:szCs w:val="28"/>
          <w:u w:val="single"/>
        </w:rPr>
        <w:t xml:space="preserve">2 </w:t>
      </w:r>
      <w:r>
        <w:rPr>
          <w:rFonts w:hint="eastAsia" w:ascii="仿宋" w:hAnsi="仿宋" w:eastAsia="仿宋" w:cs="Times New Roman"/>
          <w:sz w:val="28"/>
          <w:szCs w:val="28"/>
        </w:rPr>
        <w:t>月</w:t>
      </w:r>
      <w:r>
        <w:rPr>
          <w:rFonts w:hint="eastAsia" w:ascii="仿宋" w:hAnsi="仿宋" w:eastAsia="仿宋" w:cs="Times New Roman"/>
          <w:sz w:val="28"/>
          <w:szCs w:val="28"/>
          <w:u w:val="single"/>
        </w:rPr>
        <w:t>2</w:t>
      </w:r>
      <w:r>
        <w:rPr>
          <w:rFonts w:hint="eastAsia" w:ascii="仿宋" w:hAnsi="仿宋" w:eastAsia="仿宋" w:cs="Times New Roman"/>
          <w:sz w:val="28"/>
          <w:szCs w:val="28"/>
          <w:u w:val="single"/>
          <w:lang w:val="en-US" w:eastAsia="zh-CN"/>
        </w:rPr>
        <w:t>4</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日，每天上午</w:t>
      </w:r>
      <w:r>
        <w:rPr>
          <w:rFonts w:hint="eastAsia" w:ascii="仿宋" w:hAnsi="仿宋" w:eastAsia="仿宋" w:cs="Times New Roman"/>
          <w:sz w:val="28"/>
          <w:szCs w:val="28"/>
          <w:u w:val="single"/>
        </w:rPr>
        <w:t>10:30</w:t>
      </w:r>
      <w:r>
        <w:rPr>
          <w:rFonts w:hint="eastAsia" w:ascii="仿宋" w:hAnsi="仿宋" w:eastAsia="仿宋" w:cs="Times New Roman"/>
          <w:sz w:val="28"/>
          <w:szCs w:val="28"/>
        </w:rPr>
        <w:t>至</w:t>
      </w:r>
      <w:r>
        <w:rPr>
          <w:rFonts w:hint="eastAsia" w:ascii="仿宋" w:hAnsi="仿宋" w:eastAsia="仿宋" w:cs="Times New Roman"/>
          <w:sz w:val="28"/>
          <w:szCs w:val="28"/>
          <w:u w:val="single"/>
        </w:rPr>
        <w:t>13:00</w:t>
      </w:r>
      <w:r>
        <w:rPr>
          <w:rFonts w:hint="eastAsia" w:ascii="仿宋" w:hAnsi="仿宋" w:eastAsia="仿宋" w:cs="Times New Roman"/>
          <w:sz w:val="28"/>
          <w:szCs w:val="28"/>
        </w:rPr>
        <w:t>，下午</w:t>
      </w:r>
      <w:r>
        <w:rPr>
          <w:rFonts w:hint="eastAsia" w:ascii="仿宋" w:hAnsi="仿宋" w:eastAsia="仿宋" w:cs="Times New Roman"/>
          <w:sz w:val="28"/>
          <w:szCs w:val="28"/>
          <w:u w:val="single"/>
        </w:rPr>
        <w:t>16:00</w:t>
      </w:r>
      <w:r>
        <w:rPr>
          <w:rFonts w:hint="eastAsia" w:ascii="仿宋" w:hAnsi="仿宋" w:eastAsia="仿宋" w:cs="Times New Roman"/>
          <w:sz w:val="28"/>
          <w:szCs w:val="28"/>
        </w:rPr>
        <w:t>至</w:t>
      </w:r>
      <w:r>
        <w:rPr>
          <w:rFonts w:hint="eastAsia" w:ascii="仿宋" w:hAnsi="仿宋" w:eastAsia="仿宋" w:cs="Times New Roman"/>
          <w:sz w:val="28"/>
          <w:szCs w:val="28"/>
          <w:u w:val="single"/>
        </w:rPr>
        <w:t>19:00</w:t>
      </w:r>
      <w:r>
        <w:rPr>
          <w:rFonts w:hint="eastAsia" w:ascii="仿宋" w:hAnsi="仿宋" w:eastAsia="仿宋" w:cs="Times New Roman"/>
          <w:sz w:val="28"/>
          <w:szCs w:val="28"/>
        </w:rPr>
        <w:t>（北京时间，法定节假日除外）</w:t>
      </w:r>
    </w:p>
    <w:p>
      <w:pPr>
        <w:widowControl w:val="0"/>
        <w:spacing w:line="300" w:lineRule="auto"/>
        <w:ind w:firstLine="540"/>
        <w:rPr>
          <w:rFonts w:ascii="仿宋" w:hAnsi="仿宋" w:eastAsia="仿宋" w:cs="宋体"/>
          <w:sz w:val="28"/>
          <w:szCs w:val="28"/>
          <w:u w:val="single"/>
        </w:rPr>
      </w:pPr>
      <w:bookmarkStart w:id="16" w:name="_Toc28359082"/>
      <w:bookmarkStart w:id="17" w:name="_Toc28359005"/>
      <w:bookmarkStart w:id="18" w:name="_Toc35393793"/>
      <w:bookmarkStart w:id="19" w:name="_Toc35393624"/>
      <w:r>
        <w:rPr>
          <w:rFonts w:hint="eastAsia" w:ascii="仿宋" w:hAnsi="仿宋" w:eastAsia="仿宋" w:cs="宋体"/>
          <w:sz w:val="28"/>
          <w:szCs w:val="28"/>
        </w:rPr>
        <w:t>方式：在符合该公告报名条件的前提下，可</w:t>
      </w:r>
      <w:r>
        <w:rPr>
          <w:rFonts w:hint="eastAsia" w:ascii="仿宋" w:hAnsi="仿宋" w:eastAsia="仿宋" w:cs="宋体"/>
          <w:sz w:val="28"/>
          <w:szCs w:val="28"/>
          <w:highlight w:val="none"/>
        </w:rPr>
        <w:t>在该公告附件</w:t>
      </w:r>
      <w:r>
        <w:rPr>
          <w:rFonts w:hint="eastAsia" w:ascii="仿宋" w:hAnsi="仿宋" w:eastAsia="仿宋" w:cs="宋体"/>
          <w:sz w:val="28"/>
          <w:szCs w:val="28"/>
          <w:lang w:eastAsia="zh-CN"/>
        </w:rPr>
        <w:t>（</w:t>
      </w:r>
      <w:r>
        <w:rPr>
          <w:rFonts w:hint="eastAsia" w:ascii="仿宋" w:hAnsi="仿宋" w:eastAsia="仿宋" w:cs="宋体"/>
          <w:sz w:val="28"/>
          <w:szCs w:val="28"/>
          <w:u w:val="single"/>
          <w:lang w:eastAsia="zh-CN"/>
        </w:rPr>
        <w:t>新疆政府采购网http://www.ccgp-xinjiang.gov.cn/)</w:t>
      </w:r>
      <w:r>
        <w:rPr>
          <w:rFonts w:hint="eastAsia" w:ascii="仿宋" w:hAnsi="仿宋" w:eastAsia="仿宋" w:cs="宋体"/>
          <w:sz w:val="28"/>
          <w:szCs w:val="28"/>
        </w:rPr>
        <w:t>中自行下载文件。</w:t>
      </w:r>
    </w:p>
    <w:p>
      <w:pPr>
        <w:pageBreakBefore w:val="0"/>
        <w:kinsoku/>
        <w:wordWrap/>
        <w:overflowPunct/>
        <w:topLinePunct w:val="0"/>
        <w:autoSpaceDE/>
        <w:autoSpaceDN/>
        <w:bidi w:val="0"/>
        <w:adjustRightInd/>
        <w:snapToGrid/>
        <w:spacing w:line="300" w:lineRule="exact"/>
        <w:ind w:firstLine="540"/>
        <w:textAlignment w:val="auto"/>
        <w:rPr>
          <w:rFonts w:hint="eastAsia" w:ascii="仿宋" w:hAnsi="仿宋" w:eastAsia="仿宋" w:cs="宋体"/>
          <w:sz w:val="28"/>
          <w:szCs w:val="28"/>
          <w:lang w:val="en-US" w:eastAsia="zh-CN"/>
        </w:rPr>
      </w:pPr>
      <w:r>
        <w:rPr>
          <w:rFonts w:hint="eastAsia" w:ascii="仿宋" w:hAnsi="仿宋" w:eastAsia="仿宋" w:cs="宋体"/>
          <w:sz w:val="28"/>
          <w:szCs w:val="28"/>
        </w:rPr>
        <w:t>售价：</w:t>
      </w:r>
      <w:r>
        <w:rPr>
          <w:rFonts w:hint="eastAsia" w:ascii="仿宋" w:hAnsi="仿宋" w:eastAsia="仿宋" w:cs="宋体"/>
          <w:sz w:val="28"/>
          <w:szCs w:val="28"/>
          <w:lang w:val="en-US" w:eastAsia="zh-CN"/>
        </w:rPr>
        <w:t>0元</w:t>
      </w:r>
    </w:p>
    <w:p>
      <w:pPr>
        <w:pStyle w:val="4"/>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黑体" w:hAnsi="黑体" w:cs="宋体"/>
          <w:b w:val="0"/>
          <w:sz w:val="28"/>
          <w:szCs w:val="28"/>
        </w:rPr>
      </w:pPr>
    </w:p>
    <w:p>
      <w:pPr>
        <w:pStyle w:val="4"/>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 w:hAnsi="仿宋" w:eastAsia="仿宋" w:cstheme="minorBidi"/>
          <w:b/>
          <w:bCs/>
          <w:kern w:val="2"/>
          <w:sz w:val="28"/>
          <w:szCs w:val="28"/>
          <w:lang w:val="en-US" w:eastAsia="zh-CN" w:bidi="ar-SA"/>
        </w:rPr>
      </w:pPr>
      <w:r>
        <w:rPr>
          <w:rFonts w:hint="eastAsia" w:ascii="仿宋" w:hAnsi="仿宋" w:eastAsia="仿宋" w:cstheme="minorBidi"/>
          <w:b/>
          <w:bCs/>
          <w:kern w:val="2"/>
          <w:sz w:val="28"/>
          <w:szCs w:val="28"/>
          <w:lang w:val="en-US" w:eastAsia="zh-CN" w:bidi="ar-SA"/>
        </w:rPr>
        <w:t>四、提交投标文件</w:t>
      </w:r>
      <w:bookmarkEnd w:id="16"/>
      <w:bookmarkEnd w:id="17"/>
      <w:r>
        <w:rPr>
          <w:rFonts w:hint="eastAsia" w:ascii="仿宋" w:hAnsi="仿宋" w:eastAsia="仿宋" w:cstheme="minorBidi"/>
          <w:b/>
          <w:bCs/>
          <w:kern w:val="2"/>
          <w:sz w:val="28"/>
          <w:szCs w:val="28"/>
          <w:lang w:val="en-US" w:eastAsia="zh-CN" w:bidi="ar-SA"/>
        </w:rPr>
        <w:t>截止时间、开标时间和地点</w:t>
      </w:r>
      <w:bookmarkEnd w:id="18"/>
      <w:bookmarkEnd w:id="19"/>
    </w:p>
    <w:p>
      <w:pPr>
        <w:widowControl w:val="0"/>
        <w:spacing w:line="300" w:lineRule="auto"/>
        <w:ind w:firstLine="560" w:firstLineChars="200"/>
        <w:rPr>
          <w:rFonts w:ascii="仿宋" w:hAnsi="仿宋" w:eastAsia="仿宋"/>
          <w:bCs/>
          <w:sz w:val="28"/>
          <w:szCs w:val="28"/>
          <w:highlight w:val="yellow"/>
        </w:rPr>
      </w:pPr>
      <w:r>
        <w:rPr>
          <w:rFonts w:hint="eastAsia" w:ascii="仿宋" w:hAnsi="仿宋" w:eastAsia="仿宋"/>
          <w:bCs/>
          <w:sz w:val="28"/>
          <w:szCs w:val="28"/>
        </w:rPr>
        <w:t>开标时间：</w:t>
      </w:r>
      <w:r>
        <w:rPr>
          <w:rFonts w:hint="eastAsia" w:ascii="仿宋" w:hAnsi="仿宋" w:eastAsia="仿宋"/>
          <w:bCs/>
          <w:sz w:val="28"/>
          <w:szCs w:val="28"/>
          <w:u w:val="single"/>
        </w:rPr>
        <w:t xml:space="preserve">  2021 年</w:t>
      </w:r>
      <w:r>
        <w:rPr>
          <w:rFonts w:hint="eastAsia" w:ascii="仿宋" w:hAnsi="仿宋" w:eastAsia="仿宋"/>
          <w:bCs/>
          <w:sz w:val="28"/>
          <w:szCs w:val="28"/>
          <w:highlight w:val="none"/>
          <w:u w:val="single"/>
        </w:rPr>
        <w:t xml:space="preserve"> 3 月 2 日 11 点 00 分</w:t>
      </w:r>
      <w:r>
        <w:rPr>
          <w:rFonts w:hint="eastAsia" w:ascii="仿宋" w:hAnsi="仿宋" w:eastAsia="仿宋"/>
          <w:bCs/>
          <w:sz w:val="28"/>
          <w:szCs w:val="28"/>
        </w:rPr>
        <w:t>（北京时间）</w:t>
      </w:r>
    </w:p>
    <w:p>
      <w:pPr>
        <w:pStyle w:val="4"/>
        <w:pageBreakBefore w:val="0"/>
        <w:widowControl w:val="0"/>
        <w:kinsoku/>
        <w:wordWrap/>
        <w:overflowPunct/>
        <w:topLinePunct w:val="0"/>
        <w:autoSpaceDE/>
        <w:autoSpaceDN/>
        <w:bidi w:val="0"/>
        <w:adjustRightInd/>
        <w:snapToGrid/>
        <w:spacing w:before="0" w:beforeLines="0" w:after="0" w:afterLines="0" w:line="300" w:lineRule="exact"/>
        <w:ind w:firstLine="560" w:firstLineChars="200"/>
        <w:textAlignment w:val="auto"/>
        <w:rPr>
          <w:rFonts w:hint="eastAsia" w:ascii="仿宋" w:hAnsi="仿宋" w:eastAsia="仿宋" w:cs="Times New Roman"/>
          <w:b w:val="0"/>
          <w:bCs/>
          <w:kern w:val="2"/>
          <w:sz w:val="28"/>
          <w:szCs w:val="28"/>
          <w:lang w:val="en-US" w:eastAsia="zh-CN" w:bidi="ar-SA"/>
        </w:rPr>
      </w:pPr>
      <w:bookmarkStart w:id="20" w:name="_Toc35393794"/>
      <w:bookmarkStart w:id="21" w:name="_Toc28359084"/>
      <w:bookmarkStart w:id="22" w:name="_Toc28359007"/>
      <w:bookmarkStart w:id="23" w:name="_Toc35393625"/>
      <w:r>
        <w:rPr>
          <w:rFonts w:hint="eastAsia" w:ascii="仿宋" w:hAnsi="仿宋" w:eastAsia="仿宋" w:cs="Times New Roman"/>
          <w:b w:val="0"/>
          <w:bCs/>
          <w:kern w:val="2"/>
          <w:sz w:val="28"/>
          <w:szCs w:val="28"/>
          <w:lang w:val="en-US" w:eastAsia="zh-CN" w:bidi="ar-SA"/>
        </w:rPr>
        <w:t>开标地点: 策勒县行政服务和公共资源交易中心三楼（策勒县石榴花社区以西北方向聚香楼烧烤餐厅以北）</w:t>
      </w:r>
    </w:p>
    <w:p>
      <w:pPr>
        <w:pStyle w:val="4"/>
        <w:pageBreakBefore w:val="0"/>
        <w:widowControl w:val="0"/>
        <w:kinsoku/>
        <w:wordWrap/>
        <w:overflowPunct/>
        <w:topLinePunct w:val="0"/>
        <w:autoSpaceDE/>
        <w:autoSpaceDN/>
        <w:bidi w:val="0"/>
        <w:adjustRightInd/>
        <w:snapToGrid/>
        <w:spacing w:before="0" w:beforeLines="0" w:after="0" w:afterLines="0" w:line="300" w:lineRule="exact"/>
        <w:ind w:firstLine="560" w:firstLineChars="200"/>
        <w:textAlignment w:val="auto"/>
        <w:rPr>
          <w:rFonts w:hint="eastAsia" w:ascii="仿宋" w:hAnsi="仿宋" w:eastAsia="仿宋" w:cs="Times New Roman"/>
          <w:b w:val="0"/>
          <w:bCs/>
          <w:kern w:val="2"/>
          <w:sz w:val="28"/>
          <w:szCs w:val="28"/>
          <w:lang w:val="en-US" w:eastAsia="zh-CN" w:bidi="ar-SA"/>
        </w:rPr>
      </w:pPr>
    </w:p>
    <w:p>
      <w:pPr>
        <w:pStyle w:val="4"/>
        <w:pageBreakBefore w:val="0"/>
        <w:widowControl w:val="0"/>
        <w:kinsoku/>
        <w:wordWrap/>
        <w:overflowPunct/>
        <w:topLinePunct w:val="0"/>
        <w:autoSpaceDE/>
        <w:autoSpaceDN/>
        <w:bidi w:val="0"/>
        <w:adjustRightInd/>
        <w:snapToGrid/>
        <w:spacing w:before="0" w:beforeLines="0" w:after="0" w:afterLines="0" w:line="300" w:lineRule="exact"/>
        <w:ind w:firstLine="562" w:firstLineChars="200"/>
        <w:textAlignment w:val="auto"/>
        <w:rPr>
          <w:rFonts w:hint="eastAsia" w:ascii="仿宋" w:hAnsi="仿宋" w:eastAsia="仿宋" w:cstheme="minorBidi"/>
          <w:b/>
          <w:bCs/>
          <w:kern w:val="2"/>
          <w:sz w:val="28"/>
          <w:szCs w:val="28"/>
          <w:lang w:val="en-US" w:eastAsia="zh-CN" w:bidi="ar-SA"/>
        </w:rPr>
      </w:pPr>
      <w:r>
        <w:rPr>
          <w:rFonts w:hint="eastAsia" w:ascii="仿宋" w:hAnsi="仿宋" w:eastAsia="仿宋" w:cstheme="minorBidi"/>
          <w:b/>
          <w:bCs/>
          <w:kern w:val="2"/>
          <w:sz w:val="28"/>
          <w:szCs w:val="28"/>
          <w:lang w:val="en-US" w:eastAsia="zh-CN" w:bidi="ar-SA"/>
        </w:rPr>
        <w:t>五、公告期限</w:t>
      </w:r>
      <w:bookmarkEnd w:id="20"/>
      <w:bookmarkEnd w:id="21"/>
      <w:bookmarkEnd w:id="22"/>
      <w:bookmarkEnd w:id="23"/>
      <w:r>
        <w:rPr>
          <w:rFonts w:hint="eastAsia" w:ascii="仿宋" w:hAnsi="仿宋" w:eastAsia="仿宋" w:cstheme="minorBidi"/>
          <w:b/>
          <w:bCs/>
          <w:kern w:val="2"/>
          <w:sz w:val="28"/>
          <w:szCs w:val="28"/>
          <w:lang w:val="en-US" w:eastAsia="zh-CN" w:bidi="ar-SA"/>
        </w:rPr>
        <w:t>及发布媒介</w:t>
      </w:r>
    </w:p>
    <w:p>
      <w:pPr>
        <w:widowControl w:val="0"/>
        <w:spacing w:line="30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期限：自本公告发布之日起7个工作日</w:t>
      </w:r>
    </w:p>
    <w:p>
      <w:pPr>
        <w:pStyle w:val="4"/>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 w:hAnsi="仿宋" w:eastAsia="仿宋" w:cstheme="minorBidi"/>
          <w:b/>
          <w:bCs/>
          <w:kern w:val="2"/>
          <w:sz w:val="28"/>
          <w:szCs w:val="28"/>
          <w:lang w:val="en-US" w:eastAsia="zh-CN" w:bidi="ar-SA"/>
        </w:rPr>
      </w:pPr>
      <w:bookmarkStart w:id="24" w:name="_Toc35393626"/>
      <w:bookmarkStart w:id="25" w:name="_Toc35393795"/>
      <w:r>
        <w:rPr>
          <w:rFonts w:hint="eastAsia" w:ascii="仿宋" w:hAnsi="仿宋" w:eastAsia="仿宋" w:cstheme="minorBidi"/>
          <w:b/>
          <w:bCs/>
          <w:kern w:val="2"/>
          <w:sz w:val="28"/>
          <w:szCs w:val="28"/>
          <w:lang w:val="en-US" w:eastAsia="zh-CN" w:bidi="ar-SA"/>
        </w:rPr>
        <w:t>六、其他补充事宜</w:t>
      </w:r>
      <w:bookmarkEnd w:id="24"/>
      <w:bookmarkEnd w:id="25"/>
    </w:p>
    <w:p>
      <w:pPr>
        <w:widowControl w:val="0"/>
        <w:spacing w:line="300" w:lineRule="auto"/>
        <w:ind w:firstLine="540"/>
        <w:rPr>
          <w:rFonts w:hint="eastAsia" w:ascii="仿宋" w:hAnsi="仿宋" w:eastAsia="仿宋" w:cs="宋体"/>
          <w:sz w:val="28"/>
          <w:szCs w:val="28"/>
        </w:rPr>
      </w:pPr>
      <w:r>
        <w:rPr>
          <w:rFonts w:hint="eastAsia" w:ascii="仿宋" w:hAnsi="仿宋" w:eastAsia="仿宋" w:cs="宋体"/>
          <w:sz w:val="28"/>
          <w:szCs w:val="28"/>
          <w:lang w:val="en-US" w:eastAsia="zh-CN"/>
        </w:rPr>
        <w:t>1.</w:t>
      </w:r>
      <w:r>
        <w:rPr>
          <w:rFonts w:hint="eastAsia" w:ascii="仿宋" w:hAnsi="仿宋" w:eastAsia="仿宋" w:cs="宋体"/>
          <w:sz w:val="28"/>
          <w:szCs w:val="28"/>
          <w:lang w:eastAsia="zh-CN"/>
        </w:rPr>
        <w:t>供</w:t>
      </w:r>
      <w:r>
        <w:rPr>
          <w:rFonts w:hint="eastAsia" w:ascii="仿宋" w:hAnsi="仿宋" w:eastAsia="仿宋" w:cs="宋体"/>
          <w:sz w:val="28"/>
          <w:szCs w:val="28"/>
        </w:rPr>
        <w:t>应商自行登录新疆政府采购网官网，（即：http://www.ccgp-xinjiang.gov.cn/），首页点击“采购公告”，进入项目公告中自行下载《策勒县政府采购报名表》、《招标文件》，报名表如实填写后加盖鲜红公章以彩色扫描件形式，于202</w:t>
      </w:r>
      <w:r>
        <w:rPr>
          <w:rFonts w:hint="eastAsia" w:ascii="仿宋" w:hAnsi="仿宋" w:eastAsia="仿宋" w:cs="宋体"/>
          <w:sz w:val="28"/>
          <w:szCs w:val="28"/>
          <w:lang w:val="en-US" w:eastAsia="zh-CN"/>
        </w:rPr>
        <w:t>1</w:t>
      </w:r>
      <w:r>
        <w:rPr>
          <w:rFonts w:hint="eastAsia" w:ascii="仿宋" w:hAnsi="仿宋" w:eastAsia="仿宋" w:cs="宋体"/>
          <w:sz w:val="28"/>
          <w:szCs w:val="28"/>
        </w:rPr>
        <w:t>年</w:t>
      </w:r>
      <w:r>
        <w:rPr>
          <w:rFonts w:hint="eastAsia" w:ascii="仿宋" w:hAnsi="仿宋" w:eastAsia="仿宋" w:cs="宋体"/>
          <w:sz w:val="28"/>
          <w:szCs w:val="28"/>
          <w:lang w:val="en-US" w:eastAsia="zh-CN"/>
        </w:rPr>
        <w:t>3</w:t>
      </w:r>
      <w:r>
        <w:rPr>
          <w:rFonts w:hint="eastAsia" w:ascii="仿宋" w:hAnsi="仿宋" w:eastAsia="仿宋" w:cs="宋体"/>
          <w:sz w:val="28"/>
          <w:szCs w:val="28"/>
        </w:rPr>
        <w:t>月</w:t>
      </w:r>
      <w:r>
        <w:rPr>
          <w:rFonts w:hint="eastAsia" w:ascii="仿宋" w:hAnsi="仿宋" w:eastAsia="仿宋" w:cs="宋体"/>
          <w:sz w:val="28"/>
          <w:szCs w:val="28"/>
          <w:lang w:val="en-US" w:eastAsia="zh-CN"/>
        </w:rPr>
        <w:t>1</w:t>
      </w:r>
      <w:r>
        <w:rPr>
          <w:rFonts w:hint="eastAsia" w:ascii="仿宋" w:hAnsi="仿宋" w:eastAsia="仿宋" w:cs="宋体"/>
          <w:sz w:val="28"/>
          <w:szCs w:val="28"/>
        </w:rPr>
        <w:t>日北京时间下午19:00:00前发送至招标公告中规定的报名电子邮箱，电子邮箱为206702801@qq.com，逾期发送的将拒绝投标。联系人：程铃尧；联系方式：15199299601。</w:t>
      </w:r>
    </w:p>
    <w:p>
      <w:pPr>
        <w:widowControl w:val="0"/>
        <w:spacing w:line="300" w:lineRule="auto"/>
        <w:ind w:firstLine="540"/>
        <w:rPr>
          <w:rFonts w:hint="eastAsia" w:ascii="仿宋" w:hAnsi="仿宋" w:eastAsia="仿宋" w:cs="宋体"/>
          <w:sz w:val="28"/>
          <w:szCs w:val="28"/>
        </w:rPr>
      </w:pPr>
      <w:r>
        <w:rPr>
          <w:rFonts w:hint="eastAsia" w:ascii="仿宋" w:hAnsi="仿宋" w:eastAsia="仿宋" w:cs="宋体"/>
          <w:sz w:val="28"/>
          <w:szCs w:val="28"/>
        </w:rPr>
        <w:t>2.本项目公告期限为</w:t>
      </w:r>
      <w:r>
        <w:rPr>
          <w:rFonts w:hint="eastAsia" w:ascii="仿宋" w:hAnsi="仿宋" w:eastAsia="仿宋" w:cs="宋体"/>
          <w:sz w:val="28"/>
          <w:szCs w:val="28"/>
          <w:lang w:val="en-US" w:eastAsia="zh-CN"/>
        </w:rPr>
        <w:t>7</w:t>
      </w:r>
      <w:r>
        <w:rPr>
          <w:rFonts w:hint="eastAsia" w:ascii="仿宋" w:hAnsi="仿宋" w:eastAsia="仿宋" w:cs="宋体"/>
          <w:sz w:val="28"/>
          <w:szCs w:val="28"/>
        </w:rPr>
        <w:t>个工作日，供应商认为采购文件使自己的权益受到损害的，可以自收到采购文件之日（发售截止日之后收到采购文件的，以发售截止日为准）或者采购文件公告期限届满之日起7个工作日内，以书面形式向采购人和采购代理机构提出质疑。分散采购限额标准以上的项目，质疑供应商对采购人、采购代理机构的答复不满意或者采购人、采购代理机构未在规定的时间内作出答复的，可以在答复期满后十五个工作日内向同级政府采购监督管理部门投诉。</w:t>
      </w:r>
    </w:p>
    <w:p>
      <w:pPr>
        <w:pStyle w:val="4"/>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 w:hAnsi="仿宋" w:eastAsia="仿宋" w:cstheme="minorBidi"/>
          <w:b/>
          <w:bCs/>
          <w:kern w:val="2"/>
          <w:sz w:val="28"/>
          <w:szCs w:val="28"/>
          <w:lang w:val="en-US" w:eastAsia="zh-CN" w:bidi="ar-SA"/>
        </w:rPr>
      </w:pPr>
      <w:r>
        <w:rPr>
          <w:rFonts w:hint="eastAsia" w:ascii="仿宋" w:hAnsi="仿宋" w:eastAsia="仿宋" w:cstheme="minorBidi"/>
          <w:b/>
          <w:bCs/>
          <w:kern w:val="2"/>
          <w:sz w:val="28"/>
          <w:szCs w:val="28"/>
          <w:lang w:val="en-US" w:eastAsia="zh-CN" w:bidi="ar-SA"/>
        </w:rPr>
        <w:t>七、</w:t>
      </w:r>
      <w:bookmarkStart w:id="26" w:name="_Toc35393796"/>
      <w:bookmarkStart w:id="27" w:name="_Toc35393627"/>
      <w:bookmarkStart w:id="28" w:name="_Toc28359008"/>
      <w:bookmarkStart w:id="29" w:name="_Toc28359085"/>
      <w:r>
        <w:rPr>
          <w:rFonts w:hint="eastAsia" w:ascii="仿宋" w:hAnsi="仿宋" w:eastAsia="仿宋" w:cstheme="minorBidi"/>
          <w:b/>
          <w:bCs/>
          <w:kern w:val="2"/>
          <w:sz w:val="28"/>
          <w:szCs w:val="28"/>
          <w:lang w:val="en-US" w:eastAsia="zh-CN" w:bidi="ar-SA"/>
        </w:rPr>
        <w:t>对本次招标提出询问，请按以下方式联系。</w:t>
      </w:r>
      <w:bookmarkEnd w:id="26"/>
      <w:bookmarkEnd w:id="27"/>
      <w:bookmarkEnd w:id="28"/>
      <w:bookmarkEnd w:id="29"/>
    </w:p>
    <w:p>
      <w:pPr>
        <w:pStyle w:val="4"/>
        <w:widowControl w:val="0"/>
        <w:spacing w:before="0" w:after="0" w:line="300" w:lineRule="auto"/>
        <w:rPr>
          <w:rFonts w:ascii="仿宋" w:hAnsi="仿宋" w:eastAsia="仿宋"/>
          <w:sz w:val="28"/>
          <w:szCs w:val="28"/>
        </w:rPr>
      </w:pPr>
      <w:r>
        <w:rPr>
          <w:rFonts w:hint="eastAsia" w:ascii="仿宋" w:hAnsi="仿宋" w:eastAsia="仿宋" w:cs="宋体"/>
          <w:sz w:val="28"/>
          <w:szCs w:val="28"/>
        </w:rPr>
        <w:t>1.</w:t>
      </w:r>
      <w:r>
        <w:rPr>
          <w:rFonts w:hint="eastAsia" w:ascii="仿宋" w:hAnsi="仿宋" w:eastAsia="仿宋" w:cs="宋体"/>
          <w:b w:val="0"/>
          <w:bCs w:val="0"/>
          <w:sz w:val="28"/>
          <w:szCs w:val="28"/>
        </w:rPr>
        <w:t>采购人信息</w:t>
      </w:r>
    </w:p>
    <w:p>
      <w:pPr>
        <w:widowControl w:val="0"/>
        <w:spacing w:line="300" w:lineRule="auto"/>
        <w:ind w:left="1129" w:leftChars="371" w:hanging="350" w:hangingChars="125"/>
        <w:jc w:val="left"/>
        <w:rPr>
          <w:rFonts w:hint="eastAsia" w:ascii="仿宋" w:hAnsi="仿宋" w:eastAsia="仿宋"/>
          <w:sz w:val="28"/>
          <w:szCs w:val="28"/>
          <w:lang w:eastAsia="zh-CN"/>
        </w:rPr>
      </w:pPr>
      <w:r>
        <w:rPr>
          <w:rFonts w:hint="eastAsia" w:ascii="仿宋" w:hAnsi="仿宋" w:eastAsia="仿宋"/>
          <w:sz w:val="28"/>
          <w:szCs w:val="28"/>
        </w:rPr>
        <w:t>名 称：</w:t>
      </w:r>
      <w:r>
        <w:rPr>
          <w:rFonts w:hint="eastAsia" w:ascii="仿宋" w:hAnsi="仿宋" w:eastAsia="仿宋"/>
          <w:sz w:val="28"/>
          <w:szCs w:val="28"/>
          <w:u w:val="single"/>
        </w:rPr>
        <w:t>　</w:t>
      </w:r>
      <w:r>
        <w:rPr>
          <w:rFonts w:hint="eastAsia" w:ascii="仿宋" w:hAnsi="仿宋" w:eastAsia="仿宋"/>
          <w:sz w:val="28"/>
          <w:szCs w:val="28"/>
          <w:u w:val="single"/>
          <w:lang w:eastAsia="zh-CN"/>
        </w:rPr>
        <w:t>策勒县自然资源局</w:t>
      </w:r>
    </w:p>
    <w:p>
      <w:pPr>
        <w:widowControl w:val="0"/>
        <w:spacing w:line="300" w:lineRule="auto"/>
        <w:ind w:left="1129" w:leftChars="371" w:hanging="350" w:hangingChars="125"/>
        <w:jc w:val="left"/>
        <w:rPr>
          <w:rFonts w:hint="default" w:ascii="仿宋" w:hAnsi="仿宋" w:eastAsia="仿宋"/>
          <w:sz w:val="28"/>
          <w:szCs w:val="28"/>
          <w:lang w:val="en-US" w:eastAsia="zh-CN"/>
        </w:rPr>
      </w:pPr>
      <w:r>
        <w:rPr>
          <w:rFonts w:hint="eastAsia" w:ascii="仿宋" w:hAnsi="仿宋" w:eastAsia="仿宋"/>
          <w:sz w:val="28"/>
          <w:szCs w:val="28"/>
        </w:rPr>
        <w:t>联系人：</w:t>
      </w:r>
      <w:r>
        <w:rPr>
          <w:rFonts w:hint="eastAsia" w:ascii="仿宋" w:hAnsi="仿宋" w:eastAsia="仿宋"/>
          <w:sz w:val="28"/>
          <w:szCs w:val="28"/>
          <w:u w:val="single"/>
          <w:lang w:val="en-US" w:eastAsia="zh-CN"/>
        </w:rPr>
        <w:t xml:space="preserve">  </w:t>
      </w:r>
      <w:r>
        <w:rPr>
          <w:rFonts w:hint="eastAsia" w:ascii="仿宋" w:hAnsi="仿宋" w:eastAsia="仿宋" w:cs="宋体"/>
          <w:bCs/>
          <w:color w:val="000000"/>
          <w:sz w:val="28"/>
          <w:szCs w:val="28"/>
          <w:u w:val="single"/>
          <w:lang w:val="zh-CN"/>
        </w:rPr>
        <w:t>文</w:t>
      </w:r>
      <w:r>
        <w:rPr>
          <w:rFonts w:hint="eastAsia" w:ascii="仿宋" w:hAnsi="仿宋" w:eastAsia="仿宋" w:cs="宋体"/>
          <w:bCs/>
          <w:color w:val="000000"/>
          <w:sz w:val="28"/>
          <w:szCs w:val="28"/>
          <w:u w:val="single"/>
          <w:lang w:val="en-US" w:eastAsia="zh-CN"/>
        </w:rPr>
        <w:t xml:space="preserve">  </w:t>
      </w:r>
      <w:r>
        <w:rPr>
          <w:rFonts w:hint="eastAsia" w:ascii="仿宋" w:hAnsi="仿宋" w:eastAsia="仿宋" w:cs="宋体"/>
          <w:bCs/>
          <w:color w:val="000000"/>
          <w:sz w:val="28"/>
          <w:szCs w:val="28"/>
          <w:u w:val="single"/>
          <w:lang w:val="zh-CN"/>
        </w:rPr>
        <w:t>星</w:t>
      </w:r>
      <w:r>
        <w:rPr>
          <w:rFonts w:hint="eastAsia" w:ascii="仿宋" w:hAnsi="仿宋" w:eastAsia="仿宋" w:cs="宋体"/>
          <w:bCs/>
          <w:color w:val="000000"/>
          <w:sz w:val="28"/>
          <w:szCs w:val="28"/>
          <w:u w:val="single"/>
          <w:lang w:val="en-US" w:eastAsia="zh-CN"/>
        </w:rPr>
        <w:t xml:space="preserve">   </w:t>
      </w:r>
    </w:p>
    <w:p>
      <w:pPr>
        <w:widowControl w:val="0"/>
        <w:spacing w:line="300" w:lineRule="auto"/>
        <w:ind w:left="1129" w:leftChars="371" w:hanging="350" w:hangingChars="125"/>
        <w:jc w:val="left"/>
        <w:rPr>
          <w:rFonts w:hint="eastAsia" w:ascii="仿宋" w:hAnsi="仿宋" w:eastAsia="仿宋"/>
          <w:sz w:val="28"/>
          <w:szCs w:val="28"/>
          <w:u w:val="single"/>
          <w:lang w:eastAsia="zh-CN"/>
        </w:rPr>
      </w:pPr>
      <w:r>
        <w:rPr>
          <w:rFonts w:hint="eastAsia" w:ascii="仿宋" w:hAnsi="仿宋" w:eastAsia="仿宋"/>
          <w:sz w:val="28"/>
          <w:szCs w:val="28"/>
        </w:rPr>
        <w:t>联系方式：</w:t>
      </w:r>
      <w:bookmarkStart w:id="30" w:name="_Toc28359086"/>
      <w:bookmarkStart w:id="31" w:name="_Toc28359009"/>
      <w:r>
        <w:rPr>
          <w:rFonts w:hint="eastAsia" w:ascii="仿宋" w:hAnsi="仿宋" w:eastAsia="仿宋"/>
          <w:sz w:val="28"/>
          <w:szCs w:val="28"/>
          <w:u w:val="single"/>
          <w:lang w:eastAsia="zh-CN"/>
        </w:rPr>
        <w:t>18016991600</w:t>
      </w:r>
    </w:p>
    <w:p>
      <w:pPr>
        <w:widowControl w:val="0"/>
        <w:spacing w:line="300" w:lineRule="auto"/>
        <w:jc w:val="left"/>
        <w:rPr>
          <w:rFonts w:ascii="仿宋" w:hAnsi="仿宋" w:eastAsia="仿宋"/>
          <w:sz w:val="28"/>
          <w:szCs w:val="28"/>
        </w:rPr>
      </w:pPr>
      <w:r>
        <w:rPr>
          <w:rFonts w:hint="eastAsia" w:ascii="仿宋" w:hAnsi="仿宋" w:eastAsia="仿宋" w:cs="宋体"/>
          <w:sz w:val="28"/>
          <w:szCs w:val="28"/>
        </w:rPr>
        <w:t>2.采购代理机构信息（如有）</w:t>
      </w:r>
      <w:bookmarkEnd w:id="30"/>
      <w:bookmarkEnd w:id="31"/>
    </w:p>
    <w:p>
      <w:pPr>
        <w:widowControl w:val="0"/>
        <w:spacing w:line="30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新疆盛华永信招标代理有限公司</w:t>
      </w:r>
    </w:p>
    <w:p>
      <w:pPr>
        <w:widowControl w:val="0"/>
        <w:spacing w:line="30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和田市人民路18号玉都国际广场玉座10楼</w:t>
      </w:r>
    </w:p>
    <w:p>
      <w:pPr>
        <w:widowControl w:val="0"/>
        <w:spacing w:line="300" w:lineRule="auto"/>
        <w:ind w:firstLine="840" w:firstLineChars="300"/>
        <w:rPr>
          <w:rFonts w:ascii="仿宋" w:hAnsi="仿宋" w:eastAsia="仿宋"/>
          <w:sz w:val="28"/>
          <w:szCs w:val="28"/>
        </w:rPr>
      </w:pPr>
      <w:r>
        <w:rPr>
          <w:rFonts w:hint="eastAsia" w:ascii="仿宋" w:hAnsi="仿宋" w:eastAsia="仿宋"/>
          <w:sz w:val="28"/>
          <w:szCs w:val="28"/>
        </w:rPr>
        <w:t>联系方式：</w:t>
      </w:r>
      <w:bookmarkStart w:id="32" w:name="_Toc28359010"/>
      <w:bookmarkStart w:id="33" w:name="_Toc28359087"/>
      <w:r>
        <w:rPr>
          <w:rFonts w:hint="eastAsia" w:ascii="仿宋" w:hAnsi="仿宋" w:eastAsia="仿宋"/>
          <w:sz w:val="28"/>
          <w:szCs w:val="28"/>
          <w:u w:val="single"/>
        </w:rPr>
        <w:t>　0903-7820777</w:t>
      </w:r>
    </w:p>
    <w:p>
      <w:pPr>
        <w:widowControl w:val="0"/>
        <w:spacing w:line="300" w:lineRule="auto"/>
        <w:rPr>
          <w:rFonts w:ascii="仿宋" w:hAnsi="仿宋" w:eastAsia="仿宋"/>
          <w:sz w:val="28"/>
          <w:szCs w:val="28"/>
          <w:u w:val="single"/>
        </w:rPr>
      </w:pPr>
      <w:r>
        <w:rPr>
          <w:rFonts w:hint="eastAsia" w:ascii="仿宋" w:hAnsi="仿宋" w:eastAsia="仿宋" w:cs="宋体"/>
          <w:sz w:val="28"/>
          <w:szCs w:val="28"/>
        </w:rPr>
        <w:t>3.项目</w:t>
      </w:r>
      <w:r>
        <w:rPr>
          <w:rFonts w:ascii="仿宋" w:hAnsi="仿宋" w:eastAsia="仿宋" w:cs="宋体"/>
          <w:sz w:val="28"/>
          <w:szCs w:val="28"/>
        </w:rPr>
        <w:t>联系方式</w:t>
      </w:r>
      <w:bookmarkEnd w:id="32"/>
      <w:bookmarkEnd w:id="33"/>
    </w:p>
    <w:p>
      <w:pPr>
        <w:pStyle w:val="9"/>
        <w:widowControl w:val="0"/>
        <w:spacing w:line="300" w:lineRule="auto"/>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 xml:space="preserve">徐 </w:t>
      </w:r>
      <w:r>
        <w:rPr>
          <w:rFonts w:ascii="仿宋" w:hAnsi="仿宋" w:eastAsia="仿宋"/>
          <w:sz w:val="28"/>
          <w:szCs w:val="28"/>
          <w:u w:val="single"/>
        </w:rPr>
        <w:t xml:space="preserve"> </w:t>
      </w:r>
      <w:r>
        <w:rPr>
          <w:rFonts w:hint="eastAsia" w:ascii="仿宋" w:hAnsi="仿宋" w:eastAsia="仿宋"/>
          <w:sz w:val="28"/>
          <w:szCs w:val="28"/>
          <w:u w:val="single"/>
        </w:rPr>
        <w:t>燕</w:t>
      </w:r>
    </w:p>
    <w:p>
      <w:pPr>
        <w:widowControl w:val="0"/>
        <w:spacing w:line="300" w:lineRule="auto"/>
        <w:ind w:firstLine="840" w:firstLineChars="3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0903-7820777</w:t>
      </w:r>
    </w:p>
    <w:p>
      <w:pPr>
        <w:spacing w:line="300" w:lineRule="auto"/>
        <w:rPr>
          <w:rFonts w:hint="eastAsia" w:ascii="仿宋" w:hAnsi="仿宋" w:eastAsia="仿宋"/>
          <w:sz w:val="28"/>
          <w:szCs w:val="28"/>
          <w:lang w:eastAsia="zh-CN"/>
        </w:rPr>
      </w:pPr>
    </w:p>
    <w:p>
      <w:pPr>
        <w:spacing w:line="300" w:lineRule="auto"/>
        <w:ind w:left="6719" w:leftChars="266" w:hanging="6160" w:hangingChars="2200"/>
        <w:rPr>
          <w:rFonts w:hint="eastAsia" w:ascii="仿宋" w:hAnsi="仿宋" w:eastAsia="仿宋"/>
          <w:szCs w:val="28"/>
        </w:rPr>
      </w:pPr>
      <w:r>
        <w:rPr>
          <w:rFonts w:hint="eastAsia" w:ascii="仿宋" w:hAnsi="仿宋" w:eastAsia="仿宋"/>
          <w:sz w:val="28"/>
          <w:szCs w:val="28"/>
          <w:lang w:eastAsia="zh-CN"/>
        </w:rPr>
        <w:t>策勒县自然资源局</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新疆盛华永信招标代理有限公司</w:t>
      </w:r>
    </w:p>
    <w:p>
      <w:pPr>
        <w:pStyle w:val="8"/>
        <w:spacing w:line="300" w:lineRule="auto"/>
        <w:ind w:firstLine="840" w:firstLineChars="300"/>
        <w:rPr>
          <w:rFonts w:ascii="仿宋" w:hAnsi="仿宋" w:eastAsia="仿宋"/>
        </w:rPr>
      </w:pPr>
      <w:r>
        <w:rPr>
          <w:rFonts w:hint="eastAsia" w:ascii="仿宋" w:hAnsi="仿宋" w:eastAsia="仿宋"/>
          <w:szCs w:val="28"/>
        </w:rPr>
        <w:t>2021年2月</w:t>
      </w:r>
      <w:r>
        <w:rPr>
          <w:rFonts w:hint="eastAsia" w:ascii="仿宋" w:hAnsi="仿宋" w:eastAsia="仿宋"/>
          <w:szCs w:val="28"/>
          <w:lang w:val="en-US" w:eastAsia="zh-CN"/>
        </w:rPr>
        <w:t>8</w:t>
      </w:r>
      <w:r>
        <w:rPr>
          <w:rFonts w:hint="eastAsia" w:ascii="仿宋" w:hAnsi="仿宋" w:eastAsia="仿宋"/>
          <w:szCs w:val="28"/>
        </w:rPr>
        <w:t xml:space="preserve">日               </w:t>
      </w:r>
      <w:r>
        <w:rPr>
          <w:rFonts w:hint="eastAsia" w:ascii="仿宋" w:hAnsi="仿宋" w:eastAsia="仿宋"/>
          <w:szCs w:val="28"/>
          <w:lang w:val="en-US" w:eastAsia="zh-CN"/>
        </w:rPr>
        <w:t xml:space="preserve">  </w:t>
      </w:r>
      <w:r>
        <w:rPr>
          <w:rFonts w:hint="eastAsia" w:ascii="仿宋" w:hAnsi="仿宋" w:eastAsia="仿宋"/>
          <w:szCs w:val="28"/>
        </w:rPr>
        <w:t>2021年2月</w:t>
      </w:r>
      <w:r>
        <w:rPr>
          <w:rFonts w:hint="eastAsia" w:ascii="仿宋" w:hAnsi="仿宋" w:eastAsia="仿宋"/>
          <w:szCs w:val="28"/>
          <w:lang w:val="en-US" w:eastAsia="zh-CN"/>
        </w:rPr>
        <w:t>8</w:t>
      </w:r>
      <w:r>
        <w:rPr>
          <w:rFonts w:hint="eastAsia" w:ascii="仿宋" w:hAnsi="仿宋" w:eastAsia="仿宋"/>
          <w:szCs w:val="28"/>
        </w:rPr>
        <w:t>日</w:t>
      </w:r>
    </w:p>
    <w:p>
      <w:pPr>
        <w:rPr>
          <w:rFonts w:hint="default"/>
          <w:lang w:val="en-US" w:eastAsia="zh-CN"/>
        </w:rPr>
      </w:pPr>
    </w:p>
    <w:p>
      <w:pPr>
        <w:pStyle w:val="8"/>
        <w:rPr>
          <w:rFonts w:hint="default"/>
          <w:lang w:val="en-US" w:eastAsia="zh-CN"/>
        </w:rPr>
      </w:pPr>
    </w:p>
    <w:p>
      <w:pPr>
        <w:jc w:val="both"/>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
      <w:pPr>
        <w:spacing w:line="360" w:lineRule="auto"/>
        <w:ind w:firstLine="2530" w:firstLineChars="900"/>
        <w:rPr>
          <w:rFonts w:ascii="仿宋" w:hAnsi="仿宋" w:eastAsia="仿宋"/>
          <w:b/>
          <w:sz w:val="28"/>
          <w:szCs w:val="28"/>
        </w:rPr>
      </w:pPr>
      <w:r>
        <w:rPr>
          <w:rFonts w:hint="eastAsia" w:ascii="仿宋" w:hAnsi="仿宋" w:eastAsia="仿宋"/>
          <w:b/>
          <w:sz w:val="28"/>
          <w:szCs w:val="28"/>
        </w:rPr>
        <w:t>第二部分</w:t>
      </w:r>
      <w:r>
        <w:rPr>
          <w:rFonts w:ascii="仿宋" w:hAnsi="仿宋" w:eastAsia="仿宋"/>
          <w:b/>
          <w:sz w:val="28"/>
          <w:szCs w:val="28"/>
        </w:rPr>
        <w:t xml:space="preserve">  </w:t>
      </w:r>
      <w:r>
        <w:rPr>
          <w:rFonts w:hint="eastAsia" w:ascii="仿宋" w:hAnsi="仿宋" w:eastAsia="仿宋"/>
          <w:b/>
          <w:sz w:val="28"/>
          <w:szCs w:val="28"/>
        </w:rPr>
        <w:t>投标须知前附表</w:t>
      </w:r>
    </w:p>
    <w:tbl>
      <w:tblPr>
        <w:tblStyle w:val="18"/>
        <w:tblW w:w="97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31"/>
        <w:gridCol w:w="1675"/>
        <w:gridCol w:w="72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1" w:hRule="atLeast"/>
          <w:jc w:val="center"/>
        </w:trPr>
        <w:tc>
          <w:tcPr>
            <w:tcW w:w="831" w:type="dxa"/>
            <w:tcBorders>
              <w:top w:val="single" w:color="auto" w:sz="12" w:space="0"/>
            </w:tcBorders>
            <w:vAlign w:val="center"/>
          </w:tcPr>
          <w:p>
            <w:pPr>
              <w:spacing w:line="360" w:lineRule="exact"/>
              <w:jc w:val="center"/>
              <w:rPr>
                <w:rFonts w:ascii="仿宋" w:hAnsi="仿宋" w:eastAsia="仿宋"/>
                <w:b/>
                <w:sz w:val="24"/>
              </w:rPr>
            </w:pPr>
            <w:r>
              <w:rPr>
                <w:rFonts w:hint="eastAsia" w:ascii="仿宋" w:hAnsi="仿宋" w:eastAsia="仿宋"/>
                <w:b/>
                <w:sz w:val="24"/>
              </w:rPr>
              <w:t>序号</w:t>
            </w:r>
          </w:p>
        </w:tc>
        <w:tc>
          <w:tcPr>
            <w:tcW w:w="1675" w:type="dxa"/>
            <w:tcBorders>
              <w:top w:val="single" w:color="auto" w:sz="12" w:space="0"/>
              <w:right w:val="single" w:color="auto" w:sz="4" w:space="0"/>
            </w:tcBorders>
            <w:vAlign w:val="center"/>
          </w:tcPr>
          <w:p>
            <w:pPr>
              <w:spacing w:line="360" w:lineRule="exact"/>
              <w:jc w:val="center"/>
              <w:rPr>
                <w:rFonts w:ascii="仿宋" w:hAnsi="仿宋" w:eastAsia="仿宋"/>
                <w:b/>
                <w:sz w:val="24"/>
              </w:rPr>
            </w:pPr>
            <w:r>
              <w:rPr>
                <w:rFonts w:hint="eastAsia" w:ascii="仿宋" w:hAnsi="仿宋" w:eastAsia="仿宋"/>
                <w:b/>
                <w:sz w:val="24"/>
              </w:rPr>
              <w:t>条款名称</w:t>
            </w:r>
          </w:p>
        </w:tc>
        <w:tc>
          <w:tcPr>
            <w:tcW w:w="7273" w:type="dxa"/>
            <w:tcBorders>
              <w:top w:val="single" w:color="auto" w:sz="12" w:space="0"/>
              <w:left w:val="single" w:color="auto" w:sz="4" w:space="0"/>
            </w:tcBorders>
            <w:vAlign w:val="center"/>
          </w:tcPr>
          <w:p>
            <w:pPr>
              <w:spacing w:line="360" w:lineRule="exact"/>
              <w:jc w:val="center"/>
              <w:rPr>
                <w:rFonts w:ascii="仿宋" w:hAnsi="仿宋" w:eastAsia="仿宋"/>
                <w:b/>
                <w:sz w:val="24"/>
              </w:rPr>
            </w:pPr>
            <w:r>
              <w:rPr>
                <w:rFonts w:hint="eastAsia" w:ascii="仿宋" w:hAnsi="仿宋" w:eastAsia="仿宋"/>
                <w:b/>
                <w:sz w:val="24"/>
              </w:rPr>
              <w:t>说明和要求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6" w:hRule="atLeast"/>
          <w:jc w:val="center"/>
        </w:trPr>
        <w:tc>
          <w:tcPr>
            <w:tcW w:w="831" w:type="dxa"/>
            <w:vAlign w:val="center"/>
          </w:tcPr>
          <w:p>
            <w:pPr>
              <w:spacing w:line="360" w:lineRule="exact"/>
              <w:jc w:val="center"/>
              <w:rPr>
                <w:rFonts w:ascii="仿宋" w:hAnsi="仿宋" w:eastAsia="仿宋"/>
                <w:sz w:val="24"/>
              </w:rPr>
            </w:pPr>
            <w:r>
              <w:rPr>
                <w:rFonts w:ascii="仿宋" w:hAnsi="仿宋" w:eastAsia="仿宋"/>
                <w:sz w:val="24"/>
              </w:rPr>
              <w:t>1</w:t>
            </w:r>
          </w:p>
        </w:tc>
        <w:tc>
          <w:tcPr>
            <w:tcW w:w="1675" w:type="dxa"/>
            <w:tcBorders>
              <w:right w:val="single" w:color="auto" w:sz="4" w:space="0"/>
            </w:tcBorders>
            <w:vAlign w:val="center"/>
          </w:tcPr>
          <w:p>
            <w:pPr>
              <w:spacing w:before="24" w:beforeLines="10" w:after="24" w:afterLines="10" w:line="360" w:lineRule="exact"/>
              <w:jc w:val="center"/>
              <w:rPr>
                <w:rFonts w:ascii="仿宋" w:hAnsi="仿宋" w:eastAsia="仿宋"/>
                <w:sz w:val="24"/>
              </w:rPr>
            </w:pPr>
            <w:r>
              <w:rPr>
                <w:rFonts w:hint="eastAsia" w:ascii="仿宋" w:hAnsi="仿宋" w:eastAsia="仿宋"/>
                <w:sz w:val="24"/>
              </w:rPr>
              <w:t>采购人</w:t>
            </w:r>
          </w:p>
        </w:tc>
        <w:tc>
          <w:tcPr>
            <w:tcW w:w="7273" w:type="dxa"/>
            <w:tcBorders>
              <w:left w:val="single" w:color="auto" w:sz="4" w:space="0"/>
            </w:tcBorders>
            <w:vAlign w:val="center"/>
          </w:tcPr>
          <w:p>
            <w:pPr>
              <w:spacing w:before="24" w:beforeLines="10" w:after="24" w:afterLines="10" w:line="360" w:lineRule="exact"/>
              <w:rPr>
                <w:rFonts w:hint="eastAsia" w:ascii="仿宋" w:hAnsi="仿宋" w:eastAsia="仿宋" w:cs="宋体"/>
                <w:kern w:val="0"/>
                <w:sz w:val="24"/>
                <w:lang w:eastAsia="zh-CN"/>
              </w:rPr>
            </w:pPr>
            <w:r>
              <w:rPr>
                <w:rFonts w:hint="eastAsia" w:ascii="仿宋" w:hAnsi="仿宋" w:eastAsia="仿宋" w:cs="宋体"/>
                <w:kern w:val="0"/>
                <w:sz w:val="24"/>
              </w:rPr>
              <w:t>名</w:t>
            </w:r>
            <w:r>
              <w:rPr>
                <w:rFonts w:ascii="仿宋" w:hAnsi="仿宋" w:eastAsia="仿宋" w:cs="宋体"/>
                <w:kern w:val="0"/>
                <w:sz w:val="24"/>
              </w:rPr>
              <w:t xml:space="preserve">  </w:t>
            </w:r>
            <w:r>
              <w:rPr>
                <w:rFonts w:hint="eastAsia" w:ascii="仿宋" w:hAnsi="仿宋" w:eastAsia="仿宋" w:cs="宋体"/>
                <w:kern w:val="0"/>
                <w:sz w:val="24"/>
              </w:rPr>
              <w:t>称：</w:t>
            </w:r>
            <w:r>
              <w:rPr>
                <w:rFonts w:hint="eastAsia" w:ascii="仿宋" w:hAnsi="仿宋" w:eastAsia="仿宋" w:cs="宋体"/>
                <w:kern w:val="0"/>
                <w:sz w:val="24"/>
                <w:lang w:eastAsia="zh-CN"/>
              </w:rPr>
              <w:t>策勒县自然资源局</w:t>
            </w:r>
          </w:p>
          <w:p>
            <w:pPr>
              <w:spacing w:before="24" w:beforeLines="10" w:after="24" w:afterLines="10" w:line="360" w:lineRule="exact"/>
              <w:rPr>
                <w:rFonts w:hint="eastAsia" w:ascii="仿宋" w:hAnsi="仿宋" w:eastAsia="仿宋" w:cs="宋体"/>
                <w:kern w:val="0"/>
                <w:sz w:val="24"/>
                <w:lang w:eastAsia="zh-CN"/>
              </w:rPr>
            </w:pPr>
            <w:r>
              <w:rPr>
                <w:rFonts w:hint="eastAsia" w:ascii="仿宋" w:hAnsi="仿宋" w:eastAsia="仿宋" w:cs="宋体"/>
                <w:kern w:val="0"/>
                <w:sz w:val="24"/>
              </w:rPr>
              <w:t>联系人：</w:t>
            </w:r>
            <w:r>
              <w:rPr>
                <w:rFonts w:hint="eastAsia" w:ascii="仿宋" w:hAnsi="仿宋" w:eastAsia="仿宋" w:cs="宋体"/>
                <w:kern w:val="0"/>
                <w:sz w:val="24"/>
                <w:lang w:eastAsia="zh-CN"/>
              </w:rPr>
              <w:t>文星</w:t>
            </w:r>
          </w:p>
          <w:p>
            <w:pPr>
              <w:spacing w:before="24" w:beforeLines="10" w:after="24" w:afterLines="10" w:line="360" w:lineRule="exact"/>
              <w:rPr>
                <w:rFonts w:hint="eastAsia" w:ascii="仿宋" w:hAnsi="仿宋" w:eastAsia="仿宋"/>
                <w:sz w:val="24"/>
                <w:lang w:eastAsia="zh-CN"/>
              </w:rPr>
            </w:pPr>
            <w:r>
              <w:rPr>
                <w:rFonts w:hint="eastAsia" w:ascii="仿宋" w:hAnsi="仿宋" w:eastAsia="仿宋"/>
                <w:sz w:val="24"/>
              </w:rPr>
              <w:t>电</w:t>
            </w:r>
            <w:r>
              <w:rPr>
                <w:rFonts w:ascii="仿宋" w:hAnsi="仿宋" w:eastAsia="仿宋"/>
                <w:sz w:val="24"/>
              </w:rPr>
              <w:t xml:space="preserve">  </w:t>
            </w:r>
            <w:r>
              <w:rPr>
                <w:rFonts w:hint="eastAsia" w:ascii="仿宋" w:hAnsi="仿宋" w:eastAsia="仿宋"/>
                <w:sz w:val="24"/>
              </w:rPr>
              <w:t>话：</w:t>
            </w:r>
            <w:r>
              <w:rPr>
                <w:rFonts w:hint="eastAsia" w:ascii="仿宋" w:hAnsi="仿宋" w:eastAsia="仿宋"/>
                <w:sz w:val="24"/>
                <w:lang w:eastAsia="zh-CN"/>
              </w:rPr>
              <w:t>18016991600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40" w:hRule="atLeast"/>
          <w:jc w:val="center"/>
        </w:trPr>
        <w:tc>
          <w:tcPr>
            <w:tcW w:w="831" w:type="dxa"/>
            <w:vAlign w:val="center"/>
          </w:tcPr>
          <w:p>
            <w:pPr>
              <w:spacing w:line="360" w:lineRule="exact"/>
              <w:jc w:val="center"/>
              <w:rPr>
                <w:rFonts w:ascii="仿宋" w:hAnsi="仿宋" w:eastAsia="仿宋"/>
                <w:sz w:val="24"/>
              </w:rPr>
            </w:pPr>
            <w:r>
              <w:rPr>
                <w:rFonts w:ascii="仿宋" w:hAnsi="仿宋" w:eastAsia="仿宋"/>
                <w:sz w:val="24"/>
              </w:rPr>
              <w:t>2</w:t>
            </w:r>
          </w:p>
        </w:tc>
        <w:tc>
          <w:tcPr>
            <w:tcW w:w="1675" w:type="dxa"/>
            <w:tcBorders>
              <w:right w:val="single" w:color="auto" w:sz="4" w:space="0"/>
            </w:tcBorders>
            <w:vAlign w:val="center"/>
          </w:tcPr>
          <w:p>
            <w:pPr>
              <w:spacing w:before="24" w:beforeLines="10" w:after="24" w:afterLines="10" w:line="360" w:lineRule="exact"/>
              <w:jc w:val="center"/>
              <w:rPr>
                <w:rFonts w:ascii="仿宋" w:hAnsi="仿宋" w:eastAsia="仿宋"/>
                <w:sz w:val="24"/>
              </w:rPr>
            </w:pPr>
            <w:r>
              <w:rPr>
                <w:rFonts w:hint="eastAsia" w:ascii="仿宋" w:hAnsi="仿宋" w:eastAsia="仿宋"/>
                <w:sz w:val="24"/>
              </w:rPr>
              <w:t>代理机构</w:t>
            </w:r>
          </w:p>
        </w:tc>
        <w:tc>
          <w:tcPr>
            <w:tcW w:w="7273" w:type="dxa"/>
            <w:tcBorders>
              <w:left w:val="single" w:color="auto" w:sz="4" w:space="0"/>
            </w:tcBorders>
            <w:vAlign w:val="center"/>
          </w:tcPr>
          <w:p>
            <w:pPr>
              <w:spacing w:before="24" w:beforeLines="10" w:after="24" w:afterLines="10" w:line="360" w:lineRule="exact"/>
              <w:rPr>
                <w:rFonts w:ascii="仿宋" w:hAnsi="仿宋" w:eastAsia="仿宋"/>
                <w:sz w:val="24"/>
              </w:rPr>
            </w:pPr>
            <w:r>
              <w:rPr>
                <w:rFonts w:hint="eastAsia" w:ascii="仿宋" w:hAnsi="仿宋" w:eastAsia="仿宋"/>
                <w:sz w:val="24"/>
              </w:rPr>
              <w:t>名</w:t>
            </w:r>
            <w:r>
              <w:rPr>
                <w:rFonts w:ascii="仿宋" w:hAnsi="仿宋" w:eastAsia="仿宋"/>
                <w:sz w:val="24"/>
              </w:rPr>
              <w:t xml:space="preserve">  </w:t>
            </w:r>
            <w:r>
              <w:rPr>
                <w:rFonts w:hint="eastAsia" w:ascii="仿宋" w:hAnsi="仿宋" w:eastAsia="仿宋"/>
                <w:sz w:val="24"/>
              </w:rPr>
              <w:t>称：新疆盛华永信招标代理有限公司</w:t>
            </w:r>
          </w:p>
          <w:p>
            <w:pPr>
              <w:spacing w:before="24" w:beforeLines="10" w:after="24" w:afterLines="10" w:line="360" w:lineRule="exact"/>
              <w:rPr>
                <w:rFonts w:ascii="仿宋" w:hAnsi="仿宋" w:eastAsia="仿宋"/>
                <w:sz w:val="24"/>
              </w:rPr>
            </w:pPr>
            <w:r>
              <w:rPr>
                <w:rFonts w:hint="eastAsia" w:ascii="仿宋" w:hAnsi="仿宋" w:eastAsia="仿宋"/>
                <w:sz w:val="24"/>
              </w:rPr>
              <w:t>地</w:t>
            </w:r>
            <w:r>
              <w:rPr>
                <w:rFonts w:ascii="仿宋" w:hAnsi="仿宋" w:eastAsia="仿宋"/>
                <w:sz w:val="24"/>
              </w:rPr>
              <w:t xml:space="preserve">  </w:t>
            </w:r>
            <w:r>
              <w:rPr>
                <w:rFonts w:hint="eastAsia" w:ascii="仿宋" w:hAnsi="仿宋" w:eastAsia="仿宋"/>
                <w:sz w:val="24"/>
              </w:rPr>
              <w:t>址：</w:t>
            </w:r>
            <w:r>
              <w:rPr>
                <w:rFonts w:hint="eastAsia" w:ascii="仿宋" w:hAnsi="仿宋" w:eastAsia="仿宋"/>
                <w:sz w:val="24"/>
                <w:lang w:val="zh-CN"/>
              </w:rPr>
              <w:t>和田市人民路18号玉都国际广场玉座10楼</w:t>
            </w:r>
          </w:p>
          <w:p>
            <w:pPr>
              <w:spacing w:before="24" w:beforeLines="10" w:after="24" w:afterLines="10" w:line="360" w:lineRule="exact"/>
              <w:rPr>
                <w:rFonts w:ascii="仿宋" w:hAnsi="仿宋" w:eastAsia="仿宋"/>
                <w:sz w:val="24"/>
              </w:rPr>
            </w:pPr>
            <w:r>
              <w:rPr>
                <w:rFonts w:hint="eastAsia" w:ascii="仿宋" w:hAnsi="仿宋" w:eastAsia="仿宋"/>
                <w:sz w:val="24"/>
              </w:rPr>
              <w:t>联系人：徐燕</w:t>
            </w:r>
          </w:p>
          <w:p>
            <w:pPr>
              <w:spacing w:before="24" w:beforeLines="10" w:after="24" w:afterLines="10" w:line="360" w:lineRule="exact"/>
              <w:rPr>
                <w:rFonts w:ascii="仿宋" w:hAnsi="仿宋" w:eastAsia="仿宋"/>
                <w:sz w:val="24"/>
              </w:rPr>
            </w:pPr>
            <w:r>
              <w:rPr>
                <w:rFonts w:hint="eastAsia" w:ascii="仿宋" w:hAnsi="仿宋" w:eastAsia="仿宋"/>
                <w:sz w:val="24"/>
              </w:rPr>
              <w:t>电</w:t>
            </w:r>
            <w:r>
              <w:rPr>
                <w:rFonts w:ascii="仿宋" w:hAnsi="仿宋" w:eastAsia="仿宋"/>
                <w:sz w:val="24"/>
              </w:rPr>
              <w:t xml:space="preserve">  </w:t>
            </w:r>
            <w:r>
              <w:rPr>
                <w:rFonts w:hint="eastAsia" w:ascii="仿宋" w:hAnsi="仿宋" w:eastAsia="仿宋"/>
                <w:sz w:val="24"/>
              </w:rPr>
              <w:t>话：</w:t>
            </w:r>
            <w:r>
              <w:rPr>
                <w:rFonts w:ascii="仿宋" w:hAnsi="仿宋" w:eastAsia="仿宋"/>
                <w:sz w:val="24"/>
              </w:rPr>
              <w:t>0903-</w:t>
            </w:r>
            <w:r>
              <w:rPr>
                <w:rFonts w:hint="eastAsia" w:ascii="仿宋" w:hAnsi="仿宋" w:eastAsia="仿宋"/>
                <w:sz w:val="24"/>
              </w:rPr>
              <w:t xml:space="preserve">7820777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5" w:hRule="atLeast"/>
          <w:jc w:val="center"/>
        </w:trPr>
        <w:tc>
          <w:tcPr>
            <w:tcW w:w="831" w:type="dxa"/>
            <w:vAlign w:val="center"/>
          </w:tcPr>
          <w:p>
            <w:pPr>
              <w:spacing w:line="360" w:lineRule="exact"/>
              <w:jc w:val="center"/>
              <w:rPr>
                <w:rFonts w:ascii="仿宋" w:hAnsi="仿宋" w:eastAsia="仿宋"/>
                <w:sz w:val="24"/>
              </w:rPr>
            </w:pPr>
            <w:r>
              <w:rPr>
                <w:rFonts w:ascii="仿宋" w:hAnsi="仿宋" w:eastAsia="仿宋"/>
                <w:sz w:val="24"/>
              </w:rPr>
              <w:t>3</w:t>
            </w:r>
          </w:p>
        </w:tc>
        <w:tc>
          <w:tcPr>
            <w:tcW w:w="1675" w:type="dxa"/>
            <w:tcBorders>
              <w:right w:val="single" w:color="auto" w:sz="4" w:space="0"/>
            </w:tcBorders>
            <w:vAlign w:val="center"/>
          </w:tcPr>
          <w:p>
            <w:pPr>
              <w:spacing w:line="360" w:lineRule="exact"/>
              <w:rPr>
                <w:rFonts w:ascii="仿宋" w:hAnsi="仿宋" w:eastAsia="仿宋"/>
                <w:sz w:val="24"/>
              </w:rPr>
            </w:pPr>
            <w:r>
              <w:rPr>
                <w:rFonts w:hint="eastAsia" w:ascii="仿宋" w:hAnsi="仿宋" w:eastAsia="仿宋"/>
                <w:sz w:val="24"/>
              </w:rPr>
              <w:t>采购项目名称</w:t>
            </w:r>
          </w:p>
        </w:tc>
        <w:tc>
          <w:tcPr>
            <w:tcW w:w="7273" w:type="dxa"/>
            <w:tcBorders>
              <w:left w:val="single" w:color="auto" w:sz="4" w:space="0"/>
            </w:tcBorders>
            <w:vAlign w:val="center"/>
          </w:tcPr>
          <w:p>
            <w:pPr>
              <w:spacing w:line="240" w:lineRule="auto"/>
              <w:rPr>
                <w:rFonts w:hint="eastAsia" w:ascii="仿宋" w:hAnsi="仿宋" w:eastAsia="仿宋" w:cs="宋体"/>
                <w:bCs/>
                <w:kern w:val="0"/>
                <w:sz w:val="24"/>
                <w:lang w:eastAsia="zh-CN"/>
              </w:rPr>
            </w:pPr>
            <w:r>
              <w:rPr>
                <w:rFonts w:hint="eastAsia" w:ascii="仿宋" w:hAnsi="仿宋" w:eastAsia="仿宋" w:cs="宋体"/>
                <w:bCs/>
                <w:kern w:val="0"/>
                <w:sz w:val="24"/>
                <w:lang w:eastAsia="zh-CN"/>
              </w:rPr>
              <w:t>2020年策勒县城乡建设用地增减挂钩跨省域调剂项目拆旧复垦--奴尔乡阿其玛村等6个村(包九)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7" w:hRule="atLeast"/>
          <w:jc w:val="center"/>
        </w:trPr>
        <w:tc>
          <w:tcPr>
            <w:tcW w:w="831" w:type="dxa"/>
            <w:vAlign w:val="center"/>
          </w:tcPr>
          <w:p>
            <w:pPr>
              <w:spacing w:line="360" w:lineRule="exact"/>
              <w:jc w:val="center"/>
              <w:rPr>
                <w:rFonts w:ascii="仿宋" w:hAnsi="仿宋" w:eastAsia="仿宋"/>
                <w:sz w:val="24"/>
              </w:rPr>
            </w:pPr>
            <w:r>
              <w:rPr>
                <w:rFonts w:ascii="仿宋" w:hAnsi="仿宋" w:eastAsia="仿宋"/>
                <w:sz w:val="24"/>
              </w:rPr>
              <w:t>4</w:t>
            </w:r>
          </w:p>
        </w:tc>
        <w:tc>
          <w:tcPr>
            <w:tcW w:w="1675" w:type="dxa"/>
            <w:tcBorders>
              <w:right w:val="single" w:color="auto" w:sz="4" w:space="0"/>
            </w:tcBorders>
            <w:vAlign w:val="center"/>
          </w:tcPr>
          <w:p>
            <w:pPr>
              <w:tabs>
                <w:tab w:val="left" w:pos="900"/>
              </w:tabs>
              <w:spacing w:before="24" w:beforeLines="10" w:after="24" w:afterLines="10" w:line="360" w:lineRule="exact"/>
              <w:jc w:val="center"/>
              <w:rPr>
                <w:rFonts w:ascii="仿宋" w:hAnsi="仿宋" w:eastAsia="仿宋"/>
                <w:sz w:val="24"/>
              </w:rPr>
            </w:pPr>
            <w:r>
              <w:rPr>
                <w:rFonts w:hint="eastAsia" w:ascii="仿宋" w:hAnsi="仿宋" w:eastAsia="仿宋"/>
                <w:sz w:val="24"/>
              </w:rPr>
              <w:t>资金来源</w:t>
            </w:r>
          </w:p>
        </w:tc>
        <w:tc>
          <w:tcPr>
            <w:tcW w:w="7273" w:type="dxa"/>
            <w:tcBorders>
              <w:left w:val="single" w:color="auto" w:sz="4" w:space="0"/>
            </w:tcBorders>
            <w:vAlign w:val="bottom"/>
          </w:tcPr>
          <w:p>
            <w:pPr>
              <w:spacing w:line="240" w:lineRule="auto"/>
              <w:rPr>
                <w:rFonts w:hint="eastAsia" w:ascii="仿宋" w:hAnsi="仿宋" w:eastAsia="仿宋" w:cs="宋体"/>
                <w:kern w:val="0"/>
                <w:sz w:val="24"/>
                <w:lang w:eastAsia="zh-CN"/>
              </w:rPr>
            </w:pPr>
            <w:r>
              <w:rPr>
                <w:rFonts w:hint="eastAsia" w:ascii="仿宋" w:hAnsi="仿宋" w:eastAsia="仿宋" w:cs="宋体"/>
                <w:kern w:val="0"/>
                <w:sz w:val="24"/>
                <w:lang w:eastAsia="zh-CN"/>
              </w:rPr>
              <w:t>土地增减挂资金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7" w:hRule="atLeast"/>
          <w:jc w:val="center"/>
        </w:trPr>
        <w:tc>
          <w:tcPr>
            <w:tcW w:w="831" w:type="dxa"/>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5</w:t>
            </w:r>
          </w:p>
        </w:tc>
        <w:tc>
          <w:tcPr>
            <w:tcW w:w="1675" w:type="dxa"/>
            <w:tcBorders>
              <w:right w:val="single" w:color="auto" w:sz="4" w:space="0"/>
            </w:tcBorders>
            <w:vAlign w:val="center"/>
          </w:tcPr>
          <w:p>
            <w:pPr>
              <w:spacing w:line="360" w:lineRule="exact"/>
              <w:ind w:firstLine="240" w:firstLineChars="100"/>
              <w:rPr>
                <w:rFonts w:hint="eastAsia" w:ascii="仿宋" w:hAnsi="仿宋" w:eastAsia="仿宋"/>
                <w:sz w:val="24"/>
              </w:rPr>
            </w:pPr>
            <w:r>
              <w:rPr>
                <w:rFonts w:hint="eastAsia" w:ascii="仿宋" w:hAnsi="仿宋" w:eastAsia="仿宋"/>
                <w:sz w:val="24"/>
                <w:lang w:val="en-US" w:eastAsia="zh-CN"/>
              </w:rPr>
              <w:t>采购需求</w:t>
            </w:r>
          </w:p>
        </w:tc>
        <w:tc>
          <w:tcPr>
            <w:tcW w:w="7273" w:type="dxa"/>
            <w:tcBorders>
              <w:left w:val="single" w:color="auto" w:sz="4" w:space="0"/>
            </w:tcBorders>
            <w:vAlign w:val="center"/>
          </w:tcPr>
          <w:p>
            <w:pPr>
              <w:spacing w:line="240" w:lineRule="auto"/>
              <w:rPr>
                <w:rFonts w:hint="eastAsia" w:ascii="仿宋" w:hAnsi="仿宋" w:eastAsia="仿宋" w:cs="宋体"/>
                <w:kern w:val="0"/>
                <w:sz w:val="24"/>
                <w:lang w:eastAsia="zh-CN"/>
              </w:rPr>
            </w:pPr>
            <w:r>
              <w:rPr>
                <w:rFonts w:hint="eastAsia" w:ascii="仿宋" w:hAnsi="仿宋" w:eastAsia="仿宋" w:cs="宋体"/>
                <w:bCs/>
                <w:kern w:val="0"/>
                <w:sz w:val="24"/>
                <w:lang w:val="en-US" w:eastAsia="zh-CN"/>
              </w:rPr>
              <w:t>拆除工程、房屋拆除后废料拉运、机械挖树根、树根外运、土地平整工程、土地翻耕 、改土、培肥等（具体参数详见招标文件）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8"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hint="eastAsia" w:ascii="仿宋" w:hAnsi="仿宋" w:eastAsia="仿宋"/>
                <w:sz w:val="24"/>
                <w:lang w:val="en-US" w:eastAsia="zh-CN"/>
              </w:rPr>
              <w:t>6</w:t>
            </w:r>
          </w:p>
        </w:tc>
        <w:tc>
          <w:tcPr>
            <w:tcW w:w="1675" w:type="dxa"/>
            <w:tcBorders>
              <w:right w:val="single" w:color="auto" w:sz="4" w:space="0"/>
            </w:tcBorders>
            <w:vAlign w:val="center"/>
          </w:tcPr>
          <w:p>
            <w:pPr>
              <w:tabs>
                <w:tab w:val="left" w:pos="900"/>
              </w:tabs>
              <w:spacing w:before="24" w:beforeLines="10" w:after="24" w:afterLines="10" w:line="360" w:lineRule="exact"/>
              <w:jc w:val="center"/>
              <w:rPr>
                <w:rFonts w:ascii="仿宋" w:hAnsi="仿宋" w:eastAsia="仿宋"/>
                <w:sz w:val="24"/>
              </w:rPr>
            </w:pPr>
            <w:r>
              <w:rPr>
                <w:rFonts w:hint="eastAsia" w:ascii="仿宋" w:hAnsi="仿宋" w:eastAsia="仿宋" w:cs="宋体"/>
                <w:kern w:val="0"/>
                <w:sz w:val="24"/>
              </w:rPr>
              <w:t>采购概算价</w:t>
            </w:r>
          </w:p>
        </w:tc>
        <w:tc>
          <w:tcPr>
            <w:tcW w:w="7273" w:type="dxa"/>
            <w:tcBorders>
              <w:left w:val="single" w:color="auto" w:sz="4" w:space="0"/>
            </w:tcBorders>
            <w:vAlign w:val="center"/>
          </w:tcPr>
          <w:p>
            <w:pPr>
              <w:tabs>
                <w:tab w:val="left" w:pos="900"/>
              </w:tabs>
              <w:spacing w:before="24" w:beforeLines="10" w:after="24" w:afterLines="10" w:line="360" w:lineRule="exact"/>
              <w:rPr>
                <w:rFonts w:ascii="仿宋" w:hAnsi="仿宋" w:eastAsia="仿宋" w:cs="宋体"/>
                <w:kern w:val="0"/>
                <w:sz w:val="24"/>
              </w:rPr>
            </w:pPr>
            <w:r>
              <w:rPr>
                <w:rFonts w:hint="eastAsia" w:ascii="仿宋" w:hAnsi="仿宋" w:eastAsia="仿宋" w:cs="宋体"/>
                <w:sz w:val="24"/>
                <w:lang w:eastAsia="zh-CN"/>
              </w:rPr>
              <w:t>978868.59</w:t>
            </w:r>
            <w:r>
              <w:rPr>
                <w:rFonts w:hint="eastAsia" w:ascii="仿宋" w:hAnsi="仿宋" w:eastAsia="仿宋" w:cs="宋体"/>
                <w:sz w:val="24"/>
              </w:rPr>
              <w:t>元（</w:t>
            </w:r>
            <w:r>
              <w:rPr>
                <w:rFonts w:hint="eastAsia" w:ascii="仿宋" w:hAnsi="仿宋" w:eastAsia="仿宋" w:cs="宋体"/>
                <w:sz w:val="24"/>
                <w:lang w:eastAsia="zh-CN"/>
              </w:rPr>
              <w:t>供应商</w:t>
            </w:r>
            <w:r>
              <w:rPr>
                <w:rFonts w:hint="eastAsia" w:ascii="仿宋" w:hAnsi="仿宋" w:eastAsia="仿宋" w:cs="宋体"/>
                <w:sz w:val="24"/>
              </w:rPr>
              <w:t>投标报价超出此采购概算价做废标处理。）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0"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hint="eastAsia" w:ascii="仿宋" w:hAnsi="仿宋" w:eastAsia="仿宋"/>
                <w:sz w:val="24"/>
                <w:lang w:val="en-US" w:eastAsia="zh-CN"/>
              </w:rPr>
              <w:t>7</w:t>
            </w:r>
          </w:p>
        </w:tc>
        <w:tc>
          <w:tcPr>
            <w:tcW w:w="1675" w:type="dxa"/>
            <w:tcBorders>
              <w:right w:val="single" w:color="auto" w:sz="4" w:space="0"/>
            </w:tcBorders>
            <w:vAlign w:val="center"/>
          </w:tcPr>
          <w:p>
            <w:pPr>
              <w:spacing w:line="360" w:lineRule="exact"/>
              <w:jc w:val="center"/>
              <w:rPr>
                <w:rFonts w:ascii="仿宋" w:hAnsi="仿宋" w:eastAsia="仿宋"/>
                <w:sz w:val="24"/>
                <w:u w:val="single"/>
              </w:rPr>
            </w:pPr>
            <w:r>
              <w:rPr>
                <w:rFonts w:hint="eastAsia" w:ascii="仿宋" w:hAnsi="仿宋" w:eastAsia="仿宋" w:cs="宋体"/>
                <w:kern w:val="0"/>
                <w:sz w:val="24"/>
              </w:rPr>
              <w:t>采购方式</w:t>
            </w:r>
          </w:p>
        </w:tc>
        <w:tc>
          <w:tcPr>
            <w:tcW w:w="7273" w:type="dxa"/>
            <w:tcBorders>
              <w:left w:val="single" w:color="auto" w:sz="4" w:space="0"/>
            </w:tcBorders>
            <w:vAlign w:val="center"/>
          </w:tcPr>
          <w:p>
            <w:pPr>
              <w:spacing w:line="360" w:lineRule="exact"/>
              <w:jc w:val="left"/>
              <w:rPr>
                <w:rFonts w:ascii="仿宋" w:hAnsi="仿宋" w:eastAsia="仿宋"/>
                <w:sz w:val="24"/>
                <w:u w:val="single"/>
              </w:rPr>
            </w:pPr>
            <w:r>
              <w:rPr>
                <w:rFonts w:hint="eastAsia" w:ascii="仿宋" w:hAnsi="仿宋" w:eastAsia="仿宋"/>
                <w:sz w:val="24"/>
              </w:rPr>
              <w:t>公开招标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6"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hint="eastAsia" w:ascii="仿宋" w:hAnsi="仿宋" w:eastAsia="仿宋"/>
                <w:sz w:val="24"/>
                <w:lang w:val="en-US" w:eastAsia="zh-CN"/>
              </w:rPr>
              <w:t>8</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评标方法</w:t>
            </w:r>
          </w:p>
        </w:tc>
        <w:tc>
          <w:tcPr>
            <w:tcW w:w="7273" w:type="dxa"/>
            <w:tcBorders>
              <w:left w:val="single" w:color="auto" w:sz="4" w:space="0"/>
            </w:tcBorders>
            <w:vAlign w:val="center"/>
          </w:tcPr>
          <w:p>
            <w:pPr>
              <w:spacing w:line="360" w:lineRule="exact"/>
              <w:jc w:val="left"/>
              <w:rPr>
                <w:rFonts w:ascii="仿宋" w:hAnsi="仿宋" w:eastAsia="仿宋"/>
                <w:sz w:val="24"/>
              </w:rPr>
            </w:pPr>
            <w:r>
              <w:rPr>
                <w:rFonts w:hint="eastAsia" w:ascii="仿宋" w:hAnsi="仿宋" w:eastAsia="仿宋"/>
                <w:sz w:val="24"/>
              </w:rPr>
              <w:t>综合评分法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9" w:hRule="atLeast"/>
          <w:jc w:val="center"/>
        </w:trPr>
        <w:tc>
          <w:tcPr>
            <w:tcW w:w="831" w:type="dxa"/>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9</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构成招标文件的其他文件</w:t>
            </w:r>
          </w:p>
        </w:tc>
        <w:tc>
          <w:tcPr>
            <w:tcW w:w="7273"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bCs/>
                <w:sz w:val="24"/>
              </w:rPr>
              <w:t>招标文件的澄清、修改书及有关补充通知为招标文件的有效组成部分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831" w:type="dxa"/>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10</w:t>
            </w:r>
          </w:p>
        </w:tc>
        <w:tc>
          <w:tcPr>
            <w:tcW w:w="1675" w:type="dxa"/>
            <w:tcBorders>
              <w:right w:val="single" w:color="auto" w:sz="4" w:space="0"/>
            </w:tcBorders>
            <w:shd w:val="clear" w:color="auto" w:fill="auto"/>
            <w:vAlign w:val="center"/>
          </w:tcPr>
          <w:p>
            <w:pPr>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投标截止时间</w:t>
            </w:r>
          </w:p>
        </w:tc>
        <w:tc>
          <w:tcPr>
            <w:tcW w:w="7273" w:type="dxa"/>
            <w:tcBorders>
              <w:left w:val="single" w:color="auto" w:sz="4" w:space="0"/>
            </w:tcBorders>
            <w:shd w:val="clear" w:color="auto" w:fill="auto"/>
            <w:vAlign w:val="center"/>
          </w:tcPr>
          <w:p>
            <w:pPr>
              <w:spacing w:line="240" w:lineRule="auto"/>
              <w:rPr>
                <w:rFonts w:ascii="仿宋" w:hAnsi="仿宋" w:eastAsia="仿宋"/>
                <w:bCs/>
                <w:color w:val="000000" w:themeColor="text1"/>
                <w:sz w:val="24"/>
                <w14:textFill>
                  <w14:solidFill>
                    <w14:schemeClr w14:val="tx1"/>
                  </w14:solidFill>
                </w14:textFill>
              </w:rPr>
            </w:pPr>
            <w:r>
              <w:rPr>
                <w:rFonts w:hint="eastAsia" w:ascii="仿宋" w:hAnsi="仿宋" w:eastAsia="仿宋" w:cs="宋体"/>
                <w:color w:val="0000FF"/>
                <w:kern w:val="0"/>
                <w:sz w:val="24"/>
                <w:highlight w:val="none"/>
              </w:rPr>
              <w:t>2021年3月2日上午11:00（北京时间）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5"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ascii="仿宋" w:hAnsi="仿宋" w:eastAsia="仿宋"/>
                <w:sz w:val="24"/>
              </w:rPr>
              <w:t>1</w:t>
            </w:r>
            <w:r>
              <w:rPr>
                <w:rFonts w:hint="eastAsia" w:ascii="仿宋" w:hAnsi="仿宋" w:eastAsia="仿宋"/>
                <w:sz w:val="24"/>
                <w:lang w:val="en-US" w:eastAsia="zh-CN"/>
              </w:rPr>
              <w:t>1</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投标有效期</w:t>
            </w:r>
          </w:p>
        </w:tc>
        <w:tc>
          <w:tcPr>
            <w:tcW w:w="7273" w:type="dxa"/>
            <w:tcBorders>
              <w:left w:val="single" w:color="auto" w:sz="4" w:space="0"/>
            </w:tcBorders>
            <w:vAlign w:val="center"/>
          </w:tcPr>
          <w:p>
            <w:pPr>
              <w:spacing w:line="360" w:lineRule="auto"/>
              <w:ind w:left="714" w:leftChars="1" w:hanging="712" w:hangingChars="297"/>
              <w:rPr>
                <w:rFonts w:ascii="仿宋" w:hAnsi="仿宋" w:eastAsia="仿宋"/>
                <w:bCs/>
                <w:sz w:val="24"/>
              </w:rPr>
            </w:pPr>
            <w:r>
              <w:rPr>
                <w:rFonts w:ascii="仿宋" w:hAnsi="仿宋" w:eastAsia="仿宋"/>
                <w:bCs/>
                <w:sz w:val="24"/>
              </w:rPr>
              <w:t>60</w:t>
            </w:r>
            <w:r>
              <w:rPr>
                <w:rFonts w:hint="eastAsia" w:ascii="仿宋" w:hAnsi="仿宋" w:eastAsia="仿宋"/>
                <w:bCs/>
                <w:sz w:val="24"/>
              </w:rPr>
              <w:t>日历天（从投标截止之日算起）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5" w:hRule="atLeast"/>
          <w:jc w:val="center"/>
        </w:trPr>
        <w:tc>
          <w:tcPr>
            <w:tcW w:w="831" w:type="dxa"/>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12</w:t>
            </w:r>
          </w:p>
        </w:tc>
        <w:tc>
          <w:tcPr>
            <w:tcW w:w="1675" w:type="dxa"/>
            <w:tcBorders>
              <w:right w:val="single" w:color="auto" w:sz="4" w:space="0"/>
            </w:tcBorders>
            <w:vAlign w:val="center"/>
          </w:tcPr>
          <w:p>
            <w:pPr>
              <w:spacing w:line="360" w:lineRule="exact"/>
              <w:jc w:val="center"/>
              <w:rPr>
                <w:rFonts w:hint="eastAsia" w:ascii="仿宋" w:hAnsi="仿宋" w:eastAsia="仿宋"/>
                <w:sz w:val="24"/>
                <w:lang w:eastAsia="zh-CN"/>
              </w:rPr>
            </w:pPr>
            <w:r>
              <w:rPr>
                <w:rFonts w:hint="eastAsia" w:ascii="仿宋" w:hAnsi="仿宋" w:eastAsia="仿宋"/>
                <w:sz w:val="24"/>
                <w:lang w:eastAsia="zh-CN"/>
              </w:rPr>
              <w:t>供应商资格要求：</w:t>
            </w:r>
          </w:p>
          <w:p>
            <w:pPr>
              <w:spacing w:line="360" w:lineRule="exact"/>
              <w:jc w:val="center"/>
              <w:rPr>
                <w:rFonts w:hint="eastAsia" w:ascii="仿宋" w:hAnsi="仿宋" w:eastAsia="仿宋"/>
                <w:sz w:val="24"/>
              </w:rPr>
            </w:pPr>
          </w:p>
        </w:tc>
        <w:tc>
          <w:tcPr>
            <w:tcW w:w="7273" w:type="dxa"/>
            <w:tcBorders>
              <w:left w:val="single" w:color="auto" w:sz="4" w:space="0"/>
            </w:tcBorders>
            <w:vAlign w:val="center"/>
          </w:tcPr>
          <w:p>
            <w:pPr>
              <w:spacing w:line="360" w:lineRule="exact"/>
              <w:jc w:val="left"/>
              <w:rPr>
                <w:rFonts w:hint="eastAsia" w:ascii="仿宋" w:hAnsi="仿宋" w:eastAsia="仿宋"/>
                <w:sz w:val="24"/>
              </w:rPr>
            </w:pPr>
            <w:r>
              <w:rPr>
                <w:rFonts w:hint="eastAsia" w:ascii="仿宋" w:hAnsi="仿宋" w:eastAsia="仿宋"/>
                <w:sz w:val="24"/>
              </w:rPr>
              <w:t>（1）须有独立法人资格，有</w:t>
            </w:r>
            <w:r>
              <w:rPr>
                <w:rFonts w:hint="eastAsia" w:ascii="仿宋" w:hAnsi="仿宋" w:eastAsia="仿宋"/>
                <w:sz w:val="24"/>
                <w:lang w:eastAsia="zh-CN"/>
              </w:rPr>
              <w:t>效的</w:t>
            </w:r>
            <w:r>
              <w:rPr>
                <w:rFonts w:hint="eastAsia" w:ascii="仿宋" w:hAnsi="仿宋" w:eastAsia="仿宋"/>
                <w:sz w:val="24"/>
              </w:rPr>
              <w:t>“三证合一”营业执照；</w:t>
            </w:r>
          </w:p>
          <w:p>
            <w:pPr>
              <w:spacing w:line="360" w:lineRule="exact"/>
              <w:jc w:val="left"/>
              <w:rPr>
                <w:rFonts w:hint="eastAsia" w:ascii="仿宋" w:hAnsi="仿宋" w:eastAsia="仿宋"/>
                <w:sz w:val="24"/>
              </w:rPr>
            </w:pPr>
            <w:r>
              <w:rPr>
                <w:rFonts w:hint="eastAsia" w:ascii="仿宋" w:hAnsi="仿宋" w:eastAsia="仿宋"/>
                <w:sz w:val="24"/>
              </w:rPr>
              <w:t>（2）法定代表人需携带法定代表人证明书（原件）及法定代表人身份证（原件），委托代理人投标需携带法定代表人授权委托书（原件）及委托代理人身份证（原件）、法人</w:t>
            </w:r>
            <w:r>
              <w:rPr>
                <w:rFonts w:hint="eastAsia" w:ascii="仿宋" w:hAnsi="仿宋" w:eastAsia="仿宋"/>
                <w:sz w:val="24"/>
                <w:lang w:eastAsia="zh-CN"/>
              </w:rPr>
              <w:t>和</w:t>
            </w:r>
            <w:r>
              <w:rPr>
                <w:rFonts w:hint="eastAsia" w:ascii="仿宋" w:hAnsi="仿宋" w:eastAsia="仿宋"/>
                <w:sz w:val="24"/>
              </w:rPr>
              <w:t>委托代理人需提供社保部门出具近三个月的缴纳社保证明（公司社保缴费凭证及个人</w:t>
            </w:r>
            <w:r>
              <w:rPr>
                <w:rFonts w:hint="eastAsia" w:ascii="仿宋" w:hAnsi="仿宋" w:eastAsia="仿宋"/>
                <w:sz w:val="24"/>
                <w:lang w:eastAsia="zh-CN"/>
              </w:rPr>
              <w:t>缴费</w:t>
            </w:r>
            <w:r>
              <w:rPr>
                <w:rFonts w:hint="eastAsia" w:ascii="仿宋" w:hAnsi="仿宋" w:eastAsia="仿宋"/>
                <w:sz w:val="24"/>
              </w:rPr>
              <w:t>明细表）；</w:t>
            </w:r>
          </w:p>
          <w:p>
            <w:pPr>
              <w:spacing w:line="360" w:lineRule="exact"/>
              <w:jc w:val="left"/>
              <w:rPr>
                <w:rFonts w:hint="eastAsia" w:ascii="仿宋" w:hAnsi="仿宋" w:eastAsia="仿宋"/>
                <w:sz w:val="24"/>
              </w:rPr>
            </w:pPr>
            <w:r>
              <w:rPr>
                <w:rFonts w:hint="eastAsia" w:ascii="仿宋" w:hAnsi="仿宋" w:eastAsia="仿宋"/>
                <w:sz w:val="24"/>
              </w:rPr>
              <w:t>（3）具备水利水电工程施工总承包三级(含)以上、安全生产许可证；项目负责人需具备水利水电工程二级(含)以上证书及安全考核证，并在设备、</w:t>
            </w:r>
            <w:r>
              <w:rPr>
                <w:rFonts w:hint="eastAsia" w:ascii="仿宋" w:hAnsi="仿宋" w:eastAsia="仿宋"/>
                <w:sz w:val="24"/>
                <w:lang w:eastAsia="zh-CN"/>
              </w:rPr>
              <w:t>技术</w:t>
            </w:r>
            <w:r>
              <w:rPr>
                <w:rFonts w:hint="eastAsia" w:ascii="仿宋" w:hAnsi="仿宋" w:eastAsia="仿宋"/>
                <w:sz w:val="24"/>
              </w:rPr>
              <w:t>等方面具有承担本项目的能力；</w:t>
            </w:r>
          </w:p>
          <w:p>
            <w:pPr>
              <w:spacing w:line="360" w:lineRule="exact"/>
              <w:jc w:val="left"/>
              <w:rPr>
                <w:rFonts w:hint="eastAsia" w:ascii="仿宋" w:hAnsi="仿宋" w:eastAsia="仿宋"/>
                <w:sz w:val="24"/>
              </w:rPr>
            </w:pPr>
            <w:r>
              <w:rPr>
                <w:rFonts w:hint="eastAsia" w:ascii="仿宋" w:hAnsi="仿宋" w:eastAsia="仿宋"/>
                <w:sz w:val="24"/>
              </w:rPr>
              <w:t>(4)</w:t>
            </w:r>
            <w:r>
              <w:rPr>
                <w:rFonts w:hint="eastAsia" w:ascii="仿宋" w:hAnsi="仿宋" w:eastAsia="仿宋"/>
                <w:sz w:val="24"/>
                <w:lang w:eastAsia="zh-CN"/>
              </w:rPr>
              <w:t>具有良好的商业信誉和健全的财务会计制度,需提供会计事务所出具2020年年度财务审计报告</w:t>
            </w:r>
            <w:r>
              <w:rPr>
                <w:rFonts w:hint="eastAsia" w:ascii="仿宋" w:hAnsi="仿宋" w:eastAsia="仿宋"/>
                <w:sz w:val="24"/>
              </w:rPr>
              <w:t>；</w:t>
            </w:r>
          </w:p>
          <w:p>
            <w:pPr>
              <w:spacing w:line="360" w:lineRule="exact"/>
              <w:jc w:val="left"/>
              <w:rPr>
                <w:rFonts w:hint="eastAsia" w:ascii="仿宋" w:hAnsi="仿宋" w:eastAsia="仿宋"/>
                <w:sz w:val="24"/>
              </w:rPr>
            </w:pPr>
            <w:r>
              <w:rPr>
                <w:rFonts w:hint="eastAsia" w:ascii="仿宋" w:hAnsi="仿宋" w:eastAsia="仿宋"/>
                <w:sz w:val="24"/>
              </w:rPr>
              <w:t>（5）凡拟参加本次招标项目的</w:t>
            </w:r>
            <w:r>
              <w:rPr>
                <w:rFonts w:hint="eastAsia" w:ascii="仿宋" w:hAnsi="仿宋" w:eastAsia="仿宋"/>
                <w:sz w:val="24"/>
                <w:lang w:eastAsia="zh-CN"/>
              </w:rPr>
              <w:t>供应商</w:t>
            </w:r>
            <w:r>
              <w:rPr>
                <w:rFonts w:hint="eastAsia" w:ascii="仿宋" w:hAnsi="仿宋" w:eastAsia="仿宋"/>
                <w:sz w:val="24"/>
              </w:rPr>
              <w:t>，如在“信用中国”网（WWW.creditchina.gov.cn）、中国政府采购网（www.ccgp.gov.cn）、国家企业信用信息公示系统（http://www.gsxt.gov.cn）网站的查询结果被列入失信被执行人、政府采购严重违法失信行为记录名单、经营异常名录的（尚在处罚期内的），将拒绝其参加本次采购活动（无需提供资料，开标现场查询）；</w:t>
            </w:r>
          </w:p>
          <w:p>
            <w:pPr>
              <w:spacing w:line="360" w:lineRule="exact"/>
              <w:jc w:val="left"/>
              <w:rPr>
                <w:rFonts w:hint="eastAsia" w:ascii="仿宋" w:hAnsi="仿宋" w:eastAsia="仿宋"/>
                <w:sz w:val="24"/>
              </w:rPr>
            </w:pPr>
            <w:r>
              <w:rPr>
                <w:rFonts w:hint="eastAsia" w:ascii="仿宋" w:hAnsi="仿宋" w:eastAsia="仿宋"/>
                <w:sz w:val="24"/>
              </w:rPr>
              <w:t>（6）企业负责人为同一人或者存在控股、管理关系的不同</w:t>
            </w:r>
            <w:r>
              <w:rPr>
                <w:rFonts w:hint="eastAsia" w:ascii="仿宋" w:hAnsi="仿宋" w:eastAsia="仿宋"/>
                <w:sz w:val="24"/>
                <w:lang w:eastAsia="zh-CN"/>
              </w:rPr>
              <w:t>供应商</w:t>
            </w:r>
            <w:r>
              <w:rPr>
                <w:rFonts w:hint="eastAsia" w:ascii="仿宋" w:hAnsi="仿宋" w:eastAsia="仿宋"/>
                <w:sz w:val="24"/>
              </w:rPr>
              <w:t xml:space="preserve">，不得参加同一合同项下的政府采购活动。否则，皆取消投标资格； </w:t>
            </w:r>
          </w:p>
          <w:p>
            <w:pPr>
              <w:spacing w:line="360" w:lineRule="exact"/>
              <w:jc w:val="left"/>
              <w:rPr>
                <w:rFonts w:hint="eastAsia" w:ascii="仿宋" w:hAnsi="仿宋" w:eastAsia="仿宋"/>
                <w:sz w:val="24"/>
              </w:rPr>
            </w:pPr>
            <w:r>
              <w:rPr>
                <w:rFonts w:hint="eastAsia" w:ascii="仿宋" w:hAnsi="仿宋" w:eastAsia="仿宋"/>
                <w:sz w:val="24"/>
              </w:rPr>
              <w:t>（7）本次招标不接受联合体投标；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44"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ascii="仿宋" w:hAnsi="仿宋" w:eastAsia="仿宋"/>
                <w:sz w:val="24"/>
              </w:rPr>
              <w:t>1</w:t>
            </w:r>
            <w:r>
              <w:rPr>
                <w:rFonts w:hint="eastAsia" w:ascii="仿宋" w:hAnsi="仿宋" w:eastAsia="仿宋"/>
                <w:sz w:val="24"/>
                <w:lang w:val="en-US" w:eastAsia="zh-CN"/>
              </w:rPr>
              <w:t>3</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投标保证金</w:t>
            </w:r>
          </w:p>
        </w:tc>
        <w:tc>
          <w:tcPr>
            <w:tcW w:w="7273" w:type="dxa"/>
            <w:tcBorders>
              <w:left w:val="single" w:color="auto" w:sz="4" w:space="0"/>
            </w:tcBorders>
            <w:vAlign w:val="center"/>
          </w:tcPr>
          <w:p>
            <w:pPr>
              <w:spacing w:line="360" w:lineRule="auto"/>
              <w:rPr>
                <w:rFonts w:hint="eastAsia" w:ascii="仿宋" w:hAnsi="仿宋" w:eastAsia="仿宋"/>
                <w:b/>
                <w:color w:val="0000FF"/>
                <w:sz w:val="24"/>
                <w:lang w:val="en-US" w:eastAsia="zh-CN"/>
              </w:rPr>
            </w:pPr>
            <w:r>
              <w:rPr>
                <w:rFonts w:hint="eastAsia" w:ascii="仿宋" w:hAnsi="仿宋" w:eastAsia="仿宋"/>
                <w:b/>
                <w:color w:val="0000FF"/>
                <w:sz w:val="24"/>
              </w:rPr>
              <w:t>投标保证金金额：</w:t>
            </w:r>
            <w:r>
              <w:rPr>
                <w:rFonts w:hint="eastAsia" w:ascii="仿宋" w:hAnsi="仿宋" w:eastAsia="仿宋"/>
                <w:b/>
                <w:color w:val="0000FF"/>
                <w:sz w:val="24"/>
                <w:lang w:val="en-US" w:eastAsia="zh-CN"/>
              </w:rPr>
              <w:t>15000.00元（壹万伍仟元整）</w:t>
            </w:r>
          </w:p>
          <w:p>
            <w:pPr>
              <w:spacing w:line="360" w:lineRule="auto"/>
              <w:rPr>
                <w:rFonts w:hint="eastAsia" w:ascii="仿宋" w:hAnsi="仿宋" w:eastAsia="仿宋"/>
                <w:b/>
                <w:color w:val="0000FF"/>
                <w:sz w:val="24"/>
                <w:lang w:val="en-US" w:eastAsia="zh-CN"/>
              </w:rPr>
            </w:pPr>
            <w:r>
              <w:rPr>
                <w:rFonts w:hint="eastAsia" w:ascii="仿宋" w:hAnsi="仿宋" w:eastAsia="仿宋"/>
                <w:b/>
                <w:color w:val="0000FF"/>
                <w:sz w:val="24"/>
              </w:rPr>
              <w:t>账户名称：</w:t>
            </w:r>
            <w:r>
              <w:rPr>
                <w:rFonts w:hint="eastAsia" w:ascii="仿宋" w:hAnsi="仿宋" w:eastAsia="仿宋"/>
                <w:b/>
                <w:color w:val="0000FF"/>
                <w:sz w:val="24"/>
                <w:lang w:val="en-US" w:eastAsia="zh-CN"/>
              </w:rPr>
              <w:t>策勒县公共资源交易中心</w:t>
            </w:r>
          </w:p>
          <w:p>
            <w:pPr>
              <w:spacing w:line="360" w:lineRule="auto"/>
              <w:rPr>
                <w:rFonts w:ascii="仿宋" w:hAnsi="仿宋" w:eastAsia="仿宋"/>
                <w:b/>
                <w:color w:val="0000FF"/>
                <w:sz w:val="24"/>
                <w:highlight w:val="none"/>
              </w:rPr>
            </w:pPr>
            <w:r>
              <w:rPr>
                <w:rFonts w:hint="eastAsia" w:ascii="仿宋" w:hAnsi="仿宋" w:eastAsia="仿宋"/>
                <w:b/>
                <w:color w:val="0000FF"/>
                <w:sz w:val="24"/>
                <w:highlight w:val="none"/>
              </w:rPr>
              <w:t>账户：</w:t>
            </w:r>
            <w:r>
              <w:rPr>
                <w:rFonts w:hint="eastAsia" w:ascii="仿宋" w:hAnsi="仿宋" w:eastAsia="仿宋"/>
                <w:b/>
                <w:color w:val="0000FF"/>
                <w:sz w:val="24"/>
                <w:highlight w:val="none"/>
                <w:lang w:val="en-US" w:eastAsia="zh-CN"/>
              </w:rPr>
              <w:t>8810100120101026 33101</w:t>
            </w:r>
          </w:p>
          <w:p>
            <w:pPr>
              <w:spacing w:line="360" w:lineRule="auto"/>
              <w:rPr>
                <w:rFonts w:ascii="仿宋" w:hAnsi="仿宋" w:eastAsia="仿宋"/>
                <w:b/>
                <w:color w:val="0000FF"/>
                <w:sz w:val="24"/>
              </w:rPr>
            </w:pPr>
            <w:r>
              <w:rPr>
                <w:rFonts w:hint="eastAsia" w:ascii="仿宋" w:hAnsi="仿宋" w:eastAsia="仿宋"/>
                <w:b/>
                <w:color w:val="0000FF"/>
                <w:sz w:val="24"/>
                <w:highlight w:val="none"/>
              </w:rPr>
              <w:t>开户银行：</w:t>
            </w:r>
            <w:r>
              <w:rPr>
                <w:rFonts w:hint="eastAsia" w:ascii="仿宋" w:hAnsi="仿宋" w:eastAsia="仿宋"/>
                <w:b/>
                <w:color w:val="0000FF"/>
                <w:sz w:val="24"/>
                <w:highlight w:val="none"/>
                <w:lang w:val="en-US" w:eastAsia="zh-CN"/>
              </w:rPr>
              <w:t>策勒县农村信用合作社联合社</w:t>
            </w:r>
            <w:r>
              <w:rPr>
                <w:rFonts w:hint="eastAsia" w:ascii="仿宋" w:hAnsi="仿宋" w:eastAsia="仿宋"/>
                <w:b/>
                <w:color w:val="0000FF"/>
                <w:sz w:val="24"/>
                <w:highlight w:val="none"/>
                <w:lang w:val="en-US" w:eastAsia="zh-CN"/>
              </w:rPr>
              <w:br w:type="textWrapping"/>
            </w:r>
            <w:r>
              <w:rPr>
                <w:rFonts w:hint="eastAsia" w:ascii="仿宋" w:hAnsi="仿宋" w:eastAsia="仿宋"/>
                <w:b/>
                <w:color w:val="0000FF"/>
                <w:sz w:val="24"/>
                <w:highlight w:val="none"/>
              </w:rPr>
              <w:t>电话：</w:t>
            </w:r>
            <w:r>
              <w:rPr>
                <w:rFonts w:hint="eastAsia" w:ascii="仿宋" w:hAnsi="仿宋" w:eastAsia="仿宋"/>
                <w:b/>
                <w:color w:val="0000FF"/>
                <w:sz w:val="24"/>
                <w:highlight w:val="none"/>
                <w:lang w:val="en-US" w:eastAsia="zh-CN"/>
              </w:rPr>
              <w:t>0903-6712554</w:t>
            </w:r>
            <w:r>
              <w:rPr>
                <w:rFonts w:hint="eastAsia" w:ascii="仿宋" w:hAnsi="仿宋" w:eastAsia="仿宋"/>
                <w:b/>
                <w:color w:val="0000FF"/>
                <w:sz w:val="24"/>
                <w:highlight w:val="none"/>
              </w:rPr>
              <w:t xml:space="preserve"> </w:t>
            </w:r>
            <w:r>
              <w:rPr>
                <w:rFonts w:hint="eastAsia" w:ascii="仿宋" w:hAnsi="仿宋" w:eastAsia="仿宋"/>
                <w:b/>
                <w:color w:val="0000FF"/>
                <w:sz w:val="24"/>
              </w:rPr>
              <w:t xml:space="preserve">                      </w:t>
            </w:r>
          </w:p>
          <w:p>
            <w:pPr>
              <w:spacing w:line="360" w:lineRule="auto"/>
              <w:rPr>
                <w:rFonts w:hint="eastAsia" w:ascii="仿宋" w:hAnsi="仿宋" w:eastAsia="仿宋"/>
                <w:b/>
                <w:color w:val="0000FF"/>
                <w:sz w:val="24"/>
                <w:highlight w:val="none"/>
                <w:lang w:val="en-US" w:eastAsia="zh-CN"/>
              </w:rPr>
            </w:pPr>
            <w:r>
              <w:rPr>
                <w:rFonts w:hint="eastAsia" w:ascii="仿宋" w:hAnsi="仿宋" w:eastAsia="仿宋"/>
                <w:b/>
                <w:color w:val="0000FF"/>
                <w:sz w:val="24"/>
                <w:highlight w:val="none"/>
                <w:lang w:val="en-US" w:eastAsia="zh-CN"/>
              </w:rPr>
              <w:t>备注：1.投标保证金可以用支票、汇票或者金融机构、担保机构出具的保函等非现金形式缴纳。</w:t>
            </w:r>
          </w:p>
          <w:p>
            <w:pPr>
              <w:spacing w:line="360" w:lineRule="auto"/>
              <w:rPr>
                <w:rFonts w:hint="eastAsia" w:ascii="仿宋" w:hAnsi="仿宋" w:eastAsia="仿宋"/>
                <w:b/>
                <w:color w:val="0000FF"/>
                <w:sz w:val="24"/>
                <w:highlight w:val="none"/>
                <w:lang w:val="en-US" w:eastAsia="zh-CN"/>
              </w:rPr>
            </w:pPr>
            <w:r>
              <w:rPr>
                <w:rFonts w:hint="eastAsia" w:ascii="仿宋" w:hAnsi="仿宋" w:eastAsia="仿宋"/>
                <w:b/>
                <w:color w:val="0000FF"/>
                <w:sz w:val="24"/>
                <w:highlight w:val="none"/>
                <w:lang w:val="en-US" w:eastAsia="zh-CN"/>
              </w:rPr>
              <w:t>使用转账汇款缴纳投标保证金时，必须以投标单位的名义缴纳投标保证金,投标单位在缴纳投标保证金时备注项目名称及用途,于开标前缴入指定账户，以进账时间为准确定投标保证金缴纳的时效性，无须到策勒县公共资源交易中心换取保证金收据，开标时现场查验投标保证金到账情况，开标时须手持投标保证金电子回单或保函以备查验；</w:t>
            </w:r>
          </w:p>
          <w:p>
            <w:pPr>
              <w:spacing w:line="360" w:lineRule="auto"/>
              <w:rPr>
                <w:rFonts w:ascii="仿宋" w:hAnsi="仿宋" w:eastAsia="仿宋"/>
                <w:b/>
                <w:sz w:val="24"/>
              </w:rPr>
            </w:pPr>
            <w:r>
              <w:rPr>
                <w:rFonts w:hint="eastAsia" w:ascii="仿宋" w:hAnsi="仿宋" w:eastAsia="仿宋"/>
                <w:b/>
                <w:color w:val="0000FF"/>
                <w:sz w:val="24"/>
                <w:highlight w:val="none"/>
                <w:lang w:val="en-US" w:eastAsia="zh-CN"/>
              </w:rPr>
              <w:t>2.开标结束后未中标企业现场将授权委托书或法人身份证复印件、开户许可证复印件（注明：联系人、联系电话、行号）、收据（必须加盖公司公章/财务章）、投标保证金银行回单递交至策勒县公共资源交易中心财务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4"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4</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投标文件份数</w:t>
            </w:r>
          </w:p>
        </w:tc>
        <w:tc>
          <w:tcPr>
            <w:tcW w:w="7273" w:type="dxa"/>
            <w:tcBorders>
              <w:left w:val="single" w:color="auto" w:sz="4" w:space="0"/>
            </w:tcBorders>
            <w:vAlign w:val="center"/>
          </w:tcPr>
          <w:p>
            <w:pPr>
              <w:autoSpaceDE w:val="0"/>
              <w:autoSpaceDN w:val="0"/>
              <w:jc w:val="left"/>
              <w:rPr>
                <w:rFonts w:ascii="仿宋" w:hAnsi="仿宋" w:eastAsia="仿宋"/>
                <w:kern w:val="0"/>
                <w:sz w:val="24"/>
              </w:rPr>
            </w:pPr>
            <w:r>
              <w:rPr>
                <w:rFonts w:hint="eastAsia" w:ascii="仿宋" w:hAnsi="仿宋" w:eastAsia="仿宋"/>
                <w:kern w:val="0"/>
                <w:sz w:val="24"/>
              </w:rPr>
              <w:t>投标文件：正本壹份、副本叁份（密封一起）</w:t>
            </w:r>
          </w:p>
          <w:p>
            <w:pPr>
              <w:autoSpaceDE w:val="0"/>
              <w:autoSpaceDN w:val="0"/>
              <w:jc w:val="left"/>
              <w:rPr>
                <w:rFonts w:ascii="仿宋" w:hAnsi="仿宋" w:eastAsia="仿宋"/>
                <w:kern w:val="0"/>
                <w:sz w:val="24"/>
              </w:rPr>
            </w:pPr>
            <w:r>
              <w:rPr>
                <w:rFonts w:hint="eastAsia" w:ascii="仿宋" w:hAnsi="仿宋" w:eastAsia="仿宋"/>
                <w:kern w:val="0"/>
                <w:sz w:val="24"/>
              </w:rPr>
              <w:t>电子版：壹份（单独密封）</w:t>
            </w:r>
          </w:p>
          <w:p>
            <w:pPr>
              <w:autoSpaceDE w:val="0"/>
              <w:autoSpaceDN w:val="0"/>
              <w:jc w:val="left"/>
              <w:rPr>
                <w:rFonts w:ascii="仿宋" w:hAnsi="仿宋" w:eastAsia="仿宋"/>
                <w:kern w:val="0"/>
                <w:sz w:val="24"/>
              </w:rPr>
            </w:pPr>
            <w:r>
              <w:rPr>
                <w:rFonts w:hint="eastAsia" w:ascii="仿宋" w:hAnsi="仿宋" w:eastAsia="仿宋"/>
                <w:kern w:val="0"/>
                <w:sz w:val="24"/>
              </w:rPr>
              <w:t>开标一览表：壹份（单独密封）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31" w:type="dxa"/>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15</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投标文件外层密封袋的标注</w:t>
            </w:r>
          </w:p>
        </w:tc>
        <w:tc>
          <w:tcPr>
            <w:tcW w:w="7273" w:type="dxa"/>
            <w:tcBorders>
              <w:left w:val="single" w:color="auto" w:sz="4" w:space="0"/>
            </w:tcBorders>
            <w:vAlign w:val="center"/>
          </w:tcPr>
          <w:p>
            <w:pPr>
              <w:tabs>
                <w:tab w:val="left" w:pos="840"/>
              </w:tabs>
              <w:spacing w:line="400" w:lineRule="exact"/>
              <w:ind w:left="12" w:hanging="12" w:hangingChars="5"/>
              <w:rPr>
                <w:rFonts w:ascii="仿宋" w:hAnsi="仿宋" w:eastAsia="仿宋"/>
              </w:rPr>
            </w:pPr>
            <w:r>
              <w:rPr>
                <w:rFonts w:hint="eastAsia" w:ascii="仿宋" w:hAnsi="仿宋" w:eastAsia="仿宋"/>
                <w:bCs/>
                <w:sz w:val="24"/>
              </w:rPr>
              <w:t>在密封袋上注明项目名称、项目编号、单位名称、地址、联系人、联系电话及正本”、“副本”等字样，密封袋须加盖法人公章或投标专用章以及法定代表人或委托代理人印章，并应确保密封完好每一密封袋上注明“</w:t>
            </w:r>
            <w:r>
              <w:rPr>
                <w:rFonts w:hint="eastAsia" w:ascii="仿宋" w:hAnsi="仿宋" w:eastAsia="仿宋"/>
                <w:bCs/>
                <w:color w:val="0000FF"/>
                <w:sz w:val="24"/>
                <w:highlight w:val="none"/>
              </w:rPr>
              <w:t>于2021年3月2日11：00开</w:t>
            </w:r>
            <w:r>
              <w:rPr>
                <w:rFonts w:hint="eastAsia" w:ascii="仿宋" w:hAnsi="仿宋" w:eastAsia="仿宋"/>
                <w:bCs/>
                <w:color w:val="0000FF"/>
                <w:sz w:val="24"/>
              </w:rPr>
              <w:t>标之前不准启封”</w:t>
            </w:r>
            <w:r>
              <w:rPr>
                <w:rFonts w:hint="eastAsia" w:ascii="仿宋" w:hAnsi="仿宋" w:eastAsia="仿宋"/>
                <w:bCs/>
                <w:sz w:val="24"/>
              </w:rPr>
              <w:t>字样。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6" w:hRule="atLeast"/>
          <w:jc w:val="center"/>
        </w:trPr>
        <w:tc>
          <w:tcPr>
            <w:tcW w:w="831" w:type="dxa"/>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16</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递交投标文件的地点</w:t>
            </w:r>
          </w:p>
        </w:tc>
        <w:tc>
          <w:tcPr>
            <w:tcW w:w="7273" w:type="dxa"/>
            <w:tcBorders>
              <w:left w:val="single" w:color="auto" w:sz="4" w:space="0"/>
            </w:tcBorders>
            <w:vAlign w:val="center"/>
          </w:tcPr>
          <w:p>
            <w:pPr>
              <w:spacing w:line="360" w:lineRule="auto"/>
              <w:ind w:left="12" w:hanging="12" w:hangingChars="5"/>
              <w:rPr>
                <w:rFonts w:hint="eastAsia" w:ascii="仿宋" w:hAnsi="仿宋" w:eastAsia="仿宋"/>
                <w:bCs/>
                <w:sz w:val="24"/>
                <w:lang w:eastAsia="zh-CN"/>
              </w:rPr>
            </w:pPr>
            <w:r>
              <w:rPr>
                <w:rFonts w:hint="eastAsia" w:ascii="仿宋" w:hAnsi="仿宋" w:eastAsia="仿宋"/>
                <w:bCs/>
                <w:sz w:val="24"/>
                <w:lang w:eastAsia="zh-CN"/>
              </w:rPr>
              <w:t>策勒县行政服务和公共资源交易中心三楼（策勒县石榴花社区以西北方向聚香楼烧烤餐厅以北）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3" w:hRule="atLeast"/>
          <w:jc w:val="center"/>
        </w:trPr>
        <w:tc>
          <w:tcPr>
            <w:tcW w:w="831" w:type="dxa"/>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17</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评标委员的组建</w:t>
            </w:r>
          </w:p>
        </w:tc>
        <w:tc>
          <w:tcPr>
            <w:tcW w:w="7273" w:type="dxa"/>
            <w:tcBorders>
              <w:left w:val="single" w:color="auto" w:sz="4" w:space="0"/>
            </w:tcBorders>
            <w:vAlign w:val="center"/>
          </w:tcPr>
          <w:p>
            <w:pPr>
              <w:spacing w:line="360" w:lineRule="auto"/>
              <w:ind w:left="-2" w:leftChars="-339" w:hanging="710" w:hangingChars="296"/>
              <w:rPr>
                <w:rFonts w:ascii="仿宋" w:hAnsi="仿宋" w:eastAsia="仿宋"/>
                <w:bCs/>
                <w:sz w:val="24"/>
              </w:rPr>
            </w:pPr>
            <w:r>
              <w:rPr>
                <w:rFonts w:hint="eastAsia" w:ascii="仿宋" w:hAnsi="仿宋" w:eastAsia="仿宋"/>
                <w:bCs/>
                <w:sz w:val="24"/>
              </w:rPr>
              <w:t>评标委评标委员会构成：5人或5人以上单数组成，其中业主代表</w:t>
            </w:r>
            <w:r>
              <w:rPr>
                <w:rFonts w:ascii="仿宋" w:hAnsi="仿宋" w:eastAsia="仿宋"/>
                <w:bCs/>
                <w:sz w:val="24"/>
              </w:rPr>
              <w:t>1</w:t>
            </w:r>
            <w:r>
              <w:rPr>
                <w:rFonts w:hint="eastAsia" w:ascii="仿宋" w:hAnsi="仿宋" w:eastAsia="仿宋"/>
                <w:bCs/>
                <w:sz w:val="24"/>
              </w:rPr>
              <w:t>人；评标专家确定方式：在新疆维吾尔自治区政府采购专家库中随机抽取此次评标专家。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0" w:hRule="atLeast"/>
          <w:jc w:val="center"/>
        </w:trPr>
        <w:tc>
          <w:tcPr>
            <w:tcW w:w="831" w:type="dxa"/>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18</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开标时间和地点</w:t>
            </w:r>
          </w:p>
        </w:tc>
        <w:tc>
          <w:tcPr>
            <w:tcW w:w="7273" w:type="dxa"/>
            <w:tcBorders>
              <w:left w:val="single" w:color="auto" w:sz="4" w:space="0"/>
            </w:tcBorders>
            <w:vAlign w:val="center"/>
          </w:tcPr>
          <w:p>
            <w:pPr>
              <w:spacing w:line="360" w:lineRule="auto"/>
              <w:ind w:left="714" w:leftChars="1" w:hanging="712" w:hangingChars="297"/>
              <w:rPr>
                <w:rFonts w:ascii="仿宋" w:hAnsi="仿宋" w:eastAsia="仿宋"/>
                <w:bCs/>
                <w:color w:val="0000FF"/>
                <w:sz w:val="24"/>
              </w:rPr>
            </w:pPr>
            <w:r>
              <w:rPr>
                <w:rFonts w:hint="eastAsia" w:ascii="仿宋" w:hAnsi="仿宋" w:eastAsia="仿宋"/>
                <w:bCs/>
                <w:color w:val="0000FF"/>
                <w:sz w:val="24"/>
              </w:rPr>
              <w:t>开标时间：2021年3月2日 11:00（北京时间）</w:t>
            </w:r>
          </w:p>
          <w:p>
            <w:pPr>
              <w:spacing w:line="360" w:lineRule="auto"/>
              <w:ind w:left="12" w:hanging="12" w:hangingChars="5"/>
              <w:rPr>
                <w:rFonts w:hint="eastAsia" w:ascii="仿宋" w:hAnsi="仿宋" w:eastAsia="仿宋"/>
                <w:bCs/>
                <w:sz w:val="24"/>
                <w:lang w:eastAsia="zh-CN"/>
              </w:rPr>
            </w:pPr>
            <w:r>
              <w:rPr>
                <w:rFonts w:hint="eastAsia" w:ascii="仿宋" w:hAnsi="仿宋" w:eastAsia="仿宋"/>
                <w:bCs/>
                <w:color w:val="0000FF"/>
                <w:sz w:val="24"/>
              </w:rPr>
              <w:t>开标地点：</w:t>
            </w:r>
            <w:r>
              <w:rPr>
                <w:rFonts w:hint="eastAsia" w:ascii="仿宋" w:hAnsi="仿宋" w:eastAsia="仿宋"/>
                <w:bCs/>
                <w:color w:val="0000FF"/>
                <w:sz w:val="24"/>
                <w:lang w:eastAsia="zh-CN"/>
              </w:rPr>
              <w:t>策勒县行政服务和公共资源交易中心三楼（策勒县石榴花社区以西北方向聚香楼烧烤餐厅以北）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2" w:hRule="atLeast"/>
          <w:jc w:val="center"/>
        </w:trPr>
        <w:tc>
          <w:tcPr>
            <w:tcW w:w="831" w:type="dxa"/>
            <w:tcBorders>
              <w:bottom w:val="single" w:color="auto" w:sz="4" w:space="0"/>
            </w:tcBorders>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19</w:t>
            </w:r>
          </w:p>
        </w:tc>
        <w:tc>
          <w:tcPr>
            <w:tcW w:w="1675" w:type="dxa"/>
            <w:tcBorders>
              <w:bottom w:val="single" w:color="auto" w:sz="4" w:space="0"/>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工期</w:t>
            </w:r>
          </w:p>
        </w:tc>
        <w:tc>
          <w:tcPr>
            <w:tcW w:w="7273" w:type="dxa"/>
            <w:tcBorders>
              <w:left w:val="single" w:color="auto" w:sz="4" w:space="0"/>
              <w:bottom w:val="single" w:color="auto" w:sz="4" w:space="0"/>
            </w:tcBorders>
            <w:vAlign w:val="center"/>
          </w:tcPr>
          <w:p>
            <w:pPr>
              <w:spacing w:line="360" w:lineRule="auto"/>
              <w:ind w:left="714" w:leftChars="1" w:hanging="712" w:hangingChars="297"/>
              <w:rPr>
                <w:rFonts w:ascii="仿宋" w:hAnsi="仿宋" w:eastAsia="仿宋"/>
                <w:bCs/>
                <w:sz w:val="24"/>
              </w:rPr>
            </w:pPr>
            <w:r>
              <w:rPr>
                <w:rFonts w:hint="eastAsia" w:ascii="仿宋" w:hAnsi="仿宋" w:eastAsia="仿宋"/>
                <w:bCs/>
                <w:sz w:val="24"/>
                <w:highlight w:val="none"/>
              </w:rPr>
              <w:t>30日内完</w:t>
            </w:r>
            <w:r>
              <w:rPr>
                <w:rFonts w:hint="eastAsia" w:ascii="仿宋" w:hAnsi="仿宋" w:eastAsia="仿宋"/>
                <w:bCs/>
                <w:sz w:val="24"/>
              </w:rPr>
              <w:t>成供货及安装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2" w:hRule="atLeast"/>
          <w:jc w:val="center"/>
        </w:trPr>
        <w:tc>
          <w:tcPr>
            <w:tcW w:w="831" w:type="dxa"/>
            <w:tcBorders>
              <w:bottom w:val="single" w:color="auto" w:sz="4" w:space="0"/>
            </w:tcBorders>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20</w:t>
            </w:r>
          </w:p>
        </w:tc>
        <w:tc>
          <w:tcPr>
            <w:tcW w:w="1675" w:type="dxa"/>
            <w:tcBorders>
              <w:bottom w:val="single" w:color="auto" w:sz="4" w:space="0"/>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质保期</w:t>
            </w:r>
          </w:p>
        </w:tc>
        <w:tc>
          <w:tcPr>
            <w:tcW w:w="7273" w:type="dxa"/>
            <w:tcBorders>
              <w:left w:val="single" w:color="auto" w:sz="4" w:space="0"/>
              <w:bottom w:val="single" w:color="auto" w:sz="4" w:space="0"/>
            </w:tcBorders>
            <w:vAlign w:val="center"/>
          </w:tcPr>
          <w:p>
            <w:pPr>
              <w:spacing w:line="360" w:lineRule="auto"/>
              <w:ind w:left="714" w:leftChars="1" w:hanging="712" w:hangingChars="297"/>
              <w:rPr>
                <w:rFonts w:ascii="仿宋" w:hAnsi="仿宋" w:eastAsia="仿宋"/>
                <w:bCs/>
                <w:sz w:val="24"/>
              </w:rPr>
            </w:pPr>
            <w:r>
              <w:rPr>
                <w:rFonts w:hint="eastAsia" w:ascii="仿宋" w:hAnsi="仿宋" w:eastAsia="仿宋"/>
                <w:bCs/>
                <w:sz w:val="24"/>
              </w:rPr>
              <w:t>壹年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3" w:hRule="atLeast"/>
          <w:jc w:val="center"/>
        </w:trPr>
        <w:tc>
          <w:tcPr>
            <w:tcW w:w="831" w:type="dxa"/>
            <w:tcBorders>
              <w:top w:val="single" w:color="auto" w:sz="4" w:space="0"/>
            </w:tcBorders>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21</w:t>
            </w:r>
          </w:p>
        </w:tc>
        <w:tc>
          <w:tcPr>
            <w:tcW w:w="1675" w:type="dxa"/>
            <w:tcBorders>
              <w:top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履约保证金</w:t>
            </w:r>
          </w:p>
        </w:tc>
        <w:tc>
          <w:tcPr>
            <w:tcW w:w="7273" w:type="dxa"/>
            <w:tcBorders>
              <w:top w:val="single" w:color="auto" w:sz="4" w:space="0"/>
              <w:left w:val="single" w:color="auto" w:sz="4" w:space="0"/>
            </w:tcBorders>
            <w:vAlign w:val="center"/>
          </w:tcPr>
          <w:p>
            <w:pPr>
              <w:tabs>
                <w:tab w:val="left" w:pos="840"/>
              </w:tabs>
              <w:spacing w:line="360" w:lineRule="auto"/>
              <w:ind w:left="12" w:hanging="12" w:hangingChars="5"/>
              <w:rPr>
                <w:rFonts w:ascii="仿宋" w:hAnsi="仿宋" w:eastAsia="仿宋"/>
                <w:bCs/>
                <w:sz w:val="24"/>
              </w:rPr>
            </w:pPr>
            <w:r>
              <w:rPr>
                <w:rFonts w:hint="eastAsia" w:ascii="仿宋" w:hAnsi="仿宋" w:eastAsia="仿宋"/>
                <w:bCs/>
                <w:sz w:val="24"/>
                <w:lang w:eastAsia="zh-CN"/>
              </w:rPr>
              <w:t>履约保证金为中标价的10%，中标人与招标人签订合同的同时提交履约保证金，如中标人提供的服务未满足招标人需求，则招标人有权扣除履约保证金。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14" w:hRule="atLeast"/>
          <w:jc w:val="center"/>
        </w:trPr>
        <w:tc>
          <w:tcPr>
            <w:tcW w:w="831" w:type="dxa"/>
            <w:tcBorders>
              <w:top w:val="single" w:color="auto" w:sz="4" w:space="0"/>
            </w:tcBorders>
            <w:vAlign w:val="center"/>
          </w:tcPr>
          <w:p>
            <w:pPr>
              <w:spacing w:line="360" w:lineRule="exact"/>
              <w:jc w:val="center"/>
              <w:rPr>
                <w:rFonts w:hint="eastAsia" w:ascii="仿宋" w:hAnsi="仿宋" w:eastAsia="仿宋"/>
                <w:sz w:val="24"/>
                <w:lang w:val="en-US" w:eastAsia="zh-CN"/>
              </w:rPr>
            </w:pPr>
            <w:r>
              <w:rPr>
                <w:rFonts w:hint="eastAsia" w:ascii="仿宋" w:hAnsi="仿宋" w:eastAsia="仿宋"/>
                <w:sz w:val="24"/>
              </w:rPr>
              <w:t>2</w:t>
            </w:r>
            <w:r>
              <w:rPr>
                <w:rFonts w:hint="eastAsia" w:ascii="仿宋" w:hAnsi="仿宋" w:eastAsia="仿宋"/>
                <w:sz w:val="24"/>
                <w:lang w:val="en-US" w:eastAsia="zh-CN"/>
              </w:rPr>
              <w:t>2</w:t>
            </w:r>
          </w:p>
        </w:tc>
        <w:tc>
          <w:tcPr>
            <w:tcW w:w="1675" w:type="dxa"/>
            <w:tcBorders>
              <w:top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cs="新宋体"/>
                <w:sz w:val="24"/>
              </w:rPr>
              <w:t>代理服务费方式</w:t>
            </w:r>
          </w:p>
        </w:tc>
        <w:tc>
          <w:tcPr>
            <w:tcW w:w="7273" w:type="dxa"/>
            <w:tcBorders>
              <w:top w:val="single" w:color="auto" w:sz="4" w:space="0"/>
              <w:left w:val="single" w:color="auto" w:sz="4" w:space="0"/>
            </w:tcBorders>
            <w:vAlign w:val="center"/>
          </w:tcPr>
          <w:p>
            <w:pPr>
              <w:tabs>
                <w:tab w:val="left" w:pos="840"/>
              </w:tabs>
              <w:spacing w:line="360" w:lineRule="auto"/>
              <w:ind w:left="12" w:hanging="12" w:hangingChars="5"/>
              <w:rPr>
                <w:rFonts w:ascii="仿宋" w:hAnsi="仿宋" w:eastAsia="仿宋"/>
                <w:bCs/>
                <w:sz w:val="24"/>
              </w:rPr>
            </w:pPr>
            <w:r>
              <w:rPr>
                <w:rFonts w:hint="eastAsia" w:ascii="仿宋" w:hAnsi="仿宋" w:eastAsia="仿宋"/>
                <w:bCs/>
                <w:sz w:val="24"/>
              </w:rPr>
              <w:t>中标服务费：招标工作结束后由中标单位支付（即中标人在领取中标通知书时一次性付清）。</w:t>
            </w:r>
            <w:r>
              <w:rPr>
                <w:rFonts w:hint="eastAsia" w:ascii="仿宋" w:hAnsi="仿宋" w:eastAsia="仿宋" w:cstheme="minorBidi"/>
                <w:bCs/>
                <w:kern w:val="2"/>
                <w:sz w:val="24"/>
                <w:szCs w:val="24"/>
                <w:lang w:val="en-US" w:eastAsia="zh-CN" w:bidi="ar-SA"/>
              </w:rPr>
              <w:t>本项目代理服务费参照国家计委计价格[2002]1980号文、发改办价格[2011]534号有关规定收取，按差额定率累进法计算；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19"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hint="eastAsia" w:ascii="仿宋" w:hAnsi="仿宋" w:eastAsia="仿宋"/>
                <w:sz w:val="24"/>
              </w:rPr>
              <w:t>2</w:t>
            </w:r>
            <w:r>
              <w:rPr>
                <w:rFonts w:hint="eastAsia" w:ascii="仿宋" w:hAnsi="仿宋" w:eastAsia="仿宋"/>
                <w:sz w:val="24"/>
                <w:lang w:val="en-US" w:eastAsia="zh-CN"/>
              </w:rPr>
              <w:t>3</w:t>
            </w:r>
          </w:p>
        </w:tc>
        <w:tc>
          <w:tcPr>
            <w:tcW w:w="1675" w:type="dxa"/>
            <w:tcBorders>
              <w:right w:val="single" w:color="auto" w:sz="4" w:space="0"/>
            </w:tcBorders>
            <w:vAlign w:val="center"/>
          </w:tcPr>
          <w:p>
            <w:pPr>
              <w:widowControl w:val="0"/>
              <w:spacing w:line="240" w:lineRule="auto"/>
              <w:jc w:val="center"/>
              <w:rPr>
                <w:rFonts w:ascii="仿宋" w:hAnsi="仿宋" w:eastAsia="仿宋"/>
                <w:color w:val="0000FF"/>
                <w:sz w:val="24"/>
              </w:rPr>
            </w:pPr>
            <w:r>
              <w:rPr>
                <w:rFonts w:hint="eastAsia" w:ascii="仿宋" w:hAnsi="仿宋" w:eastAsia="仿宋"/>
                <w:color w:val="0000FF"/>
                <w:sz w:val="24"/>
              </w:rPr>
              <w:t>重要</w:t>
            </w:r>
          </w:p>
          <w:p>
            <w:pPr>
              <w:widowControl w:val="0"/>
              <w:spacing w:line="240" w:lineRule="auto"/>
              <w:jc w:val="center"/>
              <w:rPr>
                <w:rFonts w:ascii="仿宋" w:hAnsi="仿宋" w:eastAsia="仿宋"/>
                <w:sz w:val="24"/>
              </w:rPr>
            </w:pPr>
            <w:r>
              <w:rPr>
                <w:rFonts w:hint="eastAsia" w:ascii="仿宋" w:hAnsi="仿宋" w:eastAsia="仿宋"/>
                <w:color w:val="0000FF"/>
                <w:sz w:val="24"/>
              </w:rPr>
              <w:t>说明</w:t>
            </w:r>
          </w:p>
        </w:tc>
        <w:tc>
          <w:tcPr>
            <w:tcW w:w="7273" w:type="dxa"/>
            <w:tcBorders>
              <w:left w:val="single" w:color="auto" w:sz="4" w:space="0"/>
            </w:tcBorders>
          </w:tcPr>
          <w:p>
            <w:pPr>
              <w:tabs>
                <w:tab w:val="left" w:pos="840"/>
              </w:tabs>
              <w:spacing w:line="420" w:lineRule="exact"/>
              <w:ind w:left="12" w:hanging="12" w:hangingChars="5"/>
              <w:rPr>
                <w:rFonts w:ascii="仿宋" w:hAnsi="仿宋" w:eastAsia="仿宋"/>
                <w:bCs/>
                <w:sz w:val="24"/>
              </w:rPr>
            </w:pPr>
            <w:r>
              <w:rPr>
                <w:rFonts w:hint="eastAsia" w:ascii="仿宋" w:hAnsi="仿宋" w:eastAsia="仿宋"/>
                <w:bCs/>
                <w:sz w:val="24"/>
              </w:rPr>
              <w:t>特别提醒：</w:t>
            </w:r>
          </w:p>
          <w:p>
            <w:pPr>
              <w:pStyle w:val="5"/>
              <w:numPr>
                <w:ilvl w:val="0"/>
                <w:numId w:val="0"/>
              </w:numPr>
              <w:tabs>
                <w:tab w:val="left" w:pos="0"/>
                <w:tab w:val="clear" w:pos="1080"/>
              </w:tabs>
              <w:jc w:val="both"/>
              <w:rPr>
                <w:rFonts w:ascii="仿宋" w:hAnsi="仿宋" w:eastAsia="仿宋"/>
                <w:bCs/>
                <w:sz w:val="24"/>
              </w:rPr>
            </w:pPr>
            <w:r>
              <w:rPr>
                <w:rFonts w:hint="eastAsia" w:ascii="仿宋" w:hAnsi="仿宋" w:eastAsia="仿宋"/>
                <w:bCs/>
                <w:sz w:val="24"/>
              </w:rPr>
              <w:t>1、</w:t>
            </w:r>
            <w:r>
              <w:fldChar w:fldCharType="begin"/>
            </w:r>
            <w:r>
              <w:instrText xml:space="preserve"> HYPERLINK "mailto:投标单位对招标文件中所有条款如有疑问或异议，请在开标前三天以书面形式提出或发送邮箱342980163@qq.com，否则不予受理。" </w:instrText>
            </w:r>
            <w:r>
              <w:fldChar w:fldCharType="separate"/>
            </w:r>
            <w:r>
              <w:rPr>
                <w:rFonts w:hint="eastAsia" w:ascii="仿宋" w:hAnsi="仿宋" w:eastAsia="仿宋"/>
                <w:bCs/>
                <w:sz w:val="24"/>
              </w:rPr>
              <w:t>投标单位对招标文件中所有条款如有疑问或异议，请在开标前三天以书面形式提出或发送邮箱</w:t>
            </w:r>
            <w:r>
              <w:rPr>
                <w:rFonts w:hint="eastAsia" w:ascii="仿宋" w:hAnsi="仿宋" w:eastAsia="仿宋"/>
                <w:b/>
                <w:color w:val="0000FF"/>
                <w:sz w:val="24"/>
              </w:rPr>
              <w:t>342980163@qq.com</w:t>
            </w:r>
            <w:r>
              <w:rPr>
                <w:rFonts w:hint="eastAsia" w:ascii="仿宋" w:hAnsi="仿宋" w:eastAsia="仿宋"/>
                <w:bCs/>
                <w:color w:val="0000FF"/>
                <w:sz w:val="24"/>
              </w:rPr>
              <w:t>，</w:t>
            </w:r>
            <w:r>
              <w:rPr>
                <w:rFonts w:hint="eastAsia" w:ascii="仿宋" w:hAnsi="仿宋" w:eastAsia="仿宋"/>
                <w:bCs/>
                <w:sz w:val="24"/>
              </w:rPr>
              <w:t>否则不予受理。</w:t>
            </w:r>
            <w:r>
              <w:rPr>
                <w:rFonts w:hint="eastAsia" w:ascii="仿宋" w:hAnsi="仿宋" w:eastAsia="仿宋"/>
                <w:bCs/>
                <w:sz w:val="24"/>
              </w:rPr>
              <w:fldChar w:fldCharType="end"/>
            </w:r>
            <w:r>
              <w:rPr>
                <w:rFonts w:hint="eastAsia" w:ascii="仿宋" w:hAnsi="仿宋" w:eastAsia="仿宋"/>
                <w:bCs/>
                <w:sz w:val="24"/>
              </w:rPr>
              <w:t>2</w:t>
            </w:r>
            <w:r>
              <w:rPr>
                <w:rFonts w:hint="eastAsia" w:ascii="仿宋" w:hAnsi="仿宋" w:eastAsia="仿宋"/>
                <w:bCs/>
                <w:sz w:val="24"/>
                <w:szCs w:val="24"/>
              </w:rPr>
              <w:t>、</w:t>
            </w:r>
            <w:r>
              <w:rPr>
                <w:rFonts w:hint="eastAsia" w:ascii="仿宋" w:hAnsi="仿宋" w:eastAsia="仿宋"/>
                <w:bCs/>
                <w:sz w:val="24"/>
              </w:rPr>
              <w:t>所有</w:t>
            </w:r>
            <w:r>
              <w:rPr>
                <w:rFonts w:hint="eastAsia" w:ascii="仿宋" w:hAnsi="仿宋" w:eastAsia="仿宋"/>
                <w:bCs/>
                <w:sz w:val="24"/>
                <w:lang w:eastAsia="zh-CN"/>
              </w:rPr>
              <w:t>供应商</w:t>
            </w:r>
            <w:r>
              <w:rPr>
                <w:rFonts w:hint="eastAsia" w:ascii="仿宋" w:hAnsi="仿宋" w:eastAsia="仿宋"/>
                <w:bCs/>
                <w:sz w:val="24"/>
              </w:rPr>
              <w:t>的报价高于采购预算额度视为无效报价（即作否决投标处理）。3、所有</w:t>
            </w:r>
            <w:r>
              <w:rPr>
                <w:rFonts w:hint="eastAsia" w:ascii="仿宋" w:hAnsi="仿宋" w:eastAsia="仿宋"/>
                <w:bCs/>
                <w:sz w:val="24"/>
                <w:lang w:eastAsia="zh-CN"/>
              </w:rPr>
              <w:t>供应商</w:t>
            </w:r>
            <w:r>
              <w:rPr>
                <w:rFonts w:hint="eastAsia" w:ascii="仿宋" w:hAnsi="仿宋" w:eastAsia="仿宋"/>
                <w:bCs/>
                <w:sz w:val="24"/>
              </w:rPr>
              <w:t>的报价明显低于其他投标报价或者在设有标底时明显低于标底，使得其投标报价可能低于其个别成本的，应当要求该</w:t>
            </w:r>
            <w:r>
              <w:rPr>
                <w:rFonts w:hint="eastAsia" w:ascii="仿宋" w:hAnsi="仿宋" w:eastAsia="仿宋"/>
                <w:bCs/>
                <w:sz w:val="24"/>
                <w:lang w:eastAsia="zh-CN"/>
              </w:rPr>
              <w:t>供应商</w:t>
            </w:r>
            <w:r>
              <w:rPr>
                <w:rFonts w:hint="eastAsia" w:ascii="仿宋" w:hAnsi="仿宋" w:eastAsia="仿宋"/>
                <w:bCs/>
                <w:sz w:val="24"/>
              </w:rPr>
              <w:t>作出书面说明并提供相应证明材料。</w:t>
            </w:r>
            <w:r>
              <w:rPr>
                <w:rFonts w:hint="eastAsia" w:ascii="仿宋" w:hAnsi="仿宋" w:eastAsia="仿宋"/>
                <w:bCs/>
                <w:sz w:val="24"/>
                <w:lang w:eastAsia="zh-CN"/>
              </w:rPr>
              <w:t>供应商</w:t>
            </w:r>
            <w:r>
              <w:rPr>
                <w:rFonts w:hint="eastAsia" w:ascii="仿宋" w:hAnsi="仿宋" w:eastAsia="仿宋"/>
                <w:bCs/>
                <w:sz w:val="24"/>
              </w:rPr>
              <w:t>不能合理或者不能提供相应证明材料的，由评标委员会认定该</w:t>
            </w:r>
            <w:r>
              <w:rPr>
                <w:rFonts w:hint="eastAsia" w:ascii="仿宋" w:hAnsi="仿宋" w:eastAsia="仿宋"/>
                <w:bCs/>
                <w:sz w:val="24"/>
                <w:lang w:eastAsia="zh-CN"/>
              </w:rPr>
              <w:t>供应商</w:t>
            </w:r>
            <w:r>
              <w:rPr>
                <w:rFonts w:hint="eastAsia" w:ascii="仿宋" w:hAnsi="仿宋" w:eastAsia="仿宋"/>
                <w:bCs/>
                <w:sz w:val="24"/>
              </w:rPr>
              <w:t>以低于成本报价竞标，其投标视为无效标处理。</w:t>
            </w:r>
          </w:p>
        </w:tc>
      </w:tr>
    </w:tbl>
    <w:p>
      <w:pPr>
        <w:pageBreakBefore w:val="0"/>
        <w:kinsoku/>
        <w:wordWrap/>
        <w:overflowPunct/>
        <w:topLinePunct w:val="0"/>
        <w:bidi w:val="0"/>
        <w:snapToGrid/>
        <w:spacing w:line="400" w:lineRule="exact"/>
        <w:textAlignment w:val="auto"/>
        <w:rPr>
          <w:rFonts w:hint="eastAsia" w:ascii="仿宋" w:hAnsi="仿宋" w:eastAsia="仿宋"/>
          <w:sz w:val="28"/>
          <w:szCs w:val="28"/>
          <w:lang w:eastAsia="zh-CN"/>
        </w:rPr>
      </w:pPr>
      <w:r>
        <w:rPr>
          <w:rFonts w:hint="eastAsia" w:ascii="仿宋" w:hAnsi="仿宋" w:eastAsia="仿宋"/>
          <w:sz w:val="28"/>
          <w:szCs w:val="28"/>
          <w:lang w:eastAsia="zh-CN"/>
        </w:rPr>
        <w:t>注：如招标文件前后表述不一致，以前附表为准！</w:t>
      </w:r>
    </w:p>
    <w:p>
      <w:pPr>
        <w:jc w:val="center"/>
        <w:rPr>
          <w:rFonts w:ascii="仿宋" w:hAnsi="仿宋" w:eastAsia="仿宋"/>
          <w:b/>
          <w:sz w:val="32"/>
          <w:szCs w:val="32"/>
        </w:rPr>
      </w:pPr>
    </w:p>
    <w:p>
      <w:pPr>
        <w:jc w:val="both"/>
        <w:rPr>
          <w:rFonts w:ascii="仿宋" w:hAnsi="仿宋" w:eastAsia="仿宋"/>
          <w:b/>
          <w:sz w:val="32"/>
          <w:szCs w:val="32"/>
        </w:rPr>
      </w:pPr>
    </w:p>
    <w:p>
      <w:pPr>
        <w:spacing w:line="360" w:lineRule="auto"/>
        <w:jc w:val="center"/>
        <w:rPr>
          <w:rFonts w:ascii="仿宋" w:hAnsi="仿宋" w:eastAsia="仿宋"/>
          <w:b/>
          <w:sz w:val="24"/>
        </w:rPr>
      </w:pPr>
      <w:r>
        <w:rPr>
          <w:rFonts w:ascii="仿宋" w:hAnsi="仿宋" w:eastAsia="仿宋"/>
          <w:b/>
          <w:sz w:val="24"/>
        </w:rPr>
        <w:t xml:space="preserve">A   </w:t>
      </w:r>
      <w:r>
        <w:rPr>
          <w:rFonts w:hint="eastAsia" w:ascii="仿宋" w:hAnsi="仿宋" w:eastAsia="仿宋"/>
          <w:b/>
          <w:sz w:val="24"/>
        </w:rPr>
        <w:t>说明及注意事项</w:t>
      </w:r>
    </w:p>
    <w:p>
      <w:pPr>
        <w:spacing w:line="360" w:lineRule="auto"/>
        <w:ind w:left="718" w:leftChars="1" w:hanging="716" w:hangingChars="297"/>
        <w:rPr>
          <w:rFonts w:ascii="仿宋" w:hAnsi="仿宋" w:eastAsia="仿宋"/>
          <w:b/>
          <w:bCs/>
          <w:sz w:val="24"/>
        </w:rPr>
      </w:pPr>
    </w:p>
    <w:p>
      <w:pPr>
        <w:spacing w:line="360" w:lineRule="auto"/>
        <w:ind w:left="718" w:leftChars="1" w:hanging="716" w:hangingChars="297"/>
        <w:rPr>
          <w:rFonts w:ascii="仿宋" w:hAnsi="仿宋" w:eastAsia="仿宋"/>
          <w:b/>
          <w:bCs/>
          <w:sz w:val="24"/>
        </w:rPr>
      </w:pPr>
      <w:r>
        <w:rPr>
          <w:rFonts w:ascii="仿宋" w:hAnsi="仿宋" w:eastAsia="仿宋"/>
          <w:b/>
          <w:bCs/>
          <w:sz w:val="24"/>
        </w:rPr>
        <w:t>1</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适用范围</w:t>
      </w:r>
    </w:p>
    <w:p>
      <w:pPr>
        <w:spacing w:line="360" w:lineRule="auto"/>
        <w:ind w:left="714" w:leftChars="1" w:hanging="712" w:hangingChars="297"/>
        <w:rPr>
          <w:rFonts w:ascii="仿宋" w:hAnsi="仿宋" w:eastAsia="仿宋"/>
          <w:sz w:val="24"/>
        </w:rPr>
      </w:pPr>
      <w:r>
        <w:rPr>
          <w:rFonts w:ascii="仿宋" w:hAnsi="仿宋" w:eastAsia="仿宋"/>
          <w:sz w:val="24"/>
        </w:rPr>
        <w:t>1.1</w:t>
      </w:r>
      <w:r>
        <w:rPr>
          <w:rFonts w:ascii="仿宋" w:hAnsi="仿宋" w:eastAsia="仿宋"/>
          <w:sz w:val="24"/>
        </w:rPr>
        <w:tab/>
      </w:r>
      <w:r>
        <w:rPr>
          <w:rFonts w:hint="eastAsia" w:ascii="仿宋" w:hAnsi="仿宋" w:eastAsia="仿宋"/>
          <w:sz w:val="24"/>
        </w:rPr>
        <w:t>本招标文件仅适用于本招标公告中所述的招标项目。</w:t>
      </w:r>
    </w:p>
    <w:p>
      <w:pPr>
        <w:spacing w:line="360" w:lineRule="auto"/>
        <w:ind w:left="718" w:leftChars="1" w:hanging="716" w:hangingChars="297"/>
        <w:rPr>
          <w:rFonts w:ascii="仿宋" w:hAnsi="仿宋" w:eastAsia="仿宋"/>
          <w:b/>
          <w:bCs/>
          <w:sz w:val="24"/>
        </w:rPr>
      </w:pPr>
      <w:r>
        <w:rPr>
          <w:rFonts w:ascii="仿宋" w:hAnsi="仿宋" w:eastAsia="仿宋"/>
          <w:b/>
          <w:bCs/>
          <w:sz w:val="24"/>
        </w:rPr>
        <w:t>2</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定义</w:t>
      </w:r>
    </w:p>
    <w:p>
      <w:pPr>
        <w:spacing w:line="360" w:lineRule="auto"/>
        <w:ind w:left="714" w:leftChars="1" w:hanging="712" w:hangingChars="297"/>
        <w:jc w:val="left"/>
        <w:rPr>
          <w:rFonts w:hint="eastAsia" w:ascii="仿宋" w:hAnsi="仿宋" w:eastAsia="仿宋"/>
          <w:sz w:val="24"/>
          <w:lang w:eastAsia="zh-CN"/>
        </w:rPr>
      </w:pPr>
      <w:r>
        <w:rPr>
          <w:rFonts w:ascii="仿宋" w:hAnsi="仿宋" w:eastAsia="仿宋"/>
          <w:sz w:val="24"/>
        </w:rPr>
        <w:t>2.1</w:t>
      </w:r>
      <w:r>
        <w:rPr>
          <w:rFonts w:ascii="仿宋" w:hAnsi="仿宋" w:eastAsia="仿宋"/>
          <w:sz w:val="24"/>
        </w:rPr>
        <w:tab/>
      </w:r>
      <w:r>
        <w:rPr>
          <w:rFonts w:hint="eastAsia" w:ascii="仿宋" w:hAnsi="仿宋" w:eastAsia="仿宋"/>
          <w:sz w:val="24"/>
        </w:rPr>
        <w:t>“采购人”系指实际购买使用标的物的单位即</w:t>
      </w:r>
      <w:r>
        <w:rPr>
          <w:rFonts w:hint="eastAsia" w:ascii="仿宋" w:hAnsi="仿宋" w:eastAsia="仿宋"/>
          <w:sz w:val="24"/>
          <w:lang w:eastAsia="zh-CN"/>
        </w:rPr>
        <w:t>策勒县自然资源局</w:t>
      </w:r>
    </w:p>
    <w:p>
      <w:pPr>
        <w:spacing w:line="360" w:lineRule="auto"/>
        <w:ind w:left="714" w:leftChars="1" w:hanging="712" w:hangingChars="297"/>
        <w:rPr>
          <w:rFonts w:ascii="仿宋" w:hAnsi="仿宋" w:eastAsia="仿宋"/>
          <w:sz w:val="24"/>
        </w:rPr>
      </w:pPr>
      <w:r>
        <w:rPr>
          <w:rFonts w:ascii="仿宋" w:hAnsi="仿宋" w:eastAsia="仿宋"/>
          <w:sz w:val="24"/>
        </w:rPr>
        <w:t>2.2</w:t>
      </w:r>
      <w:r>
        <w:rPr>
          <w:rFonts w:ascii="仿宋" w:hAnsi="仿宋" w:eastAsia="仿宋"/>
          <w:sz w:val="24"/>
        </w:rPr>
        <w:tab/>
      </w:r>
      <w:r>
        <w:rPr>
          <w:rFonts w:hint="eastAsia" w:ascii="仿宋" w:hAnsi="仿宋" w:eastAsia="仿宋"/>
          <w:sz w:val="24"/>
        </w:rPr>
        <w:t>“</w:t>
      </w:r>
      <w:r>
        <w:rPr>
          <w:rFonts w:hint="eastAsia" w:ascii="仿宋" w:hAnsi="仿宋" w:eastAsia="仿宋"/>
          <w:sz w:val="24"/>
          <w:lang w:eastAsia="zh-CN"/>
        </w:rPr>
        <w:t>供应商</w:t>
      </w:r>
      <w:r>
        <w:rPr>
          <w:rFonts w:hint="eastAsia" w:ascii="仿宋" w:hAnsi="仿宋" w:eastAsia="仿宋"/>
          <w:sz w:val="24"/>
        </w:rPr>
        <w:t>”系指向招标人提交投标文件的制造商或供应商；</w:t>
      </w:r>
    </w:p>
    <w:p>
      <w:pPr>
        <w:spacing w:line="360" w:lineRule="auto"/>
        <w:ind w:left="714" w:leftChars="1" w:hanging="712" w:hangingChars="297"/>
        <w:jc w:val="left"/>
        <w:rPr>
          <w:rFonts w:ascii="仿宋" w:hAnsi="仿宋" w:eastAsia="仿宋" w:cs="宋体"/>
          <w:kern w:val="0"/>
          <w:sz w:val="24"/>
        </w:rPr>
      </w:pPr>
      <w:r>
        <w:rPr>
          <w:rFonts w:ascii="仿宋" w:hAnsi="仿宋" w:eastAsia="仿宋"/>
          <w:sz w:val="24"/>
        </w:rPr>
        <w:t>2.</w:t>
      </w:r>
      <w:r>
        <w:rPr>
          <w:rFonts w:hint="eastAsia" w:ascii="仿宋" w:hAnsi="仿宋" w:eastAsia="仿宋"/>
          <w:sz w:val="24"/>
        </w:rPr>
        <w:t>3</w:t>
      </w:r>
      <w:r>
        <w:rPr>
          <w:rFonts w:ascii="仿宋" w:hAnsi="仿宋" w:eastAsia="仿宋"/>
          <w:sz w:val="24"/>
        </w:rPr>
        <w:tab/>
      </w:r>
      <w:r>
        <w:rPr>
          <w:rFonts w:hint="eastAsia" w:ascii="仿宋" w:hAnsi="仿宋" w:eastAsia="仿宋"/>
          <w:sz w:val="24"/>
        </w:rPr>
        <w:t>“采购项目”</w:t>
      </w:r>
      <w:r>
        <w:rPr>
          <w:rFonts w:hint="eastAsia" w:ascii="仿宋" w:hAnsi="仿宋" w:eastAsia="仿宋"/>
          <w:spacing w:val="-18"/>
          <w:sz w:val="24"/>
        </w:rPr>
        <w:t>“</w:t>
      </w:r>
      <w:r>
        <w:rPr>
          <w:rFonts w:hint="eastAsia" w:ascii="仿宋" w:hAnsi="仿宋" w:eastAsia="仿宋"/>
          <w:color w:val="0000FF"/>
          <w:spacing w:val="-18"/>
          <w:sz w:val="24"/>
          <w:lang w:eastAsia="zh-CN"/>
        </w:rPr>
        <w:t>2020年策勒县城乡建设用地增减挂钩跨省域调剂项目拆旧复垦--奴尔乡阿其玛村等6个村(包九)</w:t>
      </w:r>
      <w:r>
        <w:rPr>
          <w:rFonts w:hint="eastAsia" w:ascii="仿宋" w:hAnsi="仿宋" w:eastAsia="仿宋" w:cs="宋体"/>
          <w:bCs/>
          <w:kern w:val="0"/>
          <w:sz w:val="24"/>
        </w:rPr>
        <w:t>”</w:t>
      </w:r>
    </w:p>
    <w:p>
      <w:pPr>
        <w:spacing w:line="360" w:lineRule="auto"/>
        <w:rPr>
          <w:rFonts w:ascii="仿宋" w:hAnsi="仿宋" w:eastAsia="仿宋"/>
          <w:sz w:val="24"/>
        </w:rPr>
      </w:pPr>
      <w:r>
        <w:rPr>
          <w:rFonts w:ascii="仿宋" w:hAnsi="仿宋" w:eastAsia="仿宋"/>
          <w:sz w:val="24"/>
        </w:rPr>
        <w:t>2.</w:t>
      </w:r>
      <w:r>
        <w:rPr>
          <w:rFonts w:hint="eastAsia" w:ascii="仿宋" w:hAnsi="仿宋" w:eastAsia="仿宋"/>
          <w:sz w:val="24"/>
          <w:lang w:val="en-US" w:eastAsia="zh-CN"/>
        </w:rPr>
        <w:t>4</w:t>
      </w:r>
      <w:r>
        <w:rPr>
          <w:rFonts w:ascii="仿宋" w:hAnsi="仿宋" w:eastAsia="仿宋"/>
          <w:sz w:val="24"/>
        </w:rPr>
        <w:t xml:space="preserve">  </w:t>
      </w:r>
      <w:r>
        <w:rPr>
          <w:rFonts w:hint="eastAsia" w:ascii="仿宋" w:hAnsi="仿宋" w:eastAsia="仿宋"/>
          <w:sz w:val="24"/>
        </w:rPr>
        <w:t>“服务”系指招标文件规定</w:t>
      </w:r>
      <w:r>
        <w:rPr>
          <w:rFonts w:hint="eastAsia" w:ascii="仿宋" w:hAnsi="仿宋" w:eastAsia="仿宋"/>
          <w:sz w:val="24"/>
          <w:lang w:eastAsia="zh-CN"/>
        </w:rPr>
        <w:t>供应商</w:t>
      </w:r>
      <w:r>
        <w:rPr>
          <w:rFonts w:hint="eastAsia" w:ascii="仿宋" w:hAnsi="仿宋" w:eastAsia="仿宋"/>
          <w:sz w:val="24"/>
        </w:rPr>
        <w:t>须承担的运输、安装、技术服务、售后服务和其它类似的义务。</w:t>
      </w:r>
    </w:p>
    <w:p>
      <w:pPr>
        <w:spacing w:line="360" w:lineRule="auto"/>
        <w:ind w:left="718" w:leftChars="1" w:hanging="716" w:hangingChars="297"/>
        <w:rPr>
          <w:rFonts w:ascii="仿宋" w:hAnsi="仿宋" w:eastAsia="仿宋"/>
          <w:sz w:val="24"/>
        </w:rPr>
      </w:pPr>
      <w:r>
        <w:rPr>
          <w:rFonts w:ascii="仿宋" w:hAnsi="仿宋" w:eastAsia="仿宋"/>
          <w:b/>
          <w:sz w:val="24"/>
        </w:rPr>
        <w:t>2.</w:t>
      </w:r>
      <w:r>
        <w:rPr>
          <w:rFonts w:hint="eastAsia" w:ascii="仿宋" w:hAnsi="仿宋" w:eastAsia="仿宋"/>
          <w:b/>
          <w:sz w:val="24"/>
          <w:lang w:val="en-US" w:eastAsia="zh-CN"/>
        </w:rPr>
        <w:t>5</w:t>
      </w:r>
      <w:r>
        <w:rPr>
          <w:rFonts w:ascii="仿宋" w:hAnsi="仿宋" w:eastAsia="仿宋"/>
          <w:bCs/>
          <w:sz w:val="24"/>
        </w:rPr>
        <w:t xml:space="preserve"> </w:t>
      </w:r>
      <w:r>
        <w:rPr>
          <w:rFonts w:hint="eastAsia" w:ascii="仿宋" w:hAnsi="仿宋" w:eastAsia="仿宋"/>
          <w:b/>
          <w:sz w:val="24"/>
          <w:szCs w:val="20"/>
          <w:lang w:eastAsia="zh-CN"/>
        </w:rPr>
        <w:t>供应商</w:t>
      </w:r>
      <w:r>
        <w:rPr>
          <w:rFonts w:hint="eastAsia" w:ascii="仿宋" w:hAnsi="仿宋" w:eastAsia="仿宋"/>
          <w:b/>
          <w:sz w:val="24"/>
          <w:szCs w:val="20"/>
        </w:rPr>
        <w:t>需在合同签订后</w:t>
      </w:r>
      <w:r>
        <w:rPr>
          <w:rFonts w:hint="eastAsia" w:ascii="仿宋" w:hAnsi="仿宋" w:eastAsia="仿宋"/>
          <w:b/>
          <w:color w:val="0000FF"/>
          <w:sz w:val="24"/>
          <w:szCs w:val="20"/>
          <w:u w:val="single"/>
        </w:rPr>
        <w:t>30日</w:t>
      </w:r>
      <w:r>
        <w:rPr>
          <w:rFonts w:hint="eastAsia" w:ascii="仿宋" w:hAnsi="仿宋" w:eastAsia="仿宋"/>
          <w:b/>
          <w:sz w:val="24"/>
          <w:szCs w:val="20"/>
          <w:u w:val="single"/>
        </w:rPr>
        <w:t>内</w:t>
      </w:r>
      <w:r>
        <w:rPr>
          <w:rFonts w:hint="eastAsia" w:ascii="仿宋" w:hAnsi="仿宋" w:eastAsia="仿宋"/>
          <w:b/>
          <w:sz w:val="24"/>
          <w:szCs w:val="20"/>
        </w:rPr>
        <w:t>按招标人要求将所有货物送至招标人指定地点完成。</w:t>
      </w:r>
    </w:p>
    <w:p>
      <w:pPr>
        <w:spacing w:line="360" w:lineRule="auto"/>
        <w:ind w:left="718" w:leftChars="1" w:hanging="716" w:hangingChars="297"/>
        <w:rPr>
          <w:rFonts w:hint="eastAsia" w:ascii="仿宋" w:hAnsi="仿宋" w:eastAsia="仿宋"/>
          <w:b/>
          <w:bCs/>
          <w:sz w:val="24"/>
          <w:lang w:eastAsia="zh-CN"/>
        </w:rPr>
      </w:pPr>
      <w:r>
        <w:rPr>
          <w:rFonts w:ascii="仿宋" w:hAnsi="仿宋" w:eastAsia="仿宋"/>
          <w:b/>
          <w:bCs/>
          <w:sz w:val="24"/>
        </w:rPr>
        <w:t>3</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合格的</w:t>
      </w:r>
      <w:r>
        <w:rPr>
          <w:rFonts w:hint="eastAsia" w:ascii="仿宋" w:hAnsi="仿宋" w:eastAsia="仿宋"/>
          <w:b/>
          <w:bCs/>
          <w:sz w:val="24"/>
          <w:lang w:eastAsia="zh-CN"/>
        </w:rPr>
        <w:t>供应商</w:t>
      </w:r>
    </w:p>
    <w:p>
      <w:pPr>
        <w:spacing w:line="360" w:lineRule="auto"/>
        <w:ind w:left="714" w:leftChars="1" w:hanging="712" w:hangingChars="297"/>
        <w:rPr>
          <w:rFonts w:ascii="仿宋" w:hAnsi="仿宋" w:eastAsia="仿宋"/>
          <w:sz w:val="24"/>
        </w:rPr>
      </w:pPr>
      <w:r>
        <w:rPr>
          <w:rFonts w:ascii="仿宋" w:hAnsi="仿宋" w:eastAsia="仿宋"/>
          <w:sz w:val="24"/>
        </w:rPr>
        <w:t>3.1</w:t>
      </w:r>
      <w:r>
        <w:rPr>
          <w:rFonts w:ascii="仿宋" w:hAnsi="仿宋" w:eastAsia="仿宋"/>
          <w:sz w:val="24"/>
        </w:rPr>
        <w:tab/>
      </w:r>
      <w:r>
        <w:rPr>
          <w:rFonts w:hint="eastAsia" w:ascii="仿宋" w:hAnsi="仿宋" w:eastAsia="仿宋"/>
          <w:sz w:val="24"/>
        </w:rPr>
        <w:t>具有独立法人资格，且有独立承担民事责任的能力。</w:t>
      </w:r>
    </w:p>
    <w:p>
      <w:pPr>
        <w:spacing w:line="360" w:lineRule="auto"/>
        <w:ind w:left="714" w:leftChars="1" w:hanging="712" w:hangingChars="297"/>
        <w:rPr>
          <w:rFonts w:ascii="仿宋" w:hAnsi="仿宋" w:eastAsia="仿宋"/>
          <w:sz w:val="24"/>
        </w:rPr>
      </w:pPr>
      <w:r>
        <w:rPr>
          <w:rFonts w:ascii="仿宋" w:hAnsi="仿宋" w:eastAsia="仿宋"/>
          <w:sz w:val="24"/>
        </w:rPr>
        <w:t>3.2</w:t>
      </w:r>
      <w:r>
        <w:rPr>
          <w:rFonts w:ascii="仿宋" w:hAnsi="仿宋" w:eastAsia="仿宋"/>
          <w:sz w:val="24"/>
        </w:rPr>
        <w:tab/>
      </w:r>
      <w:r>
        <w:rPr>
          <w:rFonts w:hint="eastAsia" w:ascii="仿宋" w:hAnsi="仿宋" w:eastAsia="仿宋"/>
          <w:sz w:val="24"/>
        </w:rPr>
        <w:t>遵守国家法律、行政法规，具有良好的信誉和诚实的商业道德，有依法缴纳税收和社会保障资金的良好记录</w:t>
      </w:r>
    </w:p>
    <w:p>
      <w:pPr>
        <w:spacing w:line="360" w:lineRule="auto"/>
        <w:ind w:left="714" w:leftChars="1" w:hanging="712" w:hangingChars="297"/>
        <w:rPr>
          <w:rFonts w:ascii="仿宋" w:hAnsi="仿宋" w:eastAsia="仿宋"/>
          <w:sz w:val="24"/>
        </w:rPr>
      </w:pPr>
      <w:r>
        <w:rPr>
          <w:rFonts w:ascii="仿宋" w:hAnsi="仿宋" w:eastAsia="仿宋"/>
          <w:sz w:val="24"/>
        </w:rPr>
        <w:t>3.3</w:t>
      </w:r>
      <w:r>
        <w:rPr>
          <w:rFonts w:ascii="仿宋" w:hAnsi="仿宋" w:eastAsia="仿宋"/>
          <w:sz w:val="24"/>
        </w:rPr>
        <w:tab/>
      </w:r>
      <w:r>
        <w:rPr>
          <w:rFonts w:hint="eastAsia" w:ascii="仿宋" w:hAnsi="仿宋" w:eastAsia="仿宋"/>
          <w:sz w:val="24"/>
        </w:rPr>
        <w:t>承诺履行中华人民共和国政府采购有关规定；</w:t>
      </w:r>
    </w:p>
    <w:p>
      <w:pPr>
        <w:spacing w:line="360" w:lineRule="auto"/>
        <w:ind w:left="714" w:leftChars="1" w:hanging="712" w:hangingChars="297"/>
        <w:rPr>
          <w:rFonts w:ascii="仿宋" w:hAnsi="仿宋" w:eastAsia="仿宋"/>
          <w:sz w:val="24"/>
        </w:rPr>
      </w:pPr>
      <w:r>
        <w:rPr>
          <w:rFonts w:ascii="仿宋" w:hAnsi="仿宋" w:eastAsia="仿宋"/>
          <w:sz w:val="24"/>
        </w:rPr>
        <w:t>3.4</w:t>
      </w:r>
      <w:r>
        <w:rPr>
          <w:rFonts w:ascii="仿宋" w:hAnsi="仿宋" w:eastAsia="仿宋"/>
          <w:sz w:val="24"/>
        </w:rPr>
        <w:tab/>
      </w:r>
      <w:r>
        <w:rPr>
          <w:rFonts w:hint="eastAsia" w:ascii="仿宋" w:hAnsi="仿宋" w:eastAsia="仿宋"/>
          <w:sz w:val="24"/>
        </w:rPr>
        <w:t>具有履行合同的能力和良好的履行合同的记录，及履行合同所必需的设备和专业技术能力</w:t>
      </w:r>
    </w:p>
    <w:p>
      <w:pPr>
        <w:spacing w:line="360" w:lineRule="auto"/>
        <w:ind w:left="714" w:leftChars="1" w:hanging="712" w:hangingChars="297"/>
        <w:rPr>
          <w:rFonts w:ascii="仿宋" w:hAnsi="仿宋" w:eastAsia="仿宋"/>
          <w:sz w:val="24"/>
        </w:rPr>
      </w:pPr>
      <w:r>
        <w:rPr>
          <w:rFonts w:ascii="仿宋" w:hAnsi="仿宋" w:eastAsia="仿宋"/>
          <w:sz w:val="24"/>
        </w:rPr>
        <w:t>3.5</w:t>
      </w:r>
      <w:r>
        <w:rPr>
          <w:rFonts w:ascii="仿宋" w:hAnsi="仿宋" w:eastAsia="仿宋"/>
          <w:sz w:val="24"/>
        </w:rPr>
        <w:tab/>
      </w:r>
      <w:r>
        <w:rPr>
          <w:rFonts w:hint="eastAsia" w:ascii="仿宋" w:hAnsi="仿宋" w:eastAsia="仿宋"/>
          <w:sz w:val="24"/>
        </w:rPr>
        <w:t>良好的资金、财务状况健全的财务会计制度</w:t>
      </w:r>
    </w:p>
    <w:p>
      <w:pPr>
        <w:spacing w:line="360" w:lineRule="auto"/>
        <w:ind w:left="691" w:leftChars="1" w:hanging="689" w:hangingChars="297"/>
        <w:rPr>
          <w:rFonts w:ascii="仿宋" w:hAnsi="仿宋" w:eastAsia="仿宋"/>
          <w:spacing w:val="-4"/>
          <w:sz w:val="24"/>
        </w:rPr>
      </w:pPr>
      <w:r>
        <w:rPr>
          <w:rFonts w:ascii="仿宋" w:hAnsi="仿宋" w:eastAsia="仿宋"/>
          <w:spacing w:val="-4"/>
          <w:sz w:val="24"/>
        </w:rPr>
        <w:t>3.6</w:t>
      </w:r>
      <w:r>
        <w:rPr>
          <w:rFonts w:ascii="仿宋" w:hAnsi="仿宋" w:eastAsia="仿宋"/>
          <w:spacing w:val="-4"/>
          <w:sz w:val="24"/>
        </w:rPr>
        <w:tab/>
      </w:r>
      <w:r>
        <w:rPr>
          <w:rFonts w:hint="eastAsia" w:ascii="仿宋" w:hAnsi="仿宋" w:eastAsia="仿宋"/>
          <w:spacing w:val="-4"/>
          <w:sz w:val="24"/>
        </w:rPr>
        <w:t>生产或销售的产品符合中国政府规定的相应技术标准和环保标准；</w:t>
      </w:r>
    </w:p>
    <w:p>
      <w:pPr>
        <w:spacing w:line="360" w:lineRule="auto"/>
        <w:ind w:left="714" w:leftChars="1" w:hanging="712" w:hangingChars="297"/>
        <w:rPr>
          <w:rFonts w:ascii="仿宋" w:hAnsi="仿宋" w:eastAsia="仿宋"/>
          <w:sz w:val="24"/>
        </w:rPr>
      </w:pPr>
      <w:r>
        <w:rPr>
          <w:rFonts w:ascii="仿宋" w:hAnsi="仿宋" w:eastAsia="仿宋"/>
          <w:sz w:val="24"/>
        </w:rPr>
        <w:t>3.7</w:t>
      </w:r>
      <w:r>
        <w:rPr>
          <w:rFonts w:ascii="仿宋" w:hAnsi="仿宋" w:eastAsia="仿宋"/>
          <w:sz w:val="24"/>
        </w:rPr>
        <w:tab/>
      </w:r>
      <w:r>
        <w:rPr>
          <w:rFonts w:hint="eastAsia" w:ascii="仿宋" w:hAnsi="仿宋" w:eastAsia="仿宋"/>
          <w:sz w:val="24"/>
        </w:rPr>
        <w:t>参加政府采购活动近三年内，在经营活动中没有重大违法记录。</w:t>
      </w:r>
    </w:p>
    <w:p>
      <w:pPr>
        <w:spacing w:line="360" w:lineRule="auto"/>
        <w:ind w:left="714" w:leftChars="1" w:hanging="712" w:hangingChars="297"/>
        <w:rPr>
          <w:rFonts w:ascii="仿宋" w:hAnsi="仿宋" w:eastAsia="仿宋"/>
          <w:sz w:val="24"/>
        </w:rPr>
      </w:pPr>
      <w:r>
        <w:rPr>
          <w:rFonts w:ascii="仿宋" w:hAnsi="仿宋" w:eastAsia="仿宋"/>
          <w:sz w:val="24"/>
        </w:rPr>
        <w:t>3.8</w:t>
      </w:r>
      <w:r>
        <w:rPr>
          <w:rFonts w:ascii="仿宋" w:hAnsi="仿宋" w:eastAsia="仿宋"/>
          <w:sz w:val="24"/>
        </w:rPr>
        <w:tab/>
      </w:r>
      <w:r>
        <w:rPr>
          <w:rFonts w:hint="eastAsia" w:ascii="仿宋" w:hAnsi="仿宋" w:eastAsia="仿宋"/>
          <w:sz w:val="24"/>
        </w:rPr>
        <w:t>满足本招标文件规定的要求。</w:t>
      </w:r>
    </w:p>
    <w:p>
      <w:pPr>
        <w:spacing w:line="360" w:lineRule="auto"/>
        <w:ind w:left="691" w:leftChars="1" w:hanging="689" w:hangingChars="297"/>
        <w:rPr>
          <w:rFonts w:ascii="仿宋" w:hAnsi="仿宋" w:eastAsia="仿宋"/>
          <w:spacing w:val="-4"/>
          <w:sz w:val="24"/>
        </w:rPr>
      </w:pPr>
      <w:r>
        <w:rPr>
          <w:rFonts w:hint="eastAsia" w:ascii="仿宋" w:hAnsi="仿宋" w:eastAsia="仿宋"/>
          <w:spacing w:val="-4"/>
          <w:sz w:val="24"/>
        </w:rPr>
        <w:t>3.9</w:t>
      </w:r>
      <w:r>
        <w:rPr>
          <w:rFonts w:hint="eastAsia" w:ascii="仿宋" w:hAnsi="仿宋" w:eastAsia="仿宋"/>
          <w:spacing w:val="-4"/>
          <w:sz w:val="24"/>
        </w:rPr>
        <w:tab/>
      </w:r>
      <w:r>
        <w:rPr>
          <w:rFonts w:hint="eastAsia" w:ascii="仿宋" w:hAnsi="仿宋" w:eastAsia="仿宋"/>
          <w:spacing w:val="-4"/>
          <w:sz w:val="24"/>
        </w:rPr>
        <w:t>财政部及市级人民政府规定的其它条件。</w:t>
      </w:r>
    </w:p>
    <w:p>
      <w:pPr>
        <w:spacing w:line="360" w:lineRule="auto"/>
        <w:ind w:left="691" w:leftChars="1" w:hanging="689" w:hangingChars="297"/>
        <w:rPr>
          <w:rFonts w:ascii="仿宋" w:hAnsi="仿宋" w:eastAsia="仿宋"/>
        </w:rPr>
      </w:pPr>
      <w:r>
        <w:rPr>
          <w:rFonts w:hint="eastAsia" w:ascii="仿宋" w:hAnsi="仿宋" w:eastAsia="仿宋"/>
          <w:spacing w:val="-4"/>
          <w:sz w:val="24"/>
        </w:rPr>
        <w:t xml:space="preserve">3.10  </w:t>
      </w:r>
      <w:r>
        <w:rPr>
          <w:rFonts w:hint="eastAsia" w:ascii="仿宋" w:hAnsi="仿宋" w:eastAsia="仿宋"/>
          <w:color w:val="0000FF"/>
          <w:spacing w:val="-4"/>
          <w:sz w:val="24"/>
        </w:rPr>
        <w:t>提供合法有效的产品委托授权书</w:t>
      </w:r>
      <w:r>
        <w:rPr>
          <w:rFonts w:hint="eastAsia" w:ascii="仿宋" w:hAnsi="仿宋" w:eastAsia="仿宋"/>
          <w:color w:val="0000FF"/>
          <w:spacing w:val="-4"/>
          <w:sz w:val="24"/>
          <w:lang w:eastAsia="zh-CN"/>
        </w:rPr>
        <w:t>（本项目不适用）</w:t>
      </w:r>
      <w:r>
        <w:rPr>
          <w:rFonts w:hint="eastAsia" w:ascii="仿宋" w:hAnsi="仿宋" w:eastAsia="仿宋"/>
          <w:color w:val="0000FF"/>
          <w:spacing w:val="-4"/>
          <w:sz w:val="24"/>
        </w:rPr>
        <w:t>；</w:t>
      </w:r>
    </w:p>
    <w:p>
      <w:pPr>
        <w:spacing w:line="360" w:lineRule="auto"/>
        <w:ind w:left="718" w:leftChars="1" w:hanging="716" w:hangingChars="297"/>
        <w:rPr>
          <w:rFonts w:ascii="仿宋" w:hAnsi="仿宋" w:eastAsia="仿宋"/>
          <w:b/>
          <w:bCs/>
          <w:sz w:val="24"/>
        </w:rPr>
      </w:pPr>
      <w:r>
        <w:rPr>
          <w:rFonts w:ascii="仿宋" w:hAnsi="仿宋" w:eastAsia="仿宋"/>
          <w:b/>
          <w:bCs/>
          <w:sz w:val="24"/>
        </w:rPr>
        <w:t>4.</w:t>
      </w:r>
      <w:r>
        <w:rPr>
          <w:rFonts w:ascii="仿宋" w:hAnsi="仿宋" w:eastAsia="仿宋"/>
          <w:b/>
          <w:bCs/>
          <w:sz w:val="24"/>
        </w:rPr>
        <w:tab/>
      </w:r>
      <w:r>
        <w:rPr>
          <w:rFonts w:hint="eastAsia" w:ascii="仿宋" w:hAnsi="仿宋" w:eastAsia="仿宋"/>
          <w:b/>
          <w:bCs/>
          <w:sz w:val="24"/>
        </w:rPr>
        <w:t>联合体投标</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4.1</w:t>
      </w:r>
      <w:r>
        <w:rPr>
          <w:rFonts w:ascii="仿宋" w:hAnsi="仿宋" w:eastAsia="仿宋"/>
          <w:sz w:val="24"/>
          <w:szCs w:val="20"/>
        </w:rPr>
        <w:tab/>
      </w:r>
      <w:r>
        <w:rPr>
          <w:rFonts w:hint="eastAsia" w:ascii="仿宋" w:hAnsi="仿宋" w:eastAsia="仿宋"/>
          <w:sz w:val="24"/>
          <w:szCs w:val="20"/>
        </w:rPr>
        <w:t>两个以上供应商可以组成一个投标联合体，以一个</w:t>
      </w:r>
      <w:r>
        <w:rPr>
          <w:rFonts w:hint="eastAsia" w:ascii="仿宋" w:hAnsi="仿宋" w:eastAsia="仿宋"/>
          <w:sz w:val="24"/>
          <w:szCs w:val="20"/>
          <w:lang w:eastAsia="zh-CN"/>
        </w:rPr>
        <w:t>供应商</w:t>
      </w:r>
      <w:r>
        <w:rPr>
          <w:rFonts w:hint="eastAsia" w:ascii="仿宋" w:hAnsi="仿宋" w:eastAsia="仿宋"/>
          <w:sz w:val="24"/>
          <w:szCs w:val="20"/>
        </w:rPr>
        <w:t>的身份投标。</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4.2</w:t>
      </w:r>
      <w:r>
        <w:rPr>
          <w:rFonts w:ascii="仿宋" w:hAnsi="仿宋" w:eastAsia="仿宋"/>
          <w:sz w:val="24"/>
          <w:szCs w:val="20"/>
        </w:rPr>
        <w:tab/>
      </w:r>
      <w:r>
        <w:rPr>
          <w:rFonts w:hint="eastAsia" w:ascii="仿宋" w:hAnsi="仿宋" w:eastAsia="仿宋"/>
          <w:sz w:val="24"/>
          <w:szCs w:val="20"/>
        </w:rPr>
        <w:t>以联合体形式参加投标的，联合体各方均应当符合政府采购法第二十三条规定的条件和前面第</w:t>
      </w:r>
      <w:r>
        <w:rPr>
          <w:rFonts w:ascii="仿宋" w:hAnsi="仿宋" w:eastAsia="仿宋"/>
          <w:sz w:val="24"/>
          <w:szCs w:val="20"/>
        </w:rPr>
        <w:t>3</w:t>
      </w:r>
      <w:r>
        <w:rPr>
          <w:rFonts w:hint="eastAsia" w:ascii="仿宋" w:hAnsi="仿宋" w:eastAsia="仿宋"/>
          <w:sz w:val="24"/>
          <w:szCs w:val="20"/>
        </w:rPr>
        <w:t>条的内容。根据采购项目的特殊要求规定</w:t>
      </w:r>
      <w:r>
        <w:rPr>
          <w:rFonts w:hint="eastAsia" w:ascii="仿宋" w:hAnsi="仿宋" w:eastAsia="仿宋"/>
          <w:sz w:val="24"/>
          <w:szCs w:val="20"/>
          <w:lang w:eastAsia="zh-CN"/>
        </w:rPr>
        <w:t>供应商</w:t>
      </w:r>
      <w:r>
        <w:rPr>
          <w:rFonts w:hint="eastAsia" w:ascii="仿宋" w:hAnsi="仿宋" w:eastAsia="仿宋"/>
          <w:sz w:val="24"/>
          <w:szCs w:val="20"/>
        </w:rPr>
        <w:t>特定条件的，联合体应符合采购人规定的特定条件。</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4.3</w:t>
      </w:r>
      <w:r>
        <w:rPr>
          <w:rFonts w:ascii="仿宋" w:hAnsi="仿宋" w:eastAsia="仿宋"/>
          <w:sz w:val="24"/>
          <w:szCs w:val="20"/>
        </w:rPr>
        <w:tab/>
      </w:r>
      <w:r>
        <w:rPr>
          <w:rFonts w:hint="eastAsia" w:ascii="仿宋" w:hAnsi="仿宋" w:eastAsia="仿宋"/>
          <w:sz w:val="24"/>
          <w:szCs w:val="20"/>
        </w:rPr>
        <w:t>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项目投标。</w:t>
      </w:r>
    </w:p>
    <w:p>
      <w:pPr>
        <w:spacing w:line="360" w:lineRule="auto"/>
        <w:ind w:left="714" w:leftChars="1" w:hanging="712" w:hangingChars="297"/>
        <w:rPr>
          <w:rFonts w:ascii="仿宋" w:hAnsi="仿宋" w:eastAsia="仿宋" w:cs="Arial Unicode MS"/>
          <w:sz w:val="24"/>
        </w:rPr>
      </w:pPr>
      <w:r>
        <w:rPr>
          <w:rFonts w:ascii="仿宋" w:hAnsi="仿宋" w:eastAsia="仿宋" w:cs="Arial Unicode MS"/>
          <w:sz w:val="24"/>
        </w:rPr>
        <w:t xml:space="preserve">4.4  </w:t>
      </w:r>
      <w:r>
        <w:rPr>
          <w:rFonts w:ascii="仿宋" w:hAnsi="仿宋" w:eastAsia="仿宋" w:cs="Arial Unicode MS"/>
          <w:b/>
          <w:sz w:val="24"/>
        </w:rPr>
        <w:t xml:space="preserve"> </w:t>
      </w:r>
      <w:r>
        <w:rPr>
          <w:rFonts w:hint="eastAsia" w:ascii="仿宋" w:hAnsi="仿宋" w:eastAsia="仿宋" w:cs="Arial Unicode MS"/>
          <w:b/>
          <w:sz w:val="24"/>
        </w:rPr>
        <w:t>本项目不接受联合投标体。</w:t>
      </w:r>
    </w:p>
    <w:p>
      <w:pPr>
        <w:spacing w:line="360" w:lineRule="auto"/>
        <w:ind w:left="718" w:leftChars="1" w:hanging="716" w:hangingChars="297"/>
        <w:rPr>
          <w:rFonts w:ascii="仿宋" w:hAnsi="仿宋" w:eastAsia="仿宋"/>
          <w:b/>
          <w:bCs/>
          <w:sz w:val="24"/>
        </w:rPr>
      </w:pPr>
      <w:r>
        <w:rPr>
          <w:rFonts w:ascii="仿宋" w:hAnsi="仿宋" w:eastAsia="仿宋"/>
          <w:b/>
          <w:bCs/>
          <w:sz w:val="24"/>
        </w:rPr>
        <w:t>5</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投标保证金</w:t>
      </w:r>
    </w:p>
    <w:p>
      <w:pPr>
        <w:spacing w:line="360" w:lineRule="auto"/>
        <w:ind w:firstLine="482" w:firstLineChars="200"/>
        <w:rPr>
          <w:rFonts w:hint="eastAsia" w:ascii="仿宋" w:hAnsi="仿宋" w:eastAsia="仿宋"/>
          <w:b/>
          <w:color w:val="0000FF"/>
          <w:sz w:val="24"/>
          <w:lang w:val="en-US" w:eastAsia="zh-CN"/>
        </w:rPr>
      </w:pPr>
      <w:r>
        <w:rPr>
          <w:rFonts w:hint="eastAsia" w:ascii="仿宋" w:hAnsi="仿宋" w:eastAsia="仿宋"/>
          <w:b/>
          <w:bCs/>
          <w:sz w:val="24"/>
        </w:rPr>
        <w:t>5.1</w:t>
      </w:r>
      <w:r>
        <w:rPr>
          <w:rFonts w:hint="eastAsia" w:ascii="仿宋" w:hAnsi="仿宋" w:eastAsia="仿宋"/>
          <w:b/>
          <w:color w:val="0000FF"/>
          <w:sz w:val="24"/>
        </w:rPr>
        <w:tab/>
      </w:r>
      <w:r>
        <w:rPr>
          <w:rFonts w:hint="eastAsia" w:ascii="仿宋" w:hAnsi="仿宋" w:eastAsia="仿宋"/>
          <w:b/>
          <w:color w:val="0000FF"/>
          <w:sz w:val="24"/>
        </w:rPr>
        <w:t>投标保证金金额：</w:t>
      </w:r>
      <w:r>
        <w:rPr>
          <w:rFonts w:hint="eastAsia" w:ascii="仿宋" w:hAnsi="仿宋" w:eastAsia="仿宋"/>
          <w:b/>
          <w:color w:val="0000FF"/>
          <w:sz w:val="24"/>
          <w:lang w:val="en-US" w:eastAsia="zh-CN"/>
        </w:rPr>
        <w:t>15000.00元（壹万伍仟元整）</w:t>
      </w:r>
    </w:p>
    <w:p>
      <w:pPr>
        <w:spacing w:line="360" w:lineRule="auto"/>
        <w:ind w:firstLine="482" w:firstLineChars="200"/>
        <w:rPr>
          <w:rFonts w:hint="eastAsia" w:ascii="仿宋" w:hAnsi="仿宋" w:eastAsia="仿宋"/>
          <w:b/>
          <w:color w:val="0000FF"/>
          <w:sz w:val="24"/>
          <w:lang w:val="en-US" w:eastAsia="zh-CN"/>
        </w:rPr>
      </w:pPr>
      <w:r>
        <w:rPr>
          <w:rFonts w:hint="eastAsia" w:ascii="仿宋" w:hAnsi="仿宋" w:eastAsia="仿宋"/>
          <w:b/>
          <w:color w:val="0000FF"/>
          <w:sz w:val="24"/>
        </w:rPr>
        <w:t>账户名称：</w:t>
      </w:r>
      <w:r>
        <w:rPr>
          <w:rFonts w:hint="eastAsia" w:ascii="仿宋" w:hAnsi="仿宋" w:eastAsia="仿宋"/>
          <w:b/>
          <w:color w:val="0000FF"/>
          <w:sz w:val="24"/>
          <w:lang w:val="en-US" w:eastAsia="zh-CN"/>
        </w:rPr>
        <w:t>策勒县公共资源交易中心</w:t>
      </w:r>
    </w:p>
    <w:p>
      <w:pPr>
        <w:spacing w:line="360" w:lineRule="auto"/>
        <w:ind w:firstLine="482" w:firstLineChars="200"/>
        <w:rPr>
          <w:rFonts w:hint="eastAsia" w:ascii="仿宋" w:hAnsi="仿宋" w:eastAsia="仿宋"/>
          <w:b/>
          <w:color w:val="0000FF"/>
          <w:sz w:val="24"/>
        </w:rPr>
      </w:pPr>
      <w:r>
        <w:rPr>
          <w:rFonts w:hint="eastAsia" w:ascii="仿宋" w:hAnsi="仿宋" w:eastAsia="仿宋"/>
          <w:b/>
          <w:color w:val="0000FF"/>
          <w:sz w:val="24"/>
        </w:rPr>
        <w:t>账户：</w:t>
      </w:r>
      <w:r>
        <w:rPr>
          <w:rFonts w:hint="eastAsia" w:ascii="仿宋" w:hAnsi="仿宋" w:eastAsia="仿宋"/>
          <w:b/>
          <w:color w:val="0000FF"/>
          <w:sz w:val="24"/>
          <w:lang w:val="en-US" w:eastAsia="zh-CN"/>
        </w:rPr>
        <w:t>8810100120101026 33101</w:t>
      </w:r>
    </w:p>
    <w:p>
      <w:pPr>
        <w:spacing w:line="360" w:lineRule="auto"/>
        <w:ind w:firstLine="482" w:firstLineChars="200"/>
        <w:rPr>
          <w:rFonts w:hint="eastAsia" w:ascii="仿宋" w:hAnsi="仿宋" w:eastAsia="仿宋"/>
          <w:b/>
          <w:color w:val="0000FF"/>
          <w:sz w:val="24"/>
        </w:rPr>
      </w:pPr>
      <w:r>
        <w:rPr>
          <w:rFonts w:hint="eastAsia" w:ascii="仿宋" w:hAnsi="仿宋" w:eastAsia="仿宋"/>
          <w:b/>
          <w:color w:val="0000FF"/>
          <w:sz w:val="24"/>
        </w:rPr>
        <w:t>开户银行：</w:t>
      </w:r>
      <w:r>
        <w:rPr>
          <w:rFonts w:hint="eastAsia" w:ascii="仿宋" w:hAnsi="仿宋" w:eastAsia="仿宋"/>
          <w:b/>
          <w:color w:val="0000FF"/>
          <w:sz w:val="24"/>
          <w:lang w:val="en-US" w:eastAsia="zh-CN"/>
        </w:rPr>
        <w:t>策勒县农村信用合作社联合社</w:t>
      </w:r>
    </w:p>
    <w:p>
      <w:pPr>
        <w:spacing w:line="360" w:lineRule="auto"/>
        <w:ind w:firstLine="482" w:firstLineChars="200"/>
        <w:rPr>
          <w:rFonts w:hint="eastAsia" w:ascii="仿宋" w:hAnsi="仿宋" w:eastAsia="仿宋"/>
          <w:b/>
          <w:color w:val="0000FF"/>
          <w:sz w:val="24"/>
        </w:rPr>
      </w:pPr>
      <w:r>
        <w:rPr>
          <w:rFonts w:hint="eastAsia" w:ascii="仿宋" w:hAnsi="仿宋" w:eastAsia="仿宋"/>
          <w:b/>
          <w:color w:val="0000FF"/>
          <w:sz w:val="24"/>
        </w:rPr>
        <w:t>电话：</w:t>
      </w:r>
      <w:r>
        <w:rPr>
          <w:rFonts w:hint="eastAsia" w:ascii="仿宋" w:hAnsi="仿宋" w:eastAsia="仿宋"/>
          <w:b/>
          <w:color w:val="0000FF"/>
          <w:sz w:val="24"/>
          <w:lang w:val="en-US" w:eastAsia="zh-CN"/>
        </w:rPr>
        <w:t xml:space="preserve">0903-6712554 </w:t>
      </w:r>
    </w:p>
    <w:p>
      <w:pPr>
        <w:spacing w:line="360" w:lineRule="auto"/>
        <w:ind w:firstLine="482" w:firstLineChars="200"/>
        <w:rPr>
          <w:rFonts w:hint="eastAsia" w:ascii="仿宋" w:hAnsi="仿宋" w:eastAsia="仿宋"/>
          <w:b/>
          <w:color w:val="0000FF"/>
          <w:sz w:val="24"/>
          <w:lang w:val="en-US" w:eastAsia="zh-CN"/>
        </w:rPr>
      </w:pPr>
      <w:r>
        <w:rPr>
          <w:rFonts w:hint="eastAsia" w:ascii="仿宋" w:hAnsi="仿宋" w:eastAsia="仿宋"/>
          <w:b/>
          <w:color w:val="0000FF"/>
          <w:sz w:val="24"/>
          <w:lang w:val="en-US" w:eastAsia="zh-CN"/>
        </w:rPr>
        <w:t>备注：1.投标保证金可以用支票、汇票或者金融机构、担保机构出具的保函等非现金形式缴纳。</w:t>
      </w:r>
    </w:p>
    <w:p>
      <w:pPr>
        <w:spacing w:line="360" w:lineRule="auto"/>
        <w:ind w:firstLine="482" w:firstLineChars="200"/>
        <w:rPr>
          <w:rFonts w:hint="eastAsia" w:ascii="仿宋" w:hAnsi="仿宋" w:eastAsia="仿宋"/>
          <w:b/>
          <w:color w:val="0000FF"/>
          <w:sz w:val="24"/>
          <w:lang w:val="en-US" w:eastAsia="zh-CN"/>
        </w:rPr>
      </w:pPr>
      <w:r>
        <w:rPr>
          <w:rFonts w:hint="eastAsia" w:ascii="仿宋" w:hAnsi="仿宋" w:eastAsia="仿宋"/>
          <w:b/>
          <w:color w:val="0000FF"/>
          <w:sz w:val="24"/>
          <w:lang w:val="en-US" w:eastAsia="zh-CN"/>
        </w:rPr>
        <w:t>使用转账汇款缴纳投标保证金时，必须以投标单位的名义缴纳投标保证金,投标单位在缴纳投标保证金时备注项目名称及用途,于开标前缴入指定账户，以进账时间为准确定投标保证金缴纳的时效性，无须到策勒县公共资源交易中心换取保证金收据，开标时现场查验投标保证金到账情况，开标时须手持投标保证金电子回单或保函以备查验；</w:t>
      </w:r>
    </w:p>
    <w:p>
      <w:pPr>
        <w:numPr>
          <w:ilvl w:val="0"/>
          <w:numId w:val="0"/>
        </w:numPr>
        <w:spacing w:line="360" w:lineRule="auto"/>
        <w:rPr>
          <w:rFonts w:ascii="仿宋" w:hAnsi="仿宋" w:eastAsia="仿宋"/>
          <w:sz w:val="24"/>
        </w:rPr>
      </w:pPr>
      <w:r>
        <w:rPr>
          <w:rFonts w:ascii="仿宋" w:hAnsi="仿宋" w:eastAsia="仿宋"/>
          <w:sz w:val="24"/>
        </w:rPr>
        <w:t>5.2</w:t>
      </w:r>
      <w:r>
        <w:rPr>
          <w:rFonts w:ascii="仿宋" w:hAnsi="仿宋" w:eastAsia="仿宋"/>
          <w:sz w:val="24"/>
        </w:rPr>
        <w:tab/>
      </w:r>
      <w:r>
        <w:rPr>
          <w:rFonts w:hint="eastAsia" w:ascii="仿宋" w:hAnsi="仿宋" w:eastAsia="仿宋"/>
          <w:sz w:val="24"/>
        </w:rPr>
        <w:t>招标人不接受非银行款项以外的有价证券抵押、货物抵押、存单抵押、往来款项抵押等形式作为投标保证金；</w:t>
      </w:r>
    </w:p>
    <w:p>
      <w:pPr>
        <w:spacing w:line="360" w:lineRule="auto"/>
        <w:ind w:left="714" w:leftChars="1" w:hanging="712" w:hangingChars="297"/>
        <w:rPr>
          <w:rFonts w:ascii="仿宋" w:hAnsi="仿宋" w:eastAsia="仿宋"/>
          <w:sz w:val="24"/>
        </w:rPr>
      </w:pPr>
      <w:r>
        <w:rPr>
          <w:rFonts w:ascii="仿宋" w:hAnsi="仿宋" w:eastAsia="仿宋"/>
          <w:sz w:val="24"/>
        </w:rPr>
        <w:t>5.3</w:t>
      </w:r>
      <w:r>
        <w:rPr>
          <w:rFonts w:ascii="仿宋" w:hAnsi="仿宋" w:eastAsia="仿宋"/>
          <w:sz w:val="24"/>
        </w:rPr>
        <w:tab/>
      </w:r>
      <w:r>
        <w:rPr>
          <w:rFonts w:hint="eastAsia" w:ascii="仿宋" w:hAnsi="仿宋" w:eastAsia="仿宋"/>
          <w:sz w:val="24"/>
          <w:szCs w:val="20"/>
        </w:rPr>
        <w:t>联合体投标的，可以由联合体中的一方或者共同提交投标保证金，以一方名义提交投标保证金的，对联合体各方均具有约束力。</w:t>
      </w:r>
      <w:r>
        <w:rPr>
          <w:rFonts w:ascii="仿宋" w:hAnsi="仿宋" w:eastAsia="仿宋"/>
          <w:sz w:val="24"/>
        </w:rPr>
        <w:t xml:space="preserve"> </w:t>
      </w:r>
    </w:p>
    <w:p>
      <w:pPr>
        <w:spacing w:line="360" w:lineRule="auto"/>
        <w:ind w:left="714" w:leftChars="1" w:hanging="712" w:hangingChars="297"/>
        <w:rPr>
          <w:rFonts w:ascii="仿宋" w:hAnsi="仿宋" w:eastAsia="仿宋"/>
          <w:sz w:val="24"/>
        </w:rPr>
      </w:pPr>
      <w:r>
        <w:rPr>
          <w:rFonts w:ascii="仿宋" w:hAnsi="仿宋" w:eastAsia="仿宋"/>
          <w:sz w:val="24"/>
        </w:rPr>
        <w:t>5.4</w:t>
      </w:r>
      <w:r>
        <w:rPr>
          <w:rFonts w:ascii="仿宋" w:hAnsi="仿宋" w:eastAsia="仿宋"/>
          <w:sz w:val="24"/>
        </w:rPr>
        <w:tab/>
      </w:r>
      <w:r>
        <w:rPr>
          <w:rFonts w:hint="eastAsia" w:ascii="仿宋" w:hAnsi="仿宋" w:eastAsia="仿宋"/>
          <w:sz w:val="24"/>
        </w:rPr>
        <w:t>中标人的投标保证金，在签订采购合同后，7个工作日内无息退还。</w:t>
      </w:r>
    </w:p>
    <w:p>
      <w:pPr>
        <w:spacing w:line="360" w:lineRule="auto"/>
        <w:ind w:left="718" w:leftChars="1" w:hanging="716" w:hangingChars="297"/>
        <w:rPr>
          <w:rFonts w:ascii="仿宋" w:hAnsi="仿宋" w:eastAsia="仿宋"/>
          <w:b/>
          <w:bCs/>
          <w:sz w:val="24"/>
        </w:rPr>
      </w:pPr>
      <w:r>
        <w:rPr>
          <w:rFonts w:ascii="仿宋" w:hAnsi="仿宋" w:eastAsia="仿宋"/>
          <w:b/>
          <w:bCs/>
          <w:sz w:val="24"/>
        </w:rPr>
        <w:t>6</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投标有效期</w:t>
      </w:r>
    </w:p>
    <w:p>
      <w:pPr>
        <w:spacing w:line="360" w:lineRule="auto"/>
        <w:ind w:left="714" w:leftChars="1" w:hanging="712" w:hangingChars="297"/>
        <w:rPr>
          <w:rFonts w:ascii="仿宋" w:hAnsi="仿宋" w:eastAsia="仿宋"/>
          <w:sz w:val="24"/>
        </w:rPr>
      </w:pPr>
      <w:r>
        <w:rPr>
          <w:rFonts w:ascii="仿宋" w:hAnsi="仿宋" w:eastAsia="仿宋"/>
          <w:sz w:val="24"/>
        </w:rPr>
        <w:t>6.1</w:t>
      </w:r>
      <w:r>
        <w:rPr>
          <w:rFonts w:ascii="仿宋" w:hAnsi="仿宋" w:eastAsia="仿宋"/>
          <w:sz w:val="24"/>
        </w:rPr>
        <w:tab/>
      </w:r>
      <w:r>
        <w:rPr>
          <w:rFonts w:hint="eastAsia" w:ascii="仿宋" w:hAnsi="仿宋" w:eastAsia="仿宋"/>
          <w:sz w:val="24"/>
        </w:rPr>
        <w:t>从投标截止起，投标报价的有效期为60天；</w:t>
      </w:r>
    </w:p>
    <w:p>
      <w:pPr>
        <w:spacing w:line="360" w:lineRule="auto"/>
        <w:ind w:left="714" w:leftChars="1" w:hanging="712" w:hangingChars="297"/>
        <w:rPr>
          <w:rFonts w:ascii="仿宋" w:hAnsi="仿宋" w:eastAsia="仿宋"/>
          <w:sz w:val="24"/>
        </w:rPr>
      </w:pPr>
      <w:r>
        <w:rPr>
          <w:rFonts w:ascii="仿宋" w:hAnsi="仿宋" w:eastAsia="仿宋"/>
          <w:sz w:val="24"/>
        </w:rPr>
        <w:t>6.2</w:t>
      </w:r>
      <w:r>
        <w:rPr>
          <w:rFonts w:ascii="仿宋" w:hAnsi="仿宋" w:eastAsia="仿宋"/>
          <w:sz w:val="24"/>
        </w:rPr>
        <w:tab/>
      </w:r>
      <w:r>
        <w:rPr>
          <w:rFonts w:hint="eastAsia" w:ascii="仿宋" w:hAnsi="仿宋" w:eastAsia="仿宋"/>
          <w:sz w:val="24"/>
        </w:rPr>
        <w:t>特殊情况下，在投标有效期满之前，招标人可以以书面形式要求</w:t>
      </w:r>
      <w:r>
        <w:rPr>
          <w:rFonts w:hint="eastAsia" w:ascii="仿宋" w:hAnsi="仿宋" w:eastAsia="仿宋"/>
          <w:sz w:val="24"/>
          <w:lang w:eastAsia="zh-CN"/>
        </w:rPr>
        <w:t>供应商</w:t>
      </w:r>
      <w:r>
        <w:rPr>
          <w:rFonts w:hint="eastAsia" w:ascii="仿宋" w:hAnsi="仿宋" w:eastAsia="仿宋"/>
          <w:sz w:val="24"/>
        </w:rPr>
        <w:t>同意延长投标有效期。</w:t>
      </w:r>
      <w:r>
        <w:rPr>
          <w:rFonts w:hint="eastAsia" w:ascii="仿宋" w:hAnsi="仿宋" w:eastAsia="仿宋"/>
          <w:sz w:val="24"/>
          <w:lang w:eastAsia="zh-CN"/>
        </w:rPr>
        <w:t>供应商</w:t>
      </w:r>
      <w:r>
        <w:rPr>
          <w:rFonts w:hint="eastAsia" w:ascii="仿宋" w:hAnsi="仿宋" w:eastAsia="仿宋"/>
          <w:sz w:val="24"/>
        </w:rPr>
        <w:t>可以以书面形式拒绝或接受上述要求。对于接受该要求的</w:t>
      </w:r>
      <w:r>
        <w:rPr>
          <w:rFonts w:hint="eastAsia" w:ascii="仿宋" w:hAnsi="仿宋" w:eastAsia="仿宋"/>
          <w:sz w:val="24"/>
          <w:lang w:eastAsia="zh-CN"/>
        </w:rPr>
        <w:t>供应商</w:t>
      </w:r>
      <w:r>
        <w:rPr>
          <w:rFonts w:hint="eastAsia" w:ascii="仿宋" w:hAnsi="仿宋" w:eastAsia="仿宋"/>
          <w:sz w:val="24"/>
        </w:rPr>
        <w:t>，招标人既不要求也不允许其修改投标文件。</w:t>
      </w:r>
    </w:p>
    <w:p>
      <w:pPr>
        <w:spacing w:line="360" w:lineRule="auto"/>
        <w:ind w:left="718" w:leftChars="1" w:hanging="716" w:hangingChars="297"/>
        <w:rPr>
          <w:rFonts w:ascii="仿宋" w:hAnsi="仿宋" w:eastAsia="仿宋"/>
          <w:b/>
          <w:bCs/>
          <w:sz w:val="24"/>
        </w:rPr>
      </w:pPr>
      <w:r>
        <w:rPr>
          <w:rFonts w:ascii="仿宋" w:hAnsi="仿宋" w:eastAsia="仿宋"/>
          <w:b/>
          <w:bCs/>
          <w:sz w:val="24"/>
        </w:rPr>
        <w:t>7</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招标文件的澄清</w:t>
      </w:r>
    </w:p>
    <w:p>
      <w:pPr>
        <w:spacing w:line="360" w:lineRule="auto"/>
        <w:ind w:left="714" w:leftChars="1" w:hanging="712" w:hangingChars="297"/>
        <w:rPr>
          <w:rFonts w:ascii="仿宋" w:hAnsi="仿宋" w:eastAsia="仿宋"/>
          <w:b/>
          <w:bCs/>
          <w:sz w:val="24"/>
        </w:rPr>
      </w:pPr>
      <w:r>
        <w:rPr>
          <w:rFonts w:ascii="仿宋" w:hAnsi="仿宋" w:eastAsia="仿宋"/>
          <w:sz w:val="24"/>
        </w:rPr>
        <w:t>7.1</w:t>
      </w:r>
      <w:r>
        <w:rPr>
          <w:rFonts w:ascii="仿宋" w:hAnsi="仿宋" w:eastAsia="仿宋"/>
          <w:sz w:val="24"/>
        </w:rPr>
        <w:tab/>
      </w:r>
      <w:r>
        <w:rPr>
          <w:rFonts w:hint="eastAsia" w:ascii="仿宋" w:hAnsi="仿宋" w:eastAsia="仿宋"/>
          <w:sz w:val="24"/>
        </w:rPr>
        <w:t>澄清是指招标人对招标文件中的遗漏、词义表述不清或对比较复杂的事项进行说明；</w:t>
      </w:r>
    </w:p>
    <w:p>
      <w:pPr>
        <w:spacing w:line="360" w:lineRule="auto"/>
        <w:ind w:left="714" w:leftChars="1" w:hanging="712" w:hangingChars="297"/>
        <w:rPr>
          <w:rFonts w:ascii="仿宋" w:hAnsi="仿宋" w:eastAsia="仿宋"/>
          <w:sz w:val="24"/>
        </w:rPr>
      </w:pPr>
      <w:r>
        <w:rPr>
          <w:rFonts w:ascii="仿宋" w:hAnsi="仿宋" w:eastAsia="仿宋"/>
          <w:sz w:val="24"/>
        </w:rPr>
        <w:t>7.2</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对招标文件如有疑点，可要求澄清。</w:t>
      </w:r>
      <w:r>
        <w:rPr>
          <w:rFonts w:hint="eastAsia" w:ascii="仿宋" w:hAnsi="仿宋" w:eastAsia="仿宋"/>
          <w:sz w:val="24"/>
          <w:lang w:eastAsia="zh-CN"/>
        </w:rPr>
        <w:t>供应商</w:t>
      </w:r>
      <w:r>
        <w:rPr>
          <w:rFonts w:hint="eastAsia" w:ascii="仿宋" w:hAnsi="仿宋" w:eastAsia="仿宋"/>
          <w:sz w:val="24"/>
        </w:rPr>
        <w:t>应在投标截止日</w:t>
      </w:r>
      <w:r>
        <w:rPr>
          <w:rFonts w:ascii="仿宋" w:hAnsi="仿宋" w:eastAsia="仿宋"/>
          <w:sz w:val="24"/>
        </w:rPr>
        <w:t>7</w:t>
      </w:r>
      <w:r>
        <w:rPr>
          <w:rFonts w:hint="eastAsia" w:ascii="仿宋" w:hAnsi="仿宋" w:eastAsia="仿宋"/>
          <w:sz w:val="24"/>
        </w:rPr>
        <w:t>天前按招标文件中载明的地址，以书面形式（包括信函、传真）通知招标人。招标人将视情况确定采用适当方式予以澄清，或以书面形式予以答复，并在其认为必要时，将不标明查询来源的书面答复发给已购买招标文件的每一</w:t>
      </w:r>
      <w:r>
        <w:rPr>
          <w:rFonts w:hint="eastAsia" w:ascii="仿宋" w:hAnsi="仿宋" w:eastAsia="仿宋"/>
          <w:sz w:val="24"/>
          <w:lang w:eastAsia="zh-CN"/>
        </w:rPr>
        <w:t>供应商</w:t>
      </w:r>
      <w:r>
        <w:rPr>
          <w:rFonts w:hint="eastAsia" w:ascii="仿宋" w:hAnsi="仿宋" w:eastAsia="仿宋"/>
          <w:sz w:val="24"/>
        </w:rPr>
        <w:t>，</w:t>
      </w:r>
      <w:r>
        <w:rPr>
          <w:rFonts w:hint="eastAsia" w:ascii="仿宋" w:hAnsi="仿宋" w:eastAsia="仿宋"/>
          <w:sz w:val="24"/>
          <w:lang w:eastAsia="zh-CN"/>
        </w:rPr>
        <w:t>供应商</w:t>
      </w:r>
      <w:r>
        <w:rPr>
          <w:rFonts w:hint="eastAsia" w:ascii="仿宋" w:hAnsi="仿宋" w:eastAsia="仿宋"/>
          <w:sz w:val="24"/>
        </w:rPr>
        <w:t>在收到通知后应立即以传真或其他书面形式予以确认收到。</w:t>
      </w:r>
    </w:p>
    <w:p>
      <w:pPr>
        <w:spacing w:line="360" w:lineRule="auto"/>
        <w:ind w:left="718" w:leftChars="1" w:hanging="716" w:hangingChars="297"/>
        <w:rPr>
          <w:rFonts w:ascii="仿宋" w:hAnsi="仿宋" w:eastAsia="仿宋"/>
          <w:b/>
          <w:bCs/>
          <w:sz w:val="24"/>
        </w:rPr>
      </w:pPr>
      <w:r>
        <w:rPr>
          <w:rFonts w:ascii="仿宋" w:hAnsi="仿宋" w:eastAsia="仿宋"/>
          <w:b/>
          <w:bCs/>
          <w:sz w:val="24"/>
        </w:rPr>
        <w:t>8</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招标文件的修改</w:t>
      </w:r>
    </w:p>
    <w:p>
      <w:pPr>
        <w:spacing w:line="360" w:lineRule="auto"/>
        <w:ind w:left="714" w:leftChars="1" w:hanging="712" w:hangingChars="297"/>
        <w:rPr>
          <w:rFonts w:ascii="仿宋" w:hAnsi="仿宋" w:eastAsia="仿宋"/>
          <w:sz w:val="24"/>
        </w:rPr>
      </w:pPr>
      <w:r>
        <w:rPr>
          <w:rFonts w:ascii="仿宋" w:hAnsi="仿宋" w:eastAsia="仿宋"/>
          <w:sz w:val="24"/>
        </w:rPr>
        <w:t>8.1</w:t>
      </w:r>
      <w:r>
        <w:rPr>
          <w:rFonts w:ascii="仿宋" w:hAnsi="仿宋" w:eastAsia="仿宋"/>
          <w:sz w:val="24"/>
        </w:rPr>
        <w:tab/>
      </w:r>
      <w:r>
        <w:rPr>
          <w:rFonts w:hint="eastAsia" w:ascii="仿宋" w:hAnsi="仿宋" w:eastAsia="仿宋"/>
          <w:sz w:val="24"/>
        </w:rPr>
        <w:t>在投标截止前，招标人可主动地或在解答</w:t>
      </w:r>
      <w:r>
        <w:rPr>
          <w:rFonts w:hint="eastAsia" w:ascii="仿宋" w:hAnsi="仿宋" w:eastAsia="仿宋"/>
          <w:sz w:val="24"/>
          <w:lang w:eastAsia="zh-CN"/>
        </w:rPr>
        <w:t>供应商</w:t>
      </w:r>
      <w:r>
        <w:rPr>
          <w:rFonts w:hint="eastAsia" w:ascii="仿宋" w:hAnsi="仿宋" w:eastAsia="仿宋"/>
          <w:sz w:val="24"/>
        </w:rPr>
        <w:t>提出的澄清问题时对招标文件进行修改；</w:t>
      </w:r>
    </w:p>
    <w:p>
      <w:pPr>
        <w:spacing w:line="360" w:lineRule="auto"/>
        <w:ind w:left="714" w:leftChars="1" w:hanging="712" w:hangingChars="297"/>
        <w:rPr>
          <w:rFonts w:ascii="仿宋" w:hAnsi="仿宋" w:eastAsia="仿宋"/>
          <w:sz w:val="24"/>
        </w:rPr>
      </w:pPr>
      <w:r>
        <w:rPr>
          <w:rFonts w:ascii="仿宋" w:hAnsi="仿宋" w:eastAsia="仿宋"/>
          <w:sz w:val="24"/>
        </w:rPr>
        <w:t>8.2</w:t>
      </w:r>
      <w:r>
        <w:rPr>
          <w:rFonts w:ascii="仿宋" w:hAnsi="仿宋" w:eastAsia="仿宋"/>
          <w:sz w:val="24"/>
        </w:rPr>
        <w:tab/>
      </w:r>
      <w:r>
        <w:rPr>
          <w:rFonts w:hint="eastAsia" w:ascii="仿宋" w:hAnsi="仿宋" w:eastAsia="仿宋"/>
          <w:spacing w:val="-4"/>
          <w:sz w:val="24"/>
        </w:rPr>
        <w:t>招标文件的修改内容称为修改文件，是招标文件的组成部分。如有修改文件，招标人应当在提交投标文件截止时间十五日前，在指定的政府采购信息发布媒体上发布更正公告，并以书面形式（包括信函、传真）告知所有招标文件的收受人。</w:t>
      </w:r>
      <w:r>
        <w:rPr>
          <w:rFonts w:hint="eastAsia" w:ascii="仿宋" w:hAnsi="仿宋" w:eastAsia="仿宋"/>
          <w:spacing w:val="-4"/>
          <w:sz w:val="24"/>
          <w:lang w:eastAsia="zh-CN"/>
        </w:rPr>
        <w:t>供应商</w:t>
      </w:r>
      <w:r>
        <w:rPr>
          <w:rFonts w:hint="eastAsia" w:ascii="仿宋" w:hAnsi="仿宋" w:eastAsia="仿宋"/>
          <w:spacing w:val="-4"/>
          <w:sz w:val="24"/>
        </w:rPr>
        <w:t>则应以传真、信函等书面形式确认已收到修改文件；</w:t>
      </w:r>
    </w:p>
    <w:p>
      <w:pPr>
        <w:spacing w:line="360" w:lineRule="auto"/>
        <w:ind w:left="714" w:leftChars="1" w:hanging="712" w:hangingChars="297"/>
        <w:rPr>
          <w:rFonts w:ascii="仿宋" w:hAnsi="仿宋" w:eastAsia="仿宋"/>
          <w:sz w:val="24"/>
        </w:rPr>
      </w:pPr>
      <w:r>
        <w:rPr>
          <w:rFonts w:ascii="仿宋" w:hAnsi="仿宋" w:eastAsia="仿宋"/>
          <w:sz w:val="24"/>
        </w:rPr>
        <w:t>8.3</w:t>
      </w:r>
      <w:r>
        <w:rPr>
          <w:rFonts w:ascii="仿宋" w:hAnsi="仿宋" w:eastAsia="仿宋"/>
          <w:sz w:val="24"/>
        </w:rPr>
        <w:tab/>
      </w:r>
      <w:r>
        <w:rPr>
          <w:rFonts w:hint="eastAsia" w:ascii="仿宋" w:hAnsi="仿宋" w:eastAsia="仿宋"/>
          <w:sz w:val="24"/>
        </w:rPr>
        <w:t>为使</w:t>
      </w:r>
      <w:r>
        <w:rPr>
          <w:rFonts w:hint="eastAsia" w:ascii="仿宋" w:hAnsi="仿宋" w:eastAsia="仿宋"/>
          <w:sz w:val="24"/>
          <w:lang w:eastAsia="zh-CN"/>
        </w:rPr>
        <w:t>供应商</w:t>
      </w:r>
      <w:r>
        <w:rPr>
          <w:rFonts w:hint="eastAsia" w:ascii="仿宋" w:hAnsi="仿宋" w:eastAsia="仿宋"/>
          <w:sz w:val="24"/>
        </w:rPr>
        <w:t>有充分时间对招标文件进行研究，招标人可酌情延长投标截止日期，但至少应当在提交投标文件的截止时间三日前，将变更时间书面通知所有招标文件收受人，并在指定的政府采购信息发布媒体上发布变更公告。</w:t>
      </w:r>
    </w:p>
    <w:p>
      <w:pPr>
        <w:spacing w:line="360" w:lineRule="auto"/>
        <w:ind w:left="718" w:leftChars="1" w:hanging="716" w:hangingChars="297"/>
        <w:rPr>
          <w:rFonts w:ascii="仿宋" w:hAnsi="仿宋" w:eastAsia="仿宋"/>
          <w:b/>
          <w:bCs/>
          <w:sz w:val="24"/>
        </w:rPr>
      </w:pPr>
      <w:r>
        <w:rPr>
          <w:rFonts w:ascii="仿宋" w:hAnsi="仿宋" w:eastAsia="仿宋"/>
          <w:b/>
          <w:bCs/>
          <w:sz w:val="24"/>
        </w:rPr>
        <w:t>9</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投标费用</w:t>
      </w:r>
    </w:p>
    <w:p>
      <w:pPr>
        <w:spacing w:line="360" w:lineRule="auto"/>
        <w:ind w:left="714" w:leftChars="1" w:hanging="712" w:hangingChars="297"/>
        <w:rPr>
          <w:rFonts w:ascii="仿宋" w:hAnsi="仿宋" w:eastAsia="仿宋"/>
          <w:sz w:val="24"/>
        </w:rPr>
      </w:pPr>
      <w:r>
        <w:rPr>
          <w:rFonts w:ascii="仿宋" w:hAnsi="仿宋" w:eastAsia="仿宋"/>
          <w:sz w:val="24"/>
        </w:rPr>
        <w:t>9.1</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参加投标，无论投标结果如何，</w:t>
      </w:r>
      <w:r>
        <w:rPr>
          <w:rFonts w:hint="eastAsia" w:ascii="仿宋" w:hAnsi="仿宋" w:eastAsia="仿宋"/>
          <w:sz w:val="24"/>
          <w:lang w:eastAsia="zh-CN"/>
        </w:rPr>
        <w:t>供应商</w:t>
      </w:r>
      <w:r>
        <w:rPr>
          <w:rFonts w:hint="eastAsia" w:ascii="仿宋" w:hAnsi="仿宋" w:eastAsia="仿宋"/>
          <w:sz w:val="24"/>
        </w:rPr>
        <w:t>自行承担所有与投标有关的全部费用</w:t>
      </w:r>
    </w:p>
    <w:p>
      <w:pPr>
        <w:spacing w:line="360" w:lineRule="auto"/>
        <w:rPr>
          <w:rFonts w:ascii="仿宋" w:hAnsi="仿宋" w:eastAsia="仿宋"/>
          <w:sz w:val="24"/>
        </w:rPr>
      </w:pPr>
      <w:r>
        <w:rPr>
          <w:rFonts w:ascii="仿宋" w:hAnsi="仿宋" w:eastAsia="仿宋"/>
          <w:sz w:val="24"/>
        </w:rPr>
        <w:t xml:space="preserve">9.2   </w:t>
      </w:r>
      <w:r>
        <w:rPr>
          <w:rFonts w:hint="eastAsia" w:ascii="仿宋" w:hAnsi="仿宋" w:eastAsia="仿宋"/>
          <w:b/>
          <w:color w:val="0000FF"/>
          <w:sz w:val="24"/>
        </w:rPr>
        <w:t>本项目招标文件每份售价人民币</w:t>
      </w:r>
      <w:r>
        <w:rPr>
          <w:rFonts w:hint="eastAsia" w:ascii="仿宋" w:hAnsi="仿宋" w:eastAsia="仿宋"/>
          <w:b/>
          <w:color w:val="0000FF"/>
          <w:sz w:val="24"/>
          <w:u w:val="single"/>
          <w:lang w:val="en-US" w:eastAsia="zh-CN"/>
        </w:rPr>
        <w:t xml:space="preserve"> 0 </w:t>
      </w:r>
      <w:r>
        <w:rPr>
          <w:rFonts w:hint="eastAsia" w:ascii="仿宋" w:hAnsi="仿宋" w:eastAsia="仿宋"/>
          <w:b/>
          <w:color w:val="0000FF"/>
          <w:sz w:val="24"/>
          <w:lang w:val="en-US" w:eastAsia="zh-CN"/>
        </w:rPr>
        <w:t>元</w:t>
      </w:r>
      <w:r>
        <w:rPr>
          <w:rFonts w:hint="eastAsia" w:ascii="仿宋" w:hAnsi="仿宋" w:eastAsia="仿宋"/>
          <w:b/>
          <w:color w:val="0000FF"/>
          <w:sz w:val="24"/>
        </w:rPr>
        <w:t xml:space="preserve"> </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 xml:space="preserve">9.3  </w:t>
      </w:r>
      <w:r>
        <w:rPr>
          <w:rFonts w:hint="eastAsia" w:ascii="仿宋" w:hAnsi="仿宋" w:eastAsia="仿宋"/>
          <w:sz w:val="24"/>
        </w:rPr>
        <w:t>本项目招标代理费与采购人签订合同约定。</w:t>
      </w:r>
    </w:p>
    <w:p>
      <w:pPr>
        <w:spacing w:line="360" w:lineRule="auto"/>
        <w:ind w:left="482" w:leftChars="1" w:hanging="480" w:hangingChars="200"/>
        <w:rPr>
          <w:rFonts w:ascii="仿宋" w:hAnsi="仿宋" w:eastAsia="仿宋"/>
          <w:sz w:val="24"/>
        </w:rPr>
      </w:pPr>
      <w:r>
        <w:rPr>
          <w:rFonts w:ascii="仿宋" w:hAnsi="仿宋" w:eastAsia="仿宋"/>
          <w:sz w:val="24"/>
        </w:rPr>
        <w:t>9.</w:t>
      </w:r>
      <w:r>
        <w:rPr>
          <w:rFonts w:hint="eastAsia" w:ascii="仿宋" w:hAnsi="仿宋" w:eastAsia="仿宋"/>
          <w:sz w:val="24"/>
        </w:rPr>
        <w:t>4</w:t>
      </w:r>
      <w:r>
        <w:rPr>
          <w:rFonts w:ascii="仿宋" w:hAnsi="仿宋" w:eastAsia="仿宋"/>
          <w:sz w:val="24"/>
        </w:rPr>
        <w:t xml:space="preserve">  </w:t>
      </w:r>
      <w:r>
        <w:rPr>
          <w:rFonts w:hint="eastAsia" w:ascii="仿宋" w:hAnsi="仿宋" w:eastAsia="仿宋"/>
          <w:sz w:val="24"/>
        </w:rPr>
        <w:t>应招标人要求不组织踏勘项目现场。</w:t>
      </w:r>
    </w:p>
    <w:p>
      <w:pPr>
        <w:spacing w:line="360" w:lineRule="auto"/>
        <w:ind w:left="484" w:leftChars="1" w:hanging="482" w:hangingChars="200"/>
        <w:rPr>
          <w:rFonts w:ascii="仿宋" w:hAnsi="仿宋" w:eastAsia="仿宋"/>
          <w:b/>
          <w:sz w:val="24"/>
        </w:rPr>
      </w:pPr>
      <w:r>
        <w:rPr>
          <w:rFonts w:ascii="仿宋" w:hAnsi="仿宋" w:eastAsia="仿宋"/>
          <w:b/>
          <w:sz w:val="24"/>
        </w:rPr>
        <w:t>9.</w:t>
      </w:r>
      <w:r>
        <w:rPr>
          <w:rFonts w:hint="eastAsia" w:ascii="仿宋" w:hAnsi="仿宋" w:eastAsia="仿宋"/>
          <w:b/>
          <w:sz w:val="24"/>
        </w:rPr>
        <w:t>5  本项目采购概算价为：</w:t>
      </w:r>
      <w:r>
        <w:rPr>
          <w:rFonts w:hint="eastAsia" w:ascii="仿宋" w:hAnsi="仿宋" w:eastAsia="仿宋"/>
          <w:b/>
          <w:color w:val="0000FF"/>
          <w:sz w:val="24"/>
          <w:lang w:eastAsia="zh-CN"/>
        </w:rPr>
        <w:t>978868.59</w:t>
      </w:r>
      <w:r>
        <w:rPr>
          <w:rFonts w:hint="eastAsia" w:ascii="仿宋" w:hAnsi="仿宋" w:eastAsia="仿宋"/>
          <w:b/>
          <w:color w:val="0000FF"/>
          <w:sz w:val="24"/>
        </w:rPr>
        <w:t>元</w:t>
      </w:r>
      <w:r>
        <w:rPr>
          <w:rFonts w:hint="eastAsia" w:ascii="仿宋" w:hAnsi="仿宋" w:eastAsia="仿宋"/>
          <w:b/>
          <w:sz w:val="24"/>
        </w:rPr>
        <w:t>，</w:t>
      </w:r>
      <w:r>
        <w:rPr>
          <w:rFonts w:hint="eastAsia" w:ascii="仿宋" w:hAnsi="仿宋" w:eastAsia="仿宋"/>
          <w:b/>
          <w:sz w:val="24"/>
          <w:lang w:eastAsia="zh-CN"/>
        </w:rPr>
        <w:t>供应商</w:t>
      </w:r>
      <w:r>
        <w:rPr>
          <w:rFonts w:hint="eastAsia" w:ascii="仿宋" w:hAnsi="仿宋" w:eastAsia="仿宋"/>
          <w:b/>
          <w:sz w:val="24"/>
        </w:rPr>
        <w:t>投标报价超出此采购概算价做废标处理。</w:t>
      </w:r>
    </w:p>
    <w:p>
      <w:pPr>
        <w:spacing w:line="360" w:lineRule="auto"/>
        <w:jc w:val="center"/>
        <w:rPr>
          <w:rFonts w:ascii="仿宋" w:hAnsi="仿宋" w:eastAsia="仿宋"/>
          <w:b/>
          <w:sz w:val="24"/>
        </w:rPr>
      </w:pPr>
    </w:p>
    <w:p>
      <w:pPr>
        <w:spacing w:line="360" w:lineRule="auto"/>
        <w:jc w:val="center"/>
        <w:rPr>
          <w:rFonts w:ascii="仿宋" w:hAnsi="仿宋" w:eastAsia="仿宋"/>
          <w:b/>
          <w:sz w:val="24"/>
        </w:rPr>
      </w:pPr>
      <w:r>
        <w:rPr>
          <w:rFonts w:ascii="仿宋" w:hAnsi="仿宋" w:eastAsia="仿宋"/>
          <w:b/>
          <w:sz w:val="24"/>
        </w:rPr>
        <w:t xml:space="preserve">B   </w:t>
      </w:r>
      <w:r>
        <w:rPr>
          <w:rFonts w:hint="eastAsia" w:ascii="仿宋" w:hAnsi="仿宋" w:eastAsia="仿宋"/>
          <w:b/>
          <w:sz w:val="24"/>
        </w:rPr>
        <w:t>投标文件的编写</w:t>
      </w:r>
    </w:p>
    <w:p>
      <w:pPr>
        <w:spacing w:line="360" w:lineRule="auto"/>
        <w:ind w:left="718" w:leftChars="1" w:hanging="716" w:hangingChars="297"/>
        <w:rPr>
          <w:rFonts w:ascii="仿宋" w:hAnsi="仿宋" w:eastAsia="仿宋"/>
          <w:b/>
          <w:bCs/>
          <w:sz w:val="24"/>
        </w:rPr>
      </w:pPr>
      <w:r>
        <w:rPr>
          <w:rFonts w:ascii="仿宋" w:hAnsi="仿宋" w:eastAsia="仿宋"/>
          <w:b/>
          <w:bCs/>
          <w:sz w:val="24"/>
        </w:rPr>
        <w:t>10</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一般要求</w:t>
      </w:r>
    </w:p>
    <w:p>
      <w:pPr>
        <w:spacing w:line="360" w:lineRule="auto"/>
        <w:ind w:left="714" w:leftChars="1" w:hanging="712" w:hangingChars="297"/>
        <w:rPr>
          <w:rFonts w:ascii="仿宋" w:hAnsi="仿宋" w:eastAsia="仿宋"/>
          <w:sz w:val="24"/>
        </w:rPr>
      </w:pPr>
      <w:r>
        <w:rPr>
          <w:rFonts w:ascii="仿宋" w:hAnsi="仿宋" w:eastAsia="仿宋"/>
          <w:sz w:val="24"/>
        </w:rPr>
        <w:t>10.1</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应仔细阅读招标文件的所有内容，按招标文件的要求提供投标文件，并保证所提供的全部资料真实有效；</w:t>
      </w:r>
    </w:p>
    <w:p>
      <w:pPr>
        <w:spacing w:line="360" w:lineRule="auto"/>
        <w:ind w:left="714" w:leftChars="1" w:hanging="712" w:hangingChars="297"/>
        <w:rPr>
          <w:rFonts w:ascii="仿宋" w:hAnsi="仿宋" w:eastAsia="仿宋"/>
          <w:sz w:val="24"/>
        </w:rPr>
      </w:pPr>
      <w:r>
        <w:rPr>
          <w:rFonts w:ascii="仿宋" w:hAnsi="仿宋" w:eastAsia="仿宋"/>
          <w:sz w:val="24"/>
        </w:rPr>
        <w:t>10.2</w:t>
      </w:r>
      <w:r>
        <w:rPr>
          <w:rFonts w:ascii="仿宋" w:hAnsi="仿宋" w:eastAsia="仿宋"/>
          <w:sz w:val="24"/>
        </w:rPr>
        <w:tab/>
      </w:r>
      <w:r>
        <w:rPr>
          <w:rFonts w:hint="eastAsia" w:ascii="仿宋" w:hAnsi="仿宋" w:eastAsia="仿宋"/>
          <w:sz w:val="24"/>
        </w:rPr>
        <w:t>投标文件的语言文字为中文汉字，外语或少数民族文字，必须译成中文汉字；</w:t>
      </w:r>
    </w:p>
    <w:p>
      <w:pPr>
        <w:spacing w:line="360" w:lineRule="auto"/>
        <w:ind w:left="714" w:leftChars="1" w:hanging="712" w:hangingChars="297"/>
        <w:rPr>
          <w:rFonts w:ascii="仿宋" w:hAnsi="仿宋" w:eastAsia="仿宋"/>
          <w:sz w:val="24"/>
        </w:rPr>
      </w:pPr>
      <w:r>
        <w:rPr>
          <w:rFonts w:ascii="仿宋" w:hAnsi="仿宋" w:eastAsia="仿宋"/>
          <w:sz w:val="24"/>
        </w:rPr>
        <w:t>10.3</w:t>
      </w:r>
      <w:r>
        <w:rPr>
          <w:rFonts w:ascii="仿宋" w:hAnsi="仿宋" w:eastAsia="仿宋"/>
          <w:sz w:val="24"/>
        </w:rPr>
        <w:tab/>
      </w:r>
      <w:r>
        <w:rPr>
          <w:rFonts w:hint="eastAsia" w:ascii="仿宋" w:hAnsi="仿宋" w:eastAsia="仿宋"/>
          <w:sz w:val="24"/>
        </w:rPr>
        <w:t>投标文件的书面内容不得有模糊不清、加行、涂抹或改写；</w:t>
      </w:r>
    </w:p>
    <w:p>
      <w:pPr>
        <w:spacing w:line="360" w:lineRule="auto"/>
        <w:ind w:left="714" w:leftChars="1" w:hanging="712" w:hangingChars="297"/>
        <w:rPr>
          <w:rFonts w:ascii="仿宋" w:hAnsi="仿宋" w:eastAsia="仿宋"/>
          <w:sz w:val="24"/>
        </w:rPr>
      </w:pPr>
      <w:r>
        <w:rPr>
          <w:rFonts w:ascii="仿宋" w:hAnsi="仿宋" w:eastAsia="仿宋"/>
          <w:sz w:val="24"/>
        </w:rPr>
        <w:t>10.4</w:t>
      </w:r>
      <w:r>
        <w:rPr>
          <w:rFonts w:ascii="仿宋" w:hAnsi="仿宋" w:eastAsia="仿宋"/>
          <w:sz w:val="24"/>
        </w:rPr>
        <w:tab/>
      </w:r>
      <w:r>
        <w:rPr>
          <w:rFonts w:hint="eastAsia" w:ascii="仿宋" w:hAnsi="仿宋" w:eastAsia="仿宋"/>
          <w:sz w:val="24"/>
        </w:rPr>
        <w:t>投标文件采用书面方式，采用电子投标文件，如</w:t>
      </w:r>
      <w:r>
        <w:rPr>
          <w:rFonts w:ascii="仿宋" w:hAnsi="仿宋" w:eastAsia="仿宋"/>
          <w:sz w:val="24"/>
        </w:rPr>
        <w:t>U</w:t>
      </w:r>
      <w:r>
        <w:rPr>
          <w:rFonts w:hint="eastAsia" w:ascii="仿宋" w:hAnsi="仿宋" w:eastAsia="仿宋"/>
          <w:sz w:val="24"/>
        </w:rPr>
        <w:t>盘等形式，须同时提供书面投标文件；使用电话投标一概不予接受。</w:t>
      </w:r>
    </w:p>
    <w:p>
      <w:pPr>
        <w:spacing w:line="360" w:lineRule="auto"/>
        <w:ind w:left="718" w:leftChars="1" w:hanging="716" w:hangingChars="297"/>
        <w:rPr>
          <w:rFonts w:ascii="仿宋" w:hAnsi="仿宋" w:eastAsia="仿宋"/>
          <w:b/>
          <w:bCs/>
          <w:sz w:val="24"/>
        </w:rPr>
      </w:pPr>
      <w:r>
        <w:rPr>
          <w:rFonts w:ascii="仿宋" w:hAnsi="仿宋" w:eastAsia="仿宋"/>
          <w:b/>
          <w:bCs/>
          <w:sz w:val="24"/>
        </w:rPr>
        <w:t>11</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投标文件由以下部分构成</w:t>
      </w:r>
    </w:p>
    <w:p>
      <w:pPr>
        <w:spacing w:line="360" w:lineRule="auto"/>
        <w:ind w:left="714" w:leftChars="1" w:hanging="712" w:hangingChars="297"/>
        <w:rPr>
          <w:rFonts w:ascii="仿宋" w:hAnsi="仿宋" w:eastAsia="仿宋"/>
          <w:b/>
          <w:sz w:val="24"/>
        </w:rPr>
      </w:pPr>
      <w:r>
        <w:rPr>
          <w:rFonts w:ascii="仿宋" w:hAnsi="仿宋" w:eastAsia="仿宋"/>
          <w:sz w:val="24"/>
        </w:rPr>
        <w:t>11.1</w:t>
      </w:r>
      <w:r>
        <w:rPr>
          <w:rFonts w:ascii="仿宋" w:hAnsi="仿宋" w:eastAsia="仿宋"/>
          <w:sz w:val="24"/>
        </w:rPr>
        <w:tab/>
      </w:r>
      <w:r>
        <w:rPr>
          <w:rFonts w:hint="eastAsia" w:ascii="仿宋" w:hAnsi="仿宋" w:eastAsia="仿宋"/>
          <w:sz w:val="24"/>
        </w:rPr>
        <w:t>投标文件由商务部分、技术部分、价格部分和其他部分组成主要包括：投标函、投标报价表、规格响应表、产品配置清单、质量保证承诺书及售后服务承诺书、主要经营业绩、投标资格证明文件以及</w:t>
      </w:r>
      <w:r>
        <w:rPr>
          <w:rFonts w:hint="eastAsia" w:ascii="仿宋" w:hAnsi="仿宋" w:eastAsia="仿宋"/>
          <w:sz w:val="24"/>
          <w:lang w:eastAsia="zh-CN"/>
        </w:rPr>
        <w:t>供应商</w:t>
      </w:r>
      <w:r>
        <w:rPr>
          <w:rFonts w:hint="eastAsia" w:ascii="仿宋" w:hAnsi="仿宋" w:eastAsia="仿宋"/>
          <w:sz w:val="24"/>
        </w:rPr>
        <w:t>认为需要加以说明的其他内容等。详见本招标文件第五部分投标文件的内容及格式。签字盖章后</w:t>
      </w:r>
      <w:r>
        <w:rPr>
          <w:rFonts w:hint="eastAsia" w:ascii="仿宋" w:hAnsi="仿宋" w:eastAsia="仿宋"/>
          <w:b/>
          <w:sz w:val="24"/>
        </w:rPr>
        <w:t>，将投标文件采用</w:t>
      </w:r>
      <w:r>
        <w:rPr>
          <w:rFonts w:hint="eastAsia" w:ascii="仿宋" w:hAnsi="仿宋" w:eastAsia="仿宋"/>
          <w:b/>
          <w:sz w:val="24"/>
          <w:u w:val="single"/>
        </w:rPr>
        <w:t>死页胶装方式</w:t>
      </w:r>
      <w:r>
        <w:rPr>
          <w:rFonts w:hint="eastAsia" w:ascii="仿宋" w:hAnsi="仿宋" w:eastAsia="仿宋"/>
          <w:b/>
          <w:sz w:val="24"/>
        </w:rPr>
        <w:t>装订成册</w:t>
      </w:r>
      <w:r>
        <w:rPr>
          <w:rFonts w:ascii="仿宋" w:hAnsi="仿宋" w:eastAsia="仿宋"/>
          <w:b/>
          <w:sz w:val="24"/>
        </w:rPr>
        <w:t>,</w:t>
      </w:r>
      <w:r>
        <w:rPr>
          <w:rFonts w:hint="eastAsia" w:ascii="仿宋" w:hAnsi="仿宋" w:eastAsia="仿宋"/>
          <w:b/>
          <w:sz w:val="24"/>
        </w:rPr>
        <w:t>装订应牢固、不易拆散和换页，不得采用活页装订，否则按无效标处理。</w:t>
      </w:r>
    </w:p>
    <w:p>
      <w:pPr>
        <w:spacing w:line="360" w:lineRule="auto"/>
        <w:ind w:left="718" w:leftChars="1" w:hanging="716" w:hangingChars="297"/>
        <w:rPr>
          <w:rFonts w:ascii="仿宋" w:hAnsi="仿宋" w:eastAsia="仿宋"/>
          <w:b/>
          <w:bCs/>
          <w:sz w:val="24"/>
        </w:rPr>
      </w:pPr>
      <w:r>
        <w:rPr>
          <w:rFonts w:ascii="仿宋" w:hAnsi="仿宋" w:eastAsia="仿宋"/>
          <w:b/>
          <w:bCs/>
          <w:sz w:val="24"/>
        </w:rPr>
        <w:t>12</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报价</w:t>
      </w:r>
    </w:p>
    <w:p>
      <w:pPr>
        <w:spacing w:line="360" w:lineRule="auto"/>
        <w:ind w:left="714" w:leftChars="1" w:hanging="712" w:hangingChars="297"/>
        <w:rPr>
          <w:rFonts w:ascii="仿宋" w:hAnsi="仿宋" w:eastAsia="仿宋"/>
          <w:sz w:val="24"/>
        </w:rPr>
      </w:pPr>
      <w:r>
        <w:rPr>
          <w:rFonts w:ascii="仿宋" w:hAnsi="仿宋" w:eastAsia="仿宋"/>
          <w:sz w:val="24"/>
        </w:rPr>
        <w:t>12.1</w:t>
      </w:r>
      <w:r>
        <w:rPr>
          <w:rFonts w:ascii="仿宋" w:hAnsi="仿宋" w:eastAsia="仿宋"/>
          <w:sz w:val="24"/>
        </w:rPr>
        <w:tab/>
      </w:r>
      <w:r>
        <w:rPr>
          <w:rFonts w:hint="eastAsia" w:ascii="仿宋" w:hAnsi="仿宋" w:eastAsia="仿宋"/>
          <w:sz w:val="24"/>
        </w:rPr>
        <w:t>除招标文件中另有规定外，计量单位为我国法定计量单位；</w:t>
      </w:r>
    </w:p>
    <w:p>
      <w:pPr>
        <w:spacing w:line="360" w:lineRule="auto"/>
        <w:ind w:left="714" w:leftChars="1" w:hanging="712" w:hangingChars="297"/>
        <w:rPr>
          <w:rFonts w:ascii="仿宋" w:hAnsi="仿宋" w:eastAsia="仿宋"/>
          <w:sz w:val="24"/>
        </w:rPr>
      </w:pPr>
      <w:r>
        <w:rPr>
          <w:rFonts w:ascii="仿宋" w:hAnsi="仿宋" w:eastAsia="仿宋"/>
          <w:sz w:val="24"/>
        </w:rPr>
        <w:t>12.2</w:t>
      </w:r>
      <w:r>
        <w:rPr>
          <w:rFonts w:ascii="仿宋" w:hAnsi="仿宋" w:eastAsia="仿宋"/>
          <w:sz w:val="24"/>
        </w:rPr>
        <w:tab/>
      </w:r>
      <w:r>
        <w:rPr>
          <w:rFonts w:hint="eastAsia" w:ascii="仿宋" w:hAnsi="仿宋" w:eastAsia="仿宋"/>
          <w:sz w:val="24"/>
        </w:rPr>
        <w:t>投标报价、货款一律使用人民币，以“元”为单位；</w:t>
      </w:r>
    </w:p>
    <w:p>
      <w:pPr>
        <w:spacing w:line="360" w:lineRule="auto"/>
        <w:ind w:left="714" w:leftChars="1" w:hanging="712" w:hangingChars="297"/>
        <w:rPr>
          <w:rFonts w:ascii="仿宋" w:hAnsi="仿宋" w:eastAsia="仿宋"/>
          <w:sz w:val="24"/>
        </w:rPr>
      </w:pPr>
      <w:r>
        <w:rPr>
          <w:rFonts w:ascii="仿宋" w:hAnsi="仿宋" w:eastAsia="仿宋"/>
          <w:sz w:val="24"/>
        </w:rPr>
        <w:t>12.3</w:t>
      </w:r>
      <w:r>
        <w:rPr>
          <w:rFonts w:ascii="仿宋" w:hAnsi="仿宋" w:eastAsia="仿宋"/>
          <w:sz w:val="24"/>
        </w:rPr>
        <w:tab/>
      </w:r>
      <w:r>
        <w:rPr>
          <w:rFonts w:hint="eastAsia" w:ascii="仿宋" w:hAnsi="仿宋" w:eastAsia="仿宋"/>
          <w:b/>
          <w:sz w:val="24"/>
        </w:rPr>
        <w:t>投标报价</w:t>
      </w:r>
      <w:r>
        <w:rPr>
          <w:rFonts w:hint="eastAsia" w:ascii="仿宋" w:hAnsi="仿宋" w:eastAsia="仿宋"/>
          <w:sz w:val="24"/>
        </w:rPr>
        <w:t>为本次招标的</w:t>
      </w:r>
      <w:r>
        <w:rPr>
          <w:rFonts w:hint="eastAsia" w:ascii="仿宋" w:hAnsi="仿宋" w:eastAsia="仿宋"/>
          <w:sz w:val="24"/>
          <w:lang w:eastAsia="zh-CN"/>
        </w:rPr>
        <w:t>需求</w:t>
      </w:r>
      <w:r>
        <w:rPr>
          <w:rFonts w:hint="eastAsia" w:ascii="仿宋" w:hAnsi="仿宋" w:eastAsia="仿宋"/>
          <w:sz w:val="24"/>
        </w:rPr>
        <w:t>，从采购、运输、卸货至指定地点、验收合格、交付使用及售后服务等的人民币报价。</w:t>
      </w:r>
    </w:p>
    <w:p>
      <w:pPr>
        <w:spacing w:line="360" w:lineRule="auto"/>
        <w:ind w:left="714" w:leftChars="1" w:hanging="712" w:hangingChars="297"/>
        <w:rPr>
          <w:rFonts w:ascii="仿宋" w:hAnsi="仿宋" w:eastAsia="仿宋"/>
          <w:sz w:val="24"/>
        </w:rPr>
      </w:pPr>
      <w:r>
        <w:rPr>
          <w:rFonts w:ascii="仿宋" w:hAnsi="仿宋" w:eastAsia="仿宋"/>
          <w:sz w:val="24"/>
        </w:rPr>
        <w:t>12.4</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对每一标的只允许有一个报价，如有优惠折扣等，即在投标承诺书中注明，并做到投标承诺书的总价与投标报价表中的总价一致；</w:t>
      </w:r>
    </w:p>
    <w:p>
      <w:pPr>
        <w:spacing w:line="360" w:lineRule="auto"/>
        <w:ind w:left="714" w:leftChars="1" w:hanging="712" w:hangingChars="297"/>
        <w:rPr>
          <w:rFonts w:ascii="仿宋" w:hAnsi="仿宋" w:eastAsia="仿宋"/>
          <w:sz w:val="24"/>
        </w:rPr>
      </w:pPr>
      <w:r>
        <w:rPr>
          <w:rFonts w:ascii="仿宋" w:hAnsi="仿宋" w:eastAsia="仿宋"/>
          <w:sz w:val="24"/>
        </w:rPr>
        <w:t>12.5</w:t>
      </w:r>
      <w:r>
        <w:rPr>
          <w:rFonts w:ascii="仿宋" w:hAnsi="仿宋" w:eastAsia="仿宋"/>
          <w:sz w:val="24"/>
        </w:rPr>
        <w:tab/>
      </w:r>
      <w:r>
        <w:rPr>
          <w:rFonts w:hint="eastAsia" w:ascii="仿宋" w:hAnsi="仿宋" w:eastAsia="仿宋"/>
          <w:sz w:val="24"/>
        </w:rPr>
        <w:t>除非本招标文件约定，对同一标的项目允许提供备选方案而出现二个或以上的报价外，</w:t>
      </w:r>
      <w:r>
        <w:rPr>
          <w:rFonts w:hint="eastAsia" w:ascii="仿宋" w:hAnsi="仿宋" w:eastAsia="仿宋"/>
          <w:sz w:val="24"/>
          <w:lang w:eastAsia="zh-CN"/>
        </w:rPr>
        <w:t>供应商</w:t>
      </w:r>
      <w:r>
        <w:rPr>
          <w:rFonts w:hint="eastAsia" w:ascii="仿宋" w:hAnsi="仿宋" w:eastAsia="仿宋"/>
          <w:sz w:val="24"/>
        </w:rPr>
        <w:t>对同一个标的项目有选择的报价，将被拒绝。</w:t>
      </w:r>
    </w:p>
    <w:p>
      <w:pPr>
        <w:spacing w:line="360" w:lineRule="auto"/>
        <w:ind w:left="718" w:leftChars="1" w:hanging="716" w:hangingChars="297"/>
        <w:rPr>
          <w:rFonts w:ascii="仿宋" w:hAnsi="仿宋" w:eastAsia="仿宋"/>
          <w:b/>
          <w:bCs/>
          <w:sz w:val="24"/>
        </w:rPr>
      </w:pPr>
      <w:r>
        <w:rPr>
          <w:rFonts w:ascii="仿宋" w:hAnsi="仿宋" w:eastAsia="仿宋"/>
          <w:b/>
          <w:bCs/>
          <w:sz w:val="24"/>
        </w:rPr>
        <w:t>13</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投标文件的签署及规定</w:t>
      </w:r>
    </w:p>
    <w:p>
      <w:pPr>
        <w:spacing w:line="360" w:lineRule="auto"/>
        <w:ind w:left="714" w:leftChars="1" w:hanging="712" w:hangingChars="297"/>
        <w:rPr>
          <w:rFonts w:ascii="仿宋" w:hAnsi="仿宋" w:eastAsia="仿宋"/>
          <w:sz w:val="24"/>
        </w:rPr>
      </w:pPr>
      <w:r>
        <w:rPr>
          <w:rFonts w:ascii="仿宋" w:hAnsi="仿宋" w:eastAsia="仿宋"/>
          <w:sz w:val="24"/>
        </w:rPr>
        <w:t>13.1</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应印制投标文件</w:t>
      </w:r>
      <w:r>
        <w:rPr>
          <w:rFonts w:hint="eastAsia" w:ascii="仿宋" w:hAnsi="仿宋" w:eastAsia="仿宋"/>
          <w:b/>
          <w:color w:val="0000FF"/>
          <w:sz w:val="24"/>
        </w:rPr>
        <w:t>正本壹份、副本叁份</w:t>
      </w:r>
      <w:r>
        <w:rPr>
          <w:rFonts w:hint="eastAsia" w:ascii="仿宋" w:hAnsi="仿宋" w:eastAsia="仿宋"/>
          <w:sz w:val="24"/>
        </w:rPr>
        <w:t>。每一份投标文件注明“正本”或“副本”字样。一旦正本与副本有差异，以正本为准。</w:t>
      </w:r>
    </w:p>
    <w:p>
      <w:pPr>
        <w:spacing w:line="360" w:lineRule="auto"/>
        <w:ind w:left="714" w:leftChars="1" w:hanging="712" w:hangingChars="297"/>
        <w:rPr>
          <w:rFonts w:ascii="仿宋" w:hAnsi="仿宋" w:eastAsia="仿宋"/>
          <w:sz w:val="24"/>
        </w:rPr>
      </w:pPr>
      <w:r>
        <w:rPr>
          <w:rFonts w:ascii="仿宋" w:hAnsi="仿宋" w:eastAsia="仿宋"/>
          <w:sz w:val="24"/>
        </w:rPr>
        <w:t>13.2</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如在招标文件提供的格式样本上或格式样本复印件上填写数据和文字作为投标书的，其投标将被拒绝。</w:t>
      </w:r>
    </w:p>
    <w:p>
      <w:pPr>
        <w:spacing w:line="360" w:lineRule="auto"/>
        <w:ind w:left="714" w:leftChars="1" w:hanging="712" w:hangingChars="297"/>
        <w:rPr>
          <w:rFonts w:ascii="仿宋" w:hAnsi="仿宋" w:eastAsia="仿宋"/>
          <w:sz w:val="24"/>
        </w:rPr>
      </w:pPr>
      <w:r>
        <w:rPr>
          <w:rFonts w:ascii="仿宋" w:hAnsi="仿宋" w:eastAsia="仿宋"/>
          <w:sz w:val="24"/>
        </w:rPr>
        <w:t>13.3</w:t>
      </w:r>
      <w:r>
        <w:rPr>
          <w:rFonts w:ascii="仿宋" w:hAnsi="仿宋" w:eastAsia="仿宋"/>
          <w:sz w:val="24"/>
        </w:rPr>
        <w:tab/>
      </w:r>
      <w:r>
        <w:rPr>
          <w:rFonts w:hint="eastAsia" w:ascii="仿宋" w:hAnsi="仿宋" w:eastAsia="仿宋" w:cs="宋体"/>
          <w:b/>
          <w:bCs/>
          <w:color w:val="0000FF"/>
          <w:sz w:val="24"/>
        </w:rPr>
        <w:t>投标文件应由企业法人或法人授权代表在凡规定签字处签字并逐页加盖单位公章，否则将被视为无效投标。</w:t>
      </w:r>
    </w:p>
    <w:p>
      <w:pPr>
        <w:spacing w:line="360" w:lineRule="auto"/>
        <w:ind w:left="718" w:leftChars="1" w:hanging="716" w:hangingChars="297"/>
        <w:jc w:val="center"/>
        <w:rPr>
          <w:rFonts w:ascii="仿宋" w:hAnsi="仿宋" w:eastAsia="仿宋"/>
          <w:b/>
          <w:sz w:val="24"/>
        </w:rPr>
      </w:pPr>
    </w:p>
    <w:p>
      <w:pPr>
        <w:spacing w:line="360" w:lineRule="auto"/>
        <w:ind w:left="718" w:leftChars="1" w:hanging="716" w:hangingChars="297"/>
        <w:jc w:val="center"/>
        <w:rPr>
          <w:rFonts w:ascii="仿宋" w:hAnsi="仿宋" w:eastAsia="仿宋"/>
          <w:b/>
          <w:sz w:val="24"/>
        </w:rPr>
      </w:pPr>
      <w:r>
        <w:rPr>
          <w:rFonts w:ascii="仿宋" w:hAnsi="仿宋" w:eastAsia="仿宋"/>
          <w:b/>
          <w:sz w:val="24"/>
        </w:rPr>
        <w:t xml:space="preserve">C   </w:t>
      </w:r>
      <w:r>
        <w:rPr>
          <w:rFonts w:hint="eastAsia" w:ascii="仿宋" w:hAnsi="仿宋" w:eastAsia="仿宋"/>
          <w:b/>
          <w:sz w:val="24"/>
        </w:rPr>
        <w:t>投标文件的递交</w:t>
      </w:r>
    </w:p>
    <w:p>
      <w:pPr>
        <w:spacing w:line="360" w:lineRule="auto"/>
        <w:ind w:left="718" w:leftChars="1" w:hanging="716" w:hangingChars="297"/>
        <w:rPr>
          <w:rFonts w:ascii="仿宋" w:hAnsi="仿宋" w:eastAsia="仿宋"/>
          <w:b/>
          <w:bCs/>
          <w:sz w:val="24"/>
        </w:rPr>
      </w:pPr>
      <w:r>
        <w:rPr>
          <w:rFonts w:ascii="仿宋" w:hAnsi="仿宋" w:eastAsia="仿宋"/>
          <w:b/>
          <w:bCs/>
          <w:sz w:val="24"/>
        </w:rPr>
        <w:t>14</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投标文件的密封和标记</w:t>
      </w:r>
    </w:p>
    <w:p>
      <w:pPr>
        <w:spacing w:line="360" w:lineRule="auto"/>
        <w:ind w:left="714" w:leftChars="1" w:hanging="712" w:hangingChars="297"/>
        <w:rPr>
          <w:rFonts w:ascii="仿宋" w:hAnsi="仿宋" w:eastAsia="仿宋"/>
          <w:sz w:val="24"/>
        </w:rPr>
      </w:pPr>
      <w:r>
        <w:rPr>
          <w:rFonts w:ascii="仿宋" w:hAnsi="仿宋" w:eastAsia="仿宋"/>
          <w:sz w:val="24"/>
        </w:rPr>
        <w:t>14.1</w:t>
      </w:r>
      <w:r>
        <w:rPr>
          <w:rFonts w:ascii="仿宋" w:hAnsi="仿宋" w:eastAsia="仿宋"/>
          <w:sz w:val="24"/>
        </w:rPr>
        <w:tab/>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应将投标文件</w:t>
      </w:r>
      <w:r>
        <w:rPr>
          <w:rFonts w:hint="eastAsia" w:ascii="仿宋" w:hAnsi="仿宋" w:eastAsia="仿宋"/>
          <w:b/>
          <w:sz w:val="24"/>
        </w:rPr>
        <w:t>“正、</w:t>
      </w:r>
      <w:r>
        <w:rPr>
          <w:rFonts w:ascii="仿宋" w:hAnsi="仿宋" w:eastAsia="仿宋"/>
          <w:b/>
          <w:sz w:val="24"/>
        </w:rPr>
        <w:t xml:space="preserve"> </w:t>
      </w:r>
      <w:r>
        <w:rPr>
          <w:rFonts w:hint="eastAsia" w:ascii="仿宋" w:hAnsi="仿宋" w:eastAsia="仿宋"/>
          <w:b/>
          <w:sz w:val="24"/>
        </w:rPr>
        <w:t>副本”（密封一起）、“开标一览表”和“电子版”</w:t>
      </w:r>
      <w:r>
        <w:rPr>
          <w:rFonts w:hint="eastAsia" w:ascii="仿宋" w:hAnsi="仿宋" w:eastAsia="仿宋"/>
          <w:sz w:val="24"/>
        </w:rPr>
        <w:t>分别密封，在密封袋上注明项目名称、项目编号、单位名称、地址、联系人、联系电话及</w:t>
      </w:r>
      <w:r>
        <w:rPr>
          <w:rFonts w:hint="eastAsia" w:ascii="仿宋" w:hAnsi="仿宋" w:eastAsia="仿宋"/>
          <w:b/>
          <w:sz w:val="24"/>
        </w:rPr>
        <w:t>正、</w:t>
      </w:r>
      <w:r>
        <w:rPr>
          <w:rFonts w:ascii="仿宋" w:hAnsi="仿宋" w:eastAsia="仿宋"/>
          <w:b/>
          <w:sz w:val="24"/>
        </w:rPr>
        <w:t xml:space="preserve"> </w:t>
      </w:r>
      <w:r>
        <w:rPr>
          <w:rFonts w:hint="eastAsia" w:ascii="仿宋" w:hAnsi="仿宋" w:eastAsia="仿宋"/>
          <w:b/>
          <w:sz w:val="24"/>
        </w:rPr>
        <w:t>副本”、“开标一览表”、“电子版”</w:t>
      </w:r>
      <w:r>
        <w:rPr>
          <w:rFonts w:hint="eastAsia" w:ascii="仿宋" w:hAnsi="仿宋" w:eastAsia="仿宋"/>
          <w:sz w:val="24"/>
        </w:rPr>
        <w:t xml:space="preserve">等字样，密封袋须加盖法人公章或投标专用章以及法定代表人或委托代理人印章，并应确保密封完好。                                           </w:t>
      </w:r>
    </w:p>
    <w:p>
      <w:pPr>
        <w:spacing w:line="360" w:lineRule="auto"/>
        <w:ind w:left="714" w:leftChars="1" w:hanging="712" w:hangingChars="297"/>
        <w:rPr>
          <w:rFonts w:ascii="仿宋" w:hAnsi="仿宋" w:eastAsia="仿宋"/>
        </w:rPr>
      </w:pPr>
      <w:r>
        <w:rPr>
          <w:rFonts w:ascii="仿宋" w:hAnsi="仿宋" w:eastAsia="仿宋"/>
          <w:sz w:val="24"/>
        </w:rPr>
        <w:t>14.</w:t>
      </w:r>
      <w:r>
        <w:rPr>
          <w:rFonts w:hint="eastAsia" w:ascii="仿宋" w:hAnsi="仿宋" w:eastAsia="仿宋"/>
          <w:sz w:val="24"/>
        </w:rPr>
        <w:t>2</w:t>
      </w:r>
      <w:r>
        <w:rPr>
          <w:rFonts w:ascii="仿宋" w:hAnsi="仿宋" w:eastAsia="仿宋"/>
          <w:sz w:val="24"/>
        </w:rPr>
        <w:tab/>
      </w:r>
      <w:r>
        <w:rPr>
          <w:rFonts w:hint="eastAsia" w:ascii="仿宋" w:hAnsi="仿宋" w:eastAsia="仿宋"/>
          <w:sz w:val="24"/>
        </w:rPr>
        <w:t>每一密封袋上注明“</w:t>
      </w:r>
      <w:r>
        <w:rPr>
          <w:rFonts w:hint="eastAsia" w:ascii="仿宋" w:hAnsi="仿宋" w:eastAsia="仿宋"/>
          <w:color w:val="000000" w:themeColor="text1"/>
          <w:sz w:val="24"/>
          <w14:textFill>
            <w14:solidFill>
              <w14:schemeClr w14:val="tx1"/>
            </w14:solidFill>
          </w14:textFill>
        </w:rPr>
        <w:t>于</w:t>
      </w:r>
      <w:r>
        <w:rPr>
          <w:rFonts w:ascii="仿宋" w:hAnsi="仿宋" w:eastAsia="仿宋"/>
          <w:color w:val="0000FF"/>
          <w:sz w:val="24"/>
          <w:highlight w:val="none"/>
          <w:u w:val="single"/>
        </w:rPr>
        <w:t>20</w:t>
      </w:r>
      <w:r>
        <w:rPr>
          <w:rFonts w:hint="eastAsia" w:ascii="仿宋" w:hAnsi="仿宋" w:eastAsia="仿宋"/>
          <w:color w:val="0000FF"/>
          <w:sz w:val="24"/>
          <w:highlight w:val="none"/>
          <w:u w:val="single"/>
        </w:rPr>
        <w:t>21</w:t>
      </w:r>
      <w:r>
        <w:rPr>
          <w:rFonts w:hint="eastAsia" w:ascii="仿宋" w:hAnsi="仿宋" w:eastAsia="仿宋"/>
          <w:color w:val="0000FF"/>
          <w:sz w:val="24"/>
          <w:highlight w:val="none"/>
        </w:rPr>
        <w:t>年</w:t>
      </w:r>
      <w:r>
        <w:rPr>
          <w:rFonts w:hint="eastAsia" w:ascii="仿宋" w:hAnsi="仿宋" w:eastAsia="仿宋"/>
          <w:color w:val="0000FF"/>
          <w:sz w:val="24"/>
          <w:highlight w:val="none"/>
          <w:u w:val="single"/>
        </w:rPr>
        <w:t xml:space="preserve"> 3 </w:t>
      </w:r>
      <w:r>
        <w:rPr>
          <w:rFonts w:hint="eastAsia" w:ascii="仿宋" w:hAnsi="仿宋" w:eastAsia="仿宋"/>
          <w:color w:val="0000FF"/>
          <w:sz w:val="24"/>
          <w:highlight w:val="none"/>
        </w:rPr>
        <w:t>月</w:t>
      </w:r>
      <w:r>
        <w:rPr>
          <w:rFonts w:hint="eastAsia" w:ascii="仿宋" w:hAnsi="仿宋" w:eastAsia="仿宋"/>
          <w:color w:val="0000FF"/>
          <w:sz w:val="24"/>
          <w:highlight w:val="none"/>
          <w:u w:val="single"/>
        </w:rPr>
        <w:t xml:space="preserve"> 2</w:t>
      </w:r>
      <w:r>
        <w:rPr>
          <w:rFonts w:hint="eastAsia" w:ascii="仿宋" w:hAnsi="仿宋" w:eastAsia="仿宋"/>
          <w:color w:val="0000FF"/>
          <w:sz w:val="24"/>
          <w:highlight w:val="none"/>
        </w:rPr>
        <w:t>日</w:t>
      </w:r>
      <w:r>
        <w:rPr>
          <w:rFonts w:hint="eastAsia" w:ascii="仿宋" w:hAnsi="仿宋" w:eastAsia="仿宋"/>
          <w:color w:val="0000FF"/>
          <w:sz w:val="24"/>
          <w:highlight w:val="none"/>
          <w:u w:val="single"/>
        </w:rPr>
        <w:t>11：00</w:t>
      </w:r>
      <w:r>
        <w:rPr>
          <w:rFonts w:hint="eastAsia" w:ascii="仿宋" w:hAnsi="仿宋" w:eastAsia="仿宋"/>
          <w:color w:val="000000" w:themeColor="text1"/>
          <w:sz w:val="24"/>
          <w14:textFill>
            <w14:solidFill>
              <w14:schemeClr w14:val="tx1"/>
            </w14:solidFill>
          </w14:textFill>
        </w:rPr>
        <w:t>开标之前不准启封</w:t>
      </w:r>
      <w:r>
        <w:rPr>
          <w:rFonts w:hint="eastAsia" w:ascii="仿宋" w:hAnsi="仿宋" w:eastAsia="仿宋"/>
          <w:sz w:val="24"/>
        </w:rPr>
        <w:t>”字样。</w:t>
      </w:r>
    </w:p>
    <w:p>
      <w:pPr>
        <w:spacing w:line="360" w:lineRule="auto"/>
        <w:ind w:left="718" w:leftChars="1" w:hanging="716" w:hangingChars="297"/>
        <w:rPr>
          <w:rFonts w:ascii="仿宋" w:hAnsi="仿宋" w:eastAsia="仿宋"/>
          <w:b/>
          <w:bCs/>
          <w:sz w:val="24"/>
        </w:rPr>
      </w:pPr>
      <w:r>
        <w:rPr>
          <w:rFonts w:ascii="仿宋" w:hAnsi="仿宋" w:eastAsia="仿宋"/>
          <w:b/>
          <w:bCs/>
          <w:sz w:val="24"/>
        </w:rPr>
        <w:t>15</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投标文件的递交</w:t>
      </w:r>
    </w:p>
    <w:p>
      <w:pPr>
        <w:spacing w:line="360" w:lineRule="auto"/>
        <w:ind w:left="714" w:leftChars="1" w:hanging="712" w:hangingChars="297"/>
        <w:rPr>
          <w:rFonts w:ascii="仿宋" w:hAnsi="仿宋" w:eastAsia="仿宋"/>
          <w:sz w:val="24"/>
        </w:rPr>
      </w:pPr>
      <w:r>
        <w:rPr>
          <w:rFonts w:ascii="仿宋" w:hAnsi="仿宋" w:eastAsia="仿宋"/>
          <w:sz w:val="24"/>
        </w:rPr>
        <w:t>15.1</w:t>
      </w:r>
      <w:r>
        <w:rPr>
          <w:rFonts w:ascii="仿宋" w:hAnsi="仿宋" w:eastAsia="仿宋"/>
          <w:sz w:val="24"/>
        </w:rPr>
        <w:tab/>
      </w:r>
      <w:r>
        <w:rPr>
          <w:rFonts w:hint="eastAsia" w:ascii="仿宋" w:hAnsi="仿宋" w:eastAsia="仿宋"/>
          <w:sz w:val="24"/>
        </w:rPr>
        <w:t>投标文件应派专人在招标文件中规定的截止时间前送达招标人，由招标人工作人员签收保存。逾期送达的或者未送达指定地点的投标文件招标人不予受理。</w:t>
      </w:r>
    </w:p>
    <w:p>
      <w:pPr>
        <w:spacing w:line="360" w:lineRule="auto"/>
        <w:ind w:left="714" w:leftChars="1" w:hanging="712" w:hangingChars="297"/>
        <w:rPr>
          <w:rFonts w:ascii="仿宋" w:hAnsi="仿宋" w:eastAsia="仿宋"/>
          <w:sz w:val="24"/>
        </w:rPr>
      </w:pPr>
      <w:r>
        <w:rPr>
          <w:rFonts w:ascii="仿宋" w:hAnsi="仿宋" w:eastAsia="仿宋"/>
          <w:sz w:val="24"/>
        </w:rPr>
        <w:t>15.2</w:t>
      </w:r>
      <w:r>
        <w:rPr>
          <w:rFonts w:ascii="仿宋" w:hAnsi="仿宋" w:eastAsia="仿宋"/>
          <w:sz w:val="24"/>
        </w:rPr>
        <w:tab/>
      </w:r>
      <w:r>
        <w:rPr>
          <w:rFonts w:hint="eastAsia" w:ascii="仿宋" w:hAnsi="仿宋" w:eastAsia="仿宋"/>
          <w:sz w:val="24"/>
        </w:rPr>
        <w:t>任何单位和个人不得在开标前开启投标文件。</w:t>
      </w:r>
    </w:p>
    <w:p>
      <w:pPr>
        <w:spacing w:line="360" w:lineRule="auto"/>
        <w:ind w:left="718" w:leftChars="1" w:hanging="716" w:hangingChars="297"/>
        <w:rPr>
          <w:rFonts w:ascii="仿宋" w:hAnsi="仿宋" w:eastAsia="仿宋"/>
          <w:b/>
          <w:bCs/>
          <w:sz w:val="24"/>
        </w:rPr>
      </w:pPr>
      <w:r>
        <w:rPr>
          <w:rFonts w:ascii="仿宋" w:hAnsi="仿宋" w:eastAsia="仿宋"/>
          <w:b/>
          <w:bCs/>
          <w:sz w:val="24"/>
        </w:rPr>
        <w:t>16</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投标文件的修改</w:t>
      </w:r>
    </w:p>
    <w:p>
      <w:pPr>
        <w:spacing w:line="360" w:lineRule="auto"/>
        <w:ind w:left="714" w:leftChars="1" w:hanging="712" w:hangingChars="297"/>
        <w:rPr>
          <w:rFonts w:ascii="仿宋" w:hAnsi="仿宋" w:eastAsia="仿宋"/>
          <w:sz w:val="24"/>
        </w:rPr>
      </w:pPr>
      <w:r>
        <w:rPr>
          <w:rFonts w:ascii="仿宋" w:hAnsi="仿宋" w:eastAsia="仿宋"/>
          <w:sz w:val="24"/>
        </w:rPr>
        <w:t>16.1</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递交投标文件后，可以修改投标文件，但必须在规定的投标截止时间前，用书面形式将修改文本送交招标人。修改文本同样用密封袋密封，注明“修改文件”字样，并按第</w:t>
      </w:r>
      <w:r>
        <w:rPr>
          <w:rFonts w:ascii="仿宋" w:hAnsi="仿宋" w:eastAsia="仿宋"/>
          <w:sz w:val="24"/>
        </w:rPr>
        <w:t>13.3</w:t>
      </w:r>
      <w:r>
        <w:rPr>
          <w:rFonts w:hint="eastAsia" w:ascii="仿宋" w:hAnsi="仿宋" w:eastAsia="仿宋"/>
          <w:sz w:val="24"/>
        </w:rPr>
        <w:t>条和第</w:t>
      </w:r>
      <w:r>
        <w:rPr>
          <w:rFonts w:ascii="仿宋" w:hAnsi="仿宋" w:eastAsia="仿宋"/>
          <w:sz w:val="24"/>
        </w:rPr>
        <w:t>14.1</w:t>
      </w:r>
      <w:r>
        <w:rPr>
          <w:rFonts w:hint="eastAsia" w:ascii="仿宋" w:hAnsi="仿宋" w:eastAsia="仿宋"/>
          <w:sz w:val="24"/>
        </w:rPr>
        <w:t>条以及第</w:t>
      </w:r>
      <w:r>
        <w:rPr>
          <w:rFonts w:ascii="仿宋" w:hAnsi="仿宋" w:eastAsia="仿宋"/>
          <w:sz w:val="24"/>
        </w:rPr>
        <w:t>14.3</w:t>
      </w:r>
      <w:r>
        <w:rPr>
          <w:rFonts w:hint="eastAsia" w:ascii="仿宋" w:hAnsi="仿宋" w:eastAsia="仿宋"/>
          <w:sz w:val="24"/>
        </w:rPr>
        <w:t>条要求签署盖章。修改文件是投标文件的组成部分。</w:t>
      </w:r>
    </w:p>
    <w:p>
      <w:pPr>
        <w:spacing w:line="360" w:lineRule="auto"/>
        <w:ind w:left="718" w:leftChars="1" w:hanging="716" w:hangingChars="297"/>
        <w:rPr>
          <w:rFonts w:ascii="仿宋" w:hAnsi="仿宋" w:eastAsia="仿宋"/>
          <w:b/>
          <w:bCs/>
          <w:sz w:val="24"/>
        </w:rPr>
      </w:pPr>
      <w:r>
        <w:rPr>
          <w:rFonts w:ascii="仿宋" w:hAnsi="仿宋" w:eastAsia="仿宋"/>
          <w:b/>
          <w:bCs/>
          <w:sz w:val="24"/>
        </w:rPr>
        <w:t>17</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投标文件的撤回、修改、补充</w:t>
      </w:r>
    </w:p>
    <w:p>
      <w:pPr>
        <w:spacing w:line="360" w:lineRule="auto"/>
        <w:ind w:left="714" w:leftChars="1" w:hanging="712" w:hangingChars="297"/>
        <w:rPr>
          <w:rFonts w:ascii="仿宋" w:hAnsi="仿宋" w:eastAsia="仿宋"/>
          <w:sz w:val="24"/>
        </w:rPr>
      </w:pPr>
      <w:r>
        <w:rPr>
          <w:rFonts w:ascii="仿宋" w:hAnsi="仿宋" w:eastAsia="仿宋"/>
          <w:sz w:val="24"/>
        </w:rPr>
        <w:t>17.1</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递交投标文件后，可以撤回、修改、补充投标文件，但必须在投标截止时间之前撤回、修改、补充；</w:t>
      </w:r>
    </w:p>
    <w:p>
      <w:pPr>
        <w:spacing w:line="360" w:lineRule="auto"/>
        <w:ind w:left="714" w:leftChars="1" w:hanging="712" w:hangingChars="297"/>
        <w:rPr>
          <w:rFonts w:ascii="仿宋" w:hAnsi="仿宋" w:eastAsia="仿宋"/>
          <w:sz w:val="24"/>
        </w:rPr>
      </w:pPr>
      <w:r>
        <w:rPr>
          <w:rFonts w:ascii="仿宋" w:hAnsi="仿宋" w:eastAsia="仿宋"/>
          <w:sz w:val="24"/>
        </w:rPr>
        <w:t>17.2</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撤回、修改、补充投标文件时，须向招标人出示加盖有单位公章的公函，或由法人代表本人（出示法人代表证明）、法人代表授权人（出示法人代表授权证明）签字；</w:t>
      </w:r>
    </w:p>
    <w:p>
      <w:pPr>
        <w:spacing w:line="360" w:lineRule="auto"/>
        <w:ind w:left="714" w:leftChars="1" w:hanging="712" w:hangingChars="297"/>
        <w:rPr>
          <w:rFonts w:ascii="仿宋" w:hAnsi="仿宋" w:eastAsia="仿宋"/>
          <w:sz w:val="24"/>
        </w:rPr>
      </w:pPr>
      <w:r>
        <w:rPr>
          <w:rFonts w:ascii="仿宋" w:hAnsi="仿宋" w:eastAsia="仿宋"/>
          <w:sz w:val="24"/>
        </w:rPr>
        <w:t>17.3</w:t>
      </w:r>
      <w:r>
        <w:rPr>
          <w:rFonts w:ascii="仿宋" w:hAnsi="仿宋" w:eastAsia="仿宋"/>
          <w:sz w:val="24"/>
        </w:rPr>
        <w:tab/>
      </w:r>
      <w:r>
        <w:rPr>
          <w:rFonts w:hint="eastAsia" w:ascii="仿宋" w:hAnsi="仿宋" w:eastAsia="仿宋"/>
          <w:sz w:val="24"/>
        </w:rPr>
        <w:t>投标截止后，开标前</w:t>
      </w:r>
      <w:r>
        <w:rPr>
          <w:rFonts w:hint="eastAsia" w:ascii="仿宋" w:hAnsi="仿宋" w:eastAsia="仿宋"/>
          <w:sz w:val="24"/>
          <w:lang w:eastAsia="zh-CN"/>
        </w:rPr>
        <w:t>供应商</w:t>
      </w:r>
      <w:r>
        <w:rPr>
          <w:rFonts w:hint="eastAsia" w:ascii="仿宋" w:hAnsi="仿宋" w:eastAsia="仿宋"/>
          <w:sz w:val="24"/>
        </w:rPr>
        <w:t>不得撤回和修改补充投标文件。开标后的投标文件不得撤回。但开标前，书面通行知放弃投标的投标文件除外。</w:t>
      </w:r>
    </w:p>
    <w:p>
      <w:pPr>
        <w:spacing w:line="360" w:lineRule="auto"/>
        <w:ind w:left="718" w:leftChars="1" w:hanging="716" w:hangingChars="297"/>
        <w:rPr>
          <w:rFonts w:ascii="仿宋" w:hAnsi="仿宋" w:eastAsia="仿宋"/>
          <w:b/>
          <w:bCs/>
          <w:sz w:val="24"/>
        </w:rPr>
      </w:pPr>
      <w:r>
        <w:rPr>
          <w:rFonts w:ascii="仿宋" w:hAnsi="仿宋" w:eastAsia="仿宋"/>
          <w:b/>
          <w:bCs/>
          <w:sz w:val="24"/>
        </w:rPr>
        <w:t>18</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迟到的投标文件</w:t>
      </w:r>
    </w:p>
    <w:p>
      <w:pPr>
        <w:spacing w:line="360" w:lineRule="auto"/>
        <w:ind w:left="714" w:leftChars="1" w:hanging="712" w:hangingChars="297"/>
        <w:rPr>
          <w:rFonts w:ascii="仿宋" w:hAnsi="仿宋" w:eastAsia="仿宋"/>
          <w:b/>
          <w:sz w:val="24"/>
        </w:rPr>
      </w:pPr>
      <w:r>
        <w:rPr>
          <w:rFonts w:ascii="仿宋" w:hAnsi="仿宋" w:eastAsia="仿宋"/>
          <w:sz w:val="24"/>
        </w:rPr>
        <w:t>18.1</w:t>
      </w:r>
      <w:r>
        <w:rPr>
          <w:rFonts w:ascii="仿宋" w:hAnsi="仿宋" w:eastAsia="仿宋"/>
          <w:sz w:val="24"/>
        </w:rPr>
        <w:tab/>
      </w:r>
      <w:r>
        <w:rPr>
          <w:rFonts w:hint="eastAsia" w:ascii="仿宋" w:hAnsi="仿宋" w:eastAsia="仿宋"/>
          <w:sz w:val="24"/>
        </w:rPr>
        <w:t>招标人将拒绝接收在投标截止时间后送到的投标文件。</w:t>
      </w:r>
    </w:p>
    <w:p>
      <w:pPr>
        <w:spacing w:line="360" w:lineRule="auto"/>
        <w:ind w:left="718" w:leftChars="1" w:hanging="716" w:hangingChars="297"/>
        <w:jc w:val="center"/>
        <w:rPr>
          <w:rFonts w:ascii="仿宋" w:hAnsi="仿宋" w:eastAsia="仿宋"/>
          <w:b/>
          <w:sz w:val="24"/>
        </w:rPr>
      </w:pPr>
    </w:p>
    <w:p>
      <w:pPr>
        <w:spacing w:line="360" w:lineRule="auto"/>
        <w:ind w:left="718" w:leftChars="1" w:hanging="716" w:hangingChars="297"/>
        <w:jc w:val="center"/>
        <w:rPr>
          <w:rFonts w:ascii="仿宋" w:hAnsi="仿宋" w:eastAsia="仿宋"/>
          <w:b/>
          <w:sz w:val="24"/>
        </w:rPr>
      </w:pPr>
      <w:r>
        <w:rPr>
          <w:rFonts w:ascii="仿宋" w:hAnsi="仿宋" w:eastAsia="仿宋"/>
          <w:b/>
          <w:sz w:val="24"/>
        </w:rPr>
        <w:t xml:space="preserve">D   </w:t>
      </w:r>
      <w:r>
        <w:rPr>
          <w:rFonts w:hint="eastAsia" w:ascii="仿宋" w:hAnsi="仿宋" w:eastAsia="仿宋"/>
          <w:b/>
          <w:sz w:val="24"/>
        </w:rPr>
        <w:t>开标和评标</w:t>
      </w:r>
    </w:p>
    <w:p>
      <w:pPr>
        <w:spacing w:line="360" w:lineRule="auto"/>
        <w:ind w:left="718" w:leftChars="1" w:hanging="716" w:hangingChars="297"/>
        <w:rPr>
          <w:rFonts w:ascii="仿宋" w:hAnsi="仿宋" w:eastAsia="仿宋"/>
          <w:b/>
          <w:bCs/>
          <w:sz w:val="24"/>
        </w:rPr>
      </w:pPr>
      <w:r>
        <w:rPr>
          <w:rFonts w:ascii="仿宋" w:hAnsi="仿宋" w:eastAsia="仿宋"/>
          <w:b/>
          <w:bCs/>
          <w:sz w:val="24"/>
        </w:rPr>
        <w:t>19</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开标</w:t>
      </w:r>
    </w:p>
    <w:p>
      <w:pPr>
        <w:spacing w:line="360" w:lineRule="auto"/>
        <w:ind w:left="714" w:leftChars="1" w:hanging="712" w:hangingChars="297"/>
        <w:rPr>
          <w:rFonts w:ascii="仿宋" w:hAnsi="仿宋" w:eastAsia="仿宋"/>
          <w:sz w:val="24"/>
        </w:rPr>
      </w:pPr>
      <w:r>
        <w:rPr>
          <w:rFonts w:ascii="仿宋" w:hAnsi="仿宋" w:eastAsia="仿宋"/>
          <w:sz w:val="24"/>
        </w:rPr>
        <w:t>19.1</w:t>
      </w:r>
      <w:r>
        <w:rPr>
          <w:rFonts w:ascii="仿宋" w:hAnsi="仿宋" w:eastAsia="仿宋"/>
          <w:sz w:val="24"/>
        </w:rPr>
        <w:tab/>
      </w:r>
      <w:r>
        <w:rPr>
          <w:rFonts w:hint="eastAsia" w:ascii="仿宋" w:hAnsi="仿宋" w:eastAsia="仿宋"/>
          <w:sz w:val="24"/>
        </w:rPr>
        <w:t>招标人按采购公告中规定的时间和地点公开开标。</w:t>
      </w:r>
      <w:r>
        <w:rPr>
          <w:rFonts w:hint="eastAsia" w:ascii="仿宋" w:hAnsi="仿宋" w:eastAsia="仿宋"/>
          <w:sz w:val="24"/>
          <w:lang w:eastAsia="zh-CN"/>
        </w:rPr>
        <w:t>供应商</w:t>
      </w:r>
      <w:r>
        <w:rPr>
          <w:rFonts w:hint="eastAsia" w:ascii="仿宋" w:hAnsi="仿宋" w:eastAsia="仿宋"/>
          <w:sz w:val="24"/>
        </w:rPr>
        <w:t>必须由法人代表或法人代表授权人参加开标会。</w:t>
      </w:r>
    </w:p>
    <w:p>
      <w:pPr>
        <w:autoSpaceDE w:val="0"/>
        <w:autoSpaceDN w:val="0"/>
        <w:adjustRightInd w:val="0"/>
        <w:spacing w:line="460" w:lineRule="exact"/>
        <w:jc w:val="left"/>
        <w:rPr>
          <w:rFonts w:ascii="仿宋" w:hAnsi="仿宋" w:eastAsia="仿宋" w:cs="宋体"/>
          <w:color w:val="000000"/>
          <w:sz w:val="24"/>
        </w:rPr>
      </w:pPr>
      <w:r>
        <w:rPr>
          <w:rFonts w:hint="eastAsia" w:ascii="仿宋" w:hAnsi="仿宋" w:eastAsia="仿宋" w:cs="宋体"/>
          <w:color w:val="000000"/>
          <w:sz w:val="24"/>
        </w:rPr>
        <w:t>19.2  有效证件</w:t>
      </w:r>
    </w:p>
    <w:p>
      <w:pPr>
        <w:spacing w:line="360" w:lineRule="auto"/>
        <w:ind w:left="718" w:leftChars="1" w:hanging="716" w:hangingChars="297"/>
        <w:rPr>
          <w:rFonts w:hint="eastAsia" w:ascii="仿宋" w:hAnsi="仿宋" w:eastAsia="仿宋" w:cs="宋体"/>
          <w:b/>
          <w:bCs/>
          <w:color w:val="0000FF"/>
          <w:sz w:val="24"/>
        </w:rPr>
      </w:pPr>
      <w:r>
        <w:rPr>
          <w:rFonts w:hint="eastAsia" w:ascii="仿宋" w:hAnsi="仿宋" w:eastAsia="仿宋" w:cs="宋体"/>
          <w:b/>
          <w:sz w:val="24"/>
        </w:rPr>
        <w:t xml:space="preserve">  </w:t>
      </w:r>
      <w:r>
        <w:rPr>
          <w:rFonts w:hint="eastAsia" w:ascii="仿宋" w:hAnsi="仿宋" w:eastAsia="仿宋" w:cs="宋体"/>
          <w:b/>
          <w:bCs/>
          <w:color w:val="0000FF"/>
          <w:sz w:val="24"/>
        </w:rPr>
        <w:t>开标时，请各</w:t>
      </w:r>
      <w:r>
        <w:rPr>
          <w:rFonts w:hint="eastAsia" w:ascii="仿宋" w:hAnsi="仿宋" w:eastAsia="仿宋" w:cs="宋体"/>
          <w:b/>
          <w:bCs/>
          <w:color w:val="0000FF"/>
          <w:sz w:val="24"/>
          <w:lang w:eastAsia="zh-CN"/>
        </w:rPr>
        <w:t>供应商</w:t>
      </w:r>
      <w:r>
        <w:rPr>
          <w:rFonts w:hint="eastAsia" w:ascii="仿宋" w:hAnsi="仿宋" w:eastAsia="仿宋" w:cs="宋体"/>
          <w:b/>
          <w:bCs/>
          <w:color w:val="0000FF"/>
          <w:sz w:val="24"/>
        </w:rPr>
        <w:t>随身携带以下有效证件原件现场查验：</w:t>
      </w:r>
    </w:p>
    <w:p>
      <w:pPr>
        <w:spacing w:line="360" w:lineRule="auto"/>
        <w:ind w:left="718" w:leftChars="1" w:hanging="716" w:hangingChars="297"/>
        <w:rPr>
          <w:rFonts w:hint="eastAsia" w:ascii="仿宋" w:hAnsi="仿宋" w:eastAsia="仿宋" w:cs="宋体"/>
          <w:b/>
          <w:bCs/>
          <w:color w:val="0000FF"/>
          <w:sz w:val="24"/>
        </w:rPr>
      </w:pPr>
      <w:r>
        <w:rPr>
          <w:rFonts w:hint="eastAsia" w:ascii="仿宋" w:hAnsi="仿宋" w:eastAsia="仿宋" w:cs="宋体"/>
          <w:b/>
          <w:bCs/>
          <w:color w:val="0000FF"/>
          <w:sz w:val="24"/>
        </w:rPr>
        <w:t xml:space="preserve"> （1）须有独立法人资格，有</w:t>
      </w:r>
      <w:r>
        <w:rPr>
          <w:rFonts w:hint="eastAsia" w:ascii="仿宋" w:hAnsi="仿宋" w:eastAsia="仿宋" w:cs="宋体"/>
          <w:b/>
          <w:bCs/>
          <w:color w:val="0000FF"/>
          <w:sz w:val="24"/>
          <w:lang w:eastAsia="zh-CN"/>
        </w:rPr>
        <w:t>效的</w:t>
      </w:r>
      <w:r>
        <w:rPr>
          <w:rFonts w:hint="eastAsia" w:ascii="仿宋" w:hAnsi="仿宋" w:eastAsia="仿宋" w:cs="宋体"/>
          <w:b/>
          <w:bCs/>
          <w:color w:val="0000FF"/>
          <w:sz w:val="24"/>
        </w:rPr>
        <w:t>“三证合一”营业执照；</w:t>
      </w:r>
    </w:p>
    <w:p>
      <w:pPr>
        <w:spacing w:line="360" w:lineRule="auto"/>
        <w:ind w:left="718" w:leftChars="1" w:hanging="716" w:hangingChars="297"/>
        <w:rPr>
          <w:rFonts w:hint="eastAsia" w:ascii="仿宋" w:hAnsi="仿宋" w:eastAsia="仿宋" w:cs="宋体"/>
          <w:b/>
          <w:bCs/>
          <w:color w:val="0000FF"/>
          <w:sz w:val="24"/>
        </w:rPr>
      </w:pPr>
      <w:r>
        <w:rPr>
          <w:rFonts w:hint="eastAsia" w:ascii="仿宋" w:hAnsi="仿宋" w:eastAsia="仿宋" w:cs="宋体"/>
          <w:b/>
          <w:bCs/>
          <w:color w:val="0000FF"/>
          <w:sz w:val="24"/>
        </w:rPr>
        <w:t>（2）法定代表人需携带法定代表人证明书（原件）及法定代表人身份证（原件），委托代理人投标需携带法定代表人授权委托书（原件）及委托代理人身份证（原件）、法人</w:t>
      </w:r>
      <w:r>
        <w:rPr>
          <w:rFonts w:hint="eastAsia" w:ascii="仿宋" w:hAnsi="仿宋" w:eastAsia="仿宋" w:cs="宋体"/>
          <w:b/>
          <w:bCs/>
          <w:color w:val="0000FF"/>
          <w:sz w:val="24"/>
          <w:lang w:eastAsia="zh-CN"/>
        </w:rPr>
        <w:t>和</w:t>
      </w:r>
      <w:r>
        <w:rPr>
          <w:rFonts w:hint="eastAsia" w:ascii="仿宋" w:hAnsi="仿宋" w:eastAsia="仿宋" w:cs="宋体"/>
          <w:b/>
          <w:bCs/>
          <w:color w:val="0000FF"/>
          <w:sz w:val="24"/>
        </w:rPr>
        <w:t>委托代理人需提供社保部门出具近三个月的缴纳社保证明（公司社保缴费凭证及个人</w:t>
      </w:r>
      <w:r>
        <w:rPr>
          <w:rFonts w:hint="eastAsia" w:ascii="仿宋" w:hAnsi="仿宋" w:eastAsia="仿宋" w:cs="宋体"/>
          <w:b/>
          <w:bCs/>
          <w:color w:val="0000FF"/>
          <w:sz w:val="24"/>
          <w:lang w:eastAsia="zh-CN"/>
        </w:rPr>
        <w:t>缴费</w:t>
      </w:r>
      <w:r>
        <w:rPr>
          <w:rFonts w:hint="eastAsia" w:ascii="仿宋" w:hAnsi="仿宋" w:eastAsia="仿宋" w:cs="宋体"/>
          <w:b/>
          <w:bCs/>
          <w:color w:val="0000FF"/>
          <w:sz w:val="24"/>
        </w:rPr>
        <w:t>明细表）；</w:t>
      </w:r>
    </w:p>
    <w:p>
      <w:pPr>
        <w:spacing w:line="360" w:lineRule="auto"/>
        <w:ind w:left="718" w:leftChars="1" w:hanging="716" w:hangingChars="297"/>
        <w:rPr>
          <w:rFonts w:hint="eastAsia" w:ascii="仿宋" w:hAnsi="仿宋" w:eastAsia="仿宋" w:cs="宋体"/>
          <w:b/>
          <w:bCs/>
          <w:color w:val="0000FF"/>
          <w:sz w:val="24"/>
        </w:rPr>
      </w:pPr>
      <w:r>
        <w:rPr>
          <w:rFonts w:hint="eastAsia" w:ascii="仿宋" w:hAnsi="仿宋" w:eastAsia="仿宋" w:cs="宋体"/>
          <w:b/>
          <w:bCs/>
          <w:color w:val="0000FF"/>
          <w:sz w:val="24"/>
        </w:rPr>
        <w:t>（3）</w:t>
      </w:r>
      <w:r>
        <w:rPr>
          <w:rFonts w:hint="eastAsia" w:ascii="仿宋" w:hAnsi="仿宋" w:eastAsia="仿宋" w:cs="宋体"/>
          <w:b/>
          <w:bCs/>
          <w:color w:val="0000FF"/>
          <w:sz w:val="24"/>
          <w:lang w:val="en-US" w:eastAsia="zh-CN"/>
        </w:rPr>
        <w:t xml:space="preserve"> </w:t>
      </w:r>
      <w:r>
        <w:rPr>
          <w:rFonts w:hint="eastAsia" w:ascii="仿宋" w:hAnsi="仿宋" w:eastAsia="仿宋" w:cs="宋体"/>
          <w:b/>
          <w:bCs/>
          <w:color w:val="0000FF"/>
          <w:sz w:val="24"/>
        </w:rPr>
        <w:t>具备水利水电工程施工总承</w:t>
      </w:r>
      <w:r>
        <w:rPr>
          <w:rFonts w:hint="eastAsia" w:ascii="仿宋" w:hAnsi="仿宋" w:eastAsia="仿宋" w:cs="宋体"/>
          <w:b/>
          <w:bCs/>
          <w:color w:val="0000FF"/>
          <w:sz w:val="24"/>
          <w:lang w:eastAsia="zh-CN"/>
        </w:rPr>
        <w:t>包七</w:t>
      </w:r>
      <w:r>
        <w:rPr>
          <w:rFonts w:hint="eastAsia" w:ascii="仿宋" w:hAnsi="仿宋" w:eastAsia="仿宋" w:cs="宋体"/>
          <w:b/>
          <w:bCs/>
          <w:color w:val="0000FF"/>
          <w:sz w:val="24"/>
        </w:rPr>
        <w:t>级(含)以上、安全生产许可证；项目负责人需具备水利水电工程二级(含)以上证书及安全考核证；</w:t>
      </w:r>
    </w:p>
    <w:p>
      <w:pPr>
        <w:spacing w:line="360" w:lineRule="auto"/>
        <w:ind w:left="718" w:leftChars="1" w:hanging="716" w:hangingChars="297"/>
        <w:rPr>
          <w:rFonts w:hint="eastAsia" w:ascii="仿宋" w:hAnsi="仿宋" w:eastAsia="仿宋" w:cs="宋体"/>
          <w:b/>
          <w:bCs/>
          <w:color w:val="0000FF"/>
          <w:sz w:val="24"/>
        </w:rPr>
      </w:pPr>
      <w:r>
        <w:rPr>
          <w:rFonts w:hint="eastAsia" w:ascii="仿宋" w:hAnsi="仿宋" w:eastAsia="仿宋" w:cs="宋体"/>
          <w:b/>
          <w:bCs/>
          <w:color w:val="0000FF"/>
          <w:sz w:val="24"/>
        </w:rPr>
        <w:t>(4)</w:t>
      </w:r>
      <w:r>
        <w:rPr>
          <w:rFonts w:hint="eastAsia" w:ascii="仿宋" w:hAnsi="仿宋" w:eastAsia="仿宋" w:cs="宋体"/>
          <w:b/>
          <w:bCs/>
          <w:color w:val="0000FF"/>
          <w:sz w:val="24"/>
          <w:lang w:val="en-US" w:eastAsia="zh-CN"/>
        </w:rPr>
        <w:t xml:space="preserve">  具有良好的商业信誉和健全的财务会计制度,需提供会计事务所出具2020年年度财务审计报告</w:t>
      </w:r>
      <w:bookmarkStart w:id="195" w:name="_GoBack"/>
      <w:bookmarkEnd w:id="195"/>
      <w:r>
        <w:rPr>
          <w:rFonts w:hint="eastAsia" w:ascii="仿宋" w:hAnsi="仿宋" w:eastAsia="仿宋" w:cs="宋体"/>
          <w:b/>
          <w:bCs/>
          <w:color w:val="0000FF"/>
          <w:sz w:val="24"/>
        </w:rPr>
        <w:t>；</w:t>
      </w:r>
    </w:p>
    <w:p>
      <w:pPr>
        <w:spacing w:line="360" w:lineRule="auto"/>
        <w:ind w:left="715" w:leftChars="229" w:hanging="234" w:hangingChars="97"/>
        <w:rPr>
          <w:rFonts w:hint="eastAsia" w:ascii="仿宋" w:hAnsi="仿宋" w:eastAsia="仿宋" w:cs="宋体"/>
          <w:b/>
          <w:bCs/>
          <w:color w:val="0000FF"/>
          <w:sz w:val="24"/>
        </w:rPr>
      </w:pPr>
      <w:r>
        <w:rPr>
          <w:rFonts w:hint="eastAsia" w:ascii="仿宋" w:hAnsi="仿宋" w:eastAsia="仿宋" w:cs="宋体"/>
          <w:b/>
          <w:bCs/>
          <w:color w:val="0000FF"/>
          <w:sz w:val="24"/>
        </w:rPr>
        <w:t>以上内容必须为原件，未通过资质查验的投标文件将不予以接受。</w:t>
      </w:r>
    </w:p>
    <w:p>
      <w:pPr>
        <w:spacing w:line="360" w:lineRule="auto"/>
        <w:jc w:val="left"/>
        <w:rPr>
          <w:rFonts w:ascii="仿宋" w:hAnsi="仿宋" w:eastAsia="仿宋"/>
          <w:sz w:val="24"/>
        </w:rPr>
      </w:pPr>
      <w:r>
        <w:rPr>
          <w:rFonts w:hint="eastAsia" w:ascii="仿宋" w:hAnsi="仿宋" w:eastAsia="仿宋"/>
          <w:sz w:val="24"/>
        </w:rPr>
        <w:t xml:space="preserve">19.3 </w:t>
      </w:r>
      <w:r>
        <w:rPr>
          <w:rFonts w:hint="eastAsia" w:ascii="仿宋" w:hAnsi="仿宋" w:eastAsia="仿宋"/>
          <w:sz w:val="24"/>
          <w:lang w:eastAsia="zh-CN"/>
        </w:rPr>
        <w:t>供应商</w:t>
      </w:r>
      <w:r>
        <w:rPr>
          <w:rFonts w:hint="eastAsia" w:ascii="仿宋" w:hAnsi="仿宋" w:eastAsia="仿宋"/>
          <w:sz w:val="24"/>
        </w:rPr>
        <w:t>的法定代表人或被授权人未准时参加开标会议的视为自动弃权。</w:t>
      </w:r>
    </w:p>
    <w:p>
      <w:pPr>
        <w:spacing w:line="360" w:lineRule="auto"/>
        <w:jc w:val="left"/>
        <w:rPr>
          <w:rFonts w:ascii="仿宋" w:hAnsi="仿宋" w:eastAsia="仿宋"/>
          <w:sz w:val="24"/>
        </w:rPr>
      </w:pPr>
      <w:r>
        <w:rPr>
          <w:rFonts w:ascii="仿宋" w:hAnsi="仿宋" w:eastAsia="仿宋"/>
          <w:sz w:val="24"/>
        </w:rPr>
        <w:t>19.</w:t>
      </w:r>
      <w:r>
        <w:rPr>
          <w:rFonts w:hint="eastAsia" w:ascii="仿宋" w:hAnsi="仿宋" w:eastAsia="仿宋"/>
          <w:sz w:val="24"/>
        </w:rPr>
        <w:t>4</w:t>
      </w:r>
      <w:r>
        <w:rPr>
          <w:rFonts w:ascii="仿宋" w:hAnsi="仿宋" w:eastAsia="仿宋"/>
          <w:sz w:val="24"/>
        </w:rPr>
        <w:t xml:space="preserve">  </w:t>
      </w:r>
      <w:r>
        <w:rPr>
          <w:rFonts w:hint="eastAsia" w:ascii="仿宋" w:hAnsi="仿宋" w:eastAsia="仿宋"/>
          <w:sz w:val="24"/>
          <w:lang w:eastAsia="zh-CN"/>
        </w:rPr>
        <w:t>供应商</w:t>
      </w:r>
      <w:r>
        <w:rPr>
          <w:rFonts w:hint="eastAsia" w:ascii="仿宋" w:hAnsi="仿宋" w:eastAsia="仿宋"/>
          <w:sz w:val="24"/>
        </w:rPr>
        <w:t>当众查验投标文件的密封状况，经监委、</w:t>
      </w:r>
      <w:r>
        <w:rPr>
          <w:rFonts w:hint="eastAsia" w:ascii="仿宋" w:hAnsi="仿宋" w:eastAsia="仿宋"/>
          <w:sz w:val="24"/>
          <w:lang w:eastAsia="zh-CN"/>
        </w:rPr>
        <w:t>供应商</w:t>
      </w:r>
      <w:r>
        <w:rPr>
          <w:rFonts w:hint="eastAsia" w:ascii="仿宋" w:hAnsi="仿宋" w:eastAsia="仿宋"/>
          <w:sz w:val="24"/>
        </w:rPr>
        <w:t>确认无误后，由</w:t>
      </w:r>
    </w:p>
    <w:p>
      <w:pPr>
        <w:spacing w:line="360" w:lineRule="auto"/>
        <w:ind w:left="239" w:leftChars="114" w:firstLine="480" w:firstLineChars="200"/>
        <w:jc w:val="left"/>
        <w:rPr>
          <w:rFonts w:ascii="仿宋" w:hAnsi="仿宋" w:eastAsia="仿宋"/>
          <w:sz w:val="24"/>
        </w:rPr>
      </w:pPr>
      <w:r>
        <w:rPr>
          <w:rFonts w:hint="eastAsia" w:ascii="仿宋" w:hAnsi="仿宋" w:eastAsia="仿宋"/>
          <w:sz w:val="24"/>
        </w:rPr>
        <w:t>招标工作人员根据递交标书的正顺序依次当众拆封，宣读</w:t>
      </w:r>
      <w:r>
        <w:rPr>
          <w:rFonts w:hint="eastAsia" w:ascii="仿宋" w:hAnsi="仿宋" w:eastAsia="仿宋"/>
          <w:sz w:val="24"/>
          <w:lang w:eastAsia="zh-CN"/>
        </w:rPr>
        <w:t>供应商</w:t>
      </w:r>
      <w:r>
        <w:rPr>
          <w:rFonts w:hint="eastAsia" w:ascii="仿宋" w:hAnsi="仿宋" w:eastAsia="仿宋"/>
          <w:sz w:val="24"/>
        </w:rPr>
        <w:t>名称，</w:t>
      </w:r>
    </w:p>
    <w:p>
      <w:pPr>
        <w:spacing w:line="360" w:lineRule="auto"/>
        <w:ind w:left="636" w:leftChars="303"/>
        <w:jc w:val="left"/>
        <w:rPr>
          <w:rFonts w:ascii="仿宋" w:hAnsi="仿宋" w:eastAsia="仿宋"/>
          <w:sz w:val="24"/>
        </w:rPr>
      </w:pPr>
      <w:r>
        <w:rPr>
          <w:rFonts w:hint="eastAsia" w:ascii="仿宋" w:hAnsi="仿宋" w:eastAsia="仿宋"/>
          <w:sz w:val="24"/>
        </w:rPr>
        <w:t>投标价格、招标文件允许提供的备选投标方案</w:t>
      </w:r>
      <w:r>
        <w:rPr>
          <w:rFonts w:ascii="仿宋" w:hAnsi="仿宋" w:eastAsia="仿宋"/>
          <w:sz w:val="24"/>
        </w:rPr>
        <w:t>(</w:t>
      </w:r>
      <w:r>
        <w:rPr>
          <w:rFonts w:hint="eastAsia" w:ascii="仿宋" w:hAnsi="仿宋" w:eastAsia="仿宋"/>
          <w:sz w:val="24"/>
        </w:rPr>
        <w:t>如有</w:t>
      </w:r>
      <w:r>
        <w:rPr>
          <w:rFonts w:ascii="仿宋" w:hAnsi="仿宋" w:eastAsia="仿宋"/>
          <w:sz w:val="24"/>
        </w:rPr>
        <w:t>)</w:t>
      </w:r>
      <w:r>
        <w:rPr>
          <w:rFonts w:hint="eastAsia" w:ascii="仿宋" w:hAnsi="仿宋" w:eastAsia="仿宋"/>
          <w:sz w:val="24"/>
        </w:rPr>
        <w:t>以及投标文件的其它主要内容。</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19.</w:t>
      </w:r>
      <w:r>
        <w:rPr>
          <w:rFonts w:hint="eastAsia" w:ascii="仿宋" w:hAnsi="仿宋" w:eastAsia="仿宋"/>
          <w:sz w:val="24"/>
          <w:szCs w:val="20"/>
        </w:rPr>
        <w:t>5</w:t>
      </w:r>
      <w:r>
        <w:rPr>
          <w:rFonts w:ascii="仿宋" w:hAnsi="仿宋" w:eastAsia="仿宋"/>
          <w:sz w:val="24"/>
          <w:szCs w:val="20"/>
        </w:rPr>
        <w:tab/>
      </w:r>
      <w:r>
        <w:rPr>
          <w:rFonts w:hint="eastAsia" w:ascii="仿宋" w:hAnsi="仿宋" w:eastAsia="仿宋"/>
          <w:sz w:val="24"/>
          <w:szCs w:val="20"/>
        </w:rPr>
        <w:t>未宣读的投标价格、招标文件允许提供的备选投标方案</w:t>
      </w:r>
      <w:r>
        <w:rPr>
          <w:rFonts w:ascii="仿宋" w:hAnsi="仿宋" w:eastAsia="仿宋"/>
          <w:sz w:val="24"/>
          <w:szCs w:val="20"/>
        </w:rPr>
        <w:t>(</w:t>
      </w:r>
      <w:r>
        <w:rPr>
          <w:rFonts w:hint="eastAsia" w:ascii="仿宋" w:hAnsi="仿宋" w:eastAsia="仿宋"/>
          <w:sz w:val="24"/>
          <w:szCs w:val="20"/>
        </w:rPr>
        <w:t>如有的话</w:t>
      </w:r>
      <w:r>
        <w:rPr>
          <w:rFonts w:ascii="仿宋" w:hAnsi="仿宋" w:eastAsia="仿宋"/>
          <w:sz w:val="24"/>
          <w:szCs w:val="20"/>
        </w:rPr>
        <w:t>)</w:t>
      </w:r>
      <w:r>
        <w:rPr>
          <w:rFonts w:hint="eastAsia" w:ascii="仿宋" w:hAnsi="仿宋" w:eastAsia="仿宋"/>
          <w:sz w:val="24"/>
          <w:szCs w:val="20"/>
        </w:rPr>
        <w:t>等实质内容，评标时不予承认。</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19.</w:t>
      </w:r>
      <w:r>
        <w:rPr>
          <w:rFonts w:hint="eastAsia" w:ascii="仿宋" w:hAnsi="仿宋" w:eastAsia="仿宋"/>
          <w:sz w:val="24"/>
          <w:szCs w:val="20"/>
        </w:rPr>
        <w:t>6</w:t>
      </w:r>
      <w:r>
        <w:rPr>
          <w:rFonts w:ascii="仿宋" w:hAnsi="仿宋" w:eastAsia="仿宋"/>
          <w:sz w:val="24"/>
          <w:szCs w:val="20"/>
        </w:rPr>
        <w:tab/>
      </w:r>
      <w:r>
        <w:rPr>
          <w:rFonts w:hint="eastAsia" w:ascii="仿宋" w:hAnsi="仿宋" w:eastAsia="仿宋"/>
          <w:sz w:val="24"/>
          <w:szCs w:val="20"/>
        </w:rPr>
        <w:t>开标时，投标文件的大写金额和小写金额不一致的，以大写金额为准；对不同文字文本投标文件的解释发生异议的，以中文文本为准。</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19.</w:t>
      </w:r>
      <w:r>
        <w:rPr>
          <w:rFonts w:hint="eastAsia" w:ascii="仿宋" w:hAnsi="仿宋" w:eastAsia="仿宋"/>
          <w:sz w:val="24"/>
          <w:szCs w:val="20"/>
        </w:rPr>
        <w:t>7</w:t>
      </w:r>
      <w:r>
        <w:rPr>
          <w:rFonts w:ascii="仿宋" w:hAnsi="仿宋" w:eastAsia="仿宋"/>
          <w:sz w:val="24"/>
          <w:szCs w:val="20"/>
        </w:rPr>
        <w:tab/>
      </w:r>
      <w:r>
        <w:rPr>
          <w:rFonts w:hint="eastAsia" w:ascii="仿宋" w:hAnsi="仿宋" w:eastAsia="仿宋"/>
          <w:sz w:val="24"/>
          <w:szCs w:val="20"/>
        </w:rPr>
        <w:t>开标过程由招标人指定专人负责记录，并存档备查。</w:t>
      </w:r>
    </w:p>
    <w:p>
      <w:pPr>
        <w:spacing w:line="448" w:lineRule="atLeast"/>
        <w:ind w:left="714" w:leftChars="1" w:hanging="712" w:hangingChars="297"/>
        <w:rPr>
          <w:rFonts w:ascii="仿宋" w:hAnsi="仿宋" w:eastAsia="仿宋"/>
          <w:sz w:val="24"/>
          <w:szCs w:val="20"/>
        </w:rPr>
      </w:pPr>
      <w:r>
        <w:rPr>
          <w:rFonts w:ascii="仿宋" w:hAnsi="仿宋" w:eastAsia="仿宋"/>
          <w:sz w:val="24"/>
          <w:szCs w:val="20"/>
        </w:rPr>
        <w:t>19.</w:t>
      </w:r>
      <w:r>
        <w:rPr>
          <w:rFonts w:hint="eastAsia" w:ascii="仿宋" w:hAnsi="仿宋" w:eastAsia="仿宋"/>
          <w:sz w:val="24"/>
          <w:szCs w:val="20"/>
        </w:rPr>
        <w:t>8</w:t>
      </w:r>
      <w:r>
        <w:rPr>
          <w:rFonts w:ascii="仿宋" w:hAnsi="仿宋" w:eastAsia="仿宋"/>
          <w:sz w:val="24"/>
          <w:szCs w:val="20"/>
        </w:rPr>
        <w:tab/>
      </w:r>
      <w:r>
        <w:rPr>
          <w:rFonts w:hint="eastAsia" w:ascii="仿宋" w:hAnsi="仿宋" w:eastAsia="仿宋"/>
          <w:sz w:val="24"/>
          <w:szCs w:val="20"/>
        </w:rPr>
        <w:t>开、评标期间，出现符合专业条件的供应商或者对招标文件作出实质响应的供应商不足三家情形的，除采购任务取消情形外，招标人将报财政部门后按照以下原则处理：</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（一）招标文件没有不合理条款、招标公告时间及程序符合规定的，同意采取竞争性谈判、询价或者单一来源方式采购；</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（二）招标文件存在不合理条款的，招标公告时间及程序不符合规定的，应予废标，并由招标人依法重新招标。</w:t>
      </w:r>
    </w:p>
    <w:p>
      <w:pPr>
        <w:spacing w:line="360" w:lineRule="auto"/>
        <w:ind w:left="714" w:leftChars="1" w:hanging="712" w:hangingChars="297"/>
        <w:rPr>
          <w:rFonts w:ascii="仿宋" w:hAnsi="仿宋" w:eastAsia="仿宋"/>
          <w:sz w:val="24"/>
        </w:rPr>
      </w:pPr>
      <w:r>
        <w:rPr>
          <w:rFonts w:ascii="仿宋" w:hAnsi="仿宋" w:eastAsia="仿宋"/>
          <w:sz w:val="24"/>
        </w:rPr>
        <w:t>19.</w:t>
      </w:r>
      <w:r>
        <w:rPr>
          <w:rFonts w:hint="eastAsia" w:ascii="仿宋" w:hAnsi="仿宋" w:eastAsia="仿宋"/>
          <w:sz w:val="24"/>
        </w:rPr>
        <w:t>9</w:t>
      </w:r>
      <w:r>
        <w:rPr>
          <w:rFonts w:ascii="仿宋" w:hAnsi="仿宋" w:eastAsia="仿宋"/>
          <w:sz w:val="24"/>
        </w:rPr>
        <w:tab/>
      </w:r>
      <w:r>
        <w:rPr>
          <w:rFonts w:hint="eastAsia" w:ascii="仿宋" w:hAnsi="仿宋" w:eastAsia="仿宋"/>
          <w:sz w:val="24"/>
        </w:rPr>
        <w:t>有下列情形之一的，视为无效投标处理：</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（一）应交未交投标保证金的；</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（二）未按照招标文件规定要求密封、签署、盖章的；</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（三）不具备招标文件中规定资格要求的；</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（四）不符合法律、法规和招标文件中规定的其他实质性要求的。</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19.</w:t>
      </w:r>
      <w:r>
        <w:rPr>
          <w:rFonts w:hint="eastAsia" w:ascii="仿宋" w:hAnsi="仿宋" w:eastAsia="仿宋"/>
          <w:sz w:val="24"/>
          <w:szCs w:val="20"/>
        </w:rPr>
        <w:t>10</w:t>
      </w:r>
      <w:r>
        <w:rPr>
          <w:rFonts w:ascii="仿宋" w:hAnsi="仿宋" w:eastAsia="仿宋"/>
          <w:sz w:val="24"/>
          <w:szCs w:val="20"/>
        </w:rPr>
        <w:tab/>
      </w:r>
      <w:r>
        <w:rPr>
          <w:rFonts w:hint="eastAsia" w:ascii="仿宋" w:hAnsi="仿宋" w:eastAsia="仿宋"/>
          <w:sz w:val="24"/>
          <w:szCs w:val="20"/>
        </w:rPr>
        <w:t>有下列情形之一的，作废标处理：</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w:t>
      </w:r>
      <w:r>
        <w:rPr>
          <w:rFonts w:hint="eastAsia" w:ascii="仿宋" w:hAnsi="仿宋" w:eastAsia="仿宋"/>
          <w:sz w:val="24"/>
          <w:szCs w:val="20"/>
        </w:rPr>
        <w:t>一</w:t>
      </w:r>
      <w:r>
        <w:rPr>
          <w:rFonts w:ascii="仿宋" w:hAnsi="仿宋" w:eastAsia="仿宋"/>
          <w:sz w:val="24"/>
          <w:szCs w:val="20"/>
        </w:rPr>
        <w:t xml:space="preserve">) </w:t>
      </w:r>
      <w:r>
        <w:rPr>
          <w:rFonts w:hint="eastAsia" w:ascii="仿宋" w:hAnsi="仿宋" w:eastAsia="仿宋"/>
          <w:sz w:val="24"/>
          <w:szCs w:val="20"/>
        </w:rPr>
        <w:t>出现</w:t>
      </w:r>
      <w:r>
        <w:rPr>
          <w:rFonts w:ascii="仿宋" w:hAnsi="仿宋" w:eastAsia="仿宋"/>
          <w:sz w:val="24"/>
          <w:szCs w:val="20"/>
        </w:rPr>
        <w:t>10</w:t>
      </w:r>
      <w:r>
        <w:rPr>
          <w:rFonts w:hint="eastAsia" w:ascii="仿宋" w:hAnsi="仿宋" w:eastAsia="仿宋"/>
          <w:sz w:val="24"/>
          <w:szCs w:val="20"/>
        </w:rPr>
        <w:t>条、</w:t>
      </w:r>
      <w:r>
        <w:rPr>
          <w:rFonts w:ascii="仿宋" w:hAnsi="仿宋" w:eastAsia="仿宋"/>
          <w:sz w:val="24"/>
          <w:szCs w:val="20"/>
        </w:rPr>
        <w:t>11.2</w:t>
      </w:r>
      <w:r>
        <w:rPr>
          <w:rFonts w:hint="eastAsia" w:ascii="仿宋" w:hAnsi="仿宋" w:eastAsia="仿宋"/>
          <w:sz w:val="24"/>
          <w:szCs w:val="20"/>
        </w:rPr>
        <w:t>、</w:t>
      </w:r>
      <w:r>
        <w:rPr>
          <w:rFonts w:ascii="仿宋" w:hAnsi="仿宋" w:eastAsia="仿宋"/>
          <w:sz w:val="24"/>
          <w:szCs w:val="20"/>
        </w:rPr>
        <w:t>13.3</w:t>
      </w:r>
      <w:r>
        <w:rPr>
          <w:rFonts w:hint="eastAsia" w:ascii="仿宋" w:hAnsi="仿宋" w:eastAsia="仿宋"/>
          <w:sz w:val="24"/>
          <w:szCs w:val="20"/>
        </w:rPr>
        <w:t>、</w:t>
      </w:r>
      <w:r>
        <w:rPr>
          <w:rFonts w:ascii="仿宋" w:hAnsi="仿宋" w:eastAsia="仿宋"/>
          <w:sz w:val="24"/>
          <w:szCs w:val="20"/>
        </w:rPr>
        <w:t>19.6</w:t>
      </w:r>
      <w:r>
        <w:rPr>
          <w:rFonts w:hint="eastAsia" w:ascii="仿宋" w:hAnsi="仿宋" w:eastAsia="仿宋"/>
          <w:sz w:val="24"/>
          <w:szCs w:val="20"/>
        </w:rPr>
        <w:t>条第</w:t>
      </w:r>
      <w:r>
        <w:rPr>
          <w:rFonts w:ascii="仿宋" w:hAnsi="仿宋" w:eastAsia="仿宋"/>
          <w:sz w:val="24"/>
          <w:szCs w:val="20"/>
        </w:rPr>
        <w:t>(</w:t>
      </w:r>
      <w:r>
        <w:rPr>
          <w:rFonts w:hint="eastAsia" w:ascii="仿宋" w:hAnsi="仿宋" w:eastAsia="仿宋"/>
          <w:sz w:val="24"/>
          <w:szCs w:val="20"/>
        </w:rPr>
        <w:t>二</w:t>
      </w:r>
      <w:r>
        <w:rPr>
          <w:rFonts w:ascii="仿宋" w:hAnsi="仿宋" w:eastAsia="仿宋"/>
          <w:sz w:val="24"/>
          <w:szCs w:val="20"/>
        </w:rPr>
        <w:t>)</w:t>
      </w:r>
      <w:r>
        <w:rPr>
          <w:rFonts w:hint="eastAsia" w:ascii="仿宋" w:hAnsi="仿宋" w:eastAsia="仿宋"/>
          <w:sz w:val="24"/>
          <w:szCs w:val="20"/>
        </w:rPr>
        <w:t>款情形的；；</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w:t>
      </w:r>
      <w:r>
        <w:rPr>
          <w:rFonts w:hint="eastAsia" w:ascii="仿宋" w:hAnsi="仿宋" w:eastAsia="仿宋"/>
          <w:sz w:val="24"/>
          <w:szCs w:val="20"/>
        </w:rPr>
        <w:t>二</w:t>
      </w:r>
      <w:r>
        <w:rPr>
          <w:rFonts w:ascii="仿宋" w:hAnsi="仿宋" w:eastAsia="仿宋"/>
          <w:sz w:val="24"/>
          <w:szCs w:val="20"/>
        </w:rPr>
        <w:t>)</w:t>
      </w:r>
      <w:r>
        <w:rPr>
          <w:rFonts w:hint="eastAsia" w:ascii="仿宋" w:hAnsi="仿宋" w:eastAsia="仿宋"/>
          <w:sz w:val="24"/>
          <w:szCs w:val="20"/>
        </w:rPr>
        <w:t>出现影响采购公正的违法、违规行为的；</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w:t>
      </w:r>
      <w:r>
        <w:rPr>
          <w:rFonts w:hint="eastAsia" w:ascii="仿宋" w:hAnsi="仿宋" w:eastAsia="仿宋"/>
          <w:sz w:val="24"/>
          <w:szCs w:val="20"/>
        </w:rPr>
        <w:t>三</w:t>
      </w:r>
      <w:r>
        <w:rPr>
          <w:rFonts w:ascii="仿宋" w:hAnsi="仿宋" w:eastAsia="仿宋"/>
          <w:sz w:val="24"/>
          <w:szCs w:val="20"/>
        </w:rPr>
        <w:t>)</w:t>
      </w:r>
      <w:r>
        <w:rPr>
          <w:rFonts w:hint="eastAsia" w:ascii="仿宋" w:hAnsi="仿宋" w:eastAsia="仿宋"/>
          <w:sz w:val="24"/>
          <w:szCs w:val="20"/>
          <w:lang w:eastAsia="zh-CN"/>
        </w:rPr>
        <w:t>供应商</w:t>
      </w:r>
      <w:r>
        <w:rPr>
          <w:rFonts w:hint="eastAsia" w:ascii="仿宋" w:hAnsi="仿宋" w:eastAsia="仿宋"/>
          <w:sz w:val="24"/>
          <w:szCs w:val="20"/>
        </w:rPr>
        <w:t>的报价均超过了采购预算，采购人不能支付的；</w:t>
      </w:r>
    </w:p>
    <w:p>
      <w:pPr>
        <w:spacing w:line="360" w:lineRule="auto"/>
        <w:ind w:left="714" w:leftChars="340"/>
        <w:rPr>
          <w:rFonts w:ascii="仿宋" w:hAnsi="仿宋" w:eastAsia="仿宋"/>
          <w:sz w:val="24"/>
          <w:szCs w:val="20"/>
        </w:rPr>
      </w:pPr>
      <w:r>
        <w:rPr>
          <w:rFonts w:ascii="仿宋" w:hAnsi="仿宋" w:eastAsia="仿宋"/>
          <w:sz w:val="24"/>
          <w:szCs w:val="20"/>
        </w:rPr>
        <w:t>(</w:t>
      </w:r>
      <w:r>
        <w:rPr>
          <w:rFonts w:hint="eastAsia" w:ascii="仿宋" w:hAnsi="仿宋" w:eastAsia="仿宋"/>
          <w:sz w:val="24"/>
          <w:szCs w:val="20"/>
        </w:rPr>
        <w:t>四</w:t>
      </w:r>
      <w:r>
        <w:rPr>
          <w:rFonts w:ascii="仿宋" w:hAnsi="仿宋" w:eastAsia="仿宋"/>
          <w:sz w:val="24"/>
          <w:szCs w:val="20"/>
        </w:rPr>
        <w:t>)</w:t>
      </w:r>
      <w:r>
        <w:rPr>
          <w:rFonts w:hint="eastAsia" w:ascii="仿宋" w:hAnsi="仿宋" w:eastAsia="仿宋"/>
          <w:sz w:val="24"/>
          <w:szCs w:val="20"/>
        </w:rPr>
        <w:t>因重大变故，采购任务取消的。</w:t>
      </w:r>
    </w:p>
    <w:p>
      <w:pPr>
        <w:spacing w:line="360" w:lineRule="auto"/>
        <w:ind w:left="718" w:leftChars="1" w:hanging="716" w:hangingChars="297"/>
        <w:rPr>
          <w:rFonts w:ascii="仿宋" w:hAnsi="仿宋" w:eastAsia="仿宋"/>
          <w:b/>
          <w:bCs/>
          <w:sz w:val="24"/>
        </w:rPr>
      </w:pPr>
      <w:r>
        <w:rPr>
          <w:rFonts w:ascii="仿宋" w:hAnsi="仿宋" w:eastAsia="仿宋"/>
          <w:b/>
          <w:bCs/>
          <w:sz w:val="24"/>
        </w:rPr>
        <w:t>20</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评标委员会组成及职责</w:t>
      </w:r>
    </w:p>
    <w:p>
      <w:pPr>
        <w:spacing w:line="448" w:lineRule="atLeast"/>
        <w:ind w:left="714" w:leftChars="1" w:hanging="712" w:hangingChars="297"/>
        <w:rPr>
          <w:rFonts w:ascii="仿宋" w:hAnsi="仿宋" w:eastAsia="仿宋"/>
          <w:sz w:val="24"/>
          <w:szCs w:val="20"/>
        </w:rPr>
      </w:pPr>
      <w:r>
        <w:rPr>
          <w:rFonts w:ascii="仿宋" w:hAnsi="仿宋" w:eastAsia="仿宋"/>
          <w:sz w:val="24"/>
        </w:rPr>
        <w:t>20.1</w:t>
      </w:r>
      <w:r>
        <w:rPr>
          <w:rFonts w:ascii="仿宋" w:hAnsi="仿宋" w:eastAsia="仿宋"/>
          <w:sz w:val="24"/>
        </w:rPr>
        <w:tab/>
      </w:r>
      <w:r>
        <w:rPr>
          <w:rFonts w:hint="eastAsia" w:ascii="仿宋" w:hAnsi="仿宋" w:eastAsia="仿宋"/>
          <w:sz w:val="24"/>
          <w:szCs w:val="20"/>
        </w:rPr>
        <w:t>评标工作由招标人负责组织组成评标委员会。评标委员会由有关技术、经济等方面的专家组成，成员人数应当为五人以上（含</w:t>
      </w:r>
      <w:r>
        <w:rPr>
          <w:rFonts w:ascii="仿宋" w:hAnsi="仿宋" w:eastAsia="仿宋"/>
          <w:sz w:val="24"/>
          <w:szCs w:val="20"/>
        </w:rPr>
        <w:t>5</w:t>
      </w:r>
      <w:r>
        <w:rPr>
          <w:rFonts w:hint="eastAsia" w:ascii="仿宋" w:hAnsi="仿宋" w:eastAsia="仿宋"/>
          <w:sz w:val="24"/>
          <w:szCs w:val="20"/>
        </w:rPr>
        <w:t>人）单数。其中，技术、经济等方面的专家不得少于成员总数的三分之二。开标前随机抽取确定，并在招标结果确定前保密。</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20.2</w:t>
      </w:r>
      <w:r>
        <w:rPr>
          <w:rFonts w:ascii="仿宋" w:hAnsi="仿宋" w:eastAsia="仿宋"/>
          <w:sz w:val="24"/>
          <w:szCs w:val="20"/>
        </w:rPr>
        <w:tab/>
      </w:r>
      <w:r>
        <w:rPr>
          <w:rFonts w:hint="eastAsia" w:ascii="仿宋" w:hAnsi="仿宋" w:eastAsia="仿宋"/>
          <w:sz w:val="24"/>
          <w:szCs w:val="20"/>
        </w:rPr>
        <w:t>评标事务由评标委员会负责，并独立履行下列职责：</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（一）审查投标文件是否符合招标文件要求，并作出评价；</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（二）要求</w:t>
      </w:r>
      <w:r>
        <w:rPr>
          <w:rFonts w:hint="eastAsia" w:ascii="仿宋" w:hAnsi="仿宋" w:eastAsia="仿宋"/>
          <w:sz w:val="24"/>
          <w:szCs w:val="20"/>
          <w:lang w:eastAsia="zh-CN"/>
        </w:rPr>
        <w:t>供应商</w:t>
      </w:r>
      <w:r>
        <w:rPr>
          <w:rFonts w:hint="eastAsia" w:ascii="仿宋" w:hAnsi="仿宋" w:eastAsia="仿宋"/>
          <w:sz w:val="24"/>
          <w:szCs w:val="20"/>
        </w:rPr>
        <w:t>对投标文件有关事项作出解释或者澄清；</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（三）推荐中标候选供应商名单，或者受招标人委托按照事先确定的办法直接确定中标人；</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（四）向招标人或者有关部门报告非法干预评标工作的行为。</w:t>
      </w:r>
    </w:p>
    <w:p>
      <w:pPr>
        <w:spacing w:line="360" w:lineRule="auto"/>
        <w:ind w:left="718" w:leftChars="1" w:hanging="716" w:hangingChars="297"/>
        <w:rPr>
          <w:rFonts w:ascii="仿宋" w:hAnsi="仿宋" w:eastAsia="仿宋"/>
          <w:b/>
          <w:bCs/>
          <w:sz w:val="24"/>
        </w:rPr>
      </w:pPr>
      <w:r>
        <w:rPr>
          <w:rFonts w:ascii="仿宋" w:hAnsi="仿宋" w:eastAsia="仿宋"/>
          <w:b/>
          <w:bCs/>
          <w:sz w:val="24"/>
        </w:rPr>
        <w:t>21</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评标委员会履行的义务</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（一）遵纪守法，客观、公正、廉洁地履行职责；</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（二）按照招标文件规定的评标方法和评标标准进行评标，对评审意见承担个人责任；</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（三）对评标过程和结果，以及供应商的商业秘密保密；</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（四）参与评标报告的起草；</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（五）配合财政部门的投诉处理工作；</w:t>
      </w:r>
    </w:p>
    <w:p>
      <w:pPr>
        <w:spacing w:line="360" w:lineRule="auto"/>
        <w:ind w:left="714" w:leftChars="1" w:hanging="712" w:hangingChars="297"/>
        <w:rPr>
          <w:rFonts w:ascii="仿宋" w:hAnsi="仿宋" w:eastAsia="仿宋"/>
          <w:b/>
          <w:bC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（六）配合招标采购单位答复投标供应商提出的质疑。</w:t>
      </w:r>
    </w:p>
    <w:p>
      <w:pPr>
        <w:spacing w:line="360" w:lineRule="auto"/>
        <w:ind w:left="718" w:leftChars="1" w:hanging="716" w:hangingChars="297"/>
        <w:rPr>
          <w:rFonts w:ascii="仿宋" w:hAnsi="仿宋" w:eastAsia="仿宋"/>
          <w:b/>
          <w:bCs/>
          <w:sz w:val="24"/>
        </w:rPr>
      </w:pPr>
      <w:r>
        <w:rPr>
          <w:rFonts w:ascii="仿宋" w:hAnsi="仿宋" w:eastAsia="仿宋"/>
          <w:b/>
          <w:bCs/>
          <w:sz w:val="24"/>
        </w:rPr>
        <w:t>22</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评标工作程序</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评标应当遵循下列工作程序：</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（一）投标文件初审。初审分为资格性检查和响应性检查。</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1</w:t>
      </w:r>
      <w:r>
        <w:rPr>
          <w:rFonts w:hint="eastAsia" w:ascii="仿宋" w:hAnsi="仿宋" w:eastAsia="仿宋"/>
          <w:sz w:val="24"/>
          <w:szCs w:val="20"/>
        </w:rPr>
        <w:t>、资格性检查。依据法律法规和招标文件的规定，对</w:t>
      </w:r>
      <w:r>
        <w:rPr>
          <w:rFonts w:hint="eastAsia" w:ascii="仿宋" w:hAnsi="仿宋" w:eastAsia="仿宋"/>
          <w:sz w:val="24"/>
          <w:szCs w:val="20"/>
          <w:lang w:eastAsia="zh-CN"/>
        </w:rPr>
        <w:t>供应商</w:t>
      </w:r>
      <w:r>
        <w:rPr>
          <w:rFonts w:hint="eastAsia" w:ascii="仿宋" w:hAnsi="仿宋" w:eastAsia="仿宋"/>
          <w:sz w:val="24"/>
          <w:szCs w:val="20"/>
        </w:rPr>
        <w:t>提供的资格证明文件、投标保证金等进行审查，以确定</w:t>
      </w:r>
      <w:r>
        <w:rPr>
          <w:rFonts w:hint="eastAsia" w:ascii="仿宋" w:hAnsi="仿宋" w:eastAsia="仿宋"/>
          <w:sz w:val="24"/>
          <w:szCs w:val="20"/>
          <w:lang w:eastAsia="zh-CN"/>
        </w:rPr>
        <w:t>供应商</w:t>
      </w:r>
      <w:r>
        <w:rPr>
          <w:rFonts w:hint="eastAsia" w:ascii="仿宋" w:hAnsi="仿宋" w:eastAsia="仿宋"/>
          <w:sz w:val="24"/>
          <w:szCs w:val="20"/>
        </w:rPr>
        <w:t>是否具备投标资格</w:t>
      </w:r>
      <w:r>
        <w:rPr>
          <w:rFonts w:hint="eastAsia" w:ascii="仿宋" w:hAnsi="仿宋" w:eastAsia="仿宋"/>
          <w:b/>
          <w:sz w:val="24"/>
          <w:szCs w:val="20"/>
        </w:rPr>
        <w:t>（不接受二次提交证明文件资料）</w:t>
      </w:r>
      <w:r>
        <w:rPr>
          <w:rFonts w:hint="eastAsia" w:ascii="仿宋" w:hAnsi="仿宋" w:eastAsia="仿宋"/>
          <w:sz w:val="24"/>
          <w:szCs w:val="20"/>
        </w:rPr>
        <w:t>。如果确定</w:t>
      </w:r>
      <w:r>
        <w:rPr>
          <w:rFonts w:hint="eastAsia" w:ascii="仿宋" w:hAnsi="仿宋" w:eastAsia="仿宋"/>
          <w:sz w:val="24"/>
          <w:szCs w:val="20"/>
          <w:lang w:eastAsia="zh-CN"/>
        </w:rPr>
        <w:t>供应商</w:t>
      </w:r>
      <w:r>
        <w:rPr>
          <w:rFonts w:hint="eastAsia" w:ascii="仿宋" w:hAnsi="仿宋" w:eastAsia="仿宋"/>
          <w:sz w:val="24"/>
          <w:szCs w:val="20"/>
        </w:rPr>
        <w:t>无资格或无能力履行合同，其投标将被拒绝。</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2</w:t>
      </w:r>
      <w:r>
        <w:rPr>
          <w:rFonts w:hint="eastAsia" w:ascii="仿宋" w:hAnsi="仿宋" w:eastAsia="仿宋"/>
          <w:sz w:val="24"/>
          <w:szCs w:val="20"/>
        </w:rPr>
        <w:t>、响应性检查。依据招标文件的规定，从投标文件的有效性、完整性和对招标文件的响应程度进行审查，以确定是否对招标文件的实质性要求作出响应。</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实质性响应的投标是指投标符合招标文件的所有条款、条件和规定，且没有重大偏离或保留。重大偏离或保留系指将会影响到招标文件中标的清单及技术参数的要求，或限制了采购人权力和</w:t>
      </w:r>
      <w:r>
        <w:rPr>
          <w:rFonts w:hint="eastAsia" w:ascii="仿宋" w:hAnsi="仿宋" w:eastAsia="仿宋"/>
          <w:sz w:val="24"/>
          <w:szCs w:val="20"/>
          <w:lang w:eastAsia="zh-CN"/>
        </w:rPr>
        <w:t>供应商</w:t>
      </w:r>
      <w:r>
        <w:rPr>
          <w:rFonts w:hint="eastAsia" w:ascii="仿宋" w:hAnsi="仿宋" w:eastAsia="仿宋"/>
          <w:sz w:val="24"/>
          <w:szCs w:val="20"/>
        </w:rPr>
        <w:t>义务的规定，而纠正这些偏离将影响到其他</w:t>
      </w:r>
      <w:r>
        <w:rPr>
          <w:rFonts w:hint="eastAsia" w:ascii="仿宋" w:hAnsi="仿宋" w:eastAsia="仿宋"/>
          <w:sz w:val="24"/>
          <w:szCs w:val="20"/>
          <w:lang w:eastAsia="zh-CN"/>
        </w:rPr>
        <w:t>供应商</w:t>
      </w:r>
      <w:r>
        <w:rPr>
          <w:rFonts w:hint="eastAsia" w:ascii="仿宋" w:hAnsi="仿宋" w:eastAsia="仿宋"/>
          <w:sz w:val="24"/>
          <w:szCs w:val="20"/>
        </w:rPr>
        <w:t>的公平竞争地位。</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招标人将拒绝被确定为非实质性响应的</w:t>
      </w:r>
      <w:r>
        <w:rPr>
          <w:rFonts w:hint="eastAsia" w:ascii="仿宋" w:hAnsi="仿宋" w:eastAsia="仿宋"/>
          <w:sz w:val="24"/>
          <w:szCs w:val="20"/>
          <w:lang w:eastAsia="zh-CN"/>
        </w:rPr>
        <w:t>供应商</w:t>
      </w:r>
      <w:r>
        <w:rPr>
          <w:rFonts w:hint="eastAsia" w:ascii="仿宋" w:hAnsi="仿宋" w:eastAsia="仿宋"/>
          <w:sz w:val="24"/>
          <w:szCs w:val="20"/>
        </w:rPr>
        <w:t>。</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（二）澄清有关问题。对投标文件中含义不明确、同类问题表述不一致或者有明显文字和计算错误的内容，评标委员会可以书面形式（应当由评标委员会专家签字）要求</w:t>
      </w:r>
      <w:r>
        <w:rPr>
          <w:rFonts w:hint="eastAsia" w:ascii="仿宋" w:hAnsi="仿宋" w:eastAsia="仿宋"/>
          <w:sz w:val="24"/>
          <w:szCs w:val="20"/>
          <w:lang w:eastAsia="zh-CN"/>
        </w:rPr>
        <w:t>供应商</w:t>
      </w:r>
      <w:r>
        <w:rPr>
          <w:rFonts w:hint="eastAsia" w:ascii="仿宋" w:hAnsi="仿宋" w:eastAsia="仿宋"/>
          <w:sz w:val="24"/>
          <w:szCs w:val="20"/>
        </w:rPr>
        <w:t>作出必要的澄清、说明或者纠正。</w:t>
      </w:r>
      <w:r>
        <w:rPr>
          <w:rFonts w:hint="eastAsia" w:ascii="仿宋" w:hAnsi="仿宋" w:eastAsia="仿宋"/>
          <w:sz w:val="24"/>
          <w:szCs w:val="20"/>
          <w:lang w:eastAsia="zh-CN"/>
        </w:rPr>
        <w:t>供应商</w:t>
      </w:r>
      <w:r>
        <w:rPr>
          <w:rFonts w:hint="eastAsia" w:ascii="仿宋" w:hAnsi="仿宋" w:eastAsia="仿宋"/>
          <w:sz w:val="24"/>
          <w:szCs w:val="20"/>
        </w:rPr>
        <w:t>的澄清、说明或者补正应当采用书面形式，由其授权的代表签字，并不得超出投标文件的范围或者改变投标文件的实质性内容。</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（三）比较与评价。按规定的评标方法和标准，对资格性检查和符合性检查合格的投标文件进行商务和技术评估，综合比较与评价。</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（四）推荐中标候选供应商名单。中标候选供应商数量根据采购需要确定，并按顺序排列。</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w:t>
      </w:r>
      <w:r>
        <w:rPr>
          <w:rFonts w:hint="eastAsia" w:ascii="仿宋" w:hAnsi="仿宋" w:eastAsia="仿宋"/>
          <w:sz w:val="24"/>
          <w:szCs w:val="20"/>
        </w:rPr>
        <w:t>五</w:t>
      </w:r>
      <w:r>
        <w:rPr>
          <w:rFonts w:ascii="仿宋" w:hAnsi="仿宋" w:eastAsia="仿宋"/>
          <w:sz w:val="24"/>
          <w:szCs w:val="20"/>
        </w:rPr>
        <w:t>)</w:t>
      </w:r>
      <w:r>
        <w:rPr>
          <w:rFonts w:hint="eastAsia" w:ascii="仿宋" w:hAnsi="仿宋" w:eastAsia="仿宋"/>
          <w:sz w:val="24"/>
          <w:szCs w:val="20"/>
        </w:rPr>
        <w:t>编写评标报告。评标报告是评标委员会根据全体评标成员签字的原始评标记录和评标结果编写的报告，其主要内容包括：</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1</w:t>
      </w:r>
      <w:r>
        <w:rPr>
          <w:rFonts w:hint="eastAsia" w:ascii="仿宋" w:hAnsi="仿宋" w:eastAsia="仿宋"/>
          <w:sz w:val="24"/>
          <w:szCs w:val="20"/>
        </w:rPr>
        <w:t>、招标公告刊登的媒体名称、开标日期和地点；</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2</w:t>
      </w:r>
      <w:r>
        <w:rPr>
          <w:rFonts w:hint="eastAsia" w:ascii="仿宋" w:hAnsi="仿宋" w:eastAsia="仿宋"/>
          <w:sz w:val="24"/>
          <w:szCs w:val="20"/>
        </w:rPr>
        <w:t>、购买招标文件的</w:t>
      </w:r>
      <w:r>
        <w:rPr>
          <w:rFonts w:hint="eastAsia" w:ascii="仿宋" w:hAnsi="仿宋" w:eastAsia="仿宋"/>
          <w:sz w:val="24"/>
          <w:szCs w:val="20"/>
          <w:lang w:eastAsia="zh-CN"/>
        </w:rPr>
        <w:t>供应商</w:t>
      </w:r>
      <w:r>
        <w:rPr>
          <w:rFonts w:hint="eastAsia" w:ascii="仿宋" w:hAnsi="仿宋" w:eastAsia="仿宋"/>
          <w:sz w:val="24"/>
          <w:szCs w:val="20"/>
        </w:rPr>
        <w:t>名单和评标委员会成员名单；</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3</w:t>
      </w:r>
      <w:r>
        <w:rPr>
          <w:rFonts w:hint="eastAsia" w:ascii="仿宋" w:hAnsi="仿宋" w:eastAsia="仿宋"/>
          <w:sz w:val="24"/>
          <w:szCs w:val="20"/>
        </w:rPr>
        <w:t>、评标方法和标准；</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4</w:t>
      </w:r>
      <w:r>
        <w:rPr>
          <w:rFonts w:hint="eastAsia" w:ascii="仿宋" w:hAnsi="仿宋" w:eastAsia="仿宋"/>
          <w:sz w:val="24"/>
          <w:szCs w:val="20"/>
        </w:rPr>
        <w:t>、开标记录和评标情况及说明，包括投标无效</w:t>
      </w:r>
      <w:r>
        <w:rPr>
          <w:rFonts w:hint="eastAsia" w:ascii="仿宋" w:hAnsi="仿宋" w:eastAsia="仿宋"/>
          <w:sz w:val="24"/>
          <w:szCs w:val="20"/>
          <w:lang w:eastAsia="zh-CN"/>
        </w:rPr>
        <w:t>供应商</w:t>
      </w:r>
      <w:r>
        <w:rPr>
          <w:rFonts w:hint="eastAsia" w:ascii="仿宋" w:hAnsi="仿宋" w:eastAsia="仿宋"/>
          <w:sz w:val="24"/>
          <w:szCs w:val="20"/>
        </w:rPr>
        <w:t>名单及原因；</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5</w:t>
      </w:r>
      <w:r>
        <w:rPr>
          <w:rFonts w:hint="eastAsia" w:ascii="仿宋" w:hAnsi="仿宋" w:eastAsia="仿宋"/>
          <w:sz w:val="24"/>
          <w:szCs w:val="20"/>
        </w:rPr>
        <w:t>、评标结果和中标候选供应商排序表；</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6</w:t>
      </w:r>
      <w:r>
        <w:rPr>
          <w:rFonts w:hint="eastAsia" w:ascii="仿宋" w:hAnsi="仿宋" w:eastAsia="仿宋"/>
          <w:sz w:val="24"/>
          <w:szCs w:val="20"/>
        </w:rPr>
        <w:t>、评标委员会的授标建议。</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在评标中，不得改变已规定的评标标准、方法和中标条件。</w:t>
      </w:r>
    </w:p>
    <w:p>
      <w:pPr>
        <w:spacing w:line="360" w:lineRule="auto"/>
        <w:ind w:left="718" w:leftChars="1" w:hanging="716" w:hangingChars="297"/>
        <w:rPr>
          <w:rFonts w:ascii="仿宋" w:hAnsi="仿宋" w:eastAsia="仿宋"/>
          <w:b/>
          <w:bCs/>
          <w:sz w:val="24"/>
        </w:rPr>
      </w:pPr>
      <w:r>
        <w:rPr>
          <w:rFonts w:ascii="仿宋" w:hAnsi="仿宋" w:eastAsia="仿宋"/>
          <w:b/>
          <w:bCs/>
          <w:sz w:val="24"/>
        </w:rPr>
        <w:t>23.</w:t>
      </w:r>
      <w:r>
        <w:rPr>
          <w:rFonts w:ascii="仿宋" w:hAnsi="仿宋" w:eastAsia="仿宋"/>
          <w:b/>
          <w:bCs/>
          <w:sz w:val="24"/>
        </w:rPr>
        <w:tab/>
      </w:r>
      <w:r>
        <w:rPr>
          <w:rFonts w:hint="eastAsia" w:ascii="仿宋" w:hAnsi="仿宋" w:eastAsia="仿宋"/>
          <w:b/>
          <w:bCs/>
          <w:sz w:val="24"/>
        </w:rPr>
        <w:t>评标过程的保密性</w:t>
      </w:r>
    </w:p>
    <w:p>
      <w:pPr>
        <w:spacing w:line="360" w:lineRule="auto"/>
        <w:ind w:left="714" w:leftChars="1" w:hanging="712" w:hangingChars="297"/>
        <w:rPr>
          <w:rFonts w:ascii="仿宋" w:hAnsi="仿宋" w:eastAsia="仿宋"/>
          <w:sz w:val="24"/>
        </w:rPr>
      </w:pPr>
      <w:r>
        <w:rPr>
          <w:rFonts w:ascii="仿宋" w:hAnsi="仿宋" w:eastAsia="仿宋"/>
          <w:sz w:val="24"/>
        </w:rPr>
        <w:t>23.1</w:t>
      </w:r>
      <w:r>
        <w:rPr>
          <w:rFonts w:ascii="仿宋" w:hAnsi="仿宋" w:eastAsia="仿宋"/>
          <w:sz w:val="24"/>
        </w:rPr>
        <w:tab/>
      </w:r>
      <w:r>
        <w:rPr>
          <w:rFonts w:hint="eastAsia" w:ascii="仿宋" w:hAnsi="仿宋" w:eastAsia="仿宋"/>
          <w:sz w:val="24"/>
        </w:rPr>
        <w:t>在评标过程中和评标结束后，评委会的研究情况和所有</w:t>
      </w:r>
      <w:r>
        <w:rPr>
          <w:rFonts w:hint="eastAsia" w:ascii="仿宋" w:hAnsi="仿宋" w:eastAsia="仿宋"/>
          <w:sz w:val="24"/>
          <w:lang w:eastAsia="zh-CN"/>
        </w:rPr>
        <w:t>供应商</w:t>
      </w:r>
      <w:r>
        <w:rPr>
          <w:rFonts w:hint="eastAsia" w:ascii="仿宋" w:hAnsi="仿宋" w:eastAsia="仿宋"/>
          <w:sz w:val="24"/>
        </w:rPr>
        <w:t>的商业秘密都属于保密内容；</w:t>
      </w:r>
    </w:p>
    <w:p>
      <w:pPr>
        <w:spacing w:line="360" w:lineRule="auto"/>
        <w:ind w:left="714" w:leftChars="1" w:hanging="712" w:hangingChars="297"/>
        <w:rPr>
          <w:rFonts w:ascii="仿宋" w:hAnsi="仿宋" w:eastAsia="仿宋"/>
          <w:spacing w:val="-2"/>
          <w:sz w:val="24"/>
        </w:rPr>
      </w:pPr>
      <w:r>
        <w:rPr>
          <w:rFonts w:ascii="仿宋" w:hAnsi="仿宋" w:eastAsia="仿宋"/>
          <w:sz w:val="24"/>
        </w:rPr>
        <w:t>23.2</w:t>
      </w:r>
      <w:r>
        <w:rPr>
          <w:rFonts w:ascii="仿宋" w:hAnsi="仿宋" w:eastAsia="仿宋"/>
          <w:sz w:val="24"/>
        </w:rPr>
        <w:tab/>
      </w:r>
      <w:r>
        <w:rPr>
          <w:rFonts w:hint="eastAsia" w:ascii="仿宋" w:hAnsi="仿宋" w:eastAsia="仿宋"/>
          <w:spacing w:val="-2"/>
          <w:sz w:val="24"/>
        </w:rPr>
        <w:t>有关投标文件的审查、澄清、评估和比较以及有关授予合同的意向一切情况都不得透露给任何</w:t>
      </w:r>
      <w:r>
        <w:rPr>
          <w:rFonts w:hint="eastAsia" w:ascii="仿宋" w:hAnsi="仿宋" w:eastAsia="仿宋"/>
          <w:spacing w:val="-2"/>
          <w:sz w:val="24"/>
          <w:lang w:eastAsia="zh-CN"/>
        </w:rPr>
        <w:t>供应商</w:t>
      </w:r>
      <w:r>
        <w:rPr>
          <w:rFonts w:hint="eastAsia" w:ascii="仿宋" w:hAnsi="仿宋" w:eastAsia="仿宋"/>
          <w:spacing w:val="-2"/>
          <w:sz w:val="24"/>
        </w:rPr>
        <w:t>或与上述评标工作无关的人员；</w:t>
      </w:r>
    </w:p>
    <w:p>
      <w:pPr>
        <w:spacing w:line="360" w:lineRule="auto"/>
        <w:ind w:left="714" w:leftChars="1" w:hanging="712" w:hangingChars="297"/>
        <w:rPr>
          <w:rFonts w:ascii="仿宋" w:hAnsi="仿宋" w:eastAsia="仿宋"/>
          <w:b/>
          <w:sz w:val="24"/>
        </w:rPr>
      </w:pPr>
      <w:r>
        <w:rPr>
          <w:rFonts w:ascii="仿宋" w:hAnsi="仿宋" w:eastAsia="仿宋"/>
          <w:sz w:val="24"/>
        </w:rPr>
        <w:t>23.3</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不得干扰招标人的评标活动，否则将撤消其投标资格，并没收其投标保证金。</w:t>
      </w:r>
    </w:p>
    <w:p>
      <w:pPr>
        <w:spacing w:line="360" w:lineRule="auto"/>
        <w:ind w:left="718" w:leftChars="1" w:hanging="716" w:hangingChars="297"/>
        <w:rPr>
          <w:rFonts w:ascii="仿宋" w:hAnsi="仿宋" w:eastAsia="仿宋"/>
          <w:b/>
          <w:sz w:val="24"/>
        </w:rPr>
      </w:pPr>
      <w:r>
        <w:rPr>
          <w:rFonts w:ascii="仿宋" w:hAnsi="仿宋" w:eastAsia="仿宋"/>
          <w:b/>
          <w:sz w:val="24"/>
        </w:rPr>
        <w:t xml:space="preserve">E   </w:t>
      </w:r>
      <w:r>
        <w:rPr>
          <w:rFonts w:hint="eastAsia" w:ascii="仿宋" w:hAnsi="仿宋" w:eastAsia="仿宋"/>
          <w:b/>
          <w:sz w:val="24"/>
        </w:rPr>
        <w:t>评标方法及标准</w:t>
      </w:r>
    </w:p>
    <w:p>
      <w:pPr>
        <w:spacing w:line="360" w:lineRule="auto"/>
        <w:ind w:left="714" w:leftChars="1" w:hanging="712" w:hangingChars="297"/>
        <w:rPr>
          <w:rFonts w:ascii="仿宋" w:hAnsi="仿宋" w:eastAsia="仿宋"/>
          <w:bCs/>
          <w:sz w:val="24"/>
        </w:rPr>
      </w:pPr>
      <w:r>
        <w:rPr>
          <w:rFonts w:ascii="仿宋" w:hAnsi="仿宋" w:eastAsia="仿宋"/>
          <w:bCs/>
          <w:sz w:val="24"/>
        </w:rPr>
        <w:t>24</w:t>
      </w:r>
      <w:r>
        <w:rPr>
          <w:rFonts w:hint="eastAsia" w:ascii="仿宋" w:hAnsi="仿宋" w:eastAsia="仿宋"/>
          <w:bCs/>
          <w:sz w:val="24"/>
        </w:rPr>
        <w:t>．</w:t>
      </w:r>
      <w:r>
        <w:rPr>
          <w:rFonts w:ascii="仿宋" w:hAnsi="仿宋" w:eastAsia="仿宋"/>
          <w:bCs/>
          <w:sz w:val="24"/>
        </w:rPr>
        <w:tab/>
      </w:r>
      <w:r>
        <w:rPr>
          <w:rFonts w:hint="eastAsia" w:ascii="仿宋" w:hAnsi="仿宋" w:eastAsia="仿宋"/>
          <w:bCs/>
          <w:sz w:val="24"/>
        </w:rPr>
        <w:t>评标方法（综合评分法）</w:t>
      </w:r>
    </w:p>
    <w:p>
      <w:pPr>
        <w:spacing w:line="360" w:lineRule="auto"/>
        <w:ind w:left="714" w:leftChars="1" w:hanging="712" w:hangingChars="297"/>
        <w:rPr>
          <w:rFonts w:ascii="仿宋" w:hAnsi="仿宋" w:eastAsia="仿宋"/>
          <w:sz w:val="24"/>
        </w:rPr>
      </w:pPr>
      <w:r>
        <w:rPr>
          <w:rFonts w:ascii="仿宋" w:hAnsi="仿宋" w:eastAsia="仿宋"/>
          <w:sz w:val="24"/>
        </w:rPr>
        <w:t>24.1</w:t>
      </w:r>
      <w:r>
        <w:rPr>
          <w:rFonts w:ascii="仿宋" w:hAnsi="仿宋" w:eastAsia="仿宋"/>
          <w:sz w:val="24"/>
        </w:rPr>
        <w:tab/>
      </w:r>
      <w:r>
        <w:rPr>
          <w:rFonts w:hint="eastAsia" w:ascii="仿宋" w:hAnsi="仿宋" w:eastAsia="仿宋"/>
          <w:sz w:val="24"/>
        </w:rPr>
        <w:t>综合评分法，是指在最大限度地满足招标文件实质性要求前提下，按照本招标文件中规定的各项因合评审后，以评标总得分最高的</w:t>
      </w:r>
      <w:r>
        <w:rPr>
          <w:rFonts w:hint="eastAsia" w:ascii="仿宋" w:hAnsi="仿宋" w:eastAsia="仿宋"/>
          <w:sz w:val="24"/>
          <w:lang w:eastAsia="zh-CN"/>
        </w:rPr>
        <w:t>供应商</w:t>
      </w:r>
      <w:r>
        <w:rPr>
          <w:rFonts w:hint="eastAsia" w:ascii="仿宋" w:hAnsi="仿宋" w:eastAsia="仿宋"/>
          <w:sz w:val="24"/>
        </w:rPr>
        <w:t>作为中标候选供应商或者中标人的评标方法。</w:t>
      </w:r>
    </w:p>
    <w:p>
      <w:pPr>
        <w:spacing w:line="340" w:lineRule="exact"/>
        <w:rPr>
          <w:rStyle w:val="24"/>
          <w:rFonts w:ascii="仿宋" w:hAnsi="仿宋" w:eastAsia="仿宋" w:cstheme="minorEastAsia"/>
          <w:b/>
          <w:color w:val="000000"/>
          <w:sz w:val="24"/>
        </w:rPr>
      </w:pPr>
      <w:r>
        <w:rPr>
          <w:rStyle w:val="24"/>
          <w:rFonts w:hint="eastAsia" w:ascii="仿宋" w:hAnsi="仿宋" w:eastAsia="仿宋" w:cstheme="minorEastAsia"/>
          <w:b/>
          <w:color w:val="000000"/>
          <w:sz w:val="24"/>
        </w:rPr>
        <w:t>24.2评分标准与分值构成</w:t>
      </w:r>
    </w:p>
    <w:p>
      <w:pPr>
        <w:snapToGrid w:val="0"/>
        <w:spacing w:line="340" w:lineRule="exact"/>
        <w:ind w:left="479" w:leftChars="228"/>
        <w:rPr>
          <w:rFonts w:ascii="仿宋" w:hAnsi="仿宋" w:eastAsia="仿宋"/>
          <w:sz w:val="24"/>
        </w:rPr>
      </w:pPr>
    </w:p>
    <w:p>
      <w:pPr>
        <w:spacing w:line="360" w:lineRule="auto"/>
        <w:ind w:left="720" w:leftChars="343" w:firstLine="4" w:firstLineChars="2"/>
        <w:rPr>
          <w:rFonts w:ascii="仿宋" w:hAnsi="仿宋" w:eastAsia="仿宋"/>
          <w:sz w:val="24"/>
          <w:highlight w:val="none"/>
        </w:rPr>
      </w:pPr>
      <w:r>
        <w:rPr>
          <w:rFonts w:hint="eastAsia" w:ascii="仿宋" w:hAnsi="仿宋" w:eastAsia="仿宋"/>
          <w:sz w:val="24"/>
        </w:rPr>
        <w:t>评分标准按商务、技术和投标价格三个部分确定的评审因素和评分标准分别进行评定，分值构成采用百分制，</w:t>
      </w:r>
      <w:r>
        <w:rPr>
          <w:rFonts w:hint="eastAsia" w:ascii="仿宋" w:hAnsi="仿宋" w:eastAsia="仿宋"/>
          <w:sz w:val="24"/>
          <w:highlight w:val="none"/>
        </w:rPr>
        <w:t>商务和技术为</w:t>
      </w:r>
      <w:r>
        <w:rPr>
          <w:rFonts w:hint="eastAsia" w:ascii="仿宋" w:hAnsi="仿宋" w:eastAsia="仿宋"/>
          <w:sz w:val="24"/>
          <w:highlight w:val="none"/>
          <w:lang w:val="en-US" w:eastAsia="zh-CN"/>
        </w:rPr>
        <w:t>70</w:t>
      </w:r>
      <w:r>
        <w:rPr>
          <w:rFonts w:hint="eastAsia" w:ascii="仿宋" w:hAnsi="仿宋" w:eastAsia="仿宋"/>
          <w:sz w:val="24"/>
          <w:highlight w:val="none"/>
        </w:rPr>
        <w:t>分，报价为</w:t>
      </w:r>
      <w:r>
        <w:rPr>
          <w:rFonts w:hint="eastAsia" w:ascii="仿宋" w:hAnsi="仿宋" w:eastAsia="仿宋"/>
          <w:sz w:val="24"/>
          <w:highlight w:val="none"/>
          <w:lang w:val="en-US" w:eastAsia="zh-CN"/>
        </w:rPr>
        <w:t>30</w:t>
      </w:r>
      <w:r>
        <w:rPr>
          <w:rFonts w:hint="eastAsia" w:ascii="仿宋" w:hAnsi="仿宋" w:eastAsia="仿宋"/>
          <w:sz w:val="24"/>
          <w:highlight w:val="none"/>
        </w:rPr>
        <w:t>分，合计总分100分。</w:t>
      </w: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
    <w:tbl>
      <w:tblPr>
        <w:tblStyle w:val="18"/>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985"/>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rPr>
                <w:rFonts w:ascii="仿宋" w:hAnsi="仿宋" w:eastAsia="仿宋"/>
                <w:sz w:val="24"/>
              </w:rPr>
            </w:pPr>
            <w:r>
              <w:rPr>
                <w:rFonts w:hint="eastAsia" w:ascii="仿宋" w:hAnsi="仿宋" w:eastAsia="仿宋"/>
                <w:sz w:val="24"/>
              </w:rPr>
              <w:t>评分项目</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评审项目及分值</w:t>
            </w:r>
          </w:p>
        </w:tc>
        <w:tc>
          <w:tcPr>
            <w:tcW w:w="66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评 标 要 点 及 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60" w:type="dxa"/>
            <w:tcBorders>
              <w:top w:val="single" w:color="auto" w:sz="4" w:space="0"/>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报价部分（</w:t>
            </w:r>
            <w:r>
              <w:rPr>
                <w:rFonts w:hint="eastAsia" w:ascii="仿宋" w:hAnsi="仿宋" w:eastAsia="仿宋"/>
                <w:sz w:val="24"/>
                <w:lang w:val="en-US" w:eastAsia="zh-CN"/>
              </w:rPr>
              <w:t>3</w:t>
            </w:r>
            <w:r>
              <w:rPr>
                <w:rFonts w:hint="eastAsia" w:ascii="仿宋" w:hAnsi="仿宋" w:eastAsia="仿宋"/>
                <w:sz w:val="24"/>
              </w:rPr>
              <w:t>0分）</w:t>
            </w:r>
          </w:p>
        </w:tc>
        <w:tc>
          <w:tcPr>
            <w:tcW w:w="1985" w:type="dxa"/>
            <w:tcBorders>
              <w:top w:val="single" w:color="auto" w:sz="4" w:space="0"/>
              <w:left w:val="single" w:color="auto" w:sz="4" w:space="0"/>
              <w:bottom w:val="single" w:color="auto" w:sz="4" w:space="0"/>
              <w:right w:val="single" w:color="auto" w:sz="4" w:space="0"/>
            </w:tcBorders>
            <w:vAlign w:val="center"/>
          </w:tcPr>
          <w:p>
            <w:pPr>
              <w:pStyle w:val="89"/>
              <w:snapToGrid w:val="0"/>
              <w:spacing w:before="0" w:after="0" w:line="300" w:lineRule="auto"/>
              <w:ind w:firstLine="0"/>
              <w:jc w:val="center"/>
              <w:rPr>
                <w:rFonts w:ascii="仿宋" w:hAnsi="仿宋" w:eastAsia="仿宋"/>
                <w:szCs w:val="24"/>
              </w:rPr>
            </w:pPr>
            <w:r>
              <w:rPr>
                <w:rFonts w:hint="eastAsia" w:ascii="仿宋" w:hAnsi="仿宋" w:eastAsia="仿宋"/>
                <w:szCs w:val="24"/>
              </w:rPr>
              <w:t>投标报价</w:t>
            </w:r>
          </w:p>
          <w:p>
            <w:pPr>
              <w:pStyle w:val="89"/>
              <w:snapToGrid w:val="0"/>
              <w:spacing w:before="0" w:after="0" w:line="300" w:lineRule="auto"/>
              <w:ind w:firstLine="0"/>
              <w:jc w:val="center"/>
              <w:rPr>
                <w:rFonts w:ascii="仿宋" w:hAnsi="仿宋" w:eastAsia="仿宋"/>
                <w:szCs w:val="24"/>
              </w:rPr>
            </w:pPr>
            <w:r>
              <w:rPr>
                <w:rFonts w:hint="eastAsia" w:ascii="仿宋" w:hAnsi="仿宋" w:eastAsia="仿宋"/>
                <w:szCs w:val="24"/>
              </w:rPr>
              <w:t>（</w:t>
            </w:r>
            <w:r>
              <w:rPr>
                <w:rFonts w:hint="eastAsia" w:ascii="仿宋" w:hAnsi="仿宋" w:eastAsia="仿宋"/>
                <w:szCs w:val="24"/>
                <w:lang w:val="en-US" w:eastAsia="zh-CN"/>
              </w:rPr>
              <w:t>3</w:t>
            </w:r>
            <w:r>
              <w:rPr>
                <w:rFonts w:hint="eastAsia" w:ascii="仿宋" w:hAnsi="仿宋" w:eastAsia="仿宋"/>
                <w:szCs w:val="24"/>
              </w:rPr>
              <w:t>0分）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89"/>
              <w:snapToGrid w:val="0"/>
              <w:spacing w:before="0" w:after="0" w:line="300" w:lineRule="auto"/>
              <w:ind w:firstLine="0"/>
              <w:rPr>
                <w:rFonts w:ascii="仿宋" w:hAnsi="仿宋" w:eastAsia="仿宋"/>
                <w:szCs w:val="24"/>
              </w:rPr>
            </w:pPr>
            <w:r>
              <w:rPr>
                <w:rFonts w:hint="eastAsia" w:ascii="仿宋" w:hAnsi="仿宋" w:eastAsia="仿宋"/>
                <w:szCs w:val="24"/>
              </w:rPr>
              <w:t>价格分采用低价优先法计算，即满足招标文件要求且投标价格最低的投标报价为评标基准价，其价格分为满分。其他</w:t>
            </w:r>
            <w:r>
              <w:rPr>
                <w:rFonts w:hint="eastAsia" w:ascii="仿宋" w:hAnsi="仿宋" w:eastAsia="仿宋"/>
                <w:szCs w:val="24"/>
                <w:lang w:eastAsia="zh-CN"/>
              </w:rPr>
              <w:t>供应商</w:t>
            </w:r>
            <w:r>
              <w:rPr>
                <w:rFonts w:hint="eastAsia" w:ascii="仿宋" w:hAnsi="仿宋" w:eastAsia="仿宋"/>
                <w:szCs w:val="24"/>
              </w:rPr>
              <w:t>的价格分统一按照下列公式计算：投标报价得分=（评标基准价/投标报价）×</w:t>
            </w:r>
            <w:r>
              <w:rPr>
                <w:rFonts w:hint="eastAsia" w:ascii="仿宋" w:hAnsi="仿宋" w:eastAsia="仿宋"/>
                <w:szCs w:val="24"/>
                <w:lang w:val="en-US" w:eastAsia="zh-CN"/>
              </w:rPr>
              <w:t>3</w:t>
            </w:r>
            <w:r>
              <w:rPr>
                <w:rFonts w:hint="eastAsia" w:ascii="仿宋" w:hAnsi="仿宋" w:eastAsia="仿宋"/>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60" w:type="dxa"/>
            <w:vMerge w:val="restart"/>
            <w:tcBorders>
              <w:top w:val="single" w:color="auto" w:sz="4" w:space="0"/>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商务部分（</w:t>
            </w:r>
            <w:r>
              <w:rPr>
                <w:rFonts w:hint="eastAsia" w:ascii="仿宋" w:hAnsi="仿宋" w:eastAsia="仿宋"/>
                <w:sz w:val="24"/>
                <w:lang w:val="en-US" w:eastAsia="zh-CN"/>
              </w:rPr>
              <w:t>2</w:t>
            </w:r>
            <w:r>
              <w:rPr>
                <w:rFonts w:hint="eastAsia" w:ascii="仿宋" w:hAnsi="仿宋" w:eastAsia="仿宋"/>
                <w:sz w:val="24"/>
              </w:rPr>
              <w:t>5分）</w:t>
            </w:r>
          </w:p>
        </w:tc>
        <w:tc>
          <w:tcPr>
            <w:tcW w:w="1985" w:type="dxa"/>
            <w:tcBorders>
              <w:top w:val="single" w:color="auto" w:sz="4" w:space="0"/>
              <w:left w:val="single" w:color="auto" w:sz="4" w:space="0"/>
              <w:bottom w:val="single" w:color="auto" w:sz="4" w:space="0"/>
              <w:right w:val="single" w:color="auto" w:sz="4" w:space="0"/>
            </w:tcBorders>
            <w:vAlign w:val="center"/>
          </w:tcPr>
          <w:p>
            <w:pPr>
              <w:pStyle w:val="89"/>
              <w:snapToGrid w:val="0"/>
              <w:spacing w:before="0" w:after="0" w:line="300" w:lineRule="auto"/>
              <w:ind w:firstLine="0"/>
              <w:jc w:val="center"/>
              <w:rPr>
                <w:rFonts w:ascii="仿宋" w:hAnsi="仿宋" w:eastAsia="仿宋"/>
                <w:szCs w:val="24"/>
              </w:rPr>
            </w:pPr>
            <w:r>
              <w:rPr>
                <w:rFonts w:hint="eastAsia" w:ascii="仿宋" w:hAnsi="仿宋" w:eastAsia="仿宋"/>
                <w:szCs w:val="24"/>
              </w:rPr>
              <w:t>标函质量履约措施（3分）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89"/>
              <w:snapToGrid w:val="0"/>
              <w:spacing w:before="0" w:after="0" w:line="300" w:lineRule="auto"/>
              <w:ind w:firstLine="0"/>
              <w:rPr>
                <w:rFonts w:ascii="仿宋" w:hAnsi="仿宋" w:eastAsia="仿宋"/>
                <w:szCs w:val="24"/>
              </w:rPr>
            </w:pPr>
            <w:r>
              <w:rPr>
                <w:rFonts w:hint="eastAsia" w:ascii="仿宋" w:hAnsi="仿宋" w:eastAsia="仿宋" w:cs="宋体"/>
                <w:color w:val="000000"/>
                <w:kern w:val="0"/>
                <w:szCs w:val="24"/>
              </w:rPr>
              <w:t>编制内容完整、齐全、叙述严谨；标书无涂改、错页、漏页现象；履约措施具体、合理、可行。得</w:t>
            </w:r>
            <w:r>
              <w:rPr>
                <w:rFonts w:hint="eastAsia" w:ascii="仿宋" w:hAnsi="仿宋" w:eastAsia="仿宋"/>
                <w:szCs w:val="24"/>
              </w:rPr>
              <w:t>1～3，否则酌情扣分。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hint="eastAsia" w:ascii="仿宋" w:hAnsi="仿宋" w:eastAsia="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pStyle w:val="101"/>
              <w:spacing w:line="360" w:lineRule="exact"/>
              <w:jc w:val="center"/>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拟投入本项目人员（7分）</w:t>
            </w:r>
          </w:p>
        </w:tc>
        <w:tc>
          <w:tcPr>
            <w:tcW w:w="6662" w:type="dxa"/>
            <w:tcBorders>
              <w:top w:val="single" w:color="auto" w:sz="4" w:space="0"/>
              <w:left w:val="single" w:color="auto" w:sz="4" w:space="0"/>
              <w:bottom w:val="single" w:color="auto" w:sz="4" w:space="0"/>
              <w:right w:val="single" w:color="auto" w:sz="4" w:space="0"/>
            </w:tcBorders>
            <w:vAlign w:val="center"/>
          </w:tcPr>
          <w:p>
            <w:pPr>
              <w:numPr>
                <w:ilvl w:val="0"/>
                <w:numId w:val="0"/>
              </w:numPr>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拟投入本项目管理技术人员不得低于5人 ，每多增加一人加1分 ，最高得7分。 评分认定标准：须提供人员证明材料（职称证书、身份证、劳动合同、社保凭证）无证明材料的不得分；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hint="eastAsia" w:ascii="仿宋" w:hAnsi="仿宋" w:eastAsia="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pStyle w:val="101"/>
              <w:spacing w:line="360" w:lineRule="exact"/>
              <w:jc w:val="center"/>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健全的管理制度</w:t>
            </w:r>
          </w:p>
          <w:p>
            <w:pPr>
              <w:pStyle w:val="101"/>
              <w:spacing w:line="360" w:lineRule="exact"/>
              <w:jc w:val="center"/>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（5分）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101"/>
              <w:spacing w:line="360" w:lineRule="exact"/>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健全的制度是提高工作效率，规范工作流程、树立企业形象，实现企业正常运营的重要保障，具有健全的财务制度、质量管理制度、经营管理制度、货物存储管理制度和售后服务制度，综合考虑各项制度的可行性、全面性进行赋分，不提供不得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vMerge w:val="restart"/>
            <w:tcBorders>
              <w:top w:val="single" w:color="auto" w:sz="4" w:space="0"/>
              <w:left w:val="single" w:color="auto" w:sz="4" w:space="0"/>
              <w:right w:val="single" w:color="auto" w:sz="4" w:space="0"/>
            </w:tcBorders>
            <w:vAlign w:val="center"/>
          </w:tcPr>
          <w:p>
            <w:pPr>
              <w:pStyle w:val="90"/>
              <w:adjustRightInd w:val="0"/>
              <w:snapToGrid w:val="0"/>
              <w:spacing w:line="300" w:lineRule="auto"/>
              <w:ind w:firstLine="0" w:firstLineChars="0"/>
              <w:rPr>
                <w:rFonts w:ascii="仿宋" w:hAnsi="仿宋" w:eastAsia="仿宋" w:cs="Times New Roman"/>
                <w:b w:val="0"/>
                <w:bCs w:val="0"/>
                <w:sz w:val="24"/>
                <w:szCs w:val="24"/>
              </w:rPr>
            </w:pPr>
            <w:r>
              <w:rPr>
                <w:rFonts w:hint="eastAsia" w:ascii="仿宋" w:hAnsi="仿宋" w:eastAsia="仿宋" w:cs="Times New Roman"/>
                <w:b w:val="0"/>
                <w:bCs w:val="0"/>
                <w:sz w:val="24"/>
                <w:szCs w:val="24"/>
              </w:rPr>
              <w:t>企业实力与业绩</w:t>
            </w:r>
          </w:p>
          <w:p>
            <w:pPr>
              <w:pStyle w:val="90"/>
              <w:adjustRightInd w:val="0"/>
              <w:snapToGrid w:val="0"/>
              <w:spacing w:line="300" w:lineRule="auto"/>
              <w:ind w:firstLine="0" w:firstLineChars="0"/>
              <w:rPr>
                <w:rFonts w:ascii="仿宋" w:hAnsi="仿宋" w:eastAsia="仿宋"/>
                <w:sz w:val="24"/>
                <w:szCs w:val="24"/>
              </w:rPr>
            </w:pPr>
            <w:r>
              <w:rPr>
                <w:rFonts w:hint="eastAsia" w:ascii="仿宋" w:hAnsi="仿宋" w:eastAsia="仿宋" w:cs="Times New Roman"/>
                <w:b w:val="0"/>
                <w:bCs w:val="0"/>
                <w:sz w:val="24"/>
                <w:szCs w:val="24"/>
              </w:rPr>
              <w:t>（</w:t>
            </w:r>
            <w:r>
              <w:rPr>
                <w:rFonts w:hint="eastAsia" w:ascii="仿宋" w:hAnsi="仿宋" w:eastAsia="仿宋" w:cs="Times New Roman"/>
                <w:b w:val="0"/>
                <w:bCs w:val="0"/>
                <w:sz w:val="24"/>
                <w:szCs w:val="24"/>
                <w:lang w:val="en-US" w:eastAsia="zh-CN"/>
              </w:rPr>
              <w:t>10</w:t>
            </w:r>
            <w:r>
              <w:rPr>
                <w:rFonts w:hint="eastAsia" w:ascii="仿宋" w:hAnsi="仿宋" w:eastAsia="仿宋" w:cs="Times New Roman"/>
                <w:b w:val="0"/>
                <w:bCs w:val="0"/>
                <w:sz w:val="24"/>
                <w:szCs w:val="24"/>
              </w:rPr>
              <w:t>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jc w:val="both"/>
              <w:rPr>
                <w:rFonts w:ascii="仿宋" w:hAnsi="仿宋" w:eastAsia="仿宋"/>
                <w:sz w:val="24"/>
                <w:szCs w:val="24"/>
              </w:rPr>
            </w:pPr>
            <w:r>
              <w:rPr>
                <w:rFonts w:hint="eastAsia" w:ascii="仿宋" w:hAnsi="仿宋" w:eastAsia="仿宋" w:cs="Times New Roman"/>
                <w:b w:val="0"/>
                <w:bCs w:val="0"/>
                <w:sz w:val="24"/>
                <w:szCs w:val="24"/>
                <w:lang w:eastAsia="zh-CN"/>
              </w:rPr>
              <w:t>本公司的</w:t>
            </w:r>
            <w:r>
              <w:rPr>
                <w:rFonts w:hint="eastAsia" w:ascii="仿宋" w:hAnsi="仿宋" w:eastAsia="仿宋" w:cs="Times New Roman"/>
                <w:b w:val="0"/>
                <w:bCs w:val="0"/>
                <w:sz w:val="24"/>
                <w:szCs w:val="24"/>
              </w:rPr>
              <w:t>业绩：近三年</w:t>
            </w:r>
            <w:r>
              <w:rPr>
                <w:rFonts w:hint="eastAsia" w:ascii="仿宋" w:hAnsi="仿宋" w:eastAsia="仿宋" w:cs="Times New Roman"/>
                <w:b w:val="0"/>
                <w:bCs w:val="0"/>
                <w:sz w:val="24"/>
                <w:szCs w:val="24"/>
                <w:lang w:eastAsia="zh-CN"/>
              </w:rPr>
              <w:t>（</w:t>
            </w:r>
            <w:r>
              <w:rPr>
                <w:rFonts w:hint="eastAsia" w:ascii="仿宋" w:hAnsi="仿宋" w:eastAsia="仿宋" w:cs="Times New Roman"/>
                <w:b w:val="0"/>
                <w:bCs w:val="0"/>
                <w:sz w:val="24"/>
                <w:szCs w:val="24"/>
                <w:lang w:val="en-US" w:eastAsia="zh-CN"/>
              </w:rPr>
              <w:t>2018年1月1日至今</w:t>
            </w:r>
            <w:r>
              <w:rPr>
                <w:rFonts w:hint="eastAsia" w:ascii="仿宋" w:hAnsi="仿宋" w:eastAsia="仿宋" w:cs="Times New Roman"/>
                <w:b w:val="0"/>
                <w:bCs w:val="0"/>
                <w:sz w:val="24"/>
                <w:szCs w:val="24"/>
                <w:lang w:eastAsia="zh-CN"/>
              </w:rPr>
              <w:t>）</w:t>
            </w:r>
            <w:r>
              <w:rPr>
                <w:rFonts w:hint="eastAsia" w:ascii="仿宋" w:hAnsi="仿宋" w:eastAsia="仿宋" w:cs="Times New Roman"/>
                <w:b w:val="0"/>
                <w:bCs w:val="0"/>
                <w:sz w:val="24"/>
                <w:szCs w:val="24"/>
              </w:rPr>
              <w:t>类似</w:t>
            </w:r>
            <w:r>
              <w:rPr>
                <w:rFonts w:hint="eastAsia" w:ascii="仿宋" w:hAnsi="仿宋" w:eastAsia="仿宋" w:cs="Times New Roman"/>
                <w:b w:val="0"/>
                <w:bCs w:val="0"/>
                <w:sz w:val="24"/>
                <w:szCs w:val="24"/>
                <w:lang w:eastAsia="zh-CN"/>
              </w:rPr>
              <w:t>业绩，</w:t>
            </w:r>
            <w:r>
              <w:rPr>
                <w:rFonts w:hint="eastAsia" w:ascii="仿宋" w:hAnsi="仿宋" w:eastAsia="仿宋" w:cs="Times New Roman"/>
                <w:b w:val="0"/>
                <w:bCs w:val="0"/>
                <w:sz w:val="24"/>
                <w:szCs w:val="24"/>
              </w:rPr>
              <w:t>每个业绩得1分，最高得5分(提供合同</w:t>
            </w:r>
            <w:r>
              <w:rPr>
                <w:rFonts w:hint="eastAsia" w:ascii="仿宋" w:hAnsi="仿宋" w:eastAsia="仿宋" w:cs="Times New Roman"/>
                <w:b w:val="0"/>
                <w:bCs w:val="0"/>
                <w:sz w:val="24"/>
                <w:szCs w:val="24"/>
                <w:lang w:eastAsia="zh-CN"/>
              </w:rPr>
              <w:t>和</w:t>
            </w:r>
            <w:r>
              <w:rPr>
                <w:rFonts w:hint="eastAsia" w:ascii="仿宋" w:hAnsi="仿宋" w:eastAsia="仿宋" w:cs="Times New Roman"/>
                <w:b w:val="0"/>
                <w:bCs w:val="0"/>
                <w:sz w:val="24"/>
                <w:szCs w:val="24"/>
              </w:rPr>
              <w:t>中标通知书)若复印件不清晰，将视为未提供</w:t>
            </w:r>
            <w:r>
              <w:rPr>
                <w:rFonts w:hint="eastAsia" w:ascii="仿宋" w:hAnsi="仿宋" w:eastAsia="仿宋" w:cs="Times New Roman"/>
                <w:b w:val="0"/>
                <w:bCs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vMerge w:val="continue"/>
            <w:tcBorders>
              <w:left w:val="single" w:color="auto" w:sz="4" w:space="0"/>
              <w:right w:val="single" w:color="auto" w:sz="4" w:space="0"/>
            </w:tcBorders>
            <w:vAlign w:val="center"/>
          </w:tcPr>
          <w:p>
            <w:pPr>
              <w:pStyle w:val="90"/>
              <w:adjustRightInd w:val="0"/>
              <w:snapToGrid w:val="0"/>
              <w:spacing w:line="300" w:lineRule="auto"/>
              <w:ind w:firstLine="0" w:firstLineChars="0"/>
              <w:rPr>
                <w:rFonts w:hint="eastAsia" w:ascii="仿宋" w:hAnsi="仿宋" w:eastAsia="仿宋" w:cs="Times New Roman"/>
                <w:b w:val="0"/>
                <w:bCs w:val="0"/>
                <w:sz w:val="24"/>
                <w:szCs w:val="24"/>
              </w:rPr>
            </w:pPr>
          </w:p>
        </w:tc>
        <w:tc>
          <w:tcPr>
            <w:tcW w:w="6662"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jc w:val="both"/>
              <w:rPr>
                <w:rFonts w:hint="eastAsia" w:ascii="仿宋" w:hAnsi="仿宋" w:eastAsia="仿宋" w:cs="Times New Roman"/>
                <w:b w:val="0"/>
                <w:bCs w:val="0"/>
                <w:sz w:val="24"/>
                <w:szCs w:val="24"/>
              </w:rPr>
            </w:pPr>
            <w:r>
              <w:rPr>
                <w:rFonts w:hint="eastAsia" w:ascii="仿宋" w:hAnsi="仿宋" w:eastAsia="仿宋" w:cs="Times New Roman"/>
                <w:b w:val="0"/>
                <w:bCs w:val="0"/>
                <w:sz w:val="24"/>
                <w:szCs w:val="24"/>
              </w:rPr>
              <w:t>项目</w:t>
            </w:r>
            <w:r>
              <w:rPr>
                <w:rFonts w:hint="eastAsia" w:ascii="仿宋" w:hAnsi="仿宋" w:eastAsia="仿宋" w:cs="Times New Roman"/>
                <w:b w:val="0"/>
                <w:bCs w:val="0"/>
                <w:sz w:val="24"/>
                <w:szCs w:val="24"/>
                <w:lang w:eastAsia="zh-CN"/>
              </w:rPr>
              <w:t>负责人：</w:t>
            </w:r>
            <w:r>
              <w:rPr>
                <w:rFonts w:hint="eastAsia" w:ascii="仿宋" w:hAnsi="仿宋" w:eastAsia="仿宋" w:cs="Times New Roman"/>
                <w:b w:val="0"/>
                <w:bCs w:val="0"/>
                <w:sz w:val="24"/>
                <w:szCs w:val="24"/>
              </w:rPr>
              <w:t>拟委派项目负责人近三年</w:t>
            </w:r>
            <w:r>
              <w:rPr>
                <w:rFonts w:hint="eastAsia" w:ascii="仿宋" w:hAnsi="仿宋" w:eastAsia="仿宋" w:cs="Times New Roman"/>
                <w:b w:val="0"/>
                <w:bCs w:val="0"/>
                <w:sz w:val="24"/>
                <w:szCs w:val="24"/>
                <w:lang w:eastAsia="zh-CN"/>
              </w:rPr>
              <w:t>（</w:t>
            </w:r>
            <w:r>
              <w:rPr>
                <w:rFonts w:hint="eastAsia" w:ascii="仿宋" w:hAnsi="仿宋" w:eastAsia="仿宋" w:cs="Times New Roman"/>
                <w:b w:val="0"/>
                <w:bCs w:val="0"/>
                <w:sz w:val="24"/>
                <w:szCs w:val="24"/>
                <w:lang w:val="en-US" w:eastAsia="zh-CN"/>
              </w:rPr>
              <w:t>2018年1月1日至今</w:t>
            </w:r>
            <w:r>
              <w:rPr>
                <w:rFonts w:hint="eastAsia" w:ascii="仿宋" w:hAnsi="仿宋" w:eastAsia="仿宋" w:cs="Times New Roman"/>
                <w:b w:val="0"/>
                <w:bCs w:val="0"/>
                <w:sz w:val="24"/>
                <w:szCs w:val="24"/>
                <w:lang w:eastAsia="zh-CN"/>
              </w:rPr>
              <w:t>）</w:t>
            </w:r>
            <w:r>
              <w:rPr>
                <w:rFonts w:hint="eastAsia" w:ascii="仿宋" w:hAnsi="仿宋" w:eastAsia="仿宋" w:cs="Times New Roman"/>
                <w:b w:val="0"/>
                <w:bCs w:val="0"/>
                <w:sz w:val="24"/>
                <w:szCs w:val="24"/>
              </w:rPr>
              <w:t>类似项目业绩的得1分，满分</w:t>
            </w:r>
            <w:r>
              <w:rPr>
                <w:rFonts w:hint="eastAsia" w:ascii="仿宋" w:hAnsi="仿宋" w:eastAsia="仿宋" w:cs="Times New Roman"/>
                <w:b w:val="0"/>
                <w:bCs w:val="0"/>
                <w:sz w:val="24"/>
                <w:szCs w:val="24"/>
                <w:lang w:val="en-US" w:eastAsia="zh-CN"/>
              </w:rPr>
              <w:t>5</w:t>
            </w:r>
            <w:r>
              <w:rPr>
                <w:rFonts w:hint="eastAsia" w:ascii="仿宋" w:hAnsi="仿宋" w:eastAsia="仿宋" w:cs="Times New Roman"/>
                <w:b w:val="0"/>
                <w:bCs w:val="0"/>
                <w:sz w:val="24"/>
                <w:szCs w:val="24"/>
              </w:rPr>
              <w:t>分；</w:t>
            </w:r>
          </w:p>
          <w:p>
            <w:pPr>
              <w:pStyle w:val="90"/>
              <w:adjustRightInd w:val="0"/>
              <w:snapToGrid w:val="0"/>
              <w:spacing w:line="300" w:lineRule="auto"/>
              <w:ind w:firstLine="0" w:firstLineChars="0"/>
              <w:jc w:val="both"/>
              <w:rPr>
                <w:rFonts w:hint="eastAsia" w:ascii="仿宋" w:hAnsi="仿宋" w:eastAsia="仿宋" w:cs="Times New Roman"/>
                <w:b w:val="0"/>
                <w:bCs w:val="0"/>
                <w:sz w:val="24"/>
                <w:szCs w:val="24"/>
                <w:lang w:eastAsia="zh-CN"/>
              </w:rPr>
            </w:pPr>
            <w:r>
              <w:rPr>
                <w:rFonts w:hint="eastAsia" w:ascii="仿宋" w:hAnsi="仿宋" w:eastAsia="仿宋" w:cs="Times New Roman"/>
                <w:b w:val="0"/>
                <w:bCs w:val="0"/>
                <w:sz w:val="24"/>
                <w:szCs w:val="24"/>
              </w:rPr>
              <w:t>注：须提供</w:t>
            </w:r>
            <w:r>
              <w:rPr>
                <w:rFonts w:hint="eastAsia" w:ascii="仿宋" w:hAnsi="仿宋" w:eastAsia="仿宋" w:cs="Times New Roman"/>
                <w:b w:val="0"/>
                <w:bCs w:val="0"/>
                <w:sz w:val="24"/>
                <w:szCs w:val="24"/>
                <w:lang w:eastAsia="zh-CN"/>
              </w:rPr>
              <w:t>项目负责人须提供社</w:t>
            </w:r>
            <w:r>
              <w:rPr>
                <w:rFonts w:hint="eastAsia" w:ascii="仿宋" w:hAnsi="仿宋" w:eastAsia="仿宋" w:cs="Times New Roman"/>
                <w:b w:val="0"/>
                <w:bCs w:val="0"/>
                <w:sz w:val="24"/>
                <w:szCs w:val="24"/>
              </w:rPr>
              <w:t>保缴纳证明</w:t>
            </w:r>
            <w:r>
              <w:rPr>
                <w:rFonts w:hint="eastAsia" w:ascii="仿宋" w:hAnsi="仿宋" w:eastAsia="仿宋" w:cs="Times New Roman"/>
                <w:b w:val="0"/>
                <w:bCs w:val="0"/>
                <w:sz w:val="24"/>
                <w:szCs w:val="24"/>
                <w:lang w:eastAsia="zh-CN"/>
              </w:rPr>
              <w:t>、</w:t>
            </w:r>
            <w:r>
              <w:rPr>
                <w:rFonts w:hint="eastAsia" w:ascii="仿宋" w:hAnsi="仿宋" w:eastAsia="仿宋" w:cs="Times New Roman"/>
                <w:b w:val="0"/>
                <w:bCs w:val="0"/>
                <w:sz w:val="24"/>
                <w:szCs w:val="24"/>
              </w:rPr>
              <w:t>业绩证明(提供合同</w:t>
            </w:r>
            <w:r>
              <w:rPr>
                <w:rFonts w:hint="eastAsia" w:ascii="仿宋" w:hAnsi="仿宋" w:eastAsia="仿宋" w:cs="Times New Roman"/>
                <w:b w:val="0"/>
                <w:bCs w:val="0"/>
                <w:sz w:val="24"/>
                <w:szCs w:val="24"/>
                <w:lang w:eastAsia="zh-CN"/>
              </w:rPr>
              <w:t>和</w:t>
            </w:r>
            <w:r>
              <w:rPr>
                <w:rFonts w:hint="eastAsia" w:ascii="仿宋" w:hAnsi="仿宋" w:eastAsia="仿宋" w:cs="Times New Roman"/>
                <w:b w:val="0"/>
                <w:bCs w:val="0"/>
                <w:sz w:val="24"/>
                <w:szCs w:val="24"/>
              </w:rPr>
              <w:t>中标通知书)，若复印件不清晰，将视为未提供</w:t>
            </w:r>
            <w:r>
              <w:rPr>
                <w:rFonts w:hint="eastAsia" w:ascii="仿宋" w:hAnsi="仿宋" w:eastAsia="仿宋" w:cs="Times New Roman"/>
                <w:b w:val="0"/>
                <w:bCs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260" w:type="dxa"/>
            <w:vMerge w:val="restart"/>
            <w:tcBorders>
              <w:top w:val="single" w:color="auto" w:sz="4" w:space="0"/>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技术部分（</w:t>
            </w:r>
            <w:r>
              <w:rPr>
                <w:rFonts w:hint="eastAsia" w:ascii="仿宋" w:hAnsi="仿宋" w:eastAsia="仿宋"/>
                <w:sz w:val="24"/>
                <w:lang w:val="en-US" w:eastAsia="zh-CN"/>
              </w:rPr>
              <w:t>45</w:t>
            </w:r>
            <w:r>
              <w:rPr>
                <w:rFonts w:hint="eastAsia" w:ascii="仿宋" w:hAnsi="仿宋" w:eastAsia="仿宋"/>
                <w:sz w:val="24"/>
              </w:rPr>
              <w:t>分）</w:t>
            </w:r>
          </w:p>
        </w:tc>
        <w:tc>
          <w:tcPr>
            <w:tcW w:w="1985" w:type="dxa"/>
            <w:tcBorders>
              <w:top w:val="single" w:color="auto" w:sz="4" w:space="0"/>
              <w:left w:val="single" w:color="auto" w:sz="4" w:space="0"/>
              <w:bottom w:val="single" w:color="auto" w:sz="4" w:space="0"/>
              <w:right w:val="single" w:color="auto" w:sz="4" w:space="0"/>
            </w:tcBorders>
            <w:vAlign w:val="center"/>
          </w:tcPr>
          <w:p>
            <w:pPr>
              <w:pStyle w:val="89"/>
              <w:snapToGrid w:val="0"/>
              <w:spacing w:before="0" w:after="0" w:line="300" w:lineRule="auto"/>
              <w:ind w:firstLine="0"/>
              <w:jc w:val="center"/>
              <w:rPr>
                <w:rFonts w:hint="eastAsia" w:ascii="仿宋" w:hAnsi="仿宋" w:eastAsia="仿宋"/>
                <w:szCs w:val="24"/>
                <w:lang w:eastAsia="zh-CN"/>
              </w:rPr>
            </w:pPr>
            <w:r>
              <w:rPr>
                <w:rFonts w:hint="eastAsia" w:ascii="仿宋" w:hAnsi="仿宋" w:eastAsia="仿宋"/>
                <w:szCs w:val="24"/>
                <w:lang w:eastAsia="zh-CN"/>
              </w:rPr>
              <w:t>实施方案</w:t>
            </w:r>
          </w:p>
          <w:p>
            <w:pPr>
              <w:pStyle w:val="89"/>
              <w:snapToGrid w:val="0"/>
              <w:spacing w:before="0" w:after="0" w:line="300" w:lineRule="auto"/>
              <w:ind w:firstLine="0"/>
              <w:jc w:val="center"/>
              <w:rPr>
                <w:rFonts w:ascii="仿宋" w:hAnsi="仿宋" w:eastAsia="仿宋"/>
                <w:szCs w:val="24"/>
              </w:rPr>
            </w:pPr>
            <w:r>
              <w:rPr>
                <w:rFonts w:hint="eastAsia" w:ascii="仿宋" w:hAnsi="仿宋" w:eastAsia="仿宋"/>
                <w:szCs w:val="24"/>
                <w:lang w:eastAsia="zh-CN"/>
              </w:rPr>
              <w:t>（</w:t>
            </w:r>
            <w:r>
              <w:rPr>
                <w:rFonts w:hint="eastAsia" w:ascii="仿宋" w:hAnsi="仿宋" w:eastAsia="仿宋"/>
                <w:szCs w:val="24"/>
                <w:lang w:val="en-US" w:eastAsia="zh-CN"/>
              </w:rPr>
              <w:t>5分</w:t>
            </w:r>
            <w:r>
              <w:rPr>
                <w:rFonts w:hint="eastAsia" w:ascii="仿宋" w:hAnsi="仿宋" w:eastAsia="仿宋"/>
                <w:szCs w:val="24"/>
                <w:lang w:eastAsia="zh-CN"/>
              </w:rPr>
              <w:t>）</w:t>
            </w:r>
          </w:p>
        </w:tc>
        <w:tc>
          <w:tcPr>
            <w:tcW w:w="6662" w:type="dxa"/>
            <w:tcBorders>
              <w:top w:val="single" w:color="auto" w:sz="4" w:space="0"/>
              <w:left w:val="single" w:color="auto" w:sz="4" w:space="0"/>
              <w:bottom w:val="single" w:color="auto" w:sz="4" w:space="0"/>
              <w:right w:val="single" w:color="auto" w:sz="4" w:space="0"/>
            </w:tcBorders>
            <w:vAlign w:val="center"/>
          </w:tcPr>
          <w:p>
            <w:pPr>
              <w:pStyle w:val="89"/>
              <w:snapToGrid w:val="0"/>
              <w:spacing w:before="0" w:after="0" w:line="300" w:lineRule="auto"/>
              <w:ind w:firstLine="0"/>
              <w:rPr>
                <w:rFonts w:ascii="仿宋" w:hAnsi="仿宋" w:eastAsia="仿宋" w:cs="Times New Roman"/>
                <w:szCs w:val="24"/>
              </w:rPr>
            </w:pPr>
            <w:r>
              <w:rPr>
                <w:rFonts w:hint="eastAsia" w:ascii="仿宋_GB2312" w:hAnsi="仿宋_GB2312" w:eastAsia="仿宋_GB2312" w:cs="仿宋_GB2312"/>
                <w:b w:val="0"/>
                <w:bCs w:val="0"/>
                <w:color w:val="auto"/>
                <w:kern w:val="0"/>
                <w:sz w:val="21"/>
                <w:szCs w:val="21"/>
                <w:lang w:eastAsia="zh-CN"/>
              </w:rPr>
              <w:t>针对本项目设定具体</w:t>
            </w:r>
            <w:r>
              <w:rPr>
                <w:rFonts w:hint="eastAsia" w:ascii="仿宋_GB2312" w:hAnsi="仿宋_GB2312" w:eastAsia="仿宋_GB2312" w:cs="仿宋_GB2312"/>
                <w:b w:val="0"/>
                <w:bCs w:val="0"/>
                <w:color w:val="auto"/>
                <w:kern w:val="0"/>
                <w:sz w:val="21"/>
                <w:szCs w:val="21"/>
              </w:rPr>
              <w:t>计划</w:t>
            </w:r>
            <w:r>
              <w:rPr>
                <w:rFonts w:hint="eastAsia" w:ascii="仿宋_GB2312" w:hAnsi="仿宋_GB2312" w:eastAsia="仿宋_GB2312" w:cs="仿宋_GB2312"/>
                <w:b w:val="0"/>
                <w:bCs w:val="0"/>
                <w:color w:val="auto"/>
                <w:kern w:val="0"/>
                <w:sz w:val="21"/>
                <w:szCs w:val="21"/>
                <w:lang w:eastAsia="zh-CN"/>
              </w:rPr>
              <w:t>，</w:t>
            </w:r>
            <w:r>
              <w:rPr>
                <w:rFonts w:hint="eastAsia" w:ascii="仿宋_GB2312" w:hAnsi="仿宋_GB2312" w:eastAsia="仿宋_GB2312" w:cs="仿宋_GB2312"/>
                <w:b w:val="0"/>
                <w:bCs w:val="0"/>
                <w:color w:val="auto"/>
                <w:kern w:val="0"/>
                <w:sz w:val="21"/>
                <w:szCs w:val="21"/>
              </w:rPr>
              <w:t>是否有及时可靠的供应保障方案，安全保证措施、质量保证措施方案是否切实可行，方案较优得</w:t>
            </w:r>
            <w:r>
              <w:rPr>
                <w:rFonts w:hint="eastAsia" w:ascii="仿宋_GB2312" w:hAnsi="仿宋_GB2312" w:eastAsia="仿宋_GB2312" w:cs="仿宋_GB2312"/>
                <w:b w:val="0"/>
                <w:bCs w:val="0"/>
                <w:color w:val="auto"/>
                <w:kern w:val="0"/>
                <w:sz w:val="21"/>
                <w:szCs w:val="21"/>
                <w:lang w:val="en-US" w:eastAsia="zh-CN"/>
              </w:rPr>
              <w:t>3-5</w:t>
            </w:r>
            <w:r>
              <w:rPr>
                <w:rFonts w:hint="eastAsia" w:ascii="仿宋_GB2312" w:hAnsi="仿宋_GB2312" w:eastAsia="仿宋_GB2312" w:cs="仿宋_GB2312"/>
                <w:b w:val="0"/>
                <w:bCs w:val="0"/>
                <w:color w:val="auto"/>
                <w:kern w:val="0"/>
                <w:sz w:val="21"/>
                <w:szCs w:val="21"/>
              </w:rPr>
              <w:t>分，方案一般得</w:t>
            </w:r>
            <w:r>
              <w:rPr>
                <w:rFonts w:hint="eastAsia" w:ascii="仿宋_GB2312" w:hAnsi="仿宋_GB2312" w:eastAsia="仿宋_GB2312" w:cs="仿宋_GB2312"/>
                <w:b w:val="0"/>
                <w:bCs w:val="0"/>
                <w:color w:val="auto"/>
                <w:kern w:val="0"/>
                <w:sz w:val="21"/>
                <w:szCs w:val="21"/>
                <w:lang w:val="en-US" w:eastAsia="zh-CN"/>
              </w:rPr>
              <w:t>0-3</w:t>
            </w:r>
            <w:r>
              <w:rPr>
                <w:rFonts w:hint="eastAsia" w:ascii="仿宋_GB2312" w:hAnsi="仿宋_GB2312" w:eastAsia="仿宋_GB2312" w:cs="仿宋_GB2312"/>
                <w:b w:val="0"/>
                <w:bCs w:val="0"/>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售后服务解决方案（5分）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jc w:val="both"/>
              <w:rPr>
                <w:rFonts w:ascii="仿宋" w:hAnsi="仿宋" w:eastAsia="仿宋" w:cstheme="minorBidi"/>
                <w:b w:val="0"/>
                <w:bCs w:val="0"/>
                <w:sz w:val="24"/>
                <w:szCs w:val="24"/>
              </w:rPr>
            </w:pPr>
            <w:r>
              <w:rPr>
                <w:rFonts w:hint="eastAsia" w:ascii="仿宋" w:hAnsi="仿宋" w:eastAsia="仿宋" w:cstheme="minorBidi"/>
                <w:b w:val="0"/>
                <w:bCs w:val="0"/>
                <w:sz w:val="24"/>
                <w:szCs w:val="24"/>
                <w:lang w:eastAsia="zh-CN"/>
              </w:rPr>
              <w:t>供应商</w:t>
            </w:r>
            <w:r>
              <w:rPr>
                <w:rFonts w:hint="eastAsia" w:ascii="仿宋" w:hAnsi="仿宋" w:eastAsia="仿宋" w:cstheme="minorBidi"/>
                <w:b w:val="0"/>
                <w:bCs w:val="0"/>
                <w:sz w:val="24"/>
                <w:szCs w:val="24"/>
              </w:rPr>
              <w:t>的投标售后服务的适应性，主要对</w:t>
            </w:r>
            <w:r>
              <w:rPr>
                <w:rFonts w:hint="eastAsia" w:ascii="仿宋" w:hAnsi="仿宋" w:eastAsia="仿宋" w:cstheme="minorBidi"/>
                <w:b w:val="0"/>
                <w:bCs w:val="0"/>
                <w:sz w:val="24"/>
                <w:szCs w:val="24"/>
                <w:lang w:eastAsia="zh-CN"/>
              </w:rPr>
              <w:t>供应商</w:t>
            </w:r>
            <w:r>
              <w:rPr>
                <w:rFonts w:hint="eastAsia" w:ascii="仿宋" w:hAnsi="仿宋" w:eastAsia="仿宋" w:cstheme="minorBidi"/>
                <w:b w:val="0"/>
                <w:bCs w:val="0"/>
                <w:sz w:val="24"/>
                <w:szCs w:val="24"/>
              </w:rPr>
              <w:t>的售后服务应答时间、处理时间、及应急解决方案等售后服务计划进行综合比较和评价。</w:t>
            </w:r>
          </w:p>
          <w:p>
            <w:pPr>
              <w:pStyle w:val="90"/>
              <w:adjustRightInd w:val="0"/>
              <w:snapToGrid w:val="0"/>
              <w:spacing w:line="300" w:lineRule="auto"/>
              <w:ind w:firstLine="0" w:firstLineChars="0"/>
              <w:jc w:val="both"/>
              <w:rPr>
                <w:rFonts w:ascii="仿宋" w:hAnsi="仿宋" w:eastAsia="仿宋" w:cs="Times New Roman"/>
                <w:b w:val="0"/>
                <w:bCs w:val="0"/>
                <w:sz w:val="24"/>
                <w:szCs w:val="24"/>
              </w:rPr>
            </w:pPr>
            <w:r>
              <w:rPr>
                <w:rFonts w:hint="eastAsia" w:ascii="仿宋" w:hAnsi="仿宋" w:eastAsia="仿宋" w:cstheme="minorBidi"/>
                <w:b w:val="0"/>
                <w:bCs w:val="0"/>
                <w:sz w:val="24"/>
                <w:szCs w:val="24"/>
              </w:rPr>
              <w:t>按等级评分，优得5分，良得2～4分，一般得1～2分；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rPr>
                <w:rFonts w:ascii="仿宋" w:hAnsi="仿宋" w:eastAsia="仿宋"/>
                <w:b w:val="0"/>
                <w:bCs w:val="0"/>
                <w:kern w:val="0"/>
                <w:sz w:val="24"/>
                <w:szCs w:val="24"/>
              </w:rPr>
            </w:pPr>
            <w:r>
              <w:rPr>
                <w:rFonts w:hint="eastAsia" w:ascii="仿宋" w:hAnsi="仿宋" w:eastAsia="仿宋"/>
                <w:b w:val="0"/>
                <w:bCs w:val="0"/>
                <w:kern w:val="0"/>
                <w:sz w:val="24"/>
                <w:szCs w:val="24"/>
              </w:rPr>
              <w:t>本地售后服务（</w:t>
            </w:r>
            <w:r>
              <w:rPr>
                <w:rFonts w:hint="eastAsia" w:ascii="仿宋" w:hAnsi="仿宋" w:eastAsia="仿宋"/>
                <w:b w:val="0"/>
                <w:bCs w:val="0"/>
                <w:kern w:val="0"/>
                <w:sz w:val="24"/>
                <w:szCs w:val="24"/>
                <w:lang w:val="en-US" w:eastAsia="zh-CN"/>
              </w:rPr>
              <w:t>5</w:t>
            </w:r>
            <w:r>
              <w:rPr>
                <w:rFonts w:hint="eastAsia" w:ascii="仿宋" w:hAnsi="仿宋" w:eastAsia="仿宋"/>
                <w:b w:val="0"/>
                <w:bCs w:val="0"/>
                <w:kern w:val="0"/>
                <w:sz w:val="24"/>
                <w:szCs w:val="24"/>
              </w:rPr>
              <w:t>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jc w:val="both"/>
              <w:rPr>
                <w:rFonts w:ascii="仿宋" w:hAnsi="仿宋" w:eastAsia="仿宋" w:cs="Times New Roman"/>
                <w:b w:val="0"/>
                <w:bCs w:val="0"/>
                <w:sz w:val="24"/>
                <w:szCs w:val="24"/>
              </w:rPr>
            </w:pPr>
            <w:r>
              <w:rPr>
                <w:rFonts w:hint="eastAsia" w:ascii="仿宋" w:hAnsi="仿宋" w:eastAsia="仿宋" w:cstheme="minorBidi"/>
                <w:b w:val="0"/>
                <w:bCs w:val="0"/>
                <w:sz w:val="24"/>
                <w:szCs w:val="24"/>
              </w:rPr>
              <w:t>在和田地区设售后服务人员，提供办公场所相关证明复印件和本项目所有售后服务相关人员的证明得1～</w:t>
            </w:r>
            <w:r>
              <w:rPr>
                <w:rFonts w:hint="eastAsia" w:ascii="仿宋" w:hAnsi="仿宋" w:eastAsia="仿宋" w:cstheme="minorBidi"/>
                <w:b w:val="0"/>
                <w:bCs w:val="0"/>
                <w:sz w:val="24"/>
                <w:szCs w:val="24"/>
                <w:lang w:val="en-US" w:eastAsia="zh-CN"/>
              </w:rPr>
              <w:t>5</w:t>
            </w:r>
            <w:r>
              <w:rPr>
                <w:rFonts w:hint="eastAsia" w:ascii="仿宋" w:hAnsi="仿宋" w:eastAsia="仿宋" w:cstheme="minorBidi"/>
                <w:b w:val="0"/>
                <w:bCs w:val="0"/>
                <w:sz w:val="24"/>
                <w:szCs w:val="24"/>
              </w:rPr>
              <w:t>分，不提供不得分（得0分值为无此项说明）；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rPr>
                <w:rFonts w:ascii="仿宋" w:hAnsi="仿宋" w:eastAsia="仿宋"/>
                <w:b w:val="0"/>
                <w:bCs w:val="0"/>
                <w:kern w:val="0"/>
                <w:sz w:val="24"/>
                <w:szCs w:val="24"/>
              </w:rPr>
            </w:pPr>
            <w:r>
              <w:rPr>
                <w:rFonts w:hint="eastAsia" w:ascii="仿宋" w:hAnsi="仿宋" w:eastAsia="仿宋"/>
                <w:b w:val="0"/>
                <w:bCs w:val="0"/>
                <w:kern w:val="0"/>
                <w:sz w:val="24"/>
                <w:szCs w:val="24"/>
              </w:rPr>
              <w:t>管理服务理念和目标（10分）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jc w:val="both"/>
              <w:rPr>
                <w:rFonts w:ascii="仿宋" w:hAnsi="仿宋" w:eastAsia="仿宋" w:cstheme="minorBidi"/>
                <w:b w:val="0"/>
                <w:bCs w:val="0"/>
                <w:sz w:val="24"/>
                <w:szCs w:val="24"/>
              </w:rPr>
            </w:pPr>
            <w:r>
              <w:rPr>
                <w:rFonts w:hint="eastAsia" w:ascii="仿宋" w:hAnsi="仿宋" w:eastAsia="仿宋" w:cstheme="minorBidi"/>
                <w:b w:val="0"/>
                <w:bCs w:val="0"/>
                <w:sz w:val="24"/>
                <w:szCs w:val="24"/>
                <w:lang w:eastAsia="zh-CN"/>
              </w:rPr>
              <w:t>针</w:t>
            </w:r>
            <w:r>
              <w:rPr>
                <w:rFonts w:hint="eastAsia" w:ascii="仿宋" w:hAnsi="仿宋" w:eastAsia="仿宋" w:cstheme="minorBidi"/>
                <w:b w:val="0"/>
                <w:bCs w:val="0"/>
                <w:sz w:val="24"/>
                <w:szCs w:val="24"/>
              </w:rPr>
              <w:t>对本项目整体设想及策划、服务理念的具体体现、实现目标的具体措施等是否符合实际需要相互比较后酌情计分。优得</w:t>
            </w:r>
            <w:r>
              <w:rPr>
                <w:rFonts w:hint="eastAsia" w:ascii="仿宋" w:hAnsi="仿宋" w:eastAsia="仿宋" w:cstheme="minorBidi"/>
                <w:b w:val="0"/>
                <w:bCs w:val="0"/>
                <w:sz w:val="24"/>
                <w:szCs w:val="24"/>
                <w:lang w:val="en-US" w:eastAsia="zh-CN"/>
              </w:rPr>
              <w:t>7</w:t>
            </w:r>
            <w:r>
              <w:rPr>
                <w:rFonts w:hint="eastAsia" w:ascii="仿宋" w:hAnsi="仿宋" w:eastAsia="仿宋" w:cstheme="minorBidi"/>
                <w:b w:val="0"/>
                <w:bCs w:val="0"/>
                <w:sz w:val="24"/>
                <w:szCs w:val="24"/>
              </w:rPr>
              <w:t>-10分；良得3-</w:t>
            </w:r>
            <w:r>
              <w:rPr>
                <w:rFonts w:hint="eastAsia" w:ascii="仿宋" w:hAnsi="仿宋" w:eastAsia="仿宋" w:cstheme="minorBidi"/>
                <w:b w:val="0"/>
                <w:bCs w:val="0"/>
                <w:sz w:val="24"/>
                <w:szCs w:val="24"/>
                <w:lang w:val="en-US" w:eastAsia="zh-CN"/>
              </w:rPr>
              <w:t>6</w:t>
            </w:r>
            <w:r>
              <w:rPr>
                <w:rFonts w:hint="eastAsia" w:ascii="仿宋" w:hAnsi="仿宋" w:eastAsia="仿宋" w:cstheme="minorBidi"/>
                <w:b w:val="0"/>
                <w:bCs w:val="0"/>
                <w:sz w:val="24"/>
                <w:szCs w:val="24"/>
              </w:rPr>
              <w:t>分；差得1-2分。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rPr>
                <w:rFonts w:ascii="仿宋" w:hAnsi="仿宋" w:eastAsia="仿宋"/>
                <w:b w:val="0"/>
                <w:bCs w:val="0"/>
                <w:kern w:val="0"/>
                <w:sz w:val="24"/>
                <w:szCs w:val="24"/>
              </w:rPr>
            </w:pPr>
            <w:r>
              <w:rPr>
                <w:rFonts w:hint="eastAsia" w:ascii="仿宋" w:hAnsi="仿宋" w:eastAsia="仿宋"/>
                <w:b w:val="0"/>
                <w:bCs w:val="0"/>
                <w:kern w:val="0"/>
                <w:sz w:val="24"/>
                <w:szCs w:val="24"/>
              </w:rPr>
              <w:t>服务管理、组织</w:t>
            </w:r>
            <w:r>
              <w:rPr>
                <w:rFonts w:hint="eastAsia" w:ascii="仿宋" w:hAnsi="仿宋" w:eastAsia="仿宋"/>
                <w:b w:val="0"/>
                <w:bCs w:val="0"/>
                <w:kern w:val="0"/>
                <w:sz w:val="24"/>
                <w:szCs w:val="24"/>
                <w:lang w:eastAsia="zh-CN"/>
              </w:rPr>
              <w:t>、</w:t>
            </w:r>
            <w:r>
              <w:rPr>
                <w:rFonts w:hint="eastAsia" w:ascii="仿宋" w:hAnsi="仿宋" w:eastAsia="仿宋"/>
                <w:b w:val="0"/>
                <w:bCs w:val="0"/>
                <w:kern w:val="0"/>
                <w:sz w:val="24"/>
                <w:szCs w:val="24"/>
              </w:rPr>
              <w:t>方案、流程、应急措施（10分）</w:t>
            </w:r>
          </w:p>
        </w:tc>
        <w:tc>
          <w:tcPr>
            <w:tcW w:w="66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思路清晰、目标明确、服务措施到位、应急措施简单明了、能够应对各种突发情况，便于操作。优得8-10分；良得3-7分；差得1-2分。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tcBorders>
              <w:top w:val="single" w:color="auto" w:sz="4" w:space="0"/>
              <w:left w:val="single" w:color="auto" w:sz="4" w:space="0"/>
              <w:right w:val="single" w:color="auto" w:sz="4" w:space="0"/>
            </w:tcBorders>
            <w:vAlign w:val="center"/>
          </w:tcPr>
          <w:p>
            <w:pPr>
              <w:pStyle w:val="90"/>
              <w:adjustRightInd w:val="0"/>
              <w:snapToGrid w:val="0"/>
              <w:spacing w:line="300" w:lineRule="auto"/>
              <w:ind w:firstLine="0" w:firstLineChars="0"/>
              <w:rPr>
                <w:rFonts w:hint="eastAsia" w:ascii="仿宋" w:hAnsi="仿宋" w:eastAsia="仿宋"/>
                <w:b w:val="0"/>
                <w:bCs w:val="0"/>
                <w:kern w:val="0"/>
                <w:sz w:val="24"/>
                <w:szCs w:val="24"/>
              </w:rPr>
            </w:pPr>
            <w:r>
              <w:rPr>
                <w:rFonts w:hint="eastAsia" w:ascii="仿宋" w:hAnsi="仿宋" w:eastAsia="仿宋"/>
                <w:b w:val="0"/>
                <w:bCs w:val="0"/>
                <w:kern w:val="0"/>
                <w:sz w:val="24"/>
                <w:szCs w:val="24"/>
              </w:rPr>
              <w:t>管理水平、技术力量、机械设备</w:t>
            </w:r>
          </w:p>
          <w:p>
            <w:pPr>
              <w:pStyle w:val="90"/>
              <w:adjustRightInd w:val="0"/>
              <w:snapToGrid w:val="0"/>
              <w:spacing w:line="300" w:lineRule="auto"/>
              <w:ind w:firstLine="0" w:firstLineChars="0"/>
              <w:rPr>
                <w:rFonts w:hint="eastAsia" w:ascii="仿宋" w:hAnsi="仿宋" w:eastAsia="仿宋"/>
                <w:b w:val="0"/>
                <w:bCs w:val="0"/>
                <w:kern w:val="0"/>
                <w:sz w:val="24"/>
                <w:szCs w:val="24"/>
              </w:rPr>
            </w:pPr>
            <w:r>
              <w:rPr>
                <w:rFonts w:hint="eastAsia" w:ascii="仿宋" w:hAnsi="仿宋" w:eastAsia="仿宋"/>
                <w:b w:val="0"/>
                <w:bCs w:val="0"/>
                <w:kern w:val="0"/>
                <w:sz w:val="24"/>
                <w:szCs w:val="24"/>
                <w:lang w:val="en-US" w:eastAsia="zh-CN"/>
              </w:rPr>
              <w:t>8</w:t>
            </w:r>
            <w:r>
              <w:rPr>
                <w:rFonts w:hint="eastAsia" w:ascii="仿宋" w:hAnsi="仿宋" w:eastAsia="仿宋"/>
                <w:b w:val="0"/>
                <w:bCs w:val="0"/>
                <w:kern w:val="0"/>
                <w:sz w:val="24"/>
                <w:szCs w:val="24"/>
              </w:rPr>
              <w:t>分</w:t>
            </w:r>
          </w:p>
        </w:tc>
        <w:tc>
          <w:tcPr>
            <w:tcW w:w="66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仿宋" w:hAnsi="仿宋" w:eastAsia="仿宋"/>
                <w:sz w:val="24"/>
                <w:lang w:val="en-US" w:eastAsia="zh-CN"/>
              </w:rPr>
            </w:pPr>
            <w:r>
              <w:rPr>
                <w:rFonts w:hint="eastAsia" w:ascii="仿宋" w:hAnsi="仿宋" w:eastAsia="仿宋"/>
                <w:sz w:val="24"/>
              </w:rPr>
              <w:t>技术力量雄厚，装备齐全，设备配置合理，通过技术质量认证</w:t>
            </w:r>
            <w:r>
              <w:rPr>
                <w:rFonts w:hint="eastAsia" w:ascii="仿宋" w:hAnsi="仿宋" w:eastAsia="仿宋"/>
                <w:sz w:val="24"/>
                <w:lang w:eastAsia="zh-CN"/>
              </w:rPr>
              <w:t>，得</w:t>
            </w:r>
            <w:r>
              <w:rPr>
                <w:rFonts w:hint="eastAsia" w:ascii="仿宋" w:hAnsi="仿宋" w:eastAsia="仿宋"/>
                <w:sz w:val="24"/>
                <w:lang w:val="en-US" w:eastAsia="zh-CN"/>
              </w:rPr>
              <w:t>5-8分；</w:t>
            </w:r>
          </w:p>
          <w:p>
            <w:pPr>
              <w:adjustRightInd w:val="0"/>
              <w:snapToGrid w:val="0"/>
              <w:spacing w:line="300" w:lineRule="auto"/>
              <w:jc w:val="left"/>
              <w:rPr>
                <w:rFonts w:hint="eastAsia" w:ascii="仿宋" w:hAnsi="仿宋" w:eastAsia="仿宋"/>
                <w:sz w:val="24"/>
                <w:lang w:val="en-US" w:eastAsia="zh-CN"/>
              </w:rPr>
            </w:pPr>
            <w:r>
              <w:rPr>
                <w:rFonts w:hint="eastAsia" w:ascii="仿宋" w:hAnsi="仿宋" w:eastAsia="仿宋"/>
                <w:sz w:val="24"/>
              </w:rPr>
              <w:t>技术力量一般，装备较全，设备配置较合理，通过技术质量认证</w:t>
            </w:r>
            <w:r>
              <w:rPr>
                <w:rFonts w:hint="eastAsia" w:ascii="仿宋" w:hAnsi="仿宋" w:eastAsia="仿宋"/>
                <w:sz w:val="24"/>
                <w:lang w:eastAsia="zh-CN"/>
              </w:rPr>
              <w:t>得</w:t>
            </w:r>
            <w:r>
              <w:rPr>
                <w:rFonts w:hint="eastAsia" w:ascii="仿宋" w:hAnsi="仿宋" w:eastAsia="仿宋"/>
                <w:sz w:val="24"/>
                <w:lang w:val="en-US" w:eastAsia="zh-CN"/>
              </w:rPr>
              <w:t>3-5分；</w:t>
            </w:r>
          </w:p>
          <w:p>
            <w:pPr>
              <w:adjustRightInd w:val="0"/>
              <w:snapToGrid w:val="0"/>
              <w:spacing w:line="300" w:lineRule="auto"/>
              <w:jc w:val="left"/>
              <w:rPr>
                <w:rFonts w:hint="default" w:ascii="仿宋" w:hAnsi="仿宋" w:eastAsia="仿宋"/>
                <w:sz w:val="24"/>
                <w:lang w:val="en-US" w:eastAsia="zh-CN"/>
              </w:rPr>
            </w:pPr>
            <w:r>
              <w:rPr>
                <w:rFonts w:hint="eastAsia" w:ascii="仿宋" w:hAnsi="仿宋" w:eastAsia="仿宋"/>
                <w:sz w:val="24"/>
              </w:rPr>
              <w:t>技术力量较弱，装备较差；设备配置不合理</w:t>
            </w:r>
            <w:r>
              <w:rPr>
                <w:rFonts w:hint="eastAsia" w:ascii="仿宋" w:hAnsi="仿宋" w:eastAsia="仿宋"/>
                <w:sz w:val="24"/>
                <w:lang w:eastAsia="zh-CN"/>
              </w:rPr>
              <w:t>的</w:t>
            </w:r>
            <w:r>
              <w:rPr>
                <w:rFonts w:hint="eastAsia" w:ascii="仿宋" w:hAnsi="仿宋" w:eastAsia="仿宋"/>
                <w:sz w:val="24"/>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rPr>
                <w:rFonts w:ascii="仿宋" w:hAnsi="仿宋" w:eastAsia="仿宋"/>
                <w:b w:val="0"/>
                <w:bCs w:val="0"/>
                <w:kern w:val="0"/>
                <w:sz w:val="24"/>
                <w:szCs w:val="24"/>
              </w:rPr>
            </w:pPr>
            <w:r>
              <w:rPr>
                <w:rFonts w:hint="eastAsia" w:ascii="仿宋" w:hAnsi="仿宋" w:eastAsia="仿宋"/>
                <w:b w:val="0"/>
                <w:bCs w:val="0"/>
                <w:kern w:val="0"/>
                <w:sz w:val="24"/>
                <w:szCs w:val="24"/>
              </w:rPr>
              <w:t>企业的承诺及优惠条件（2分）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jc w:val="both"/>
              <w:rPr>
                <w:rFonts w:ascii="仿宋" w:hAnsi="仿宋" w:eastAsia="仿宋"/>
                <w:b w:val="0"/>
                <w:bCs w:val="0"/>
                <w:kern w:val="0"/>
                <w:sz w:val="24"/>
                <w:szCs w:val="24"/>
              </w:rPr>
            </w:pPr>
            <w:r>
              <w:rPr>
                <w:rFonts w:hint="eastAsia" w:ascii="仿宋" w:hAnsi="仿宋" w:eastAsia="仿宋"/>
                <w:b w:val="0"/>
                <w:bCs w:val="0"/>
                <w:kern w:val="0"/>
                <w:sz w:val="24"/>
                <w:szCs w:val="24"/>
              </w:rPr>
              <w:t>有非常满意的承诺和优惠条件，得2分；有较好的承诺和优惠条件，得1分否则酌情扣分；</w:t>
            </w:r>
          </w:p>
        </w:tc>
      </w:tr>
    </w:tbl>
    <w:p>
      <w:pPr>
        <w:spacing w:line="360" w:lineRule="auto"/>
        <w:rPr>
          <w:rFonts w:hint="eastAsia" w:ascii="仿宋" w:hAnsi="仿宋" w:eastAsia="仿宋"/>
          <w:sz w:val="24"/>
          <w:szCs w:val="20"/>
        </w:rPr>
      </w:pPr>
    </w:p>
    <w:p>
      <w:pPr>
        <w:rPr>
          <w:rFonts w:hint="eastAsia"/>
        </w:rPr>
      </w:pPr>
    </w:p>
    <w:p>
      <w:pPr>
        <w:spacing w:line="360" w:lineRule="auto"/>
        <w:rPr>
          <w:rFonts w:ascii="仿宋" w:hAnsi="仿宋" w:eastAsia="仿宋"/>
          <w:sz w:val="24"/>
          <w:szCs w:val="20"/>
        </w:rPr>
      </w:pPr>
      <w:r>
        <w:rPr>
          <w:rFonts w:hint="eastAsia" w:ascii="仿宋" w:hAnsi="仿宋" w:eastAsia="仿宋"/>
          <w:sz w:val="24"/>
          <w:szCs w:val="20"/>
        </w:rPr>
        <w:t>24.2</w:t>
      </w:r>
      <w:r>
        <w:rPr>
          <w:rFonts w:hint="eastAsia" w:ascii="仿宋" w:hAnsi="仿宋" w:eastAsia="仿宋"/>
          <w:sz w:val="24"/>
          <w:szCs w:val="20"/>
        </w:rPr>
        <w:tab/>
      </w:r>
      <w:r>
        <w:rPr>
          <w:rFonts w:hint="eastAsia" w:ascii="仿宋" w:hAnsi="仿宋" w:eastAsia="仿宋"/>
          <w:sz w:val="24"/>
          <w:szCs w:val="20"/>
        </w:rPr>
        <w:t>评标标准</w:t>
      </w:r>
    </w:p>
    <w:tbl>
      <w:tblPr>
        <w:tblStyle w:val="18"/>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652"/>
        <w:gridCol w:w="6644"/>
        <w:gridCol w:w="910"/>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restart"/>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项目</w:t>
            </w:r>
          </w:p>
        </w:tc>
        <w:tc>
          <w:tcPr>
            <w:tcW w:w="652" w:type="dxa"/>
            <w:vMerge w:val="restart"/>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序号</w:t>
            </w:r>
          </w:p>
        </w:tc>
        <w:tc>
          <w:tcPr>
            <w:tcW w:w="6644" w:type="dxa"/>
            <w:vMerge w:val="restart"/>
            <w:vAlign w:val="center"/>
          </w:tcPr>
          <w:p>
            <w:pPr>
              <w:adjustRightInd w:val="0"/>
              <w:snapToGrid w:val="0"/>
              <w:spacing w:line="360" w:lineRule="auto"/>
              <w:ind w:firstLine="480" w:firstLineChars="200"/>
              <w:jc w:val="center"/>
              <w:rPr>
                <w:rFonts w:ascii="仿宋" w:hAnsi="仿宋" w:eastAsia="仿宋"/>
                <w:sz w:val="24"/>
                <w:szCs w:val="20"/>
              </w:rPr>
            </w:pPr>
            <w:r>
              <w:rPr>
                <w:rFonts w:hint="eastAsia" w:ascii="仿宋" w:hAnsi="仿宋" w:eastAsia="仿宋"/>
                <w:sz w:val="24"/>
                <w:szCs w:val="20"/>
              </w:rPr>
              <w:t>评审内容</w:t>
            </w:r>
          </w:p>
        </w:tc>
        <w:tc>
          <w:tcPr>
            <w:tcW w:w="1923" w:type="dxa"/>
            <w:gridSpan w:val="2"/>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评审方法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jc w:val="center"/>
              <w:rPr>
                <w:rFonts w:ascii="仿宋" w:hAnsi="仿宋" w:eastAsia="仿宋"/>
                <w:sz w:val="24"/>
                <w:szCs w:val="20"/>
              </w:rPr>
            </w:pPr>
          </w:p>
        </w:tc>
        <w:tc>
          <w:tcPr>
            <w:tcW w:w="652" w:type="dxa"/>
            <w:vMerge w:val="continue"/>
            <w:vAlign w:val="center"/>
          </w:tcPr>
          <w:p>
            <w:pPr>
              <w:adjustRightInd w:val="0"/>
              <w:snapToGrid w:val="0"/>
              <w:spacing w:line="360" w:lineRule="auto"/>
              <w:ind w:firstLine="480" w:firstLineChars="200"/>
              <w:jc w:val="center"/>
              <w:rPr>
                <w:rFonts w:ascii="仿宋" w:hAnsi="仿宋" w:eastAsia="仿宋"/>
                <w:sz w:val="24"/>
                <w:szCs w:val="20"/>
              </w:rPr>
            </w:pPr>
          </w:p>
        </w:tc>
        <w:tc>
          <w:tcPr>
            <w:tcW w:w="6644" w:type="dxa"/>
            <w:vMerge w:val="continue"/>
            <w:vAlign w:val="center"/>
          </w:tcPr>
          <w:p>
            <w:pPr>
              <w:adjustRightInd w:val="0"/>
              <w:snapToGrid w:val="0"/>
              <w:spacing w:line="360" w:lineRule="auto"/>
              <w:ind w:firstLine="480" w:firstLineChars="200"/>
              <w:jc w:val="center"/>
              <w:rPr>
                <w:rFonts w:ascii="仿宋" w:hAnsi="仿宋" w:eastAsia="仿宋"/>
                <w:sz w:val="24"/>
                <w:szCs w:val="20"/>
              </w:rPr>
            </w:pPr>
          </w:p>
        </w:tc>
        <w:tc>
          <w:tcPr>
            <w:tcW w:w="910" w:type="dxa"/>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通过</w:t>
            </w:r>
          </w:p>
        </w:tc>
        <w:tc>
          <w:tcPr>
            <w:tcW w:w="1013" w:type="dxa"/>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688" w:type="dxa"/>
            <w:vMerge w:val="restart"/>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初步评审</w:t>
            </w:r>
          </w:p>
        </w:tc>
        <w:tc>
          <w:tcPr>
            <w:tcW w:w="652" w:type="dxa"/>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1</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是否提供</w:t>
            </w:r>
            <w:r>
              <w:rPr>
                <w:rFonts w:hint="eastAsia" w:ascii="仿宋" w:hAnsi="仿宋" w:eastAsia="仿宋"/>
                <w:sz w:val="24"/>
              </w:rPr>
              <w:t>独立法人资格，有</w:t>
            </w:r>
            <w:r>
              <w:rPr>
                <w:rFonts w:hint="eastAsia" w:ascii="仿宋" w:hAnsi="仿宋" w:eastAsia="仿宋"/>
                <w:sz w:val="24"/>
                <w:lang w:eastAsia="zh-CN"/>
              </w:rPr>
              <w:t>效的</w:t>
            </w:r>
            <w:r>
              <w:rPr>
                <w:rFonts w:hint="eastAsia" w:ascii="仿宋" w:hAnsi="仿宋" w:eastAsia="仿宋"/>
                <w:sz w:val="24"/>
              </w:rPr>
              <w:t>“三证合一”营业执照</w:t>
            </w:r>
            <w:r>
              <w:rPr>
                <w:rFonts w:hint="eastAsia" w:ascii="仿宋" w:hAnsi="仿宋" w:eastAsia="仿宋"/>
                <w:sz w:val="24"/>
                <w:szCs w:val="20"/>
              </w:rPr>
              <w:t>；</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2</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投标文件是否按照规定进行胶装、标记的；</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3</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是否提供</w:t>
            </w:r>
            <w:r>
              <w:rPr>
                <w:rFonts w:hint="eastAsia" w:ascii="仿宋" w:hAnsi="仿宋" w:eastAsia="仿宋"/>
                <w:sz w:val="24"/>
              </w:rPr>
              <w:t>水利水电工程施工总承包三级(含)以上、安全生产许可证；项目负责人需具备水利水电工程二级(含)以上证书及安全考核证</w:t>
            </w:r>
            <w:r>
              <w:rPr>
                <w:rFonts w:hint="eastAsia" w:ascii="仿宋" w:hAnsi="仿宋" w:eastAsia="仿宋"/>
                <w:sz w:val="24"/>
                <w:szCs w:val="20"/>
              </w:rPr>
              <w:t>；</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Merge w:val="restart"/>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4</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符合《政府采购法》第二十二条规定的条件</w:t>
            </w:r>
          </w:p>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（一）具有独立承担民事责任的能力；</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（二）具有良好的商业信誉和健全的</w:t>
            </w:r>
            <w:r>
              <w:fldChar w:fldCharType="begin"/>
            </w:r>
            <w:r>
              <w:instrText xml:space="preserve"> HYPERLINK "https://www.baidu.com/s?wd=财务会计制度&amp;tn=SE_PcZhidaonwhc_ngpagmjz&amp;rsv_dl=gh_pc_zhidao" </w:instrText>
            </w:r>
            <w:r>
              <w:fldChar w:fldCharType="separate"/>
            </w:r>
            <w:r>
              <w:rPr>
                <w:rFonts w:hint="eastAsia" w:ascii="仿宋" w:hAnsi="仿宋" w:eastAsia="仿宋"/>
                <w:sz w:val="24"/>
                <w:szCs w:val="20"/>
              </w:rPr>
              <w:t>财务会计制度</w:t>
            </w:r>
            <w:r>
              <w:rPr>
                <w:rFonts w:hint="eastAsia" w:ascii="仿宋" w:hAnsi="仿宋" w:eastAsia="仿宋"/>
                <w:sz w:val="24"/>
                <w:szCs w:val="20"/>
              </w:rPr>
              <w:fldChar w:fldCharType="end"/>
            </w:r>
            <w:r>
              <w:rPr>
                <w:rFonts w:hint="eastAsia" w:ascii="仿宋" w:hAnsi="仿宋" w:eastAsia="仿宋"/>
                <w:sz w:val="24"/>
                <w:szCs w:val="20"/>
              </w:rPr>
              <w:t>；</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（三）具有履行合同所必需的设备和专业技术能力；</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（四）有依法缴纳税收和</w:t>
            </w:r>
            <w:r>
              <w:fldChar w:fldCharType="begin"/>
            </w:r>
            <w:r>
              <w:instrText xml:space="preserve"> HYPERLINK "https://www.baidu.com/s?wd=社会保障资金&amp;tn=SE_PcZhidaonwhc_ngpagmjz&amp;rsv_dl=gh_pc_zhidao" </w:instrText>
            </w:r>
            <w:r>
              <w:fldChar w:fldCharType="separate"/>
            </w:r>
            <w:r>
              <w:rPr>
                <w:rFonts w:hint="eastAsia" w:ascii="仿宋" w:hAnsi="仿宋" w:eastAsia="仿宋"/>
                <w:sz w:val="24"/>
                <w:szCs w:val="20"/>
              </w:rPr>
              <w:t>社会保障资金</w:t>
            </w:r>
            <w:r>
              <w:rPr>
                <w:rFonts w:hint="eastAsia" w:ascii="仿宋" w:hAnsi="仿宋" w:eastAsia="仿宋"/>
                <w:sz w:val="24"/>
                <w:szCs w:val="20"/>
              </w:rPr>
              <w:fldChar w:fldCharType="end"/>
            </w:r>
            <w:r>
              <w:rPr>
                <w:rFonts w:hint="eastAsia" w:ascii="仿宋" w:hAnsi="仿宋" w:eastAsia="仿宋"/>
                <w:sz w:val="24"/>
                <w:szCs w:val="20"/>
              </w:rPr>
              <w:t>的良好记录；</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（五）参加政府采购活动前三年内，在经营活动中没有重大违法记录；</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（六）法律、行政法规规定的其他条件</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688" w:type="dxa"/>
            <w:vMerge w:val="restart"/>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重大偏差评审</w:t>
            </w:r>
          </w:p>
        </w:tc>
        <w:tc>
          <w:tcPr>
            <w:tcW w:w="652"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1</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投标文件是否有投标单位法定代表人或其委托代理人（签字或签章）和加盖了投标单位的盖章，投标文件的装订是否符合招标文件要求；</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2</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lang w:eastAsia="zh-CN"/>
              </w:rPr>
              <w:t>供应商</w:t>
            </w:r>
            <w:r>
              <w:rPr>
                <w:rFonts w:hint="eastAsia" w:ascii="仿宋" w:hAnsi="仿宋" w:eastAsia="仿宋"/>
                <w:sz w:val="24"/>
                <w:szCs w:val="20"/>
              </w:rPr>
              <w:t>是否对同一招标项目做出两个以上报价而未明确效力；</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3</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技术性能、技术参数是否满足招标文件要求；</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4</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货物到货地点是否符合招标文件要求；</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5</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交货期是否符合招标文件要求；</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6</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售后服务最短时间是否满足招标文件要求；</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7</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投标文件是否附有招标人不能接受的条件；</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8</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投标报价不符合招标文件规定的要求。</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bl>
    <w:p>
      <w:pPr>
        <w:jc w:val="left"/>
        <w:rPr>
          <w:rFonts w:ascii="仿宋" w:hAnsi="仿宋" w:eastAsia="仿宋"/>
          <w:b/>
          <w:sz w:val="32"/>
          <w:szCs w:val="32"/>
        </w:rPr>
      </w:pPr>
      <w:r>
        <w:rPr>
          <w:rFonts w:hint="eastAsia" w:ascii="仿宋" w:hAnsi="仿宋" w:eastAsia="仿宋" w:cs="宋体"/>
          <w:b/>
          <w:bCs/>
          <w:color w:val="000000"/>
          <w:kern w:val="0"/>
          <w:sz w:val="28"/>
          <w:szCs w:val="28"/>
        </w:rPr>
        <w:t>注：</w:t>
      </w:r>
      <w:r>
        <w:rPr>
          <w:rFonts w:hint="eastAsia" w:ascii="仿宋" w:hAnsi="仿宋" w:eastAsia="仿宋"/>
          <w:b/>
          <w:bCs/>
          <w:sz w:val="28"/>
          <w:szCs w:val="28"/>
        </w:rPr>
        <w:t>未通过资格审查的</w:t>
      </w:r>
      <w:r>
        <w:rPr>
          <w:rFonts w:hint="eastAsia" w:ascii="仿宋" w:hAnsi="仿宋" w:eastAsia="仿宋"/>
          <w:b/>
          <w:bCs/>
          <w:sz w:val="28"/>
          <w:szCs w:val="28"/>
          <w:lang w:eastAsia="zh-CN"/>
        </w:rPr>
        <w:t>供应商</w:t>
      </w:r>
      <w:r>
        <w:rPr>
          <w:rFonts w:hint="eastAsia" w:ascii="仿宋" w:hAnsi="仿宋" w:eastAsia="仿宋"/>
          <w:b/>
          <w:bCs/>
          <w:sz w:val="28"/>
          <w:szCs w:val="28"/>
        </w:rPr>
        <w:t>将拒绝进行下一阶段评审！请</w:t>
      </w:r>
      <w:r>
        <w:rPr>
          <w:rFonts w:hint="eastAsia" w:ascii="仿宋" w:hAnsi="仿宋" w:eastAsia="仿宋"/>
          <w:b/>
          <w:bCs/>
          <w:sz w:val="28"/>
          <w:szCs w:val="28"/>
          <w:lang w:eastAsia="zh-CN"/>
        </w:rPr>
        <w:t>供应商</w:t>
      </w:r>
      <w:r>
        <w:rPr>
          <w:rFonts w:hint="eastAsia" w:ascii="仿宋" w:hAnsi="仿宋" w:eastAsia="仿宋"/>
          <w:b/>
          <w:bCs/>
          <w:sz w:val="28"/>
          <w:szCs w:val="28"/>
        </w:rPr>
        <w:t>特别注意！</w:t>
      </w:r>
    </w:p>
    <w:p>
      <w:pPr>
        <w:jc w:val="center"/>
        <w:rPr>
          <w:rFonts w:ascii="仿宋" w:hAnsi="仿宋" w:eastAsia="仿宋"/>
          <w:b/>
          <w:sz w:val="36"/>
          <w:szCs w:val="36"/>
        </w:rPr>
      </w:pPr>
    </w:p>
    <w:p>
      <w:pPr>
        <w:spacing w:line="360" w:lineRule="auto"/>
        <w:rPr>
          <w:rFonts w:ascii="仿宋" w:hAnsi="仿宋" w:eastAsia="仿宋"/>
          <w:b/>
          <w:bCs/>
          <w:sz w:val="24"/>
        </w:rPr>
      </w:pPr>
      <w:r>
        <w:rPr>
          <w:rFonts w:ascii="仿宋" w:hAnsi="仿宋" w:eastAsia="仿宋"/>
          <w:b/>
          <w:bCs/>
          <w:sz w:val="24"/>
        </w:rPr>
        <w:t>25.</w:t>
      </w:r>
      <w:r>
        <w:rPr>
          <w:rFonts w:ascii="仿宋" w:hAnsi="仿宋" w:eastAsia="仿宋"/>
          <w:b/>
          <w:bCs/>
          <w:sz w:val="24"/>
        </w:rPr>
        <w:tab/>
      </w:r>
      <w:r>
        <w:rPr>
          <w:rFonts w:hint="eastAsia" w:ascii="仿宋" w:hAnsi="仿宋" w:eastAsia="仿宋"/>
          <w:b/>
          <w:bCs/>
          <w:sz w:val="24"/>
        </w:rPr>
        <w:t>接受和拒绝任何或所有投标的权力</w:t>
      </w:r>
    </w:p>
    <w:p>
      <w:pPr>
        <w:spacing w:line="360" w:lineRule="auto"/>
        <w:ind w:left="714" w:leftChars="1" w:hanging="712" w:hangingChars="297"/>
        <w:rPr>
          <w:rFonts w:ascii="仿宋" w:hAnsi="仿宋" w:eastAsia="仿宋"/>
          <w:sz w:val="24"/>
        </w:rPr>
      </w:pPr>
      <w:r>
        <w:rPr>
          <w:rFonts w:ascii="仿宋" w:hAnsi="仿宋" w:eastAsia="仿宋"/>
          <w:sz w:val="24"/>
        </w:rPr>
        <w:t>25.1</w:t>
      </w:r>
      <w:r>
        <w:rPr>
          <w:rFonts w:ascii="仿宋" w:hAnsi="仿宋" w:eastAsia="仿宋"/>
          <w:sz w:val="24"/>
        </w:rPr>
        <w:tab/>
      </w:r>
      <w:r>
        <w:rPr>
          <w:rFonts w:hint="eastAsia" w:ascii="仿宋" w:hAnsi="仿宋" w:eastAsia="仿宋"/>
          <w:sz w:val="24"/>
        </w:rPr>
        <w:t>因政策调整或不可抭力因素的影响，为维护国家利益，招标人在授予合同前的任何时候仍有选择和拒绝所有投标和取消招标过程的权力，</w:t>
      </w:r>
      <w:r>
        <w:rPr>
          <w:rFonts w:hint="eastAsia" w:ascii="仿宋" w:hAnsi="仿宋" w:eastAsia="仿宋"/>
          <w:sz w:val="24"/>
          <w:lang w:eastAsia="zh-CN"/>
        </w:rPr>
        <w:t>供应商</w:t>
      </w:r>
      <w:r>
        <w:rPr>
          <w:rFonts w:hint="eastAsia" w:ascii="仿宋" w:hAnsi="仿宋" w:eastAsia="仿宋"/>
          <w:sz w:val="24"/>
        </w:rPr>
        <w:t>不得因此而要求招标人承担任何责任。</w:t>
      </w:r>
    </w:p>
    <w:p>
      <w:pPr>
        <w:spacing w:line="360" w:lineRule="auto"/>
        <w:ind w:left="714" w:leftChars="1" w:hanging="712" w:hangingChars="297"/>
        <w:rPr>
          <w:rFonts w:ascii="仿宋" w:hAnsi="仿宋" w:eastAsia="仿宋"/>
          <w:sz w:val="24"/>
        </w:rPr>
      </w:pPr>
      <w:r>
        <w:rPr>
          <w:rFonts w:ascii="仿宋" w:hAnsi="仿宋" w:eastAsia="仿宋"/>
          <w:sz w:val="24"/>
        </w:rPr>
        <w:t>25.2</w:t>
      </w:r>
      <w:r>
        <w:rPr>
          <w:rFonts w:ascii="仿宋" w:hAnsi="仿宋" w:eastAsia="仿宋"/>
          <w:sz w:val="24"/>
        </w:rPr>
        <w:tab/>
      </w:r>
      <w:r>
        <w:rPr>
          <w:rFonts w:hint="eastAsia" w:ascii="仿宋" w:hAnsi="仿宋" w:eastAsia="仿宋"/>
          <w:sz w:val="24"/>
        </w:rPr>
        <w:t>招标人有权根据评标情况决定接受其全部或部分的投标。</w:t>
      </w:r>
    </w:p>
    <w:p>
      <w:pPr>
        <w:spacing w:line="360" w:lineRule="auto"/>
        <w:ind w:left="718" w:leftChars="1" w:hanging="716" w:hangingChars="297"/>
        <w:jc w:val="center"/>
        <w:rPr>
          <w:rFonts w:ascii="仿宋" w:hAnsi="仿宋" w:eastAsia="仿宋"/>
          <w:b/>
          <w:sz w:val="24"/>
        </w:rPr>
      </w:pPr>
    </w:p>
    <w:p>
      <w:pPr>
        <w:spacing w:line="360" w:lineRule="auto"/>
        <w:ind w:left="718" w:leftChars="1" w:hanging="716" w:hangingChars="297"/>
        <w:jc w:val="center"/>
        <w:rPr>
          <w:rFonts w:ascii="仿宋" w:hAnsi="仿宋" w:eastAsia="仿宋"/>
          <w:sz w:val="24"/>
        </w:rPr>
      </w:pPr>
      <w:r>
        <w:rPr>
          <w:rFonts w:ascii="仿宋" w:hAnsi="仿宋" w:eastAsia="仿宋"/>
          <w:b/>
          <w:sz w:val="24"/>
        </w:rPr>
        <w:t xml:space="preserve">F   </w:t>
      </w:r>
      <w:r>
        <w:rPr>
          <w:rFonts w:hint="eastAsia" w:ascii="仿宋" w:hAnsi="仿宋" w:eastAsia="仿宋"/>
          <w:b/>
          <w:sz w:val="24"/>
        </w:rPr>
        <w:t>中标及合同签订</w:t>
      </w:r>
    </w:p>
    <w:p>
      <w:pPr>
        <w:spacing w:line="360" w:lineRule="auto"/>
        <w:ind w:left="718" w:leftChars="1" w:hanging="716" w:hangingChars="297"/>
        <w:rPr>
          <w:rFonts w:ascii="仿宋" w:hAnsi="仿宋" w:eastAsia="仿宋"/>
          <w:b/>
          <w:bCs/>
          <w:sz w:val="24"/>
        </w:rPr>
      </w:pPr>
      <w:r>
        <w:rPr>
          <w:rFonts w:ascii="仿宋" w:hAnsi="仿宋" w:eastAsia="仿宋"/>
          <w:b/>
          <w:bCs/>
          <w:sz w:val="24"/>
        </w:rPr>
        <w:t>26</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中标通知</w:t>
      </w:r>
    </w:p>
    <w:p>
      <w:pPr>
        <w:spacing w:line="360" w:lineRule="auto"/>
        <w:ind w:left="714" w:leftChars="1" w:hanging="712" w:hangingChars="297"/>
        <w:rPr>
          <w:rFonts w:ascii="仿宋" w:hAnsi="仿宋" w:eastAsia="仿宋"/>
          <w:sz w:val="24"/>
        </w:rPr>
      </w:pPr>
      <w:r>
        <w:rPr>
          <w:rFonts w:ascii="仿宋" w:hAnsi="仿宋" w:eastAsia="仿宋"/>
          <w:sz w:val="24"/>
        </w:rPr>
        <w:t>26.1</w:t>
      </w:r>
      <w:r>
        <w:rPr>
          <w:rFonts w:ascii="仿宋" w:hAnsi="仿宋" w:eastAsia="仿宋"/>
          <w:sz w:val="24"/>
        </w:rPr>
        <w:tab/>
      </w:r>
      <w:r>
        <w:rPr>
          <w:rFonts w:hint="eastAsia" w:ascii="仿宋" w:hAnsi="仿宋" w:eastAsia="仿宋"/>
          <w:sz w:val="24"/>
        </w:rPr>
        <w:t>评标结束后，招标人将当众宣布评标结果，并在</w:t>
      </w:r>
      <w:r>
        <w:rPr>
          <w:rFonts w:hint="eastAsia" w:ascii="仿宋" w:hAnsi="仿宋" w:eastAsia="仿宋"/>
          <w:color w:val="0000FF"/>
          <w:sz w:val="24"/>
        </w:rPr>
        <w:t>“</w:t>
      </w:r>
      <w:r>
        <w:rPr>
          <w:rFonts w:hint="eastAsia" w:ascii="仿宋" w:hAnsi="仿宋" w:eastAsia="仿宋"/>
          <w:color w:val="0000FF"/>
          <w:sz w:val="28"/>
          <w:szCs w:val="28"/>
          <w:u w:val="single"/>
        </w:rPr>
        <w:t>新疆政府采购网（http://www.ccgp-xinjiang.gov.cn）”</w:t>
      </w:r>
      <w:r>
        <w:rPr>
          <w:rFonts w:hint="eastAsia" w:ascii="仿宋" w:hAnsi="仿宋" w:eastAsia="仿宋"/>
          <w:sz w:val="24"/>
        </w:rPr>
        <w:t>上予以公告。公告有效期1个日历天；</w:t>
      </w:r>
    </w:p>
    <w:p>
      <w:pPr>
        <w:spacing w:line="360" w:lineRule="auto"/>
        <w:ind w:left="714" w:leftChars="1" w:hanging="712" w:hangingChars="297"/>
        <w:rPr>
          <w:rFonts w:ascii="仿宋" w:hAnsi="仿宋" w:eastAsia="仿宋"/>
          <w:sz w:val="24"/>
        </w:rPr>
      </w:pPr>
      <w:r>
        <w:rPr>
          <w:rFonts w:ascii="仿宋" w:hAnsi="仿宋" w:eastAsia="仿宋"/>
          <w:sz w:val="24"/>
        </w:rPr>
        <w:t>26.2</w:t>
      </w:r>
      <w:r>
        <w:rPr>
          <w:rFonts w:ascii="仿宋" w:hAnsi="仿宋" w:eastAsia="仿宋"/>
          <w:sz w:val="24"/>
        </w:rPr>
        <w:tab/>
      </w:r>
      <w:r>
        <w:rPr>
          <w:rFonts w:hint="eastAsia" w:ascii="仿宋" w:hAnsi="仿宋" w:eastAsia="仿宋"/>
          <w:sz w:val="24"/>
        </w:rPr>
        <w:t>公告期满后，招标人将签发《中标通知书》给中标人；</w:t>
      </w:r>
    </w:p>
    <w:p>
      <w:pPr>
        <w:spacing w:line="360" w:lineRule="auto"/>
        <w:ind w:left="714" w:leftChars="1" w:hanging="712" w:hangingChars="297"/>
        <w:rPr>
          <w:rFonts w:ascii="仿宋" w:hAnsi="仿宋" w:eastAsia="仿宋"/>
          <w:sz w:val="24"/>
        </w:rPr>
      </w:pPr>
      <w:r>
        <w:rPr>
          <w:rFonts w:ascii="仿宋" w:hAnsi="仿宋" w:eastAsia="仿宋"/>
          <w:sz w:val="24"/>
        </w:rPr>
        <w:t>26.3</w:t>
      </w:r>
      <w:r>
        <w:rPr>
          <w:rFonts w:ascii="仿宋" w:hAnsi="仿宋" w:eastAsia="仿宋"/>
          <w:sz w:val="24"/>
        </w:rPr>
        <w:tab/>
      </w:r>
      <w:r>
        <w:rPr>
          <w:rFonts w:hint="eastAsia" w:ascii="仿宋" w:hAnsi="仿宋" w:eastAsia="仿宋"/>
          <w:sz w:val="24"/>
        </w:rPr>
        <w:t>招标人不向落标的</w:t>
      </w:r>
      <w:r>
        <w:rPr>
          <w:rFonts w:hint="eastAsia" w:ascii="仿宋" w:hAnsi="仿宋" w:eastAsia="仿宋"/>
          <w:sz w:val="24"/>
          <w:lang w:eastAsia="zh-CN"/>
        </w:rPr>
        <w:t>供应商</w:t>
      </w:r>
      <w:r>
        <w:rPr>
          <w:rFonts w:hint="eastAsia" w:ascii="仿宋" w:hAnsi="仿宋" w:eastAsia="仿宋"/>
          <w:sz w:val="24"/>
        </w:rPr>
        <w:t>解释落标原因，不退还投标文件；</w:t>
      </w:r>
    </w:p>
    <w:p>
      <w:pPr>
        <w:spacing w:line="360" w:lineRule="auto"/>
        <w:ind w:left="714" w:leftChars="1" w:hanging="712" w:hangingChars="297"/>
        <w:rPr>
          <w:rFonts w:ascii="仿宋" w:hAnsi="仿宋" w:eastAsia="仿宋"/>
          <w:sz w:val="24"/>
        </w:rPr>
      </w:pPr>
      <w:r>
        <w:rPr>
          <w:rFonts w:ascii="仿宋" w:hAnsi="仿宋" w:eastAsia="仿宋"/>
          <w:sz w:val="24"/>
        </w:rPr>
        <w:t>26.4</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对评标结果有异议的，按本招标文件第</w:t>
      </w:r>
      <w:r>
        <w:rPr>
          <w:rFonts w:ascii="仿宋" w:hAnsi="仿宋" w:eastAsia="仿宋"/>
          <w:sz w:val="24"/>
        </w:rPr>
        <w:t>30</w:t>
      </w:r>
      <w:r>
        <w:rPr>
          <w:rFonts w:hint="eastAsia" w:ascii="仿宋" w:hAnsi="仿宋" w:eastAsia="仿宋"/>
          <w:sz w:val="24"/>
        </w:rPr>
        <w:t>、</w:t>
      </w:r>
      <w:r>
        <w:rPr>
          <w:rFonts w:ascii="仿宋" w:hAnsi="仿宋" w:eastAsia="仿宋"/>
          <w:sz w:val="24"/>
        </w:rPr>
        <w:t>31</w:t>
      </w:r>
      <w:r>
        <w:rPr>
          <w:rFonts w:hint="eastAsia" w:ascii="仿宋" w:hAnsi="仿宋" w:eastAsia="仿宋"/>
          <w:sz w:val="24"/>
        </w:rPr>
        <w:t>条办理。</w:t>
      </w:r>
    </w:p>
    <w:p>
      <w:pPr>
        <w:spacing w:line="360" w:lineRule="auto"/>
        <w:ind w:left="718" w:leftChars="1" w:hanging="716" w:hangingChars="297"/>
        <w:rPr>
          <w:rFonts w:ascii="仿宋" w:hAnsi="仿宋" w:eastAsia="仿宋"/>
          <w:b/>
          <w:bCs/>
          <w:sz w:val="24"/>
        </w:rPr>
      </w:pPr>
      <w:r>
        <w:rPr>
          <w:rFonts w:ascii="仿宋" w:hAnsi="仿宋" w:eastAsia="仿宋"/>
          <w:b/>
          <w:bCs/>
          <w:sz w:val="24"/>
        </w:rPr>
        <w:t>27</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合同签订</w:t>
      </w:r>
    </w:p>
    <w:p>
      <w:pPr>
        <w:spacing w:line="360" w:lineRule="auto"/>
        <w:ind w:left="714" w:leftChars="1" w:hanging="712" w:hangingChars="297"/>
        <w:rPr>
          <w:rFonts w:ascii="仿宋" w:hAnsi="仿宋" w:eastAsia="仿宋"/>
          <w:sz w:val="24"/>
        </w:rPr>
      </w:pPr>
      <w:r>
        <w:rPr>
          <w:rFonts w:ascii="仿宋" w:hAnsi="仿宋" w:eastAsia="仿宋"/>
          <w:sz w:val="24"/>
        </w:rPr>
        <w:t>27.1</w:t>
      </w:r>
      <w:r>
        <w:rPr>
          <w:rFonts w:ascii="仿宋" w:hAnsi="仿宋" w:eastAsia="仿宋"/>
          <w:sz w:val="24"/>
        </w:rPr>
        <w:tab/>
      </w:r>
      <w:r>
        <w:rPr>
          <w:rFonts w:hint="eastAsia" w:ascii="仿宋" w:hAnsi="仿宋" w:eastAsia="仿宋"/>
          <w:sz w:val="24"/>
        </w:rPr>
        <w:t>中标人依据《中标通知书》与采购人签订采购合同，签订时间为《中标通知书》发出之日起7个工作日内；</w:t>
      </w:r>
    </w:p>
    <w:p>
      <w:pPr>
        <w:spacing w:line="360" w:lineRule="auto"/>
        <w:ind w:left="714" w:leftChars="1" w:hanging="712" w:hangingChars="297"/>
        <w:rPr>
          <w:rFonts w:ascii="仿宋" w:hAnsi="仿宋" w:eastAsia="仿宋"/>
          <w:sz w:val="24"/>
        </w:rPr>
      </w:pPr>
      <w:r>
        <w:rPr>
          <w:rFonts w:ascii="仿宋" w:hAnsi="仿宋" w:eastAsia="仿宋"/>
          <w:sz w:val="24"/>
          <w:szCs w:val="20"/>
        </w:rPr>
        <w:t>27.2</w:t>
      </w:r>
      <w:r>
        <w:rPr>
          <w:rFonts w:ascii="仿宋" w:hAnsi="仿宋" w:eastAsia="仿宋"/>
          <w:sz w:val="24"/>
          <w:szCs w:val="20"/>
        </w:rPr>
        <w:tab/>
      </w:r>
      <w:r>
        <w:rPr>
          <w:rFonts w:hint="eastAsia" w:ascii="仿宋" w:hAnsi="仿宋" w:eastAsia="仿宋"/>
          <w:sz w:val="24"/>
          <w:szCs w:val="20"/>
        </w:rPr>
        <w:t>采购人不得向中标人提出任何不合理的要求，作为签订合同的条件，不得与中标人私下订立背离合同实质性内容的协议；</w:t>
      </w:r>
    </w:p>
    <w:p>
      <w:pPr>
        <w:spacing w:line="360" w:lineRule="auto"/>
        <w:ind w:left="714" w:leftChars="1" w:hanging="712" w:hangingChars="297"/>
        <w:rPr>
          <w:rFonts w:ascii="仿宋" w:hAnsi="仿宋" w:eastAsia="仿宋"/>
          <w:sz w:val="24"/>
        </w:rPr>
      </w:pPr>
      <w:r>
        <w:rPr>
          <w:rFonts w:ascii="仿宋" w:hAnsi="仿宋" w:eastAsia="仿宋"/>
          <w:sz w:val="24"/>
        </w:rPr>
        <w:t>27.3</w:t>
      </w:r>
      <w:r>
        <w:rPr>
          <w:rFonts w:ascii="仿宋" w:hAnsi="仿宋" w:eastAsia="仿宋"/>
          <w:sz w:val="24"/>
        </w:rPr>
        <w:tab/>
      </w:r>
      <w:r>
        <w:rPr>
          <w:rFonts w:hint="eastAsia" w:ascii="仿宋" w:hAnsi="仿宋" w:eastAsia="仿宋"/>
          <w:sz w:val="24"/>
        </w:rPr>
        <w:t>招标文件（含修改文件）、中标人的投标文件（含书面答疑文件）均为签订采购合同的依据；</w:t>
      </w:r>
    </w:p>
    <w:p>
      <w:pPr>
        <w:spacing w:line="360" w:lineRule="auto"/>
        <w:ind w:left="714" w:leftChars="1" w:hanging="712" w:hangingChars="297"/>
        <w:rPr>
          <w:rFonts w:ascii="仿宋" w:hAnsi="仿宋" w:eastAsia="仿宋"/>
          <w:sz w:val="24"/>
        </w:rPr>
      </w:pPr>
      <w:r>
        <w:rPr>
          <w:rFonts w:ascii="仿宋" w:hAnsi="仿宋" w:eastAsia="仿宋"/>
          <w:sz w:val="24"/>
        </w:rPr>
        <w:t>27.4</w:t>
      </w:r>
      <w:r>
        <w:rPr>
          <w:rFonts w:ascii="仿宋" w:hAnsi="仿宋" w:eastAsia="仿宋"/>
          <w:sz w:val="24"/>
        </w:rPr>
        <w:tab/>
      </w:r>
      <w:r>
        <w:rPr>
          <w:rFonts w:hint="eastAsia" w:ascii="仿宋" w:hAnsi="仿宋" w:eastAsia="仿宋"/>
          <w:sz w:val="24"/>
        </w:rPr>
        <w:t>招标人在授予合同时有权对货物的数量和服务予以适当的增加或减少，但不得对单价或其他条款和条件做任何改变；</w:t>
      </w:r>
    </w:p>
    <w:p>
      <w:pPr>
        <w:spacing w:line="360" w:lineRule="auto"/>
        <w:ind w:left="714" w:leftChars="1" w:hanging="712" w:hangingChars="297"/>
        <w:rPr>
          <w:rFonts w:ascii="仿宋" w:hAnsi="仿宋" w:eastAsia="仿宋"/>
          <w:sz w:val="24"/>
        </w:rPr>
      </w:pPr>
      <w:r>
        <w:rPr>
          <w:rFonts w:ascii="仿宋" w:hAnsi="仿宋" w:eastAsia="仿宋"/>
          <w:sz w:val="24"/>
        </w:rPr>
        <w:t>27.5</w:t>
      </w:r>
      <w:r>
        <w:rPr>
          <w:rFonts w:ascii="仿宋" w:hAnsi="仿宋" w:eastAsia="仿宋"/>
          <w:sz w:val="24"/>
        </w:rPr>
        <w:tab/>
      </w:r>
      <w:r>
        <w:rPr>
          <w:rFonts w:hint="eastAsia" w:ascii="仿宋" w:hAnsi="仿宋" w:eastAsia="仿宋"/>
          <w:sz w:val="24"/>
        </w:rPr>
        <w:t>政府采购合同履行中，采购人需追加与合同货物或服务的，在不改变合同其他条款前提下，签订补充合同，但所有补充合同的采购金额不得超过原合同采购金额的百分之十；</w:t>
      </w:r>
    </w:p>
    <w:p>
      <w:pPr>
        <w:spacing w:line="360" w:lineRule="auto"/>
        <w:ind w:left="714" w:leftChars="1" w:hanging="712" w:hangingChars="297"/>
        <w:rPr>
          <w:rFonts w:ascii="仿宋" w:hAnsi="仿宋" w:eastAsia="仿宋"/>
          <w:sz w:val="24"/>
        </w:rPr>
      </w:pPr>
      <w:r>
        <w:rPr>
          <w:rFonts w:ascii="仿宋" w:hAnsi="仿宋" w:eastAsia="仿宋"/>
          <w:sz w:val="24"/>
        </w:rPr>
        <w:t>27.6</w:t>
      </w:r>
      <w:r>
        <w:rPr>
          <w:rFonts w:ascii="仿宋" w:hAnsi="仿宋" w:eastAsia="仿宋"/>
          <w:sz w:val="24"/>
        </w:rPr>
        <w:tab/>
      </w:r>
      <w:r>
        <w:rPr>
          <w:rFonts w:hint="eastAsia" w:ascii="仿宋" w:hAnsi="仿宋" w:eastAsia="仿宋"/>
          <w:sz w:val="24"/>
        </w:rPr>
        <w:t>中标人应当按照合同约定履行义务，完成中标项目。如须将中标项目的非主体、非关键性工作交由他人完成，应在投标文件中载明，并取得招标人同意，接受分包的人应当具备相应的资格条件，并不得再次分包。中标人应该就分包项目向招标人负责，接受分包的人就分包项目承担连带责任。</w:t>
      </w:r>
    </w:p>
    <w:p>
      <w:pPr>
        <w:spacing w:line="360" w:lineRule="auto"/>
        <w:ind w:left="718" w:leftChars="1" w:hanging="716" w:hangingChars="297"/>
        <w:jc w:val="center"/>
        <w:rPr>
          <w:rFonts w:ascii="仿宋" w:hAnsi="仿宋" w:eastAsia="仿宋"/>
          <w:b/>
          <w:bCs/>
          <w:sz w:val="24"/>
        </w:rPr>
      </w:pPr>
      <w:r>
        <w:rPr>
          <w:rFonts w:ascii="仿宋" w:hAnsi="仿宋" w:eastAsia="仿宋"/>
          <w:b/>
          <w:bCs/>
          <w:sz w:val="24"/>
        </w:rPr>
        <w:t xml:space="preserve">G   </w:t>
      </w:r>
      <w:r>
        <w:rPr>
          <w:rFonts w:hint="eastAsia" w:ascii="仿宋" w:hAnsi="仿宋" w:eastAsia="仿宋"/>
          <w:b/>
          <w:bCs/>
          <w:sz w:val="24"/>
        </w:rPr>
        <w:t>法律责任</w:t>
      </w:r>
    </w:p>
    <w:p>
      <w:pPr>
        <w:spacing w:line="360" w:lineRule="auto"/>
        <w:ind w:left="718" w:leftChars="1" w:hanging="716" w:hangingChars="297"/>
        <w:rPr>
          <w:rFonts w:ascii="仿宋" w:hAnsi="仿宋" w:eastAsia="仿宋"/>
          <w:b/>
          <w:sz w:val="24"/>
        </w:rPr>
      </w:pPr>
      <w:r>
        <w:rPr>
          <w:rFonts w:ascii="仿宋" w:hAnsi="仿宋" w:eastAsia="仿宋"/>
          <w:b/>
          <w:sz w:val="24"/>
        </w:rPr>
        <w:t>28</w:t>
      </w:r>
      <w:r>
        <w:rPr>
          <w:rFonts w:hint="eastAsia" w:ascii="仿宋" w:hAnsi="仿宋" w:eastAsia="仿宋"/>
          <w:b/>
          <w:sz w:val="24"/>
        </w:rPr>
        <w:t>．</w:t>
      </w:r>
      <w:r>
        <w:rPr>
          <w:rFonts w:ascii="仿宋" w:hAnsi="仿宋" w:eastAsia="仿宋"/>
          <w:b/>
          <w:sz w:val="24"/>
        </w:rPr>
        <w:tab/>
      </w:r>
      <w:r>
        <w:rPr>
          <w:rFonts w:hint="eastAsia" w:ascii="仿宋" w:hAnsi="仿宋" w:eastAsia="仿宋"/>
          <w:b/>
          <w:sz w:val="24"/>
        </w:rPr>
        <w:t>法律责任</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28.1</w:t>
      </w:r>
      <w:r>
        <w:rPr>
          <w:rFonts w:ascii="仿宋" w:hAnsi="仿宋" w:eastAsia="仿宋"/>
          <w:sz w:val="24"/>
          <w:szCs w:val="20"/>
        </w:rPr>
        <w:tab/>
      </w:r>
      <w:r>
        <w:rPr>
          <w:rFonts w:hint="eastAsia" w:ascii="仿宋" w:hAnsi="仿宋" w:eastAsia="仿宋"/>
          <w:sz w:val="24"/>
          <w:szCs w:val="20"/>
          <w:lang w:eastAsia="zh-CN"/>
        </w:rPr>
        <w:t>供应商</w:t>
      </w:r>
      <w:r>
        <w:rPr>
          <w:rFonts w:hint="eastAsia" w:ascii="仿宋" w:hAnsi="仿宋" w:eastAsia="仿宋"/>
          <w:sz w:val="24"/>
          <w:szCs w:val="20"/>
        </w:rPr>
        <w:t>有下列情形之一的，处以政府采购项目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r>
        <w:rPr>
          <w:rFonts w:ascii="仿宋" w:hAnsi="仿宋" w:eastAsia="仿宋"/>
          <w:sz w:val="24"/>
          <w:szCs w:val="20"/>
        </w:rPr>
        <w:t xml:space="preserve"> </w:t>
      </w:r>
    </w:p>
    <w:p>
      <w:pPr>
        <w:spacing w:line="360" w:lineRule="auto"/>
        <w:ind w:left="714" w:leftChars="1" w:hanging="712" w:hangingChars="297"/>
        <w:rPr>
          <w:rFonts w:ascii="仿宋" w:hAnsi="仿宋" w:eastAsia="仿宋" w:cs="Arial Unicode MS"/>
          <w:sz w:val="24"/>
        </w:rPr>
      </w:pPr>
      <w:r>
        <w:rPr>
          <w:rFonts w:hint="eastAsia" w:ascii="仿宋" w:hAnsi="仿宋" w:eastAsia="仿宋"/>
          <w:sz w:val="24"/>
          <w:szCs w:val="20"/>
        </w:rPr>
        <w:t>　　</w:t>
      </w:r>
      <w:r>
        <w:rPr>
          <w:rFonts w:ascii="仿宋" w:hAnsi="仿宋" w:eastAsia="仿宋"/>
          <w:sz w:val="24"/>
          <w:szCs w:val="20"/>
        </w:rPr>
        <w:tab/>
      </w:r>
      <w:r>
        <w:rPr>
          <w:rFonts w:hint="eastAsia" w:ascii="仿宋" w:hAnsi="仿宋" w:eastAsia="仿宋"/>
          <w:sz w:val="24"/>
          <w:szCs w:val="20"/>
        </w:rPr>
        <w:t>（一）提供虚假材料谋取中标的；</w:t>
      </w:r>
      <w:r>
        <w:rPr>
          <w:rFonts w:ascii="仿宋" w:hAnsi="仿宋" w:eastAsia="仿宋"/>
          <w:sz w:val="24"/>
          <w:szCs w:val="20"/>
        </w:rPr>
        <w:t xml:space="preserve"> </w:t>
      </w:r>
    </w:p>
    <w:p>
      <w:pPr>
        <w:spacing w:line="360" w:lineRule="auto"/>
        <w:ind w:left="714" w:leftChars="1" w:hanging="712" w:hangingChars="297"/>
        <w:rPr>
          <w:rFonts w:ascii="仿宋" w:hAnsi="仿宋" w:eastAsia="仿宋"/>
          <w:sz w:val="24"/>
          <w:szCs w:val="20"/>
        </w:rPr>
      </w:pPr>
      <w:r>
        <w:rPr>
          <w:rFonts w:hint="eastAsia" w:ascii="仿宋" w:hAnsi="仿宋" w:eastAsia="仿宋"/>
          <w:sz w:val="24"/>
          <w:szCs w:val="20"/>
        </w:rPr>
        <w:t>　　</w:t>
      </w:r>
      <w:r>
        <w:rPr>
          <w:rFonts w:ascii="仿宋" w:hAnsi="仿宋" w:eastAsia="仿宋"/>
          <w:sz w:val="24"/>
          <w:szCs w:val="20"/>
        </w:rPr>
        <w:tab/>
      </w:r>
      <w:r>
        <w:rPr>
          <w:rFonts w:hint="eastAsia" w:ascii="仿宋" w:hAnsi="仿宋" w:eastAsia="仿宋"/>
          <w:sz w:val="24"/>
          <w:szCs w:val="20"/>
        </w:rPr>
        <w:t>（二）采取不正当手段诋毁、排挤其他</w:t>
      </w:r>
      <w:r>
        <w:rPr>
          <w:rFonts w:hint="eastAsia" w:ascii="仿宋" w:hAnsi="仿宋" w:eastAsia="仿宋"/>
          <w:sz w:val="24"/>
          <w:szCs w:val="20"/>
          <w:lang w:eastAsia="zh-CN"/>
        </w:rPr>
        <w:t>供应商</w:t>
      </w:r>
      <w:r>
        <w:rPr>
          <w:rFonts w:hint="eastAsia" w:ascii="仿宋" w:hAnsi="仿宋" w:eastAsia="仿宋"/>
          <w:sz w:val="24"/>
          <w:szCs w:val="20"/>
        </w:rPr>
        <w:t>的；</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（三）采购人、其他</w:t>
      </w:r>
      <w:r>
        <w:rPr>
          <w:rFonts w:hint="eastAsia" w:ascii="仿宋" w:hAnsi="仿宋" w:eastAsia="仿宋"/>
          <w:sz w:val="24"/>
          <w:szCs w:val="20"/>
          <w:lang w:eastAsia="zh-CN"/>
        </w:rPr>
        <w:t>供应商</w:t>
      </w:r>
      <w:r>
        <w:rPr>
          <w:rFonts w:hint="eastAsia" w:ascii="仿宋" w:hAnsi="仿宋" w:eastAsia="仿宋"/>
          <w:sz w:val="24"/>
          <w:szCs w:val="20"/>
        </w:rPr>
        <w:t>恶意串通的；</w:t>
      </w:r>
      <w:r>
        <w:rPr>
          <w:rFonts w:ascii="仿宋" w:hAnsi="仿宋" w:eastAsia="仿宋"/>
          <w:sz w:val="24"/>
          <w:szCs w:val="20"/>
        </w:rPr>
        <w:t xml:space="preserve"> </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（四）采购人行贿或者提供其他不正当利益的；</w:t>
      </w:r>
      <w:r>
        <w:rPr>
          <w:rFonts w:ascii="仿宋" w:hAnsi="仿宋" w:eastAsia="仿宋"/>
          <w:sz w:val="24"/>
          <w:szCs w:val="20"/>
        </w:rPr>
        <w:t xml:space="preserve"> </w:t>
      </w:r>
    </w:p>
    <w:p>
      <w:pPr>
        <w:spacing w:line="360" w:lineRule="auto"/>
        <w:ind w:left="714" w:leftChars="1" w:hanging="712" w:hangingChars="297"/>
        <w:rPr>
          <w:rFonts w:ascii="仿宋" w:hAnsi="仿宋" w:eastAsia="仿宋" w:cs="Arial Unicode MS"/>
          <w:sz w:val="24"/>
        </w:rPr>
      </w:pPr>
      <w:r>
        <w:rPr>
          <w:rFonts w:hint="eastAsia" w:ascii="仿宋" w:hAnsi="仿宋" w:eastAsia="仿宋"/>
          <w:sz w:val="24"/>
          <w:szCs w:val="20"/>
        </w:rPr>
        <w:t>　　</w:t>
      </w:r>
      <w:r>
        <w:rPr>
          <w:rFonts w:ascii="仿宋" w:hAnsi="仿宋" w:eastAsia="仿宋"/>
          <w:sz w:val="24"/>
          <w:szCs w:val="20"/>
        </w:rPr>
        <w:tab/>
      </w:r>
      <w:r>
        <w:rPr>
          <w:rFonts w:hint="eastAsia" w:ascii="仿宋" w:hAnsi="仿宋" w:eastAsia="仿宋"/>
          <w:sz w:val="24"/>
          <w:szCs w:val="20"/>
        </w:rPr>
        <w:t>（五）在招标过程中与招标人、采购人进行协商谈判、不按照招标文件、投标文件订立合同，或者与采购人另行订立背离合同实质性内容的协议的；</w:t>
      </w:r>
      <w:r>
        <w:rPr>
          <w:rFonts w:ascii="仿宋" w:hAnsi="仿宋" w:eastAsia="仿宋"/>
          <w:sz w:val="24"/>
          <w:szCs w:val="20"/>
        </w:rPr>
        <w:t xml:space="preserve"> </w:t>
      </w:r>
    </w:p>
    <w:p>
      <w:pPr>
        <w:spacing w:line="360" w:lineRule="auto"/>
        <w:ind w:left="714" w:leftChars="1" w:hanging="712" w:hangingChars="297"/>
        <w:rPr>
          <w:rFonts w:ascii="仿宋" w:hAnsi="仿宋" w:eastAsia="仿宋" w:cs="Arial Unicode MS"/>
          <w:sz w:val="24"/>
        </w:rPr>
      </w:pPr>
      <w:r>
        <w:rPr>
          <w:rFonts w:hint="eastAsia" w:ascii="仿宋" w:hAnsi="仿宋" w:eastAsia="仿宋"/>
          <w:sz w:val="24"/>
          <w:szCs w:val="20"/>
        </w:rPr>
        <w:t>　　</w:t>
      </w:r>
      <w:r>
        <w:rPr>
          <w:rFonts w:ascii="仿宋" w:hAnsi="仿宋" w:eastAsia="仿宋"/>
          <w:sz w:val="24"/>
          <w:szCs w:val="20"/>
        </w:rPr>
        <w:tab/>
      </w:r>
      <w:r>
        <w:rPr>
          <w:rFonts w:hint="eastAsia" w:ascii="仿宋" w:hAnsi="仿宋" w:eastAsia="仿宋"/>
          <w:sz w:val="24"/>
          <w:szCs w:val="20"/>
        </w:rPr>
        <w:t>（六）拒绝有关部门监督检查或者提供虚假情况的。</w:t>
      </w:r>
      <w:r>
        <w:rPr>
          <w:rFonts w:ascii="仿宋" w:hAnsi="仿宋" w:eastAsia="仿宋"/>
          <w:sz w:val="24"/>
          <w:szCs w:val="20"/>
        </w:rPr>
        <w:t xml:space="preserve"> </w:t>
      </w:r>
    </w:p>
    <w:p>
      <w:pPr>
        <w:spacing w:line="360" w:lineRule="auto"/>
        <w:ind w:left="714" w:leftChars="1" w:hanging="712" w:hangingChars="297"/>
        <w:rPr>
          <w:rFonts w:ascii="仿宋" w:hAnsi="仿宋" w:eastAsia="仿宋" w:cs="Arial Unicode MS"/>
          <w:sz w:val="24"/>
        </w:rPr>
      </w:pPr>
      <w:r>
        <w:rPr>
          <w:rFonts w:hint="eastAsia" w:ascii="仿宋" w:hAnsi="仿宋" w:eastAsia="仿宋"/>
          <w:sz w:val="24"/>
          <w:szCs w:val="20"/>
        </w:rPr>
        <w:t>　　</w:t>
      </w:r>
      <w:r>
        <w:rPr>
          <w:rFonts w:ascii="仿宋" w:hAnsi="仿宋" w:eastAsia="仿宋"/>
          <w:sz w:val="24"/>
          <w:szCs w:val="20"/>
        </w:rPr>
        <w:tab/>
      </w:r>
      <w:r>
        <w:rPr>
          <w:rFonts w:hint="eastAsia" w:ascii="仿宋" w:hAnsi="仿宋" w:eastAsia="仿宋"/>
          <w:sz w:val="24"/>
          <w:szCs w:val="20"/>
          <w:lang w:eastAsia="zh-CN"/>
        </w:rPr>
        <w:t>供应商</w:t>
      </w:r>
      <w:r>
        <w:rPr>
          <w:rFonts w:hint="eastAsia" w:ascii="仿宋" w:hAnsi="仿宋" w:eastAsia="仿宋"/>
          <w:sz w:val="24"/>
          <w:szCs w:val="20"/>
        </w:rPr>
        <w:t>有前款第（一）至（五）项情形之一的，中标无效。</w:t>
      </w:r>
      <w:r>
        <w:rPr>
          <w:rFonts w:ascii="仿宋" w:hAnsi="仿宋" w:eastAsia="仿宋"/>
          <w:sz w:val="24"/>
          <w:szCs w:val="20"/>
        </w:rPr>
        <w:t xml:space="preserve"> </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28.2</w:t>
      </w:r>
      <w:r>
        <w:rPr>
          <w:rFonts w:ascii="仿宋" w:hAnsi="仿宋" w:eastAsia="仿宋"/>
          <w:sz w:val="24"/>
          <w:szCs w:val="20"/>
        </w:rPr>
        <w:tab/>
      </w:r>
      <w:r>
        <w:rPr>
          <w:rFonts w:hint="eastAsia" w:ascii="仿宋" w:hAnsi="仿宋" w:eastAsia="仿宋"/>
          <w:sz w:val="24"/>
          <w:szCs w:val="20"/>
        </w:rPr>
        <w:t>中标人有下列情形之一的，招标人不予退还其交纳的投标保证金；情节严重的，由财政部门将其列入不良行为记录名单，在一至三年内禁止参加政府采购活动，并予以通报：</w:t>
      </w:r>
    </w:p>
    <w:p>
      <w:pPr>
        <w:spacing w:line="360" w:lineRule="auto"/>
        <w:ind w:left="714" w:leftChars="1" w:hanging="712" w:hangingChars="297"/>
        <w:rPr>
          <w:rFonts w:ascii="仿宋" w:hAnsi="仿宋" w:eastAsia="仿宋" w:cs="Arial Unicode MS"/>
          <w:sz w:val="24"/>
        </w:rPr>
      </w:pPr>
      <w:r>
        <w:rPr>
          <w:rFonts w:hint="eastAsia" w:ascii="仿宋" w:hAnsi="仿宋" w:eastAsia="仿宋"/>
          <w:sz w:val="24"/>
          <w:szCs w:val="20"/>
        </w:rPr>
        <w:t>　　</w:t>
      </w:r>
      <w:r>
        <w:rPr>
          <w:rFonts w:ascii="仿宋" w:hAnsi="仿宋" w:eastAsia="仿宋"/>
          <w:sz w:val="24"/>
          <w:szCs w:val="20"/>
        </w:rPr>
        <w:tab/>
      </w:r>
      <w:r>
        <w:rPr>
          <w:rFonts w:hint="eastAsia" w:ascii="仿宋" w:hAnsi="仿宋" w:eastAsia="仿宋"/>
          <w:sz w:val="24"/>
          <w:szCs w:val="20"/>
        </w:rPr>
        <w:t>（一）中标后无正当理由不与采购人签订合同的；</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（二）将中标项目转让给他人，或者在投标文件中未说明，且未经招标人同意，将中标项目分包给他人的；</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（三）拒绝履行合同义务的。</w:t>
      </w:r>
    </w:p>
    <w:p>
      <w:pPr>
        <w:spacing w:line="360" w:lineRule="auto"/>
        <w:jc w:val="center"/>
        <w:rPr>
          <w:rFonts w:ascii="仿宋" w:hAnsi="仿宋" w:eastAsia="仿宋"/>
          <w:b/>
          <w:sz w:val="24"/>
        </w:rPr>
      </w:pPr>
      <w:r>
        <w:rPr>
          <w:rFonts w:ascii="仿宋" w:hAnsi="仿宋" w:eastAsia="仿宋"/>
          <w:b/>
          <w:sz w:val="24"/>
        </w:rPr>
        <w:t xml:space="preserve">H   </w:t>
      </w:r>
      <w:r>
        <w:rPr>
          <w:rFonts w:hint="eastAsia" w:ascii="仿宋" w:hAnsi="仿宋" w:eastAsia="仿宋"/>
          <w:b/>
          <w:sz w:val="24"/>
        </w:rPr>
        <w:t>验收</w:t>
      </w:r>
    </w:p>
    <w:p>
      <w:pPr>
        <w:spacing w:line="360" w:lineRule="auto"/>
        <w:ind w:left="718" w:leftChars="1" w:hanging="716" w:hangingChars="297"/>
        <w:rPr>
          <w:rFonts w:ascii="仿宋" w:hAnsi="仿宋" w:eastAsia="仿宋"/>
          <w:b/>
          <w:bCs/>
          <w:sz w:val="24"/>
        </w:rPr>
      </w:pPr>
      <w:r>
        <w:rPr>
          <w:rFonts w:ascii="仿宋" w:hAnsi="仿宋" w:eastAsia="仿宋"/>
          <w:b/>
          <w:bCs/>
          <w:sz w:val="24"/>
        </w:rPr>
        <w:t>29</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货物验收</w:t>
      </w:r>
    </w:p>
    <w:p>
      <w:pPr>
        <w:spacing w:line="360" w:lineRule="auto"/>
        <w:ind w:left="714" w:leftChars="1" w:hanging="712" w:hangingChars="297"/>
        <w:rPr>
          <w:rFonts w:ascii="仿宋" w:hAnsi="仿宋" w:eastAsia="仿宋"/>
          <w:sz w:val="24"/>
        </w:rPr>
      </w:pPr>
      <w:r>
        <w:rPr>
          <w:rFonts w:ascii="仿宋" w:hAnsi="仿宋" w:eastAsia="仿宋"/>
          <w:sz w:val="24"/>
        </w:rPr>
        <w:t>29.1</w:t>
      </w:r>
      <w:r>
        <w:rPr>
          <w:rFonts w:ascii="仿宋" w:hAnsi="仿宋" w:eastAsia="仿宋"/>
          <w:sz w:val="24"/>
        </w:rPr>
        <w:tab/>
      </w:r>
      <w:r>
        <w:rPr>
          <w:rFonts w:hint="eastAsia" w:ascii="仿宋" w:hAnsi="仿宋" w:eastAsia="仿宋"/>
          <w:sz w:val="24"/>
        </w:rPr>
        <w:t>验收按本招标文件《采购合同》范本一般条款第七条的规定执行。</w:t>
      </w:r>
    </w:p>
    <w:p>
      <w:pPr>
        <w:spacing w:line="360" w:lineRule="auto"/>
        <w:ind w:left="714" w:leftChars="1" w:hanging="712" w:hangingChars="297"/>
        <w:rPr>
          <w:rFonts w:ascii="仿宋" w:hAnsi="仿宋" w:eastAsia="仿宋"/>
          <w:sz w:val="24"/>
        </w:rPr>
      </w:pPr>
      <w:r>
        <w:rPr>
          <w:rFonts w:ascii="仿宋" w:hAnsi="仿宋" w:eastAsia="仿宋"/>
          <w:sz w:val="24"/>
        </w:rPr>
        <w:t>29.2</w:t>
      </w:r>
      <w:r>
        <w:rPr>
          <w:rFonts w:ascii="仿宋" w:hAnsi="仿宋" w:eastAsia="仿宋"/>
          <w:sz w:val="24"/>
        </w:rPr>
        <w:tab/>
      </w:r>
      <w:r>
        <w:rPr>
          <w:rFonts w:hint="eastAsia" w:ascii="仿宋" w:hAnsi="仿宋" w:eastAsia="仿宋"/>
          <w:sz w:val="24"/>
        </w:rPr>
        <w:t>验收过程中，采购人将委托专业检测部门对货物本身的性能进行检测验收。</w:t>
      </w:r>
    </w:p>
    <w:p>
      <w:pPr>
        <w:spacing w:line="360" w:lineRule="auto"/>
        <w:ind w:left="714" w:leftChars="1" w:hanging="712" w:hangingChars="297"/>
        <w:rPr>
          <w:rFonts w:ascii="仿宋" w:hAnsi="仿宋" w:eastAsia="仿宋"/>
          <w:sz w:val="24"/>
        </w:rPr>
      </w:pPr>
      <w:r>
        <w:rPr>
          <w:rFonts w:ascii="仿宋" w:hAnsi="仿宋" w:eastAsia="仿宋"/>
          <w:sz w:val="24"/>
        </w:rPr>
        <w:t>29.3</w:t>
      </w:r>
      <w:r>
        <w:rPr>
          <w:rFonts w:ascii="仿宋" w:hAnsi="仿宋" w:eastAsia="仿宋"/>
          <w:sz w:val="24"/>
        </w:rPr>
        <w:tab/>
      </w:r>
      <w:r>
        <w:rPr>
          <w:rFonts w:hint="eastAsia" w:ascii="仿宋" w:hAnsi="仿宋" w:eastAsia="仿宋"/>
          <w:sz w:val="24"/>
        </w:rPr>
        <w:t>一次性验收合格的项目</w:t>
      </w:r>
      <w:r>
        <w:rPr>
          <w:rFonts w:ascii="仿宋" w:hAnsi="仿宋" w:eastAsia="仿宋"/>
          <w:sz w:val="24"/>
        </w:rPr>
        <w:t>(</w:t>
      </w:r>
      <w:r>
        <w:rPr>
          <w:rFonts w:hint="eastAsia" w:ascii="仿宋" w:hAnsi="仿宋" w:eastAsia="仿宋"/>
          <w:sz w:val="24"/>
        </w:rPr>
        <w:t>另有规定除外</w:t>
      </w:r>
      <w:r>
        <w:rPr>
          <w:rFonts w:ascii="仿宋" w:hAnsi="仿宋" w:eastAsia="仿宋"/>
          <w:sz w:val="24"/>
        </w:rPr>
        <w:t>)</w:t>
      </w:r>
      <w:r>
        <w:rPr>
          <w:rFonts w:hint="eastAsia" w:ascii="仿宋" w:hAnsi="仿宋" w:eastAsia="仿宋"/>
          <w:sz w:val="24"/>
        </w:rPr>
        <w:t>；因为验收不合格而影响《采购合同》的正常履行，由违约方承担违约责任。</w:t>
      </w:r>
    </w:p>
    <w:p>
      <w:pPr>
        <w:spacing w:line="360" w:lineRule="auto"/>
        <w:jc w:val="center"/>
        <w:rPr>
          <w:rFonts w:ascii="仿宋" w:hAnsi="仿宋" w:eastAsia="仿宋"/>
          <w:b/>
          <w:sz w:val="24"/>
        </w:rPr>
      </w:pPr>
    </w:p>
    <w:p>
      <w:pPr>
        <w:spacing w:line="360" w:lineRule="auto"/>
        <w:jc w:val="center"/>
        <w:rPr>
          <w:rFonts w:ascii="仿宋" w:hAnsi="仿宋" w:eastAsia="仿宋"/>
          <w:b/>
          <w:sz w:val="24"/>
        </w:rPr>
      </w:pPr>
      <w:r>
        <w:rPr>
          <w:rFonts w:ascii="仿宋" w:hAnsi="仿宋" w:eastAsia="仿宋"/>
          <w:b/>
          <w:sz w:val="24"/>
        </w:rPr>
        <w:t xml:space="preserve">I   </w:t>
      </w:r>
      <w:r>
        <w:rPr>
          <w:rFonts w:hint="eastAsia" w:ascii="仿宋" w:hAnsi="仿宋" w:eastAsia="仿宋"/>
          <w:b/>
          <w:sz w:val="24"/>
        </w:rPr>
        <w:t>质疑与投诉</w:t>
      </w:r>
    </w:p>
    <w:p>
      <w:pPr>
        <w:spacing w:line="360" w:lineRule="auto"/>
        <w:ind w:left="718" w:leftChars="1" w:hanging="716" w:hangingChars="297"/>
        <w:rPr>
          <w:rFonts w:ascii="仿宋" w:hAnsi="仿宋" w:eastAsia="仿宋"/>
          <w:b/>
          <w:bCs/>
          <w:sz w:val="24"/>
        </w:rPr>
      </w:pPr>
      <w:r>
        <w:rPr>
          <w:rFonts w:ascii="仿宋" w:hAnsi="仿宋" w:eastAsia="仿宋"/>
          <w:b/>
          <w:bCs/>
          <w:sz w:val="24"/>
        </w:rPr>
        <w:t>30</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质疑</w:t>
      </w:r>
    </w:p>
    <w:p>
      <w:pPr>
        <w:spacing w:line="448" w:lineRule="atLeast"/>
        <w:ind w:left="714" w:leftChars="1" w:hanging="712" w:hangingChars="297"/>
        <w:rPr>
          <w:rFonts w:ascii="仿宋" w:hAnsi="仿宋" w:eastAsia="仿宋"/>
          <w:sz w:val="24"/>
          <w:szCs w:val="20"/>
        </w:rPr>
      </w:pPr>
      <w:r>
        <w:rPr>
          <w:rFonts w:ascii="仿宋" w:hAnsi="仿宋" w:eastAsia="仿宋"/>
          <w:sz w:val="24"/>
          <w:szCs w:val="20"/>
        </w:rPr>
        <w:t>30.1</w:t>
      </w:r>
      <w:r>
        <w:rPr>
          <w:rFonts w:ascii="仿宋" w:hAnsi="仿宋" w:eastAsia="仿宋"/>
          <w:sz w:val="24"/>
          <w:szCs w:val="20"/>
        </w:rPr>
        <w:tab/>
      </w:r>
      <w:r>
        <w:rPr>
          <w:rFonts w:hint="eastAsia" w:ascii="仿宋" w:hAnsi="仿宋" w:eastAsia="仿宋"/>
          <w:sz w:val="24"/>
          <w:szCs w:val="20"/>
        </w:rPr>
        <w:t>投标供应商对中标公告有异议的，应当在中标公告发布之日起三个工作日内，以书面形式向招标人提出质疑，质疑书应列明理由、依据，加盖单位公章；</w:t>
      </w:r>
    </w:p>
    <w:p>
      <w:pPr>
        <w:spacing w:line="448" w:lineRule="atLeast"/>
        <w:ind w:left="714" w:leftChars="1" w:hanging="712" w:hangingChars="297"/>
        <w:rPr>
          <w:rFonts w:ascii="仿宋" w:hAnsi="仿宋" w:eastAsia="仿宋"/>
          <w:sz w:val="24"/>
          <w:szCs w:val="20"/>
        </w:rPr>
      </w:pPr>
      <w:r>
        <w:rPr>
          <w:rFonts w:ascii="仿宋" w:hAnsi="仿宋" w:eastAsia="仿宋"/>
          <w:sz w:val="24"/>
          <w:szCs w:val="20"/>
        </w:rPr>
        <w:t>30.2</w:t>
      </w:r>
      <w:r>
        <w:rPr>
          <w:rFonts w:ascii="仿宋" w:hAnsi="仿宋" w:eastAsia="仿宋"/>
          <w:sz w:val="24"/>
          <w:szCs w:val="20"/>
        </w:rPr>
        <w:tab/>
      </w:r>
      <w:r>
        <w:rPr>
          <w:rFonts w:hint="eastAsia" w:ascii="仿宋" w:hAnsi="仿宋" w:eastAsia="仿宋"/>
          <w:sz w:val="24"/>
          <w:szCs w:val="20"/>
          <w:lang w:eastAsia="zh-CN"/>
        </w:rPr>
        <w:t>采购</w:t>
      </w:r>
      <w:r>
        <w:rPr>
          <w:rFonts w:hint="eastAsia" w:ascii="仿宋" w:hAnsi="仿宋" w:eastAsia="仿宋"/>
          <w:sz w:val="24"/>
          <w:szCs w:val="20"/>
        </w:rPr>
        <w:t>人应当在收到</w:t>
      </w:r>
      <w:r>
        <w:rPr>
          <w:rFonts w:hint="eastAsia" w:ascii="仿宋" w:hAnsi="仿宋" w:eastAsia="仿宋"/>
          <w:sz w:val="24"/>
          <w:szCs w:val="20"/>
          <w:lang w:eastAsia="zh-CN"/>
        </w:rPr>
        <w:t>供应商</w:t>
      </w:r>
      <w:r>
        <w:rPr>
          <w:rFonts w:hint="eastAsia" w:ascii="仿宋" w:hAnsi="仿宋" w:eastAsia="仿宋"/>
          <w:sz w:val="24"/>
          <w:szCs w:val="20"/>
        </w:rPr>
        <w:t>书面质疑后七个工作日内，对质疑内容作出答复，但涉及商业秘密内容的除外；</w:t>
      </w:r>
    </w:p>
    <w:p>
      <w:pPr>
        <w:spacing w:line="448" w:lineRule="atLeast"/>
        <w:ind w:left="714" w:leftChars="1" w:hanging="712" w:hangingChars="297"/>
        <w:rPr>
          <w:rFonts w:ascii="仿宋" w:hAnsi="仿宋" w:eastAsia="仿宋"/>
          <w:sz w:val="24"/>
          <w:szCs w:val="20"/>
        </w:rPr>
      </w:pPr>
      <w:r>
        <w:rPr>
          <w:rFonts w:ascii="仿宋" w:hAnsi="仿宋" w:eastAsia="仿宋"/>
          <w:sz w:val="24"/>
          <w:szCs w:val="20"/>
        </w:rPr>
        <w:t>30.3</w:t>
      </w:r>
      <w:r>
        <w:rPr>
          <w:rFonts w:ascii="仿宋" w:hAnsi="仿宋" w:eastAsia="仿宋"/>
          <w:sz w:val="24"/>
          <w:szCs w:val="20"/>
        </w:rPr>
        <w:tab/>
      </w:r>
      <w:r>
        <w:rPr>
          <w:rFonts w:hint="eastAsia" w:ascii="仿宋" w:hAnsi="仿宋" w:eastAsia="仿宋"/>
          <w:sz w:val="24"/>
          <w:szCs w:val="20"/>
          <w:lang w:eastAsia="zh-CN"/>
        </w:rPr>
        <w:t>供应商</w:t>
      </w:r>
      <w:r>
        <w:rPr>
          <w:rFonts w:hint="eastAsia" w:ascii="仿宋" w:hAnsi="仿宋" w:eastAsia="仿宋"/>
          <w:sz w:val="24"/>
          <w:szCs w:val="20"/>
        </w:rPr>
        <w:t>须对质疑内容的真实性承担责任。</w:t>
      </w:r>
    </w:p>
    <w:p>
      <w:pPr>
        <w:spacing w:line="360" w:lineRule="auto"/>
        <w:ind w:left="718" w:leftChars="1" w:hanging="716" w:hangingChars="297"/>
        <w:rPr>
          <w:rFonts w:ascii="仿宋" w:hAnsi="仿宋" w:eastAsia="仿宋"/>
          <w:b/>
          <w:bCs/>
          <w:sz w:val="24"/>
        </w:rPr>
      </w:pPr>
      <w:r>
        <w:rPr>
          <w:rFonts w:ascii="仿宋" w:hAnsi="仿宋" w:eastAsia="仿宋"/>
          <w:b/>
          <w:bCs/>
          <w:sz w:val="24"/>
        </w:rPr>
        <w:t>31</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投诉</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31.1</w:t>
      </w:r>
      <w:r>
        <w:rPr>
          <w:rFonts w:ascii="仿宋" w:hAnsi="仿宋" w:eastAsia="仿宋"/>
          <w:sz w:val="24"/>
          <w:szCs w:val="20"/>
        </w:rPr>
        <w:tab/>
      </w:r>
      <w:r>
        <w:rPr>
          <w:rFonts w:hint="eastAsia" w:ascii="仿宋" w:hAnsi="仿宋" w:eastAsia="仿宋"/>
          <w:sz w:val="24"/>
          <w:szCs w:val="20"/>
        </w:rPr>
        <w:t>质疑供应商对招标人的答复不满意或者招标人未在规定时间内答复的，可以在答复期满后十五个工作日内按有关规定，向同级人民政府财政部门投诉。财政部门应当在收到投诉后三十个工作日内，对投诉事项作出处理决定。</w:t>
      </w:r>
    </w:p>
    <w:p>
      <w:pPr>
        <w:spacing w:line="448" w:lineRule="atLeast"/>
        <w:ind w:left="714" w:leftChars="1" w:hanging="712" w:hangingChars="297"/>
        <w:rPr>
          <w:rFonts w:ascii="仿宋" w:hAnsi="仿宋" w:eastAsia="仿宋"/>
          <w:sz w:val="24"/>
          <w:szCs w:val="20"/>
        </w:rPr>
      </w:pPr>
      <w:r>
        <w:rPr>
          <w:rFonts w:ascii="仿宋" w:hAnsi="仿宋" w:eastAsia="仿宋"/>
          <w:sz w:val="24"/>
          <w:szCs w:val="20"/>
        </w:rPr>
        <w:t>31.2</w:t>
      </w:r>
      <w:r>
        <w:rPr>
          <w:rFonts w:ascii="仿宋" w:hAnsi="仿宋" w:eastAsia="仿宋"/>
          <w:sz w:val="24"/>
          <w:szCs w:val="20"/>
        </w:rPr>
        <w:tab/>
      </w:r>
      <w:r>
        <w:rPr>
          <w:rFonts w:hint="eastAsia" w:ascii="仿宋" w:hAnsi="仿宋" w:eastAsia="仿宋"/>
          <w:sz w:val="24"/>
          <w:szCs w:val="20"/>
        </w:rPr>
        <w:t>处理投诉事项期间，财政部门可以视具体情况书面通知招标采购单位暂停签订合同等活动，但暂停时间最长不得超过三十日。</w:t>
      </w: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both"/>
        <w:rPr>
          <w:rFonts w:ascii="仿宋" w:hAnsi="仿宋" w:eastAsia="仿宋"/>
          <w:b/>
          <w:sz w:val="32"/>
          <w:szCs w:val="32"/>
        </w:rPr>
      </w:pPr>
    </w:p>
    <w:p>
      <w:pPr>
        <w:jc w:val="center"/>
        <w:rPr>
          <w:rFonts w:ascii="仿宋" w:hAnsi="仿宋" w:eastAsia="仿宋"/>
          <w:b/>
          <w:sz w:val="32"/>
          <w:szCs w:val="32"/>
        </w:rPr>
      </w:pPr>
    </w:p>
    <w:p>
      <w:pPr>
        <w:tabs>
          <w:tab w:val="left" w:pos="980"/>
        </w:tabs>
        <w:spacing w:line="500" w:lineRule="exact"/>
        <w:jc w:val="center"/>
        <w:rPr>
          <w:rFonts w:hint="eastAsia" w:ascii="仿宋" w:hAnsi="仿宋" w:eastAsia="仿宋" w:cs="宋体"/>
          <w:b/>
          <w:sz w:val="44"/>
          <w:szCs w:val="44"/>
        </w:rPr>
      </w:pPr>
    </w:p>
    <w:p>
      <w:pPr>
        <w:tabs>
          <w:tab w:val="left" w:pos="980"/>
        </w:tabs>
        <w:spacing w:line="500" w:lineRule="exact"/>
        <w:jc w:val="center"/>
        <w:rPr>
          <w:rFonts w:hint="eastAsia" w:ascii="仿宋" w:hAnsi="仿宋" w:eastAsia="仿宋" w:cs="宋体"/>
          <w:b/>
          <w:sz w:val="44"/>
          <w:szCs w:val="44"/>
        </w:rPr>
      </w:pPr>
    </w:p>
    <w:p>
      <w:pPr>
        <w:tabs>
          <w:tab w:val="left" w:pos="980"/>
        </w:tabs>
        <w:spacing w:line="500" w:lineRule="exact"/>
        <w:jc w:val="center"/>
        <w:rPr>
          <w:rFonts w:hint="eastAsia" w:ascii="仿宋" w:hAnsi="仿宋" w:eastAsia="仿宋" w:cs="宋体"/>
          <w:b/>
          <w:sz w:val="44"/>
          <w:szCs w:val="44"/>
        </w:rPr>
      </w:pPr>
    </w:p>
    <w:p>
      <w:pPr>
        <w:tabs>
          <w:tab w:val="left" w:pos="980"/>
        </w:tabs>
        <w:spacing w:line="500" w:lineRule="exact"/>
        <w:jc w:val="center"/>
        <w:rPr>
          <w:rFonts w:hint="eastAsia" w:ascii="仿宋" w:hAnsi="仿宋" w:eastAsia="仿宋" w:cs="宋体"/>
          <w:b/>
          <w:sz w:val="44"/>
          <w:szCs w:val="44"/>
        </w:rPr>
      </w:pPr>
    </w:p>
    <w:p>
      <w:pPr>
        <w:tabs>
          <w:tab w:val="left" w:pos="980"/>
        </w:tabs>
        <w:spacing w:line="500" w:lineRule="exact"/>
        <w:jc w:val="center"/>
        <w:rPr>
          <w:rFonts w:ascii="仿宋" w:hAnsi="仿宋" w:eastAsia="仿宋" w:cs="宋体"/>
          <w:b/>
          <w:sz w:val="44"/>
          <w:szCs w:val="44"/>
        </w:rPr>
      </w:pPr>
      <w:r>
        <w:rPr>
          <w:rFonts w:hint="eastAsia" w:ascii="仿宋" w:hAnsi="仿宋" w:eastAsia="仿宋" w:cs="宋体"/>
          <w:b/>
          <w:sz w:val="44"/>
          <w:szCs w:val="44"/>
        </w:rPr>
        <w:t>第三部分  规格参数表</w:t>
      </w:r>
    </w:p>
    <w:p>
      <w:pPr>
        <w:pStyle w:val="94"/>
        <w:rPr>
          <w:rFonts w:ascii="仿宋" w:hAnsi="仿宋" w:eastAsia="仿宋" w:cs="宋体"/>
        </w:rPr>
      </w:pPr>
    </w:p>
    <w:tbl>
      <w:tblPr>
        <w:tblStyle w:val="18"/>
        <w:tblW w:w="9330" w:type="dxa"/>
        <w:jc w:val="center"/>
        <w:tblLayout w:type="autofit"/>
        <w:tblCellMar>
          <w:top w:w="0" w:type="dxa"/>
          <w:left w:w="0" w:type="dxa"/>
          <w:bottom w:w="0" w:type="dxa"/>
          <w:right w:w="0" w:type="dxa"/>
        </w:tblCellMar>
      </w:tblPr>
      <w:tblGrid>
        <w:gridCol w:w="1141"/>
        <w:gridCol w:w="5973"/>
        <w:gridCol w:w="2216"/>
      </w:tblGrid>
      <w:tr>
        <w:tblPrEx>
          <w:tblCellMar>
            <w:top w:w="0" w:type="dxa"/>
            <w:left w:w="0" w:type="dxa"/>
            <w:bottom w:w="0" w:type="dxa"/>
            <w:right w:w="0" w:type="dxa"/>
          </w:tblCellMar>
        </w:tblPrEx>
        <w:trPr>
          <w:trHeight w:val="499" w:hRule="atLeast"/>
          <w:jc w:val="center"/>
        </w:trPr>
        <w:tc>
          <w:tcPr>
            <w:tcW w:w="9330" w:type="dxa"/>
            <w:gridSpan w:val="3"/>
            <w:tcBorders>
              <w:top w:val="nil"/>
              <w:left w:val="nil"/>
              <w:bottom w:val="nil"/>
              <w:right w:val="nil"/>
            </w:tcBorders>
            <w:shd w:val="clear" w:color="auto" w:fill="auto"/>
            <w:noWrap/>
            <w:tcMar>
              <w:top w:w="15" w:type="dxa"/>
              <w:left w:w="15" w:type="dxa"/>
              <w:right w:w="15" w:type="dxa"/>
            </w:tcMar>
            <w:vAlign w:val="center"/>
          </w:tcPr>
          <w:p>
            <w:pPr>
              <w:jc w:val="center"/>
              <w:textAlignment w:val="center"/>
              <w:rPr>
                <w:rFonts w:ascii="仿宋" w:hAnsi="仿宋" w:eastAsia="仿宋" w:cs="宋体"/>
                <w:b/>
                <w:color w:val="000000"/>
                <w:sz w:val="36"/>
                <w:szCs w:val="36"/>
              </w:rPr>
            </w:pPr>
            <w:r>
              <w:rPr>
                <w:rFonts w:hint="eastAsia" w:ascii="仿宋" w:hAnsi="仿宋" w:eastAsia="仿宋" w:cs="宋体"/>
                <w:b/>
                <w:color w:val="000000"/>
                <w:kern w:val="0"/>
                <w:sz w:val="36"/>
                <w:szCs w:val="36"/>
                <w:lang w:bidi="ar"/>
              </w:rPr>
              <w:t>工程量项目总价表</w:t>
            </w:r>
          </w:p>
        </w:tc>
      </w:tr>
      <w:tr>
        <w:tblPrEx>
          <w:tblCellMar>
            <w:top w:w="0" w:type="dxa"/>
            <w:left w:w="0" w:type="dxa"/>
            <w:bottom w:w="0" w:type="dxa"/>
            <w:right w:w="0" w:type="dxa"/>
          </w:tblCellMar>
        </w:tblPrEx>
        <w:trPr>
          <w:trHeight w:val="402" w:hRule="atLeast"/>
          <w:jc w:val="center"/>
        </w:trPr>
        <w:tc>
          <w:tcPr>
            <w:tcW w:w="9330" w:type="dxa"/>
            <w:gridSpan w:val="3"/>
            <w:tcBorders>
              <w:top w:val="nil"/>
              <w:left w:val="nil"/>
              <w:bottom w:val="single" w:color="000000" w:sz="4" w:space="0"/>
              <w:right w:val="nil"/>
            </w:tcBorders>
            <w:shd w:val="clear" w:color="auto" w:fill="auto"/>
            <w:noWrap/>
            <w:tcMar>
              <w:top w:w="15" w:type="dxa"/>
              <w:left w:w="15" w:type="dxa"/>
              <w:right w:w="15" w:type="dxa"/>
            </w:tcMar>
            <w:vAlign w:val="bottom"/>
          </w:tcPr>
          <w:p>
            <w:pPr>
              <w:jc w:val="left"/>
              <w:textAlignment w:val="bottom"/>
              <w:rPr>
                <w:rFonts w:ascii="仿宋" w:hAnsi="仿宋" w:eastAsia="仿宋" w:cs="宋体"/>
                <w:color w:val="000000"/>
                <w:sz w:val="20"/>
                <w:szCs w:val="20"/>
              </w:rPr>
            </w:pPr>
            <w:r>
              <w:rPr>
                <w:rFonts w:hint="eastAsia" w:ascii="黑体" w:hAnsi="宋体" w:eastAsia="黑体" w:cs="黑体"/>
                <w:i w:val="0"/>
                <w:color w:val="000000"/>
                <w:kern w:val="0"/>
                <w:sz w:val="21"/>
                <w:szCs w:val="21"/>
                <w:u w:val="none"/>
                <w:lang w:val="en-US" w:eastAsia="zh-CN" w:bidi="ar"/>
              </w:rPr>
              <w:t>工程名称：奴尔乡阿其玛村等6个村(包九)</w:t>
            </w:r>
          </w:p>
        </w:tc>
      </w:tr>
      <w:tr>
        <w:tblPrEx>
          <w:tblCellMar>
            <w:top w:w="0" w:type="dxa"/>
            <w:left w:w="0" w:type="dxa"/>
            <w:bottom w:w="0" w:type="dxa"/>
            <w:right w:w="0" w:type="dxa"/>
          </w:tblCellMar>
        </w:tblPrEx>
        <w:trPr>
          <w:trHeight w:val="439"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b/>
                <w:color w:val="000000"/>
                <w:sz w:val="24"/>
              </w:rPr>
            </w:pPr>
            <w:r>
              <w:rPr>
                <w:rFonts w:hint="eastAsia" w:ascii="仿宋" w:hAnsi="仿宋" w:eastAsia="仿宋" w:cs="宋体"/>
                <w:b/>
                <w:color w:val="000000"/>
                <w:kern w:val="0"/>
                <w:sz w:val="24"/>
                <w:lang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b/>
                <w:color w:val="000000"/>
                <w:sz w:val="24"/>
              </w:rPr>
            </w:pPr>
            <w:r>
              <w:rPr>
                <w:rFonts w:hint="eastAsia" w:ascii="仿宋" w:hAnsi="仿宋" w:eastAsia="仿宋" w:cs="宋体"/>
                <w:b/>
                <w:color w:val="000000"/>
                <w:kern w:val="0"/>
                <w:sz w:val="24"/>
                <w:lang w:bidi="ar"/>
              </w:rPr>
              <w:t>工程项目名称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b/>
                <w:color w:val="000000"/>
                <w:sz w:val="24"/>
              </w:rPr>
            </w:pPr>
            <w:r>
              <w:rPr>
                <w:rFonts w:hint="eastAsia" w:ascii="仿宋" w:hAnsi="仿宋" w:eastAsia="仿宋" w:cs="宋体"/>
                <w:b/>
                <w:color w:val="000000"/>
                <w:kern w:val="0"/>
                <w:sz w:val="24"/>
                <w:lang w:bidi="ar"/>
              </w:rPr>
              <w:t>金额(元)</w:t>
            </w:r>
          </w:p>
        </w:tc>
      </w:tr>
      <w:tr>
        <w:tblPrEx>
          <w:tblCellMar>
            <w:top w:w="0" w:type="dxa"/>
            <w:left w:w="0" w:type="dxa"/>
            <w:bottom w:w="0" w:type="dxa"/>
            <w:right w:w="0" w:type="dxa"/>
          </w:tblCellMar>
        </w:tblPrEx>
        <w:trPr>
          <w:trHeight w:val="43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b/>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b/>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一</w:t>
            </w:r>
          </w:p>
        </w:tc>
        <w:tc>
          <w:tcPr>
            <w:tcW w:w="597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分类分项工程量清单项目</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1</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工程施工费</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二</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措施项目</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1</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安全文明施工费用</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2</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临时工程</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3</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施工企业进退场费</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4</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施工环境保护及水土保持设施费</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5</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施工消防设施费</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6</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安全度汛和防护费</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7</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冬雨季施工增加费</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三</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其他项目</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四</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零星工作</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textAlignment w:val="bottom"/>
              <w:rPr>
                <w:rFonts w:ascii="仿宋" w:hAnsi="仿宋" w:eastAsia="仿宋" w:cs="宋体"/>
                <w:b/>
                <w:color w:val="000000"/>
                <w:sz w:val="24"/>
              </w:rPr>
            </w:pPr>
            <w:r>
              <w:rPr>
                <w:rFonts w:hint="eastAsia" w:ascii="仿宋" w:hAnsi="仿宋" w:eastAsia="仿宋" w:cs="宋体"/>
                <w:b/>
                <w:color w:val="000000"/>
                <w:kern w:val="0"/>
                <w:sz w:val="24"/>
                <w:lang w:bidi="ar"/>
              </w:rPr>
              <w:t xml:space="preserve">合计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ascii="仿宋" w:hAnsi="仿宋" w:eastAsia="仿宋" w:cs="宋体"/>
                <w:b/>
                <w:color w:val="000000"/>
                <w:sz w:val="24"/>
              </w:rPr>
            </w:pPr>
          </w:p>
        </w:tc>
      </w:tr>
    </w:tbl>
    <w:p>
      <w:pPr>
        <w:rPr>
          <w:rFonts w:ascii="仿宋" w:hAnsi="仿宋" w:eastAsia="仿宋" w:cs="宋体"/>
          <w:b/>
          <w:kern w:val="0"/>
          <w:sz w:val="24"/>
          <w:lang w:bidi="ar"/>
        </w:rPr>
        <w:sectPr>
          <w:headerReference r:id="rId3" w:type="default"/>
          <w:footerReference r:id="rId4" w:type="default"/>
          <w:pgSz w:w="11907" w:h="16840"/>
          <w:pgMar w:top="1474" w:right="1814" w:bottom="1474" w:left="1814" w:header="851" w:footer="851" w:gutter="0"/>
          <w:pgNumType w:fmt="numberInDash"/>
          <w:cols w:space="720" w:num="1"/>
          <w:docGrid w:linePitch="462" w:charSpace="0"/>
        </w:sectPr>
      </w:pPr>
    </w:p>
    <w:p>
      <w:pPr>
        <w:jc w:val="center"/>
        <w:rPr>
          <w:rFonts w:ascii="仿宋" w:hAnsi="仿宋" w:eastAsia="仿宋"/>
          <w:b/>
          <w:sz w:val="32"/>
          <w:szCs w:val="32"/>
        </w:rPr>
      </w:pPr>
    </w:p>
    <w:tbl>
      <w:tblPr>
        <w:tblStyle w:val="18"/>
        <w:tblW w:w="13854" w:type="dxa"/>
        <w:tblInd w:w="0" w:type="dxa"/>
        <w:shd w:val="clear" w:color="auto" w:fill="auto"/>
        <w:tblLayout w:type="autofit"/>
        <w:tblCellMar>
          <w:top w:w="0" w:type="dxa"/>
          <w:left w:w="0" w:type="dxa"/>
          <w:bottom w:w="0" w:type="dxa"/>
          <w:right w:w="0" w:type="dxa"/>
        </w:tblCellMar>
      </w:tblPr>
      <w:tblGrid>
        <w:gridCol w:w="1445"/>
        <w:gridCol w:w="1446"/>
        <w:gridCol w:w="2169"/>
        <w:gridCol w:w="2169"/>
        <w:gridCol w:w="1142"/>
        <w:gridCol w:w="1162"/>
        <w:gridCol w:w="1446"/>
        <w:gridCol w:w="115"/>
        <w:gridCol w:w="1332"/>
        <w:gridCol w:w="1428"/>
      </w:tblGrid>
      <w:tr>
        <w:tblPrEx>
          <w:shd w:val="clear" w:color="auto" w:fill="auto"/>
          <w:tblCellMar>
            <w:top w:w="0" w:type="dxa"/>
            <w:left w:w="0" w:type="dxa"/>
            <w:bottom w:w="0" w:type="dxa"/>
            <w:right w:w="0" w:type="dxa"/>
          </w:tblCellMar>
        </w:tblPrEx>
        <w:trPr>
          <w:trHeight w:val="691" w:hRule="atLeast"/>
        </w:trPr>
        <w:tc>
          <w:tcPr>
            <w:tcW w:w="13854"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分类分项工程量清单计价表</w:t>
            </w:r>
          </w:p>
        </w:tc>
      </w:tr>
      <w:tr>
        <w:tblPrEx>
          <w:tblCellMar>
            <w:top w:w="0" w:type="dxa"/>
            <w:left w:w="0" w:type="dxa"/>
            <w:bottom w:w="0" w:type="dxa"/>
            <w:right w:w="0" w:type="dxa"/>
          </w:tblCellMar>
        </w:tblPrEx>
        <w:trPr>
          <w:trHeight w:val="500" w:hRule="atLeast"/>
        </w:trPr>
        <w:tc>
          <w:tcPr>
            <w:tcW w:w="11094" w:type="dxa"/>
            <w:gridSpan w:val="8"/>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工程名称：策勒县奴尔乡阿其玛村等6个村（包九）</w:t>
            </w:r>
          </w:p>
        </w:tc>
        <w:tc>
          <w:tcPr>
            <w:tcW w:w="2760" w:type="dxa"/>
            <w:gridSpan w:val="2"/>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黑体" w:hAnsi="宋体" w:eastAsia="黑体" w:cs="黑体"/>
                <w:i w:val="0"/>
                <w:color w:val="000000"/>
                <w:sz w:val="21"/>
                <w:szCs w:val="21"/>
                <w:u w:val="none"/>
              </w:rPr>
            </w:pPr>
          </w:p>
        </w:tc>
      </w:tr>
      <w:tr>
        <w:tblPrEx>
          <w:tblCellMar>
            <w:top w:w="0" w:type="dxa"/>
            <w:left w:w="0" w:type="dxa"/>
            <w:bottom w:w="0" w:type="dxa"/>
            <w:right w:w="0" w:type="dxa"/>
          </w:tblCellMar>
        </w:tblPrEx>
        <w:trPr>
          <w:trHeight w:val="927" w:hRule="atLeast"/>
        </w:trPr>
        <w:tc>
          <w:tcPr>
            <w:tcW w:w="1445" w:type="dxa"/>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序号</w:t>
            </w:r>
          </w:p>
        </w:tc>
        <w:tc>
          <w:tcPr>
            <w:tcW w:w="1446"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项目编码</w:t>
            </w:r>
          </w:p>
        </w:tc>
        <w:tc>
          <w:tcPr>
            <w:tcW w:w="2169"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项目名称</w:t>
            </w:r>
          </w:p>
        </w:tc>
        <w:tc>
          <w:tcPr>
            <w:tcW w:w="2169"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清单特征</w:t>
            </w:r>
          </w:p>
        </w:tc>
        <w:tc>
          <w:tcPr>
            <w:tcW w:w="1142"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计量单位</w:t>
            </w:r>
          </w:p>
        </w:tc>
        <w:tc>
          <w:tcPr>
            <w:tcW w:w="1162"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工程数量</w:t>
            </w:r>
          </w:p>
        </w:tc>
        <w:tc>
          <w:tcPr>
            <w:tcW w:w="1446"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单价（元）</w:t>
            </w:r>
          </w:p>
        </w:tc>
        <w:tc>
          <w:tcPr>
            <w:tcW w:w="1447"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pPr>
            <w:r>
              <w:rPr>
                <w:rFonts w:hint="eastAsia" w:ascii="黑体" w:hAnsi="宋体" w:eastAsia="黑体" w:cs="黑体"/>
                <w:i w:val="0"/>
                <w:color w:val="000000"/>
                <w:kern w:val="0"/>
                <w:sz w:val="21"/>
                <w:szCs w:val="21"/>
                <w:u w:val="none"/>
                <w:lang w:val="en-US" w:eastAsia="zh-CN" w:bidi="ar"/>
              </w:rPr>
              <w:t>合价（元）</w:t>
            </w:r>
          </w:p>
        </w:tc>
        <w:tc>
          <w:tcPr>
            <w:tcW w:w="1428" w:type="dxa"/>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工程施工费</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拆除及清运工程</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房屋拆除</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2276.800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1.1.2</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建筑垃圾清运、处理（运距6.5km）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2580.980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土地平整工程</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土地翻耕</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hm2</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5.610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1.2.2</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地块平整（推土距离30-40m）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28972.350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1.2.3</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地块平整（推土距离40-50m）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3580.850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35"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1.2.4</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弃土运输6km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32543.100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土壤培肥工程</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土壤培肥</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33.660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农田防护与环境保持工程</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种植新疆杨（裸根，胸径2厘米）</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株</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18070.000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1.4.2</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标识牌（2m*2m）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1.4.3</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标识牌（0.4m*0.6m）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19.000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bl>
    <w:p>
      <w:pPr>
        <w:jc w:val="center"/>
        <w:rPr>
          <w:rFonts w:ascii="仿宋" w:hAnsi="仿宋" w:eastAsia="仿宋"/>
          <w:b/>
          <w:sz w:val="32"/>
          <w:szCs w:val="32"/>
        </w:rPr>
      </w:pPr>
    </w:p>
    <w:p>
      <w:pPr>
        <w:jc w:val="center"/>
        <w:rPr>
          <w:rFonts w:ascii="仿宋" w:hAnsi="仿宋" w:eastAsia="仿宋"/>
          <w:b/>
          <w:sz w:val="32"/>
          <w:szCs w:val="32"/>
        </w:rPr>
      </w:pPr>
    </w:p>
    <w:p>
      <w:pPr>
        <w:pStyle w:val="2"/>
        <w:rPr>
          <w:rFonts w:ascii="仿宋" w:hAnsi="仿宋" w:eastAsia="仿宋"/>
          <w:b/>
          <w:sz w:val="32"/>
          <w:szCs w:val="32"/>
        </w:rPr>
      </w:pPr>
    </w:p>
    <w:p/>
    <w:p>
      <w:pPr>
        <w:jc w:val="center"/>
        <w:rPr>
          <w:rFonts w:ascii="仿宋" w:hAnsi="仿宋" w:eastAsia="仿宋"/>
          <w:b/>
          <w:sz w:val="32"/>
          <w:szCs w:val="32"/>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pStyle w:val="2"/>
        <w:rPr>
          <w:rFonts w:hint="eastAsia" w:ascii="宋体" w:hAnsi="宋体" w:eastAsia="宋体" w:cs="宋体"/>
          <w:i w:val="0"/>
          <w:color w:val="000000"/>
          <w:kern w:val="0"/>
          <w:sz w:val="21"/>
          <w:szCs w:val="21"/>
          <w:u w:val="none"/>
          <w:lang w:val="en-US" w:eastAsia="zh-CN" w:bidi="ar"/>
        </w:rPr>
      </w:pPr>
    </w:p>
    <w:p>
      <w:pPr>
        <w:rPr>
          <w:rFonts w:hint="eastAsia"/>
          <w:lang w:val="en-US" w:eastAsia="zh-CN"/>
        </w:rPr>
      </w:pPr>
    </w:p>
    <w:p>
      <w:pPr>
        <w:jc w:val="left"/>
        <w:rPr>
          <w:rFonts w:hint="eastAsia" w:ascii="仿宋" w:hAnsi="仿宋" w:eastAsia="仿宋" w:cs="宋体"/>
          <w:color w:val="000000"/>
          <w:kern w:val="0"/>
          <w:sz w:val="24"/>
          <w:szCs w:val="24"/>
          <w:lang w:eastAsia="zh-CN" w:bidi="ar"/>
        </w:rPr>
      </w:pPr>
    </w:p>
    <w:p>
      <w:pPr>
        <w:jc w:val="left"/>
        <w:rPr>
          <w:rFonts w:hint="eastAsia" w:ascii="仿宋" w:hAnsi="仿宋" w:eastAsia="仿宋" w:cs="宋体"/>
          <w:color w:val="000000"/>
          <w:kern w:val="0"/>
          <w:sz w:val="24"/>
          <w:szCs w:val="24"/>
          <w:lang w:eastAsia="zh-CN" w:bidi="ar"/>
        </w:rPr>
      </w:pPr>
    </w:p>
    <w:tbl>
      <w:tblPr>
        <w:tblStyle w:val="18"/>
        <w:tblW w:w="13854" w:type="dxa"/>
        <w:tblInd w:w="0" w:type="dxa"/>
        <w:shd w:val="clear" w:color="auto" w:fill="auto"/>
        <w:tblLayout w:type="autofit"/>
        <w:tblCellMar>
          <w:top w:w="0" w:type="dxa"/>
          <w:left w:w="0" w:type="dxa"/>
          <w:bottom w:w="0" w:type="dxa"/>
          <w:right w:w="0" w:type="dxa"/>
        </w:tblCellMar>
      </w:tblPr>
      <w:tblGrid>
        <w:gridCol w:w="1445"/>
        <w:gridCol w:w="286"/>
        <w:gridCol w:w="1160"/>
        <w:gridCol w:w="571"/>
        <w:gridCol w:w="1598"/>
        <w:gridCol w:w="133"/>
        <w:gridCol w:w="1732"/>
        <w:gridCol w:w="304"/>
        <w:gridCol w:w="1142"/>
        <w:gridCol w:w="286"/>
        <w:gridCol w:w="876"/>
        <w:gridCol w:w="856"/>
        <w:gridCol w:w="590"/>
        <w:gridCol w:w="1142"/>
        <w:gridCol w:w="305"/>
        <w:gridCol w:w="1428"/>
      </w:tblGrid>
      <w:tr>
        <w:tblPrEx>
          <w:shd w:val="clear" w:color="auto" w:fill="auto"/>
          <w:tblCellMar>
            <w:top w:w="0" w:type="dxa"/>
            <w:left w:w="0" w:type="dxa"/>
            <w:bottom w:w="0" w:type="dxa"/>
            <w:right w:w="0" w:type="dxa"/>
          </w:tblCellMar>
        </w:tblPrEx>
        <w:trPr>
          <w:trHeight w:val="691" w:hRule="atLeast"/>
        </w:trPr>
        <w:tc>
          <w:tcPr>
            <w:tcW w:w="13854" w:type="dxa"/>
            <w:gridSpan w:val="1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32"/>
                <w:szCs w:val="32"/>
                <w:u w:val="none"/>
              </w:rPr>
            </w:pPr>
            <w:r>
              <w:rPr>
                <w:rFonts w:hint="eastAsia" w:ascii="宋体" w:hAnsi="宋体" w:eastAsia="宋体" w:cs="宋体"/>
                <w:b/>
                <w:i w:val="0"/>
                <w:color w:val="000000"/>
                <w:kern w:val="0"/>
                <w:sz w:val="32"/>
                <w:szCs w:val="32"/>
                <w:u w:val="none"/>
                <w:lang w:val="en-US" w:eastAsia="zh-CN" w:bidi="ar"/>
              </w:rPr>
              <w:t>总价项目分类分项工程分解表</w:t>
            </w:r>
          </w:p>
        </w:tc>
      </w:tr>
      <w:tr>
        <w:tblPrEx>
          <w:tblCellMar>
            <w:top w:w="0" w:type="dxa"/>
            <w:left w:w="0" w:type="dxa"/>
            <w:bottom w:w="0" w:type="dxa"/>
            <w:right w:w="0" w:type="dxa"/>
          </w:tblCellMar>
        </w:tblPrEx>
        <w:trPr>
          <w:trHeight w:val="500" w:hRule="atLeast"/>
        </w:trPr>
        <w:tc>
          <w:tcPr>
            <w:tcW w:w="10979" w:type="dxa"/>
            <w:gridSpan w:val="13"/>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工程名称：策勒县奴尔乡阿其玛村等6个村（包九）</w:t>
            </w:r>
          </w:p>
        </w:tc>
        <w:tc>
          <w:tcPr>
            <w:tcW w:w="2875" w:type="dxa"/>
            <w:gridSpan w:val="3"/>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黑体" w:hAnsi="宋体" w:eastAsia="黑体" w:cs="黑体"/>
                <w:b w:val="0"/>
                <w:bCs/>
                <w:i w:val="0"/>
                <w:color w:val="000000"/>
                <w:sz w:val="21"/>
                <w:szCs w:val="21"/>
                <w:u w:val="none"/>
              </w:rPr>
            </w:pPr>
          </w:p>
        </w:tc>
      </w:tr>
      <w:tr>
        <w:tblPrEx>
          <w:tblCellMar>
            <w:top w:w="0" w:type="dxa"/>
            <w:left w:w="0" w:type="dxa"/>
            <w:bottom w:w="0" w:type="dxa"/>
            <w:right w:w="0" w:type="dxa"/>
          </w:tblCellMar>
        </w:tblPrEx>
        <w:trPr>
          <w:trHeight w:val="927" w:hRule="atLeast"/>
        </w:trPr>
        <w:tc>
          <w:tcPr>
            <w:tcW w:w="1731" w:type="dxa"/>
            <w:gridSpan w:val="2"/>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序号</w:t>
            </w:r>
          </w:p>
        </w:tc>
        <w:tc>
          <w:tcPr>
            <w:tcW w:w="1731"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项目编码</w:t>
            </w:r>
          </w:p>
        </w:tc>
        <w:tc>
          <w:tcPr>
            <w:tcW w:w="1731"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项目名称</w:t>
            </w:r>
          </w:p>
        </w:tc>
        <w:tc>
          <w:tcPr>
            <w:tcW w:w="1732"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计量单位</w:t>
            </w:r>
          </w:p>
        </w:tc>
        <w:tc>
          <w:tcPr>
            <w:tcW w:w="1732" w:type="dxa"/>
            <w:gridSpan w:val="3"/>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工程数量</w:t>
            </w:r>
          </w:p>
        </w:tc>
        <w:tc>
          <w:tcPr>
            <w:tcW w:w="1732"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单价（元）</w:t>
            </w:r>
          </w:p>
        </w:tc>
        <w:tc>
          <w:tcPr>
            <w:tcW w:w="1732"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合价（元）</w:t>
            </w:r>
          </w:p>
        </w:tc>
        <w:tc>
          <w:tcPr>
            <w:tcW w:w="1733" w:type="dxa"/>
            <w:gridSpan w:val="2"/>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说明</w:t>
            </w:r>
          </w:p>
        </w:tc>
      </w:tr>
      <w:tr>
        <w:tblPrEx>
          <w:tblCellMar>
            <w:top w:w="0" w:type="dxa"/>
            <w:left w:w="0" w:type="dxa"/>
            <w:bottom w:w="0" w:type="dxa"/>
            <w:right w:w="0" w:type="dxa"/>
          </w:tblCellMar>
        </w:tblPrEx>
        <w:trPr>
          <w:trHeight w:val="353"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房屋拆除</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17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2276.800</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500"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D00004</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房屋拆除</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17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2276.800</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750"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建筑垃圾清运、处理（运距6.5km）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7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2580.980</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750"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10226</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1m3挖掘机挖装自卸汽车运土 运距6~7km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100m3</w:t>
            </w:r>
          </w:p>
        </w:tc>
        <w:tc>
          <w:tcPr>
            <w:tcW w:w="17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25.810</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750"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土地翻耕</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hm2</w:t>
            </w:r>
          </w:p>
        </w:tc>
        <w:tc>
          <w:tcPr>
            <w:tcW w:w="17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5.610</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750"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10043</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土地翻耕 一、二类土</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公顷</w:t>
            </w:r>
          </w:p>
        </w:tc>
        <w:tc>
          <w:tcPr>
            <w:tcW w:w="17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5.610</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500"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地块平整（推土距离30-40m）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7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28972.350</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1206"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10305</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推土机推土(一、二类土） 推土距离30～40m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100m3</w:t>
            </w:r>
          </w:p>
        </w:tc>
        <w:tc>
          <w:tcPr>
            <w:tcW w:w="17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289.724</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1221"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地块平整（推土距离40-50m）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7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3580.850</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353"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10306</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推土机推土(一、二类土） 推土距离40～50m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100m3</w:t>
            </w:r>
          </w:p>
        </w:tc>
        <w:tc>
          <w:tcPr>
            <w:tcW w:w="17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35.809</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500"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弃土运输6km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7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32543.100</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750"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10224</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1m3挖掘机挖装自卸汽车运土 运距4~5km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100m3</w:t>
            </w:r>
          </w:p>
        </w:tc>
        <w:tc>
          <w:tcPr>
            <w:tcW w:w="17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325.431</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1206"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土壤培肥</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t</w:t>
            </w:r>
          </w:p>
        </w:tc>
        <w:tc>
          <w:tcPr>
            <w:tcW w:w="17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33.660</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750"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D00001</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土壤培肥</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t</w:t>
            </w:r>
          </w:p>
        </w:tc>
        <w:tc>
          <w:tcPr>
            <w:tcW w:w="17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33.660</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1221"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种植新疆杨（裸根，胸径2厘米）</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株</w:t>
            </w:r>
          </w:p>
        </w:tc>
        <w:tc>
          <w:tcPr>
            <w:tcW w:w="17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18070.000</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353"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90007</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栽植乔木(裸根) 裸根胸径在4cm以内</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100株</w:t>
            </w:r>
          </w:p>
        </w:tc>
        <w:tc>
          <w:tcPr>
            <w:tcW w:w="17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180.700</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735"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标识牌（2m*2m）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7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3.000</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gridSpan w:val="2"/>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353" w:hRule="atLeast"/>
        </w:trPr>
        <w:tc>
          <w:tcPr>
            <w:tcW w:w="1731" w:type="dxa"/>
            <w:gridSpan w:val="2"/>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gridSpan w:val="2"/>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D00002</w:t>
            </w:r>
          </w:p>
        </w:tc>
        <w:tc>
          <w:tcPr>
            <w:tcW w:w="1731" w:type="dxa"/>
            <w:gridSpan w:val="2"/>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标识牌（2m*2m）</w:t>
            </w:r>
          </w:p>
        </w:tc>
        <w:tc>
          <w:tcPr>
            <w:tcW w:w="1732"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732" w:type="dxa"/>
            <w:gridSpan w:val="3"/>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3.000</w:t>
            </w:r>
          </w:p>
        </w:tc>
        <w:tc>
          <w:tcPr>
            <w:tcW w:w="1732" w:type="dxa"/>
            <w:gridSpan w:val="2"/>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gridSpan w:val="2"/>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353" w:hRule="atLeast"/>
        </w:trPr>
        <w:tc>
          <w:tcPr>
            <w:tcW w:w="1731" w:type="dxa"/>
            <w:gridSpan w:val="2"/>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1731" w:type="dxa"/>
            <w:gridSpan w:val="2"/>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kern w:val="0"/>
                <w:sz w:val="21"/>
                <w:szCs w:val="21"/>
                <w:u w:val="none"/>
                <w:lang w:val="en-US" w:eastAsia="zh-CN" w:bidi="ar"/>
              </w:rPr>
            </w:pPr>
          </w:p>
        </w:tc>
        <w:tc>
          <w:tcPr>
            <w:tcW w:w="1731" w:type="dxa"/>
            <w:gridSpan w:val="2"/>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标识牌（0.4m*0.6m）</w:t>
            </w:r>
          </w:p>
        </w:tc>
        <w:tc>
          <w:tcPr>
            <w:tcW w:w="1732"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732" w:type="dxa"/>
            <w:gridSpan w:val="3"/>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19.000</w:t>
            </w:r>
          </w:p>
        </w:tc>
        <w:tc>
          <w:tcPr>
            <w:tcW w:w="1732" w:type="dxa"/>
            <w:gridSpan w:val="2"/>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732" w:type="dxa"/>
            <w:gridSpan w:val="2"/>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733" w:type="dxa"/>
            <w:gridSpan w:val="2"/>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353" w:hRule="atLeast"/>
        </w:trPr>
        <w:tc>
          <w:tcPr>
            <w:tcW w:w="1731" w:type="dxa"/>
            <w:gridSpan w:val="2"/>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731" w:type="dxa"/>
            <w:gridSpan w:val="2"/>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D00003</w:t>
            </w:r>
          </w:p>
        </w:tc>
        <w:tc>
          <w:tcPr>
            <w:tcW w:w="1731" w:type="dxa"/>
            <w:gridSpan w:val="2"/>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标识牌（0.4m*0.6m）</w:t>
            </w:r>
          </w:p>
        </w:tc>
        <w:tc>
          <w:tcPr>
            <w:tcW w:w="1732"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732" w:type="dxa"/>
            <w:gridSpan w:val="3"/>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19.000</w:t>
            </w:r>
          </w:p>
        </w:tc>
        <w:tc>
          <w:tcPr>
            <w:tcW w:w="1732" w:type="dxa"/>
            <w:gridSpan w:val="2"/>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732" w:type="dxa"/>
            <w:gridSpan w:val="2"/>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733" w:type="dxa"/>
            <w:gridSpan w:val="2"/>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353" w:hRule="atLeast"/>
        </w:trPr>
        <w:tc>
          <w:tcPr>
            <w:tcW w:w="13854" w:type="dxa"/>
            <w:gridSpan w:val="16"/>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971" w:hRule="atLeast"/>
        </w:trPr>
        <w:tc>
          <w:tcPr>
            <w:tcW w:w="13854" w:type="dxa"/>
            <w:gridSpan w:val="16"/>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i w:val="0"/>
                <w:color w:val="000000"/>
                <w:kern w:val="0"/>
                <w:sz w:val="32"/>
                <w:szCs w:val="32"/>
                <w:u w:val="none"/>
                <w:lang w:val="en-US" w:eastAsia="zh-CN" w:bidi="ar"/>
              </w:rPr>
              <w:t>分类分项工程量清单计价表(分部无数量)</w:t>
            </w:r>
          </w:p>
        </w:tc>
      </w:tr>
      <w:tr>
        <w:tblPrEx>
          <w:tblCellMar>
            <w:top w:w="0" w:type="dxa"/>
            <w:left w:w="0" w:type="dxa"/>
            <w:bottom w:w="0" w:type="dxa"/>
            <w:right w:w="0" w:type="dxa"/>
          </w:tblCellMar>
        </w:tblPrEx>
        <w:trPr>
          <w:trHeight w:val="750" w:hRule="atLeast"/>
        </w:trPr>
        <w:tc>
          <w:tcPr>
            <w:tcW w:w="10979" w:type="dxa"/>
            <w:gridSpan w:val="13"/>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工程名称：策勒县奴尔乡阿其玛村等6个村（包九）</w:t>
            </w:r>
          </w:p>
        </w:tc>
        <w:tc>
          <w:tcPr>
            <w:tcW w:w="28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986"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序号</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项目编码</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项目名称</w:t>
            </w:r>
          </w:p>
        </w:tc>
        <w:tc>
          <w:tcPr>
            <w:tcW w:w="21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清单特征</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计量单位</w:t>
            </w: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工程数量</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单价（元）</w:t>
            </w: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pPr>
            <w:r>
              <w:rPr>
                <w:rFonts w:hint="eastAsia" w:ascii="黑体" w:hAnsi="宋体" w:eastAsia="黑体" w:cs="黑体"/>
                <w:i w:val="0"/>
                <w:color w:val="000000"/>
                <w:kern w:val="0"/>
                <w:sz w:val="21"/>
                <w:szCs w:val="21"/>
                <w:u w:val="none"/>
                <w:lang w:val="en-US" w:eastAsia="zh-CN" w:bidi="ar"/>
              </w:rPr>
              <w:t>合价（元）</w:t>
            </w: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工程施工费</w:t>
            </w:r>
          </w:p>
        </w:tc>
        <w:tc>
          <w:tcPr>
            <w:tcW w:w="21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1"/>
                <w:szCs w:val="21"/>
                <w:u w:val="none"/>
              </w:rPr>
            </w:pP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1"/>
                <w:szCs w:val="21"/>
                <w:u w:val="none"/>
              </w:rPr>
            </w:pP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拆除及清运工程</w:t>
            </w:r>
          </w:p>
        </w:tc>
        <w:tc>
          <w:tcPr>
            <w:tcW w:w="21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1"/>
                <w:szCs w:val="21"/>
                <w:u w:val="none"/>
              </w:rPr>
            </w:pP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1"/>
                <w:szCs w:val="21"/>
                <w:u w:val="none"/>
              </w:rPr>
            </w:pP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1.1.1</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房屋拆除</w:t>
            </w:r>
          </w:p>
        </w:tc>
        <w:tc>
          <w:tcPr>
            <w:tcW w:w="21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kern w:val="0"/>
                <w:sz w:val="21"/>
                <w:szCs w:val="21"/>
                <w:u w:val="none"/>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m2</w:t>
            </w: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2276.800</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1.1.2</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kern w:val="0"/>
                <w:sz w:val="21"/>
                <w:szCs w:val="21"/>
                <w:u w:val="none"/>
                <w:lang w:val="en-US" w:eastAsia="zh-CN" w:bidi="ar"/>
              </w:rPr>
            </w:pP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建筑垃圾清运、处理（运距6.5km）</w:t>
            </w:r>
          </w:p>
        </w:tc>
        <w:tc>
          <w:tcPr>
            <w:tcW w:w="21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kern w:val="0"/>
                <w:sz w:val="21"/>
                <w:szCs w:val="21"/>
                <w:u w:val="none"/>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2580.980</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kern w:val="0"/>
                <w:sz w:val="21"/>
                <w:szCs w:val="21"/>
                <w:u w:val="none"/>
                <w:lang w:val="en-US" w:eastAsia="zh-CN" w:bidi="ar"/>
              </w:rPr>
            </w:pP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土地平整工程</w:t>
            </w:r>
          </w:p>
        </w:tc>
        <w:tc>
          <w:tcPr>
            <w:tcW w:w="21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kern w:val="0"/>
                <w:sz w:val="21"/>
                <w:szCs w:val="21"/>
                <w:u w:val="none"/>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kern w:val="0"/>
                <w:sz w:val="21"/>
                <w:szCs w:val="21"/>
                <w:u w:val="none"/>
                <w:lang w:val="en-US" w:eastAsia="zh-CN" w:bidi="ar"/>
              </w:rPr>
            </w:pP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kern w:val="0"/>
                <w:sz w:val="21"/>
                <w:szCs w:val="21"/>
                <w:u w:val="none"/>
                <w:lang w:val="en-US" w:eastAsia="zh-CN" w:bidi="ar"/>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1.2.1</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kern w:val="0"/>
                <w:sz w:val="21"/>
                <w:szCs w:val="21"/>
                <w:u w:val="none"/>
                <w:lang w:val="en-US" w:eastAsia="zh-CN" w:bidi="ar"/>
              </w:rPr>
            </w:pP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土地翻耕</w:t>
            </w:r>
          </w:p>
        </w:tc>
        <w:tc>
          <w:tcPr>
            <w:tcW w:w="21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kern w:val="0"/>
                <w:sz w:val="21"/>
                <w:szCs w:val="21"/>
                <w:u w:val="none"/>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hm2</w:t>
            </w: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5.610</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1.2.2</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kern w:val="0"/>
                <w:sz w:val="21"/>
                <w:szCs w:val="21"/>
                <w:u w:val="none"/>
                <w:lang w:val="en-US" w:eastAsia="zh-CN" w:bidi="ar"/>
              </w:rPr>
            </w:pP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地块平整（推土距离30-40m）</w:t>
            </w:r>
          </w:p>
        </w:tc>
        <w:tc>
          <w:tcPr>
            <w:tcW w:w="21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kern w:val="0"/>
                <w:sz w:val="21"/>
                <w:szCs w:val="21"/>
                <w:u w:val="none"/>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28972.350</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1.2.3</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kern w:val="0"/>
                <w:sz w:val="21"/>
                <w:szCs w:val="21"/>
                <w:u w:val="none"/>
                <w:lang w:val="en-US" w:eastAsia="zh-CN" w:bidi="ar"/>
              </w:rPr>
            </w:pP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地块平整（推土距离40-50m）</w:t>
            </w:r>
          </w:p>
        </w:tc>
        <w:tc>
          <w:tcPr>
            <w:tcW w:w="21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kern w:val="0"/>
                <w:sz w:val="21"/>
                <w:szCs w:val="21"/>
                <w:u w:val="none"/>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3580.850</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1.2.4</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kern w:val="0"/>
                <w:sz w:val="21"/>
                <w:szCs w:val="21"/>
                <w:u w:val="none"/>
                <w:lang w:val="en-US" w:eastAsia="zh-CN" w:bidi="ar"/>
              </w:rPr>
            </w:pP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弃土运输6km</w:t>
            </w:r>
          </w:p>
        </w:tc>
        <w:tc>
          <w:tcPr>
            <w:tcW w:w="21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kern w:val="0"/>
                <w:sz w:val="21"/>
                <w:szCs w:val="21"/>
                <w:u w:val="none"/>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32543.100</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kern w:val="0"/>
                <w:sz w:val="21"/>
                <w:szCs w:val="21"/>
                <w:u w:val="none"/>
                <w:lang w:val="en-US" w:eastAsia="zh-CN" w:bidi="ar"/>
              </w:rPr>
            </w:pP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土壤培肥工程</w:t>
            </w:r>
          </w:p>
        </w:tc>
        <w:tc>
          <w:tcPr>
            <w:tcW w:w="21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kern w:val="0"/>
                <w:sz w:val="21"/>
                <w:szCs w:val="21"/>
                <w:u w:val="none"/>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kern w:val="0"/>
                <w:sz w:val="21"/>
                <w:szCs w:val="21"/>
                <w:u w:val="none"/>
                <w:lang w:val="en-US" w:eastAsia="zh-CN" w:bidi="ar"/>
              </w:rPr>
            </w:pP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kern w:val="0"/>
                <w:sz w:val="21"/>
                <w:szCs w:val="21"/>
                <w:u w:val="none"/>
                <w:lang w:val="en-US" w:eastAsia="zh-CN" w:bidi="ar"/>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1.3.1</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kern w:val="0"/>
                <w:sz w:val="21"/>
                <w:szCs w:val="21"/>
                <w:u w:val="none"/>
                <w:lang w:val="en-US" w:eastAsia="zh-CN" w:bidi="ar"/>
              </w:rPr>
            </w:pP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土壤培肥</w:t>
            </w:r>
          </w:p>
        </w:tc>
        <w:tc>
          <w:tcPr>
            <w:tcW w:w="21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kern w:val="0"/>
                <w:sz w:val="21"/>
                <w:szCs w:val="21"/>
                <w:u w:val="none"/>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t</w:t>
            </w: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33.660</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kern w:val="0"/>
                <w:sz w:val="21"/>
                <w:szCs w:val="21"/>
                <w:u w:val="none"/>
                <w:lang w:val="en-US" w:eastAsia="zh-CN" w:bidi="ar"/>
              </w:rPr>
            </w:pP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农田防护与环境保持工程</w:t>
            </w:r>
          </w:p>
        </w:tc>
        <w:tc>
          <w:tcPr>
            <w:tcW w:w="21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kern w:val="0"/>
                <w:sz w:val="21"/>
                <w:szCs w:val="21"/>
                <w:u w:val="none"/>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kern w:val="0"/>
                <w:sz w:val="21"/>
                <w:szCs w:val="21"/>
                <w:u w:val="none"/>
                <w:lang w:val="en-US" w:eastAsia="zh-CN" w:bidi="ar"/>
              </w:rPr>
            </w:pP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kern w:val="0"/>
                <w:sz w:val="21"/>
                <w:szCs w:val="21"/>
                <w:u w:val="none"/>
                <w:lang w:val="en-US" w:eastAsia="zh-CN" w:bidi="ar"/>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1.4.1</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kern w:val="0"/>
                <w:sz w:val="21"/>
                <w:szCs w:val="21"/>
                <w:u w:val="none"/>
                <w:lang w:val="en-US" w:eastAsia="zh-CN" w:bidi="ar"/>
              </w:rPr>
            </w:pP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种植新疆杨（裸根，胸径2厘米）</w:t>
            </w:r>
          </w:p>
        </w:tc>
        <w:tc>
          <w:tcPr>
            <w:tcW w:w="21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kern w:val="0"/>
                <w:sz w:val="21"/>
                <w:szCs w:val="21"/>
                <w:u w:val="none"/>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株</w:t>
            </w: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18070.000</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1.4.2</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kern w:val="0"/>
                <w:sz w:val="21"/>
                <w:szCs w:val="21"/>
                <w:u w:val="none"/>
                <w:lang w:val="en-US" w:eastAsia="zh-CN" w:bidi="ar"/>
              </w:rPr>
            </w:pP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标识牌（2m*2m）</w:t>
            </w:r>
          </w:p>
        </w:tc>
        <w:tc>
          <w:tcPr>
            <w:tcW w:w="21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kern w:val="0"/>
                <w:sz w:val="21"/>
                <w:szCs w:val="21"/>
                <w:u w:val="none"/>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3.000</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1.4.3</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kern w:val="0"/>
                <w:sz w:val="21"/>
                <w:szCs w:val="21"/>
                <w:u w:val="none"/>
                <w:lang w:val="en-US" w:eastAsia="zh-CN" w:bidi="ar"/>
              </w:rPr>
            </w:pP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标识牌（0.4m*0.6m）</w:t>
            </w:r>
          </w:p>
        </w:tc>
        <w:tc>
          <w:tcPr>
            <w:tcW w:w="21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kern w:val="0"/>
                <w:sz w:val="21"/>
                <w:szCs w:val="21"/>
                <w:u w:val="none"/>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19.000</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bl>
    <w:p>
      <w:pPr>
        <w:jc w:val="left"/>
        <w:rPr>
          <w:rFonts w:hint="eastAsia" w:ascii="仿宋" w:hAnsi="仿宋" w:eastAsia="仿宋" w:cs="宋体"/>
          <w:color w:val="000000"/>
          <w:kern w:val="0"/>
          <w:sz w:val="24"/>
          <w:szCs w:val="24"/>
          <w:lang w:eastAsia="zh-CN" w:bidi="ar"/>
        </w:rPr>
      </w:pPr>
    </w:p>
    <w:p>
      <w:pPr>
        <w:jc w:val="left"/>
        <w:rPr>
          <w:rFonts w:hint="eastAsia" w:ascii="仿宋" w:hAnsi="仿宋" w:eastAsia="仿宋" w:cs="宋体"/>
          <w:color w:val="000000"/>
          <w:kern w:val="0"/>
          <w:sz w:val="24"/>
          <w:szCs w:val="24"/>
          <w:lang w:eastAsia="zh-CN" w:bidi="ar"/>
        </w:rPr>
      </w:pPr>
    </w:p>
    <w:p>
      <w:pPr>
        <w:pStyle w:val="2"/>
        <w:rPr>
          <w:rFonts w:hint="eastAsia" w:ascii="仿宋" w:hAnsi="仿宋" w:eastAsia="仿宋" w:cs="宋体"/>
          <w:color w:val="000000"/>
          <w:kern w:val="0"/>
          <w:sz w:val="24"/>
          <w:szCs w:val="24"/>
          <w:lang w:eastAsia="zh-CN" w:bidi="ar"/>
        </w:rPr>
      </w:pPr>
    </w:p>
    <w:p>
      <w:pPr>
        <w:rPr>
          <w:rFonts w:hint="eastAsia" w:ascii="仿宋" w:hAnsi="仿宋" w:eastAsia="仿宋" w:cs="宋体"/>
          <w:color w:val="000000"/>
          <w:kern w:val="0"/>
          <w:sz w:val="24"/>
          <w:szCs w:val="24"/>
          <w:lang w:eastAsia="zh-CN" w:bidi="ar"/>
        </w:rPr>
      </w:pPr>
    </w:p>
    <w:p>
      <w:pPr>
        <w:pStyle w:val="2"/>
        <w:rPr>
          <w:rFonts w:hint="eastAsia" w:ascii="仿宋" w:hAnsi="仿宋" w:eastAsia="仿宋" w:cs="宋体"/>
          <w:color w:val="000000"/>
          <w:kern w:val="0"/>
          <w:sz w:val="24"/>
          <w:szCs w:val="24"/>
          <w:lang w:eastAsia="zh-CN" w:bidi="ar"/>
        </w:rPr>
      </w:pPr>
    </w:p>
    <w:p>
      <w:pPr>
        <w:jc w:val="left"/>
        <w:rPr>
          <w:rFonts w:hint="eastAsia" w:ascii="仿宋" w:hAnsi="仿宋" w:eastAsia="仿宋" w:cs="宋体"/>
          <w:color w:val="000000"/>
          <w:kern w:val="0"/>
          <w:sz w:val="24"/>
          <w:szCs w:val="24"/>
          <w:lang w:eastAsia="zh-CN" w:bidi="ar"/>
        </w:rPr>
      </w:pPr>
    </w:p>
    <w:tbl>
      <w:tblPr>
        <w:tblStyle w:val="18"/>
        <w:tblW w:w="13359" w:type="dxa"/>
        <w:tblInd w:w="0" w:type="dxa"/>
        <w:shd w:val="clear" w:color="auto" w:fill="auto"/>
        <w:tblLayout w:type="autofit"/>
        <w:tblCellMar>
          <w:top w:w="0" w:type="dxa"/>
          <w:left w:w="0" w:type="dxa"/>
          <w:bottom w:w="0" w:type="dxa"/>
          <w:right w:w="0" w:type="dxa"/>
        </w:tblCellMar>
      </w:tblPr>
      <w:tblGrid>
        <w:gridCol w:w="898"/>
        <w:gridCol w:w="4826"/>
        <w:gridCol w:w="1431"/>
        <w:gridCol w:w="1431"/>
        <w:gridCol w:w="1431"/>
        <w:gridCol w:w="679"/>
        <w:gridCol w:w="753"/>
        <w:gridCol w:w="1910"/>
      </w:tblGrid>
      <w:tr>
        <w:tblPrEx>
          <w:shd w:val="clear" w:color="auto" w:fill="auto"/>
          <w:tblCellMar>
            <w:top w:w="0" w:type="dxa"/>
            <w:left w:w="0" w:type="dxa"/>
            <w:bottom w:w="0" w:type="dxa"/>
            <w:right w:w="0" w:type="dxa"/>
          </w:tblCellMar>
        </w:tblPrEx>
        <w:trPr>
          <w:trHeight w:val="691" w:hRule="atLeast"/>
        </w:trPr>
        <w:tc>
          <w:tcPr>
            <w:tcW w:w="13359"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b/>
                <w:i w:val="0"/>
                <w:color w:val="000000"/>
                <w:kern w:val="0"/>
                <w:sz w:val="32"/>
                <w:szCs w:val="32"/>
                <w:u w:val="none"/>
                <w:lang w:val="en-US" w:eastAsia="zh-CN" w:bidi="ar"/>
              </w:rPr>
              <w:t>措施项目清单计价表</w:t>
            </w:r>
          </w:p>
        </w:tc>
      </w:tr>
      <w:tr>
        <w:tblPrEx>
          <w:tblCellMar>
            <w:top w:w="0" w:type="dxa"/>
            <w:left w:w="0" w:type="dxa"/>
            <w:bottom w:w="0" w:type="dxa"/>
            <w:right w:w="0" w:type="dxa"/>
          </w:tblCellMar>
        </w:tblPrEx>
        <w:trPr>
          <w:trHeight w:val="500" w:hRule="atLeast"/>
        </w:trPr>
        <w:tc>
          <w:tcPr>
            <w:tcW w:w="10696" w:type="dxa"/>
            <w:gridSpan w:val="6"/>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宋体"/>
                <w:color w:val="000000"/>
                <w:kern w:val="0"/>
                <w:sz w:val="24"/>
                <w:szCs w:val="24"/>
                <w:lang w:val="en-US" w:eastAsia="zh-CN" w:bidi="ar"/>
              </w:rPr>
            </w:pPr>
            <w:r>
              <w:rPr>
                <w:rFonts w:hint="eastAsia" w:ascii="黑体" w:hAnsi="宋体" w:eastAsia="黑体" w:cs="黑体"/>
                <w:i w:val="0"/>
                <w:color w:val="000000"/>
                <w:kern w:val="0"/>
                <w:sz w:val="21"/>
                <w:szCs w:val="21"/>
                <w:u w:val="none"/>
                <w:lang w:val="en-US" w:eastAsia="zh-CN" w:bidi="ar"/>
              </w:rPr>
              <w:t>工程名称：奴尔乡阿其玛村等6个村（包九）</w:t>
            </w:r>
          </w:p>
        </w:tc>
        <w:tc>
          <w:tcPr>
            <w:tcW w:w="2663" w:type="dxa"/>
            <w:gridSpan w:val="2"/>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r>
      <w:tr>
        <w:tblPrEx>
          <w:tblCellMar>
            <w:top w:w="0" w:type="dxa"/>
            <w:left w:w="0" w:type="dxa"/>
            <w:bottom w:w="0" w:type="dxa"/>
            <w:right w:w="0" w:type="dxa"/>
          </w:tblCellMar>
        </w:tblPrEx>
        <w:trPr>
          <w:trHeight w:val="927" w:hRule="atLeast"/>
        </w:trPr>
        <w:tc>
          <w:tcPr>
            <w:tcW w:w="898" w:type="dxa"/>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黑体" w:hAnsi="宋体" w:eastAsia="黑体" w:cs="黑体"/>
                <w:i w:val="0"/>
                <w:color w:val="000000"/>
                <w:kern w:val="0"/>
                <w:sz w:val="21"/>
                <w:szCs w:val="21"/>
                <w:u w:val="none"/>
                <w:lang w:val="en-US" w:eastAsia="zh-CN" w:bidi="ar"/>
              </w:rPr>
              <w:t>序号</w:t>
            </w:r>
          </w:p>
        </w:tc>
        <w:tc>
          <w:tcPr>
            <w:tcW w:w="4826"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黑体" w:hAnsi="宋体" w:eastAsia="黑体" w:cs="黑体"/>
                <w:i w:val="0"/>
                <w:color w:val="000000"/>
                <w:kern w:val="0"/>
                <w:sz w:val="21"/>
                <w:szCs w:val="21"/>
                <w:u w:val="none"/>
                <w:lang w:val="en-US" w:eastAsia="zh-CN" w:bidi="ar"/>
              </w:rPr>
              <w:t>项目名称</w:t>
            </w:r>
          </w:p>
        </w:tc>
        <w:tc>
          <w:tcPr>
            <w:tcW w:w="1431"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黑体" w:hAnsi="宋体" w:eastAsia="黑体" w:cs="黑体"/>
                <w:i w:val="0"/>
                <w:color w:val="000000"/>
                <w:kern w:val="0"/>
                <w:sz w:val="21"/>
                <w:szCs w:val="21"/>
                <w:u w:val="none"/>
                <w:lang w:val="en-US" w:eastAsia="zh-CN" w:bidi="ar"/>
              </w:rPr>
              <w:t>单位</w:t>
            </w:r>
          </w:p>
        </w:tc>
        <w:tc>
          <w:tcPr>
            <w:tcW w:w="1431"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黑体" w:hAnsi="宋体" w:eastAsia="黑体" w:cs="黑体"/>
                <w:i w:val="0"/>
                <w:color w:val="000000"/>
                <w:kern w:val="0"/>
                <w:sz w:val="21"/>
                <w:szCs w:val="21"/>
                <w:u w:val="none"/>
                <w:lang w:val="en-US" w:eastAsia="zh-CN" w:bidi="ar"/>
              </w:rPr>
              <w:t>工程量</w:t>
            </w:r>
          </w:p>
        </w:tc>
        <w:tc>
          <w:tcPr>
            <w:tcW w:w="1431"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黑体" w:hAnsi="宋体" w:eastAsia="黑体" w:cs="黑体"/>
                <w:i w:val="0"/>
                <w:color w:val="000000"/>
                <w:kern w:val="0"/>
                <w:sz w:val="21"/>
                <w:szCs w:val="21"/>
                <w:u w:val="none"/>
                <w:lang w:val="en-US" w:eastAsia="zh-CN" w:bidi="ar"/>
              </w:rPr>
              <w:t>单价(元)</w:t>
            </w:r>
          </w:p>
        </w:tc>
        <w:tc>
          <w:tcPr>
            <w:tcW w:w="1432"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pPr>
            <w:r>
              <w:rPr>
                <w:rFonts w:hint="eastAsia" w:ascii="黑体" w:hAnsi="宋体" w:eastAsia="黑体" w:cs="黑体"/>
                <w:i w:val="0"/>
                <w:color w:val="000000"/>
                <w:kern w:val="0"/>
                <w:sz w:val="21"/>
                <w:szCs w:val="21"/>
                <w:u w:val="none"/>
                <w:lang w:val="en-US" w:eastAsia="zh-CN" w:bidi="ar"/>
              </w:rPr>
              <w:t>合价(元)</w:t>
            </w:r>
          </w:p>
        </w:tc>
        <w:tc>
          <w:tcPr>
            <w:tcW w:w="1910" w:type="dxa"/>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黑体" w:hAnsi="宋体" w:eastAsia="黑体" w:cs="黑体"/>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安全文明施工费用</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安全文明施工费用</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38"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临时工程</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施工供水</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2.2</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施工供电</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38"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2.3</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施工供风</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2.4</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砼生产系统</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38"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2.5</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附属加工车间和仓库</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2.6</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临时房屋建筑和公用设施</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2.7</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施工道路</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38"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2.8</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施工降排水</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3</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施工企业进退场费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3.1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进场费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38"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3.2</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退场费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4</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施工环境保护及水土保持设施费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38"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4.1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施工环境保护及水土保持设施费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5</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施工消防设施费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5.1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施工消防设施费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38"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6</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安全度汛和防护费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6.1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安全度汛和防护费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7</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冬雨季施工增加费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冬雨季施工增加费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bl>
    <w:p>
      <w:pPr>
        <w:jc w:val="center"/>
        <w:rPr>
          <w:rFonts w:ascii="仿宋" w:hAnsi="仿宋" w:eastAsia="仿宋"/>
          <w:b/>
          <w:sz w:val="32"/>
          <w:szCs w:val="32"/>
        </w:rPr>
      </w:pPr>
    </w:p>
    <w:p>
      <w:pPr>
        <w:jc w:val="both"/>
        <w:rPr>
          <w:rFonts w:ascii="仿宋" w:hAnsi="仿宋" w:eastAsia="仿宋"/>
          <w:b/>
          <w:sz w:val="32"/>
          <w:szCs w:val="32"/>
        </w:rPr>
      </w:pPr>
    </w:p>
    <w:p/>
    <w:tbl>
      <w:tblPr>
        <w:tblStyle w:val="18"/>
        <w:tblW w:w="13659" w:type="dxa"/>
        <w:tblInd w:w="0" w:type="dxa"/>
        <w:tblLayout w:type="fixed"/>
        <w:tblCellMar>
          <w:top w:w="0" w:type="dxa"/>
          <w:left w:w="0" w:type="dxa"/>
          <w:bottom w:w="0" w:type="dxa"/>
          <w:right w:w="0" w:type="dxa"/>
        </w:tblCellMar>
      </w:tblPr>
      <w:tblGrid>
        <w:gridCol w:w="1077"/>
        <w:gridCol w:w="4422"/>
        <w:gridCol w:w="3529"/>
        <w:gridCol w:w="4631"/>
      </w:tblGrid>
      <w:tr>
        <w:tblPrEx>
          <w:tblCellMar>
            <w:top w:w="0" w:type="dxa"/>
            <w:left w:w="0" w:type="dxa"/>
            <w:bottom w:w="0" w:type="dxa"/>
            <w:right w:w="0" w:type="dxa"/>
          </w:tblCellMar>
        </w:tblPrEx>
        <w:trPr>
          <w:trHeight w:val="415" w:hRule="atLeast"/>
        </w:trPr>
        <w:tc>
          <w:tcPr>
            <w:tcW w:w="13659" w:type="dxa"/>
            <w:gridSpan w:val="4"/>
            <w:vMerge w:val="restart"/>
            <w:tcBorders>
              <w:top w:val="nil"/>
              <w:left w:val="nil"/>
              <w:bottom w:val="nil"/>
              <w:right w:val="nil"/>
            </w:tcBorders>
            <w:shd w:val="clear" w:color="auto" w:fill="auto"/>
            <w:noWrap/>
            <w:tcMar>
              <w:top w:w="15" w:type="dxa"/>
              <w:left w:w="15" w:type="dxa"/>
              <w:right w:w="15" w:type="dxa"/>
            </w:tcMar>
            <w:vAlign w:val="center"/>
          </w:tcPr>
          <w:p>
            <w:pPr>
              <w:jc w:val="both"/>
              <w:textAlignment w:val="center"/>
              <w:rPr>
                <w:rFonts w:hint="eastAsia" w:ascii="仿宋" w:hAnsi="仿宋" w:eastAsia="仿宋" w:cs="宋体"/>
                <w:b/>
                <w:color w:val="000000"/>
                <w:kern w:val="0"/>
                <w:sz w:val="28"/>
                <w:szCs w:val="28"/>
                <w:lang w:bidi="ar"/>
              </w:rPr>
            </w:pPr>
          </w:p>
          <w:p>
            <w:pPr>
              <w:jc w:val="center"/>
              <w:textAlignment w:val="center"/>
              <w:rPr>
                <w:rFonts w:hint="eastAsia" w:ascii="仿宋" w:hAnsi="仿宋" w:eastAsia="仿宋" w:cs="宋体"/>
                <w:b/>
                <w:color w:val="000000"/>
                <w:kern w:val="0"/>
                <w:sz w:val="28"/>
                <w:szCs w:val="28"/>
                <w:lang w:bidi="ar"/>
              </w:rPr>
            </w:pPr>
          </w:p>
          <w:p>
            <w:pPr>
              <w:jc w:val="both"/>
              <w:textAlignment w:val="center"/>
              <w:rPr>
                <w:rFonts w:hint="eastAsia" w:ascii="仿宋" w:hAnsi="仿宋" w:eastAsia="仿宋" w:cs="宋体"/>
                <w:b/>
                <w:color w:val="000000"/>
                <w:kern w:val="0"/>
                <w:sz w:val="28"/>
                <w:szCs w:val="28"/>
                <w:lang w:bidi="ar"/>
              </w:rPr>
            </w:pPr>
          </w:p>
          <w:p>
            <w:pPr>
              <w:jc w:val="center"/>
              <w:textAlignment w:val="center"/>
              <w:rPr>
                <w:rFonts w:ascii="仿宋" w:hAnsi="仿宋" w:eastAsia="仿宋" w:cs="宋体"/>
                <w:b/>
                <w:color w:val="000000"/>
                <w:sz w:val="28"/>
                <w:szCs w:val="28"/>
              </w:rPr>
            </w:pPr>
            <w:r>
              <w:rPr>
                <w:rFonts w:hint="eastAsia" w:ascii="仿宋" w:hAnsi="仿宋" w:eastAsia="仿宋" w:cs="宋体"/>
                <w:b/>
                <w:color w:val="000000"/>
                <w:kern w:val="0"/>
                <w:sz w:val="28"/>
                <w:szCs w:val="28"/>
                <w:lang w:bidi="ar"/>
              </w:rPr>
              <w:t>其他项目清单计价表</w:t>
            </w:r>
          </w:p>
        </w:tc>
      </w:tr>
      <w:tr>
        <w:tblPrEx>
          <w:tblCellMar>
            <w:top w:w="0" w:type="dxa"/>
            <w:left w:w="0" w:type="dxa"/>
            <w:bottom w:w="0" w:type="dxa"/>
            <w:right w:w="0" w:type="dxa"/>
          </w:tblCellMar>
        </w:tblPrEx>
        <w:trPr>
          <w:trHeight w:val="415" w:hRule="atLeast"/>
        </w:trPr>
        <w:tc>
          <w:tcPr>
            <w:tcW w:w="13659" w:type="dxa"/>
            <w:gridSpan w:val="4"/>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ascii="仿宋" w:hAnsi="仿宋" w:eastAsia="仿宋" w:cs="宋体"/>
                <w:b/>
                <w:color w:val="000000"/>
                <w:sz w:val="32"/>
                <w:szCs w:val="32"/>
              </w:rPr>
            </w:pPr>
          </w:p>
        </w:tc>
      </w:tr>
      <w:tr>
        <w:tblPrEx>
          <w:tblCellMar>
            <w:top w:w="0" w:type="dxa"/>
            <w:left w:w="0" w:type="dxa"/>
            <w:bottom w:w="0" w:type="dxa"/>
            <w:right w:w="0" w:type="dxa"/>
          </w:tblCellMar>
        </w:tblPrEx>
        <w:trPr>
          <w:trHeight w:val="72" w:hRule="atLeast"/>
        </w:trPr>
        <w:tc>
          <w:tcPr>
            <w:tcW w:w="9028"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jc w:val="left"/>
              <w:rPr>
                <w:rFonts w:ascii="仿宋" w:hAnsi="仿宋" w:eastAsia="仿宋" w:cs="宋体"/>
                <w:color w:val="000000"/>
                <w:szCs w:val="21"/>
              </w:rPr>
            </w:pPr>
            <w:r>
              <w:rPr>
                <w:rFonts w:hint="eastAsia" w:ascii="仿宋" w:hAnsi="仿宋" w:eastAsia="仿宋" w:cs="宋体"/>
                <w:color w:val="000000"/>
                <w:kern w:val="0"/>
                <w:sz w:val="24"/>
                <w:szCs w:val="24"/>
                <w:lang w:bidi="ar"/>
              </w:rPr>
              <w:t>工程名称:</w:t>
            </w:r>
            <w:r>
              <w:rPr>
                <w:rFonts w:hint="eastAsia" w:ascii="仿宋" w:hAnsi="仿宋" w:eastAsia="仿宋" w:cs="宋体"/>
                <w:color w:val="000000"/>
                <w:kern w:val="0"/>
                <w:sz w:val="24"/>
                <w:szCs w:val="24"/>
                <w:lang w:eastAsia="zh-CN" w:bidi="ar"/>
              </w:rPr>
              <w:t>奴尔乡阿其玛村等6个村(包九)</w:t>
            </w:r>
          </w:p>
        </w:tc>
        <w:tc>
          <w:tcPr>
            <w:tcW w:w="4631" w:type="dxa"/>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ascii="仿宋" w:hAnsi="仿宋" w:eastAsia="仿宋" w:cs="宋体"/>
                <w:color w:val="000000"/>
                <w:szCs w:val="21"/>
              </w:rPr>
            </w:pPr>
          </w:p>
        </w:tc>
      </w:tr>
      <w:tr>
        <w:tblPrEx>
          <w:tblCellMar>
            <w:top w:w="0" w:type="dxa"/>
            <w:left w:w="0" w:type="dxa"/>
            <w:bottom w:w="0" w:type="dxa"/>
            <w:right w:w="0" w:type="dxa"/>
          </w:tblCellMar>
        </w:tblPrEx>
        <w:trPr>
          <w:trHeight w:val="498"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r>
              <w:rPr>
                <w:rFonts w:hint="eastAsia" w:ascii="仿宋" w:hAnsi="仿宋" w:eastAsia="仿宋" w:cs="宋体"/>
                <w:color w:val="000000"/>
                <w:kern w:val="0"/>
                <w:szCs w:val="21"/>
                <w:lang w:bidi="ar"/>
              </w:rPr>
              <w:t>序号</w:t>
            </w: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r>
              <w:rPr>
                <w:rFonts w:hint="eastAsia" w:ascii="仿宋" w:hAnsi="仿宋" w:eastAsia="仿宋" w:cs="宋体"/>
                <w:color w:val="000000"/>
                <w:kern w:val="0"/>
                <w:szCs w:val="21"/>
                <w:lang w:bidi="ar"/>
              </w:rPr>
              <w:t>项目名称</w:t>
            </w: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r>
              <w:rPr>
                <w:rFonts w:hint="eastAsia" w:ascii="仿宋" w:hAnsi="仿宋" w:eastAsia="仿宋" w:cs="宋体"/>
                <w:color w:val="000000"/>
                <w:kern w:val="0"/>
                <w:szCs w:val="21"/>
                <w:lang w:bidi="ar"/>
              </w:rPr>
              <w:t>金额(元)</w:t>
            </w: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r>
              <w:rPr>
                <w:rFonts w:hint="eastAsia" w:ascii="仿宋" w:hAnsi="仿宋" w:eastAsia="仿宋" w:cs="宋体"/>
                <w:color w:val="000000"/>
                <w:kern w:val="0"/>
                <w:szCs w:val="21"/>
                <w:lang w:bidi="ar"/>
              </w:rPr>
              <w:t>备注</w:t>
            </w:r>
          </w:p>
        </w:tc>
      </w:tr>
      <w:tr>
        <w:tblPrEx>
          <w:tblCellMar>
            <w:top w:w="0" w:type="dxa"/>
            <w:left w:w="0" w:type="dxa"/>
            <w:bottom w:w="0" w:type="dxa"/>
            <w:right w:w="0" w:type="dxa"/>
          </w:tblCellMar>
        </w:tblPrEx>
        <w:trPr>
          <w:trHeight w:val="499"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r>
              <w:rPr>
                <w:rFonts w:hint="eastAsia" w:ascii="仿宋" w:hAnsi="仿宋" w:eastAsia="仿宋" w:cs="宋体"/>
                <w:color w:val="000000"/>
                <w:kern w:val="0"/>
                <w:sz w:val="24"/>
                <w:szCs w:val="24"/>
                <w:lang w:val="en-US" w:eastAsia="zh-CN" w:bidi="ar"/>
              </w:rPr>
              <w:t>1</w:t>
            </w: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r>
              <w:rPr>
                <w:rFonts w:hint="eastAsia" w:ascii="仿宋" w:hAnsi="仿宋" w:eastAsia="仿宋" w:cs="宋体"/>
                <w:color w:val="000000"/>
                <w:kern w:val="0"/>
                <w:sz w:val="24"/>
                <w:szCs w:val="24"/>
                <w:lang w:val="en-US" w:eastAsia="zh-CN" w:bidi="ar"/>
              </w:rPr>
              <w:t>预留金</w:t>
            </w: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仿宋" w:hAnsi="仿宋" w:eastAsia="仿宋" w:cs="宋体"/>
                <w:color w:val="000000"/>
                <w:szCs w:val="21"/>
              </w:rPr>
            </w:pPr>
            <w:r>
              <w:rPr>
                <w:rFonts w:hint="eastAsia" w:ascii="仿宋" w:hAnsi="仿宋" w:eastAsia="仿宋" w:cs="宋体"/>
                <w:color w:val="000000"/>
                <w:kern w:val="0"/>
                <w:szCs w:val="21"/>
                <w:lang w:bidi="ar"/>
              </w:rPr>
              <w:t xml:space="preserve"> </w:t>
            </w: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szCs w:val="21"/>
              </w:rPr>
            </w:pPr>
          </w:p>
        </w:tc>
      </w:tr>
      <w:tr>
        <w:tblPrEx>
          <w:tblCellMar>
            <w:top w:w="0" w:type="dxa"/>
            <w:left w:w="0" w:type="dxa"/>
            <w:bottom w:w="0" w:type="dxa"/>
            <w:right w:w="0" w:type="dxa"/>
          </w:tblCellMar>
        </w:tblPrEx>
        <w:trPr>
          <w:trHeight w:val="499"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仿宋" w:hAnsi="仿宋" w:eastAsia="仿宋" w:cs="宋体"/>
                <w:color w:val="000000"/>
                <w:szCs w:val="21"/>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color w:val="000000"/>
                <w:szCs w:val="21"/>
              </w:rPr>
            </w:pPr>
          </w:p>
        </w:tc>
      </w:tr>
      <w:tr>
        <w:tblPrEx>
          <w:tblCellMar>
            <w:top w:w="0" w:type="dxa"/>
            <w:left w:w="0" w:type="dxa"/>
            <w:bottom w:w="0" w:type="dxa"/>
            <w:right w:w="0" w:type="dxa"/>
          </w:tblCellMar>
        </w:tblPrEx>
        <w:trPr>
          <w:trHeight w:val="499"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仿宋" w:hAnsi="仿宋" w:eastAsia="仿宋" w:cs="宋体"/>
                <w:color w:val="000000"/>
                <w:szCs w:val="21"/>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color w:val="000000"/>
                <w:szCs w:val="21"/>
              </w:rPr>
            </w:pPr>
          </w:p>
        </w:tc>
      </w:tr>
      <w:tr>
        <w:tblPrEx>
          <w:tblCellMar>
            <w:top w:w="0" w:type="dxa"/>
            <w:left w:w="0" w:type="dxa"/>
            <w:bottom w:w="0" w:type="dxa"/>
            <w:right w:w="0" w:type="dxa"/>
          </w:tblCellMar>
        </w:tblPrEx>
        <w:trPr>
          <w:trHeight w:val="499"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仿宋" w:hAnsi="仿宋" w:eastAsia="仿宋" w:cs="宋体"/>
                <w:color w:val="000000"/>
                <w:szCs w:val="21"/>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color w:val="000000"/>
                <w:szCs w:val="21"/>
              </w:rPr>
            </w:pPr>
          </w:p>
        </w:tc>
      </w:tr>
      <w:tr>
        <w:tblPrEx>
          <w:tblCellMar>
            <w:top w:w="0" w:type="dxa"/>
            <w:left w:w="0" w:type="dxa"/>
            <w:bottom w:w="0" w:type="dxa"/>
            <w:right w:w="0" w:type="dxa"/>
          </w:tblCellMar>
        </w:tblPrEx>
        <w:trPr>
          <w:trHeight w:val="499"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仿宋" w:hAnsi="仿宋" w:eastAsia="仿宋" w:cs="宋体"/>
                <w:color w:val="000000"/>
                <w:szCs w:val="21"/>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color w:val="000000"/>
                <w:szCs w:val="21"/>
              </w:rPr>
            </w:pPr>
          </w:p>
        </w:tc>
      </w:tr>
      <w:tr>
        <w:tblPrEx>
          <w:tblCellMar>
            <w:top w:w="0" w:type="dxa"/>
            <w:left w:w="0" w:type="dxa"/>
            <w:bottom w:w="0" w:type="dxa"/>
            <w:right w:w="0" w:type="dxa"/>
          </w:tblCellMar>
        </w:tblPrEx>
        <w:trPr>
          <w:trHeight w:val="499"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仿宋" w:hAnsi="仿宋" w:eastAsia="仿宋" w:cs="宋体"/>
                <w:color w:val="000000"/>
                <w:szCs w:val="21"/>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color w:val="000000"/>
                <w:szCs w:val="21"/>
              </w:rPr>
            </w:pPr>
          </w:p>
        </w:tc>
      </w:tr>
      <w:tr>
        <w:tblPrEx>
          <w:tblCellMar>
            <w:top w:w="0" w:type="dxa"/>
            <w:left w:w="0" w:type="dxa"/>
            <w:bottom w:w="0" w:type="dxa"/>
            <w:right w:w="0" w:type="dxa"/>
          </w:tblCellMar>
        </w:tblPrEx>
        <w:trPr>
          <w:trHeight w:val="499"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r>
              <w:rPr>
                <w:rFonts w:hint="eastAsia" w:ascii="仿宋" w:hAnsi="仿宋" w:eastAsia="仿宋" w:cs="宋体"/>
                <w:color w:val="000000"/>
                <w:kern w:val="0"/>
                <w:sz w:val="24"/>
                <w:szCs w:val="24"/>
                <w:lang w:eastAsia="zh-CN" w:bidi="ar"/>
              </w:rPr>
              <w:t>合计</w:t>
            </w: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ascii="仿宋" w:hAnsi="仿宋" w:eastAsia="仿宋" w:cs="宋体"/>
                <w:color w:val="000000"/>
                <w:szCs w:val="21"/>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color w:val="000000"/>
                <w:szCs w:val="21"/>
              </w:rPr>
            </w:pPr>
          </w:p>
        </w:tc>
      </w:tr>
    </w:tbl>
    <w:p>
      <w:pPr>
        <w:jc w:val="center"/>
        <w:rPr>
          <w:rFonts w:ascii="仿宋" w:hAnsi="仿宋" w:eastAsia="仿宋"/>
          <w:b/>
          <w:sz w:val="32"/>
          <w:szCs w:val="32"/>
        </w:rPr>
      </w:pPr>
    </w:p>
    <w:p>
      <w:pPr>
        <w:jc w:val="center"/>
        <w:rPr>
          <w:rFonts w:ascii="仿宋" w:hAnsi="仿宋" w:eastAsia="仿宋"/>
          <w:b/>
          <w:sz w:val="32"/>
          <w:szCs w:val="32"/>
        </w:rPr>
        <w:sectPr>
          <w:footerReference r:id="rId5" w:type="default"/>
          <w:pgSz w:w="16840" w:h="11907" w:orient="landscape"/>
          <w:pgMar w:top="1814" w:right="1474" w:bottom="1814" w:left="1474" w:header="851" w:footer="851" w:gutter="0"/>
          <w:pgNumType w:fmt="numberInDash"/>
          <w:cols w:space="720" w:num="1"/>
          <w:docGrid w:linePitch="462" w:charSpace="0"/>
        </w:sectPr>
      </w:pPr>
    </w:p>
    <w:p>
      <w:pPr>
        <w:ind w:firstLine="2249" w:firstLineChars="700"/>
        <w:rPr>
          <w:rFonts w:ascii="仿宋" w:hAnsi="仿宋" w:eastAsia="仿宋"/>
          <w:b/>
          <w:sz w:val="32"/>
          <w:szCs w:val="32"/>
        </w:rPr>
      </w:pPr>
      <w:r>
        <w:rPr>
          <w:rFonts w:hint="eastAsia" w:ascii="仿宋" w:hAnsi="仿宋" w:eastAsia="仿宋"/>
          <w:b/>
          <w:sz w:val="32"/>
          <w:szCs w:val="32"/>
        </w:rPr>
        <w:t>第四部分</w:t>
      </w:r>
      <w:r>
        <w:rPr>
          <w:rFonts w:ascii="仿宋" w:hAnsi="仿宋" w:eastAsia="仿宋"/>
          <w:b/>
          <w:sz w:val="32"/>
          <w:szCs w:val="32"/>
        </w:rPr>
        <w:t xml:space="preserve">  </w:t>
      </w:r>
      <w:r>
        <w:rPr>
          <w:rFonts w:hint="eastAsia" w:ascii="仿宋" w:hAnsi="仿宋" w:eastAsia="仿宋"/>
          <w:b/>
          <w:sz w:val="32"/>
          <w:szCs w:val="32"/>
        </w:rPr>
        <w:t>采购合同</w:t>
      </w:r>
      <w:r>
        <w:rPr>
          <w:rFonts w:ascii="仿宋" w:hAnsi="仿宋" w:eastAsia="仿宋"/>
          <w:b/>
          <w:sz w:val="32"/>
          <w:szCs w:val="32"/>
        </w:rPr>
        <w:t>(</w:t>
      </w:r>
      <w:r>
        <w:rPr>
          <w:rFonts w:hint="eastAsia" w:ascii="仿宋" w:hAnsi="仿宋" w:eastAsia="仿宋"/>
          <w:b/>
          <w:sz w:val="32"/>
          <w:szCs w:val="32"/>
        </w:rPr>
        <w:t>范本</w:t>
      </w:r>
      <w:r>
        <w:rPr>
          <w:rFonts w:ascii="仿宋" w:hAnsi="仿宋" w:eastAsia="仿宋"/>
          <w:b/>
          <w:sz w:val="32"/>
          <w:szCs w:val="32"/>
        </w:rPr>
        <w:t>)</w:t>
      </w:r>
    </w:p>
    <w:p>
      <w:pPr>
        <w:spacing w:line="440" w:lineRule="exact"/>
        <w:jc w:val="center"/>
        <w:rPr>
          <w:rFonts w:ascii="仿宋" w:hAnsi="仿宋" w:eastAsia="仿宋"/>
          <w:sz w:val="24"/>
        </w:rPr>
      </w:pPr>
      <w:r>
        <w:rPr>
          <w:rFonts w:hint="eastAsia" w:ascii="仿宋" w:hAnsi="仿宋" w:eastAsia="仿宋"/>
          <w:sz w:val="24"/>
        </w:rPr>
        <w:t>政府采购合同参考范本</w:t>
      </w:r>
    </w:p>
    <w:p>
      <w:pPr>
        <w:spacing w:line="440" w:lineRule="exact"/>
        <w:jc w:val="center"/>
        <w:rPr>
          <w:rFonts w:ascii="仿宋" w:hAnsi="仿宋" w:eastAsia="仿宋"/>
          <w:sz w:val="24"/>
        </w:rPr>
      </w:pPr>
      <w:r>
        <w:rPr>
          <w:rFonts w:hint="eastAsia" w:ascii="仿宋" w:hAnsi="仿宋" w:eastAsia="仿宋"/>
          <w:sz w:val="24"/>
        </w:rPr>
        <w:t>（货物类）</w:t>
      </w: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r>
        <w:rPr>
          <w:rFonts w:hint="eastAsia" w:ascii="仿宋" w:hAnsi="仿宋" w:eastAsia="仿宋"/>
          <w:sz w:val="24"/>
        </w:rPr>
        <w:t>第一部分 合同书</w:t>
      </w: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left"/>
        <w:rPr>
          <w:rFonts w:ascii="仿宋" w:hAnsi="仿宋" w:eastAsia="仿宋"/>
          <w:sz w:val="24"/>
          <w:u w:val="single"/>
        </w:rPr>
      </w:pPr>
      <w:r>
        <w:rPr>
          <w:rFonts w:hint="eastAsia" w:ascii="仿宋" w:hAnsi="仿宋" w:eastAsia="仿宋"/>
          <w:sz w:val="24"/>
        </w:rPr>
        <w:t>项目名称：</w:t>
      </w:r>
      <w:r>
        <w:rPr>
          <w:rFonts w:hint="eastAsia" w:ascii="仿宋" w:hAnsi="仿宋" w:eastAsia="仿宋"/>
          <w:sz w:val="24"/>
          <w:u w:val="single"/>
        </w:rPr>
        <w:t xml:space="preserve">                   </w:t>
      </w: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rPr>
          <w:rFonts w:ascii="仿宋" w:hAnsi="仿宋" w:eastAsia="仿宋"/>
          <w:sz w:val="24"/>
          <w:u w:val="single"/>
        </w:rPr>
      </w:pPr>
      <w:r>
        <w:rPr>
          <w:rFonts w:hint="eastAsia" w:ascii="仿宋" w:hAnsi="仿宋" w:eastAsia="仿宋"/>
          <w:sz w:val="24"/>
        </w:rPr>
        <w:t>甲方：</w:t>
      </w:r>
      <w:r>
        <w:rPr>
          <w:rFonts w:hint="eastAsia" w:ascii="仿宋" w:hAnsi="仿宋" w:eastAsia="仿宋"/>
          <w:sz w:val="24"/>
          <w:u w:val="single"/>
        </w:rPr>
        <w:t xml:space="preserve">               </w:t>
      </w:r>
    </w:p>
    <w:p>
      <w:pPr>
        <w:spacing w:line="440" w:lineRule="exact"/>
        <w:jc w:val="center"/>
        <w:rPr>
          <w:rFonts w:ascii="仿宋" w:hAnsi="仿宋" w:eastAsia="仿宋"/>
          <w:sz w:val="24"/>
        </w:rPr>
      </w:pPr>
    </w:p>
    <w:p>
      <w:pPr>
        <w:spacing w:line="440" w:lineRule="exact"/>
        <w:rPr>
          <w:rFonts w:ascii="仿宋" w:hAnsi="仿宋" w:eastAsia="仿宋"/>
          <w:sz w:val="24"/>
          <w:u w:val="single"/>
        </w:rPr>
      </w:pPr>
      <w:r>
        <w:rPr>
          <w:rFonts w:hint="eastAsia" w:ascii="仿宋" w:hAnsi="仿宋" w:eastAsia="仿宋"/>
          <w:sz w:val="24"/>
        </w:rPr>
        <w:t>乙方：</w:t>
      </w:r>
      <w:r>
        <w:rPr>
          <w:rFonts w:hint="eastAsia" w:ascii="仿宋" w:hAnsi="仿宋" w:eastAsia="仿宋"/>
          <w:sz w:val="24"/>
          <w:u w:val="single"/>
        </w:rPr>
        <w:t xml:space="preserve">                  </w:t>
      </w:r>
    </w:p>
    <w:p>
      <w:pPr>
        <w:spacing w:line="440" w:lineRule="exact"/>
        <w:jc w:val="center"/>
        <w:rPr>
          <w:rFonts w:ascii="仿宋" w:hAnsi="仿宋" w:eastAsia="仿宋"/>
          <w:sz w:val="24"/>
        </w:rPr>
      </w:pPr>
    </w:p>
    <w:p>
      <w:pPr>
        <w:spacing w:line="440" w:lineRule="exact"/>
        <w:rPr>
          <w:rFonts w:ascii="仿宋" w:hAnsi="仿宋" w:eastAsia="仿宋"/>
          <w:sz w:val="24"/>
          <w:u w:val="single"/>
        </w:rPr>
      </w:pPr>
      <w:r>
        <w:rPr>
          <w:rFonts w:hint="eastAsia" w:ascii="仿宋" w:hAnsi="仿宋" w:eastAsia="仿宋"/>
          <w:sz w:val="24"/>
        </w:rPr>
        <w:t>签订地：</w:t>
      </w:r>
      <w:r>
        <w:rPr>
          <w:rFonts w:hint="eastAsia" w:ascii="仿宋" w:hAnsi="仿宋" w:eastAsia="仿宋"/>
          <w:sz w:val="24"/>
          <w:u w:val="single"/>
        </w:rPr>
        <w:t xml:space="preserve">                    </w:t>
      </w:r>
    </w:p>
    <w:p>
      <w:pPr>
        <w:spacing w:line="440" w:lineRule="exact"/>
        <w:jc w:val="center"/>
        <w:rPr>
          <w:rFonts w:ascii="仿宋" w:hAnsi="仿宋" w:eastAsia="仿宋"/>
          <w:sz w:val="24"/>
        </w:rPr>
      </w:pPr>
    </w:p>
    <w:p>
      <w:pPr>
        <w:spacing w:line="440" w:lineRule="exact"/>
        <w:rPr>
          <w:rFonts w:ascii="仿宋" w:hAnsi="仿宋" w:eastAsia="仿宋"/>
          <w:sz w:val="24"/>
        </w:rPr>
      </w:pPr>
      <w:r>
        <w:rPr>
          <w:rFonts w:hint="eastAsia" w:ascii="仿宋" w:hAnsi="仿宋" w:eastAsia="仿宋"/>
          <w:sz w:val="24"/>
        </w:rPr>
        <w:t>签订日期：               年       月       日</w:t>
      </w:r>
    </w:p>
    <w:p>
      <w:pPr>
        <w:spacing w:line="440" w:lineRule="exact"/>
        <w:jc w:val="center"/>
        <w:rPr>
          <w:rFonts w:ascii="仿宋" w:hAnsi="仿宋" w:eastAsia="仿宋"/>
          <w:sz w:val="24"/>
        </w:rPr>
        <w:sectPr>
          <w:pgSz w:w="11907" w:h="16840"/>
          <w:pgMar w:top="1474" w:right="1814" w:bottom="1474" w:left="1814" w:header="851" w:footer="851" w:gutter="0"/>
          <w:pgNumType w:fmt="numberInDash"/>
          <w:cols w:space="720" w:num="1"/>
          <w:docGrid w:linePitch="462" w:charSpace="0"/>
        </w:sectPr>
      </w:pPr>
    </w:p>
    <w:p>
      <w:pPr>
        <w:spacing w:line="440" w:lineRule="exact"/>
        <w:rPr>
          <w:rFonts w:ascii="仿宋" w:hAnsi="仿宋" w:eastAsia="仿宋"/>
          <w:sz w:val="24"/>
        </w:rPr>
      </w:pPr>
      <w:r>
        <w:rPr>
          <w:rFonts w:hint="eastAsia" w:ascii="仿宋" w:hAnsi="仿宋" w:eastAsia="仿宋"/>
          <w:sz w:val="24"/>
          <w:lang w:val="zh-CN"/>
        </w:rPr>
        <w:t xml:space="preserve">        年    月    日</w:t>
      </w:r>
      <w:r>
        <w:rPr>
          <w:rFonts w:hint="eastAsia" w:ascii="仿宋" w:hAnsi="仿宋" w:eastAsia="仿宋"/>
          <w:sz w:val="24"/>
        </w:rPr>
        <w:t>，   （采购人名称）   以   （政府采购方式）  对   （同前页项目名称）   项目进行了采购。经   （相关评定主体名称）   评定，   （中标供应商名称）为该项目中标供应商。现于中标通知书发出之日起7个工作日内，按照采购文件确定的事项签订本合同。</w:t>
      </w:r>
    </w:p>
    <w:p>
      <w:pPr>
        <w:spacing w:line="440" w:lineRule="exact"/>
        <w:rPr>
          <w:rFonts w:ascii="仿宋" w:hAnsi="仿宋" w:eastAsia="仿宋"/>
          <w:sz w:val="24"/>
        </w:rPr>
      </w:pPr>
      <w:r>
        <w:rPr>
          <w:rFonts w:hint="eastAsia" w:ascii="仿宋" w:hAnsi="仿宋" w:eastAsia="仿宋"/>
          <w:sz w:val="24"/>
          <w:lang w:val="zh-CN"/>
        </w:rPr>
        <w:t>根据《中华人民共和国合同法》、《中华人民共和国政府采购法》等相关法律法规之规定，按照平等、自愿、公平和诚实信用的原则，经</w:t>
      </w:r>
      <w:r>
        <w:rPr>
          <w:rFonts w:hint="eastAsia" w:ascii="仿宋" w:hAnsi="仿宋" w:eastAsia="仿宋"/>
          <w:sz w:val="24"/>
        </w:rPr>
        <w:t xml:space="preserve">   （采购人名称）   </w:t>
      </w:r>
      <w:r>
        <w:rPr>
          <w:rFonts w:hint="eastAsia" w:ascii="仿宋" w:hAnsi="仿宋" w:eastAsia="仿宋"/>
          <w:sz w:val="24"/>
          <w:lang w:val="zh-CN"/>
        </w:rPr>
        <w:t>(以下简称：甲方)和</w:t>
      </w:r>
      <w:r>
        <w:rPr>
          <w:rFonts w:hint="eastAsia" w:ascii="仿宋" w:hAnsi="仿宋" w:eastAsia="仿宋"/>
          <w:sz w:val="24"/>
        </w:rPr>
        <w:t xml:space="preserve">   （中标供应商名称）   </w:t>
      </w:r>
      <w:r>
        <w:rPr>
          <w:rFonts w:hint="eastAsia" w:ascii="仿宋" w:hAnsi="仿宋" w:eastAsia="仿宋"/>
          <w:sz w:val="24"/>
          <w:lang w:val="zh-CN"/>
        </w:rPr>
        <w:t>(以下简称：乙方)协商一致，约定以下合同</w:t>
      </w:r>
      <w:r>
        <w:rPr>
          <w:rFonts w:hint="eastAsia" w:ascii="仿宋" w:hAnsi="仿宋" w:eastAsia="仿宋"/>
          <w:sz w:val="24"/>
        </w:rPr>
        <w:t>条款，以兹共同遵守、全面履行。</w:t>
      </w:r>
    </w:p>
    <w:p>
      <w:pPr>
        <w:spacing w:line="440" w:lineRule="exact"/>
        <w:rPr>
          <w:rFonts w:ascii="仿宋" w:hAnsi="仿宋" w:eastAsia="仿宋"/>
          <w:sz w:val="24"/>
        </w:rPr>
      </w:pPr>
      <w:bookmarkStart w:id="34" w:name="_Toc24059"/>
      <w:bookmarkStart w:id="35" w:name="_Toc2232"/>
      <w:bookmarkStart w:id="36" w:name="_Toc3029"/>
      <w:r>
        <w:rPr>
          <w:rFonts w:hint="eastAsia" w:ascii="仿宋" w:hAnsi="仿宋" w:eastAsia="仿宋"/>
          <w:sz w:val="24"/>
        </w:rPr>
        <w:t>1.1 合同组成部分</w:t>
      </w:r>
      <w:bookmarkEnd w:id="34"/>
      <w:bookmarkEnd w:id="35"/>
      <w:bookmarkEnd w:id="36"/>
    </w:p>
    <w:p>
      <w:pPr>
        <w:spacing w:line="440" w:lineRule="exact"/>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440" w:lineRule="exact"/>
        <w:rPr>
          <w:rFonts w:ascii="仿宋" w:hAnsi="仿宋" w:eastAsia="仿宋"/>
          <w:sz w:val="24"/>
        </w:rPr>
      </w:pPr>
      <w:r>
        <w:rPr>
          <w:rFonts w:hint="eastAsia" w:ascii="仿宋" w:hAnsi="仿宋" w:eastAsia="仿宋"/>
          <w:sz w:val="24"/>
        </w:rPr>
        <w:t>1.1.1 本合同及其补充合同、变更协议；</w:t>
      </w:r>
    </w:p>
    <w:p>
      <w:pPr>
        <w:spacing w:line="440" w:lineRule="exact"/>
        <w:rPr>
          <w:rFonts w:ascii="仿宋" w:hAnsi="仿宋" w:eastAsia="仿宋"/>
          <w:sz w:val="24"/>
        </w:rPr>
      </w:pPr>
      <w:r>
        <w:rPr>
          <w:rFonts w:hint="eastAsia" w:ascii="仿宋" w:hAnsi="仿宋" w:eastAsia="仿宋"/>
          <w:sz w:val="24"/>
        </w:rPr>
        <w:t>1.1.2 中标通知书；</w:t>
      </w:r>
    </w:p>
    <w:p>
      <w:pPr>
        <w:spacing w:line="440" w:lineRule="exact"/>
        <w:rPr>
          <w:rFonts w:ascii="仿宋" w:hAnsi="仿宋" w:eastAsia="仿宋"/>
          <w:sz w:val="24"/>
        </w:rPr>
      </w:pPr>
      <w:r>
        <w:rPr>
          <w:rFonts w:hint="eastAsia" w:ascii="仿宋" w:hAnsi="仿宋" w:eastAsia="仿宋"/>
          <w:sz w:val="24"/>
        </w:rPr>
        <w:t>1.1.3 投标文件（含澄清或者说明文件）；</w:t>
      </w:r>
    </w:p>
    <w:p>
      <w:pPr>
        <w:spacing w:line="440" w:lineRule="exact"/>
        <w:rPr>
          <w:rFonts w:ascii="仿宋" w:hAnsi="仿宋" w:eastAsia="仿宋"/>
          <w:sz w:val="24"/>
        </w:rPr>
      </w:pPr>
      <w:r>
        <w:rPr>
          <w:rFonts w:hint="eastAsia" w:ascii="仿宋" w:hAnsi="仿宋" w:eastAsia="仿宋"/>
          <w:sz w:val="24"/>
        </w:rPr>
        <w:t>1.1.4 招标文件（含澄清或者修改文件）；</w:t>
      </w:r>
    </w:p>
    <w:p>
      <w:pPr>
        <w:spacing w:line="440" w:lineRule="exact"/>
        <w:rPr>
          <w:rFonts w:ascii="仿宋" w:hAnsi="仿宋" w:eastAsia="仿宋"/>
          <w:sz w:val="24"/>
        </w:rPr>
      </w:pPr>
      <w:r>
        <w:rPr>
          <w:rFonts w:hint="eastAsia" w:ascii="仿宋" w:hAnsi="仿宋" w:eastAsia="仿宋"/>
          <w:sz w:val="24"/>
        </w:rPr>
        <w:t>1.1.5 其他相关采购文件。</w:t>
      </w:r>
    </w:p>
    <w:p>
      <w:pPr>
        <w:spacing w:line="440" w:lineRule="exact"/>
        <w:rPr>
          <w:rFonts w:ascii="仿宋" w:hAnsi="仿宋" w:eastAsia="仿宋"/>
          <w:sz w:val="24"/>
        </w:rPr>
      </w:pPr>
      <w:bookmarkStart w:id="37" w:name="_Toc24300"/>
      <w:bookmarkStart w:id="38" w:name="_Toc27126"/>
      <w:bookmarkStart w:id="39" w:name="_Toc21295"/>
      <w:r>
        <w:rPr>
          <w:rFonts w:hint="eastAsia" w:ascii="仿宋" w:hAnsi="仿宋" w:eastAsia="仿宋"/>
          <w:sz w:val="24"/>
        </w:rPr>
        <w:t>1.2 货物</w:t>
      </w:r>
      <w:bookmarkEnd w:id="37"/>
      <w:bookmarkEnd w:id="38"/>
      <w:bookmarkEnd w:id="39"/>
    </w:p>
    <w:p>
      <w:pPr>
        <w:spacing w:line="440" w:lineRule="exact"/>
        <w:rPr>
          <w:rFonts w:ascii="仿宋" w:hAnsi="仿宋" w:eastAsia="仿宋"/>
          <w:sz w:val="24"/>
        </w:rPr>
      </w:pPr>
      <w:r>
        <w:rPr>
          <w:rFonts w:hint="eastAsia" w:ascii="仿宋" w:hAnsi="仿宋" w:eastAsia="仿宋"/>
          <w:sz w:val="24"/>
        </w:rPr>
        <w:t>1.2.1 货物名称：                                                ；</w:t>
      </w:r>
    </w:p>
    <w:p>
      <w:pPr>
        <w:spacing w:line="440" w:lineRule="exact"/>
        <w:rPr>
          <w:rFonts w:ascii="仿宋" w:hAnsi="仿宋" w:eastAsia="仿宋"/>
          <w:sz w:val="24"/>
        </w:rPr>
      </w:pPr>
      <w:r>
        <w:rPr>
          <w:rFonts w:hint="eastAsia" w:ascii="仿宋" w:hAnsi="仿宋" w:eastAsia="仿宋"/>
          <w:sz w:val="24"/>
        </w:rPr>
        <w:t>1.2.2 货物数量：                                                ；</w:t>
      </w:r>
    </w:p>
    <w:p>
      <w:pPr>
        <w:spacing w:line="440" w:lineRule="exact"/>
        <w:rPr>
          <w:rFonts w:ascii="仿宋" w:hAnsi="仿宋" w:eastAsia="仿宋"/>
          <w:sz w:val="24"/>
        </w:rPr>
      </w:pPr>
      <w:r>
        <w:rPr>
          <w:rFonts w:hint="eastAsia" w:ascii="仿宋" w:hAnsi="仿宋" w:eastAsia="仿宋"/>
          <w:sz w:val="24"/>
        </w:rPr>
        <w:t>1.2.3 货物质量：　　　　　　　　　                      　      。</w:t>
      </w:r>
    </w:p>
    <w:p>
      <w:pPr>
        <w:spacing w:line="440" w:lineRule="exact"/>
        <w:rPr>
          <w:rFonts w:ascii="仿宋" w:hAnsi="仿宋" w:eastAsia="仿宋"/>
          <w:sz w:val="24"/>
        </w:rPr>
      </w:pPr>
      <w:bookmarkStart w:id="40" w:name="_Toc21631"/>
      <w:bookmarkStart w:id="41" w:name="_Toc21551"/>
      <w:bookmarkStart w:id="42" w:name="_Toc23292"/>
      <w:r>
        <w:rPr>
          <w:rFonts w:hint="eastAsia" w:ascii="仿宋" w:hAnsi="仿宋" w:eastAsia="仿宋"/>
          <w:sz w:val="24"/>
        </w:rPr>
        <w:t>1.3 价款</w:t>
      </w:r>
      <w:bookmarkEnd w:id="40"/>
      <w:bookmarkEnd w:id="41"/>
      <w:bookmarkEnd w:id="42"/>
    </w:p>
    <w:p>
      <w:pPr>
        <w:spacing w:line="440" w:lineRule="exact"/>
        <w:rPr>
          <w:rFonts w:ascii="仿宋" w:hAnsi="仿宋" w:eastAsia="仿宋"/>
          <w:sz w:val="24"/>
        </w:rPr>
      </w:pPr>
      <w:r>
        <w:rPr>
          <w:rFonts w:hint="eastAsia" w:ascii="仿宋" w:hAnsi="仿宋" w:eastAsia="仿宋"/>
          <w:sz w:val="24"/>
        </w:rPr>
        <w:t>本合同总价为：￥           元（大写：                 元人民币）。</w:t>
      </w:r>
    </w:p>
    <w:p>
      <w:pPr>
        <w:spacing w:line="440" w:lineRule="exact"/>
        <w:rPr>
          <w:rFonts w:ascii="仿宋" w:hAnsi="仿宋" w:eastAsia="仿宋"/>
        </w:rPr>
      </w:pPr>
      <w:r>
        <w:rPr>
          <w:rFonts w:hint="eastAsia" w:ascii="仿宋" w:hAnsi="仿宋" w:eastAsia="仿宋"/>
          <w:sz w:val="24"/>
        </w:rPr>
        <w:t>分项价格及参数：</w:t>
      </w:r>
    </w:p>
    <w:p>
      <w:pPr>
        <w:spacing w:line="440" w:lineRule="exact"/>
        <w:rPr>
          <w:rFonts w:ascii="仿宋" w:hAnsi="仿宋" w:eastAsia="仿宋"/>
        </w:rPr>
      </w:pPr>
    </w:p>
    <w:p>
      <w:pPr>
        <w:spacing w:line="440" w:lineRule="exact"/>
        <w:rPr>
          <w:rFonts w:ascii="仿宋" w:hAnsi="仿宋" w:eastAsia="仿宋"/>
          <w:sz w:val="24"/>
        </w:rPr>
      </w:pPr>
      <w:r>
        <w:rPr>
          <w:rFonts w:hint="eastAsia" w:ascii="仿宋" w:hAnsi="仿宋" w:eastAsia="仿宋"/>
          <w:sz w:val="24"/>
        </w:rPr>
        <w:t>1.4.1 付款方式：                                                ；</w:t>
      </w:r>
    </w:p>
    <w:p>
      <w:pPr>
        <w:spacing w:line="440" w:lineRule="exact"/>
        <w:rPr>
          <w:rFonts w:ascii="仿宋" w:hAnsi="仿宋" w:eastAsia="仿宋"/>
          <w:sz w:val="24"/>
        </w:rPr>
      </w:pPr>
      <w:r>
        <w:rPr>
          <w:rFonts w:hint="eastAsia" w:ascii="仿宋" w:hAnsi="仿宋" w:eastAsia="仿宋"/>
          <w:sz w:val="24"/>
        </w:rPr>
        <w:t>1.4.2 发票开具方式：                                            。</w:t>
      </w:r>
    </w:p>
    <w:p>
      <w:pPr>
        <w:spacing w:line="440" w:lineRule="exact"/>
        <w:rPr>
          <w:rFonts w:ascii="仿宋" w:hAnsi="仿宋" w:eastAsia="仿宋"/>
          <w:sz w:val="24"/>
        </w:rPr>
      </w:pPr>
      <w:bookmarkStart w:id="43" w:name="_Toc19304"/>
      <w:bookmarkStart w:id="44" w:name="_Toc2846"/>
      <w:bookmarkStart w:id="45" w:name="_Toc32071"/>
      <w:r>
        <w:rPr>
          <w:rFonts w:hint="eastAsia" w:ascii="仿宋" w:hAnsi="仿宋" w:eastAsia="仿宋"/>
          <w:sz w:val="24"/>
        </w:rPr>
        <w:t>1.5 货物交付期限、地点和方式</w:t>
      </w:r>
      <w:bookmarkEnd w:id="43"/>
      <w:bookmarkEnd w:id="44"/>
      <w:bookmarkEnd w:id="45"/>
    </w:p>
    <w:p>
      <w:pPr>
        <w:spacing w:line="440" w:lineRule="exact"/>
        <w:rPr>
          <w:rFonts w:ascii="仿宋" w:hAnsi="仿宋" w:eastAsia="仿宋"/>
          <w:sz w:val="24"/>
        </w:rPr>
      </w:pPr>
      <w:r>
        <w:rPr>
          <w:rFonts w:hint="eastAsia" w:ascii="仿宋" w:hAnsi="仿宋" w:eastAsia="仿宋"/>
          <w:sz w:val="24"/>
        </w:rPr>
        <w:t>1.5.1 交付期限：                                                ；</w:t>
      </w:r>
    </w:p>
    <w:p>
      <w:pPr>
        <w:spacing w:line="440" w:lineRule="exact"/>
        <w:rPr>
          <w:rFonts w:ascii="仿宋" w:hAnsi="仿宋" w:eastAsia="仿宋"/>
          <w:sz w:val="24"/>
        </w:rPr>
      </w:pPr>
      <w:r>
        <w:rPr>
          <w:rFonts w:hint="eastAsia" w:ascii="仿宋" w:hAnsi="仿宋" w:eastAsia="仿宋"/>
          <w:sz w:val="24"/>
        </w:rPr>
        <w:t>1.5.2 交付地点：                                                ；</w:t>
      </w:r>
    </w:p>
    <w:p>
      <w:pPr>
        <w:spacing w:line="440" w:lineRule="exact"/>
        <w:rPr>
          <w:rFonts w:ascii="仿宋" w:hAnsi="仿宋" w:eastAsia="仿宋"/>
          <w:sz w:val="24"/>
        </w:rPr>
      </w:pPr>
      <w:r>
        <w:rPr>
          <w:rFonts w:hint="eastAsia" w:ascii="仿宋" w:hAnsi="仿宋" w:eastAsia="仿宋"/>
          <w:sz w:val="24"/>
        </w:rPr>
        <w:t>1.5.3 交付方式：　　　　　　　　　                      　      。</w:t>
      </w:r>
    </w:p>
    <w:p>
      <w:pPr>
        <w:spacing w:line="440" w:lineRule="exact"/>
        <w:rPr>
          <w:rFonts w:ascii="仿宋" w:hAnsi="仿宋" w:eastAsia="仿宋"/>
          <w:sz w:val="24"/>
        </w:rPr>
      </w:pPr>
      <w:bookmarkStart w:id="46" w:name="_Toc21423"/>
      <w:bookmarkStart w:id="47" w:name="_Toc27250"/>
      <w:bookmarkStart w:id="48" w:name="_Toc19554"/>
      <w:r>
        <w:rPr>
          <w:rFonts w:hint="eastAsia" w:ascii="仿宋" w:hAnsi="仿宋" w:eastAsia="仿宋"/>
          <w:sz w:val="24"/>
        </w:rPr>
        <w:t>1.6 违约责任</w:t>
      </w:r>
      <w:bookmarkEnd w:id="46"/>
      <w:bookmarkEnd w:id="47"/>
      <w:bookmarkEnd w:id="48"/>
    </w:p>
    <w:p>
      <w:pPr>
        <w:spacing w:line="440" w:lineRule="exact"/>
        <w:rPr>
          <w:rFonts w:ascii="仿宋" w:hAnsi="仿宋" w:eastAsia="仿宋"/>
          <w:sz w:val="24"/>
        </w:rPr>
      </w:pPr>
      <w:r>
        <w:rPr>
          <w:rFonts w:hint="eastAsia" w:ascii="仿宋" w:hAnsi="仿宋" w:eastAsia="仿宋"/>
          <w:sz w:val="24"/>
        </w:rPr>
        <w:t>1.6.1 除不可抗力外，如果乙方没有按照本合同约定的期限、地点和方式交付货物，那么甲方可要求乙方支付违约金，违约金按每迟延交付货物一日的应交付而未交付货物价格的    %计算，最高限额为本合同总价的     %；迟延交付货物的违约金计算数额达到前述最高限额之日起，甲方有权在要求乙方支付违约金的同时，书面通知乙方解除本合同；</w:t>
      </w:r>
    </w:p>
    <w:p>
      <w:pPr>
        <w:spacing w:line="440" w:lineRule="exact"/>
        <w:rPr>
          <w:rFonts w:ascii="仿宋" w:hAnsi="仿宋" w:eastAsia="仿宋"/>
          <w:sz w:val="24"/>
        </w:rPr>
      </w:pPr>
      <w:r>
        <w:rPr>
          <w:rFonts w:hint="eastAsia" w:ascii="仿宋" w:hAnsi="仿宋" w:eastAsia="仿宋"/>
          <w:sz w:val="24"/>
        </w:rPr>
        <w:t>1.6.2 除不可抗力外，如果甲方没有按照本合同约定的付款方式付款，那么乙方可要求甲方支付违约金，违约金按每迟延付款一日的应付而未付款的    %计算，最高限额为本合同总价的     %；迟延付款的违约金计算数额达到前述最高限额之日起，乙方有权在要求甲方支付违约金的同时，书面通知甲方解除本合同；</w:t>
      </w:r>
    </w:p>
    <w:p>
      <w:pPr>
        <w:spacing w:line="440" w:lineRule="exact"/>
        <w:rPr>
          <w:rFonts w:ascii="仿宋" w:hAnsi="仿宋" w:eastAsia="仿宋"/>
          <w:sz w:val="24"/>
        </w:rPr>
      </w:pPr>
      <w:r>
        <w:rPr>
          <w:rFonts w:hint="eastAsia" w:ascii="仿宋" w:hAnsi="仿宋" w:eastAsia="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440" w:lineRule="exact"/>
        <w:rPr>
          <w:rFonts w:ascii="仿宋" w:hAnsi="仿宋" w:eastAsia="仿宋"/>
          <w:sz w:val="24"/>
        </w:rPr>
      </w:pPr>
      <w:r>
        <w:rPr>
          <w:rFonts w:hint="eastAsia" w:ascii="仿宋" w:hAnsi="仿宋" w:eastAsia="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440" w:lineRule="exact"/>
        <w:rPr>
          <w:rFonts w:ascii="仿宋" w:hAnsi="仿宋" w:eastAsia="仿宋"/>
          <w:sz w:val="24"/>
        </w:rPr>
      </w:pPr>
      <w:r>
        <w:rPr>
          <w:rFonts w:hint="eastAsia" w:ascii="仿宋" w:hAnsi="仿宋" w:eastAsia="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440" w:lineRule="exact"/>
        <w:rPr>
          <w:rFonts w:ascii="仿宋" w:hAnsi="仿宋" w:eastAsia="仿宋"/>
          <w:sz w:val="24"/>
        </w:rPr>
      </w:pPr>
      <w:r>
        <w:rPr>
          <w:rFonts w:hint="eastAsia" w:ascii="仿宋" w:hAnsi="仿宋" w:eastAsia="仿宋"/>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440" w:lineRule="exact"/>
        <w:rPr>
          <w:rFonts w:ascii="仿宋" w:hAnsi="仿宋" w:eastAsia="仿宋"/>
          <w:sz w:val="24"/>
        </w:rPr>
      </w:pPr>
      <w:bookmarkStart w:id="49" w:name="_Toc16021"/>
      <w:bookmarkStart w:id="50" w:name="_Toc15583"/>
      <w:bookmarkStart w:id="51" w:name="_Toc28375"/>
      <w:r>
        <w:rPr>
          <w:rFonts w:hint="eastAsia" w:ascii="仿宋" w:hAnsi="仿宋" w:eastAsia="仿宋"/>
          <w:sz w:val="24"/>
        </w:rPr>
        <w:t>1.7 合同争议的解决</w:t>
      </w:r>
      <w:bookmarkEnd w:id="49"/>
      <w:bookmarkEnd w:id="50"/>
      <w:bookmarkEnd w:id="51"/>
    </w:p>
    <w:p>
      <w:pPr>
        <w:spacing w:line="440" w:lineRule="exact"/>
        <w:rPr>
          <w:rFonts w:ascii="仿宋" w:hAnsi="仿宋" w:eastAsia="仿宋"/>
          <w:sz w:val="24"/>
        </w:rPr>
      </w:pPr>
      <w:r>
        <w:rPr>
          <w:rFonts w:hint="eastAsia" w:ascii="仿宋" w:hAnsi="仿宋" w:eastAsia="仿宋"/>
          <w:sz w:val="24"/>
        </w:rPr>
        <w:t>本合同履行过程中发生的任何争议，双方当事人均可通过和解或者调解解决；不愿和解、调解或者和解、调解不成的，可以选择下列第    种方式解决：</w:t>
      </w:r>
    </w:p>
    <w:p>
      <w:pPr>
        <w:spacing w:line="440" w:lineRule="exact"/>
        <w:rPr>
          <w:rFonts w:ascii="仿宋" w:hAnsi="仿宋" w:eastAsia="仿宋"/>
          <w:sz w:val="24"/>
        </w:rPr>
      </w:pPr>
      <w:r>
        <w:rPr>
          <w:rFonts w:hint="eastAsia" w:ascii="仿宋" w:hAnsi="仿宋" w:eastAsia="仿宋"/>
          <w:sz w:val="24"/>
        </w:rPr>
        <w:t>1.7.1 将争议提交              仲裁委员会依申请仲裁时其现行有效的仲裁规则裁决；</w:t>
      </w:r>
    </w:p>
    <w:p>
      <w:pPr>
        <w:spacing w:line="440" w:lineRule="exact"/>
        <w:rPr>
          <w:rFonts w:ascii="仿宋" w:hAnsi="仿宋" w:eastAsia="仿宋"/>
          <w:sz w:val="24"/>
        </w:rPr>
      </w:pPr>
      <w:r>
        <w:rPr>
          <w:rFonts w:hint="eastAsia" w:ascii="仿宋" w:hAnsi="仿宋" w:eastAsia="仿宋"/>
          <w:sz w:val="24"/>
        </w:rPr>
        <w:t>1.7.2 向   （被告住所地、合同履行地、合同签订地、原告住所地、标的物所在地等与争议有实际联系的地点中选出的人民法院名称）    人民法院起诉。</w:t>
      </w:r>
    </w:p>
    <w:p>
      <w:pPr>
        <w:spacing w:line="440" w:lineRule="exact"/>
        <w:rPr>
          <w:rFonts w:ascii="仿宋" w:hAnsi="仿宋" w:eastAsia="仿宋"/>
          <w:sz w:val="24"/>
        </w:rPr>
      </w:pPr>
      <w:bookmarkStart w:id="52" w:name="_Toc11173"/>
      <w:bookmarkStart w:id="53" w:name="_Toc7245"/>
      <w:bookmarkStart w:id="54" w:name="_Toc15322"/>
      <w:r>
        <w:rPr>
          <w:rFonts w:hint="eastAsia" w:ascii="仿宋" w:hAnsi="仿宋" w:eastAsia="仿宋"/>
          <w:sz w:val="24"/>
        </w:rPr>
        <w:t>1.8 合同生效</w:t>
      </w:r>
      <w:bookmarkEnd w:id="52"/>
      <w:bookmarkEnd w:id="53"/>
      <w:bookmarkEnd w:id="54"/>
    </w:p>
    <w:p>
      <w:pPr>
        <w:spacing w:line="440" w:lineRule="exact"/>
        <w:rPr>
          <w:rFonts w:ascii="仿宋" w:hAnsi="仿宋" w:eastAsia="仿宋"/>
          <w:sz w:val="24"/>
        </w:rPr>
      </w:pPr>
      <w:r>
        <w:rPr>
          <w:rFonts w:hint="eastAsia" w:ascii="仿宋" w:hAnsi="仿宋" w:eastAsia="仿宋"/>
          <w:sz w:val="24"/>
        </w:rPr>
        <w:t>本合同自双方当事人盖章或者签字时生效。</w:t>
      </w:r>
    </w:p>
    <w:p>
      <w:pPr>
        <w:spacing w:line="440" w:lineRule="exact"/>
        <w:rPr>
          <w:rFonts w:ascii="仿宋" w:hAnsi="仿宋" w:eastAsia="仿宋"/>
          <w:sz w:val="24"/>
          <w:lang w:val="zh-CN"/>
        </w:rPr>
      </w:pPr>
    </w:p>
    <w:p>
      <w:pPr>
        <w:spacing w:line="440" w:lineRule="exact"/>
        <w:rPr>
          <w:rFonts w:ascii="仿宋" w:hAnsi="仿宋" w:eastAsia="仿宋"/>
          <w:sz w:val="24"/>
          <w:lang w:val="zh-CN"/>
        </w:rPr>
      </w:pPr>
      <w:r>
        <w:rPr>
          <w:rFonts w:hint="eastAsia" w:ascii="仿宋" w:hAnsi="仿宋" w:eastAsia="仿宋"/>
          <w:sz w:val="24"/>
          <w:lang w:val="zh-CN"/>
        </w:rPr>
        <w:t>甲方：                                   乙方：</w:t>
      </w:r>
    </w:p>
    <w:p>
      <w:pPr>
        <w:spacing w:line="440" w:lineRule="exact"/>
        <w:rPr>
          <w:rFonts w:ascii="仿宋" w:hAnsi="仿宋" w:eastAsia="仿宋"/>
          <w:sz w:val="24"/>
          <w:lang w:val="zh-CN"/>
        </w:rPr>
      </w:pPr>
      <w:r>
        <w:rPr>
          <w:rFonts w:hint="eastAsia" w:ascii="仿宋" w:hAnsi="仿宋" w:eastAsia="仿宋"/>
          <w:sz w:val="24"/>
          <w:lang w:val="zh-CN"/>
        </w:rPr>
        <w:t>统一社会信用代码：                        统一社会信用代码或身份证号码：</w:t>
      </w:r>
    </w:p>
    <w:p>
      <w:pPr>
        <w:spacing w:line="440" w:lineRule="exact"/>
        <w:rPr>
          <w:rFonts w:ascii="仿宋" w:hAnsi="仿宋" w:eastAsia="仿宋"/>
          <w:sz w:val="24"/>
          <w:lang w:val="zh-CN"/>
        </w:rPr>
      </w:pPr>
    </w:p>
    <w:p>
      <w:pPr>
        <w:spacing w:line="440" w:lineRule="exact"/>
        <w:rPr>
          <w:rFonts w:ascii="仿宋" w:hAnsi="仿宋" w:eastAsia="仿宋"/>
          <w:sz w:val="24"/>
          <w:lang w:val="zh-CN"/>
        </w:rPr>
      </w:pPr>
      <w:r>
        <w:rPr>
          <w:rFonts w:hint="eastAsia" w:ascii="仿宋" w:hAnsi="仿宋" w:eastAsia="仿宋"/>
          <w:sz w:val="24"/>
          <w:lang w:val="zh-CN"/>
        </w:rPr>
        <w:t>住所：                                   住所：</w:t>
      </w:r>
    </w:p>
    <w:p>
      <w:pPr>
        <w:spacing w:line="440" w:lineRule="exact"/>
        <w:rPr>
          <w:rFonts w:ascii="仿宋" w:hAnsi="仿宋" w:eastAsia="仿宋"/>
          <w:sz w:val="24"/>
          <w:lang w:val="zh-CN"/>
        </w:rPr>
      </w:pPr>
      <w:r>
        <w:rPr>
          <w:rFonts w:hint="eastAsia" w:ascii="仿宋" w:hAnsi="仿宋" w:eastAsia="仿宋"/>
          <w:sz w:val="24"/>
          <w:lang w:val="zh-CN"/>
        </w:rPr>
        <w:t>法定代表人或                             法定代表人</w:t>
      </w:r>
    </w:p>
    <w:p>
      <w:pPr>
        <w:spacing w:line="440" w:lineRule="exact"/>
        <w:rPr>
          <w:rFonts w:ascii="仿宋" w:hAnsi="仿宋" w:eastAsia="仿宋"/>
          <w:sz w:val="24"/>
          <w:lang w:val="zh-CN"/>
        </w:rPr>
      </w:pPr>
      <w:r>
        <w:rPr>
          <w:rFonts w:hint="eastAsia" w:ascii="仿宋" w:hAnsi="仿宋" w:eastAsia="仿宋"/>
          <w:sz w:val="24"/>
          <w:lang w:val="zh-CN"/>
        </w:rPr>
        <w:t xml:space="preserve">授权代表（签字）：                        或授权代表（签字）: </w:t>
      </w:r>
    </w:p>
    <w:p>
      <w:pPr>
        <w:spacing w:line="440" w:lineRule="exact"/>
        <w:rPr>
          <w:rFonts w:ascii="仿宋" w:hAnsi="仿宋" w:eastAsia="仿宋"/>
          <w:sz w:val="24"/>
          <w:lang w:val="zh-CN"/>
        </w:rPr>
      </w:pPr>
      <w:r>
        <w:rPr>
          <w:rFonts w:hint="eastAsia" w:ascii="仿宋" w:hAnsi="仿宋" w:eastAsia="仿宋"/>
          <w:sz w:val="24"/>
          <w:lang w:val="zh-CN"/>
        </w:rPr>
        <w:t>联系人：                                 联系人：</w:t>
      </w:r>
    </w:p>
    <w:p>
      <w:pPr>
        <w:spacing w:line="440" w:lineRule="exact"/>
        <w:rPr>
          <w:rFonts w:ascii="仿宋" w:hAnsi="仿宋" w:eastAsia="仿宋"/>
          <w:sz w:val="24"/>
          <w:lang w:val="zh-CN"/>
        </w:rPr>
      </w:pPr>
      <w:r>
        <w:rPr>
          <w:rFonts w:hint="eastAsia" w:ascii="仿宋" w:hAnsi="仿宋" w:eastAsia="仿宋"/>
          <w:sz w:val="24"/>
          <w:lang w:val="zh-CN"/>
        </w:rPr>
        <w:t>约定送达地址：                           约定送达地址：</w:t>
      </w:r>
    </w:p>
    <w:p>
      <w:pPr>
        <w:spacing w:line="440" w:lineRule="exact"/>
        <w:rPr>
          <w:rFonts w:ascii="仿宋" w:hAnsi="仿宋" w:eastAsia="仿宋"/>
          <w:sz w:val="24"/>
          <w:lang w:val="zh-CN"/>
        </w:rPr>
      </w:pPr>
      <w:r>
        <w:rPr>
          <w:rFonts w:hint="eastAsia" w:ascii="仿宋" w:hAnsi="仿宋" w:eastAsia="仿宋"/>
          <w:sz w:val="24"/>
          <w:lang w:val="zh-CN"/>
        </w:rPr>
        <w:t>邮政编码：                               邮政编码：</w:t>
      </w:r>
    </w:p>
    <w:p>
      <w:pPr>
        <w:spacing w:line="440" w:lineRule="exact"/>
        <w:rPr>
          <w:rFonts w:ascii="仿宋" w:hAnsi="仿宋" w:eastAsia="仿宋"/>
          <w:sz w:val="24"/>
          <w:lang w:val="zh-CN"/>
        </w:rPr>
      </w:pPr>
      <w:r>
        <w:rPr>
          <w:rFonts w:hint="eastAsia" w:ascii="仿宋" w:hAnsi="仿宋" w:eastAsia="仿宋"/>
          <w:sz w:val="24"/>
          <w:lang w:val="zh-CN"/>
        </w:rPr>
        <w:t xml:space="preserve">电话:                                    电话: </w:t>
      </w:r>
    </w:p>
    <w:p>
      <w:pPr>
        <w:spacing w:line="440" w:lineRule="exact"/>
        <w:rPr>
          <w:rFonts w:ascii="仿宋" w:hAnsi="仿宋" w:eastAsia="仿宋"/>
          <w:sz w:val="24"/>
          <w:lang w:val="zh-CN"/>
        </w:rPr>
      </w:pPr>
      <w:r>
        <w:rPr>
          <w:rFonts w:hint="eastAsia" w:ascii="仿宋" w:hAnsi="仿宋" w:eastAsia="仿宋"/>
          <w:sz w:val="24"/>
          <w:lang w:val="zh-CN"/>
        </w:rPr>
        <w:t>传真:                                    传真:</w:t>
      </w:r>
    </w:p>
    <w:p>
      <w:pPr>
        <w:spacing w:line="440" w:lineRule="exact"/>
        <w:rPr>
          <w:rFonts w:ascii="仿宋" w:hAnsi="仿宋" w:eastAsia="仿宋"/>
          <w:sz w:val="24"/>
        </w:rPr>
      </w:pPr>
      <w:r>
        <w:rPr>
          <w:rFonts w:hint="eastAsia" w:ascii="仿宋" w:hAnsi="仿宋" w:eastAsia="仿宋"/>
          <w:sz w:val="24"/>
          <w:lang w:val="zh-CN"/>
        </w:rPr>
        <w:t>电子邮箱：                               电子邮箱：</w:t>
      </w:r>
    </w:p>
    <w:p>
      <w:pPr>
        <w:spacing w:line="440" w:lineRule="exact"/>
        <w:rPr>
          <w:rFonts w:ascii="仿宋" w:hAnsi="仿宋" w:eastAsia="仿宋"/>
          <w:sz w:val="24"/>
        </w:rPr>
      </w:pPr>
      <w:r>
        <w:rPr>
          <w:rFonts w:hint="eastAsia" w:ascii="仿宋" w:hAnsi="仿宋" w:eastAsia="仿宋"/>
          <w:sz w:val="24"/>
        </w:rPr>
        <w:t xml:space="preserve">开户银行：                               开户银行： </w:t>
      </w:r>
    </w:p>
    <w:p>
      <w:pPr>
        <w:spacing w:line="440" w:lineRule="exact"/>
        <w:rPr>
          <w:rFonts w:ascii="仿宋" w:hAnsi="仿宋" w:eastAsia="仿宋"/>
          <w:sz w:val="24"/>
        </w:rPr>
      </w:pPr>
      <w:r>
        <w:rPr>
          <w:rFonts w:hint="eastAsia" w:ascii="仿宋" w:hAnsi="仿宋" w:eastAsia="仿宋"/>
          <w:sz w:val="24"/>
        </w:rPr>
        <w:t xml:space="preserve">开户名称：                               开户名称： </w:t>
      </w:r>
    </w:p>
    <w:p>
      <w:pPr>
        <w:spacing w:line="440" w:lineRule="exact"/>
        <w:rPr>
          <w:rFonts w:ascii="仿宋" w:hAnsi="仿宋" w:eastAsia="仿宋"/>
          <w:sz w:val="24"/>
        </w:rPr>
      </w:pPr>
      <w:r>
        <w:rPr>
          <w:rFonts w:hint="eastAsia" w:ascii="仿宋" w:hAnsi="仿宋" w:eastAsia="仿宋"/>
          <w:sz w:val="24"/>
        </w:rPr>
        <w:t>开户账号：</w:t>
      </w:r>
      <w:r>
        <w:rPr>
          <w:rFonts w:hint="eastAsia" w:ascii="仿宋" w:hAnsi="仿宋" w:eastAsia="仿宋"/>
          <w:sz w:val="24"/>
          <w:lang w:val="zh-CN"/>
        </w:rPr>
        <w:t xml:space="preserve">                               </w:t>
      </w:r>
      <w:r>
        <w:rPr>
          <w:rFonts w:hint="eastAsia" w:ascii="仿宋" w:hAnsi="仿宋" w:eastAsia="仿宋"/>
          <w:sz w:val="24"/>
        </w:rPr>
        <w:t>开户账号：</w:t>
      </w:r>
    </w:p>
    <w:p>
      <w:pPr>
        <w:spacing w:line="440" w:lineRule="exact"/>
        <w:rPr>
          <w:rFonts w:ascii="仿宋" w:hAnsi="仿宋" w:eastAsia="仿宋"/>
          <w:sz w:val="24"/>
        </w:rPr>
      </w:pPr>
      <w:bookmarkStart w:id="55" w:name="_Toc331685783"/>
    </w:p>
    <w:p>
      <w:pPr>
        <w:pStyle w:val="5"/>
        <w:numPr>
          <w:ilvl w:val="0"/>
          <w:numId w:val="0"/>
        </w:numPr>
        <w:jc w:val="both"/>
        <w:rPr>
          <w:rFonts w:ascii="仿宋" w:hAnsi="仿宋" w:eastAsia="仿宋"/>
        </w:rPr>
      </w:pPr>
    </w:p>
    <w:p>
      <w:pPr>
        <w:rPr>
          <w:rFonts w:ascii="仿宋" w:hAnsi="仿宋" w:eastAsia="仿宋"/>
        </w:rPr>
      </w:pPr>
    </w:p>
    <w:p>
      <w:pPr>
        <w:pStyle w:val="5"/>
        <w:numPr>
          <w:ilvl w:val="0"/>
          <w:numId w:val="0"/>
        </w:numPr>
        <w:jc w:val="both"/>
        <w:rPr>
          <w:rFonts w:ascii="仿宋" w:hAnsi="仿宋" w:eastAsia="仿宋"/>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r>
        <w:rPr>
          <w:rFonts w:hint="eastAsia" w:ascii="仿宋" w:hAnsi="仿宋" w:eastAsia="仿宋"/>
          <w:sz w:val="24"/>
        </w:rPr>
        <w:t>第二部分 合同一般条款</w:t>
      </w:r>
      <w:bookmarkEnd w:id="55"/>
    </w:p>
    <w:p>
      <w:pPr>
        <w:spacing w:line="440" w:lineRule="exact"/>
        <w:rPr>
          <w:rFonts w:ascii="仿宋" w:hAnsi="仿宋" w:eastAsia="仿宋"/>
          <w:sz w:val="24"/>
        </w:rPr>
      </w:pPr>
      <w:bookmarkStart w:id="56" w:name="_Ref467379195"/>
      <w:bookmarkStart w:id="57" w:name="_Ref467379101"/>
      <w:bookmarkStart w:id="58" w:name="_Ref467378499"/>
      <w:bookmarkStart w:id="59" w:name="_Ref467379094"/>
      <w:bookmarkStart w:id="60" w:name="_Ref467378463"/>
      <w:bookmarkStart w:id="61" w:name="_Ref467379109"/>
      <w:bookmarkStart w:id="62" w:name="_Toc16917"/>
      <w:bookmarkStart w:id="63" w:name="_Toc28763"/>
      <w:bookmarkStart w:id="64" w:name="_Toc279701240"/>
      <w:bookmarkStart w:id="65" w:name="_Ref467379214"/>
      <w:bookmarkStart w:id="66" w:name="_Toc487900349"/>
      <w:bookmarkStart w:id="67" w:name="_Ref467379225"/>
      <w:bookmarkStart w:id="68" w:name="_Toc19614"/>
      <w:bookmarkStart w:id="69" w:name="_Ref467378404"/>
      <w:bookmarkStart w:id="70" w:name="_Ref467379205"/>
      <w:bookmarkStart w:id="71" w:name="_Toc259093669"/>
      <w:r>
        <w:rPr>
          <w:rFonts w:hint="eastAsia" w:ascii="仿宋" w:hAnsi="仿宋" w:eastAsia="仿宋"/>
          <w:sz w:val="24"/>
        </w:rPr>
        <w:t>2.1 定义</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spacing w:line="440" w:lineRule="exact"/>
        <w:rPr>
          <w:rFonts w:ascii="仿宋" w:hAnsi="仿宋" w:eastAsia="仿宋"/>
          <w:sz w:val="24"/>
        </w:rPr>
      </w:pPr>
      <w:r>
        <w:rPr>
          <w:rFonts w:hint="eastAsia" w:ascii="仿宋" w:hAnsi="仿宋" w:eastAsia="仿宋"/>
          <w:sz w:val="24"/>
        </w:rPr>
        <w:t>本合同中的下列词语应按以下内容进行解释：</w:t>
      </w:r>
    </w:p>
    <w:p>
      <w:pPr>
        <w:spacing w:line="440" w:lineRule="exact"/>
        <w:rPr>
          <w:rFonts w:ascii="仿宋" w:hAnsi="仿宋" w:eastAsia="仿宋"/>
          <w:sz w:val="24"/>
        </w:rPr>
      </w:pPr>
      <w:r>
        <w:rPr>
          <w:rFonts w:hint="eastAsia" w:ascii="仿宋" w:hAnsi="仿宋" w:eastAsia="仿宋"/>
          <w:sz w:val="24"/>
        </w:rPr>
        <w:t>2.1.1 “合同”系指采购人和中标供应商签订的载明双方当事人所达成的协议，并包括所有的附件、附录和构成合同的其他文件。</w:t>
      </w:r>
    </w:p>
    <w:p>
      <w:pPr>
        <w:spacing w:line="440" w:lineRule="exact"/>
        <w:rPr>
          <w:rFonts w:ascii="仿宋" w:hAnsi="仿宋" w:eastAsia="仿宋"/>
          <w:sz w:val="24"/>
        </w:rPr>
      </w:pPr>
      <w:r>
        <w:rPr>
          <w:rFonts w:hint="eastAsia" w:ascii="仿宋" w:hAnsi="仿宋" w:eastAsia="仿宋"/>
          <w:sz w:val="24"/>
        </w:rPr>
        <w:t>2.1.2 “合同价”系指根据合同约定，中标供应商在完全履行合同义务后，采购人应支付给中标供应商的价格。</w:t>
      </w:r>
    </w:p>
    <w:p>
      <w:pPr>
        <w:spacing w:line="440" w:lineRule="exact"/>
        <w:rPr>
          <w:rFonts w:ascii="仿宋" w:hAnsi="仿宋" w:eastAsia="仿宋"/>
          <w:sz w:val="24"/>
        </w:rPr>
      </w:pPr>
      <w:r>
        <w:rPr>
          <w:rFonts w:hint="eastAsia" w:ascii="仿宋" w:hAnsi="仿宋" w:eastAsia="仿宋"/>
          <w:sz w:val="24"/>
        </w:rPr>
        <w:t>2.1.3 “货物”系指中标供应商根据合同约定应向采购人交付的一切各种形态和种类的物品，包括原材料、燃料、设备、机械、仪表、备件、计算机软件、产品等，并包括工具、手册等其他相关资料。</w:t>
      </w:r>
    </w:p>
    <w:p>
      <w:pPr>
        <w:spacing w:line="440" w:lineRule="exact"/>
        <w:rPr>
          <w:rFonts w:ascii="仿宋" w:hAnsi="仿宋" w:eastAsia="仿宋"/>
          <w:sz w:val="24"/>
        </w:rPr>
      </w:pPr>
      <w:bookmarkStart w:id="72" w:name="_Ref467378840"/>
      <w:r>
        <w:rPr>
          <w:rFonts w:hint="eastAsia" w:ascii="仿宋" w:hAnsi="仿宋" w:eastAsia="仿宋"/>
          <w:sz w:val="24"/>
        </w:rPr>
        <w:t>2.1.4 “甲方”系指与中标供应商签署合同的采购人</w:t>
      </w:r>
      <w:bookmarkEnd w:id="72"/>
      <w:r>
        <w:rPr>
          <w:rFonts w:hint="eastAsia" w:ascii="仿宋" w:hAnsi="仿宋" w:eastAsia="仿宋"/>
          <w:sz w:val="24"/>
        </w:rPr>
        <w:t>；采购人委托采购代理机构代表其与乙方签订合同的，采购人的授权委托书作为合同附件。</w:t>
      </w:r>
    </w:p>
    <w:p>
      <w:pPr>
        <w:spacing w:line="440" w:lineRule="exact"/>
        <w:rPr>
          <w:rFonts w:ascii="仿宋" w:hAnsi="仿宋" w:eastAsia="仿宋"/>
          <w:sz w:val="24"/>
        </w:rPr>
      </w:pPr>
      <w:bookmarkStart w:id="73" w:name="_Ref467379400"/>
      <w:r>
        <w:rPr>
          <w:rFonts w:hint="eastAsia" w:ascii="仿宋" w:hAnsi="仿宋" w:eastAsia="仿宋"/>
          <w:sz w:val="24"/>
        </w:rPr>
        <w:t>2.1.5 “乙方”系指根据合同约定交付货物的中标供应商</w:t>
      </w:r>
      <w:bookmarkEnd w:id="73"/>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440" w:lineRule="exact"/>
        <w:rPr>
          <w:rFonts w:ascii="仿宋" w:hAnsi="仿宋" w:eastAsia="仿宋"/>
          <w:sz w:val="24"/>
        </w:rPr>
      </w:pPr>
      <w:bookmarkStart w:id="74" w:name="_Ref467379436"/>
      <w:r>
        <w:rPr>
          <w:rFonts w:hint="eastAsia" w:ascii="仿宋" w:hAnsi="仿宋" w:eastAsia="仿宋"/>
          <w:sz w:val="24"/>
        </w:rPr>
        <w:t>2.1.6 “现场”系指合同约定货物将要运至或者安装的地点。</w:t>
      </w:r>
      <w:bookmarkEnd w:id="74"/>
    </w:p>
    <w:p>
      <w:pPr>
        <w:spacing w:line="440" w:lineRule="exact"/>
        <w:rPr>
          <w:rFonts w:ascii="仿宋" w:hAnsi="仿宋" w:eastAsia="仿宋"/>
          <w:sz w:val="24"/>
        </w:rPr>
      </w:pPr>
      <w:bookmarkStart w:id="75" w:name="_Toc27635"/>
      <w:bookmarkStart w:id="76" w:name="_Toc487900350"/>
      <w:bookmarkStart w:id="77" w:name="_Toc259093670"/>
      <w:bookmarkStart w:id="78" w:name="_Toc13336"/>
      <w:bookmarkStart w:id="79" w:name="_Toc32504"/>
      <w:bookmarkStart w:id="80" w:name="_Toc279701241"/>
      <w:r>
        <w:rPr>
          <w:rFonts w:hint="eastAsia" w:ascii="仿宋" w:hAnsi="仿宋" w:eastAsia="仿宋"/>
          <w:sz w:val="24"/>
        </w:rPr>
        <w:t>2.2 技术规范</w:t>
      </w:r>
      <w:bookmarkEnd w:id="75"/>
      <w:bookmarkEnd w:id="76"/>
      <w:bookmarkEnd w:id="77"/>
      <w:bookmarkEnd w:id="78"/>
      <w:bookmarkEnd w:id="79"/>
      <w:bookmarkEnd w:id="80"/>
    </w:p>
    <w:p>
      <w:pPr>
        <w:spacing w:line="440" w:lineRule="exact"/>
        <w:rPr>
          <w:rFonts w:ascii="仿宋" w:hAnsi="仿宋" w:eastAsia="仿宋"/>
          <w:sz w:val="24"/>
        </w:rPr>
      </w:pPr>
      <w:r>
        <w:rPr>
          <w:rFonts w:hint="eastAsia" w:ascii="仿宋" w:hAnsi="仿宋" w:eastAsia="仿宋"/>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440" w:lineRule="exact"/>
        <w:rPr>
          <w:rFonts w:ascii="仿宋" w:hAnsi="仿宋" w:eastAsia="仿宋"/>
          <w:sz w:val="24"/>
        </w:rPr>
      </w:pPr>
      <w:bookmarkStart w:id="81" w:name="_Toc487900351"/>
      <w:bookmarkStart w:id="82" w:name="_Toc279701242"/>
      <w:bookmarkStart w:id="83" w:name="_Toc9829"/>
      <w:bookmarkStart w:id="84" w:name="_Toc259093671"/>
      <w:bookmarkStart w:id="85" w:name="_Toc27853"/>
      <w:bookmarkStart w:id="86" w:name="_Toc31634"/>
      <w:r>
        <w:rPr>
          <w:rFonts w:hint="eastAsia" w:ascii="仿宋" w:hAnsi="仿宋" w:eastAsia="仿宋"/>
          <w:sz w:val="24"/>
        </w:rPr>
        <w:t>2.3 知识产权</w:t>
      </w:r>
      <w:bookmarkEnd w:id="81"/>
      <w:bookmarkEnd w:id="82"/>
      <w:bookmarkEnd w:id="83"/>
      <w:bookmarkEnd w:id="84"/>
      <w:bookmarkEnd w:id="85"/>
      <w:bookmarkEnd w:id="86"/>
    </w:p>
    <w:p>
      <w:pPr>
        <w:spacing w:line="440" w:lineRule="exact"/>
        <w:rPr>
          <w:rFonts w:ascii="仿宋" w:hAnsi="仿宋" w:eastAsia="仿宋"/>
          <w:sz w:val="24"/>
        </w:rPr>
      </w:pPr>
      <w:r>
        <w:rPr>
          <w:rFonts w:hint="eastAsia" w:ascii="仿宋" w:hAnsi="仿宋" w:eastAsia="仿宋"/>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440" w:lineRule="exact"/>
        <w:rPr>
          <w:rFonts w:ascii="仿宋" w:hAnsi="仿宋" w:eastAsia="仿宋"/>
          <w:sz w:val="24"/>
        </w:rPr>
      </w:pPr>
      <w:r>
        <w:rPr>
          <w:rFonts w:hint="eastAsia" w:ascii="仿宋" w:hAnsi="仿宋" w:eastAsia="仿宋"/>
          <w:sz w:val="24"/>
        </w:rPr>
        <w:t>2.3.2具有知识产权的计算机软件等货物的知识产权归属，详见合同专用条款。</w:t>
      </w:r>
    </w:p>
    <w:p>
      <w:pPr>
        <w:spacing w:line="440" w:lineRule="exact"/>
        <w:rPr>
          <w:rFonts w:ascii="仿宋" w:hAnsi="仿宋" w:eastAsia="仿宋"/>
          <w:sz w:val="24"/>
        </w:rPr>
      </w:pPr>
      <w:bookmarkStart w:id="87" w:name="_Toc4194"/>
      <w:bookmarkStart w:id="88" w:name="_Toc11932"/>
      <w:bookmarkStart w:id="89" w:name="_Toc29149"/>
      <w:r>
        <w:rPr>
          <w:rFonts w:hint="eastAsia" w:ascii="仿宋" w:hAnsi="仿宋" w:eastAsia="仿宋"/>
          <w:sz w:val="24"/>
        </w:rPr>
        <w:t>2.4 包装和装运</w:t>
      </w:r>
      <w:bookmarkEnd w:id="87"/>
      <w:bookmarkEnd w:id="88"/>
      <w:bookmarkEnd w:id="89"/>
    </w:p>
    <w:p>
      <w:pPr>
        <w:spacing w:line="440" w:lineRule="exact"/>
        <w:rPr>
          <w:rFonts w:ascii="仿宋" w:hAnsi="仿宋" w:eastAsia="仿宋"/>
          <w:sz w:val="24"/>
        </w:rPr>
      </w:pPr>
      <w:r>
        <w:rPr>
          <w:rFonts w:hint="eastAsia" w:ascii="仿宋" w:hAnsi="仿宋" w:eastAsia="仿宋"/>
          <w:sz w:val="24"/>
        </w:rPr>
        <w:t>2.4.1除合同专用条款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440" w:lineRule="exact"/>
        <w:rPr>
          <w:rFonts w:ascii="仿宋" w:hAnsi="仿宋" w:eastAsia="仿宋"/>
          <w:sz w:val="24"/>
        </w:rPr>
      </w:pPr>
      <w:r>
        <w:rPr>
          <w:rFonts w:hint="eastAsia" w:ascii="仿宋" w:hAnsi="仿宋" w:eastAsia="仿宋"/>
          <w:sz w:val="24"/>
        </w:rPr>
        <w:t>2.4.2 装运货物的要求和通知，详见合同专用条款。</w:t>
      </w:r>
    </w:p>
    <w:p>
      <w:pPr>
        <w:spacing w:line="440" w:lineRule="exact"/>
        <w:rPr>
          <w:rFonts w:ascii="仿宋" w:hAnsi="仿宋" w:eastAsia="仿宋"/>
          <w:sz w:val="24"/>
        </w:rPr>
      </w:pPr>
      <w:bookmarkStart w:id="90" w:name="_Ref467378541"/>
      <w:bookmarkStart w:id="91" w:name="_Toc487900354"/>
      <w:bookmarkStart w:id="92" w:name="_Ref467379527"/>
      <w:bookmarkStart w:id="93" w:name="_Ref467379542"/>
      <w:bookmarkStart w:id="94" w:name="_Ref467378591"/>
      <w:bookmarkStart w:id="95" w:name="_Toc259093674"/>
      <w:bookmarkStart w:id="96" w:name="_Toc279701245"/>
      <w:bookmarkStart w:id="97" w:name="_Ref467379536"/>
      <w:bookmarkStart w:id="98" w:name="_Toc26182"/>
      <w:bookmarkStart w:id="99" w:name="_Toc19074"/>
      <w:bookmarkStart w:id="100" w:name="_Toc30272"/>
      <w:r>
        <w:rPr>
          <w:rFonts w:hint="eastAsia" w:ascii="仿宋" w:hAnsi="仿宋" w:eastAsia="仿宋"/>
          <w:sz w:val="24"/>
        </w:rPr>
        <w:t>2.</w:t>
      </w:r>
      <w:bookmarkEnd w:id="90"/>
      <w:bookmarkEnd w:id="91"/>
      <w:bookmarkEnd w:id="92"/>
      <w:bookmarkEnd w:id="93"/>
      <w:bookmarkEnd w:id="94"/>
      <w:bookmarkEnd w:id="95"/>
      <w:bookmarkEnd w:id="96"/>
      <w:bookmarkEnd w:id="97"/>
      <w:r>
        <w:rPr>
          <w:rFonts w:hint="eastAsia" w:ascii="仿宋" w:hAnsi="仿宋" w:eastAsia="仿宋"/>
          <w:sz w:val="24"/>
        </w:rPr>
        <w:t>5 履约检查和问题反馈</w:t>
      </w:r>
      <w:bookmarkEnd w:id="98"/>
      <w:bookmarkEnd w:id="99"/>
      <w:bookmarkEnd w:id="100"/>
    </w:p>
    <w:p>
      <w:pPr>
        <w:spacing w:line="440" w:lineRule="exact"/>
        <w:rPr>
          <w:rFonts w:ascii="仿宋" w:hAnsi="仿宋" w:eastAsia="仿宋"/>
          <w:sz w:val="24"/>
        </w:rPr>
      </w:pPr>
      <w:bookmarkStart w:id="101" w:name="_Ref467379657"/>
      <w:r>
        <w:rPr>
          <w:rFonts w:hint="eastAsia" w:ascii="仿宋" w:hAnsi="仿宋" w:eastAsia="仿宋"/>
          <w:sz w:val="24"/>
        </w:rPr>
        <w:t>2.5.1</w:t>
      </w:r>
      <w:bookmarkEnd w:id="101"/>
      <w:bookmarkStart w:id="102" w:name="_Toc186431854"/>
      <w:bookmarkStart w:id="103" w:name="_Ref467379793"/>
      <w:bookmarkStart w:id="104" w:name="_Toc259093676"/>
      <w:bookmarkStart w:id="105" w:name="_Toc487900357"/>
      <w:bookmarkStart w:id="106" w:name="_Toc279701247"/>
      <w:bookmarkStart w:id="107" w:name="_Ref467379807"/>
      <w:r>
        <w:rPr>
          <w:rFonts w:hint="eastAsia" w:ascii="仿宋" w:hAnsi="仿宋" w:eastAsia="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440" w:lineRule="exact"/>
        <w:rPr>
          <w:rFonts w:ascii="仿宋" w:hAnsi="仿宋" w:eastAsia="仿宋"/>
          <w:sz w:val="24"/>
        </w:rPr>
      </w:pPr>
      <w:r>
        <w:rPr>
          <w:rFonts w:hint="eastAsia" w:ascii="仿宋" w:hAnsi="仿宋" w:eastAsia="仿宋"/>
          <w:sz w:val="24"/>
        </w:rPr>
        <w:t>2.5.2 合同履行期间，甲方有权将履行过程中出现的问题反馈给乙方，双方当事人应以书面形式约定需要完善和改进的内容</w:t>
      </w:r>
      <w:bookmarkEnd w:id="102"/>
      <w:bookmarkStart w:id="108" w:name="_Toc186431855"/>
      <w:r>
        <w:rPr>
          <w:rFonts w:hint="eastAsia" w:ascii="仿宋" w:hAnsi="仿宋" w:eastAsia="仿宋"/>
          <w:sz w:val="24"/>
        </w:rPr>
        <w:t>。</w:t>
      </w:r>
    </w:p>
    <w:bookmarkEnd w:id="108"/>
    <w:p>
      <w:pPr>
        <w:spacing w:line="440" w:lineRule="exact"/>
        <w:rPr>
          <w:rFonts w:ascii="仿宋" w:hAnsi="仿宋" w:eastAsia="仿宋"/>
          <w:sz w:val="24"/>
        </w:rPr>
      </w:pPr>
      <w:bookmarkStart w:id="109" w:name="_Toc7836"/>
      <w:bookmarkStart w:id="110" w:name="_Toc28451"/>
      <w:bookmarkStart w:id="111" w:name="_Toc19219"/>
      <w:r>
        <w:rPr>
          <w:rFonts w:hint="eastAsia" w:ascii="仿宋" w:hAnsi="仿宋" w:eastAsia="仿宋"/>
          <w:sz w:val="24"/>
        </w:rPr>
        <w:t>2.6 结算方式和付款条件</w:t>
      </w:r>
      <w:bookmarkEnd w:id="103"/>
      <w:bookmarkEnd w:id="104"/>
      <w:bookmarkEnd w:id="105"/>
      <w:bookmarkEnd w:id="106"/>
      <w:bookmarkEnd w:id="107"/>
      <w:bookmarkEnd w:id="109"/>
      <w:bookmarkEnd w:id="110"/>
      <w:bookmarkEnd w:id="111"/>
    </w:p>
    <w:p>
      <w:pPr>
        <w:spacing w:line="440" w:lineRule="exact"/>
        <w:rPr>
          <w:rFonts w:ascii="仿宋" w:hAnsi="仿宋" w:eastAsia="仿宋"/>
          <w:sz w:val="24"/>
        </w:rPr>
      </w:pPr>
      <w:r>
        <w:rPr>
          <w:rFonts w:hint="eastAsia" w:ascii="仿宋" w:hAnsi="仿宋" w:eastAsia="仿宋"/>
          <w:sz w:val="24"/>
        </w:rPr>
        <w:t>详见合同专用条款。</w:t>
      </w:r>
    </w:p>
    <w:p>
      <w:pPr>
        <w:spacing w:line="440" w:lineRule="exact"/>
        <w:rPr>
          <w:rFonts w:ascii="仿宋" w:hAnsi="仿宋" w:eastAsia="仿宋"/>
          <w:sz w:val="24"/>
        </w:rPr>
      </w:pPr>
      <w:bookmarkStart w:id="112" w:name="_Ref467379923"/>
      <w:bookmarkStart w:id="113" w:name="_Toc487900358"/>
      <w:bookmarkStart w:id="114" w:name="_Toc259093677"/>
      <w:bookmarkStart w:id="115" w:name="_Ref467379863"/>
      <w:bookmarkStart w:id="116" w:name="_Toc279701248"/>
      <w:bookmarkStart w:id="117" w:name="_Ref467379852"/>
      <w:bookmarkStart w:id="118" w:name="_Toc16110"/>
      <w:bookmarkStart w:id="119" w:name="_Toc774"/>
      <w:bookmarkStart w:id="120" w:name="_Toc3225"/>
      <w:r>
        <w:rPr>
          <w:rFonts w:hint="eastAsia" w:ascii="仿宋" w:hAnsi="仿宋" w:eastAsia="仿宋"/>
          <w:sz w:val="24"/>
        </w:rPr>
        <w:t>2.7 技术资料</w:t>
      </w:r>
      <w:bookmarkEnd w:id="112"/>
      <w:bookmarkEnd w:id="113"/>
      <w:bookmarkEnd w:id="114"/>
      <w:bookmarkEnd w:id="115"/>
      <w:bookmarkEnd w:id="116"/>
      <w:bookmarkEnd w:id="117"/>
      <w:r>
        <w:rPr>
          <w:rFonts w:hint="eastAsia" w:ascii="仿宋" w:hAnsi="仿宋" w:eastAsia="仿宋"/>
          <w:sz w:val="24"/>
        </w:rPr>
        <w:t>和保密义务</w:t>
      </w:r>
      <w:bookmarkEnd w:id="118"/>
      <w:bookmarkEnd w:id="119"/>
      <w:bookmarkEnd w:id="120"/>
    </w:p>
    <w:p>
      <w:pPr>
        <w:spacing w:line="440" w:lineRule="exact"/>
        <w:rPr>
          <w:rFonts w:ascii="仿宋" w:hAnsi="仿宋" w:eastAsia="仿宋"/>
          <w:sz w:val="24"/>
        </w:rPr>
      </w:pPr>
      <w:r>
        <w:rPr>
          <w:rFonts w:hint="eastAsia" w:ascii="仿宋" w:hAnsi="仿宋" w:eastAsia="仿宋"/>
          <w:sz w:val="24"/>
        </w:rPr>
        <w:t>2.7.1 乙方有权依据合同约定和项目需要，向甲方了解有关情况，调阅有关资料等，甲方应予积极配合；</w:t>
      </w:r>
    </w:p>
    <w:p>
      <w:pPr>
        <w:spacing w:line="440" w:lineRule="exact"/>
        <w:rPr>
          <w:rFonts w:ascii="仿宋" w:hAnsi="仿宋" w:eastAsia="仿宋"/>
          <w:sz w:val="24"/>
        </w:rPr>
      </w:pPr>
      <w:r>
        <w:rPr>
          <w:rFonts w:hint="eastAsia" w:ascii="仿宋" w:hAnsi="仿宋" w:eastAsia="仿宋"/>
          <w:sz w:val="24"/>
        </w:rPr>
        <w:t>2.7.2 乙方有义务妥善保管和保护由甲方提供的前款信息和资料等；</w:t>
      </w:r>
    </w:p>
    <w:p>
      <w:pPr>
        <w:spacing w:line="440" w:lineRule="exact"/>
        <w:rPr>
          <w:rFonts w:ascii="仿宋" w:hAnsi="仿宋" w:eastAsia="仿宋"/>
          <w:sz w:val="24"/>
        </w:rPr>
      </w:pPr>
      <w:r>
        <w:rPr>
          <w:rFonts w:hint="eastAsia" w:ascii="仿宋" w:hAnsi="仿宋" w:eastAsia="仿宋"/>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440" w:lineRule="exact"/>
        <w:rPr>
          <w:rFonts w:ascii="仿宋" w:hAnsi="仿宋" w:eastAsia="仿宋"/>
          <w:sz w:val="24"/>
        </w:rPr>
      </w:pPr>
      <w:bookmarkStart w:id="121" w:name="_Toc7860"/>
      <w:r>
        <w:rPr>
          <w:rFonts w:hint="eastAsia" w:ascii="仿宋" w:hAnsi="仿宋" w:eastAsia="仿宋"/>
          <w:sz w:val="24"/>
        </w:rPr>
        <w:t>2.8 质量保证</w:t>
      </w:r>
      <w:bookmarkEnd w:id="121"/>
    </w:p>
    <w:p>
      <w:pPr>
        <w:spacing w:line="440" w:lineRule="exact"/>
        <w:rPr>
          <w:rFonts w:ascii="仿宋" w:hAnsi="仿宋" w:eastAsia="仿宋"/>
          <w:sz w:val="24"/>
        </w:rPr>
      </w:pPr>
      <w:r>
        <w:rPr>
          <w:rFonts w:hint="eastAsia" w:ascii="仿宋" w:hAnsi="仿宋" w:eastAsia="仿宋"/>
          <w:sz w:val="24"/>
        </w:rPr>
        <w:t>2.8.1 乙方应建立和完善履行合同的内部质量保证体系，并提供相关内部规章制度给甲方，以便甲方进行监督检查；</w:t>
      </w:r>
    </w:p>
    <w:p>
      <w:pPr>
        <w:spacing w:line="440" w:lineRule="exact"/>
        <w:rPr>
          <w:rFonts w:ascii="仿宋" w:hAnsi="仿宋" w:eastAsia="仿宋"/>
          <w:sz w:val="24"/>
        </w:rPr>
      </w:pPr>
      <w:r>
        <w:rPr>
          <w:rFonts w:hint="eastAsia" w:ascii="仿宋" w:hAnsi="仿宋" w:eastAsia="仿宋"/>
          <w:sz w:val="24"/>
        </w:rPr>
        <w:t>2.8.2 乙方应保证履行合同的人员数量和素质、软件和硬件设备的配置、场地、环境和设施等满足全面履行合同的要求，并应接受甲方的监督检查。</w:t>
      </w:r>
    </w:p>
    <w:p>
      <w:pPr>
        <w:spacing w:line="440" w:lineRule="exact"/>
        <w:rPr>
          <w:rFonts w:ascii="仿宋" w:hAnsi="仿宋" w:eastAsia="仿宋"/>
          <w:sz w:val="24"/>
        </w:rPr>
      </w:pPr>
      <w:bookmarkStart w:id="122" w:name="_Toc17244"/>
      <w:bookmarkStart w:id="123" w:name="_Toc259093681"/>
      <w:bookmarkStart w:id="124" w:name="_Toc487900362"/>
      <w:bookmarkStart w:id="125" w:name="_Toc279701252"/>
      <w:r>
        <w:rPr>
          <w:rFonts w:hint="eastAsia" w:ascii="仿宋" w:hAnsi="仿宋" w:eastAsia="仿宋"/>
          <w:sz w:val="24"/>
        </w:rPr>
        <w:t>2.9 货物的风险负担</w:t>
      </w:r>
      <w:bookmarkEnd w:id="122"/>
    </w:p>
    <w:p>
      <w:pPr>
        <w:spacing w:line="440" w:lineRule="exact"/>
        <w:rPr>
          <w:rFonts w:ascii="仿宋" w:hAnsi="仿宋" w:eastAsia="仿宋"/>
          <w:sz w:val="24"/>
        </w:rPr>
      </w:pPr>
      <w:r>
        <w:rPr>
          <w:rFonts w:hint="eastAsia" w:ascii="仿宋" w:hAnsi="仿宋" w:eastAsia="仿宋"/>
          <w:sz w:val="24"/>
        </w:rPr>
        <w:t>货物或者在途货物或者交付给第一承运人后的货物毁损、灭失的风险负担详见合同专用条款。</w:t>
      </w:r>
    </w:p>
    <w:p>
      <w:pPr>
        <w:spacing w:line="440" w:lineRule="exact"/>
        <w:rPr>
          <w:rFonts w:ascii="仿宋" w:hAnsi="仿宋" w:eastAsia="仿宋"/>
          <w:sz w:val="24"/>
        </w:rPr>
      </w:pPr>
      <w:bookmarkStart w:id="126" w:name="_Toc14055"/>
      <w:r>
        <w:rPr>
          <w:rFonts w:hint="eastAsia" w:ascii="仿宋" w:hAnsi="仿宋" w:eastAsia="仿宋"/>
          <w:sz w:val="24"/>
        </w:rPr>
        <w:t>2.10 延迟交货</w:t>
      </w:r>
      <w:bookmarkEnd w:id="123"/>
      <w:bookmarkEnd w:id="124"/>
      <w:bookmarkEnd w:id="125"/>
      <w:bookmarkEnd w:id="126"/>
    </w:p>
    <w:p>
      <w:pPr>
        <w:spacing w:line="440" w:lineRule="exact"/>
        <w:rPr>
          <w:rFonts w:ascii="仿宋" w:hAnsi="仿宋" w:eastAsia="仿宋"/>
          <w:sz w:val="24"/>
        </w:rPr>
      </w:pPr>
      <w:r>
        <w:rPr>
          <w:rFonts w:hint="eastAsia" w:ascii="仿宋" w:hAnsi="仿宋" w:eastAsia="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440" w:lineRule="exact"/>
        <w:rPr>
          <w:rFonts w:ascii="仿宋" w:hAnsi="仿宋" w:eastAsia="仿宋"/>
          <w:sz w:val="24"/>
        </w:rPr>
      </w:pPr>
      <w:bookmarkStart w:id="127" w:name="_Toc7502"/>
      <w:bookmarkStart w:id="128" w:name="_Toc259093683"/>
      <w:bookmarkStart w:id="129" w:name="_Toc279701254"/>
      <w:bookmarkStart w:id="130" w:name="_Ref467378121"/>
      <w:bookmarkStart w:id="131" w:name="_Toc487900364"/>
      <w:r>
        <w:rPr>
          <w:rFonts w:hint="eastAsia" w:ascii="仿宋" w:hAnsi="仿宋" w:eastAsia="仿宋"/>
          <w:sz w:val="24"/>
        </w:rPr>
        <w:t>2.11 合同变更</w:t>
      </w:r>
      <w:bookmarkEnd w:id="127"/>
    </w:p>
    <w:p>
      <w:pPr>
        <w:spacing w:line="440" w:lineRule="exact"/>
        <w:rPr>
          <w:rFonts w:ascii="仿宋" w:hAnsi="仿宋" w:eastAsia="仿宋"/>
          <w:sz w:val="24"/>
        </w:rPr>
      </w:pPr>
      <w:r>
        <w:rPr>
          <w:rFonts w:hint="eastAsia" w:ascii="仿宋" w:hAnsi="仿宋" w:eastAsia="仿宋"/>
          <w:sz w:val="24"/>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440" w:lineRule="exact"/>
        <w:rPr>
          <w:rFonts w:ascii="仿宋" w:hAnsi="仿宋" w:eastAsia="仿宋"/>
          <w:sz w:val="24"/>
        </w:rPr>
      </w:pPr>
      <w:r>
        <w:rPr>
          <w:rFonts w:hint="eastAsia" w:ascii="仿宋" w:hAnsi="仿宋" w:eastAsia="仿宋"/>
          <w:sz w:val="24"/>
        </w:rPr>
        <w:t>2.11.2 合同继续履行将损害国家利益和社会公共利益的，双方当事人应当以书面形式变更合同。有过错的一方应当承担赔偿责任，双方当事人都有过错的，各自承担相应的责任。</w:t>
      </w:r>
      <w:bookmarkStart w:id="132" w:name="_Toc279701259"/>
      <w:bookmarkStart w:id="133" w:name="_Toc487900369"/>
      <w:bookmarkStart w:id="134" w:name="_Toc259093688"/>
    </w:p>
    <w:p>
      <w:pPr>
        <w:spacing w:line="440" w:lineRule="exact"/>
        <w:rPr>
          <w:rFonts w:ascii="仿宋" w:hAnsi="仿宋" w:eastAsia="仿宋"/>
          <w:sz w:val="24"/>
        </w:rPr>
      </w:pPr>
      <w:bookmarkStart w:id="135" w:name="_Toc10366"/>
      <w:bookmarkStart w:id="136" w:name="_Toc15237"/>
      <w:bookmarkStart w:id="137" w:name="_Toc22955"/>
      <w:r>
        <w:rPr>
          <w:rFonts w:hint="eastAsia" w:ascii="仿宋" w:hAnsi="仿宋" w:eastAsia="仿宋"/>
          <w:sz w:val="24"/>
        </w:rPr>
        <w:t>2.12 合同转让</w:t>
      </w:r>
      <w:bookmarkEnd w:id="132"/>
      <w:bookmarkEnd w:id="133"/>
      <w:bookmarkEnd w:id="134"/>
      <w:r>
        <w:rPr>
          <w:rFonts w:hint="eastAsia" w:ascii="仿宋" w:hAnsi="仿宋" w:eastAsia="仿宋"/>
          <w:sz w:val="24"/>
        </w:rPr>
        <w:t>和分包</w:t>
      </w:r>
      <w:bookmarkEnd w:id="135"/>
      <w:bookmarkEnd w:id="136"/>
      <w:bookmarkEnd w:id="137"/>
    </w:p>
    <w:p>
      <w:pPr>
        <w:spacing w:line="440" w:lineRule="exact"/>
        <w:rPr>
          <w:rFonts w:ascii="仿宋" w:hAnsi="仿宋" w:eastAsia="仿宋"/>
          <w:sz w:val="24"/>
        </w:rPr>
      </w:pPr>
      <w:r>
        <w:rPr>
          <w:rFonts w:hint="eastAsia" w:ascii="仿宋" w:hAnsi="仿宋" w:eastAsia="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440" w:lineRule="exact"/>
        <w:rPr>
          <w:rFonts w:ascii="仿宋" w:hAnsi="仿宋" w:eastAsia="仿宋"/>
          <w:sz w:val="24"/>
        </w:rPr>
      </w:pPr>
      <w:bookmarkStart w:id="138" w:name="_Toc13566"/>
      <w:bookmarkStart w:id="139" w:name="_Toc16508"/>
      <w:bookmarkStart w:id="140" w:name="_Toc14066"/>
      <w:r>
        <w:rPr>
          <w:rFonts w:hint="eastAsia" w:ascii="仿宋" w:hAnsi="仿宋" w:eastAsia="仿宋"/>
          <w:sz w:val="24"/>
        </w:rPr>
        <w:t>2.13 不可抗力</w:t>
      </w:r>
      <w:bookmarkEnd w:id="138"/>
      <w:bookmarkEnd w:id="139"/>
      <w:bookmarkEnd w:id="140"/>
    </w:p>
    <w:p>
      <w:pPr>
        <w:spacing w:line="440" w:lineRule="exact"/>
        <w:rPr>
          <w:rFonts w:ascii="仿宋" w:hAnsi="仿宋" w:eastAsia="仿宋"/>
          <w:sz w:val="24"/>
        </w:rPr>
      </w:pPr>
      <w:r>
        <w:rPr>
          <w:rFonts w:hint="eastAsia" w:ascii="仿宋" w:hAnsi="仿宋" w:eastAsia="仿宋"/>
          <w:sz w:val="24"/>
        </w:rPr>
        <w:t>2.13.1如果任何一方遭遇法律规定的不可抗力，致使合同履行受阻时，履行合同的期限应予延长，延长的期限应相当于不可抗力所影响的时间；</w:t>
      </w:r>
    </w:p>
    <w:p>
      <w:pPr>
        <w:spacing w:line="440" w:lineRule="exact"/>
        <w:rPr>
          <w:rFonts w:ascii="仿宋" w:hAnsi="仿宋" w:eastAsia="仿宋"/>
          <w:sz w:val="24"/>
        </w:rPr>
      </w:pPr>
      <w:r>
        <w:rPr>
          <w:rFonts w:hint="eastAsia" w:ascii="仿宋" w:hAnsi="仿宋" w:eastAsia="仿宋"/>
          <w:sz w:val="24"/>
        </w:rPr>
        <w:t>2.13.2 因不可抗力致使不能实现合同目的的，当事人可以解除合同；</w:t>
      </w:r>
    </w:p>
    <w:p>
      <w:pPr>
        <w:spacing w:line="440" w:lineRule="exact"/>
        <w:rPr>
          <w:rFonts w:ascii="仿宋" w:hAnsi="仿宋" w:eastAsia="仿宋"/>
          <w:sz w:val="24"/>
        </w:rPr>
      </w:pPr>
      <w:r>
        <w:rPr>
          <w:rFonts w:hint="eastAsia" w:ascii="仿宋" w:hAnsi="仿宋" w:eastAsia="仿宋"/>
          <w:sz w:val="24"/>
        </w:rPr>
        <w:t>2.13.3 因不可抗力致使合同有变更必要的，双方当事人应在合同专用条款约定时间内以书面形式变更合同；</w:t>
      </w:r>
    </w:p>
    <w:p>
      <w:pPr>
        <w:spacing w:line="440" w:lineRule="exact"/>
        <w:rPr>
          <w:rFonts w:ascii="仿宋" w:hAnsi="仿宋" w:eastAsia="仿宋"/>
          <w:sz w:val="24"/>
        </w:rPr>
      </w:pPr>
      <w:r>
        <w:rPr>
          <w:rFonts w:hint="eastAsia" w:ascii="仿宋" w:hAnsi="仿宋" w:eastAsia="仿宋"/>
          <w:sz w:val="24"/>
        </w:rPr>
        <w:t>2.13.4受不可抗力影响的一方在不可抗力发生后，应在合同专用条款约定时间内以书面形式通知对方当事人，并在合同专用条款约定时间内，将有关部门出具的证明文件送达对方当事人。</w:t>
      </w:r>
    </w:p>
    <w:p>
      <w:pPr>
        <w:spacing w:line="440" w:lineRule="exact"/>
        <w:rPr>
          <w:rFonts w:ascii="仿宋" w:hAnsi="仿宋" w:eastAsia="仿宋"/>
          <w:sz w:val="24"/>
        </w:rPr>
      </w:pPr>
      <w:bookmarkStart w:id="141" w:name="_Toc6969"/>
      <w:bookmarkStart w:id="142" w:name="_Toc30676"/>
      <w:bookmarkStart w:id="143" w:name="_Toc259093684"/>
      <w:bookmarkStart w:id="144" w:name="_Toc487900365"/>
      <w:bookmarkStart w:id="145" w:name="_Toc279701255"/>
      <w:bookmarkStart w:id="146" w:name="_Toc689"/>
      <w:r>
        <w:rPr>
          <w:rFonts w:hint="eastAsia" w:ascii="仿宋" w:hAnsi="仿宋" w:eastAsia="仿宋"/>
          <w:sz w:val="24"/>
        </w:rPr>
        <w:t>2.14 税费</w:t>
      </w:r>
      <w:bookmarkEnd w:id="141"/>
      <w:bookmarkEnd w:id="142"/>
      <w:bookmarkEnd w:id="143"/>
      <w:bookmarkEnd w:id="144"/>
      <w:bookmarkEnd w:id="145"/>
      <w:bookmarkEnd w:id="146"/>
    </w:p>
    <w:p>
      <w:pPr>
        <w:spacing w:line="440" w:lineRule="exact"/>
        <w:rPr>
          <w:rFonts w:ascii="仿宋" w:hAnsi="仿宋" w:eastAsia="仿宋"/>
          <w:sz w:val="24"/>
        </w:rPr>
      </w:pPr>
      <w:r>
        <w:rPr>
          <w:rFonts w:hint="eastAsia" w:ascii="仿宋" w:hAnsi="仿宋" w:eastAsia="仿宋"/>
          <w:sz w:val="24"/>
        </w:rPr>
        <w:t>与合同有关的一切税费，均按照中华人民共和国法律的相关规定。</w:t>
      </w:r>
    </w:p>
    <w:p>
      <w:pPr>
        <w:spacing w:line="440" w:lineRule="exact"/>
        <w:rPr>
          <w:rFonts w:ascii="仿宋" w:hAnsi="仿宋" w:eastAsia="仿宋"/>
          <w:sz w:val="24"/>
        </w:rPr>
      </w:pPr>
      <w:bookmarkStart w:id="147" w:name="_Toc279701258"/>
      <w:bookmarkStart w:id="148" w:name="_Toc259093687"/>
      <w:bookmarkStart w:id="149" w:name="_Toc487900368"/>
      <w:bookmarkStart w:id="150" w:name="_Toc7102"/>
      <w:bookmarkStart w:id="151" w:name="_Toc8298"/>
      <w:bookmarkStart w:id="152" w:name="_Toc16959"/>
      <w:r>
        <w:rPr>
          <w:rFonts w:hint="eastAsia" w:ascii="仿宋" w:hAnsi="仿宋" w:eastAsia="仿宋"/>
          <w:sz w:val="24"/>
        </w:rPr>
        <w:t>2.15 乙方破产</w:t>
      </w:r>
      <w:bookmarkEnd w:id="147"/>
      <w:bookmarkEnd w:id="148"/>
      <w:bookmarkEnd w:id="149"/>
      <w:bookmarkEnd w:id="150"/>
      <w:bookmarkEnd w:id="151"/>
      <w:bookmarkEnd w:id="152"/>
    </w:p>
    <w:p>
      <w:pPr>
        <w:spacing w:line="440" w:lineRule="exact"/>
        <w:rPr>
          <w:rFonts w:ascii="仿宋" w:hAnsi="仿宋" w:eastAsia="仿宋"/>
          <w:sz w:val="24"/>
        </w:rPr>
      </w:pPr>
      <w:r>
        <w:rPr>
          <w:rFonts w:hint="eastAsia" w:ascii="仿宋" w:hAnsi="仿宋" w:eastAsia="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440" w:lineRule="exact"/>
        <w:rPr>
          <w:rFonts w:ascii="仿宋" w:hAnsi="仿宋" w:eastAsia="仿宋"/>
          <w:sz w:val="24"/>
        </w:rPr>
      </w:pPr>
      <w:bookmarkStart w:id="153" w:name="_Toc29333"/>
      <w:bookmarkStart w:id="154" w:name="_Toc6134"/>
      <w:bookmarkStart w:id="155" w:name="_Toc15387"/>
      <w:r>
        <w:rPr>
          <w:rFonts w:hint="eastAsia" w:ascii="仿宋" w:hAnsi="仿宋" w:eastAsia="仿宋"/>
          <w:sz w:val="24"/>
        </w:rPr>
        <w:t>2.16 合同中止、终止</w:t>
      </w:r>
      <w:bookmarkEnd w:id="153"/>
      <w:bookmarkEnd w:id="154"/>
      <w:bookmarkEnd w:id="155"/>
    </w:p>
    <w:p>
      <w:pPr>
        <w:spacing w:line="440" w:lineRule="exact"/>
        <w:rPr>
          <w:rFonts w:ascii="仿宋" w:hAnsi="仿宋" w:eastAsia="仿宋"/>
          <w:sz w:val="24"/>
        </w:rPr>
      </w:pPr>
      <w:r>
        <w:rPr>
          <w:rFonts w:hint="eastAsia" w:ascii="仿宋" w:hAnsi="仿宋" w:eastAsia="仿宋"/>
          <w:sz w:val="24"/>
        </w:rPr>
        <w:t>2.16.1 双方当事人不得擅自中止或者终止合同；</w:t>
      </w:r>
    </w:p>
    <w:p>
      <w:pPr>
        <w:spacing w:line="440" w:lineRule="exact"/>
        <w:rPr>
          <w:rFonts w:ascii="仿宋" w:hAnsi="仿宋" w:eastAsia="仿宋"/>
          <w:sz w:val="24"/>
        </w:rPr>
      </w:pPr>
      <w:r>
        <w:rPr>
          <w:rFonts w:hint="eastAsia" w:ascii="仿宋" w:hAnsi="仿宋" w:eastAsia="仿宋"/>
          <w:sz w:val="24"/>
        </w:rPr>
        <w:t>2.16.2合同继续履行将损害国家利益和社会公共利益的，双方当事人应当中止或者终止合同。有过错的一方应当承担赔偿责任，双方当事人都有过错的，各自承担相应的责任。</w:t>
      </w:r>
    </w:p>
    <w:p>
      <w:pPr>
        <w:spacing w:line="440" w:lineRule="exact"/>
        <w:rPr>
          <w:rFonts w:ascii="仿宋" w:hAnsi="仿宋" w:eastAsia="仿宋"/>
          <w:sz w:val="24"/>
        </w:rPr>
      </w:pPr>
      <w:bookmarkStart w:id="156" w:name="_Toc6596"/>
      <w:bookmarkStart w:id="157" w:name="_Toc1125"/>
      <w:bookmarkStart w:id="158" w:name="_Toc14563"/>
      <w:r>
        <w:rPr>
          <w:rFonts w:hint="eastAsia" w:ascii="仿宋" w:hAnsi="仿宋" w:eastAsia="仿宋"/>
          <w:sz w:val="24"/>
        </w:rPr>
        <w:t>2.17 检验和验收</w:t>
      </w:r>
      <w:bookmarkEnd w:id="156"/>
      <w:bookmarkEnd w:id="157"/>
      <w:bookmarkEnd w:id="158"/>
    </w:p>
    <w:p>
      <w:pPr>
        <w:spacing w:line="440" w:lineRule="exact"/>
        <w:rPr>
          <w:rFonts w:ascii="仿宋" w:hAnsi="仿宋" w:eastAsia="仿宋"/>
          <w:sz w:val="24"/>
        </w:rPr>
      </w:pPr>
      <w:r>
        <w:rPr>
          <w:rFonts w:hint="eastAsia" w:ascii="仿宋" w:hAnsi="仿宋" w:eastAsia="仿宋"/>
          <w:sz w:val="24"/>
        </w:rPr>
        <w:t>2.17.1货物交付前，乙方应对货物的质量、数量等方面进行详细、全面的检验，并向甲方出具证明货物符合合同约定的文件；货物交付时，乙方在合同专用条款约定时间内组织验收，并可依法邀请相关方参加，验收应出具验收书。</w:t>
      </w:r>
    </w:p>
    <w:p>
      <w:pPr>
        <w:spacing w:line="440" w:lineRule="exact"/>
        <w:rPr>
          <w:rFonts w:ascii="仿宋" w:hAnsi="仿宋" w:eastAsia="仿宋"/>
          <w:sz w:val="24"/>
        </w:rPr>
      </w:pPr>
      <w:r>
        <w:rPr>
          <w:rFonts w:hint="eastAsia" w:ascii="仿宋" w:hAnsi="仿宋" w:eastAsia="仿宋"/>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440" w:lineRule="exact"/>
        <w:rPr>
          <w:rFonts w:ascii="仿宋" w:hAnsi="仿宋" w:eastAsia="仿宋"/>
          <w:sz w:val="24"/>
        </w:rPr>
      </w:pPr>
      <w:r>
        <w:rPr>
          <w:rFonts w:hint="eastAsia" w:ascii="仿宋" w:hAnsi="仿宋" w:eastAsia="仿宋"/>
          <w:sz w:val="24"/>
        </w:rPr>
        <w:t>2.17.3 检验和验收标准、程序等具体内容以及前述验收书的效力详见合同专用条款。</w:t>
      </w:r>
    </w:p>
    <w:bookmarkEnd w:id="128"/>
    <w:bookmarkEnd w:id="129"/>
    <w:bookmarkEnd w:id="130"/>
    <w:bookmarkEnd w:id="131"/>
    <w:p>
      <w:pPr>
        <w:spacing w:line="440" w:lineRule="exact"/>
        <w:rPr>
          <w:rFonts w:ascii="仿宋" w:hAnsi="仿宋" w:eastAsia="仿宋"/>
          <w:sz w:val="24"/>
        </w:rPr>
      </w:pPr>
      <w:bookmarkStart w:id="159" w:name="_Toc279701261"/>
      <w:bookmarkStart w:id="160" w:name="_Toc259093690"/>
      <w:bookmarkStart w:id="161" w:name="_Toc487900371"/>
      <w:bookmarkStart w:id="162" w:name="_Toc11284"/>
      <w:bookmarkStart w:id="163" w:name="_Toc25182"/>
      <w:bookmarkStart w:id="164" w:name="_Toc19604"/>
      <w:r>
        <w:rPr>
          <w:rFonts w:hint="eastAsia" w:ascii="仿宋" w:hAnsi="仿宋" w:eastAsia="仿宋"/>
          <w:sz w:val="24"/>
        </w:rPr>
        <w:t>2.18 通知</w:t>
      </w:r>
      <w:bookmarkEnd w:id="159"/>
      <w:bookmarkEnd w:id="160"/>
      <w:bookmarkEnd w:id="161"/>
      <w:r>
        <w:rPr>
          <w:rFonts w:hint="eastAsia" w:ascii="仿宋" w:hAnsi="仿宋" w:eastAsia="仿宋"/>
          <w:sz w:val="24"/>
        </w:rPr>
        <w:t>和送达</w:t>
      </w:r>
      <w:bookmarkEnd w:id="162"/>
      <w:bookmarkEnd w:id="163"/>
      <w:bookmarkEnd w:id="164"/>
    </w:p>
    <w:p>
      <w:pPr>
        <w:spacing w:line="440" w:lineRule="exact"/>
        <w:rPr>
          <w:rFonts w:ascii="仿宋" w:hAnsi="仿宋" w:eastAsia="仿宋"/>
          <w:sz w:val="24"/>
        </w:rPr>
      </w:pPr>
      <w:bookmarkStart w:id="165" w:name="_Toc3135"/>
      <w:bookmarkStart w:id="166" w:name="_Toc6698"/>
      <w:bookmarkStart w:id="167" w:name="_Toc279701262"/>
      <w:bookmarkStart w:id="168" w:name="_Toc259093691"/>
      <w:bookmarkStart w:id="169" w:name="_Toc487900372"/>
      <w:r>
        <w:rPr>
          <w:rFonts w:hint="eastAsia" w:ascii="仿宋" w:hAnsi="仿宋" w:eastAsia="仿宋"/>
          <w:sz w:val="24"/>
        </w:rPr>
        <w:t>2.18.1 任何一方因履行合同而以合同第一部分尾部所列明的          发出的所有通知、文件、材料，均视为已向对方当事人送达；任何一方变更上述送达方式或者地址的，应于   个工作日内书面通知对方当事人，在对方当事人收到有关变更通知之前，变更前的约定送达方式或者地址仍视为有效。</w:t>
      </w:r>
      <w:bookmarkEnd w:id="165"/>
      <w:bookmarkEnd w:id="166"/>
    </w:p>
    <w:p>
      <w:pPr>
        <w:spacing w:line="440" w:lineRule="exact"/>
        <w:rPr>
          <w:rFonts w:ascii="仿宋" w:hAnsi="仿宋" w:eastAsia="仿宋"/>
          <w:sz w:val="24"/>
        </w:rPr>
      </w:pPr>
      <w:bookmarkStart w:id="170" w:name="_Toc23128"/>
      <w:bookmarkStart w:id="171" w:name="_Toc23294"/>
      <w:r>
        <w:rPr>
          <w:rFonts w:hint="eastAsia" w:ascii="仿宋" w:hAnsi="仿宋" w:eastAsia="仿宋"/>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170"/>
      <w:bookmarkEnd w:id="171"/>
    </w:p>
    <w:p>
      <w:pPr>
        <w:spacing w:line="440" w:lineRule="exact"/>
        <w:rPr>
          <w:rFonts w:ascii="仿宋" w:hAnsi="仿宋" w:eastAsia="仿宋"/>
          <w:sz w:val="24"/>
        </w:rPr>
      </w:pPr>
      <w:bookmarkStart w:id="172" w:name="_Toc30599"/>
      <w:bookmarkStart w:id="173" w:name="_Toc4355"/>
      <w:bookmarkStart w:id="174" w:name="_Toc18540"/>
      <w:r>
        <w:rPr>
          <w:rFonts w:hint="eastAsia" w:ascii="仿宋" w:hAnsi="仿宋" w:eastAsia="仿宋"/>
          <w:sz w:val="24"/>
        </w:rPr>
        <w:t>2.19 计量单位</w:t>
      </w:r>
      <w:bookmarkEnd w:id="167"/>
      <w:bookmarkEnd w:id="168"/>
      <w:bookmarkEnd w:id="169"/>
      <w:bookmarkEnd w:id="172"/>
      <w:bookmarkEnd w:id="173"/>
      <w:bookmarkEnd w:id="174"/>
    </w:p>
    <w:p>
      <w:pPr>
        <w:spacing w:line="440" w:lineRule="exact"/>
        <w:rPr>
          <w:rFonts w:ascii="仿宋" w:hAnsi="仿宋" w:eastAsia="仿宋"/>
          <w:sz w:val="24"/>
        </w:rPr>
      </w:pPr>
      <w:r>
        <w:rPr>
          <w:rFonts w:hint="eastAsia" w:ascii="仿宋" w:hAnsi="仿宋" w:eastAsia="仿宋"/>
          <w:sz w:val="24"/>
        </w:rPr>
        <w:t>除技术规范中另有规定外,合同的计量单位均使用国家法定计量单位。</w:t>
      </w:r>
    </w:p>
    <w:p>
      <w:pPr>
        <w:spacing w:line="440" w:lineRule="exact"/>
        <w:rPr>
          <w:rFonts w:ascii="仿宋" w:hAnsi="仿宋" w:eastAsia="仿宋"/>
          <w:sz w:val="24"/>
        </w:rPr>
      </w:pPr>
      <w:bookmarkStart w:id="175" w:name="_Toc10330"/>
      <w:bookmarkStart w:id="176" w:name="_Toc12773"/>
      <w:bookmarkStart w:id="177" w:name="_Toc487900373"/>
      <w:bookmarkStart w:id="178" w:name="_Toc18567"/>
      <w:bookmarkStart w:id="179" w:name="_Toc279701263"/>
      <w:bookmarkStart w:id="180" w:name="_Toc259093692"/>
      <w:r>
        <w:rPr>
          <w:rFonts w:hint="eastAsia" w:ascii="仿宋" w:hAnsi="仿宋" w:eastAsia="仿宋"/>
          <w:sz w:val="24"/>
        </w:rPr>
        <w:t>2.20 合同使用的文字和适用的法律</w:t>
      </w:r>
      <w:bookmarkEnd w:id="175"/>
      <w:bookmarkEnd w:id="176"/>
      <w:bookmarkEnd w:id="177"/>
      <w:bookmarkEnd w:id="178"/>
      <w:bookmarkEnd w:id="179"/>
      <w:bookmarkEnd w:id="180"/>
    </w:p>
    <w:p>
      <w:pPr>
        <w:spacing w:line="440" w:lineRule="exact"/>
        <w:rPr>
          <w:rFonts w:ascii="仿宋" w:hAnsi="仿宋" w:eastAsia="仿宋"/>
          <w:sz w:val="24"/>
        </w:rPr>
      </w:pPr>
      <w:r>
        <w:rPr>
          <w:rFonts w:hint="eastAsia" w:ascii="仿宋" w:hAnsi="仿宋" w:eastAsia="仿宋"/>
          <w:sz w:val="24"/>
        </w:rPr>
        <w:t>2.20.1 合同使用汉语书就、变更和解释；</w:t>
      </w:r>
    </w:p>
    <w:p>
      <w:pPr>
        <w:spacing w:line="440" w:lineRule="exact"/>
        <w:rPr>
          <w:rFonts w:ascii="仿宋" w:hAnsi="仿宋" w:eastAsia="仿宋"/>
          <w:sz w:val="24"/>
        </w:rPr>
      </w:pPr>
      <w:r>
        <w:rPr>
          <w:rFonts w:hint="eastAsia" w:ascii="仿宋" w:hAnsi="仿宋" w:eastAsia="仿宋"/>
          <w:sz w:val="24"/>
        </w:rPr>
        <w:t>2.20.2 合同适用中华人民共和国法律。</w:t>
      </w:r>
    </w:p>
    <w:p>
      <w:pPr>
        <w:spacing w:line="440" w:lineRule="exact"/>
        <w:rPr>
          <w:rFonts w:ascii="仿宋" w:hAnsi="仿宋" w:eastAsia="仿宋"/>
          <w:sz w:val="24"/>
        </w:rPr>
      </w:pPr>
      <w:bookmarkStart w:id="181" w:name="_Toc16673"/>
      <w:bookmarkStart w:id="182" w:name="_Toc12004"/>
      <w:bookmarkStart w:id="183" w:name="_Toc259093693"/>
      <w:bookmarkStart w:id="184" w:name="_Toc3148"/>
      <w:bookmarkStart w:id="185" w:name="_Toc279701264"/>
      <w:bookmarkStart w:id="186" w:name="_Toc487900374"/>
      <w:r>
        <w:rPr>
          <w:rFonts w:hint="eastAsia" w:ascii="仿宋" w:hAnsi="仿宋" w:eastAsia="仿宋"/>
          <w:sz w:val="24"/>
        </w:rPr>
        <w:t>2.21 履约保证金</w:t>
      </w:r>
      <w:bookmarkEnd w:id="181"/>
      <w:bookmarkEnd w:id="182"/>
      <w:bookmarkEnd w:id="183"/>
      <w:bookmarkEnd w:id="184"/>
      <w:bookmarkEnd w:id="185"/>
    </w:p>
    <w:p>
      <w:pPr>
        <w:spacing w:line="440" w:lineRule="exact"/>
        <w:rPr>
          <w:rFonts w:ascii="仿宋" w:hAnsi="仿宋" w:eastAsia="仿宋"/>
          <w:sz w:val="24"/>
        </w:rPr>
      </w:pPr>
      <w:r>
        <w:rPr>
          <w:rFonts w:hint="eastAsia" w:ascii="仿宋" w:hAnsi="仿宋" w:eastAsia="仿宋"/>
          <w:sz w:val="24"/>
        </w:rPr>
        <w:t>2.21.1 合同签订前按相关规定缴纳履约保证金（具体缴纳金额由甲乙双方签订合同时商议决定）</w:t>
      </w:r>
    </w:p>
    <w:p>
      <w:pPr>
        <w:spacing w:line="440" w:lineRule="exact"/>
        <w:rPr>
          <w:rFonts w:ascii="仿宋" w:hAnsi="仿宋" w:eastAsia="仿宋"/>
          <w:sz w:val="24"/>
        </w:rPr>
      </w:pPr>
      <w:r>
        <w:rPr>
          <w:rFonts w:hint="eastAsia" w:ascii="仿宋" w:hAnsi="仿宋" w:eastAsia="仿宋"/>
          <w:sz w:val="24"/>
        </w:rPr>
        <w:t>2.21.2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86"/>
    <w:p>
      <w:pPr>
        <w:spacing w:line="440" w:lineRule="exact"/>
        <w:rPr>
          <w:rFonts w:ascii="仿宋" w:hAnsi="仿宋" w:eastAsia="仿宋"/>
          <w:sz w:val="24"/>
        </w:rPr>
      </w:pPr>
      <w:bookmarkStart w:id="187" w:name="_Toc19890"/>
      <w:bookmarkStart w:id="188" w:name="_Toc6885"/>
      <w:bookmarkStart w:id="189" w:name="_Toc14001"/>
      <w:r>
        <w:rPr>
          <w:rFonts w:hint="eastAsia" w:ascii="仿宋" w:hAnsi="仿宋" w:eastAsia="仿宋"/>
          <w:sz w:val="24"/>
        </w:rPr>
        <w:t>2.22 合同份数</w:t>
      </w:r>
      <w:bookmarkEnd w:id="187"/>
      <w:bookmarkEnd w:id="188"/>
      <w:bookmarkEnd w:id="189"/>
    </w:p>
    <w:p>
      <w:pPr>
        <w:spacing w:line="440" w:lineRule="exact"/>
        <w:rPr>
          <w:rFonts w:ascii="仿宋" w:hAnsi="仿宋" w:eastAsia="仿宋"/>
          <w:sz w:val="24"/>
        </w:rPr>
      </w:pPr>
      <w:r>
        <w:rPr>
          <w:rFonts w:hint="eastAsia" w:ascii="仿宋" w:hAnsi="仿宋" w:eastAsia="仿宋"/>
          <w:sz w:val="24"/>
        </w:rPr>
        <w:t>合同份数按合同专用条款规定，每份均具有同等法律效力。</w:t>
      </w:r>
    </w:p>
    <w:p>
      <w:pPr>
        <w:spacing w:line="440" w:lineRule="exact"/>
        <w:jc w:val="center"/>
        <w:rPr>
          <w:rFonts w:ascii="仿宋" w:hAnsi="仿宋" w:eastAsia="仿宋"/>
          <w:sz w:val="24"/>
        </w:rPr>
      </w:pPr>
      <w:r>
        <w:rPr>
          <w:rFonts w:hint="eastAsia" w:ascii="仿宋" w:hAnsi="仿宋" w:eastAsia="仿宋"/>
          <w:sz w:val="24"/>
        </w:rPr>
        <w:br w:type="page"/>
      </w:r>
      <w:bookmarkStart w:id="190" w:name="_Toc331685784"/>
      <w:r>
        <w:rPr>
          <w:rFonts w:hint="eastAsia" w:ascii="仿宋" w:hAnsi="仿宋" w:eastAsia="仿宋"/>
          <w:sz w:val="24"/>
        </w:rPr>
        <w:t>第三部分  合同专用条款</w:t>
      </w:r>
      <w:bookmarkEnd w:id="190"/>
    </w:p>
    <w:p>
      <w:pPr>
        <w:spacing w:line="440" w:lineRule="exact"/>
        <w:rPr>
          <w:rFonts w:ascii="仿宋" w:hAnsi="仿宋" w:eastAsia="仿宋"/>
          <w:sz w:val="24"/>
        </w:rPr>
      </w:pPr>
      <w:r>
        <w:rPr>
          <w:rFonts w:hint="eastAsia" w:ascii="仿宋" w:hAnsi="仿宋" w:eastAsia="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8"/>
        <w:tblW w:w="84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vAlign w:val="center"/>
          </w:tcPr>
          <w:p>
            <w:pPr>
              <w:spacing w:line="440" w:lineRule="exact"/>
              <w:rPr>
                <w:rFonts w:ascii="仿宋" w:hAnsi="仿宋" w:eastAsia="仿宋"/>
                <w:sz w:val="24"/>
              </w:rPr>
            </w:pPr>
            <w:r>
              <w:rPr>
                <w:rFonts w:hint="eastAsia" w:ascii="仿宋" w:hAnsi="仿宋" w:eastAsia="仿宋"/>
                <w:sz w:val="24"/>
              </w:rPr>
              <w:t>条款号</w:t>
            </w:r>
          </w:p>
        </w:tc>
        <w:tc>
          <w:tcPr>
            <w:tcW w:w="7633" w:type="dxa"/>
            <w:vAlign w:val="center"/>
          </w:tcPr>
          <w:p>
            <w:pPr>
              <w:spacing w:line="440" w:lineRule="exact"/>
              <w:rPr>
                <w:rFonts w:ascii="仿宋" w:hAnsi="仿宋" w:eastAsia="仿宋"/>
                <w:sz w:val="24"/>
              </w:rPr>
            </w:pPr>
            <w:r>
              <w:rPr>
                <w:rFonts w:hint="eastAsia" w:ascii="仿宋" w:hAnsi="仿宋" w:eastAsia="仿宋"/>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vAlign w:val="center"/>
          </w:tcPr>
          <w:p>
            <w:pPr>
              <w:spacing w:line="440" w:lineRule="exact"/>
              <w:rPr>
                <w:rFonts w:ascii="仿宋" w:hAnsi="仿宋" w:eastAsia="仿宋"/>
                <w:sz w:val="24"/>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vAlign w:val="center"/>
          </w:tcPr>
          <w:p>
            <w:pPr>
              <w:spacing w:line="440" w:lineRule="exact"/>
              <w:rPr>
                <w:rFonts w:ascii="仿宋" w:hAnsi="仿宋" w:eastAsia="仿宋"/>
                <w:sz w:val="24"/>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 w:hAnsi="仿宋" w:eastAsia="仿宋"/>
                <w:sz w:val="24"/>
              </w:rPr>
            </w:pPr>
          </w:p>
        </w:tc>
      </w:tr>
    </w:tbl>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pPr>
    </w:p>
    <w:p>
      <w:pPr>
        <w:numPr>
          <w:ilvl w:val="0"/>
          <w:numId w:val="6"/>
        </w:numPr>
        <w:jc w:val="center"/>
        <w:rPr>
          <w:rFonts w:ascii="仿宋" w:hAnsi="仿宋" w:eastAsia="仿宋"/>
          <w:b/>
          <w:sz w:val="32"/>
          <w:szCs w:val="32"/>
        </w:rPr>
      </w:pPr>
      <w:r>
        <w:rPr>
          <w:rFonts w:ascii="仿宋" w:hAnsi="仿宋" w:eastAsia="仿宋"/>
          <w:b/>
          <w:sz w:val="32"/>
          <w:szCs w:val="32"/>
        </w:rPr>
        <w:t xml:space="preserve"> </w:t>
      </w:r>
      <w:r>
        <w:rPr>
          <w:rFonts w:hint="eastAsia" w:ascii="仿宋" w:hAnsi="仿宋" w:eastAsia="仿宋"/>
          <w:b/>
          <w:sz w:val="32"/>
          <w:szCs w:val="32"/>
        </w:rPr>
        <w:t>投标文件内容及格式</w:t>
      </w:r>
    </w:p>
    <w:p>
      <w:pPr>
        <w:spacing w:line="360" w:lineRule="auto"/>
        <w:rPr>
          <w:rFonts w:ascii="仿宋" w:hAnsi="仿宋" w:eastAsia="仿宋" w:cs="宋体"/>
          <w:color w:val="000000"/>
        </w:rPr>
      </w:pPr>
      <w:r>
        <w:rPr>
          <w:rFonts w:hint="eastAsia" w:ascii="仿宋" w:hAnsi="仿宋" w:eastAsia="仿宋" w:cs="宋体"/>
          <w:color w:val="000000"/>
        </w:rPr>
        <w:t xml:space="preserve">                                                                        </w:t>
      </w:r>
    </w:p>
    <w:tbl>
      <w:tblPr>
        <w:tblStyle w:val="18"/>
        <w:tblpPr w:leftFromText="180" w:rightFromText="180" w:vertAnchor="text" w:horzAnchor="margin" w:tblpXSpec="right" w:tblpY="-6"/>
        <w:tblW w:w="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0" w:type="dxa"/>
            <w:vAlign w:val="center"/>
          </w:tcPr>
          <w:p>
            <w:pPr>
              <w:spacing w:line="360" w:lineRule="auto"/>
              <w:jc w:val="center"/>
              <w:rPr>
                <w:rFonts w:ascii="仿宋" w:hAnsi="仿宋" w:eastAsia="仿宋" w:cs="宋体"/>
                <w:b/>
                <w:color w:val="000000"/>
                <w:sz w:val="24"/>
              </w:rPr>
            </w:pPr>
            <w:r>
              <w:rPr>
                <w:rFonts w:hint="eastAsia" w:ascii="仿宋" w:hAnsi="仿宋" w:eastAsia="仿宋" w:cs="宋体"/>
                <w:b/>
                <w:color w:val="000000"/>
                <w:sz w:val="24"/>
              </w:rPr>
              <w:t>正本</w:t>
            </w:r>
          </w:p>
        </w:tc>
      </w:tr>
    </w:tbl>
    <w:p>
      <w:pPr>
        <w:spacing w:line="360" w:lineRule="auto"/>
        <w:rPr>
          <w:rFonts w:ascii="仿宋" w:hAnsi="仿宋" w:eastAsia="仿宋" w:cs="宋体"/>
          <w:color w:val="000000"/>
        </w:rPr>
      </w:pPr>
    </w:p>
    <w:p>
      <w:pPr>
        <w:spacing w:line="360" w:lineRule="auto"/>
        <w:rPr>
          <w:rFonts w:ascii="仿宋" w:hAnsi="仿宋" w:eastAsia="仿宋" w:cs="宋体"/>
          <w:color w:val="000000"/>
        </w:rPr>
      </w:pPr>
    </w:p>
    <w:p>
      <w:pPr>
        <w:spacing w:line="360" w:lineRule="auto"/>
        <w:rPr>
          <w:rFonts w:ascii="仿宋" w:hAnsi="仿宋" w:eastAsia="仿宋" w:cs="宋体"/>
          <w:color w:val="000000"/>
          <w:sz w:val="24"/>
        </w:rPr>
      </w:pPr>
      <w:r>
        <w:rPr>
          <w:rFonts w:hint="eastAsia" w:ascii="仿宋" w:hAnsi="仿宋" w:eastAsia="仿宋" w:cs="宋体"/>
          <w:color w:val="000000"/>
          <w:sz w:val="24"/>
          <w:u w:val="single"/>
        </w:rPr>
        <w:t xml:space="preserve">                                                    </w:t>
      </w:r>
      <w:r>
        <w:rPr>
          <w:rFonts w:hint="eastAsia" w:ascii="仿宋" w:hAnsi="仿宋" w:eastAsia="仿宋" w:cs="宋体"/>
          <w:color w:val="000000"/>
          <w:sz w:val="24"/>
        </w:rPr>
        <w:t>（谈判项目名称）</w:t>
      </w:r>
    </w:p>
    <w:p>
      <w:pPr>
        <w:spacing w:line="360" w:lineRule="auto"/>
        <w:rPr>
          <w:rFonts w:ascii="仿宋" w:hAnsi="仿宋" w:eastAsia="仿宋" w:cs="宋体"/>
          <w:color w:val="000000"/>
          <w:sz w:val="28"/>
          <w:szCs w:val="28"/>
        </w:rPr>
      </w:pPr>
    </w:p>
    <w:p>
      <w:pPr>
        <w:spacing w:line="360" w:lineRule="auto"/>
        <w:rPr>
          <w:rFonts w:ascii="仿宋" w:hAnsi="仿宋" w:eastAsia="仿宋" w:cs="宋体"/>
          <w:color w:val="000000"/>
          <w:sz w:val="24"/>
        </w:rPr>
      </w:pPr>
      <w:r>
        <w:rPr>
          <w:rFonts w:hint="eastAsia" w:ascii="仿宋" w:hAnsi="仿宋" w:eastAsia="仿宋" w:cs="宋体"/>
          <w:color w:val="000000"/>
          <w:sz w:val="28"/>
          <w:szCs w:val="28"/>
        </w:rPr>
        <w:t xml:space="preserve">       </w:t>
      </w:r>
      <w:r>
        <w:rPr>
          <w:rFonts w:hint="eastAsia" w:ascii="仿宋" w:hAnsi="仿宋" w:eastAsia="仿宋" w:cs="宋体"/>
          <w:color w:val="000000"/>
          <w:sz w:val="24"/>
        </w:rPr>
        <w:t>谈判项目编号：</w:t>
      </w:r>
      <w:r>
        <w:rPr>
          <w:rFonts w:hint="eastAsia" w:ascii="仿宋" w:hAnsi="仿宋" w:eastAsia="仿宋" w:cs="宋体"/>
          <w:color w:val="000000"/>
          <w:sz w:val="24"/>
          <w:u w:val="single"/>
        </w:rPr>
        <w:t xml:space="preserve">                        </w:t>
      </w:r>
    </w:p>
    <w:p>
      <w:pPr>
        <w:spacing w:line="360" w:lineRule="auto"/>
        <w:rPr>
          <w:rFonts w:ascii="仿宋" w:hAnsi="仿宋" w:eastAsia="仿宋" w:cs="宋体"/>
          <w:color w:val="000000"/>
          <w:sz w:val="28"/>
          <w:szCs w:val="28"/>
        </w:rPr>
      </w:pPr>
    </w:p>
    <w:p>
      <w:pPr>
        <w:spacing w:line="360" w:lineRule="auto"/>
        <w:rPr>
          <w:rFonts w:ascii="仿宋" w:hAnsi="仿宋" w:eastAsia="仿宋" w:cs="宋体"/>
          <w:color w:val="000000"/>
          <w:sz w:val="28"/>
          <w:szCs w:val="28"/>
        </w:rPr>
      </w:pPr>
    </w:p>
    <w:p>
      <w:pPr>
        <w:spacing w:line="360" w:lineRule="auto"/>
        <w:rPr>
          <w:rFonts w:ascii="仿宋" w:hAnsi="仿宋" w:eastAsia="仿宋" w:cs="宋体"/>
          <w:color w:val="000000"/>
          <w:sz w:val="28"/>
          <w:szCs w:val="28"/>
        </w:rPr>
      </w:pPr>
    </w:p>
    <w:p>
      <w:pPr>
        <w:spacing w:line="360" w:lineRule="auto"/>
        <w:rPr>
          <w:rFonts w:ascii="仿宋" w:hAnsi="仿宋" w:eastAsia="仿宋" w:cs="宋体"/>
          <w:color w:val="000000"/>
          <w:sz w:val="28"/>
          <w:szCs w:val="28"/>
        </w:rPr>
      </w:pPr>
    </w:p>
    <w:p>
      <w:pPr>
        <w:spacing w:line="360" w:lineRule="auto"/>
        <w:jc w:val="center"/>
        <w:rPr>
          <w:rFonts w:ascii="仿宋" w:hAnsi="仿宋" w:eastAsia="仿宋" w:cs="宋体"/>
          <w:b/>
          <w:color w:val="000000"/>
          <w:sz w:val="36"/>
          <w:szCs w:val="36"/>
        </w:rPr>
      </w:pPr>
      <w:r>
        <w:rPr>
          <w:rFonts w:hint="eastAsia" w:ascii="仿宋" w:hAnsi="仿宋" w:eastAsia="仿宋" w:cs="宋体"/>
          <w:b/>
          <w:color w:val="000000"/>
          <w:sz w:val="36"/>
          <w:szCs w:val="36"/>
        </w:rPr>
        <w:t>投   标  文  件</w:t>
      </w:r>
    </w:p>
    <w:p>
      <w:pPr>
        <w:spacing w:line="360" w:lineRule="auto"/>
        <w:rPr>
          <w:rFonts w:ascii="仿宋" w:hAnsi="仿宋" w:eastAsia="仿宋" w:cs="宋体"/>
          <w:b/>
          <w:color w:val="000000"/>
          <w:sz w:val="32"/>
          <w:szCs w:val="32"/>
        </w:rPr>
      </w:pPr>
    </w:p>
    <w:p>
      <w:pPr>
        <w:spacing w:line="360" w:lineRule="auto"/>
        <w:rPr>
          <w:rFonts w:ascii="仿宋" w:hAnsi="仿宋" w:eastAsia="仿宋" w:cs="宋体"/>
          <w:b/>
          <w:color w:val="000000"/>
          <w:sz w:val="32"/>
          <w:szCs w:val="32"/>
        </w:rPr>
      </w:pPr>
    </w:p>
    <w:p>
      <w:pPr>
        <w:spacing w:line="360" w:lineRule="auto"/>
        <w:rPr>
          <w:rFonts w:ascii="仿宋" w:hAnsi="仿宋" w:eastAsia="仿宋" w:cs="宋体"/>
          <w:color w:val="000000"/>
          <w:sz w:val="24"/>
        </w:rPr>
      </w:pPr>
      <w:r>
        <w:rPr>
          <w:rFonts w:hint="eastAsia" w:ascii="仿宋" w:hAnsi="仿宋" w:eastAsia="仿宋" w:cs="宋体"/>
          <w:b/>
          <w:color w:val="000000"/>
          <w:sz w:val="24"/>
        </w:rPr>
        <w:t xml:space="preserve">       </w:t>
      </w:r>
      <w:r>
        <w:rPr>
          <w:rFonts w:hint="eastAsia" w:ascii="仿宋" w:hAnsi="仿宋" w:eastAsia="仿宋" w:cs="宋体"/>
          <w:color w:val="000000"/>
          <w:sz w:val="24"/>
        </w:rPr>
        <w:t>投标企业：</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（单位公章）</w:t>
      </w:r>
    </w:p>
    <w:p>
      <w:pPr>
        <w:spacing w:line="360" w:lineRule="auto"/>
        <w:rPr>
          <w:rFonts w:ascii="仿宋" w:hAnsi="仿宋" w:eastAsia="仿宋" w:cs="宋体"/>
          <w:color w:val="000000"/>
          <w:sz w:val="24"/>
        </w:rPr>
      </w:pPr>
    </w:p>
    <w:p>
      <w:pPr>
        <w:spacing w:line="360" w:lineRule="auto"/>
        <w:rPr>
          <w:rFonts w:ascii="仿宋" w:hAnsi="仿宋" w:eastAsia="仿宋" w:cs="宋体"/>
          <w:color w:val="000000"/>
          <w:sz w:val="24"/>
        </w:rPr>
      </w:pPr>
      <w:r>
        <w:rPr>
          <w:rFonts w:hint="eastAsia" w:ascii="仿宋" w:hAnsi="仿宋" w:eastAsia="仿宋" w:cs="宋体"/>
          <w:color w:val="000000"/>
          <w:sz w:val="24"/>
        </w:rPr>
        <w:t xml:space="preserve">       法定代表人：                              （签字或盖章）</w:t>
      </w:r>
    </w:p>
    <w:p>
      <w:pPr>
        <w:spacing w:line="360" w:lineRule="auto"/>
        <w:rPr>
          <w:rFonts w:ascii="仿宋" w:hAnsi="仿宋" w:eastAsia="仿宋" w:cs="宋体"/>
          <w:color w:val="000000"/>
          <w:sz w:val="24"/>
        </w:rPr>
      </w:pPr>
    </w:p>
    <w:p>
      <w:pPr>
        <w:spacing w:line="360" w:lineRule="auto"/>
        <w:rPr>
          <w:rFonts w:ascii="仿宋" w:hAnsi="仿宋" w:eastAsia="仿宋" w:cs="宋体"/>
          <w:color w:val="000000"/>
          <w:sz w:val="24"/>
        </w:rPr>
      </w:pPr>
      <w:r>
        <w:rPr>
          <w:rFonts w:hint="eastAsia" w:ascii="仿宋" w:hAnsi="仿宋" w:eastAsia="仿宋" w:cs="宋体"/>
          <w:color w:val="000000"/>
          <w:sz w:val="24"/>
        </w:rPr>
        <w:t xml:space="preserve">      联系人：</w:t>
      </w:r>
    </w:p>
    <w:p>
      <w:pPr>
        <w:spacing w:line="360" w:lineRule="auto"/>
        <w:rPr>
          <w:rFonts w:ascii="仿宋" w:hAnsi="仿宋" w:eastAsia="仿宋" w:cs="宋体"/>
          <w:color w:val="000000"/>
          <w:sz w:val="24"/>
        </w:rPr>
      </w:pPr>
    </w:p>
    <w:p>
      <w:pPr>
        <w:spacing w:line="360" w:lineRule="auto"/>
        <w:rPr>
          <w:rFonts w:ascii="仿宋" w:hAnsi="仿宋" w:eastAsia="仿宋" w:cs="宋体"/>
          <w:color w:val="000000"/>
          <w:sz w:val="24"/>
        </w:rPr>
      </w:pPr>
      <w:r>
        <w:rPr>
          <w:rFonts w:hint="eastAsia" w:ascii="仿宋" w:hAnsi="仿宋" w:eastAsia="仿宋" w:cs="宋体"/>
          <w:color w:val="000000"/>
          <w:sz w:val="24"/>
        </w:rPr>
        <w:t xml:space="preserve">      电 话：</w:t>
      </w:r>
    </w:p>
    <w:p>
      <w:pPr>
        <w:spacing w:line="360" w:lineRule="auto"/>
        <w:rPr>
          <w:rFonts w:ascii="仿宋" w:hAnsi="仿宋" w:eastAsia="仿宋" w:cs="宋体"/>
          <w:color w:val="000000"/>
          <w:sz w:val="24"/>
        </w:rPr>
      </w:pPr>
    </w:p>
    <w:p>
      <w:pPr>
        <w:spacing w:line="360" w:lineRule="auto"/>
        <w:jc w:val="center"/>
        <w:rPr>
          <w:rFonts w:hint="eastAsia" w:ascii="仿宋" w:hAnsi="仿宋" w:eastAsia="仿宋" w:cs="宋体"/>
          <w:color w:val="000000"/>
          <w:sz w:val="24"/>
        </w:rPr>
      </w:pPr>
    </w:p>
    <w:p>
      <w:pPr>
        <w:spacing w:line="360" w:lineRule="auto"/>
        <w:jc w:val="center"/>
        <w:rPr>
          <w:rFonts w:ascii="仿宋" w:hAnsi="仿宋" w:eastAsia="仿宋" w:cs="宋体"/>
          <w:color w:val="000000"/>
          <w:sz w:val="24"/>
        </w:rPr>
      </w:pPr>
      <w:r>
        <w:rPr>
          <w:rFonts w:hint="eastAsia" w:ascii="仿宋" w:hAnsi="仿宋" w:eastAsia="仿宋" w:cs="宋体"/>
          <w:color w:val="000000"/>
          <w:sz w:val="24"/>
        </w:rPr>
        <w:t>年      月      日</w:t>
      </w:r>
    </w:p>
    <w:p>
      <w:pPr>
        <w:pStyle w:val="2"/>
        <w:ind w:firstLine="0"/>
        <w:rPr>
          <w:rFonts w:ascii="仿宋" w:hAnsi="仿宋" w:eastAsia="仿宋"/>
        </w:rPr>
      </w:pPr>
    </w:p>
    <w:p>
      <w:pPr>
        <w:jc w:val="center"/>
        <w:rPr>
          <w:rFonts w:ascii="仿宋" w:hAnsi="仿宋" w:eastAsia="仿宋"/>
          <w:b/>
          <w:sz w:val="32"/>
          <w:szCs w:val="32"/>
        </w:rPr>
      </w:pPr>
    </w:p>
    <w:p>
      <w:pPr>
        <w:jc w:val="center"/>
        <w:rPr>
          <w:rFonts w:ascii="仿宋" w:hAnsi="仿宋" w:eastAsia="仿宋"/>
          <w:b/>
          <w:sz w:val="32"/>
          <w:szCs w:val="32"/>
        </w:rPr>
      </w:pPr>
    </w:p>
    <w:p>
      <w:pPr>
        <w:numPr>
          <w:ilvl w:val="0"/>
          <w:numId w:val="7"/>
        </w:numPr>
        <w:jc w:val="center"/>
        <w:rPr>
          <w:rFonts w:hint="eastAsia" w:ascii="仿宋" w:hAnsi="仿宋" w:eastAsia="仿宋"/>
          <w:b/>
          <w:sz w:val="30"/>
        </w:rPr>
      </w:pPr>
      <w:r>
        <w:rPr>
          <w:rFonts w:hint="eastAsia" w:ascii="仿宋" w:hAnsi="仿宋" w:eastAsia="仿宋"/>
          <w:b/>
          <w:sz w:val="30"/>
        </w:rPr>
        <w:t>投标函</w:t>
      </w:r>
    </w:p>
    <w:p>
      <w:pPr>
        <w:pStyle w:val="2"/>
        <w:numPr>
          <w:ilvl w:val="0"/>
          <w:numId w:val="0"/>
        </w:numPr>
      </w:pPr>
    </w:p>
    <w:p>
      <w:pPr>
        <w:rPr>
          <w:rFonts w:ascii="仿宋" w:hAnsi="仿宋" w:eastAsia="仿宋"/>
          <w:sz w:val="24"/>
          <w:u w:val="single"/>
        </w:rPr>
      </w:pPr>
      <w:r>
        <w:rPr>
          <w:rFonts w:hint="eastAsia" w:ascii="仿宋" w:hAnsi="仿宋" w:eastAsia="仿宋"/>
          <w:sz w:val="24"/>
          <w:u w:val="single"/>
        </w:rPr>
        <w:t>致（采购单位）：</w:t>
      </w:r>
    </w:p>
    <w:p>
      <w:pPr>
        <w:spacing w:line="360" w:lineRule="auto"/>
        <w:ind w:firstLine="480" w:firstLineChars="200"/>
        <w:rPr>
          <w:rFonts w:ascii="仿宋" w:hAnsi="仿宋" w:eastAsia="仿宋" w:cs="宋体"/>
          <w:color w:val="000000"/>
          <w:sz w:val="24"/>
        </w:rPr>
      </w:pPr>
      <w:r>
        <w:rPr>
          <w:rFonts w:ascii="仿宋" w:hAnsi="仿宋" w:eastAsia="仿宋"/>
          <w:sz w:val="24"/>
        </w:rPr>
        <w:t xml:space="preserve">    </w:t>
      </w:r>
      <w:r>
        <w:rPr>
          <w:rFonts w:hint="eastAsia" w:ascii="仿宋" w:hAnsi="仿宋" w:eastAsia="仿宋" w:cs="宋体"/>
          <w:color w:val="000000"/>
          <w:sz w:val="24"/>
        </w:rPr>
        <w:t>收到你们的</w:t>
      </w:r>
      <w:r>
        <w:rPr>
          <w:rFonts w:hint="eastAsia" w:ascii="仿宋" w:hAnsi="仿宋" w:eastAsia="仿宋" w:cs="宋体"/>
          <w:color w:val="000000"/>
          <w:sz w:val="24"/>
          <w:u w:val="single"/>
        </w:rPr>
        <w:t xml:space="preserve">            （项目名称）</w:t>
      </w:r>
      <w:r>
        <w:rPr>
          <w:rFonts w:hint="eastAsia" w:ascii="仿宋" w:hAnsi="仿宋" w:eastAsia="仿宋" w:cs="宋体"/>
          <w:color w:val="000000"/>
          <w:sz w:val="24"/>
        </w:rPr>
        <w:t>文件，经认真研究，我们决定参加谈判并报价。</w:t>
      </w:r>
    </w:p>
    <w:p>
      <w:pPr>
        <w:numPr>
          <w:ilvl w:val="0"/>
          <w:numId w:val="8"/>
        </w:numPr>
        <w:spacing w:line="360" w:lineRule="auto"/>
        <w:rPr>
          <w:rFonts w:ascii="仿宋" w:hAnsi="仿宋" w:eastAsia="仿宋" w:cs="宋体"/>
          <w:color w:val="000000"/>
          <w:sz w:val="24"/>
          <w:u w:val="single"/>
        </w:rPr>
      </w:pPr>
      <w:r>
        <w:rPr>
          <w:rFonts w:hint="eastAsia" w:ascii="仿宋" w:hAnsi="仿宋" w:eastAsia="仿宋" w:cs="宋体"/>
          <w:color w:val="000000"/>
          <w:sz w:val="24"/>
        </w:rPr>
        <w:t>按照文件中的一切要求，提供的货物、运输、安装、检验及相关服务。报价为</w:t>
      </w:r>
      <w:r>
        <w:rPr>
          <w:rFonts w:ascii="Calibri" w:hAnsi="Calibri" w:eastAsia="仿宋" w:cs="Calibri"/>
          <w:color w:val="000000"/>
          <w:sz w:val="24"/>
        </w:rPr>
        <w:t>¥</w:t>
      </w:r>
      <w:r>
        <w:rPr>
          <w:rFonts w:hint="eastAsia" w:ascii="仿宋" w:hAnsi="仿宋" w:eastAsia="仿宋" w:cs="宋体"/>
          <w:color w:val="000000"/>
          <w:sz w:val="24"/>
        </w:rPr>
        <w:t>：</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元（用阿拉伯数字书写）人民币，明细见报价表。</w:t>
      </w:r>
    </w:p>
    <w:p>
      <w:pPr>
        <w:numPr>
          <w:ilvl w:val="0"/>
          <w:numId w:val="8"/>
        </w:numPr>
        <w:spacing w:line="360" w:lineRule="auto"/>
        <w:rPr>
          <w:rFonts w:ascii="仿宋" w:hAnsi="仿宋" w:eastAsia="仿宋" w:cs="宋体"/>
          <w:color w:val="000000"/>
          <w:sz w:val="24"/>
        </w:rPr>
      </w:pPr>
      <w:r>
        <w:rPr>
          <w:rFonts w:hint="eastAsia" w:ascii="仿宋" w:hAnsi="仿宋" w:eastAsia="仿宋" w:cs="宋体"/>
          <w:color w:val="000000"/>
          <w:sz w:val="24"/>
        </w:rPr>
        <w:t>如果我们的投标文件被接受，我们将履行文件中规定的每一项义务和要求，按期、按质、按量完成交货。</w:t>
      </w:r>
    </w:p>
    <w:p>
      <w:pPr>
        <w:numPr>
          <w:ilvl w:val="0"/>
          <w:numId w:val="8"/>
        </w:numPr>
        <w:spacing w:line="360" w:lineRule="auto"/>
        <w:rPr>
          <w:rFonts w:ascii="仿宋" w:hAnsi="仿宋" w:eastAsia="仿宋" w:cs="宋体"/>
          <w:color w:val="000000"/>
          <w:sz w:val="24"/>
        </w:rPr>
      </w:pPr>
      <w:r>
        <w:rPr>
          <w:rFonts w:hint="eastAsia" w:ascii="仿宋" w:hAnsi="仿宋" w:eastAsia="仿宋" w:cs="宋体"/>
          <w:color w:val="000000"/>
          <w:sz w:val="24"/>
        </w:rPr>
        <w:t>我们同意按投标文件的规定，本响应文件的有效期为开标后</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天。</w:t>
      </w:r>
    </w:p>
    <w:p>
      <w:pPr>
        <w:numPr>
          <w:ilvl w:val="0"/>
          <w:numId w:val="8"/>
        </w:numPr>
        <w:spacing w:line="360" w:lineRule="auto"/>
        <w:rPr>
          <w:rFonts w:ascii="仿宋" w:hAnsi="仿宋" w:eastAsia="仿宋" w:cs="宋体"/>
          <w:color w:val="000000"/>
          <w:sz w:val="24"/>
        </w:rPr>
      </w:pPr>
      <w:r>
        <w:rPr>
          <w:rFonts w:hint="eastAsia" w:ascii="仿宋" w:hAnsi="仿宋" w:eastAsia="仿宋" w:cs="宋体"/>
          <w:color w:val="000000"/>
          <w:sz w:val="24"/>
        </w:rPr>
        <w:t>我们愿意提供采购人在文件中要求的所有资料。</w:t>
      </w:r>
    </w:p>
    <w:p>
      <w:pPr>
        <w:numPr>
          <w:ilvl w:val="0"/>
          <w:numId w:val="8"/>
        </w:numPr>
        <w:spacing w:line="360" w:lineRule="auto"/>
        <w:rPr>
          <w:rFonts w:ascii="仿宋" w:hAnsi="仿宋" w:eastAsia="仿宋" w:cs="宋体"/>
          <w:color w:val="000000"/>
          <w:sz w:val="24"/>
        </w:rPr>
      </w:pPr>
      <w:r>
        <w:rPr>
          <w:rFonts w:hint="eastAsia" w:ascii="仿宋" w:hAnsi="仿宋" w:eastAsia="仿宋" w:cs="宋体"/>
          <w:color w:val="000000"/>
          <w:sz w:val="24"/>
        </w:rPr>
        <w:t>我们认为你们有选择或拒绝任何报价人成交的权利。我们理解，最低报价不是成交的唯一条件。</w:t>
      </w:r>
    </w:p>
    <w:p>
      <w:pPr>
        <w:numPr>
          <w:ilvl w:val="0"/>
          <w:numId w:val="8"/>
        </w:numPr>
        <w:spacing w:line="360" w:lineRule="auto"/>
        <w:rPr>
          <w:rFonts w:ascii="仿宋" w:hAnsi="仿宋" w:eastAsia="仿宋" w:cs="宋体"/>
          <w:color w:val="000000"/>
          <w:sz w:val="24"/>
        </w:rPr>
      </w:pPr>
      <w:r>
        <w:rPr>
          <w:rFonts w:hint="eastAsia" w:ascii="仿宋" w:hAnsi="仿宋" w:eastAsia="仿宋" w:cs="宋体"/>
          <w:color w:val="000000"/>
          <w:sz w:val="24"/>
        </w:rPr>
        <w:t>我们愿意按合同履行自己的全部责任。</w:t>
      </w:r>
    </w:p>
    <w:p>
      <w:pPr>
        <w:numPr>
          <w:ilvl w:val="0"/>
          <w:numId w:val="8"/>
        </w:numPr>
        <w:spacing w:line="360" w:lineRule="auto"/>
        <w:rPr>
          <w:rFonts w:ascii="仿宋" w:hAnsi="仿宋" w:eastAsia="仿宋" w:cs="宋体"/>
          <w:color w:val="000000"/>
          <w:sz w:val="24"/>
        </w:rPr>
      </w:pPr>
      <w:r>
        <w:rPr>
          <w:rFonts w:hint="eastAsia" w:ascii="仿宋" w:hAnsi="仿宋" w:eastAsia="仿宋" w:cs="宋体"/>
          <w:color w:val="000000"/>
          <w:sz w:val="24"/>
        </w:rPr>
        <w:t>我们愿意遵守国家有关规定的收费标准，承付成交服务费。</w:t>
      </w:r>
    </w:p>
    <w:p>
      <w:pPr>
        <w:numPr>
          <w:ilvl w:val="0"/>
          <w:numId w:val="8"/>
        </w:numPr>
        <w:spacing w:line="360" w:lineRule="auto"/>
        <w:rPr>
          <w:rFonts w:ascii="仿宋" w:hAnsi="仿宋" w:eastAsia="仿宋" w:cs="宋体"/>
          <w:color w:val="000000"/>
          <w:sz w:val="24"/>
        </w:rPr>
      </w:pPr>
      <w:r>
        <w:rPr>
          <w:rFonts w:hint="eastAsia" w:ascii="仿宋" w:hAnsi="仿宋" w:eastAsia="仿宋" w:cs="宋体"/>
          <w:color w:val="000000"/>
          <w:sz w:val="24"/>
        </w:rPr>
        <w:t>我们同意按谈判文件规定，缴纳</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元谈判保证金。</w:t>
      </w:r>
    </w:p>
    <w:p>
      <w:pPr>
        <w:spacing w:line="360" w:lineRule="auto"/>
        <w:ind w:left="721" w:leftChars="229" w:hanging="240" w:hangingChars="100"/>
        <w:rPr>
          <w:rFonts w:ascii="仿宋" w:hAnsi="仿宋" w:eastAsia="仿宋" w:cs="宋体"/>
          <w:color w:val="000000"/>
          <w:sz w:val="24"/>
        </w:rPr>
      </w:pPr>
      <w:r>
        <w:rPr>
          <w:rFonts w:hint="eastAsia" w:ascii="仿宋" w:hAnsi="仿宋" w:eastAsia="仿宋" w:cs="宋体"/>
          <w:color w:val="000000"/>
          <w:sz w:val="24"/>
        </w:rPr>
        <w:t>9.我们保证谈判响应文件中的所有证件和内容真实有效，否则我们愿意承担一切法律责任。</w:t>
      </w:r>
    </w:p>
    <w:p>
      <w:pPr>
        <w:spacing w:line="360" w:lineRule="auto"/>
        <w:ind w:left="480"/>
        <w:rPr>
          <w:rFonts w:ascii="仿宋" w:hAnsi="仿宋" w:eastAsia="仿宋" w:cs="宋体"/>
          <w:color w:val="000000"/>
          <w:sz w:val="24"/>
        </w:rPr>
      </w:pPr>
      <w:r>
        <w:rPr>
          <w:rFonts w:hint="eastAsia" w:ascii="仿宋" w:hAnsi="仿宋" w:eastAsia="仿宋" w:cs="宋体"/>
          <w:color w:val="000000"/>
          <w:sz w:val="24"/>
        </w:rPr>
        <w:t>10、其他说明。</w:t>
      </w:r>
    </w:p>
    <w:p>
      <w:pPr>
        <w:spacing w:line="360" w:lineRule="auto"/>
        <w:ind w:left="480"/>
        <w:rPr>
          <w:rFonts w:ascii="仿宋" w:hAnsi="仿宋" w:eastAsia="仿宋" w:cs="宋体"/>
          <w:color w:val="000000"/>
          <w:sz w:val="24"/>
        </w:rPr>
      </w:pPr>
      <w:r>
        <w:rPr>
          <w:rFonts w:hint="eastAsia" w:ascii="仿宋" w:hAnsi="仿宋" w:eastAsia="仿宋" w:cs="宋体"/>
          <w:color w:val="000000"/>
          <w:sz w:val="24"/>
        </w:rPr>
        <w:t>11、所有有关本次谈判的函电，请按下列地址联系：</w:t>
      </w:r>
    </w:p>
    <w:p>
      <w:pPr>
        <w:spacing w:line="360" w:lineRule="auto"/>
        <w:rPr>
          <w:rFonts w:ascii="仿宋" w:hAnsi="仿宋" w:eastAsia="仿宋" w:cs="宋体"/>
          <w:color w:val="000000"/>
          <w:sz w:val="24"/>
        </w:rPr>
      </w:pPr>
    </w:p>
    <w:p>
      <w:pPr>
        <w:spacing w:line="360" w:lineRule="auto"/>
        <w:ind w:firstLine="480"/>
        <w:rPr>
          <w:rFonts w:ascii="仿宋" w:hAnsi="仿宋" w:eastAsia="仿宋" w:cs="宋体"/>
          <w:color w:val="000000"/>
          <w:sz w:val="24"/>
        </w:rPr>
      </w:pPr>
      <w:r>
        <w:rPr>
          <w:rFonts w:hint="eastAsia" w:ascii="仿宋" w:hAnsi="仿宋" w:eastAsia="仿宋" w:cs="宋体"/>
          <w:color w:val="000000"/>
          <w:sz w:val="24"/>
        </w:rPr>
        <w:t xml:space="preserve">投标单位(盖章) ：                         </w:t>
      </w:r>
    </w:p>
    <w:p>
      <w:pPr>
        <w:spacing w:line="360" w:lineRule="auto"/>
        <w:ind w:firstLine="480"/>
        <w:rPr>
          <w:rFonts w:ascii="仿宋" w:hAnsi="仿宋" w:eastAsia="仿宋" w:cs="宋体"/>
          <w:color w:val="000000"/>
          <w:sz w:val="24"/>
        </w:rPr>
      </w:pPr>
      <w:r>
        <w:rPr>
          <w:rFonts w:hint="eastAsia" w:ascii="仿宋" w:hAnsi="仿宋" w:eastAsia="仿宋" w:cs="宋体"/>
          <w:color w:val="000000"/>
          <w:sz w:val="24"/>
        </w:rPr>
        <w:t>法定代表人或授权代表人：          （签字或盖章）：</w:t>
      </w:r>
    </w:p>
    <w:p>
      <w:pPr>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地址：</w:t>
      </w:r>
    </w:p>
    <w:p>
      <w:pPr>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电话：</w:t>
      </w:r>
    </w:p>
    <w:p>
      <w:pPr>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联系人：</w:t>
      </w:r>
    </w:p>
    <w:p>
      <w:pPr>
        <w:jc w:val="center"/>
        <w:rPr>
          <w:rFonts w:ascii="仿宋" w:hAnsi="仿宋" w:eastAsia="仿宋"/>
          <w:b/>
          <w:sz w:val="32"/>
          <w:szCs w:val="32"/>
        </w:rPr>
      </w:pPr>
    </w:p>
    <w:p>
      <w:pPr>
        <w:jc w:val="cente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pPr>
    </w:p>
    <w:p>
      <w:pPr>
        <w:jc w:val="center"/>
        <w:rPr>
          <w:rFonts w:ascii="仿宋" w:hAnsi="仿宋" w:eastAsia="仿宋"/>
          <w:b/>
          <w:sz w:val="32"/>
          <w:szCs w:val="32"/>
        </w:rPr>
      </w:pPr>
    </w:p>
    <w:p>
      <w:pPr>
        <w:pStyle w:val="87"/>
        <w:jc w:val="center"/>
        <w:rPr>
          <w:rFonts w:ascii="仿宋" w:hAnsi="仿宋" w:eastAsia="仿宋"/>
          <w:b/>
          <w:color w:val="auto"/>
          <w:kern w:val="2"/>
          <w:sz w:val="30"/>
        </w:rPr>
      </w:pPr>
      <w:r>
        <w:rPr>
          <w:rFonts w:hint="eastAsia" w:ascii="仿宋" w:hAnsi="仿宋" w:eastAsia="仿宋"/>
          <w:b/>
          <w:color w:val="auto"/>
          <w:sz w:val="30"/>
          <w:szCs w:val="30"/>
        </w:rPr>
        <w:t>2、</w:t>
      </w:r>
      <w:r>
        <w:rPr>
          <w:rFonts w:hint="eastAsia" w:ascii="仿宋" w:hAnsi="仿宋" w:eastAsia="仿宋"/>
          <w:b/>
          <w:color w:val="auto"/>
          <w:kern w:val="2"/>
          <w:sz w:val="30"/>
        </w:rPr>
        <w:t>报价一览表</w:t>
      </w:r>
    </w:p>
    <w:p>
      <w:pPr>
        <w:pStyle w:val="87"/>
        <w:snapToGrid w:val="0"/>
        <w:spacing w:line="400" w:lineRule="exact"/>
        <w:rPr>
          <w:rFonts w:ascii="仿宋" w:hAnsi="仿宋" w:eastAsia="仿宋"/>
          <w:color w:val="auto"/>
        </w:rPr>
      </w:pPr>
    </w:p>
    <w:p>
      <w:pPr>
        <w:pStyle w:val="87"/>
        <w:snapToGrid w:val="0"/>
        <w:spacing w:line="400" w:lineRule="exact"/>
        <w:rPr>
          <w:rFonts w:ascii="仿宋" w:hAnsi="仿宋" w:eastAsia="仿宋"/>
          <w:color w:val="auto"/>
        </w:rPr>
      </w:pPr>
      <w:r>
        <w:rPr>
          <w:rFonts w:hint="eastAsia" w:ascii="仿宋" w:hAnsi="仿宋" w:eastAsia="仿宋"/>
          <w:color w:val="auto"/>
        </w:rPr>
        <w:t>项目名称：</w:t>
      </w:r>
      <w:r>
        <w:rPr>
          <w:rFonts w:ascii="仿宋" w:hAnsi="仿宋" w:eastAsia="仿宋"/>
          <w:color w:val="auto"/>
        </w:rPr>
        <w:t xml:space="preserve">   </w:t>
      </w:r>
    </w:p>
    <w:p>
      <w:pPr>
        <w:pStyle w:val="87"/>
        <w:snapToGrid w:val="0"/>
        <w:spacing w:line="400" w:lineRule="exact"/>
        <w:rPr>
          <w:rFonts w:ascii="仿宋" w:hAnsi="仿宋" w:eastAsia="仿宋"/>
          <w:color w:val="auto"/>
        </w:rPr>
      </w:pPr>
      <w:r>
        <w:rPr>
          <w:rFonts w:hint="eastAsia" w:ascii="仿宋" w:hAnsi="仿宋" w:eastAsia="仿宋"/>
          <w:color w:val="auto"/>
        </w:rPr>
        <w:t>项目编号：</w:t>
      </w:r>
      <w:r>
        <w:rPr>
          <w:rFonts w:ascii="仿宋" w:hAnsi="仿宋" w:eastAsia="仿宋"/>
          <w:color w:val="auto"/>
        </w:rPr>
        <w:t xml:space="preserve">                                              </w:t>
      </w:r>
      <w:r>
        <w:rPr>
          <w:rFonts w:hint="eastAsia" w:ascii="仿宋" w:hAnsi="仿宋" w:eastAsia="仿宋"/>
          <w:color w:val="auto"/>
        </w:rPr>
        <w:t>单位：</w:t>
      </w:r>
      <w:r>
        <w:rPr>
          <w:rFonts w:ascii="仿宋" w:hAnsi="仿宋" w:eastAsia="仿宋"/>
          <w:color w:val="auto"/>
        </w:rPr>
        <w:t xml:space="preserve">  </w:t>
      </w:r>
      <w:r>
        <w:rPr>
          <w:rFonts w:hint="eastAsia" w:ascii="仿宋" w:hAnsi="仿宋" w:eastAsia="仿宋"/>
          <w:color w:val="auto"/>
        </w:rPr>
        <w:t>元</w:t>
      </w:r>
    </w:p>
    <w:tbl>
      <w:tblPr>
        <w:tblStyle w:val="18"/>
        <w:tblpPr w:leftFromText="180" w:rightFromText="180" w:vertAnchor="text" w:horzAnchor="page" w:tblpX="1480" w:tblpY="588"/>
        <w:tblOverlap w:val="never"/>
        <w:tblW w:w="8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2850"/>
        <w:gridCol w:w="1098"/>
        <w:gridCol w:w="1554"/>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1177" w:type="dxa"/>
            <w:vAlign w:val="center"/>
          </w:tcPr>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序号</w:t>
            </w:r>
          </w:p>
        </w:tc>
        <w:tc>
          <w:tcPr>
            <w:tcW w:w="2850" w:type="dxa"/>
            <w:vAlign w:val="center"/>
          </w:tcPr>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项目名称</w:t>
            </w:r>
          </w:p>
        </w:tc>
        <w:tc>
          <w:tcPr>
            <w:tcW w:w="1098" w:type="dxa"/>
            <w:vAlign w:val="center"/>
          </w:tcPr>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工期</w:t>
            </w:r>
          </w:p>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(日历天)</w:t>
            </w:r>
          </w:p>
        </w:tc>
        <w:tc>
          <w:tcPr>
            <w:tcW w:w="1554" w:type="dxa"/>
            <w:vAlign w:val="center"/>
          </w:tcPr>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报价</w:t>
            </w:r>
          </w:p>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（元）</w:t>
            </w:r>
          </w:p>
        </w:tc>
        <w:tc>
          <w:tcPr>
            <w:tcW w:w="2089" w:type="dxa"/>
            <w:vAlign w:val="center"/>
          </w:tcPr>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9" w:hRule="atLeast"/>
        </w:trPr>
        <w:tc>
          <w:tcPr>
            <w:tcW w:w="1177" w:type="dxa"/>
            <w:vAlign w:val="center"/>
          </w:tcPr>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1</w:t>
            </w:r>
          </w:p>
        </w:tc>
        <w:tc>
          <w:tcPr>
            <w:tcW w:w="2850" w:type="dxa"/>
            <w:vAlign w:val="center"/>
          </w:tcPr>
          <w:p>
            <w:pPr>
              <w:jc w:val="center"/>
              <w:textAlignment w:val="center"/>
              <w:rPr>
                <w:rFonts w:ascii="仿宋" w:hAnsi="仿宋" w:eastAsia="仿宋" w:cs="Times New Roman"/>
                <w:kern w:val="0"/>
                <w:sz w:val="24"/>
                <w:szCs w:val="22"/>
              </w:rPr>
            </w:pPr>
          </w:p>
        </w:tc>
        <w:tc>
          <w:tcPr>
            <w:tcW w:w="1098" w:type="dxa"/>
            <w:vAlign w:val="center"/>
          </w:tcPr>
          <w:p>
            <w:pPr>
              <w:jc w:val="center"/>
              <w:textAlignment w:val="center"/>
              <w:rPr>
                <w:rFonts w:ascii="仿宋" w:hAnsi="仿宋" w:eastAsia="仿宋" w:cs="Times New Roman"/>
                <w:kern w:val="0"/>
                <w:sz w:val="24"/>
                <w:szCs w:val="22"/>
              </w:rPr>
            </w:pPr>
          </w:p>
        </w:tc>
        <w:tc>
          <w:tcPr>
            <w:tcW w:w="1554" w:type="dxa"/>
            <w:vAlign w:val="center"/>
          </w:tcPr>
          <w:p>
            <w:pPr>
              <w:ind w:firstLine="720" w:firstLineChars="300"/>
              <w:textAlignment w:val="center"/>
              <w:rPr>
                <w:rFonts w:ascii="仿宋" w:hAnsi="仿宋" w:eastAsia="仿宋" w:cs="Times New Roman"/>
                <w:kern w:val="0"/>
                <w:sz w:val="24"/>
                <w:szCs w:val="22"/>
              </w:rPr>
            </w:pPr>
          </w:p>
        </w:tc>
        <w:tc>
          <w:tcPr>
            <w:tcW w:w="2089" w:type="dxa"/>
            <w:vAlign w:val="center"/>
          </w:tcPr>
          <w:p>
            <w:pPr>
              <w:jc w:val="center"/>
              <w:textAlignment w:val="center"/>
              <w:rPr>
                <w:rFonts w:ascii="仿宋" w:hAnsi="仿宋" w:eastAsia="仿宋" w:cs="Times New Roman"/>
                <w:kern w:val="0"/>
                <w:sz w:val="24"/>
                <w:szCs w:val="22"/>
              </w:rPr>
            </w:pPr>
          </w:p>
        </w:tc>
      </w:tr>
    </w:tbl>
    <w:p>
      <w:pPr>
        <w:pStyle w:val="87"/>
        <w:snapToGrid w:val="0"/>
        <w:spacing w:line="400" w:lineRule="exact"/>
        <w:rPr>
          <w:rFonts w:ascii="仿宋" w:hAnsi="仿宋" w:eastAsia="仿宋"/>
          <w:color w:val="auto"/>
          <w:szCs w:val="22"/>
        </w:rPr>
      </w:pPr>
    </w:p>
    <w:p>
      <w:pPr>
        <w:pStyle w:val="87"/>
        <w:snapToGrid w:val="0"/>
        <w:spacing w:line="400" w:lineRule="exact"/>
        <w:ind w:firstLine="5400" w:firstLineChars="2250"/>
        <w:rPr>
          <w:rFonts w:ascii="仿宋" w:hAnsi="仿宋" w:eastAsia="仿宋"/>
          <w:color w:val="auto"/>
          <w:szCs w:val="22"/>
        </w:rPr>
      </w:pPr>
    </w:p>
    <w:p>
      <w:pPr>
        <w:pStyle w:val="87"/>
        <w:snapToGrid w:val="0"/>
        <w:spacing w:line="400" w:lineRule="exact"/>
        <w:ind w:firstLine="5400" w:firstLineChars="2250"/>
        <w:rPr>
          <w:rFonts w:ascii="仿宋" w:hAnsi="仿宋" w:eastAsia="仿宋"/>
          <w:color w:val="auto"/>
          <w:szCs w:val="22"/>
        </w:rPr>
      </w:pPr>
    </w:p>
    <w:p>
      <w:pPr>
        <w:rPr>
          <w:rFonts w:hint="eastAsia" w:ascii="仿宋" w:hAnsi="仿宋" w:eastAsia="仿宋" w:cs="Times New Roman"/>
          <w:color w:val="auto"/>
          <w:kern w:val="0"/>
          <w:sz w:val="24"/>
          <w:szCs w:val="22"/>
          <w:lang w:val="en-US" w:eastAsia="zh-CN" w:bidi="ar-SA"/>
        </w:rPr>
      </w:pPr>
      <w:r>
        <w:rPr>
          <w:rFonts w:hint="eastAsia" w:ascii="仿宋" w:hAnsi="仿宋" w:eastAsia="仿宋" w:cs="Times New Roman"/>
          <w:color w:val="auto"/>
          <w:kern w:val="0"/>
          <w:sz w:val="24"/>
          <w:szCs w:val="22"/>
          <w:lang w:val="en-US" w:eastAsia="zh-CN" w:bidi="ar-SA"/>
        </w:rPr>
        <w:t>注：1、</w:t>
      </w:r>
      <w:r>
        <w:rPr>
          <w:rFonts w:hint="eastAsia" w:ascii="仿宋" w:hAnsi="仿宋" w:eastAsia="仿宋" w:cs="Times New Roman"/>
          <w:color w:val="auto"/>
          <w:kern w:val="0"/>
          <w:sz w:val="24"/>
          <w:szCs w:val="22"/>
          <w:lang w:val="zh-CN" w:eastAsia="zh-CN" w:bidi="ar-SA"/>
        </w:rPr>
        <w:t>除在标书中编制此表以外，为方便开标唱标，供应商应单独密封一份“报价一览表”，并标明“报价一览表”字样。该密封的“报价一览表”和投标文件中的“报价一览表”应完全一致。</w:t>
      </w:r>
    </w:p>
    <w:p>
      <w:pPr>
        <w:rPr>
          <w:rFonts w:hint="eastAsia" w:ascii="仿宋" w:hAnsi="仿宋" w:eastAsia="仿宋" w:cs="Times New Roman"/>
          <w:color w:val="auto"/>
          <w:kern w:val="0"/>
          <w:sz w:val="24"/>
          <w:szCs w:val="22"/>
          <w:lang w:val="en-US" w:eastAsia="zh-CN" w:bidi="ar-SA"/>
        </w:rPr>
      </w:pPr>
      <w:r>
        <w:rPr>
          <w:rFonts w:hint="eastAsia" w:ascii="仿宋" w:hAnsi="仿宋" w:eastAsia="仿宋" w:cs="Times New Roman"/>
          <w:color w:val="auto"/>
          <w:kern w:val="0"/>
          <w:sz w:val="24"/>
          <w:szCs w:val="22"/>
          <w:lang w:val="en-US" w:eastAsia="zh-CN" w:bidi="ar-SA"/>
        </w:rPr>
        <w:t>2、</w:t>
      </w:r>
      <w:r>
        <w:rPr>
          <w:rFonts w:hint="eastAsia" w:ascii="仿宋" w:hAnsi="仿宋" w:eastAsia="仿宋" w:cs="Times New Roman"/>
          <w:color w:val="auto"/>
          <w:kern w:val="0"/>
          <w:sz w:val="24"/>
          <w:szCs w:val="22"/>
          <w:lang w:val="zh-CN" w:eastAsia="zh-CN" w:bidi="ar-SA"/>
        </w:rPr>
        <w:t>“投标报价”为投标总价。包括</w:t>
      </w:r>
      <w:r>
        <w:rPr>
          <w:rFonts w:hint="eastAsia" w:ascii="仿宋" w:hAnsi="仿宋" w:eastAsia="仿宋" w:cs="Times New Roman"/>
          <w:color w:val="auto"/>
          <w:kern w:val="0"/>
          <w:sz w:val="24"/>
          <w:szCs w:val="22"/>
          <w:lang w:val="en-US" w:eastAsia="zh-CN" w:bidi="ar-SA"/>
        </w:rPr>
        <w:t>服务</w:t>
      </w:r>
      <w:r>
        <w:rPr>
          <w:rFonts w:hint="eastAsia" w:ascii="仿宋" w:hAnsi="仿宋" w:eastAsia="仿宋" w:cs="Times New Roman"/>
          <w:color w:val="auto"/>
          <w:kern w:val="0"/>
          <w:sz w:val="24"/>
          <w:szCs w:val="22"/>
          <w:lang w:val="zh-CN" w:eastAsia="zh-CN" w:bidi="ar-SA"/>
        </w:rPr>
        <w:t>费、手续费、税金及不可预见费等全部费用。</w:t>
      </w:r>
    </w:p>
    <w:p>
      <w:pPr>
        <w:rPr>
          <w:rFonts w:hint="eastAsia" w:ascii="仿宋" w:hAnsi="仿宋" w:eastAsia="仿宋" w:cs="Times New Roman"/>
          <w:color w:val="auto"/>
          <w:kern w:val="0"/>
          <w:sz w:val="24"/>
          <w:szCs w:val="22"/>
          <w:lang w:val="zh-CN" w:eastAsia="zh-CN" w:bidi="ar-SA"/>
        </w:rPr>
      </w:pPr>
      <w:r>
        <w:rPr>
          <w:rFonts w:hint="eastAsia" w:ascii="仿宋" w:hAnsi="仿宋" w:eastAsia="仿宋" w:cs="Times New Roman"/>
          <w:color w:val="auto"/>
          <w:kern w:val="0"/>
          <w:sz w:val="24"/>
          <w:szCs w:val="22"/>
          <w:lang w:val="en-US" w:eastAsia="zh-CN" w:bidi="ar-SA"/>
        </w:rPr>
        <w:t>3、</w:t>
      </w:r>
      <w:r>
        <w:rPr>
          <w:rFonts w:hint="eastAsia" w:ascii="仿宋" w:hAnsi="仿宋" w:eastAsia="仿宋" w:cs="Times New Roman"/>
          <w:color w:val="auto"/>
          <w:kern w:val="0"/>
          <w:sz w:val="24"/>
          <w:szCs w:val="22"/>
          <w:lang w:val="zh-CN" w:eastAsia="zh-CN" w:bidi="ar-SA"/>
        </w:rPr>
        <w:t>投标报价不能有两个或两个以上的报价方案。</w:t>
      </w:r>
      <w:bookmarkStart w:id="191" w:name="_Toc130139086"/>
    </w:p>
    <w:p>
      <w:pPr>
        <w:pStyle w:val="2"/>
        <w:rPr>
          <w:rFonts w:hint="eastAsia" w:ascii="仿宋" w:hAnsi="仿宋" w:eastAsia="仿宋" w:cs="Times New Roman"/>
          <w:color w:val="auto"/>
          <w:kern w:val="0"/>
          <w:sz w:val="24"/>
          <w:szCs w:val="22"/>
          <w:lang w:val="zh-CN" w:eastAsia="zh-CN" w:bidi="ar-SA"/>
        </w:rPr>
      </w:pPr>
    </w:p>
    <w:p>
      <w:pPr>
        <w:rPr>
          <w:rFonts w:hint="eastAsia" w:ascii="仿宋" w:hAnsi="仿宋" w:eastAsia="仿宋" w:cs="仿宋"/>
          <w:kern w:val="0"/>
          <w:sz w:val="28"/>
          <w:szCs w:val="28"/>
          <w:lang w:val="zh-CN" w:eastAsia="zh-CN" w:bidi="ar-SA"/>
        </w:rPr>
      </w:pPr>
    </w:p>
    <w:p>
      <w:pPr>
        <w:pStyle w:val="2"/>
        <w:rPr>
          <w:rFonts w:hint="eastAsia" w:ascii="仿宋" w:hAnsi="仿宋" w:eastAsia="仿宋" w:cs="仿宋"/>
          <w:kern w:val="0"/>
          <w:sz w:val="28"/>
          <w:szCs w:val="28"/>
          <w:lang w:val="zh-CN" w:eastAsia="zh-CN" w:bidi="ar-SA"/>
        </w:rPr>
      </w:pPr>
    </w:p>
    <w:p>
      <w:pPr>
        <w:rPr>
          <w:rFonts w:hint="eastAsia"/>
          <w:lang w:val="zh-CN" w:eastAsia="zh-CN"/>
        </w:rPr>
      </w:pPr>
    </w:p>
    <w:p>
      <w:pPr>
        <w:pStyle w:val="87"/>
        <w:snapToGrid w:val="0"/>
        <w:spacing w:line="400" w:lineRule="exact"/>
        <w:ind w:firstLine="5400" w:firstLineChars="2250"/>
        <w:rPr>
          <w:rFonts w:ascii="仿宋" w:hAnsi="仿宋" w:eastAsia="仿宋"/>
          <w:color w:val="auto"/>
          <w:szCs w:val="22"/>
        </w:rPr>
      </w:pPr>
      <w:r>
        <w:rPr>
          <w:rFonts w:hint="eastAsia" w:ascii="仿宋" w:hAnsi="仿宋" w:eastAsia="仿宋"/>
          <w:color w:val="auto"/>
          <w:szCs w:val="22"/>
        </w:rPr>
        <w:t xml:space="preserve">投标单位公章：           </w:t>
      </w:r>
    </w:p>
    <w:p>
      <w:pPr>
        <w:pStyle w:val="87"/>
        <w:snapToGrid w:val="0"/>
        <w:spacing w:line="400" w:lineRule="exact"/>
        <w:ind w:firstLine="5400" w:firstLineChars="2250"/>
        <w:rPr>
          <w:rFonts w:ascii="仿宋" w:hAnsi="仿宋" w:eastAsia="仿宋"/>
          <w:color w:val="auto"/>
          <w:szCs w:val="22"/>
        </w:rPr>
      </w:pPr>
      <w:r>
        <w:rPr>
          <w:rFonts w:hint="eastAsia" w:ascii="仿宋" w:hAnsi="仿宋" w:eastAsia="仿宋"/>
          <w:color w:val="auto"/>
          <w:szCs w:val="22"/>
          <w:lang w:eastAsia="zh-CN"/>
        </w:rPr>
        <w:t>供应商</w:t>
      </w:r>
      <w:r>
        <w:rPr>
          <w:rFonts w:hint="eastAsia" w:ascii="仿宋" w:hAnsi="仿宋" w:eastAsia="仿宋"/>
          <w:color w:val="auto"/>
          <w:szCs w:val="22"/>
        </w:rPr>
        <w:t xml:space="preserve">授权代表签字：              </w:t>
      </w:r>
    </w:p>
    <w:p>
      <w:pPr>
        <w:wordWrap w:val="0"/>
        <w:spacing w:line="480" w:lineRule="auto"/>
        <w:ind w:right="480"/>
        <w:jc w:val="center"/>
        <w:rPr>
          <w:rFonts w:hint="eastAsia" w:ascii="仿宋" w:hAnsi="仿宋" w:eastAsia="仿宋" w:cs="Times New Roman"/>
          <w:kern w:val="0"/>
          <w:sz w:val="24"/>
          <w:szCs w:val="22"/>
        </w:rPr>
      </w:pPr>
      <w:r>
        <w:rPr>
          <w:rFonts w:hint="eastAsia" w:ascii="仿宋" w:hAnsi="仿宋" w:eastAsia="仿宋" w:cs="Times New Roman"/>
          <w:kern w:val="0"/>
          <w:sz w:val="24"/>
          <w:szCs w:val="22"/>
        </w:rPr>
        <w:t xml:space="preserve">                                       </w:t>
      </w:r>
    </w:p>
    <w:p>
      <w:pPr>
        <w:wordWrap w:val="0"/>
        <w:spacing w:line="480" w:lineRule="auto"/>
        <w:ind w:right="480"/>
        <w:jc w:val="center"/>
        <w:rPr>
          <w:rFonts w:ascii="仿宋" w:hAnsi="仿宋" w:eastAsia="仿宋"/>
          <w:sz w:val="24"/>
        </w:rPr>
      </w:pPr>
      <w:r>
        <w:rPr>
          <w:rFonts w:hint="eastAsia" w:ascii="仿宋" w:hAnsi="仿宋" w:eastAsia="仿宋" w:cs="Times New Roman"/>
          <w:kern w:val="0"/>
          <w:sz w:val="24"/>
          <w:szCs w:val="22"/>
          <w:lang w:val="en-US" w:eastAsia="zh-CN"/>
        </w:rPr>
        <w:t xml:space="preserve">                               </w:t>
      </w:r>
      <w:r>
        <w:rPr>
          <w:rFonts w:hint="eastAsia" w:ascii="仿宋" w:hAnsi="仿宋" w:eastAsia="仿宋" w:cs="Times New Roman"/>
          <w:kern w:val="0"/>
          <w:sz w:val="24"/>
          <w:szCs w:val="22"/>
        </w:rPr>
        <w:t>日期:    年   月   日</w:t>
      </w: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sectPr>
          <w:footerReference r:id="rId6" w:type="default"/>
          <w:pgSz w:w="11906" w:h="16838"/>
          <w:pgMar w:top="1191" w:right="1418" w:bottom="1191" w:left="1418" w:header="737" w:footer="737" w:gutter="0"/>
          <w:pgBorders>
            <w:top w:val="none" w:sz="0" w:space="0"/>
            <w:left w:val="none" w:sz="0" w:space="0"/>
            <w:bottom w:val="none" w:sz="0" w:space="0"/>
            <w:right w:val="none" w:sz="0" w:space="0"/>
          </w:pgBorders>
          <w:pgNumType w:fmt="numberInDash"/>
          <w:cols w:space="720" w:num="1"/>
          <w:docGrid w:linePitch="312" w:charSpace="0"/>
        </w:sectPr>
      </w:pPr>
    </w:p>
    <w:bookmarkEnd w:id="191"/>
    <w:p>
      <w:pPr>
        <w:rPr>
          <w:rFonts w:hint="eastAsia" w:ascii="宋体" w:hAnsi="宋体" w:cs="宋体"/>
          <w:kern w:val="0"/>
          <w:sz w:val="20"/>
          <w:szCs w:val="20"/>
        </w:rPr>
      </w:pPr>
    </w:p>
    <w:p>
      <w:pPr>
        <w:ind w:firstLine="1968" w:firstLineChars="700"/>
        <w:jc w:val="both"/>
        <w:outlineLvl w:val="0"/>
        <w:rPr>
          <w:rFonts w:ascii="仿宋" w:hAnsi="仿宋" w:eastAsia="仿宋" w:cs="宋体"/>
          <w:color w:val="000000"/>
          <w:sz w:val="28"/>
        </w:rPr>
      </w:pPr>
      <w:bookmarkStart w:id="192" w:name="_Toc4202"/>
      <w:bookmarkStart w:id="193" w:name="_Toc10580"/>
      <w:bookmarkStart w:id="194" w:name="_Toc28446"/>
      <w:r>
        <w:rPr>
          <w:rFonts w:hint="eastAsia" w:ascii="仿宋" w:hAnsi="仿宋" w:eastAsia="仿宋" w:cs="Times New Roman"/>
          <w:b/>
          <w:kern w:val="44"/>
          <w:sz w:val="28"/>
          <w:szCs w:val="36"/>
          <w:lang w:val="en-US" w:eastAsia="zh-CN"/>
        </w:rPr>
        <w:t>3、</w:t>
      </w:r>
      <w:r>
        <w:rPr>
          <w:rFonts w:hint="eastAsia" w:ascii="仿宋" w:hAnsi="仿宋" w:eastAsia="仿宋" w:cs="Times New Roman"/>
          <w:b/>
          <w:kern w:val="44"/>
          <w:sz w:val="28"/>
          <w:szCs w:val="36"/>
        </w:rPr>
        <w:t>报价明细表(已标价工程量清单)</w:t>
      </w:r>
    </w:p>
    <w:p>
      <w:pPr>
        <w:snapToGrid w:val="0"/>
        <w:spacing w:before="300" w:after="300"/>
        <w:jc w:val="center"/>
        <w:rPr>
          <w:rFonts w:hint="eastAsia" w:ascii="仿宋" w:hAnsi="仿宋" w:eastAsia="仿宋"/>
          <w:b/>
          <w:sz w:val="28"/>
        </w:rPr>
      </w:pPr>
    </w:p>
    <w:p>
      <w:pPr>
        <w:snapToGrid w:val="0"/>
        <w:spacing w:before="300" w:after="300"/>
        <w:ind w:firstLine="1771"/>
        <w:jc w:val="left"/>
        <w:rPr>
          <w:rFonts w:hint="eastAsia" w:ascii="仿宋" w:hAnsi="仿宋" w:eastAsia="仿宋"/>
          <w:b/>
          <w:sz w:val="48"/>
        </w:rPr>
      </w:pPr>
      <w:r>
        <w:rPr>
          <w:rFonts w:hint="eastAsia" w:ascii="仿宋" w:hAnsi="仿宋" w:eastAsia="仿宋"/>
          <w:b/>
          <w:sz w:val="24"/>
          <w:u w:val="single"/>
        </w:rPr>
        <w:t xml:space="preserve">                                          </w:t>
      </w:r>
      <w:r>
        <w:rPr>
          <w:rFonts w:hint="eastAsia" w:ascii="仿宋" w:hAnsi="仿宋" w:eastAsia="仿宋"/>
          <w:b/>
          <w:sz w:val="36"/>
        </w:rPr>
        <w:t>工程</w:t>
      </w:r>
    </w:p>
    <w:p>
      <w:pPr>
        <w:jc w:val="center"/>
        <w:rPr>
          <w:rFonts w:ascii="仿宋" w:hAnsi="仿宋" w:eastAsia="仿宋"/>
          <w:b/>
          <w:sz w:val="32"/>
          <w:szCs w:val="32"/>
        </w:rPr>
      </w:pPr>
      <w:r>
        <w:rPr>
          <w:rFonts w:hint="eastAsia" w:ascii="仿宋" w:hAnsi="仿宋" w:eastAsia="仿宋"/>
          <w:b/>
          <w:sz w:val="36"/>
          <w:szCs w:val="36"/>
        </w:rPr>
        <w:t>工 程 量 清 单 报 价 表</w:t>
      </w:r>
    </w:p>
    <w:p>
      <w:pPr>
        <w:jc w:val="center"/>
        <w:rPr>
          <w:rFonts w:ascii="仿宋" w:hAnsi="仿宋" w:eastAsia="仿宋"/>
          <w:b/>
          <w:sz w:val="32"/>
          <w:szCs w:val="32"/>
        </w:rPr>
      </w:pPr>
    </w:p>
    <w:p>
      <w:pPr>
        <w:snapToGrid w:val="0"/>
        <w:spacing w:before="300" w:after="300"/>
        <w:ind w:firstLine="2544"/>
        <w:jc w:val="left"/>
        <w:rPr>
          <w:rFonts w:hint="eastAsia" w:ascii="仿宋" w:hAnsi="仿宋" w:eastAsia="仿宋"/>
          <w:sz w:val="24"/>
        </w:rPr>
      </w:pPr>
      <w:r>
        <w:rPr>
          <w:rFonts w:hint="eastAsia" w:ascii="仿宋" w:hAnsi="仿宋" w:eastAsia="仿宋"/>
          <w:sz w:val="24"/>
        </w:rPr>
        <w:t>合同编号：（投标项目合同号）</w:t>
      </w: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both"/>
        <w:rPr>
          <w:rFonts w:ascii="仿宋" w:hAnsi="仿宋" w:eastAsia="仿宋"/>
          <w:b/>
          <w:sz w:val="32"/>
          <w:szCs w:val="32"/>
        </w:rPr>
      </w:pPr>
    </w:p>
    <w:p>
      <w:pPr>
        <w:snapToGrid w:val="0"/>
        <w:spacing w:before="300" w:after="300"/>
        <w:ind w:firstLine="480"/>
        <w:jc w:val="left"/>
        <w:rPr>
          <w:rFonts w:hint="eastAsia" w:ascii="仿宋" w:hAnsi="仿宋" w:eastAsia="仿宋"/>
          <w:sz w:val="24"/>
        </w:rPr>
      </w:pPr>
      <w:r>
        <w:rPr>
          <w:rFonts w:hint="eastAsia" w:ascii="仿宋" w:hAnsi="仿宋" w:eastAsia="仿宋"/>
          <w:sz w:val="24"/>
        </w:rPr>
        <w:t>投  标   人：</w:t>
      </w:r>
      <w:r>
        <w:rPr>
          <w:rFonts w:hint="eastAsia" w:ascii="仿宋" w:hAnsi="仿宋" w:eastAsia="仿宋"/>
          <w:sz w:val="24"/>
          <w:u w:val="single"/>
        </w:rPr>
        <w:t xml:space="preserve">                         </w:t>
      </w:r>
      <w:r>
        <w:rPr>
          <w:rFonts w:hint="eastAsia" w:ascii="仿宋" w:hAnsi="仿宋" w:eastAsia="仿宋"/>
          <w:sz w:val="24"/>
        </w:rPr>
        <w:t>（单位盖章）</w:t>
      </w:r>
    </w:p>
    <w:p>
      <w:pPr>
        <w:snapToGrid w:val="0"/>
        <w:spacing w:before="300" w:after="300"/>
        <w:ind w:firstLine="2544"/>
        <w:jc w:val="left"/>
        <w:rPr>
          <w:rFonts w:hint="eastAsia" w:ascii="仿宋" w:hAnsi="仿宋" w:eastAsia="仿宋"/>
          <w:sz w:val="24"/>
        </w:rPr>
      </w:pPr>
    </w:p>
    <w:p>
      <w:pPr>
        <w:snapToGrid w:val="0"/>
        <w:spacing w:before="300" w:after="300"/>
        <w:ind w:firstLine="480"/>
        <w:jc w:val="left"/>
        <w:rPr>
          <w:rFonts w:hint="eastAsia" w:ascii="仿宋" w:hAnsi="仿宋" w:eastAsia="仿宋"/>
          <w:sz w:val="24"/>
        </w:rPr>
      </w:pPr>
      <w:r>
        <w:rPr>
          <w:rFonts w:hint="eastAsia" w:ascii="仿宋" w:hAnsi="仿宋" w:eastAsia="仿宋"/>
          <w:sz w:val="24"/>
        </w:rPr>
        <w:t>法定代表人（或</w:t>
      </w:r>
      <w:r>
        <w:rPr>
          <w:rFonts w:ascii="仿宋" w:hAnsi="仿宋" w:eastAsia="仿宋"/>
          <w:sz w:val="24"/>
        </w:rPr>
        <w:t>其委托代理人</w:t>
      </w:r>
      <w:r>
        <w:rPr>
          <w:rFonts w:hint="eastAsia" w:ascii="仿宋" w:hAnsi="仿宋" w:eastAsia="仿宋"/>
          <w:sz w:val="24"/>
        </w:rPr>
        <w:t>）：</w:t>
      </w:r>
      <w:r>
        <w:rPr>
          <w:rFonts w:hint="eastAsia" w:ascii="仿宋" w:hAnsi="仿宋" w:eastAsia="仿宋"/>
          <w:sz w:val="24"/>
          <w:u w:val="single"/>
        </w:rPr>
        <w:t xml:space="preserve">            </w:t>
      </w:r>
      <w:r>
        <w:rPr>
          <w:rFonts w:hint="eastAsia" w:ascii="仿宋" w:hAnsi="仿宋" w:eastAsia="仿宋"/>
          <w:sz w:val="24"/>
        </w:rPr>
        <w:t>（签字）</w:t>
      </w:r>
    </w:p>
    <w:p>
      <w:pPr>
        <w:snapToGrid w:val="0"/>
        <w:spacing w:before="300" w:after="300"/>
        <w:ind w:firstLine="480"/>
        <w:jc w:val="left"/>
        <w:rPr>
          <w:rFonts w:hint="eastAsia" w:ascii="仿宋" w:hAnsi="仿宋" w:eastAsia="仿宋"/>
          <w:sz w:val="24"/>
        </w:rPr>
      </w:pPr>
    </w:p>
    <w:p>
      <w:pPr>
        <w:snapToGrid w:val="0"/>
        <w:spacing w:before="300" w:after="300"/>
        <w:ind w:firstLine="480"/>
        <w:jc w:val="left"/>
        <w:rPr>
          <w:rFonts w:hint="eastAsia" w:ascii="仿宋" w:hAnsi="仿宋" w:eastAsia="仿宋"/>
          <w:sz w:val="24"/>
        </w:rPr>
      </w:pPr>
      <w:r>
        <w:rPr>
          <w:rFonts w:hint="eastAsia" w:ascii="仿宋" w:hAnsi="仿宋" w:eastAsia="仿宋"/>
          <w:sz w:val="24"/>
        </w:rPr>
        <w:t>水利工程造价执业人员：</w:t>
      </w:r>
      <w:r>
        <w:rPr>
          <w:rFonts w:hint="eastAsia" w:ascii="仿宋" w:hAnsi="仿宋" w:eastAsia="仿宋"/>
          <w:sz w:val="24"/>
          <w:u w:val="single"/>
        </w:rPr>
        <w:t xml:space="preserve">      </w:t>
      </w:r>
      <w:r>
        <w:rPr>
          <w:rFonts w:hint="eastAsia" w:ascii="仿宋" w:hAnsi="仿宋" w:eastAsia="仿宋"/>
          <w:sz w:val="24"/>
        </w:rPr>
        <w:t>（签字并盖执业专用章）</w:t>
      </w:r>
    </w:p>
    <w:p>
      <w:pPr>
        <w:snapToGrid w:val="0"/>
        <w:spacing w:before="300" w:after="300"/>
        <w:ind w:firstLine="480"/>
        <w:jc w:val="left"/>
        <w:rPr>
          <w:rFonts w:hint="eastAsia" w:ascii="仿宋" w:hAnsi="仿宋" w:eastAsia="仿宋"/>
          <w:sz w:val="24"/>
        </w:rPr>
      </w:pPr>
    </w:p>
    <w:p>
      <w:pPr>
        <w:snapToGrid w:val="0"/>
        <w:spacing w:before="300" w:after="300"/>
        <w:ind w:firstLine="480"/>
        <w:jc w:val="left"/>
        <w:rPr>
          <w:rFonts w:hint="eastAsia" w:ascii="仿宋" w:hAnsi="仿宋" w:eastAsia="仿宋"/>
          <w:b/>
          <w:sz w:val="24"/>
          <w:u w:val="single"/>
        </w:rPr>
      </w:pPr>
      <w:r>
        <w:rPr>
          <w:rFonts w:hint="eastAsia" w:ascii="仿宋" w:hAnsi="仿宋" w:eastAsia="仿宋"/>
          <w:sz w:val="24"/>
        </w:rPr>
        <w:t>编制时间：</w:t>
      </w:r>
      <w:r>
        <w:rPr>
          <w:rFonts w:hint="eastAsia" w:ascii="仿宋" w:hAnsi="仿宋" w:eastAsia="仿宋"/>
          <w:sz w:val="24"/>
          <w:u w:val="single"/>
        </w:rPr>
        <w:t xml:space="preserve">                           </w:t>
      </w:r>
    </w:p>
    <w:p>
      <w:pPr>
        <w:jc w:val="center"/>
        <w:rPr>
          <w:rFonts w:ascii="仿宋" w:hAnsi="仿宋" w:eastAsia="仿宋"/>
          <w:b/>
          <w:sz w:val="32"/>
          <w:szCs w:val="32"/>
        </w:rPr>
      </w:pPr>
    </w:p>
    <w:p>
      <w:pPr>
        <w:snapToGrid w:val="0"/>
        <w:spacing w:line="240" w:lineRule="auto"/>
        <w:jc w:val="left"/>
        <w:rPr>
          <w:rFonts w:hint="eastAsia" w:ascii="仿宋" w:hAnsi="仿宋" w:eastAsia="仿宋"/>
          <w:b/>
          <w:sz w:val="24"/>
        </w:rPr>
      </w:pPr>
      <w:r>
        <w:rPr>
          <w:rFonts w:hint="eastAsia" w:ascii="仿宋" w:hAnsi="仿宋" w:eastAsia="仿宋"/>
          <w:b/>
          <w:sz w:val="24"/>
        </w:rPr>
        <w:t>1、投标报价说明</w:t>
      </w:r>
    </w:p>
    <w:p>
      <w:pPr>
        <w:snapToGrid w:val="0"/>
        <w:spacing w:line="240" w:lineRule="auto"/>
        <w:ind w:firstLine="420"/>
        <w:jc w:val="left"/>
        <w:rPr>
          <w:rFonts w:hint="eastAsia" w:ascii="仿宋" w:hAnsi="仿宋" w:eastAsia="仿宋"/>
        </w:rPr>
      </w:pPr>
      <w:r>
        <w:rPr>
          <w:rFonts w:hint="eastAsia" w:ascii="仿宋" w:hAnsi="仿宋" w:eastAsia="仿宋"/>
        </w:rPr>
        <w:t>1.1工程量清单中的每一子目须填入单价或价格，且只允许有一个报价。</w:t>
      </w:r>
    </w:p>
    <w:p>
      <w:pPr>
        <w:snapToGrid w:val="0"/>
        <w:spacing w:line="240" w:lineRule="auto"/>
        <w:ind w:firstLine="420"/>
        <w:jc w:val="left"/>
        <w:rPr>
          <w:rFonts w:hint="eastAsia" w:ascii="仿宋" w:hAnsi="仿宋" w:eastAsia="仿宋"/>
        </w:rPr>
      </w:pPr>
      <w:r>
        <w:rPr>
          <w:rFonts w:hint="eastAsia" w:ascii="仿宋" w:hAnsi="仿宋" w:eastAsia="仿宋"/>
        </w:rPr>
        <w:t>1.2工程量清单中标价的单价或金额，应包括所需人工费、施工机械费、材料费、其他（运杂费、装卸费、保管费、质检费、安装费、缺陷修复费、保险费，各种税费以及合同明示或暗示的风险、责任和义务等），以及管理费、利润等。</w:t>
      </w:r>
    </w:p>
    <w:p>
      <w:pPr>
        <w:snapToGrid w:val="0"/>
        <w:spacing w:line="240" w:lineRule="auto"/>
        <w:ind w:firstLine="420"/>
        <w:jc w:val="left"/>
        <w:rPr>
          <w:rFonts w:hint="eastAsia" w:ascii="仿宋" w:hAnsi="仿宋" w:eastAsia="仿宋"/>
        </w:rPr>
      </w:pPr>
      <w:r>
        <w:rPr>
          <w:rFonts w:hint="eastAsia" w:ascii="仿宋" w:hAnsi="仿宋" w:eastAsia="仿宋"/>
        </w:rPr>
        <w:t>1.3工程量清单中计价表中列明的所有需要填报的单价和合价，投标人必须填报，没有填报的单价或合价，其费用视为已包含在工程量清单中其他项目的单价和合价中。</w:t>
      </w:r>
    </w:p>
    <w:p>
      <w:pPr>
        <w:snapToGrid w:val="0"/>
        <w:spacing w:line="240" w:lineRule="auto"/>
        <w:ind w:firstLine="420"/>
        <w:jc w:val="left"/>
        <w:rPr>
          <w:rFonts w:hint="eastAsia" w:ascii="仿宋" w:hAnsi="仿宋" w:eastAsia="仿宋"/>
        </w:rPr>
      </w:pPr>
      <w:r>
        <w:rPr>
          <w:rFonts w:hint="eastAsia" w:ascii="仿宋" w:hAnsi="仿宋" w:eastAsia="仿宋"/>
        </w:rPr>
        <w:t>1.4工程量清单及其计价格式中所要求盖单，签字的地方，必顺由规定的单位和人员盖章、签字</w:t>
      </w:r>
    </w:p>
    <w:p>
      <w:pPr>
        <w:snapToGrid w:val="0"/>
        <w:spacing w:line="240" w:lineRule="auto"/>
        <w:ind w:firstLine="420"/>
        <w:jc w:val="left"/>
        <w:rPr>
          <w:rFonts w:hint="eastAsia" w:ascii="仿宋" w:hAnsi="仿宋" w:eastAsia="仿宋"/>
        </w:rPr>
      </w:pPr>
      <w:r>
        <w:rPr>
          <w:rFonts w:hint="eastAsia" w:ascii="仿宋" w:hAnsi="仿宋" w:eastAsia="仿宋"/>
        </w:rPr>
        <w:t>1.5工程量清单及其计价格式中的任何内容不得随意删除或涂改。</w:t>
      </w:r>
    </w:p>
    <w:p>
      <w:pPr>
        <w:snapToGrid w:val="0"/>
        <w:spacing w:line="240" w:lineRule="auto"/>
        <w:ind w:left="840" w:hanging="420"/>
        <w:jc w:val="left"/>
        <w:rPr>
          <w:rFonts w:hint="eastAsia" w:ascii="仿宋" w:hAnsi="仿宋" w:eastAsia="仿宋"/>
        </w:rPr>
      </w:pPr>
      <w:r>
        <w:rPr>
          <w:rFonts w:hint="eastAsia" w:ascii="仿宋" w:hAnsi="仿宋" w:eastAsia="仿宋"/>
        </w:rPr>
        <w:t>1.6其他项目清单，暂列预留金一项，预留金的数量及说明。</w:t>
      </w:r>
    </w:p>
    <w:p>
      <w:pPr>
        <w:snapToGrid w:val="0"/>
        <w:spacing w:line="240" w:lineRule="auto"/>
        <w:ind w:firstLine="315"/>
        <w:jc w:val="left"/>
        <w:rPr>
          <w:rFonts w:hint="eastAsia" w:ascii="仿宋" w:hAnsi="仿宋" w:eastAsia="仿宋"/>
        </w:rPr>
      </w:pPr>
      <w:r>
        <w:rPr>
          <w:rFonts w:hint="eastAsia" w:ascii="仿宋" w:hAnsi="仿宋" w:eastAsia="仿宋"/>
        </w:rPr>
        <w:t xml:space="preserve"> 1.7 暂估价的数量及拟用子目的说明：由投标人填写。</w:t>
      </w:r>
    </w:p>
    <w:p>
      <w:pPr>
        <w:snapToGrid w:val="0"/>
        <w:spacing w:line="240" w:lineRule="auto"/>
        <w:ind w:firstLine="420"/>
        <w:jc w:val="left"/>
        <w:rPr>
          <w:rFonts w:hint="eastAsia" w:ascii="仿宋" w:hAnsi="仿宋" w:eastAsia="仿宋"/>
        </w:rPr>
      </w:pPr>
      <w:r>
        <w:rPr>
          <w:rFonts w:hint="eastAsia" w:ascii="仿宋" w:hAnsi="仿宋" w:eastAsia="仿宋"/>
        </w:rPr>
        <w:t>1.8按照招标文件的规定，根据招标项目涵盖的内容，投标人应编制以下基础单价，作为编制分类分项工程单价的依据；①人工费单价；②主要材料预算价格；③电、风、水单价；④砂石料单价；⑤块石、料石或卵石单价；⑥混凝土配合比材料费；⑦施工机械台时（班）费。</w:t>
      </w:r>
    </w:p>
    <w:p>
      <w:pPr>
        <w:snapToGrid w:val="0"/>
        <w:spacing w:line="240" w:lineRule="auto"/>
        <w:ind w:firstLine="420"/>
        <w:jc w:val="left"/>
        <w:rPr>
          <w:rFonts w:hint="eastAsia" w:ascii="仿宋" w:hAnsi="仿宋" w:eastAsia="仿宋"/>
        </w:rPr>
      </w:pPr>
      <w:r>
        <w:rPr>
          <w:rFonts w:hint="eastAsia" w:ascii="仿宋" w:hAnsi="仿宋" w:eastAsia="仿宋"/>
        </w:rPr>
        <w:t>1.9 土方开挖（填筑）施工过程中的增加的超挖（填）量和施工附加量（填筑体及基础的沉陷损失、填筑操作损耗等）所发生的费用，应摊入有效工程量的工程单价中。</w:t>
      </w:r>
    </w:p>
    <w:p>
      <w:pPr>
        <w:snapToGrid w:val="0"/>
        <w:spacing w:line="240" w:lineRule="auto"/>
        <w:ind w:firstLine="420"/>
        <w:jc w:val="left"/>
        <w:rPr>
          <w:rFonts w:hint="eastAsia" w:ascii="仿宋" w:hAnsi="仿宋" w:eastAsia="仿宋"/>
        </w:rPr>
      </w:pPr>
      <w:r>
        <w:rPr>
          <w:rFonts w:hint="eastAsia" w:ascii="仿宋" w:hAnsi="仿宋" w:eastAsia="仿宋"/>
        </w:rPr>
        <w:t>1.10 钢筋（钢构件）加工及安装工程中的施工架立筋、搭接、焊接、套筒连接、加工及安装过程中操作损耗等所发生的费用，</w:t>
      </w:r>
    </w:p>
    <w:p>
      <w:pPr>
        <w:snapToGrid w:val="0"/>
        <w:spacing w:line="240" w:lineRule="auto"/>
        <w:ind w:firstLine="420"/>
        <w:jc w:val="left"/>
        <w:rPr>
          <w:rFonts w:hint="eastAsia" w:ascii="仿宋" w:hAnsi="仿宋" w:eastAsia="仿宋"/>
        </w:rPr>
      </w:pPr>
      <w:r>
        <w:rPr>
          <w:rFonts w:hint="eastAsia" w:ascii="仿宋" w:hAnsi="仿宋" w:eastAsia="仿宋"/>
        </w:rPr>
        <w:t>1.11 普通砼工程施工过程中的因超挖增加的超填量、冲（凿）毛、拌和、运输和浇筑过程中的操作损耗等所发生的费用，应摊入有效工程量的工程单价中。</w:t>
      </w:r>
    </w:p>
    <w:p>
      <w:pPr>
        <w:snapToGrid w:val="0"/>
        <w:spacing w:line="240" w:lineRule="auto"/>
        <w:ind w:firstLine="422"/>
        <w:jc w:val="left"/>
        <w:rPr>
          <w:rFonts w:hint="eastAsia" w:ascii="仿宋" w:hAnsi="仿宋" w:eastAsia="仿宋"/>
          <w:b/>
        </w:rPr>
      </w:pPr>
      <w:r>
        <w:rPr>
          <w:rFonts w:hint="eastAsia" w:ascii="仿宋" w:hAnsi="仿宋" w:eastAsia="仿宋"/>
          <w:b/>
        </w:rPr>
        <w:t>1.12 根据工程量清单计价规范，清单中砼模板的使用费摊销到相应砼工程单价中，不再单独计量支付。模板要求全部采用钢模板。</w:t>
      </w:r>
    </w:p>
    <w:p>
      <w:pPr>
        <w:snapToGrid w:val="0"/>
        <w:spacing w:line="240" w:lineRule="auto"/>
        <w:ind w:firstLine="420"/>
        <w:jc w:val="left"/>
        <w:rPr>
          <w:rFonts w:hint="eastAsia" w:ascii="仿宋" w:hAnsi="仿宋" w:eastAsia="仿宋"/>
        </w:rPr>
      </w:pPr>
      <w:r>
        <w:rPr>
          <w:rFonts w:hint="eastAsia" w:ascii="仿宋" w:hAnsi="仿宋" w:eastAsia="仿宋"/>
        </w:rPr>
        <w:t>1.13 本合同范围内供水、供电和临时道路承包商自行解决。</w:t>
      </w:r>
    </w:p>
    <w:p>
      <w:pPr>
        <w:snapToGrid w:val="0"/>
        <w:spacing w:line="240" w:lineRule="auto"/>
        <w:ind w:firstLine="420"/>
        <w:jc w:val="left"/>
        <w:rPr>
          <w:rFonts w:hint="eastAsia" w:ascii="仿宋" w:hAnsi="仿宋" w:eastAsia="仿宋"/>
        </w:rPr>
      </w:pPr>
      <w:r>
        <w:rPr>
          <w:rFonts w:hint="eastAsia" w:ascii="仿宋" w:hAnsi="仿宋" w:eastAsia="仿宋"/>
        </w:rPr>
        <w:t>1.14 土方开挖及回填的单价应为综合单价，投标单位应考虑到部分桩号受外界条件制约，不能采用机械开挖，需用人工开挖时所发生的费用，在施工过程中不重新计量及支付该项所发生的费用。</w:t>
      </w:r>
    </w:p>
    <w:p>
      <w:pPr>
        <w:snapToGrid w:val="0"/>
        <w:spacing w:line="240" w:lineRule="auto"/>
        <w:ind w:firstLine="420"/>
        <w:jc w:val="left"/>
        <w:rPr>
          <w:rFonts w:hint="eastAsia" w:ascii="仿宋" w:hAnsi="仿宋" w:eastAsia="仿宋"/>
        </w:rPr>
      </w:pPr>
      <w:r>
        <w:rPr>
          <w:rFonts w:hint="eastAsia" w:ascii="仿宋" w:hAnsi="仿宋" w:eastAsia="仿宋"/>
        </w:rPr>
        <w:t>1.15清单项中的挖方的综合单价应考虑挖树根的费用。</w:t>
      </w:r>
    </w:p>
    <w:p>
      <w:pPr>
        <w:snapToGrid w:val="0"/>
        <w:spacing w:line="240" w:lineRule="auto"/>
        <w:ind w:firstLine="420"/>
        <w:jc w:val="left"/>
        <w:rPr>
          <w:rFonts w:hint="eastAsia" w:ascii="仿宋" w:hAnsi="仿宋" w:eastAsia="仿宋"/>
        </w:rPr>
      </w:pPr>
      <w:r>
        <w:rPr>
          <w:rFonts w:hint="eastAsia" w:ascii="仿宋" w:hAnsi="仿宋" w:eastAsia="仿宋"/>
        </w:rPr>
        <w:t>1.16工程项目中其他相关的计算问题的处理应按GB50501-2007中的相关规定处理。</w:t>
      </w:r>
    </w:p>
    <w:p>
      <w:pPr>
        <w:snapToGrid w:val="0"/>
        <w:spacing w:line="240" w:lineRule="auto"/>
        <w:jc w:val="left"/>
        <w:rPr>
          <w:rFonts w:hint="eastAsia" w:ascii="仿宋" w:hAnsi="仿宋" w:eastAsia="仿宋"/>
          <w:b/>
          <w:sz w:val="28"/>
        </w:rPr>
      </w:pPr>
      <w:r>
        <w:rPr>
          <w:rFonts w:hint="eastAsia" w:ascii="仿宋" w:hAnsi="仿宋" w:eastAsia="仿宋"/>
          <w:b/>
          <w:sz w:val="28"/>
        </w:rPr>
        <w:t>2、其他说明</w:t>
      </w:r>
    </w:p>
    <w:p>
      <w:pPr>
        <w:snapToGrid w:val="0"/>
        <w:spacing w:line="240" w:lineRule="auto"/>
        <w:ind w:firstLine="420"/>
        <w:jc w:val="left"/>
        <w:rPr>
          <w:rFonts w:hint="eastAsia" w:ascii="仿宋" w:hAnsi="仿宋" w:eastAsia="仿宋"/>
        </w:rPr>
      </w:pPr>
      <w:r>
        <w:rPr>
          <w:rFonts w:hint="eastAsia" w:ascii="仿宋" w:hAnsi="仿宋" w:eastAsia="仿宋"/>
        </w:rPr>
        <w:t>2.1工程概况：</w:t>
      </w:r>
    </w:p>
    <w:p>
      <w:pPr>
        <w:snapToGrid w:val="0"/>
        <w:spacing w:line="240" w:lineRule="auto"/>
        <w:ind w:firstLine="420"/>
        <w:jc w:val="left"/>
        <w:rPr>
          <w:rFonts w:hint="eastAsia" w:ascii="仿宋" w:hAnsi="仿宋" w:eastAsia="仿宋"/>
        </w:rPr>
      </w:pPr>
      <w:r>
        <w:rPr>
          <w:rFonts w:hint="eastAsia" w:ascii="仿宋" w:hAnsi="仿宋" w:eastAsia="仿宋"/>
        </w:rPr>
        <w:t>2.2工程招标范围：</w:t>
      </w:r>
    </w:p>
    <w:p>
      <w:pPr>
        <w:snapToGrid w:val="0"/>
        <w:spacing w:line="240" w:lineRule="auto"/>
        <w:ind w:firstLine="420"/>
        <w:jc w:val="left"/>
        <w:rPr>
          <w:rFonts w:hint="eastAsia" w:ascii="仿宋" w:hAnsi="仿宋" w:eastAsia="仿宋"/>
        </w:rPr>
      </w:pPr>
      <w:r>
        <w:rPr>
          <w:rFonts w:hint="eastAsia" w:ascii="仿宋" w:hAnsi="仿宋" w:eastAsia="仿宋"/>
        </w:rPr>
        <w:t>2.3招标人供应的材料、施工设备、施工设施简要说明</w:t>
      </w:r>
    </w:p>
    <w:p>
      <w:pPr>
        <w:snapToGrid w:val="0"/>
        <w:spacing w:line="240" w:lineRule="auto"/>
        <w:ind w:firstLine="420"/>
        <w:jc w:val="left"/>
        <w:rPr>
          <w:rFonts w:hint="eastAsia" w:ascii="仿宋" w:hAnsi="仿宋" w:eastAsia="仿宋"/>
        </w:rPr>
      </w:pPr>
      <w:r>
        <w:rPr>
          <w:rFonts w:hint="eastAsia" w:ascii="仿宋" w:hAnsi="仿宋" w:eastAsia="仿宋"/>
        </w:rPr>
        <w:t>2.3.1合同工程招标人不提供材料、施工设备、施工机械。</w:t>
      </w:r>
    </w:p>
    <w:p>
      <w:pPr>
        <w:snapToGrid w:val="0"/>
        <w:spacing w:line="240" w:lineRule="auto"/>
        <w:ind w:firstLine="420"/>
        <w:jc w:val="left"/>
        <w:rPr>
          <w:rFonts w:hint="eastAsia" w:ascii="仿宋" w:hAnsi="仿宋" w:eastAsia="仿宋"/>
        </w:rPr>
      </w:pPr>
      <w:r>
        <w:rPr>
          <w:rFonts w:hint="eastAsia" w:ascii="仿宋" w:hAnsi="仿宋" w:eastAsia="仿宋"/>
        </w:rPr>
        <w:t>2.3.2本合同范围内供水、供电和临时施工道路承包商自行解决</w:t>
      </w:r>
    </w:p>
    <w:p>
      <w:pPr>
        <w:snapToGrid w:val="0"/>
        <w:spacing w:line="240" w:lineRule="auto"/>
        <w:ind w:firstLine="420"/>
        <w:jc w:val="left"/>
        <w:rPr>
          <w:rFonts w:hint="eastAsia" w:ascii="仿宋" w:hAnsi="仿宋" w:eastAsia="仿宋"/>
        </w:rPr>
      </w:pPr>
      <w:r>
        <w:rPr>
          <w:rFonts w:hint="eastAsia" w:ascii="仿宋" w:hAnsi="仿宋" w:eastAsia="仿宋"/>
        </w:rPr>
        <w:t>2.4其它需要说明的问题：</w:t>
      </w:r>
    </w:p>
    <w:p>
      <w:pPr>
        <w:snapToGrid w:val="0"/>
        <w:spacing w:line="240" w:lineRule="auto"/>
        <w:ind w:firstLine="420"/>
        <w:jc w:val="left"/>
        <w:rPr>
          <w:rFonts w:hint="eastAsia" w:ascii="仿宋" w:hAnsi="仿宋" w:eastAsia="仿宋"/>
        </w:rPr>
      </w:pPr>
      <w:r>
        <w:rPr>
          <w:rFonts w:hint="eastAsia" w:ascii="仿宋" w:hAnsi="仿宋" w:eastAsia="仿宋"/>
        </w:rPr>
        <w:t>2.1  水泥、钢材、汽油、柴油、木材、外加剂等均由承包人自行采购。</w:t>
      </w:r>
    </w:p>
    <w:p>
      <w:pPr>
        <w:snapToGrid w:val="0"/>
        <w:spacing w:line="240" w:lineRule="auto"/>
        <w:ind w:firstLine="420"/>
        <w:jc w:val="left"/>
        <w:rPr>
          <w:rFonts w:hint="eastAsia" w:ascii="仿宋" w:hAnsi="仿宋" w:eastAsia="仿宋"/>
        </w:rPr>
      </w:pPr>
      <w:r>
        <w:rPr>
          <w:rFonts w:hint="eastAsia" w:ascii="仿宋" w:hAnsi="仿宋" w:eastAsia="仿宋"/>
        </w:rPr>
        <w:t>2.2 工程所需的砼砂石骨料、土料、天然砂砾料均由承包人自行采购或拉运。</w:t>
      </w:r>
    </w:p>
    <w:p>
      <w:pPr>
        <w:snapToGrid w:val="0"/>
        <w:spacing w:line="240" w:lineRule="auto"/>
        <w:ind w:firstLine="420"/>
        <w:jc w:val="left"/>
        <w:rPr>
          <w:rFonts w:hint="eastAsia" w:ascii="仿宋" w:hAnsi="仿宋" w:eastAsia="仿宋"/>
        </w:rPr>
      </w:pPr>
      <w:r>
        <w:rPr>
          <w:rFonts w:hint="eastAsia" w:ascii="仿宋" w:hAnsi="仿宋" w:eastAsia="仿宋"/>
        </w:rPr>
        <w:t>2.3 上述材料供应的价格应由投标人在采购地询价后自行测定报价，运距均由投标人根据现场踏勘后自行测定，因物价波动、实际运距发生变化等任何因素均按招标文件《专用合同条款》第16条16.1款的规定办理。</w:t>
      </w:r>
    </w:p>
    <w:p>
      <w:pPr>
        <w:snapToGrid w:val="0"/>
        <w:spacing w:line="240" w:lineRule="auto"/>
        <w:ind w:firstLine="420"/>
        <w:jc w:val="left"/>
        <w:rPr>
          <w:rFonts w:hint="eastAsia" w:ascii="仿宋" w:hAnsi="仿宋" w:eastAsia="仿宋"/>
        </w:rPr>
      </w:pPr>
      <w:r>
        <w:rPr>
          <w:rFonts w:hint="eastAsia" w:ascii="仿宋" w:hAnsi="仿宋" w:eastAsia="仿宋"/>
        </w:rPr>
        <w:t>2.4 工程投标报价属竞争性市场价，由投标人自主决定，但投标人必须严格按照招标文件《工程量清单》规定的格式编制要求进行编制，否则，由此造成对投标人的不利，由投标人自行负责。</w:t>
      </w:r>
    </w:p>
    <w:p>
      <w:pPr>
        <w:snapToGrid w:val="0"/>
        <w:spacing w:line="240" w:lineRule="auto"/>
        <w:ind w:firstLine="420"/>
        <w:jc w:val="left"/>
        <w:rPr>
          <w:rFonts w:hint="eastAsia" w:ascii="仿宋" w:hAnsi="仿宋" w:eastAsia="仿宋"/>
        </w:rPr>
      </w:pPr>
      <w:r>
        <w:rPr>
          <w:rFonts w:hint="eastAsia" w:ascii="仿宋" w:hAnsi="仿宋" w:eastAsia="仿宋"/>
        </w:rPr>
        <w:t>2.5 投标金额（价格）均应以</w:t>
      </w:r>
      <w:r>
        <w:rPr>
          <w:rFonts w:hint="eastAsia" w:ascii="仿宋" w:hAnsi="仿宋" w:eastAsia="仿宋"/>
          <w:u w:val="single"/>
        </w:rPr>
        <w:t xml:space="preserve">    人民币    </w:t>
      </w:r>
      <w:r>
        <w:rPr>
          <w:rFonts w:hint="eastAsia" w:ascii="仿宋" w:hAnsi="仿宋" w:eastAsia="仿宋"/>
        </w:rPr>
        <w:t>表示。</w:t>
      </w:r>
    </w:p>
    <w:p>
      <w:pPr>
        <w:snapToGrid w:val="0"/>
        <w:spacing w:line="240" w:lineRule="auto"/>
        <w:ind w:firstLine="420"/>
        <w:jc w:val="left"/>
        <w:rPr>
          <w:rFonts w:hint="eastAsia" w:ascii="仿宋" w:hAnsi="仿宋" w:eastAsia="仿宋"/>
        </w:rPr>
      </w:pPr>
    </w:p>
    <w:p>
      <w:pPr>
        <w:snapToGrid w:val="0"/>
        <w:ind w:firstLine="420"/>
        <w:jc w:val="left"/>
        <w:rPr>
          <w:rFonts w:hint="eastAsia" w:ascii="仿宋" w:hAnsi="仿宋" w:eastAsia="仿宋"/>
        </w:rPr>
      </w:pPr>
    </w:p>
    <w:p>
      <w:pPr>
        <w:snapToGrid w:val="0"/>
        <w:ind w:firstLine="420"/>
        <w:jc w:val="left"/>
        <w:rPr>
          <w:rFonts w:hint="eastAsia" w:ascii="仿宋" w:hAnsi="仿宋" w:eastAsia="仿宋"/>
        </w:rPr>
      </w:pPr>
    </w:p>
    <w:p>
      <w:pPr>
        <w:snapToGrid w:val="0"/>
        <w:ind w:firstLine="420"/>
        <w:jc w:val="left"/>
        <w:rPr>
          <w:rFonts w:hint="eastAsia" w:ascii="仿宋" w:hAnsi="仿宋" w:eastAsia="仿宋"/>
        </w:rPr>
      </w:pPr>
    </w:p>
    <w:p>
      <w:pPr>
        <w:pStyle w:val="2"/>
        <w:rPr>
          <w:rFonts w:hint="eastAsia" w:ascii="仿宋" w:hAnsi="仿宋" w:eastAsia="仿宋"/>
        </w:rPr>
      </w:pPr>
    </w:p>
    <w:p>
      <w:pPr>
        <w:rPr>
          <w:rFonts w:hint="eastAsia"/>
        </w:rPr>
      </w:pPr>
    </w:p>
    <w:p>
      <w:pPr>
        <w:snapToGrid w:val="0"/>
        <w:ind w:firstLine="420"/>
        <w:jc w:val="left"/>
        <w:rPr>
          <w:rFonts w:hint="eastAsia" w:ascii="仿宋" w:hAnsi="仿宋" w:eastAsia="仿宋"/>
        </w:rPr>
      </w:pPr>
    </w:p>
    <w:p>
      <w:pPr>
        <w:snapToGrid w:val="0"/>
        <w:ind w:firstLine="562"/>
        <w:jc w:val="center"/>
        <w:rPr>
          <w:rFonts w:hint="eastAsia" w:ascii="仿宋" w:hAnsi="仿宋" w:eastAsia="仿宋"/>
          <w:b/>
          <w:sz w:val="24"/>
        </w:rPr>
      </w:pPr>
      <w:r>
        <w:rPr>
          <w:rFonts w:hint="eastAsia" w:ascii="仿宋" w:hAnsi="仿宋" w:eastAsia="仿宋"/>
          <w:b/>
          <w:sz w:val="24"/>
        </w:rPr>
        <w:t>3、工程量清单报价表组成</w:t>
      </w:r>
    </w:p>
    <w:p>
      <w:pPr>
        <w:snapToGrid w:val="0"/>
        <w:spacing w:before="300" w:after="300"/>
        <w:ind w:firstLine="309"/>
        <w:jc w:val="left"/>
        <w:rPr>
          <w:rFonts w:hint="eastAsia" w:ascii="仿宋" w:hAnsi="仿宋" w:eastAsia="仿宋"/>
        </w:rPr>
      </w:pPr>
      <w:r>
        <w:rPr>
          <w:rFonts w:hint="eastAsia" w:ascii="仿宋" w:hAnsi="仿宋" w:eastAsia="仿宋"/>
        </w:rPr>
        <w:t>1、投标总价</w:t>
      </w:r>
    </w:p>
    <w:p>
      <w:pPr>
        <w:snapToGrid w:val="0"/>
        <w:spacing w:before="300" w:after="300"/>
        <w:ind w:firstLine="315"/>
        <w:jc w:val="left"/>
        <w:rPr>
          <w:rFonts w:hint="eastAsia" w:ascii="仿宋" w:hAnsi="仿宋" w:eastAsia="仿宋"/>
        </w:rPr>
      </w:pPr>
      <w:r>
        <w:rPr>
          <w:rFonts w:hint="eastAsia" w:ascii="仿宋" w:hAnsi="仿宋" w:eastAsia="仿宋"/>
        </w:rPr>
        <w:t>2、投标报价汇总表</w:t>
      </w:r>
    </w:p>
    <w:p>
      <w:pPr>
        <w:snapToGrid w:val="0"/>
        <w:ind w:firstLine="210"/>
        <w:jc w:val="left"/>
        <w:rPr>
          <w:rFonts w:hint="eastAsia" w:ascii="仿宋" w:hAnsi="仿宋" w:eastAsia="仿宋"/>
        </w:rPr>
      </w:pPr>
      <w:r>
        <w:rPr>
          <w:rFonts w:hint="eastAsia" w:ascii="仿宋" w:hAnsi="仿宋" w:eastAsia="仿宋"/>
        </w:rPr>
        <w:t>3、分类分项工程量清单计价表</w:t>
      </w:r>
    </w:p>
    <w:p>
      <w:pPr>
        <w:snapToGrid w:val="0"/>
        <w:spacing w:before="300" w:after="300"/>
        <w:ind w:firstLine="210"/>
        <w:jc w:val="left"/>
        <w:rPr>
          <w:rFonts w:hint="eastAsia" w:ascii="仿宋" w:hAnsi="仿宋" w:eastAsia="仿宋"/>
        </w:rPr>
      </w:pPr>
      <w:r>
        <w:rPr>
          <w:rFonts w:hint="eastAsia" w:ascii="仿宋" w:hAnsi="仿宋" w:eastAsia="仿宋"/>
        </w:rPr>
        <w:t>4、措施项目清单计价表</w:t>
      </w:r>
    </w:p>
    <w:p>
      <w:pPr>
        <w:snapToGrid w:val="0"/>
        <w:ind w:firstLine="210"/>
        <w:jc w:val="left"/>
        <w:rPr>
          <w:rFonts w:hint="eastAsia" w:ascii="仿宋" w:hAnsi="仿宋" w:eastAsia="仿宋"/>
        </w:rPr>
      </w:pPr>
      <w:r>
        <w:rPr>
          <w:rFonts w:hint="eastAsia" w:ascii="仿宋" w:hAnsi="仿宋" w:eastAsia="仿宋"/>
        </w:rPr>
        <w:t>5、总价项目分类分项工程分解表</w:t>
      </w:r>
    </w:p>
    <w:p>
      <w:pPr>
        <w:snapToGrid w:val="0"/>
        <w:spacing w:before="300" w:after="300"/>
        <w:ind w:firstLine="210"/>
        <w:jc w:val="left"/>
        <w:rPr>
          <w:rFonts w:hint="eastAsia" w:ascii="仿宋" w:hAnsi="仿宋" w:eastAsia="仿宋"/>
        </w:rPr>
      </w:pPr>
      <w:r>
        <w:rPr>
          <w:rFonts w:hint="eastAsia" w:ascii="仿宋" w:hAnsi="仿宋" w:eastAsia="仿宋"/>
        </w:rPr>
        <w:t>6、其他项目清单计价表</w:t>
      </w:r>
    </w:p>
    <w:p>
      <w:pPr>
        <w:snapToGrid w:val="0"/>
        <w:spacing w:before="300" w:after="300"/>
        <w:ind w:firstLine="210"/>
        <w:jc w:val="left"/>
        <w:rPr>
          <w:rFonts w:hint="eastAsia" w:ascii="仿宋" w:hAnsi="仿宋" w:eastAsia="仿宋"/>
        </w:rPr>
      </w:pPr>
      <w:r>
        <w:rPr>
          <w:rFonts w:hint="eastAsia" w:ascii="仿宋" w:hAnsi="仿宋" w:eastAsia="仿宋"/>
        </w:rPr>
        <w:t>7、零星工作项目计价表</w:t>
      </w:r>
    </w:p>
    <w:p>
      <w:pPr>
        <w:snapToGrid w:val="0"/>
        <w:spacing w:before="300" w:after="300"/>
        <w:ind w:firstLine="210"/>
        <w:jc w:val="left"/>
        <w:rPr>
          <w:rFonts w:hint="eastAsia" w:ascii="仿宋" w:hAnsi="仿宋" w:eastAsia="仿宋"/>
        </w:rPr>
      </w:pPr>
      <w:r>
        <w:rPr>
          <w:rFonts w:hint="eastAsia" w:ascii="仿宋" w:hAnsi="仿宋" w:eastAsia="仿宋"/>
        </w:rPr>
        <w:t>8、工程单价汇总表</w:t>
      </w:r>
    </w:p>
    <w:p>
      <w:pPr>
        <w:snapToGrid w:val="0"/>
        <w:ind w:firstLine="105"/>
        <w:jc w:val="left"/>
        <w:rPr>
          <w:rFonts w:hint="eastAsia" w:ascii="仿宋" w:hAnsi="仿宋" w:eastAsia="仿宋"/>
        </w:rPr>
      </w:pPr>
      <w:r>
        <w:rPr>
          <w:rFonts w:hint="eastAsia" w:ascii="仿宋" w:hAnsi="仿宋" w:eastAsia="仿宋"/>
        </w:rPr>
        <w:t>9、工程单价费（税）率汇总表</w:t>
      </w:r>
    </w:p>
    <w:p>
      <w:pPr>
        <w:snapToGrid w:val="0"/>
        <w:ind w:firstLine="105"/>
        <w:jc w:val="left"/>
        <w:rPr>
          <w:rFonts w:hint="eastAsia" w:ascii="仿宋" w:hAnsi="仿宋" w:eastAsia="仿宋"/>
        </w:rPr>
      </w:pPr>
    </w:p>
    <w:p>
      <w:pPr>
        <w:snapToGrid w:val="0"/>
        <w:ind w:firstLine="105"/>
        <w:jc w:val="left"/>
        <w:rPr>
          <w:rFonts w:hint="eastAsia" w:ascii="仿宋" w:hAnsi="仿宋" w:eastAsia="仿宋"/>
        </w:rPr>
      </w:pPr>
      <w:r>
        <w:rPr>
          <w:rFonts w:hint="eastAsia" w:ascii="仿宋" w:hAnsi="仿宋" w:eastAsia="仿宋"/>
        </w:rPr>
        <w:t>10、投标人生产电、风、水、砂石基础单价汇总表</w:t>
      </w:r>
    </w:p>
    <w:p>
      <w:pPr>
        <w:snapToGrid w:val="0"/>
        <w:ind w:firstLine="105"/>
        <w:jc w:val="left"/>
        <w:rPr>
          <w:rFonts w:hint="eastAsia" w:ascii="仿宋" w:hAnsi="仿宋" w:eastAsia="仿宋"/>
        </w:rPr>
      </w:pPr>
    </w:p>
    <w:p>
      <w:pPr>
        <w:snapToGrid w:val="0"/>
        <w:ind w:firstLine="105"/>
        <w:jc w:val="left"/>
        <w:rPr>
          <w:rFonts w:hint="eastAsia" w:ascii="仿宋" w:hAnsi="仿宋" w:eastAsia="仿宋"/>
        </w:rPr>
      </w:pPr>
      <w:r>
        <w:rPr>
          <w:rFonts w:hint="eastAsia" w:ascii="仿宋" w:hAnsi="仿宋" w:eastAsia="仿宋"/>
        </w:rPr>
        <w:t>11、投标人生产混凝土配合比材料费表</w:t>
      </w:r>
    </w:p>
    <w:p>
      <w:pPr>
        <w:snapToGrid w:val="0"/>
        <w:ind w:firstLine="105"/>
        <w:jc w:val="left"/>
        <w:rPr>
          <w:rFonts w:hint="eastAsia" w:ascii="仿宋" w:hAnsi="仿宋" w:eastAsia="仿宋"/>
        </w:rPr>
      </w:pPr>
    </w:p>
    <w:p>
      <w:pPr>
        <w:snapToGrid w:val="0"/>
        <w:ind w:firstLine="105"/>
        <w:jc w:val="left"/>
        <w:rPr>
          <w:rFonts w:hint="eastAsia" w:ascii="仿宋" w:hAnsi="仿宋" w:eastAsia="仿宋"/>
        </w:rPr>
      </w:pPr>
      <w:r>
        <w:rPr>
          <w:rFonts w:hint="eastAsia" w:ascii="仿宋" w:hAnsi="仿宋" w:eastAsia="仿宋"/>
        </w:rPr>
        <w:t>12、投标人自行采购主要材料预算价格汇总表</w:t>
      </w:r>
    </w:p>
    <w:p>
      <w:pPr>
        <w:snapToGrid w:val="0"/>
        <w:ind w:firstLine="105"/>
        <w:jc w:val="left"/>
        <w:rPr>
          <w:rFonts w:hint="eastAsia" w:ascii="仿宋" w:hAnsi="仿宋" w:eastAsia="仿宋"/>
        </w:rPr>
      </w:pPr>
    </w:p>
    <w:p>
      <w:pPr>
        <w:snapToGrid w:val="0"/>
        <w:ind w:firstLine="105"/>
        <w:jc w:val="left"/>
        <w:rPr>
          <w:rFonts w:hint="eastAsia" w:ascii="仿宋" w:hAnsi="仿宋" w:eastAsia="仿宋"/>
        </w:rPr>
      </w:pPr>
      <w:r>
        <w:rPr>
          <w:rFonts w:hint="eastAsia" w:ascii="仿宋" w:hAnsi="仿宋" w:eastAsia="仿宋"/>
        </w:rPr>
        <w:t>13、投标人自备施工机械台时(班)费汇总表</w:t>
      </w:r>
    </w:p>
    <w:p>
      <w:pPr>
        <w:snapToGrid w:val="0"/>
        <w:ind w:firstLine="105"/>
        <w:jc w:val="left"/>
        <w:rPr>
          <w:rFonts w:hint="eastAsia" w:ascii="仿宋" w:hAnsi="仿宋" w:eastAsia="仿宋"/>
        </w:rPr>
      </w:pPr>
    </w:p>
    <w:p>
      <w:pPr>
        <w:snapToGrid w:val="0"/>
        <w:ind w:firstLine="105"/>
        <w:jc w:val="left"/>
        <w:rPr>
          <w:rFonts w:hint="eastAsia" w:ascii="仿宋" w:hAnsi="仿宋" w:eastAsia="仿宋"/>
        </w:rPr>
      </w:pPr>
      <w:r>
        <w:rPr>
          <w:rFonts w:hint="eastAsia" w:ascii="仿宋" w:hAnsi="仿宋" w:eastAsia="仿宋"/>
        </w:rPr>
        <w:t>14、工程单价计算表</w:t>
      </w:r>
    </w:p>
    <w:p>
      <w:pPr>
        <w:snapToGrid w:val="0"/>
        <w:spacing w:before="300" w:after="300"/>
        <w:ind w:firstLine="643"/>
        <w:jc w:val="left"/>
        <w:rPr>
          <w:rFonts w:hint="eastAsia" w:ascii="仿宋" w:hAnsi="仿宋" w:eastAsia="仿宋"/>
          <w:b/>
          <w:sz w:val="32"/>
        </w:rPr>
      </w:pPr>
    </w:p>
    <w:p>
      <w:pPr>
        <w:snapToGrid w:val="0"/>
        <w:spacing w:before="300" w:after="300"/>
        <w:ind w:firstLine="643"/>
        <w:jc w:val="left"/>
        <w:rPr>
          <w:rFonts w:hint="eastAsia" w:ascii="仿宋" w:hAnsi="仿宋" w:eastAsia="仿宋"/>
          <w:b/>
          <w:sz w:val="32"/>
        </w:rPr>
      </w:pPr>
    </w:p>
    <w:p>
      <w:pPr>
        <w:snapToGrid w:val="0"/>
        <w:spacing w:before="300" w:after="300"/>
        <w:jc w:val="left"/>
        <w:rPr>
          <w:rFonts w:hint="eastAsia" w:ascii="仿宋" w:hAnsi="仿宋" w:eastAsia="仿宋"/>
          <w:b/>
          <w:sz w:val="32"/>
        </w:rPr>
      </w:pPr>
    </w:p>
    <w:p>
      <w:pPr>
        <w:snapToGrid w:val="0"/>
        <w:spacing w:before="300" w:after="300"/>
        <w:jc w:val="left"/>
        <w:rPr>
          <w:rFonts w:hint="eastAsia" w:ascii="仿宋" w:hAnsi="仿宋" w:eastAsia="仿宋"/>
          <w:b/>
          <w:sz w:val="32"/>
        </w:rPr>
      </w:pPr>
    </w:p>
    <w:p>
      <w:pPr>
        <w:snapToGrid w:val="0"/>
        <w:spacing w:before="300" w:after="300"/>
        <w:jc w:val="left"/>
        <w:rPr>
          <w:rFonts w:hint="eastAsia" w:ascii="仿宋" w:hAnsi="仿宋" w:eastAsia="仿宋"/>
          <w:b/>
          <w:sz w:val="32"/>
        </w:rPr>
      </w:pPr>
    </w:p>
    <w:p>
      <w:pPr>
        <w:snapToGrid w:val="0"/>
        <w:spacing w:before="300" w:after="300"/>
        <w:jc w:val="left"/>
        <w:rPr>
          <w:rFonts w:hint="eastAsia" w:ascii="仿宋" w:hAnsi="仿宋" w:eastAsia="仿宋"/>
          <w:b/>
          <w:sz w:val="24"/>
        </w:rPr>
      </w:pPr>
      <w:r>
        <w:rPr>
          <w:rFonts w:hint="eastAsia" w:ascii="仿宋" w:hAnsi="仿宋" w:eastAsia="仿宋"/>
          <w:b/>
          <w:sz w:val="24"/>
        </w:rPr>
        <w:t>3.1投标总价</w:t>
      </w:r>
    </w:p>
    <w:p>
      <w:pPr>
        <w:snapToGrid w:val="0"/>
        <w:jc w:val="left"/>
        <w:rPr>
          <w:rFonts w:hint="eastAsia" w:ascii="仿宋" w:hAnsi="仿宋" w:eastAsia="仿宋"/>
        </w:rPr>
      </w:pPr>
    </w:p>
    <w:p>
      <w:pPr>
        <w:snapToGrid w:val="0"/>
        <w:spacing w:before="300" w:after="300"/>
        <w:jc w:val="center"/>
        <w:rPr>
          <w:rFonts w:hint="eastAsia" w:ascii="仿宋" w:hAnsi="仿宋" w:eastAsia="仿宋"/>
          <w:b/>
          <w:sz w:val="52"/>
        </w:rPr>
      </w:pPr>
      <w:r>
        <w:rPr>
          <w:rFonts w:hint="eastAsia" w:ascii="仿宋" w:hAnsi="仿宋" w:eastAsia="仿宋"/>
          <w:b/>
          <w:sz w:val="52"/>
        </w:rPr>
        <w:t>投   标   总   价</w:t>
      </w:r>
    </w:p>
    <w:p>
      <w:pPr>
        <w:snapToGrid w:val="0"/>
        <w:spacing w:before="300" w:after="300"/>
        <w:jc w:val="left"/>
        <w:rPr>
          <w:rFonts w:hint="eastAsia" w:ascii="仿宋" w:hAnsi="仿宋" w:eastAsia="仿宋"/>
          <w:b/>
          <w:sz w:val="52"/>
        </w:rPr>
      </w:pPr>
    </w:p>
    <w:p>
      <w:pPr>
        <w:snapToGrid w:val="0"/>
        <w:spacing w:before="300" w:after="300"/>
        <w:ind w:firstLine="424" w:firstLineChars="176"/>
        <w:jc w:val="left"/>
        <w:rPr>
          <w:rFonts w:hint="eastAsia" w:ascii="仿宋" w:hAnsi="仿宋" w:eastAsia="仿宋"/>
          <w:b/>
          <w:sz w:val="24"/>
          <w:u w:val="single"/>
        </w:rPr>
      </w:pPr>
      <w:r>
        <w:rPr>
          <w:rFonts w:hint="eastAsia" w:ascii="仿宋" w:hAnsi="仿宋" w:eastAsia="仿宋"/>
          <w:b/>
          <w:sz w:val="24"/>
        </w:rPr>
        <w:t>工程名称：</w:t>
      </w:r>
      <w:r>
        <w:rPr>
          <w:rFonts w:hint="eastAsia" w:ascii="仿宋" w:hAnsi="仿宋" w:eastAsia="仿宋"/>
          <w:b/>
          <w:sz w:val="24"/>
          <w:u w:val="single"/>
        </w:rPr>
        <w:t xml:space="preserve">                                       </w:t>
      </w:r>
    </w:p>
    <w:p>
      <w:pPr>
        <w:snapToGrid w:val="0"/>
        <w:spacing w:before="300" w:after="300"/>
        <w:ind w:firstLine="424" w:firstLineChars="176"/>
        <w:jc w:val="left"/>
        <w:rPr>
          <w:rFonts w:hint="eastAsia" w:ascii="仿宋" w:hAnsi="仿宋" w:eastAsia="仿宋"/>
          <w:b/>
          <w:sz w:val="24"/>
          <w:u w:val="single"/>
        </w:rPr>
      </w:pPr>
      <w:r>
        <w:rPr>
          <w:rFonts w:hint="eastAsia" w:ascii="仿宋" w:hAnsi="仿宋" w:eastAsia="仿宋"/>
          <w:b/>
          <w:sz w:val="24"/>
        </w:rPr>
        <w:t>合同编号：</w:t>
      </w:r>
      <w:r>
        <w:rPr>
          <w:rFonts w:hint="eastAsia" w:ascii="仿宋" w:hAnsi="仿宋" w:eastAsia="仿宋"/>
          <w:b/>
          <w:sz w:val="24"/>
          <w:u w:val="single"/>
        </w:rPr>
        <w:t xml:space="preserve">                                       </w:t>
      </w:r>
    </w:p>
    <w:p>
      <w:pPr>
        <w:snapToGrid w:val="0"/>
        <w:spacing w:before="300" w:after="300"/>
        <w:ind w:firstLine="424" w:firstLineChars="176"/>
        <w:jc w:val="left"/>
        <w:rPr>
          <w:rFonts w:hint="eastAsia" w:ascii="仿宋" w:hAnsi="仿宋" w:eastAsia="仿宋"/>
          <w:b/>
          <w:sz w:val="24"/>
          <w:u w:val="single"/>
        </w:rPr>
      </w:pPr>
    </w:p>
    <w:p>
      <w:pPr>
        <w:snapToGrid w:val="0"/>
        <w:spacing w:before="300" w:after="300"/>
        <w:ind w:firstLine="424" w:firstLineChars="176"/>
        <w:jc w:val="left"/>
        <w:rPr>
          <w:rFonts w:hint="eastAsia" w:ascii="仿宋" w:hAnsi="仿宋" w:eastAsia="仿宋"/>
          <w:b/>
          <w:sz w:val="24"/>
          <w:u w:val="single"/>
        </w:rPr>
      </w:pPr>
      <w:r>
        <w:rPr>
          <w:rFonts w:hint="eastAsia" w:ascii="仿宋" w:hAnsi="仿宋" w:eastAsia="仿宋"/>
          <w:b/>
          <w:sz w:val="24"/>
        </w:rPr>
        <w:t>投标总价：（小写）：</w:t>
      </w:r>
      <w:r>
        <w:rPr>
          <w:rFonts w:hint="eastAsia" w:ascii="仿宋" w:hAnsi="仿宋" w:eastAsia="仿宋"/>
          <w:b/>
          <w:sz w:val="24"/>
          <w:u w:val="single"/>
        </w:rPr>
        <w:t xml:space="preserve">                               </w:t>
      </w:r>
    </w:p>
    <w:p>
      <w:pPr>
        <w:snapToGrid w:val="0"/>
        <w:spacing w:before="300" w:after="300"/>
        <w:ind w:firstLine="424" w:firstLineChars="176"/>
        <w:jc w:val="left"/>
        <w:rPr>
          <w:rFonts w:hint="eastAsia" w:ascii="仿宋" w:hAnsi="仿宋" w:eastAsia="仿宋"/>
          <w:b/>
          <w:sz w:val="24"/>
          <w:u w:val="single"/>
        </w:rPr>
      </w:pPr>
      <w:r>
        <w:rPr>
          <w:rFonts w:hint="eastAsia" w:ascii="仿宋" w:hAnsi="仿宋" w:eastAsia="仿宋"/>
          <w:b/>
          <w:sz w:val="24"/>
        </w:rPr>
        <w:t xml:space="preserve">           (大写)： </w:t>
      </w:r>
      <w:r>
        <w:rPr>
          <w:rFonts w:hint="eastAsia" w:ascii="仿宋" w:hAnsi="仿宋" w:eastAsia="仿宋"/>
          <w:b/>
          <w:sz w:val="24"/>
          <w:u w:val="single"/>
        </w:rPr>
        <w:t xml:space="preserve">                               </w:t>
      </w:r>
    </w:p>
    <w:p>
      <w:pPr>
        <w:snapToGrid w:val="0"/>
        <w:spacing w:before="300" w:after="300"/>
        <w:ind w:firstLine="424" w:firstLineChars="176"/>
        <w:jc w:val="left"/>
        <w:rPr>
          <w:rFonts w:hint="eastAsia" w:ascii="仿宋" w:hAnsi="仿宋" w:eastAsia="仿宋"/>
          <w:b/>
          <w:sz w:val="24"/>
        </w:rPr>
      </w:pPr>
    </w:p>
    <w:p>
      <w:pPr>
        <w:snapToGrid w:val="0"/>
        <w:spacing w:before="300" w:after="300"/>
        <w:ind w:firstLine="424" w:firstLineChars="176"/>
        <w:jc w:val="left"/>
        <w:rPr>
          <w:rFonts w:hint="eastAsia" w:ascii="仿宋" w:hAnsi="仿宋" w:eastAsia="仿宋"/>
          <w:b/>
          <w:sz w:val="24"/>
        </w:rPr>
      </w:pPr>
      <w:r>
        <w:rPr>
          <w:rFonts w:hint="eastAsia" w:ascii="仿宋" w:hAnsi="仿宋" w:eastAsia="仿宋"/>
          <w:b/>
          <w:sz w:val="24"/>
        </w:rPr>
        <w:t>投标人：</w:t>
      </w:r>
      <w:r>
        <w:rPr>
          <w:rFonts w:hint="eastAsia" w:ascii="仿宋" w:hAnsi="仿宋" w:eastAsia="仿宋"/>
          <w:b/>
          <w:sz w:val="24"/>
          <w:u w:val="single"/>
        </w:rPr>
        <w:t xml:space="preserve">                                       </w:t>
      </w:r>
      <w:r>
        <w:rPr>
          <w:rFonts w:hint="eastAsia" w:ascii="仿宋" w:hAnsi="仿宋" w:eastAsia="仿宋"/>
          <w:b/>
          <w:sz w:val="24"/>
        </w:rPr>
        <w:t>（单位盖章</w:t>
      </w:r>
      <w:r>
        <w:rPr>
          <w:rFonts w:ascii="仿宋" w:hAnsi="仿宋" w:eastAsia="仿宋"/>
          <w:b/>
          <w:sz w:val="24"/>
        </w:rPr>
        <w:t>）</w:t>
      </w:r>
    </w:p>
    <w:p>
      <w:pPr>
        <w:snapToGrid w:val="0"/>
        <w:spacing w:before="300" w:after="300"/>
        <w:ind w:firstLine="424" w:firstLineChars="176"/>
        <w:jc w:val="left"/>
        <w:rPr>
          <w:rFonts w:hint="eastAsia" w:ascii="仿宋" w:hAnsi="仿宋" w:eastAsia="仿宋"/>
          <w:b/>
          <w:sz w:val="24"/>
        </w:rPr>
      </w:pPr>
    </w:p>
    <w:p>
      <w:pPr>
        <w:snapToGrid w:val="0"/>
        <w:spacing w:before="300" w:after="300"/>
        <w:ind w:firstLine="424" w:firstLineChars="176"/>
        <w:jc w:val="left"/>
        <w:rPr>
          <w:rFonts w:hint="eastAsia" w:ascii="仿宋" w:hAnsi="仿宋" w:eastAsia="仿宋"/>
          <w:b/>
          <w:sz w:val="24"/>
        </w:rPr>
      </w:pPr>
      <w:r>
        <w:rPr>
          <w:rFonts w:hint="eastAsia" w:ascii="仿宋" w:hAnsi="仿宋" w:eastAsia="仿宋"/>
          <w:b/>
          <w:sz w:val="24"/>
        </w:rPr>
        <w:t>法定代表人（或</w:t>
      </w:r>
      <w:r>
        <w:rPr>
          <w:rFonts w:ascii="仿宋" w:hAnsi="仿宋" w:eastAsia="仿宋"/>
          <w:b/>
          <w:sz w:val="24"/>
        </w:rPr>
        <w:t>其委托代理人</w:t>
      </w:r>
      <w:r>
        <w:rPr>
          <w:rFonts w:hint="eastAsia" w:ascii="仿宋" w:hAnsi="仿宋" w:eastAsia="仿宋"/>
          <w:b/>
          <w:sz w:val="24"/>
        </w:rPr>
        <w:t>）：</w:t>
      </w:r>
      <w:r>
        <w:rPr>
          <w:rFonts w:hint="eastAsia" w:ascii="仿宋" w:hAnsi="仿宋" w:eastAsia="仿宋"/>
          <w:b/>
          <w:sz w:val="24"/>
          <w:u w:val="single"/>
        </w:rPr>
        <w:t xml:space="preserve">               （</w:t>
      </w:r>
      <w:r>
        <w:rPr>
          <w:rFonts w:hint="eastAsia" w:ascii="仿宋" w:hAnsi="仿宋" w:eastAsia="仿宋"/>
          <w:b/>
          <w:sz w:val="24"/>
        </w:rPr>
        <w:t>签字或盖章）</w:t>
      </w:r>
    </w:p>
    <w:p>
      <w:pPr>
        <w:snapToGrid w:val="0"/>
        <w:spacing w:before="300" w:after="300"/>
        <w:ind w:firstLine="424" w:firstLineChars="176"/>
        <w:jc w:val="left"/>
        <w:rPr>
          <w:rFonts w:hint="eastAsia" w:ascii="仿宋" w:hAnsi="仿宋" w:eastAsia="仿宋"/>
          <w:b/>
          <w:sz w:val="24"/>
        </w:rPr>
      </w:pPr>
    </w:p>
    <w:p>
      <w:pPr>
        <w:snapToGrid w:val="0"/>
        <w:spacing w:before="300" w:after="300"/>
        <w:ind w:firstLine="424" w:firstLineChars="176"/>
        <w:jc w:val="left"/>
        <w:rPr>
          <w:rFonts w:hint="eastAsia" w:ascii="仿宋" w:hAnsi="仿宋" w:eastAsia="仿宋"/>
          <w:b/>
          <w:sz w:val="24"/>
        </w:rPr>
      </w:pPr>
      <w:r>
        <w:rPr>
          <w:rFonts w:hint="eastAsia" w:ascii="仿宋" w:hAnsi="仿宋" w:eastAsia="仿宋"/>
          <w:b/>
          <w:sz w:val="24"/>
        </w:rPr>
        <w:t>水利工程造价执业人员：</w:t>
      </w:r>
      <w:r>
        <w:rPr>
          <w:rFonts w:hint="eastAsia" w:ascii="仿宋" w:hAnsi="仿宋" w:eastAsia="仿宋"/>
          <w:b/>
          <w:sz w:val="24"/>
          <w:u w:val="single"/>
        </w:rPr>
        <w:t xml:space="preserve">               </w:t>
      </w:r>
      <w:r>
        <w:rPr>
          <w:rFonts w:hint="eastAsia" w:ascii="仿宋" w:hAnsi="仿宋" w:eastAsia="仿宋"/>
          <w:b/>
          <w:sz w:val="24"/>
        </w:rPr>
        <w:t>（签字并盖执业专用章）</w:t>
      </w:r>
    </w:p>
    <w:p>
      <w:pPr>
        <w:snapToGrid w:val="0"/>
        <w:spacing w:before="300" w:after="300"/>
        <w:ind w:firstLine="371" w:firstLineChars="176"/>
        <w:jc w:val="left"/>
        <w:rPr>
          <w:rFonts w:hint="eastAsia" w:ascii="仿宋" w:hAnsi="仿宋" w:eastAsia="仿宋"/>
          <w:b/>
          <w:u w:val="single"/>
        </w:rPr>
      </w:pPr>
    </w:p>
    <w:p>
      <w:pPr>
        <w:snapToGrid w:val="0"/>
        <w:spacing w:before="300" w:after="300"/>
        <w:ind w:firstLine="424" w:firstLineChars="176"/>
        <w:jc w:val="left"/>
        <w:rPr>
          <w:rFonts w:hint="eastAsia" w:ascii="仿宋" w:hAnsi="仿宋" w:eastAsia="仿宋"/>
          <w:b/>
          <w:sz w:val="24"/>
          <w:u w:val="single"/>
        </w:rPr>
      </w:pPr>
      <w:r>
        <w:rPr>
          <w:rFonts w:hint="eastAsia" w:ascii="仿宋" w:hAnsi="仿宋" w:eastAsia="仿宋"/>
          <w:b/>
          <w:sz w:val="24"/>
        </w:rPr>
        <w:t>编 制 时 间：</w:t>
      </w:r>
      <w:r>
        <w:rPr>
          <w:rFonts w:hint="eastAsia" w:ascii="仿宋" w:hAnsi="仿宋" w:eastAsia="仿宋"/>
          <w:b/>
          <w:sz w:val="24"/>
          <w:u w:val="single"/>
        </w:rPr>
        <w:t xml:space="preserve">  </w:t>
      </w:r>
    </w:p>
    <w:p>
      <w:pPr>
        <w:jc w:val="center"/>
        <w:rPr>
          <w:rFonts w:ascii="仿宋" w:hAnsi="仿宋" w:eastAsia="仿宋"/>
          <w:b/>
          <w:sz w:val="32"/>
          <w:szCs w:val="32"/>
        </w:rPr>
      </w:pPr>
    </w:p>
    <w:p>
      <w:pPr>
        <w:jc w:val="center"/>
        <w:rPr>
          <w:rFonts w:ascii="仿宋" w:hAnsi="仿宋" w:eastAsia="仿宋"/>
          <w:b/>
          <w:sz w:val="32"/>
          <w:szCs w:val="32"/>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r>
        <w:rPr>
          <w:rFonts w:hint="eastAsia" w:ascii="仿宋" w:hAnsi="仿宋" w:eastAsia="仿宋"/>
          <w:b/>
          <w:sz w:val="24"/>
        </w:rPr>
        <w:t>3.2投标报价汇总表（格式）</w:t>
      </w:r>
    </w:p>
    <w:p>
      <w:pPr>
        <w:snapToGrid w:val="0"/>
        <w:spacing w:line="360" w:lineRule="auto"/>
        <w:jc w:val="center"/>
        <w:rPr>
          <w:rFonts w:hint="eastAsia" w:ascii="仿宋" w:hAnsi="仿宋" w:eastAsia="仿宋"/>
          <w:b/>
          <w:sz w:val="28"/>
        </w:rPr>
      </w:pPr>
    </w:p>
    <w:p>
      <w:pPr>
        <w:snapToGrid w:val="0"/>
        <w:spacing w:line="360" w:lineRule="auto"/>
        <w:jc w:val="center"/>
        <w:rPr>
          <w:rFonts w:hint="eastAsia" w:ascii="仿宋" w:hAnsi="仿宋" w:eastAsia="仿宋"/>
          <w:b/>
          <w:sz w:val="28"/>
        </w:rPr>
      </w:pPr>
      <w:r>
        <w:rPr>
          <w:rFonts w:hint="eastAsia" w:ascii="仿宋" w:hAnsi="仿宋" w:eastAsia="仿宋"/>
          <w:b/>
          <w:sz w:val="28"/>
        </w:rPr>
        <w:t>工程项目投标总价（汇总）表</w:t>
      </w:r>
    </w:p>
    <w:p>
      <w:pPr>
        <w:snapToGrid w:val="0"/>
        <w:ind w:right="-420" w:rightChars="-200"/>
        <w:rPr>
          <w:rFonts w:hint="eastAsia" w:ascii="仿宋" w:hAnsi="仿宋" w:eastAsia="仿宋"/>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948"/>
        <w:gridCol w:w="3600"/>
        <w:gridCol w:w="2322"/>
        <w:gridCol w:w="2583"/>
      </w:tblGrid>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序号</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汇总内容</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金额（元）</w:t>
            </w: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备注</w:t>
            </w: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一、</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工程措施</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ascii="仿宋" w:hAnsi="仿宋" w:eastAsia="仿宋" w:cs="Arial"/>
                <w:color w:val="000000"/>
                <w:szCs w:val="21"/>
              </w:rPr>
            </w:pPr>
            <w:r>
              <w:rPr>
                <w:rFonts w:hint="eastAsia" w:ascii="仿宋" w:hAnsi="仿宋" w:eastAsia="仿宋" w:cs="Arial"/>
                <w:color w:val="000000"/>
                <w:szCs w:val="21"/>
              </w:rPr>
              <w:t>二、</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ascii="仿宋" w:hAnsi="仿宋" w:eastAsia="仿宋" w:cs="Arial"/>
                <w:color w:val="000000"/>
                <w:szCs w:val="21"/>
              </w:rPr>
            </w:pPr>
            <w:r>
              <w:rPr>
                <w:rFonts w:hint="eastAsia" w:ascii="仿宋" w:hAnsi="仿宋" w:eastAsia="仿宋" w:cs="Arial"/>
                <w:color w:val="000000"/>
                <w:szCs w:val="21"/>
              </w:rPr>
              <w:t>封育治理措施</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671" w:hRule="atLeast"/>
        </w:trPr>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三、</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临时工程</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四、</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措施项目</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(1)</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水土保持及环境保护措施费</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(2)</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安全生产措施费，文明施工措施费，维稳措施费</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详见附注“4”</w:t>
            </w: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五、</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其他项目</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备用金</w:t>
            </w: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六、</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投标总报价（合计）</w:t>
            </w:r>
          </w:p>
        </w:tc>
        <w:tc>
          <w:tcPr>
            <w:tcW w:w="490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u w:val="single"/>
              </w:rPr>
              <w:t xml:space="preserve">                 </w:t>
            </w:r>
            <w:r>
              <w:rPr>
                <w:rFonts w:hint="eastAsia" w:ascii="仿宋" w:hAnsi="仿宋" w:eastAsia="仿宋"/>
              </w:rPr>
              <w:t>（填入投标函）</w:t>
            </w: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spacing w:line="360" w:lineRule="auto"/>
        <w:jc w:val="left"/>
        <w:rPr>
          <w:rFonts w:hint="eastAsia" w:ascii="仿宋" w:hAnsi="仿宋" w:eastAsia="仿宋"/>
        </w:rPr>
      </w:pPr>
      <w:r>
        <w:rPr>
          <w:rFonts w:hint="eastAsia" w:ascii="仿宋" w:hAnsi="仿宋" w:eastAsia="仿宋"/>
        </w:rPr>
        <w:t>注：</w:t>
      </w:r>
    </w:p>
    <w:p>
      <w:pPr>
        <w:snapToGrid w:val="0"/>
        <w:spacing w:line="360" w:lineRule="auto"/>
        <w:ind w:firstLine="420" w:firstLineChars="200"/>
        <w:jc w:val="left"/>
        <w:rPr>
          <w:rFonts w:hint="eastAsia" w:ascii="仿宋" w:hAnsi="仿宋" w:eastAsia="仿宋"/>
        </w:rPr>
      </w:pPr>
      <w:r>
        <w:rPr>
          <w:rFonts w:hint="eastAsia" w:ascii="仿宋" w:hAnsi="仿宋" w:eastAsia="仿宋"/>
        </w:rPr>
        <w:t>1、工程项目投标总价（汇总）表应按工程量清单中给定的内容进行填报，表中由招标人给定的金额，投标人不得进行修正且必须按表中给定的金额计入投标总报价中；</w:t>
      </w:r>
    </w:p>
    <w:p>
      <w:pPr>
        <w:snapToGrid w:val="0"/>
        <w:spacing w:line="360" w:lineRule="auto"/>
        <w:ind w:firstLine="420"/>
        <w:jc w:val="left"/>
        <w:rPr>
          <w:rFonts w:hint="eastAsia" w:ascii="仿宋" w:hAnsi="仿宋" w:eastAsia="仿宋"/>
        </w:rPr>
      </w:pPr>
      <w:r>
        <w:rPr>
          <w:rFonts w:hint="eastAsia" w:ascii="仿宋" w:hAnsi="仿宋" w:eastAsia="仿宋"/>
        </w:rPr>
        <w:t>2、措施项目中水土保持措施及环境保护为总价承包，承包人的安全生产措施、文明施工等措施应满足国家或行业的规定及招标文件《通用合同条款》、《专用合同条款》及第七章的有关要求，投标人在投标报价时应根据掌握的信息进行投标报价；</w:t>
      </w:r>
    </w:p>
    <w:p>
      <w:pPr>
        <w:snapToGrid w:val="0"/>
        <w:spacing w:line="360" w:lineRule="auto"/>
        <w:ind w:firstLine="420"/>
        <w:jc w:val="left"/>
        <w:rPr>
          <w:rFonts w:hint="eastAsia" w:ascii="仿宋" w:hAnsi="仿宋" w:eastAsia="仿宋"/>
        </w:rPr>
      </w:pPr>
      <w:r>
        <w:rPr>
          <w:rFonts w:hint="eastAsia" w:ascii="仿宋" w:hAnsi="仿宋" w:eastAsia="仿宋"/>
        </w:rPr>
        <w:t>3、因投标人的疏忽没有填报的措施项目，但在实际工程施工过程中需要发生的，其费用视为已包含在工程量清单中其他措施项目的单价和合价中。</w:t>
      </w:r>
    </w:p>
    <w:p>
      <w:pPr>
        <w:autoSpaceDE w:val="0"/>
        <w:autoSpaceDN w:val="0"/>
        <w:snapToGrid w:val="0"/>
        <w:spacing w:line="300" w:lineRule="exact"/>
        <w:ind w:firstLine="420"/>
        <w:jc w:val="left"/>
        <w:rPr>
          <w:rFonts w:ascii="仿宋" w:hAnsi="仿宋" w:eastAsia="仿宋"/>
        </w:rPr>
      </w:pPr>
      <w:r>
        <w:rPr>
          <w:rFonts w:hint="eastAsia" w:ascii="仿宋" w:hAnsi="仿宋" w:eastAsia="仿宋"/>
        </w:rPr>
        <w:t>4、按照新疆水利厅《关于在我区水利水电施工企业计取安全生产费用的通知》新水办建管【2011】80号文的有关规定，投标人的安全生产费用必须保证项目人员的安全教育培训；安全设备、器材、防护品的购买、完善、改造和维护；安全检查、事故管理；危险源控制、危险品管理；职业卫生健康管理等安全生产管理所需的费用。安全生产措施及文明施工措施及维稳措施费执行水利厅新水办建管（2012）13号文规定，按建安工作量的1.5%计列，不是总价承包，最终按实际发生的工作量由监理证业主认定后结算此项费用不参与竞标。</w:t>
      </w:r>
    </w:p>
    <w:p>
      <w:pPr>
        <w:snapToGrid w:val="0"/>
        <w:ind w:right="-420" w:rightChars="-200"/>
        <w:rPr>
          <w:rFonts w:ascii="仿宋" w:hAnsi="仿宋" w:eastAsia="仿宋"/>
        </w:rPr>
      </w:pPr>
    </w:p>
    <w:p>
      <w:pPr>
        <w:snapToGrid w:val="0"/>
        <w:ind w:right="-420" w:rightChars="-200"/>
        <w:rPr>
          <w:rFonts w:ascii="仿宋" w:hAnsi="仿宋" w:eastAsia="仿宋"/>
        </w:rPr>
      </w:pPr>
    </w:p>
    <w:p>
      <w:pPr>
        <w:snapToGrid w:val="0"/>
        <w:ind w:right="-420" w:rightChars="-200"/>
        <w:rPr>
          <w:rFonts w:ascii="仿宋" w:hAnsi="仿宋" w:eastAsia="仿宋"/>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r>
        <w:rPr>
          <w:rFonts w:hint="eastAsia" w:ascii="仿宋" w:hAnsi="仿宋" w:eastAsia="仿宋"/>
          <w:b/>
          <w:sz w:val="24"/>
        </w:rPr>
        <w:t>3.3分类分项工程量清单计价表</w:t>
      </w:r>
    </w:p>
    <w:p>
      <w:pPr>
        <w:snapToGrid w:val="0"/>
        <w:spacing w:line="360" w:lineRule="auto"/>
        <w:ind w:firstLine="1968" w:firstLineChars="700"/>
        <w:jc w:val="both"/>
        <w:rPr>
          <w:rFonts w:hint="eastAsia" w:ascii="仿宋" w:hAnsi="仿宋" w:eastAsia="仿宋"/>
          <w:b/>
          <w:sz w:val="28"/>
        </w:rPr>
      </w:pPr>
      <w:r>
        <w:rPr>
          <w:rFonts w:hint="eastAsia" w:ascii="仿宋" w:hAnsi="仿宋" w:eastAsia="仿宋"/>
          <w:b/>
          <w:sz w:val="28"/>
        </w:rPr>
        <w:t>分类分项工程量清单计价表</w:t>
      </w:r>
    </w:p>
    <w:p>
      <w:pPr>
        <w:snapToGrid w:val="0"/>
        <w:ind w:right="-420" w:rightChars="-200"/>
        <w:rPr>
          <w:rFonts w:hint="eastAsia" w:ascii="仿宋" w:hAnsi="仿宋" w:eastAsia="仿宋"/>
          <w:b/>
          <w:color w:val="C00000"/>
          <w:sz w:val="28"/>
        </w:rPr>
      </w:pPr>
      <w:r>
        <w:rPr>
          <w:rFonts w:ascii="仿宋" w:hAnsi="仿宋" w:eastAsia="仿宋"/>
        </w:rPr>
        <w:t>工程名称：</w:t>
      </w:r>
    </w:p>
    <w:tbl>
      <w:tblPr>
        <w:tblStyle w:val="18"/>
        <w:tblW w:w="0" w:type="auto"/>
        <w:jc w:val="center"/>
        <w:tblLayout w:type="fixed"/>
        <w:tblCellMar>
          <w:top w:w="0" w:type="dxa"/>
          <w:left w:w="0" w:type="dxa"/>
          <w:bottom w:w="0" w:type="dxa"/>
          <w:right w:w="0" w:type="dxa"/>
        </w:tblCellMar>
      </w:tblPr>
      <w:tblGrid>
        <w:gridCol w:w="1160"/>
        <w:gridCol w:w="1160"/>
        <w:gridCol w:w="1161"/>
        <w:gridCol w:w="1161"/>
        <w:gridCol w:w="1161"/>
        <w:gridCol w:w="1161"/>
        <w:gridCol w:w="1161"/>
        <w:gridCol w:w="1161"/>
      </w:tblGrid>
      <w:tr>
        <w:tblPrEx>
          <w:tblCellMar>
            <w:top w:w="0" w:type="dxa"/>
            <w:left w:w="0" w:type="dxa"/>
            <w:bottom w:w="0" w:type="dxa"/>
            <w:right w:w="0" w:type="dxa"/>
          </w:tblCellMar>
        </w:tblPrEx>
        <w:trPr>
          <w:jc w:val="center"/>
        </w:trPr>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序号</w:t>
            </w:r>
          </w:p>
        </w:tc>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项目编码</w:t>
            </w: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项目名称</w:t>
            </w: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单位</w:t>
            </w: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工程量</w:t>
            </w: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单价（元）</w:t>
            </w: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合价（元）</w:t>
            </w: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备注</w:t>
            </w:r>
          </w:p>
        </w:tc>
      </w:tr>
      <w:tr>
        <w:tblPrEx>
          <w:tblCellMar>
            <w:top w:w="0" w:type="dxa"/>
            <w:left w:w="0" w:type="dxa"/>
            <w:bottom w:w="0" w:type="dxa"/>
            <w:right w:w="0" w:type="dxa"/>
          </w:tblCellMar>
        </w:tblPrEx>
        <w:trPr>
          <w:jc w:val="center"/>
        </w:trPr>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rPr>
          <w:jc w:val="center"/>
        </w:trPr>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rPr>
          <w:jc w:val="center"/>
        </w:trPr>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rPr>
          <w:jc w:val="center"/>
        </w:trPr>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u w:val="single"/>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r>
        <w:rPr>
          <w:rFonts w:hint="eastAsia" w:ascii="仿宋" w:hAnsi="仿宋" w:eastAsia="仿宋"/>
          <w:b/>
          <w:sz w:val="24"/>
        </w:rPr>
        <w:t>3.4措施项目清单计价表（格式）</w:t>
      </w:r>
    </w:p>
    <w:p>
      <w:pPr>
        <w:snapToGrid w:val="0"/>
        <w:spacing w:line="360" w:lineRule="auto"/>
        <w:jc w:val="center"/>
        <w:rPr>
          <w:rFonts w:hint="eastAsia" w:ascii="仿宋" w:hAnsi="仿宋" w:eastAsia="仿宋"/>
          <w:b/>
          <w:sz w:val="28"/>
        </w:rPr>
      </w:pPr>
      <w:r>
        <w:rPr>
          <w:rFonts w:hint="eastAsia" w:ascii="仿宋" w:hAnsi="仿宋" w:eastAsia="仿宋"/>
          <w:b/>
          <w:sz w:val="28"/>
        </w:rPr>
        <w:t>措施项目清单计价表</w:t>
      </w:r>
    </w:p>
    <w:p>
      <w:pPr>
        <w:snapToGrid w:val="0"/>
        <w:ind w:right="-420" w:rightChars="-200"/>
        <w:rPr>
          <w:rFonts w:hint="eastAsia" w:ascii="仿宋" w:hAnsi="仿宋" w:eastAsia="仿宋"/>
          <w:szCs w:val="21"/>
          <w:lang w:eastAsia="zh-CN"/>
        </w:rPr>
      </w:pPr>
      <w:r>
        <w:rPr>
          <w:rFonts w:ascii="仿宋" w:hAnsi="仿宋" w:eastAsia="仿宋"/>
        </w:rPr>
        <w:t>工程名称：</w:t>
      </w:r>
    </w:p>
    <w:p>
      <w:pPr>
        <w:pStyle w:val="2"/>
        <w:rPr>
          <w:rFonts w:hint="eastAsia"/>
        </w:rPr>
      </w:pPr>
    </w:p>
    <w:tbl>
      <w:tblPr>
        <w:tblStyle w:val="18"/>
        <w:tblW w:w="8789" w:type="dxa"/>
        <w:jc w:val="center"/>
        <w:tblLayout w:type="fixed"/>
        <w:tblCellMar>
          <w:top w:w="0" w:type="dxa"/>
          <w:left w:w="0" w:type="dxa"/>
          <w:bottom w:w="0" w:type="dxa"/>
          <w:right w:w="0" w:type="dxa"/>
        </w:tblCellMar>
      </w:tblPr>
      <w:tblGrid>
        <w:gridCol w:w="735"/>
        <w:gridCol w:w="2006"/>
        <w:gridCol w:w="1275"/>
        <w:gridCol w:w="1134"/>
        <w:gridCol w:w="1230"/>
        <w:gridCol w:w="2409"/>
      </w:tblGrid>
      <w:tr>
        <w:tblPrEx>
          <w:tblCellMar>
            <w:top w:w="0" w:type="dxa"/>
            <w:left w:w="0" w:type="dxa"/>
            <w:bottom w:w="0" w:type="dxa"/>
            <w:right w:w="0" w:type="dxa"/>
          </w:tblCellMar>
        </w:tblPrEx>
        <w:trPr>
          <w:trHeight w:val="461" w:hRule="atLeast"/>
          <w:jc w:val="center"/>
        </w:trPr>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 w:hAnsi="仿宋" w:eastAsia="仿宋"/>
                <w:sz w:val="22"/>
                <w:szCs w:val="22"/>
              </w:rPr>
            </w:pPr>
            <w:r>
              <w:rPr>
                <w:rFonts w:hint="eastAsia" w:ascii="仿宋" w:hAnsi="仿宋" w:eastAsia="仿宋"/>
                <w:sz w:val="22"/>
                <w:szCs w:val="22"/>
              </w:rPr>
              <w:t>序号</w:t>
            </w:r>
          </w:p>
        </w:tc>
        <w:tc>
          <w:tcPr>
            <w:tcW w:w="20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 w:hAnsi="仿宋" w:eastAsia="仿宋"/>
                <w:sz w:val="22"/>
                <w:szCs w:val="22"/>
              </w:rPr>
            </w:pPr>
            <w:r>
              <w:rPr>
                <w:rFonts w:hint="eastAsia" w:ascii="仿宋" w:hAnsi="仿宋" w:eastAsia="仿宋"/>
                <w:sz w:val="22"/>
                <w:szCs w:val="22"/>
              </w:rPr>
              <w:t>项目名称</w:t>
            </w: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sz w:val="22"/>
                <w:szCs w:val="22"/>
              </w:rPr>
            </w:pPr>
            <w:r>
              <w:rPr>
                <w:rFonts w:hint="eastAsia" w:ascii="仿宋" w:hAnsi="仿宋" w:eastAsia="仿宋"/>
                <w:sz w:val="22"/>
                <w:szCs w:val="22"/>
              </w:rPr>
              <w:t>计量单位</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2"/>
                <w:szCs w:val="22"/>
              </w:rPr>
            </w:pPr>
            <w:r>
              <w:rPr>
                <w:rFonts w:hint="eastAsia" w:ascii="仿宋" w:hAnsi="仿宋" w:eastAsia="仿宋"/>
                <w:sz w:val="22"/>
                <w:szCs w:val="22"/>
              </w:rPr>
              <w:t>工程数量</w:t>
            </w: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2"/>
                <w:szCs w:val="22"/>
              </w:rPr>
            </w:pPr>
            <w:r>
              <w:rPr>
                <w:rFonts w:hint="eastAsia" w:ascii="仿宋" w:hAnsi="仿宋" w:eastAsia="仿宋"/>
              </w:rPr>
              <w:t>合价</w:t>
            </w:r>
            <w:r>
              <w:rPr>
                <w:rFonts w:hint="eastAsia" w:ascii="仿宋" w:hAnsi="仿宋" w:eastAsia="仿宋"/>
                <w:sz w:val="22"/>
                <w:szCs w:val="22"/>
              </w:rPr>
              <w:t>（元）</w:t>
            </w:r>
          </w:p>
        </w:tc>
        <w:tc>
          <w:tcPr>
            <w:tcW w:w="24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 w:hAnsi="仿宋" w:eastAsia="仿宋"/>
                <w:sz w:val="22"/>
                <w:szCs w:val="22"/>
              </w:rPr>
            </w:pPr>
            <w:r>
              <w:rPr>
                <w:rFonts w:hint="eastAsia" w:ascii="仿宋" w:hAnsi="仿宋" w:eastAsia="仿宋"/>
                <w:sz w:val="22"/>
                <w:szCs w:val="22"/>
              </w:rPr>
              <w:t>备注</w:t>
            </w:r>
          </w:p>
        </w:tc>
      </w:tr>
      <w:tr>
        <w:tblPrEx>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二</w:t>
            </w:r>
          </w:p>
        </w:tc>
        <w:tc>
          <w:tcPr>
            <w:tcW w:w="20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措施项目</w:t>
            </w: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hint="eastAsia" w:ascii="仿宋" w:hAnsi="仿宋" w:eastAsia="仿宋"/>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hint="eastAsia" w:ascii="仿宋" w:hAnsi="仿宋" w:eastAsia="仿宋"/>
              </w:rPr>
            </w:pPr>
          </w:p>
        </w:tc>
        <w:tc>
          <w:tcPr>
            <w:tcW w:w="24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总价承包</w:t>
            </w:r>
          </w:p>
        </w:tc>
      </w:tr>
      <w:tr>
        <w:tblPrEx>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20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w:t>
            </w: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hint="eastAsia" w:ascii="仿宋" w:hAnsi="仿宋" w:eastAsia="仿宋"/>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hint="eastAsia" w:ascii="仿宋" w:hAnsi="仿宋" w:eastAsia="仿宋"/>
              </w:rPr>
            </w:pPr>
          </w:p>
        </w:tc>
        <w:tc>
          <w:tcPr>
            <w:tcW w:w="24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r>
      <w:tr>
        <w:tblPrEx>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20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水土保持及环境保护措施费</w:t>
            </w: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hint="eastAsia" w:ascii="仿宋" w:hAnsi="仿宋" w:eastAsia="仿宋"/>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hint="eastAsia" w:ascii="仿宋" w:hAnsi="仿宋" w:eastAsia="仿宋"/>
              </w:rPr>
            </w:pPr>
          </w:p>
        </w:tc>
        <w:tc>
          <w:tcPr>
            <w:tcW w:w="24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由投标人自行计费报价</w:t>
            </w:r>
          </w:p>
        </w:tc>
      </w:tr>
      <w:tr>
        <w:tblPrEx>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20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安全生产措施费，文明生产措施费，维稳措施费</w:t>
            </w: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ascii="仿宋" w:hAnsi="仿宋" w:eastAsia="仿宋"/>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ascii="仿宋" w:hAnsi="仿宋" w:eastAsia="仿宋"/>
              </w:rPr>
            </w:pPr>
          </w:p>
        </w:tc>
        <w:tc>
          <w:tcPr>
            <w:tcW w:w="24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ascii="仿宋" w:hAnsi="仿宋" w:eastAsia="仿宋"/>
              </w:rPr>
              <w:t>按建安工程的1.5%计取</w:t>
            </w:r>
          </w:p>
        </w:tc>
      </w:tr>
      <w:tr>
        <w:tblPrEx>
          <w:tblCellMar>
            <w:top w:w="0" w:type="dxa"/>
            <w:left w:w="0" w:type="dxa"/>
            <w:bottom w:w="0" w:type="dxa"/>
            <w:right w:w="0" w:type="dxa"/>
          </w:tblCellMar>
        </w:tblPrEx>
        <w:trPr>
          <w:trHeight w:val="675" w:hRule="atLeast"/>
          <w:jc w:val="center"/>
        </w:trPr>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20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合计</w:t>
            </w:r>
          </w:p>
        </w:tc>
        <w:tc>
          <w:tcPr>
            <w:tcW w:w="6048"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ascii="仿宋" w:hAnsi="仿宋" w:eastAsia="仿宋"/>
              </w:rPr>
            </w:pPr>
          </w:p>
        </w:tc>
      </w:tr>
    </w:tbl>
    <w:p>
      <w:pPr>
        <w:snapToGrid w:val="0"/>
        <w:spacing w:line="360" w:lineRule="auto"/>
        <w:ind w:right="1155"/>
        <w:jc w:val="right"/>
        <w:rPr>
          <w:rFonts w:hint="eastAsia" w:ascii="仿宋" w:hAnsi="仿宋" w:eastAsia="仿宋"/>
        </w:rPr>
      </w:pPr>
    </w:p>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u w:val="single"/>
        </w:rPr>
      </w:pPr>
    </w:p>
    <w:p>
      <w:pPr>
        <w:snapToGrid w:val="0"/>
        <w:jc w:val="left"/>
        <w:rPr>
          <w:rFonts w:hint="eastAsia" w:ascii="仿宋" w:hAnsi="仿宋" w:eastAsia="仿宋"/>
          <w:u w:val="single"/>
        </w:rPr>
      </w:pPr>
    </w:p>
    <w:p>
      <w:pPr>
        <w:snapToGrid w:val="0"/>
        <w:jc w:val="left"/>
        <w:rPr>
          <w:rFonts w:hint="eastAsia" w:ascii="仿宋" w:hAnsi="仿宋" w:eastAsia="仿宋"/>
          <w:u w:val="single"/>
        </w:rPr>
      </w:pPr>
    </w:p>
    <w:p>
      <w:pPr>
        <w:pStyle w:val="2"/>
        <w:rPr>
          <w:rFonts w:hint="eastAsia" w:ascii="仿宋" w:hAnsi="仿宋" w:eastAsia="仿宋"/>
          <w:u w:val="single"/>
        </w:rPr>
      </w:pPr>
    </w:p>
    <w:p>
      <w:pPr>
        <w:rPr>
          <w:rFonts w:hint="eastAsia"/>
        </w:rPr>
      </w:pPr>
    </w:p>
    <w:p>
      <w:pPr>
        <w:snapToGrid w:val="0"/>
        <w:jc w:val="left"/>
        <w:rPr>
          <w:rFonts w:hint="eastAsia" w:ascii="仿宋" w:hAnsi="仿宋" w:eastAsia="仿宋"/>
          <w:b/>
          <w:sz w:val="24"/>
        </w:rPr>
      </w:pPr>
      <w:r>
        <w:rPr>
          <w:rFonts w:hint="eastAsia" w:ascii="仿宋" w:hAnsi="仿宋" w:eastAsia="仿宋"/>
          <w:b/>
          <w:sz w:val="24"/>
        </w:rPr>
        <w:t>3.5总价项目分类分项工程分解表（格式）</w:t>
      </w:r>
    </w:p>
    <w:p>
      <w:pPr>
        <w:snapToGrid w:val="0"/>
        <w:jc w:val="center"/>
        <w:rPr>
          <w:rFonts w:hint="eastAsia" w:ascii="仿宋" w:hAnsi="仿宋" w:eastAsia="仿宋"/>
          <w:b/>
          <w:sz w:val="28"/>
        </w:rPr>
      </w:pPr>
      <w:r>
        <w:rPr>
          <w:rFonts w:hint="eastAsia" w:ascii="仿宋" w:hAnsi="仿宋" w:eastAsia="仿宋"/>
          <w:b/>
          <w:sz w:val="28"/>
        </w:rPr>
        <w:t>总价项目分类分项工程分解表</w:t>
      </w:r>
    </w:p>
    <w:p>
      <w:pPr>
        <w:snapToGrid w:val="0"/>
        <w:ind w:right="-420" w:rightChars="-200"/>
        <w:rPr>
          <w:rFonts w:hint="eastAsia" w:ascii="仿宋" w:hAnsi="仿宋" w:eastAsia="仿宋"/>
          <w:szCs w:val="21"/>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844"/>
        <w:gridCol w:w="2919"/>
        <w:gridCol w:w="960"/>
        <w:gridCol w:w="1521"/>
        <w:gridCol w:w="1521"/>
        <w:gridCol w:w="1521"/>
      </w:tblGrid>
      <w:tr>
        <w:tblPrEx>
          <w:tblCellMar>
            <w:top w:w="0" w:type="dxa"/>
            <w:left w:w="0" w:type="dxa"/>
            <w:bottom w:w="0" w:type="dxa"/>
            <w:right w:w="0" w:type="dxa"/>
          </w:tblCellMar>
        </w:tblPrEx>
        <w:trPr>
          <w:trHeight w:val="251"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序号</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子目名称</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单位</w:t>
            </w: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数量</w:t>
            </w: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单价（元）</w:t>
            </w: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合价（元）</w:t>
            </w:r>
          </w:p>
        </w:tc>
      </w:tr>
      <w:tr>
        <w:tblPrEx>
          <w:tblCellMar>
            <w:top w:w="0" w:type="dxa"/>
            <w:left w:w="0" w:type="dxa"/>
            <w:bottom w:w="0" w:type="dxa"/>
            <w:right w:w="0" w:type="dxa"/>
          </w:tblCellMar>
        </w:tblPrEx>
        <w:trPr>
          <w:trHeight w:val="211"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五</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临时工程</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175"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5.1</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施工临时交通</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65"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5.1.1</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土方工程</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199"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5.1.2</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75"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5.1.3</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160"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5.2</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施工临时建筑</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49"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5.2.1</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临时房屋</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169"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5.2.2</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临时仓库</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69"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5.2.3</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05"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5.3</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临时施工排水</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81"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5.3.1</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土方工程</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15"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5.3.2</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排水设备及安装</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305"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5.3.3</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23"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5.3.4</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181"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5.4</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施工导流</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71"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5.4.1</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土方工程</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191"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5.4.2</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43"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5.4.3</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83"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5.5</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施工用电</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03"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5.51</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临时照明系统</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49"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5.52</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生产、生活发电设备及安装</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339"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5.5.3</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408"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5.5.4</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pStyle w:val="2"/>
        <w:rPr>
          <w:rFonts w:hint="eastAsia"/>
        </w:rPr>
      </w:pPr>
    </w:p>
    <w:p>
      <w:pPr>
        <w:rPr>
          <w:rFonts w:hint="eastAsia"/>
        </w:rPr>
      </w:pPr>
    </w:p>
    <w:p>
      <w:pPr>
        <w:pStyle w:val="2"/>
        <w:rPr>
          <w:rFonts w:hint="eastAsia"/>
        </w:rPr>
      </w:pPr>
    </w:p>
    <w:p>
      <w:pPr>
        <w:snapToGrid w:val="0"/>
        <w:jc w:val="left"/>
        <w:rPr>
          <w:rFonts w:hint="eastAsia" w:ascii="仿宋" w:hAnsi="仿宋" w:eastAsia="仿宋"/>
          <w:b/>
          <w:sz w:val="24"/>
        </w:rPr>
      </w:pPr>
      <w:r>
        <w:rPr>
          <w:rFonts w:hint="eastAsia" w:ascii="仿宋" w:hAnsi="仿宋" w:eastAsia="仿宋"/>
          <w:b/>
          <w:sz w:val="24"/>
        </w:rPr>
        <w:t>3.6其他项目清单计价表（格式）</w:t>
      </w:r>
    </w:p>
    <w:p>
      <w:pPr>
        <w:snapToGrid w:val="0"/>
        <w:spacing w:line="360" w:lineRule="auto"/>
        <w:jc w:val="center"/>
        <w:rPr>
          <w:rFonts w:hint="eastAsia" w:ascii="仿宋" w:hAnsi="仿宋" w:eastAsia="仿宋"/>
          <w:b/>
          <w:sz w:val="28"/>
        </w:rPr>
      </w:pPr>
      <w:r>
        <w:rPr>
          <w:rFonts w:hint="eastAsia" w:ascii="仿宋" w:hAnsi="仿宋" w:eastAsia="仿宋"/>
          <w:b/>
          <w:sz w:val="28"/>
        </w:rPr>
        <w:t>其他项目清单计价表</w:t>
      </w:r>
    </w:p>
    <w:p>
      <w:pPr>
        <w:snapToGrid w:val="0"/>
        <w:ind w:right="-420" w:rightChars="-200"/>
        <w:rPr>
          <w:rFonts w:hint="eastAsia" w:ascii="仿宋" w:hAnsi="仿宋" w:eastAsia="仿宋"/>
          <w:szCs w:val="21"/>
          <w:lang w:eastAsia="zh-CN"/>
        </w:rPr>
      </w:pPr>
      <w:r>
        <w:rPr>
          <w:rFonts w:ascii="仿宋" w:hAnsi="仿宋" w:eastAsia="仿宋"/>
        </w:rPr>
        <w:t>工程名称：</w:t>
      </w:r>
    </w:p>
    <w:p>
      <w:pPr>
        <w:pStyle w:val="2"/>
        <w:rPr>
          <w:rFonts w:hint="eastAsia"/>
        </w:rPr>
      </w:pPr>
    </w:p>
    <w:tbl>
      <w:tblPr>
        <w:tblStyle w:val="18"/>
        <w:tblW w:w="0" w:type="auto"/>
        <w:tblInd w:w="-108" w:type="dxa"/>
        <w:tblLayout w:type="fixed"/>
        <w:tblCellMar>
          <w:top w:w="0" w:type="dxa"/>
          <w:left w:w="0" w:type="dxa"/>
          <w:bottom w:w="0" w:type="dxa"/>
          <w:right w:w="0" w:type="dxa"/>
        </w:tblCellMar>
      </w:tblPr>
      <w:tblGrid>
        <w:gridCol w:w="904"/>
        <w:gridCol w:w="3738"/>
        <w:gridCol w:w="2322"/>
        <w:gridCol w:w="2322"/>
      </w:tblGrid>
      <w:tr>
        <w:tblPrEx>
          <w:tblCellMar>
            <w:top w:w="0" w:type="dxa"/>
            <w:left w:w="0" w:type="dxa"/>
            <w:bottom w:w="0" w:type="dxa"/>
            <w:right w:w="0" w:type="dxa"/>
          </w:tblCellMar>
        </w:tblPrEx>
        <w:tc>
          <w:tcPr>
            <w:tcW w:w="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序号</w:t>
            </w:r>
          </w:p>
        </w:tc>
        <w:tc>
          <w:tcPr>
            <w:tcW w:w="3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项目名称</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金额（元）</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备注</w:t>
            </w:r>
          </w:p>
        </w:tc>
      </w:tr>
      <w:tr>
        <w:tblPrEx>
          <w:tblCellMar>
            <w:top w:w="0" w:type="dxa"/>
            <w:left w:w="0" w:type="dxa"/>
            <w:bottom w:w="0" w:type="dxa"/>
            <w:right w:w="0" w:type="dxa"/>
          </w:tblCellMar>
        </w:tblPrEx>
        <w:tc>
          <w:tcPr>
            <w:tcW w:w="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七</w:t>
            </w:r>
          </w:p>
        </w:tc>
        <w:tc>
          <w:tcPr>
            <w:tcW w:w="3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其他项目</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总价承包</w:t>
            </w:r>
          </w:p>
        </w:tc>
      </w:tr>
      <w:tr>
        <w:tblPrEx>
          <w:tblCellMar>
            <w:top w:w="0" w:type="dxa"/>
            <w:left w:w="0" w:type="dxa"/>
            <w:bottom w:w="0" w:type="dxa"/>
            <w:right w:w="0" w:type="dxa"/>
          </w:tblCellMar>
        </w:tblPrEx>
        <w:tc>
          <w:tcPr>
            <w:tcW w:w="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1</w:t>
            </w:r>
          </w:p>
        </w:tc>
        <w:tc>
          <w:tcPr>
            <w:tcW w:w="3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预留金（备用金）</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由招标人给定</w:t>
            </w:r>
          </w:p>
        </w:tc>
      </w:tr>
      <w:tr>
        <w:tblPrEx>
          <w:tblCellMar>
            <w:top w:w="0" w:type="dxa"/>
            <w:left w:w="0" w:type="dxa"/>
            <w:bottom w:w="0" w:type="dxa"/>
            <w:right w:w="0" w:type="dxa"/>
          </w:tblCellMar>
        </w:tblPrEx>
        <w:tc>
          <w:tcPr>
            <w:tcW w:w="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3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合计</w:t>
            </w:r>
          </w:p>
        </w:tc>
        <w:tc>
          <w:tcPr>
            <w:tcW w:w="464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u w:val="single"/>
              </w:rPr>
              <w:t xml:space="preserve">       </w:t>
            </w:r>
            <w:r>
              <w:rPr>
                <w:rFonts w:hint="eastAsia" w:ascii="仿宋" w:hAnsi="仿宋" w:eastAsia="仿宋"/>
              </w:rPr>
              <w:t>元（汇入工程项目投标总价（汇总）表中）</w:t>
            </w: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4"/>
        </w:rPr>
      </w:pPr>
      <w:r>
        <w:rPr>
          <w:rFonts w:hint="eastAsia" w:ascii="仿宋" w:hAnsi="仿宋" w:eastAsia="仿宋"/>
          <w:b/>
          <w:sz w:val="24"/>
        </w:rPr>
        <w:t>3.7零星工作项目计价表（格式）</w:t>
      </w:r>
    </w:p>
    <w:p>
      <w:pPr>
        <w:snapToGrid w:val="0"/>
        <w:spacing w:line="360" w:lineRule="auto"/>
        <w:jc w:val="center"/>
        <w:rPr>
          <w:rFonts w:hint="eastAsia" w:ascii="仿宋" w:hAnsi="仿宋" w:eastAsia="仿宋"/>
          <w:b/>
          <w:sz w:val="28"/>
        </w:rPr>
      </w:pPr>
      <w:r>
        <w:rPr>
          <w:rFonts w:hint="eastAsia" w:ascii="仿宋" w:hAnsi="仿宋" w:eastAsia="仿宋"/>
          <w:b/>
          <w:sz w:val="28"/>
        </w:rPr>
        <w:t>零星工作项目计价表</w:t>
      </w:r>
    </w:p>
    <w:p>
      <w:pPr>
        <w:snapToGrid w:val="0"/>
        <w:ind w:right="-420" w:rightChars="-200"/>
        <w:rPr>
          <w:rFonts w:hint="eastAsia" w:ascii="仿宋" w:hAnsi="仿宋" w:eastAsia="仿宋"/>
          <w:b/>
          <w:sz w:val="28"/>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648"/>
        <w:gridCol w:w="2446"/>
        <w:gridCol w:w="1548"/>
        <w:gridCol w:w="1548"/>
        <w:gridCol w:w="1548"/>
        <w:gridCol w:w="1548"/>
      </w:tblGrid>
      <w:tr>
        <w:tblPrEx>
          <w:tblCellMar>
            <w:top w:w="0" w:type="dxa"/>
            <w:left w:w="0" w:type="dxa"/>
            <w:bottom w:w="0" w:type="dxa"/>
            <w:right w:w="0" w:type="dxa"/>
          </w:tblCellMar>
        </w:tblPrEx>
        <w:tc>
          <w:tcPr>
            <w:tcW w:w="6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序号</w:t>
            </w:r>
          </w:p>
        </w:tc>
        <w:tc>
          <w:tcPr>
            <w:tcW w:w="24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名称</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型号规格</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计量单位</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单价（元）</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备注</w:t>
            </w:r>
          </w:p>
        </w:tc>
      </w:tr>
      <w:tr>
        <w:tblPrEx>
          <w:tblCellMar>
            <w:top w:w="0" w:type="dxa"/>
            <w:left w:w="0" w:type="dxa"/>
            <w:bottom w:w="0" w:type="dxa"/>
            <w:right w:w="0" w:type="dxa"/>
          </w:tblCellMar>
        </w:tblPrEx>
        <w:tc>
          <w:tcPr>
            <w:tcW w:w="6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1</w:t>
            </w:r>
          </w:p>
        </w:tc>
        <w:tc>
          <w:tcPr>
            <w:tcW w:w="24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人工</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6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2</w:t>
            </w:r>
          </w:p>
        </w:tc>
        <w:tc>
          <w:tcPr>
            <w:tcW w:w="24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材料</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6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3</w:t>
            </w:r>
          </w:p>
        </w:tc>
        <w:tc>
          <w:tcPr>
            <w:tcW w:w="24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机械</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pStyle w:val="2"/>
        <w:rPr>
          <w:rFonts w:hint="eastAsia" w:ascii="仿宋" w:hAnsi="仿宋" w:eastAsia="仿宋"/>
          <w:b/>
          <w:sz w:val="28"/>
        </w:rPr>
      </w:pPr>
    </w:p>
    <w:p>
      <w:pPr>
        <w:rPr>
          <w:rFonts w:hint="eastAsia"/>
        </w:rPr>
      </w:pPr>
    </w:p>
    <w:p>
      <w:pPr>
        <w:snapToGrid w:val="0"/>
        <w:jc w:val="left"/>
        <w:rPr>
          <w:rFonts w:hint="eastAsia" w:ascii="仿宋" w:hAnsi="仿宋" w:eastAsia="仿宋"/>
          <w:b/>
          <w:sz w:val="28"/>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r>
        <w:rPr>
          <w:rFonts w:hint="eastAsia" w:ascii="仿宋" w:hAnsi="仿宋" w:eastAsia="仿宋"/>
          <w:b/>
          <w:sz w:val="24"/>
        </w:rPr>
        <w:t>3.8工程单价汇总表（格式）</w:t>
      </w:r>
    </w:p>
    <w:p>
      <w:pPr>
        <w:snapToGrid w:val="0"/>
        <w:spacing w:line="360" w:lineRule="auto"/>
        <w:jc w:val="center"/>
        <w:rPr>
          <w:rFonts w:hint="eastAsia" w:ascii="仿宋" w:hAnsi="仿宋" w:eastAsia="仿宋"/>
          <w:b/>
          <w:sz w:val="28"/>
        </w:rPr>
      </w:pPr>
      <w:r>
        <w:rPr>
          <w:rFonts w:hint="eastAsia" w:ascii="仿宋" w:hAnsi="仿宋" w:eastAsia="仿宋"/>
          <w:b/>
          <w:sz w:val="28"/>
        </w:rPr>
        <w:t>工程单价汇总表</w:t>
      </w:r>
    </w:p>
    <w:p>
      <w:pPr>
        <w:snapToGrid w:val="0"/>
        <w:ind w:right="-420" w:rightChars="-200"/>
        <w:rPr>
          <w:rFonts w:hint="eastAsia" w:ascii="仿宋" w:hAnsi="仿宋" w:eastAsia="仿宋"/>
          <w:b/>
          <w:sz w:val="28"/>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678"/>
        <w:gridCol w:w="1246"/>
        <w:gridCol w:w="1094"/>
        <w:gridCol w:w="928"/>
        <w:gridCol w:w="929"/>
        <w:gridCol w:w="929"/>
        <w:gridCol w:w="929"/>
        <w:gridCol w:w="1071"/>
        <w:gridCol w:w="929"/>
        <w:gridCol w:w="929"/>
      </w:tblGrid>
      <w:tr>
        <w:tblPrEx>
          <w:tblCellMar>
            <w:top w:w="0" w:type="dxa"/>
            <w:left w:w="0" w:type="dxa"/>
            <w:bottom w:w="0" w:type="dxa"/>
            <w:right w:w="0" w:type="dxa"/>
          </w:tblCellMar>
        </w:tblPrEx>
        <w:tc>
          <w:tcPr>
            <w:tcW w:w="6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序号</w:t>
            </w:r>
          </w:p>
        </w:tc>
        <w:tc>
          <w:tcPr>
            <w:tcW w:w="12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项目名称</w:t>
            </w:r>
          </w:p>
        </w:tc>
        <w:tc>
          <w:tcPr>
            <w:tcW w:w="10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计量单位</w:t>
            </w:r>
          </w:p>
        </w:tc>
        <w:tc>
          <w:tcPr>
            <w:tcW w:w="9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人工费</w:t>
            </w: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材料费</w:t>
            </w: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机械使用费</w:t>
            </w: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施工管理费</w:t>
            </w:r>
          </w:p>
        </w:tc>
        <w:tc>
          <w:tcPr>
            <w:tcW w:w="10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企业利润</w:t>
            </w: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税金</w:t>
            </w: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合计</w:t>
            </w:r>
          </w:p>
        </w:tc>
      </w:tr>
      <w:tr>
        <w:tblPrEx>
          <w:tblCellMar>
            <w:top w:w="0" w:type="dxa"/>
            <w:left w:w="0" w:type="dxa"/>
            <w:bottom w:w="0" w:type="dxa"/>
            <w:right w:w="0" w:type="dxa"/>
          </w:tblCellMar>
        </w:tblPrEx>
        <w:tc>
          <w:tcPr>
            <w:tcW w:w="6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1</w:t>
            </w:r>
          </w:p>
        </w:tc>
        <w:tc>
          <w:tcPr>
            <w:tcW w:w="12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建筑工程</w:t>
            </w:r>
          </w:p>
        </w:tc>
        <w:tc>
          <w:tcPr>
            <w:tcW w:w="10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0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6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2</w:t>
            </w:r>
          </w:p>
        </w:tc>
        <w:tc>
          <w:tcPr>
            <w:tcW w:w="12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安装工程</w:t>
            </w:r>
          </w:p>
        </w:tc>
        <w:tc>
          <w:tcPr>
            <w:tcW w:w="10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0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4"/>
        </w:rPr>
      </w:pPr>
      <w:r>
        <w:rPr>
          <w:rFonts w:hint="eastAsia" w:ascii="仿宋" w:hAnsi="仿宋" w:eastAsia="仿宋"/>
          <w:b/>
          <w:sz w:val="24"/>
        </w:rPr>
        <w:t>3.9 工程单价费（税）率汇总表（格式）</w:t>
      </w:r>
    </w:p>
    <w:p>
      <w:pPr>
        <w:snapToGrid w:val="0"/>
        <w:spacing w:line="360" w:lineRule="auto"/>
        <w:jc w:val="center"/>
        <w:rPr>
          <w:rFonts w:hint="eastAsia" w:ascii="仿宋" w:hAnsi="仿宋" w:eastAsia="仿宋"/>
          <w:b/>
          <w:sz w:val="28"/>
        </w:rPr>
      </w:pPr>
      <w:r>
        <w:rPr>
          <w:rFonts w:hint="eastAsia" w:ascii="仿宋" w:hAnsi="仿宋" w:eastAsia="仿宋"/>
          <w:b/>
          <w:sz w:val="28"/>
        </w:rPr>
        <w:t>工程单价费（税）率汇总表</w:t>
      </w:r>
    </w:p>
    <w:p>
      <w:pPr>
        <w:snapToGrid w:val="0"/>
        <w:ind w:right="-420" w:rightChars="-200"/>
        <w:rPr>
          <w:rFonts w:hint="eastAsia" w:ascii="仿宋" w:hAnsi="仿宋" w:eastAsia="仿宋"/>
          <w:b/>
          <w:color w:val="C00000"/>
          <w:sz w:val="36"/>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816"/>
        <w:gridCol w:w="2368"/>
        <w:gridCol w:w="1662"/>
        <w:gridCol w:w="1336"/>
        <w:gridCol w:w="1454"/>
        <w:gridCol w:w="1396"/>
      </w:tblGrid>
      <w:tr>
        <w:tc>
          <w:tcPr>
            <w:tcW w:w="81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序号</w:t>
            </w:r>
          </w:p>
        </w:tc>
        <w:tc>
          <w:tcPr>
            <w:tcW w:w="2368"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工程类别</w:t>
            </w:r>
          </w:p>
        </w:tc>
        <w:tc>
          <w:tcPr>
            <w:tcW w:w="445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单价费（税）率（%）</w:t>
            </w:r>
          </w:p>
        </w:tc>
        <w:tc>
          <w:tcPr>
            <w:tcW w:w="13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备注</w:t>
            </w:r>
          </w:p>
        </w:tc>
      </w:tr>
      <w:tr>
        <w:tblPrEx>
          <w:tblCellMar>
            <w:top w:w="0" w:type="dxa"/>
            <w:left w:w="0" w:type="dxa"/>
            <w:bottom w:w="0" w:type="dxa"/>
            <w:right w:w="0" w:type="dxa"/>
          </w:tblCellMar>
        </w:tblPrEx>
        <w:tc>
          <w:tcPr>
            <w:tcW w:w="81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236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6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施工管理费</w:t>
            </w:r>
          </w:p>
        </w:tc>
        <w:tc>
          <w:tcPr>
            <w:tcW w:w="13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企业利润</w:t>
            </w:r>
          </w:p>
        </w:tc>
        <w:tc>
          <w:tcPr>
            <w:tcW w:w="14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税金</w:t>
            </w:r>
          </w:p>
        </w:tc>
        <w:tc>
          <w:tcPr>
            <w:tcW w:w="13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8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1</w:t>
            </w:r>
          </w:p>
        </w:tc>
        <w:tc>
          <w:tcPr>
            <w:tcW w:w="23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建筑工程</w:t>
            </w:r>
          </w:p>
        </w:tc>
        <w:tc>
          <w:tcPr>
            <w:tcW w:w="16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3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4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3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8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2</w:t>
            </w:r>
          </w:p>
        </w:tc>
        <w:tc>
          <w:tcPr>
            <w:tcW w:w="23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安装工程</w:t>
            </w:r>
          </w:p>
        </w:tc>
        <w:tc>
          <w:tcPr>
            <w:tcW w:w="16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3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4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3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pStyle w:val="2"/>
        <w:rPr>
          <w:rFonts w:hint="eastAsia" w:ascii="仿宋" w:hAnsi="仿宋" w:eastAsia="仿宋"/>
          <w:b/>
          <w:sz w:val="28"/>
        </w:rPr>
      </w:pPr>
    </w:p>
    <w:p>
      <w:pPr>
        <w:rPr>
          <w:rFonts w:hint="eastAsia"/>
        </w:rPr>
      </w:pPr>
    </w:p>
    <w:p>
      <w:pPr>
        <w:pStyle w:val="2"/>
        <w:rPr>
          <w:rFonts w:hint="eastAsia"/>
        </w:rPr>
      </w:pPr>
    </w:p>
    <w:p>
      <w:pPr>
        <w:rPr>
          <w:rFonts w:hint="eastAsia"/>
        </w:rPr>
      </w:pPr>
    </w:p>
    <w:p>
      <w:pPr>
        <w:snapToGrid w:val="0"/>
        <w:jc w:val="left"/>
        <w:rPr>
          <w:rFonts w:hint="eastAsia" w:ascii="仿宋" w:hAnsi="仿宋" w:eastAsia="仿宋"/>
          <w:b/>
          <w:sz w:val="28"/>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r>
        <w:rPr>
          <w:rFonts w:hint="eastAsia" w:ascii="仿宋" w:hAnsi="仿宋" w:eastAsia="仿宋"/>
          <w:b/>
          <w:sz w:val="24"/>
        </w:rPr>
        <w:t>3.10投标人生产电、风、水、砂石基础单价汇总表（格式）</w:t>
      </w:r>
    </w:p>
    <w:p>
      <w:pPr>
        <w:snapToGrid w:val="0"/>
        <w:jc w:val="center"/>
        <w:rPr>
          <w:rFonts w:hint="eastAsia" w:ascii="仿宋" w:hAnsi="仿宋" w:eastAsia="仿宋"/>
          <w:b/>
          <w:sz w:val="28"/>
        </w:rPr>
      </w:pPr>
      <w:r>
        <w:rPr>
          <w:rFonts w:hint="eastAsia" w:ascii="仿宋" w:hAnsi="仿宋" w:eastAsia="仿宋"/>
          <w:b/>
          <w:sz w:val="28"/>
        </w:rPr>
        <w:t>投标人生产电、风、水、砂石基础单价汇总表</w:t>
      </w:r>
    </w:p>
    <w:p>
      <w:pPr>
        <w:snapToGrid w:val="0"/>
        <w:ind w:right="-420" w:rightChars="-200"/>
        <w:rPr>
          <w:rFonts w:hint="eastAsia" w:ascii="仿宋" w:hAnsi="仿宋" w:eastAsia="仿宋"/>
          <w:b/>
          <w:sz w:val="36"/>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1031"/>
        <w:gridCol w:w="1031"/>
        <w:gridCol w:w="1032"/>
        <w:gridCol w:w="1032"/>
        <w:gridCol w:w="1032"/>
        <w:gridCol w:w="1032"/>
        <w:gridCol w:w="1032"/>
        <w:gridCol w:w="1032"/>
        <w:gridCol w:w="1032"/>
      </w:tblGrid>
      <w:tr>
        <w:tblPrEx>
          <w:tblCellMar>
            <w:top w:w="0" w:type="dxa"/>
            <w:left w:w="0" w:type="dxa"/>
            <w:bottom w:w="0" w:type="dxa"/>
            <w:right w:w="0" w:type="dxa"/>
          </w:tblCellMar>
        </w:tblPrEx>
        <w:trPr>
          <w:trHeight w:val="313" w:hRule="atLeast"/>
        </w:trPr>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序号</w:t>
            </w:r>
          </w:p>
        </w:tc>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名称</w:t>
            </w: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型号</w:t>
            </w:r>
          </w:p>
          <w:p>
            <w:pPr>
              <w:snapToGrid w:val="0"/>
              <w:jc w:val="left"/>
              <w:rPr>
                <w:rFonts w:hint="eastAsia" w:ascii="仿宋" w:hAnsi="仿宋" w:eastAsia="仿宋"/>
              </w:rPr>
            </w:pPr>
            <w:r>
              <w:rPr>
                <w:rFonts w:hint="eastAsia" w:ascii="仿宋" w:hAnsi="仿宋" w:eastAsia="仿宋"/>
              </w:rPr>
              <w:t>规格</w:t>
            </w: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计量</w:t>
            </w:r>
          </w:p>
          <w:p>
            <w:pPr>
              <w:snapToGrid w:val="0"/>
              <w:jc w:val="left"/>
              <w:rPr>
                <w:rFonts w:hint="eastAsia" w:ascii="仿宋" w:hAnsi="仿宋" w:eastAsia="仿宋"/>
              </w:rPr>
            </w:pPr>
            <w:r>
              <w:rPr>
                <w:rFonts w:hint="eastAsia" w:ascii="仿宋" w:hAnsi="仿宋" w:eastAsia="仿宋"/>
              </w:rPr>
              <w:t>单位</w:t>
            </w: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人工费</w:t>
            </w: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材料费</w:t>
            </w: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机械使用费</w:t>
            </w: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合计</w:t>
            </w: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备注</w:t>
            </w:r>
          </w:p>
        </w:tc>
      </w:tr>
      <w:tr>
        <w:trPr>
          <w:trHeight w:val="349" w:hRule="atLeast"/>
        </w:trPr>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r>
      <w:tr>
        <w:trPr>
          <w:trHeight w:val="349" w:hRule="atLeast"/>
        </w:trPr>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r>
      <w:tr>
        <w:trPr>
          <w:trHeight w:val="349" w:hRule="atLeast"/>
        </w:trPr>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4"/>
        </w:rPr>
      </w:pPr>
      <w:r>
        <w:rPr>
          <w:rFonts w:hint="eastAsia" w:ascii="仿宋" w:hAnsi="仿宋" w:eastAsia="仿宋"/>
          <w:b/>
          <w:sz w:val="24"/>
        </w:rPr>
        <w:t>3.11投标人生产混凝土配合比材料费表（格式）</w:t>
      </w:r>
    </w:p>
    <w:p>
      <w:pPr>
        <w:snapToGrid w:val="0"/>
        <w:jc w:val="center"/>
        <w:rPr>
          <w:rFonts w:hint="eastAsia" w:ascii="仿宋" w:hAnsi="仿宋" w:eastAsia="仿宋"/>
          <w:b/>
          <w:sz w:val="28"/>
        </w:rPr>
      </w:pPr>
      <w:r>
        <w:rPr>
          <w:rFonts w:hint="eastAsia" w:ascii="仿宋" w:hAnsi="仿宋" w:eastAsia="仿宋"/>
          <w:b/>
          <w:sz w:val="28"/>
        </w:rPr>
        <w:t>投标人生产混凝土配合比材料费表</w:t>
      </w:r>
    </w:p>
    <w:p>
      <w:pPr>
        <w:snapToGrid w:val="0"/>
        <w:ind w:right="-420" w:rightChars="-200"/>
        <w:rPr>
          <w:rFonts w:hint="eastAsia" w:ascii="仿宋" w:hAnsi="仿宋" w:eastAsia="仿宋"/>
          <w:b/>
          <w:sz w:val="36"/>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678"/>
        <w:gridCol w:w="600"/>
        <w:gridCol w:w="1240"/>
        <w:gridCol w:w="774"/>
        <w:gridCol w:w="774"/>
        <w:gridCol w:w="774"/>
        <w:gridCol w:w="756"/>
        <w:gridCol w:w="576"/>
        <w:gridCol w:w="644"/>
        <w:gridCol w:w="388"/>
        <w:gridCol w:w="456"/>
        <w:gridCol w:w="396"/>
        <w:gridCol w:w="1010"/>
        <w:gridCol w:w="774"/>
      </w:tblGrid>
      <w:tr>
        <w:tblPrEx>
          <w:tblCellMar>
            <w:top w:w="0" w:type="dxa"/>
            <w:left w:w="0" w:type="dxa"/>
            <w:bottom w:w="0" w:type="dxa"/>
            <w:right w:w="0" w:type="dxa"/>
          </w:tblCellMar>
        </w:tblPrEx>
        <w:tc>
          <w:tcPr>
            <w:tcW w:w="678"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序号</w:t>
            </w:r>
          </w:p>
        </w:tc>
        <w:tc>
          <w:tcPr>
            <w:tcW w:w="60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工程部位</w:t>
            </w:r>
          </w:p>
        </w:tc>
        <w:tc>
          <w:tcPr>
            <w:tcW w:w="124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混凝土强度等级</w:t>
            </w:r>
          </w:p>
        </w:tc>
        <w:tc>
          <w:tcPr>
            <w:tcW w:w="77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水泥强度等级</w:t>
            </w:r>
          </w:p>
        </w:tc>
        <w:tc>
          <w:tcPr>
            <w:tcW w:w="77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级配</w:t>
            </w:r>
          </w:p>
        </w:tc>
        <w:tc>
          <w:tcPr>
            <w:tcW w:w="77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水灰比</w:t>
            </w:r>
          </w:p>
        </w:tc>
        <w:tc>
          <w:tcPr>
            <w:tcW w:w="3216"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预算材料量（kg/m</w:t>
            </w:r>
            <w:r>
              <w:rPr>
                <w:rFonts w:hint="eastAsia" w:ascii="仿宋" w:hAnsi="仿宋" w:eastAsia="仿宋"/>
                <w:sz w:val="18"/>
                <w:vertAlign w:val="superscript"/>
              </w:rPr>
              <w:t>3</w:t>
            </w:r>
            <w:r>
              <w:rPr>
                <w:rFonts w:hint="eastAsia" w:ascii="仿宋" w:hAnsi="仿宋" w:eastAsia="仿宋"/>
                <w:sz w:val="18"/>
              </w:rPr>
              <w:t>）</w:t>
            </w:r>
          </w:p>
        </w:tc>
        <w:tc>
          <w:tcPr>
            <w:tcW w:w="101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单价（元/ m</w:t>
            </w:r>
            <w:r>
              <w:rPr>
                <w:rFonts w:hint="eastAsia" w:ascii="仿宋" w:hAnsi="仿宋" w:eastAsia="仿宋"/>
                <w:sz w:val="18"/>
                <w:vertAlign w:val="superscript"/>
              </w:rPr>
              <w:t>3</w:t>
            </w:r>
            <w:r>
              <w:rPr>
                <w:rFonts w:hint="eastAsia" w:ascii="仿宋" w:hAnsi="仿宋" w:eastAsia="仿宋"/>
                <w:sz w:val="18"/>
              </w:rPr>
              <w:t>）</w:t>
            </w:r>
          </w:p>
        </w:tc>
        <w:tc>
          <w:tcPr>
            <w:tcW w:w="77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备注</w:t>
            </w:r>
          </w:p>
        </w:tc>
      </w:tr>
      <w:tr>
        <w:tblPrEx>
          <w:tblCellMar>
            <w:top w:w="0" w:type="dxa"/>
            <w:left w:w="0" w:type="dxa"/>
            <w:bottom w:w="0" w:type="dxa"/>
            <w:right w:w="0" w:type="dxa"/>
          </w:tblCellMar>
        </w:tblPrEx>
        <w:tc>
          <w:tcPr>
            <w:tcW w:w="67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60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124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77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77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77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水泥</w:t>
            </w:r>
          </w:p>
        </w:tc>
        <w:tc>
          <w:tcPr>
            <w:tcW w:w="5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砂</w:t>
            </w:r>
          </w:p>
        </w:tc>
        <w:tc>
          <w:tcPr>
            <w:tcW w:w="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石</w:t>
            </w:r>
          </w:p>
        </w:tc>
        <w:tc>
          <w:tcPr>
            <w:tcW w:w="3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4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3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101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77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6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2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3216"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0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6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2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3216"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0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6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2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3216"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0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ascii="仿宋" w:hAnsi="仿宋" w:eastAsia="仿宋"/>
          <w:b/>
          <w:sz w:val="28"/>
        </w:rPr>
      </w:pPr>
    </w:p>
    <w:p>
      <w:pPr>
        <w:snapToGrid w:val="0"/>
        <w:jc w:val="left"/>
        <w:rPr>
          <w:rFonts w:ascii="仿宋" w:hAnsi="仿宋" w:eastAsia="仿宋"/>
          <w:b/>
          <w:sz w:val="28"/>
        </w:rPr>
      </w:pPr>
    </w:p>
    <w:p>
      <w:pPr>
        <w:snapToGrid w:val="0"/>
        <w:jc w:val="left"/>
        <w:rPr>
          <w:rFonts w:hint="eastAsia" w:ascii="仿宋" w:hAnsi="仿宋" w:eastAsia="仿宋"/>
          <w:b/>
          <w:sz w:val="28"/>
        </w:rPr>
      </w:pPr>
    </w:p>
    <w:p>
      <w:pPr>
        <w:pStyle w:val="2"/>
        <w:rPr>
          <w:rFonts w:hint="eastAsia"/>
        </w:rPr>
      </w:pPr>
    </w:p>
    <w:p>
      <w:pPr>
        <w:snapToGrid w:val="0"/>
        <w:jc w:val="left"/>
        <w:rPr>
          <w:rFonts w:hint="eastAsia" w:ascii="仿宋" w:hAnsi="仿宋" w:eastAsia="仿宋"/>
          <w:b/>
          <w:sz w:val="28"/>
        </w:rPr>
      </w:pPr>
    </w:p>
    <w:p>
      <w:pPr>
        <w:snapToGrid w:val="0"/>
        <w:jc w:val="left"/>
        <w:rPr>
          <w:rFonts w:hint="eastAsia" w:ascii="仿宋" w:hAnsi="仿宋" w:eastAsia="仿宋"/>
          <w:b/>
          <w:sz w:val="24"/>
        </w:rPr>
      </w:pPr>
      <w:r>
        <w:rPr>
          <w:rFonts w:hint="eastAsia" w:ascii="仿宋" w:hAnsi="仿宋" w:eastAsia="仿宋"/>
          <w:b/>
          <w:sz w:val="24"/>
        </w:rPr>
        <w:t>3.12投标人自行采购主要材料预算价格汇总表（格式）</w:t>
      </w:r>
    </w:p>
    <w:p>
      <w:pPr>
        <w:snapToGrid w:val="0"/>
        <w:jc w:val="center"/>
        <w:rPr>
          <w:rFonts w:hint="eastAsia" w:ascii="仿宋" w:hAnsi="仿宋" w:eastAsia="仿宋"/>
          <w:b/>
          <w:sz w:val="28"/>
        </w:rPr>
      </w:pPr>
      <w:r>
        <w:rPr>
          <w:rFonts w:hint="eastAsia" w:ascii="仿宋" w:hAnsi="仿宋" w:eastAsia="仿宋"/>
          <w:b/>
          <w:sz w:val="28"/>
        </w:rPr>
        <w:t>投标人自行采购主要材料预算价格汇总表</w:t>
      </w:r>
    </w:p>
    <w:p>
      <w:pPr>
        <w:snapToGrid w:val="0"/>
        <w:ind w:right="-420" w:rightChars="-200"/>
        <w:rPr>
          <w:rFonts w:hint="eastAsia" w:ascii="仿宋" w:hAnsi="仿宋" w:eastAsia="仿宋"/>
          <w:b/>
          <w:sz w:val="36"/>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1547"/>
        <w:gridCol w:w="1547"/>
        <w:gridCol w:w="1548"/>
        <w:gridCol w:w="1548"/>
        <w:gridCol w:w="1548"/>
        <w:gridCol w:w="1548"/>
      </w:tblGrid>
      <w:tr>
        <w:tblPrEx>
          <w:tblCellMar>
            <w:top w:w="0" w:type="dxa"/>
            <w:left w:w="0" w:type="dxa"/>
            <w:bottom w:w="0" w:type="dxa"/>
            <w:right w:w="0" w:type="dxa"/>
          </w:tblCellMar>
        </w:tblPrEx>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序号</w:t>
            </w:r>
          </w:p>
        </w:tc>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材料名称</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型号规格</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计量单位</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预算价（元）</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备注</w:t>
            </w:r>
          </w:p>
        </w:tc>
      </w:tr>
      <w:tr>
        <w:tblPrEx>
          <w:tblCellMar>
            <w:top w:w="0" w:type="dxa"/>
            <w:left w:w="0" w:type="dxa"/>
            <w:bottom w:w="0" w:type="dxa"/>
            <w:right w:w="0" w:type="dxa"/>
          </w:tblCellMar>
        </w:tblPrEx>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spacing w:line="360" w:lineRule="auto"/>
        <w:jc w:val="left"/>
        <w:rPr>
          <w:rFonts w:hint="eastAsia" w:ascii="仿宋" w:hAnsi="仿宋" w:eastAsia="仿宋"/>
          <w:b/>
          <w:sz w:val="24"/>
        </w:rPr>
      </w:pPr>
      <w:r>
        <w:rPr>
          <w:rFonts w:hint="eastAsia" w:ascii="仿宋" w:hAnsi="仿宋" w:eastAsia="仿宋"/>
          <w:b/>
          <w:sz w:val="24"/>
        </w:rPr>
        <w:t>3.13投标人自备施工机械台时(班)费汇总表（格式）</w:t>
      </w:r>
    </w:p>
    <w:p>
      <w:pPr>
        <w:snapToGrid w:val="0"/>
        <w:spacing w:line="360" w:lineRule="auto"/>
        <w:jc w:val="center"/>
        <w:rPr>
          <w:rFonts w:hint="eastAsia" w:ascii="仿宋" w:hAnsi="仿宋" w:eastAsia="仿宋"/>
          <w:b/>
          <w:sz w:val="28"/>
        </w:rPr>
      </w:pPr>
      <w:r>
        <w:rPr>
          <w:rFonts w:hint="eastAsia" w:ascii="仿宋" w:hAnsi="仿宋" w:eastAsia="仿宋"/>
          <w:b/>
          <w:sz w:val="28"/>
        </w:rPr>
        <w:t>投标人自备施工机械台时(班)费汇总表</w:t>
      </w:r>
    </w:p>
    <w:p>
      <w:pPr>
        <w:snapToGrid w:val="0"/>
        <w:ind w:right="-420" w:rightChars="-200"/>
        <w:rPr>
          <w:rFonts w:hint="eastAsia" w:ascii="仿宋" w:hAnsi="仿宋" w:eastAsia="仿宋"/>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756"/>
        <w:gridCol w:w="756"/>
        <w:gridCol w:w="774"/>
        <w:gridCol w:w="774"/>
        <w:gridCol w:w="774"/>
        <w:gridCol w:w="774"/>
        <w:gridCol w:w="774"/>
        <w:gridCol w:w="774"/>
        <w:gridCol w:w="774"/>
        <w:gridCol w:w="774"/>
        <w:gridCol w:w="774"/>
        <w:gridCol w:w="774"/>
      </w:tblGrid>
      <w:tr>
        <w:tblPrEx>
          <w:tblCellMar>
            <w:top w:w="0" w:type="dxa"/>
            <w:left w:w="0" w:type="dxa"/>
            <w:bottom w:w="0" w:type="dxa"/>
            <w:right w:w="0" w:type="dxa"/>
          </w:tblCellMar>
        </w:tblPrEx>
        <w:tc>
          <w:tcPr>
            <w:tcW w:w="75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序号</w:t>
            </w:r>
          </w:p>
        </w:tc>
        <w:tc>
          <w:tcPr>
            <w:tcW w:w="75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机械</w:t>
            </w:r>
          </w:p>
          <w:p>
            <w:pPr>
              <w:snapToGrid w:val="0"/>
              <w:jc w:val="left"/>
              <w:rPr>
                <w:rFonts w:hint="eastAsia" w:ascii="仿宋" w:hAnsi="仿宋" w:eastAsia="仿宋"/>
              </w:rPr>
            </w:pPr>
            <w:r>
              <w:rPr>
                <w:rFonts w:hint="eastAsia" w:ascii="仿宋" w:hAnsi="仿宋" w:eastAsia="仿宋"/>
              </w:rPr>
              <w:t>名称</w:t>
            </w:r>
          </w:p>
        </w:tc>
        <w:tc>
          <w:tcPr>
            <w:tcW w:w="77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型号</w:t>
            </w:r>
          </w:p>
          <w:p>
            <w:pPr>
              <w:snapToGrid w:val="0"/>
              <w:jc w:val="left"/>
              <w:rPr>
                <w:rFonts w:hint="eastAsia" w:ascii="仿宋" w:hAnsi="仿宋" w:eastAsia="仿宋"/>
              </w:rPr>
            </w:pPr>
            <w:r>
              <w:rPr>
                <w:rFonts w:hint="eastAsia" w:ascii="仿宋" w:hAnsi="仿宋" w:eastAsia="仿宋"/>
              </w:rPr>
              <w:t>规格</w:t>
            </w:r>
          </w:p>
        </w:tc>
        <w:tc>
          <w:tcPr>
            <w:tcW w:w="3096"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一类费用</w:t>
            </w:r>
          </w:p>
        </w:tc>
        <w:tc>
          <w:tcPr>
            <w:tcW w:w="3096"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二类费用</w:t>
            </w:r>
          </w:p>
        </w:tc>
        <w:tc>
          <w:tcPr>
            <w:tcW w:w="77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合计</w:t>
            </w:r>
          </w:p>
        </w:tc>
      </w:tr>
      <w:tr>
        <w:tblPrEx>
          <w:tblCellMar>
            <w:top w:w="0" w:type="dxa"/>
            <w:left w:w="0" w:type="dxa"/>
            <w:bottom w:w="0" w:type="dxa"/>
            <w:right w:w="0" w:type="dxa"/>
          </w:tblCellMar>
        </w:tblPrEx>
        <w:tc>
          <w:tcPr>
            <w:tcW w:w="75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75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77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折旧费</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维修费</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安拆费</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小计</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人工</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柴油</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电</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小计</w:t>
            </w:r>
          </w:p>
        </w:tc>
        <w:tc>
          <w:tcPr>
            <w:tcW w:w="77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right"/>
        <w:rPr>
          <w:rFonts w:hint="eastAsia" w:ascii="仿宋" w:hAnsi="仿宋" w:eastAsia="仿宋"/>
          <w:u w:val="single"/>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p>
    <w:p>
      <w:pPr>
        <w:pStyle w:val="2"/>
        <w:rPr>
          <w:rFonts w:hint="eastAsia" w:ascii="仿宋" w:hAnsi="仿宋" w:eastAsia="仿宋"/>
          <w:b/>
          <w:sz w:val="24"/>
        </w:rPr>
      </w:pPr>
    </w:p>
    <w:p>
      <w:pPr>
        <w:rPr>
          <w:rFonts w:hint="eastAsia"/>
        </w:rPr>
      </w:pPr>
    </w:p>
    <w:p>
      <w:pPr>
        <w:snapToGrid w:val="0"/>
        <w:jc w:val="left"/>
        <w:rPr>
          <w:rFonts w:hint="eastAsia" w:ascii="仿宋" w:hAnsi="仿宋" w:eastAsia="仿宋"/>
          <w:b/>
          <w:sz w:val="24"/>
        </w:rPr>
      </w:pPr>
      <w:r>
        <w:rPr>
          <w:rFonts w:hint="eastAsia" w:ascii="仿宋" w:hAnsi="仿宋" w:eastAsia="仿宋"/>
          <w:b/>
          <w:sz w:val="24"/>
        </w:rPr>
        <w:t>3.14工程单价计算表（格式）</w:t>
      </w:r>
    </w:p>
    <w:p>
      <w:pPr>
        <w:snapToGrid w:val="0"/>
        <w:jc w:val="center"/>
        <w:rPr>
          <w:rFonts w:hint="eastAsia" w:ascii="仿宋" w:hAnsi="仿宋" w:eastAsia="仿宋"/>
          <w:b/>
          <w:sz w:val="28"/>
        </w:rPr>
      </w:pPr>
      <w:r>
        <w:rPr>
          <w:rFonts w:hint="eastAsia" w:ascii="仿宋" w:hAnsi="仿宋" w:eastAsia="仿宋"/>
          <w:b/>
          <w:sz w:val="28"/>
        </w:rPr>
        <w:t>工程单价计算表</w:t>
      </w:r>
    </w:p>
    <w:p>
      <w:pPr>
        <w:snapToGrid w:val="0"/>
        <w:ind w:right="-420" w:rightChars="-200"/>
        <w:rPr>
          <w:rFonts w:hint="eastAsia" w:ascii="仿宋" w:hAnsi="仿宋" w:eastAsia="仿宋"/>
          <w:szCs w:val="21"/>
          <w:lang w:eastAsia="zh-CN"/>
        </w:rPr>
      </w:pPr>
      <w:r>
        <w:rPr>
          <w:rFonts w:ascii="仿宋" w:hAnsi="仿宋" w:eastAsia="仿宋"/>
        </w:rPr>
        <w:t>工程名称：</w:t>
      </w:r>
    </w:p>
    <w:p>
      <w:pPr>
        <w:pStyle w:val="2"/>
        <w:rPr>
          <w:rFonts w:hint="eastAsia"/>
        </w:rPr>
      </w:pPr>
    </w:p>
    <w:tbl>
      <w:tblPr>
        <w:tblStyle w:val="18"/>
        <w:tblW w:w="0" w:type="auto"/>
        <w:tblInd w:w="-108" w:type="dxa"/>
        <w:tblLayout w:type="fixed"/>
        <w:tblCellMar>
          <w:top w:w="0" w:type="dxa"/>
          <w:left w:w="0" w:type="dxa"/>
          <w:bottom w:w="0" w:type="dxa"/>
          <w:right w:w="0" w:type="dxa"/>
        </w:tblCellMar>
      </w:tblPr>
      <w:tblGrid>
        <w:gridCol w:w="1326"/>
        <w:gridCol w:w="1326"/>
        <w:gridCol w:w="1326"/>
        <w:gridCol w:w="1327"/>
        <w:gridCol w:w="1327"/>
        <w:gridCol w:w="1327"/>
        <w:gridCol w:w="1327"/>
      </w:tblGrid>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序号</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名称</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型号规格</w:t>
            </w: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计量单位</w:t>
            </w: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数量</w:t>
            </w: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单价（元）</w:t>
            </w: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合价（元）</w:t>
            </w: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1</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直接费</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1.1</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人工费</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1.2</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材料费</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1.3</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机械使用费</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2</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施工管理费</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3</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企业利润</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4</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税金</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合计</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rPr>
          <w:trHeight w:val="267" w:hRule="atLeast"/>
        </w:trPr>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单价</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rPr>
          <w:rFonts w:ascii="仿宋" w:hAnsi="仿宋" w:eastAsia="仿宋"/>
        </w:rPr>
        <w:sectPr>
          <w:headerReference r:id="rId8" w:type="first"/>
          <w:footerReference r:id="rId10" w:type="first"/>
          <w:headerReference r:id="rId7" w:type="default"/>
          <w:footerReference r:id="rId9" w:type="default"/>
          <w:pgSz w:w="11906" w:h="16838"/>
          <w:pgMar w:top="1361" w:right="1489" w:bottom="1361" w:left="1797" w:header="851" w:footer="992" w:gutter="0"/>
          <w:pgNumType w:fmt="numberInDash"/>
          <w:cols w:space="720" w:num="1"/>
          <w:titlePg/>
          <w:docGrid w:type="lines" w:linePitch="312" w:charSpace="0"/>
        </w:sectPr>
      </w:pPr>
    </w:p>
    <w:bookmarkEnd w:id="192"/>
    <w:bookmarkEnd w:id="193"/>
    <w:bookmarkEnd w:id="194"/>
    <w:p>
      <w:pPr>
        <w:spacing w:line="360" w:lineRule="auto"/>
        <w:rPr>
          <w:rFonts w:ascii="仿宋" w:hAnsi="仿宋" w:eastAsia="仿宋" w:cs="宋体"/>
          <w:color w:val="000000"/>
          <w:sz w:val="24"/>
        </w:rPr>
      </w:pPr>
    </w:p>
    <w:p>
      <w:pPr>
        <w:pStyle w:val="4"/>
        <w:spacing w:line="360" w:lineRule="auto"/>
        <w:ind w:firstLine="2811" w:firstLineChars="1000"/>
        <w:rPr>
          <w:rFonts w:ascii="仿宋" w:hAnsi="仿宋" w:eastAsia="仿宋" w:cs="宋体"/>
          <w:color w:val="000000"/>
          <w:sz w:val="28"/>
          <w:szCs w:val="28"/>
        </w:rPr>
      </w:pPr>
      <w:r>
        <w:rPr>
          <w:rFonts w:hint="eastAsia" w:ascii="仿宋" w:hAnsi="仿宋" w:eastAsia="仿宋" w:cs="宋体"/>
          <w:color w:val="000000"/>
          <w:sz w:val="28"/>
          <w:lang w:val="en-US" w:eastAsia="zh-CN"/>
        </w:rPr>
        <w:t>4、</w:t>
      </w:r>
      <w:r>
        <w:rPr>
          <w:rFonts w:hint="eastAsia" w:ascii="仿宋" w:hAnsi="仿宋" w:eastAsia="仿宋" w:cs="宋体"/>
          <w:color w:val="000000"/>
          <w:sz w:val="28"/>
        </w:rPr>
        <w:t>商务条款偏离表</w:t>
      </w:r>
    </w:p>
    <w:p>
      <w:pPr>
        <w:spacing w:line="360" w:lineRule="auto"/>
        <w:ind w:firstLine="140" w:firstLineChars="50"/>
        <w:rPr>
          <w:rFonts w:ascii="仿宋" w:hAnsi="仿宋" w:eastAsia="仿宋" w:cs="宋体"/>
          <w:color w:val="000000"/>
          <w:sz w:val="28"/>
          <w:szCs w:val="28"/>
        </w:rPr>
      </w:pPr>
      <w:r>
        <w:rPr>
          <w:rFonts w:hint="eastAsia" w:ascii="仿宋" w:hAnsi="仿宋" w:eastAsia="仿宋" w:cs="宋体"/>
          <w:color w:val="000000"/>
          <w:sz w:val="28"/>
          <w:szCs w:val="28"/>
        </w:rPr>
        <w:t xml:space="preserve">报价人名称：                     </w:t>
      </w:r>
    </w:p>
    <w:tbl>
      <w:tblPr>
        <w:tblStyle w:val="18"/>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05"/>
        <w:gridCol w:w="2177"/>
        <w:gridCol w:w="221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序号</w:t>
            </w:r>
          </w:p>
        </w:tc>
        <w:tc>
          <w:tcPr>
            <w:tcW w:w="1705"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文件</w:t>
            </w:r>
          </w:p>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条目号</w:t>
            </w:r>
          </w:p>
        </w:tc>
        <w:tc>
          <w:tcPr>
            <w:tcW w:w="2177"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文件的</w:t>
            </w:r>
          </w:p>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商务条款</w:t>
            </w:r>
          </w:p>
        </w:tc>
        <w:tc>
          <w:tcPr>
            <w:tcW w:w="2215"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谈判响应文件的</w:t>
            </w:r>
          </w:p>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商务条款</w:t>
            </w:r>
          </w:p>
        </w:tc>
        <w:tc>
          <w:tcPr>
            <w:tcW w:w="1706"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1</w:t>
            </w:r>
          </w:p>
        </w:tc>
        <w:tc>
          <w:tcPr>
            <w:tcW w:w="1705" w:type="dxa"/>
            <w:vAlign w:val="center"/>
          </w:tcPr>
          <w:p>
            <w:pPr>
              <w:spacing w:line="360" w:lineRule="auto"/>
              <w:jc w:val="center"/>
              <w:rPr>
                <w:rFonts w:ascii="仿宋" w:hAnsi="仿宋" w:eastAsia="仿宋" w:cs="宋体"/>
                <w:color w:val="000000"/>
                <w:sz w:val="28"/>
                <w:szCs w:val="28"/>
              </w:rPr>
            </w:pPr>
          </w:p>
        </w:tc>
        <w:tc>
          <w:tcPr>
            <w:tcW w:w="2177" w:type="dxa"/>
            <w:vAlign w:val="center"/>
          </w:tcPr>
          <w:p>
            <w:pPr>
              <w:spacing w:line="360" w:lineRule="auto"/>
              <w:jc w:val="center"/>
              <w:rPr>
                <w:rFonts w:ascii="仿宋" w:hAnsi="仿宋" w:eastAsia="仿宋" w:cs="宋体"/>
                <w:color w:val="000000"/>
                <w:sz w:val="28"/>
                <w:szCs w:val="28"/>
              </w:rPr>
            </w:pPr>
          </w:p>
        </w:tc>
        <w:tc>
          <w:tcPr>
            <w:tcW w:w="2215" w:type="dxa"/>
            <w:vAlign w:val="center"/>
          </w:tcPr>
          <w:p>
            <w:pPr>
              <w:spacing w:line="360" w:lineRule="auto"/>
              <w:jc w:val="center"/>
              <w:rPr>
                <w:rFonts w:ascii="仿宋" w:hAnsi="仿宋" w:eastAsia="仿宋" w:cs="宋体"/>
                <w:color w:val="000000"/>
                <w:sz w:val="28"/>
                <w:szCs w:val="28"/>
              </w:rPr>
            </w:pPr>
          </w:p>
        </w:tc>
        <w:tc>
          <w:tcPr>
            <w:tcW w:w="1706" w:type="dxa"/>
            <w:vAlign w:val="center"/>
          </w:tcPr>
          <w:p>
            <w:pPr>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2</w:t>
            </w:r>
          </w:p>
        </w:tc>
        <w:tc>
          <w:tcPr>
            <w:tcW w:w="1705" w:type="dxa"/>
            <w:vAlign w:val="center"/>
          </w:tcPr>
          <w:p>
            <w:pPr>
              <w:spacing w:line="360" w:lineRule="auto"/>
              <w:jc w:val="center"/>
              <w:rPr>
                <w:rFonts w:ascii="仿宋" w:hAnsi="仿宋" w:eastAsia="仿宋" w:cs="宋体"/>
                <w:color w:val="000000"/>
                <w:sz w:val="28"/>
                <w:szCs w:val="28"/>
              </w:rPr>
            </w:pPr>
          </w:p>
        </w:tc>
        <w:tc>
          <w:tcPr>
            <w:tcW w:w="2177" w:type="dxa"/>
            <w:vAlign w:val="center"/>
          </w:tcPr>
          <w:p>
            <w:pPr>
              <w:spacing w:line="360" w:lineRule="auto"/>
              <w:jc w:val="center"/>
              <w:rPr>
                <w:rFonts w:ascii="仿宋" w:hAnsi="仿宋" w:eastAsia="仿宋" w:cs="宋体"/>
                <w:color w:val="000000"/>
                <w:sz w:val="28"/>
                <w:szCs w:val="28"/>
              </w:rPr>
            </w:pPr>
          </w:p>
        </w:tc>
        <w:tc>
          <w:tcPr>
            <w:tcW w:w="2215" w:type="dxa"/>
            <w:vAlign w:val="center"/>
          </w:tcPr>
          <w:p>
            <w:pPr>
              <w:spacing w:line="360" w:lineRule="auto"/>
              <w:jc w:val="center"/>
              <w:rPr>
                <w:rFonts w:ascii="仿宋" w:hAnsi="仿宋" w:eastAsia="仿宋" w:cs="宋体"/>
                <w:color w:val="000000"/>
                <w:sz w:val="28"/>
                <w:szCs w:val="28"/>
              </w:rPr>
            </w:pPr>
          </w:p>
        </w:tc>
        <w:tc>
          <w:tcPr>
            <w:tcW w:w="1706" w:type="dxa"/>
            <w:vAlign w:val="center"/>
          </w:tcPr>
          <w:p>
            <w:pPr>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3</w:t>
            </w:r>
          </w:p>
        </w:tc>
        <w:tc>
          <w:tcPr>
            <w:tcW w:w="1705" w:type="dxa"/>
            <w:vAlign w:val="center"/>
          </w:tcPr>
          <w:p>
            <w:pPr>
              <w:spacing w:line="360" w:lineRule="auto"/>
              <w:jc w:val="center"/>
              <w:rPr>
                <w:rFonts w:ascii="仿宋" w:hAnsi="仿宋" w:eastAsia="仿宋" w:cs="宋体"/>
                <w:color w:val="000000"/>
                <w:sz w:val="28"/>
                <w:szCs w:val="28"/>
              </w:rPr>
            </w:pPr>
          </w:p>
        </w:tc>
        <w:tc>
          <w:tcPr>
            <w:tcW w:w="2177" w:type="dxa"/>
            <w:vAlign w:val="center"/>
          </w:tcPr>
          <w:p>
            <w:pPr>
              <w:spacing w:line="360" w:lineRule="auto"/>
              <w:jc w:val="center"/>
              <w:rPr>
                <w:rFonts w:ascii="仿宋" w:hAnsi="仿宋" w:eastAsia="仿宋" w:cs="宋体"/>
                <w:color w:val="000000"/>
                <w:sz w:val="28"/>
                <w:szCs w:val="28"/>
              </w:rPr>
            </w:pPr>
          </w:p>
        </w:tc>
        <w:tc>
          <w:tcPr>
            <w:tcW w:w="2215" w:type="dxa"/>
            <w:vAlign w:val="center"/>
          </w:tcPr>
          <w:p>
            <w:pPr>
              <w:spacing w:line="360" w:lineRule="auto"/>
              <w:jc w:val="center"/>
              <w:rPr>
                <w:rFonts w:ascii="仿宋" w:hAnsi="仿宋" w:eastAsia="仿宋" w:cs="宋体"/>
                <w:color w:val="000000"/>
                <w:sz w:val="28"/>
                <w:szCs w:val="28"/>
              </w:rPr>
            </w:pPr>
          </w:p>
        </w:tc>
        <w:tc>
          <w:tcPr>
            <w:tcW w:w="1706" w:type="dxa"/>
            <w:vAlign w:val="center"/>
          </w:tcPr>
          <w:p>
            <w:pPr>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w:t>
            </w:r>
          </w:p>
        </w:tc>
        <w:tc>
          <w:tcPr>
            <w:tcW w:w="1705" w:type="dxa"/>
            <w:vAlign w:val="center"/>
          </w:tcPr>
          <w:p>
            <w:pPr>
              <w:spacing w:line="360" w:lineRule="auto"/>
              <w:jc w:val="center"/>
              <w:rPr>
                <w:rFonts w:ascii="仿宋" w:hAnsi="仿宋" w:eastAsia="仿宋" w:cs="宋体"/>
                <w:color w:val="000000"/>
                <w:sz w:val="28"/>
                <w:szCs w:val="28"/>
              </w:rPr>
            </w:pPr>
          </w:p>
        </w:tc>
        <w:tc>
          <w:tcPr>
            <w:tcW w:w="2177" w:type="dxa"/>
            <w:vAlign w:val="center"/>
          </w:tcPr>
          <w:p>
            <w:pPr>
              <w:spacing w:line="360" w:lineRule="auto"/>
              <w:jc w:val="center"/>
              <w:rPr>
                <w:rFonts w:ascii="仿宋" w:hAnsi="仿宋" w:eastAsia="仿宋" w:cs="宋体"/>
                <w:color w:val="000000"/>
                <w:sz w:val="28"/>
                <w:szCs w:val="28"/>
              </w:rPr>
            </w:pPr>
          </w:p>
        </w:tc>
        <w:tc>
          <w:tcPr>
            <w:tcW w:w="2215" w:type="dxa"/>
            <w:vAlign w:val="center"/>
          </w:tcPr>
          <w:p>
            <w:pPr>
              <w:spacing w:line="360" w:lineRule="auto"/>
              <w:jc w:val="center"/>
              <w:rPr>
                <w:rFonts w:ascii="仿宋" w:hAnsi="仿宋" w:eastAsia="仿宋" w:cs="宋体"/>
                <w:color w:val="000000"/>
                <w:sz w:val="28"/>
                <w:szCs w:val="28"/>
              </w:rPr>
            </w:pPr>
          </w:p>
        </w:tc>
        <w:tc>
          <w:tcPr>
            <w:tcW w:w="1706" w:type="dxa"/>
            <w:vAlign w:val="center"/>
          </w:tcPr>
          <w:p>
            <w:pPr>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p>
        </w:tc>
        <w:tc>
          <w:tcPr>
            <w:tcW w:w="1705" w:type="dxa"/>
            <w:vAlign w:val="center"/>
          </w:tcPr>
          <w:p>
            <w:pPr>
              <w:spacing w:line="360" w:lineRule="auto"/>
              <w:jc w:val="center"/>
              <w:rPr>
                <w:rFonts w:ascii="仿宋" w:hAnsi="仿宋" w:eastAsia="仿宋" w:cs="宋体"/>
                <w:color w:val="000000"/>
                <w:sz w:val="28"/>
                <w:szCs w:val="28"/>
              </w:rPr>
            </w:pPr>
          </w:p>
        </w:tc>
        <w:tc>
          <w:tcPr>
            <w:tcW w:w="2177" w:type="dxa"/>
            <w:vAlign w:val="center"/>
          </w:tcPr>
          <w:p>
            <w:pPr>
              <w:spacing w:line="360" w:lineRule="auto"/>
              <w:jc w:val="center"/>
              <w:rPr>
                <w:rFonts w:ascii="仿宋" w:hAnsi="仿宋" w:eastAsia="仿宋" w:cs="宋体"/>
                <w:color w:val="000000"/>
                <w:sz w:val="28"/>
                <w:szCs w:val="28"/>
              </w:rPr>
            </w:pPr>
          </w:p>
        </w:tc>
        <w:tc>
          <w:tcPr>
            <w:tcW w:w="2215" w:type="dxa"/>
            <w:vAlign w:val="center"/>
          </w:tcPr>
          <w:p>
            <w:pPr>
              <w:spacing w:line="360" w:lineRule="auto"/>
              <w:jc w:val="center"/>
              <w:rPr>
                <w:rFonts w:ascii="仿宋" w:hAnsi="仿宋" w:eastAsia="仿宋" w:cs="宋体"/>
                <w:color w:val="000000"/>
                <w:sz w:val="28"/>
                <w:szCs w:val="28"/>
              </w:rPr>
            </w:pPr>
          </w:p>
        </w:tc>
        <w:tc>
          <w:tcPr>
            <w:tcW w:w="1706" w:type="dxa"/>
            <w:vAlign w:val="center"/>
          </w:tcPr>
          <w:p>
            <w:pPr>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p>
        </w:tc>
        <w:tc>
          <w:tcPr>
            <w:tcW w:w="1705" w:type="dxa"/>
            <w:vAlign w:val="center"/>
          </w:tcPr>
          <w:p>
            <w:pPr>
              <w:spacing w:line="360" w:lineRule="auto"/>
              <w:jc w:val="center"/>
              <w:rPr>
                <w:rFonts w:ascii="仿宋" w:hAnsi="仿宋" w:eastAsia="仿宋" w:cs="宋体"/>
                <w:color w:val="000000"/>
                <w:sz w:val="28"/>
                <w:szCs w:val="28"/>
              </w:rPr>
            </w:pPr>
          </w:p>
        </w:tc>
        <w:tc>
          <w:tcPr>
            <w:tcW w:w="2177" w:type="dxa"/>
            <w:vAlign w:val="center"/>
          </w:tcPr>
          <w:p>
            <w:pPr>
              <w:spacing w:line="360" w:lineRule="auto"/>
              <w:jc w:val="center"/>
              <w:rPr>
                <w:rFonts w:ascii="仿宋" w:hAnsi="仿宋" w:eastAsia="仿宋" w:cs="宋体"/>
                <w:color w:val="000000"/>
                <w:sz w:val="28"/>
                <w:szCs w:val="28"/>
              </w:rPr>
            </w:pPr>
          </w:p>
        </w:tc>
        <w:tc>
          <w:tcPr>
            <w:tcW w:w="2215" w:type="dxa"/>
            <w:vAlign w:val="center"/>
          </w:tcPr>
          <w:p>
            <w:pPr>
              <w:spacing w:line="360" w:lineRule="auto"/>
              <w:jc w:val="center"/>
              <w:rPr>
                <w:rFonts w:ascii="仿宋" w:hAnsi="仿宋" w:eastAsia="仿宋" w:cs="宋体"/>
                <w:color w:val="000000"/>
                <w:sz w:val="28"/>
                <w:szCs w:val="28"/>
              </w:rPr>
            </w:pPr>
          </w:p>
        </w:tc>
        <w:tc>
          <w:tcPr>
            <w:tcW w:w="1706" w:type="dxa"/>
            <w:vAlign w:val="center"/>
          </w:tcPr>
          <w:p>
            <w:pPr>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p>
        </w:tc>
        <w:tc>
          <w:tcPr>
            <w:tcW w:w="1705" w:type="dxa"/>
            <w:vAlign w:val="center"/>
          </w:tcPr>
          <w:p>
            <w:pPr>
              <w:spacing w:line="360" w:lineRule="auto"/>
              <w:jc w:val="center"/>
              <w:rPr>
                <w:rFonts w:ascii="仿宋" w:hAnsi="仿宋" w:eastAsia="仿宋" w:cs="宋体"/>
                <w:color w:val="000000"/>
                <w:sz w:val="28"/>
                <w:szCs w:val="28"/>
              </w:rPr>
            </w:pPr>
          </w:p>
        </w:tc>
        <w:tc>
          <w:tcPr>
            <w:tcW w:w="2177" w:type="dxa"/>
            <w:vAlign w:val="center"/>
          </w:tcPr>
          <w:p>
            <w:pPr>
              <w:spacing w:line="360" w:lineRule="auto"/>
              <w:jc w:val="center"/>
              <w:rPr>
                <w:rFonts w:ascii="仿宋" w:hAnsi="仿宋" w:eastAsia="仿宋" w:cs="宋体"/>
                <w:color w:val="000000"/>
                <w:sz w:val="28"/>
                <w:szCs w:val="28"/>
              </w:rPr>
            </w:pPr>
          </w:p>
        </w:tc>
        <w:tc>
          <w:tcPr>
            <w:tcW w:w="2215" w:type="dxa"/>
            <w:vAlign w:val="center"/>
          </w:tcPr>
          <w:p>
            <w:pPr>
              <w:spacing w:line="360" w:lineRule="auto"/>
              <w:jc w:val="center"/>
              <w:rPr>
                <w:rFonts w:ascii="仿宋" w:hAnsi="仿宋" w:eastAsia="仿宋" w:cs="宋体"/>
                <w:color w:val="000000"/>
                <w:sz w:val="28"/>
                <w:szCs w:val="28"/>
              </w:rPr>
            </w:pPr>
          </w:p>
        </w:tc>
        <w:tc>
          <w:tcPr>
            <w:tcW w:w="1706" w:type="dxa"/>
            <w:vAlign w:val="center"/>
          </w:tcPr>
          <w:p>
            <w:pPr>
              <w:spacing w:line="360" w:lineRule="auto"/>
              <w:jc w:val="center"/>
              <w:rPr>
                <w:rFonts w:ascii="仿宋" w:hAnsi="仿宋" w:eastAsia="仿宋" w:cs="宋体"/>
                <w:color w:val="000000"/>
                <w:sz w:val="28"/>
                <w:szCs w:val="28"/>
              </w:rPr>
            </w:pPr>
          </w:p>
        </w:tc>
      </w:tr>
    </w:tbl>
    <w:p>
      <w:pPr>
        <w:spacing w:line="360" w:lineRule="auto"/>
        <w:rPr>
          <w:rFonts w:ascii="仿宋" w:hAnsi="仿宋" w:eastAsia="仿宋" w:cs="宋体"/>
          <w:color w:val="000000"/>
          <w:sz w:val="28"/>
          <w:szCs w:val="28"/>
        </w:rPr>
      </w:pPr>
    </w:p>
    <w:p>
      <w:pPr>
        <w:spacing w:line="360" w:lineRule="auto"/>
        <w:ind w:firstLine="560" w:firstLineChars="200"/>
        <w:rPr>
          <w:rFonts w:ascii="仿宋" w:hAnsi="仿宋" w:eastAsia="仿宋" w:cs="宋体"/>
          <w:color w:val="000000"/>
          <w:sz w:val="28"/>
          <w:szCs w:val="28"/>
        </w:rPr>
      </w:pPr>
    </w:p>
    <w:p>
      <w:pPr>
        <w:spacing w:line="360" w:lineRule="auto"/>
        <w:ind w:firstLine="3360" w:firstLineChars="1200"/>
        <w:rPr>
          <w:rFonts w:ascii="仿宋" w:hAnsi="仿宋" w:eastAsia="仿宋" w:cs="宋体"/>
          <w:color w:val="000000"/>
          <w:sz w:val="28"/>
          <w:szCs w:val="28"/>
        </w:rPr>
      </w:pPr>
      <w:r>
        <w:rPr>
          <w:rFonts w:hint="eastAsia" w:ascii="仿宋" w:hAnsi="仿宋" w:eastAsia="仿宋" w:cs="宋体"/>
          <w:color w:val="000000"/>
          <w:sz w:val="28"/>
          <w:szCs w:val="28"/>
        </w:rPr>
        <w:t>投标单位：</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 xml:space="preserve">（法人公章）   </w:t>
      </w:r>
    </w:p>
    <w:p>
      <w:pPr>
        <w:spacing w:line="360" w:lineRule="auto"/>
        <w:ind w:firstLine="1120" w:firstLineChars="400"/>
        <w:rPr>
          <w:rFonts w:ascii="仿宋" w:hAnsi="仿宋" w:eastAsia="仿宋" w:cs="宋体"/>
          <w:color w:val="000000"/>
          <w:sz w:val="28"/>
          <w:szCs w:val="28"/>
        </w:rPr>
      </w:pPr>
      <w:r>
        <w:rPr>
          <w:rFonts w:hint="eastAsia" w:ascii="仿宋" w:hAnsi="仿宋" w:eastAsia="仿宋" w:cs="宋体"/>
          <w:color w:val="000000"/>
          <w:sz w:val="28"/>
          <w:szCs w:val="28"/>
        </w:rPr>
        <w:t xml:space="preserve">法定代表人或授权代表人： </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（签字或盖章）</w:t>
      </w:r>
    </w:p>
    <w:p>
      <w:pPr>
        <w:spacing w:line="360" w:lineRule="auto"/>
        <w:ind w:firstLine="560" w:firstLineChars="200"/>
        <w:rPr>
          <w:rFonts w:ascii="仿宋" w:hAnsi="仿宋" w:eastAsia="仿宋" w:cs="宋体"/>
          <w:color w:val="000000"/>
          <w:sz w:val="28"/>
          <w:szCs w:val="28"/>
        </w:rPr>
      </w:pPr>
    </w:p>
    <w:p>
      <w:pPr>
        <w:spacing w:line="360" w:lineRule="auto"/>
        <w:ind w:firstLine="6020" w:firstLineChars="2150"/>
        <w:rPr>
          <w:rFonts w:ascii="仿宋" w:hAnsi="仿宋" w:eastAsia="仿宋" w:cs="宋体"/>
          <w:color w:val="000000"/>
          <w:sz w:val="28"/>
          <w:szCs w:val="28"/>
        </w:rPr>
      </w:pPr>
      <w:r>
        <w:rPr>
          <w:rFonts w:hint="eastAsia" w:ascii="仿宋" w:hAnsi="仿宋" w:eastAsia="仿宋" w:cs="宋体"/>
          <w:color w:val="000000"/>
          <w:sz w:val="28"/>
          <w:szCs w:val="28"/>
        </w:rPr>
        <w:t>年   月   日</w:t>
      </w:r>
    </w:p>
    <w:p>
      <w:pPr>
        <w:spacing w:line="360" w:lineRule="auto"/>
        <w:ind w:firstLine="5160" w:firstLineChars="2150"/>
        <w:rPr>
          <w:rFonts w:ascii="仿宋" w:hAnsi="仿宋" w:eastAsia="仿宋" w:cs="宋体"/>
          <w:color w:val="000000"/>
          <w:sz w:val="24"/>
        </w:rPr>
      </w:pPr>
    </w:p>
    <w:p>
      <w:pPr>
        <w:shd w:val="clear" w:color="auto" w:fill="FFFFFF"/>
        <w:snapToGrid w:val="0"/>
        <w:spacing w:line="450" w:lineRule="atLeast"/>
        <w:jc w:val="center"/>
        <w:outlineLvl w:val="3"/>
        <w:rPr>
          <w:rFonts w:ascii="仿宋" w:hAnsi="仿宋" w:eastAsia="仿宋" w:cs="Tahoma"/>
          <w:b/>
          <w:bCs/>
          <w:kern w:val="0"/>
          <w:sz w:val="28"/>
          <w:szCs w:val="28"/>
        </w:rPr>
      </w:pPr>
    </w:p>
    <w:p>
      <w:pPr>
        <w:pStyle w:val="4"/>
        <w:spacing w:line="360" w:lineRule="auto"/>
        <w:ind w:firstLine="2891" w:firstLineChars="1200"/>
        <w:rPr>
          <w:rFonts w:ascii="仿宋" w:hAnsi="仿宋" w:eastAsia="仿宋" w:cs="宋体"/>
          <w:color w:val="000000"/>
          <w:kern w:val="0"/>
          <w:sz w:val="28"/>
        </w:rPr>
      </w:pPr>
      <w:r>
        <w:rPr>
          <w:rFonts w:hint="eastAsia" w:ascii="仿宋" w:hAnsi="仿宋" w:eastAsia="仿宋" w:cs="宋体"/>
          <w:color w:val="000000"/>
          <w:sz w:val="24"/>
          <w:lang w:val="en-US" w:eastAsia="zh-CN"/>
        </w:rPr>
        <w:t>5</w:t>
      </w:r>
      <w:r>
        <w:rPr>
          <w:rFonts w:hint="eastAsia" w:ascii="仿宋" w:hAnsi="仿宋" w:eastAsia="仿宋" w:cs="宋体"/>
          <w:color w:val="000000"/>
          <w:sz w:val="24"/>
        </w:rPr>
        <w:t>、</w:t>
      </w:r>
      <w:r>
        <w:rPr>
          <w:rFonts w:hint="eastAsia" w:ascii="仿宋" w:hAnsi="仿宋" w:eastAsia="仿宋" w:cs="宋体"/>
          <w:color w:val="000000"/>
          <w:kern w:val="0"/>
          <w:sz w:val="28"/>
          <w:lang w:eastAsia="zh-CN"/>
        </w:rPr>
        <w:t>供应商</w:t>
      </w:r>
      <w:r>
        <w:rPr>
          <w:rFonts w:hint="eastAsia" w:ascii="仿宋" w:hAnsi="仿宋" w:eastAsia="仿宋" w:cs="宋体"/>
          <w:color w:val="000000"/>
          <w:kern w:val="0"/>
          <w:sz w:val="28"/>
        </w:rPr>
        <w:t>的资格声明</w:t>
      </w:r>
    </w:p>
    <w:p>
      <w:pPr>
        <w:spacing w:line="360" w:lineRule="auto"/>
        <w:rPr>
          <w:rFonts w:ascii="仿宋" w:hAnsi="仿宋" w:eastAsia="仿宋" w:cs="宋体"/>
          <w:color w:val="000000"/>
          <w:sz w:val="24"/>
        </w:rPr>
      </w:pPr>
      <w:r>
        <w:rPr>
          <w:rFonts w:hint="eastAsia" w:ascii="仿宋" w:hAnsi="仿宋" w:eastAsia="仿宋" w:cs="宋体"/>
          <w:color w:val="000000"/>
          <w:sz w:val="24"/>
          <w:u w:val="single"/>
        </w:rPr>
        <w:t>致：          ：</w:t>
      </w:r>
    </w:p>
    <w:p>
      <w:pPr>
        <w:spacing w:line="360" w:lineRule="auto"/>
        <w:ind w:firstLine="480"/>
        <w:rPr>
          <w:rFonts w:ascii="仿宋" w:hAnsi="仿宋" w:eastAsia="仿宋" w:cs="宋体"/>
          <w:color w:val="000000"/>
          <w:sz w:val="24"/>
        </w:rPr>
      </w:pPr>
      <w:r>
        <w:rPr>
          <w:rFonts w:hint="eastAsia" w:ascii="仿宋" w:hAnsi="仿宋" w:eastAsia="仿宋" w:cs="宋体"/>
          <w:color w:val="000000"/>
          <w:sz w:val="24"/>
        </w:rPr>
        <w:t>关于贵方</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月</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日发出的</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项目谈判文件，本报价方愿意参加报价，并证明资格文件中所要求的说明是真实和准确的。</w:t>
      </w:r>
    </w:p>
    <w:p>
      <w:pPr>
        <w:spacing w:line="360" w:lineRule="auto"/>
        <w:ind w:firstLine="480"/>
        <w:rPr>
          <w:rFonts w:ascii="仿宋" w:hAnsi="仿宋" w:eastAsia="仿宋" w:cs="宋体"/>
          <w:color w:val="000000"/>
          <w:sz w:val="24"/>
        </w:rPr>
      </w:pPr>
      <w:r>
        <w:rPr>
          <w:rFonts w:hint="eastAsia" w:ascii="仿宋" w:hAnsi="仿宋" w:eastAsia="仿宋" w:cs="宋体"/>
          <w:color w:val="000000"/>
          <w:sz w:val="24"/>
        </w:rPr>
        <w:t>本报价方对可能要求的进一步资格资料表示理解和同意，并同意按贵方的要求提供任何有关资料。</w:t>
      </w:r>
    </w:p>
    <w:p>
      <w:pPr>
        <w:spacing w:line="360" w:lineRule="auto"/>
        <w:ind w:firstLine="480"/>
        <w:rPr>
          <w:rFonts w:ascii="仿宋" w:hAnsi="仿宋" w:eastAsia="仿宋" w:cs="宋体"/>
          <w:color w:val="000000"/>
          <w:sz w:val="24"/>
        </w:rPr>
      </w:pPr>
    </w:p>
    <w:p>
      <w:pPr>
        <w:spacing w:line="360" w:lineRule="auto"/>
        <w:ind w:firstLine="480"/>
        <w:rPr>
          <w:rFonts w:ascii="仿宋" w:hAnsi="仿宋" w:eastAsia="仿宋" w:cs="宋体"/>
          <w:color w:val="000000"/>
          <w:sz w:val="24"/>
        </w:rPr>
      </w:pPr>
    </w:p>
    <w:p>
      <w:pPr>
        <w:spacing w:line="360" w:lineRule="auto"/>
        <w:ind w:firstLine="480"/>
        <w:rPr>
          <w:rFonts w:ascii="仿宋" w:hAnsi="仿宋" w:eastAsia="仿宋" w:cs="宋体"/>
          <w:color w:val="000000"/>
          <w:sz w:val="24"/>
        </w:rPr>
      </w:pPr>
    </w:p>
    <w:p>
      <w:pPr>
        <w:spacing w:line="360" w:lineRule="auto"/>
        <w:ind w:firstLine="3840" w:firstLineChars="1600"/>
        <w:rPr>
          <w:rFonts w:ascii="仿宋" w:hAnsi="仿宋" w:eastAsia="仿宋" w:cs="宋体"/>
          <w:color w:val="000000"/>
          <w:sz w:val="24"/>
        </w:rPr>
      </w:pPr>
      <w:r>
        <w:rPr>
          <w:rFonts w:hint="eastAsia" w:ascii="仿宋" w:hAnsi="仿宋" w:eastAsia="仿宋" w:cs="宋体"/>
          <w:color w:val="000000"/>
          <w:sz w:val="24"/>
        </w:rPr>
        <w:t>投标单位：</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xml:space="preserve">（法人公章）   </w:t>
      </w:r>
    </w:p>
    <w:p>
      <w:pPr>
        <w:spacing w:line="360" w:lineRule="auto"/>
        <w:ind w:firstLine="1920" w:firstLineChars="800"/>
        <w:rPr>
          <w:rFonts w:ascii="仿宋" w:hAnsi="仿宋" w:eastAsia="仿宋" w:cs="宋体"/>
          <w:color w:val="000000"/>
          <w:sz w:val="24"/>
        </w:rPr>
      </w:pPr>
      <w:r>
        <w:rPr>
          <w:rFonts w:hint="eastAsia" w:ascii="仿宋" w:hAnsi="仿宋" w:eastAsia="仿宋" w:cs="宋体"/>
          <w:color w:val="000000"/>
          <w:sz w:val="24"/>
        </w:rPr>
        <w:t xml:space="preserve">法定代表人或授权代表人： </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（签字或盖章）</w:t>
      </w:r>
    </w:p>
    <w:p>
      <w:pPr>
        <w:spacing w:line="360" w:lineRule="auto"/>
        <w:ind w:firstLine="3120" w:firstLineChars="1300"/>
        <w:rPr>
          <w:rFonts w:ascii="仿宋" w:hAnsi="仿宋" w:eastAsia="仿宋" w:cs="宋体"/>
          <w:color w:val="000000"/>
          <w:sz w:val="24"/>
        </w:rPr>
      </w:pPr>
      <w:r>
        <w:rPr>
          <w:rFonts w:hint="eastAsia" w:ascii="仿宋" w:hAnsi="仿宋" w:eastAsia="仿宋" w:cs="宋体"/>
          <w:color w:val="000000"/>
          <w:sz w:val="24"/>
        </w:rPr>
        <w:t>地址：</w:t>
      </w:r>
    </w:p>
    <w:p>
      <w:pPr>
        <w:spacing w:line="360" w:lineRule="auto"/>
        <w:ind w:firstLine="3120" w:firstLineChars="1300"/>
        <w:rPr>
          <w:rFonts w:ascii="仿宋" w:hAnsi="仿宋" w:eastAsia="仿宋" w:cs="宋体"/>
          <w:color w:val="000000"/>
          <w:sz w:val="24"/>
        </w:rPr>
      </w:pPr>
      <w:r>
        <w:rPr>
          <w:rFonts w:hint="eastAsia" w:ascii="仿宋" w:hAnsi="仿宋" w:eastAsia="仿宋" w:cs="宋体"/>
          <w:color w:val="000000"/>
          <w:sz w:val="24"/>
        </w:rPr>
        <w:t>电话：</w:t>
      </w: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pStyle w:val="4"/>
        <w:spacing w:line="360" w:lineRule="auto"/>
        <w:ind w:firstLine="2811" w:firstLineChars="1000"/>
        <w:rPr>
          <w:rFonts w:ascii="仿宋" w:hAnsi="仿宋" w:eastAsia="仿宋" w:cs="Times New Roman"/>
          <w:kern w:val="44"/>
          <w:sz w:val="28"/>
          <w:szCs w:val="36"/>
        </w:rPr>
      </w:pPr>
      <w:r>
        <w:rPr>
          <w:rFonts w:hint="eastAsia" w:ascii="仿宋" w:hAnsi="仿宋" w:eastAsia="仿宋" w:cs="Times New Roman"/>
          <w:kern w:val="44"/>
          <w:sz w:val="28"/>
          <w:szCs w:val="36"/>
          <w:lang w:val="en-US" w:eastAsia="zh-CN"/>
        </w:rPr>
        <w:t>6</w:t>
      </w:r>
      <w:r>
        <w:rPr>
          <w:rFonts w:hint="eastAsia" w:ascii="仿宋" w:hAnsi="仿宋" w:eastAsia="仿宋" w:cs="Times New Roman"/>
          <w:kern w:val="44"/>
          <w:sz w:val="28"/>
          <w:szCs w:val="36"/>
        </w:rPr>
        <w:t>、法人营业执照函</w:t>
      </w:r>
    </w:p>
    <w:p>
      <w:pPr>
        <w:spacing w:line="360" w:lineRule="auto"/>
        <w:rPr>
          <w:rFonts w:ascii="仿宋" w:hAnsi="仿宋" w:eastAsia="仿宋" w:cs="宋体"/>
          <w:color w:val="000000"/>
          <w:sz w:val="24"/>
          <w:u w:val="single"/>
        </w:rPr>
      </w:pPr>
    </w:p>
    <w:p>
      <w:pPr>
        <w:spacing w:line="360" w:lineRule="auto"/>
        <w:rPr>
          <w:rFonts w:ascii="仿宋" w:hAnsi="仿宋" w:eastAsia="仿宋" w:cs="宋体"/>
          <w:color w:val="000000"/>
          <w:sz w:val="24"/>
          <w:u w:val="single"/>
        </w:rPr>
      </w:pPr>
    </w:p>
    <w:p>
      <w:pPr>
        <w:spacing w:line="360" w:lineRule="auto"/>
        <w:rPr>
          <w:rFonts w:ascii="仿宋" w:hAnsi="仿宋" w:eastAsia="仿宋" w:cs="宋体"/>
          <w:color w:val="000000"/>
          <w:sz w:val="24"/>
        </w:rPr>
      </w:pPr>
      <w:r>
        <w:rPr>
          <w:rFonts w:hint="eastAsia" w:ascii="仿宋" w:hAnsi="仿宋" w:eastAsia="仿宋" w:cs="宋体"/>
          <w:color w:val="000000"/>
          <w:sz w:val="24"/>
          <w:u w:val="single"/>
        </w:rPr>
        <w:t xml:space="preserve">              </w:t>
      </w:r>
      <w:r>
        <w:rPr>
          <w:rFonts w:hint="eastAsia" w:ascii="仿宋" w:hAnsi="仿宋" w:eastAsia="仿宋" w:cs="宋体"/>
          <w:color w:val="000000"/>
          <w:sz w:val="24"/>
        </w:rPr>
        <w:t>：</w:t>
      </w:r>
    </w:p>
    <w:p>
      <w:pPr>
        <w:spacing w:line="360" w:lineRule="auto"/>
        <w:ind w:firstLine="480"/>
        <w:rPr>
          <w:rFonts w:ascii="仿宋" w:hAnsi="仿宋" w:eastAsia="仿宋" w:cs="宋体"/>
          <w:color w:val="000000"/>
          <w:sz w:val="24"/>
        </w:rPr>
      </w:pPr>
      <w:r>
        <w:rPr>
          <w:rFonts w:hint="eastAsia" w:ascii="仿宋" w:hAnsi="仿宋" w:eastAsia="仿宋" w:cs="宋体"/>
          <w:color w:val="000000"/>
          <w:sz w:val="24"/>
        </w:rPr>
        <w:t>现附上由</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（签发机关名称）签发的我方法人营业执照复印件，该执照已经年检，真实有效。</w:t>
      </w:r>
    </w:p>
    <w:p>
      <w:pPr>
        <w:spacing w:line="360" w:lineRule="auto"/>
        <w:ind w:firstLine="480"/>
        <w:rPr>
          <w:rFonts w:ascii="仿宋" w:hAnsi="仿宋" w:eastAsia="仿宋" w:cs="宋体"/>
          <w:color w:val="000000"/>
          <w:sz w:val="24"/>
        </w:rPr>
      </w:pPr>
    </w:p>
    <w:p>
      <w:pPr>
        <w:spacing w:line="360" w:lineRule="auto"/>
        <w:ind w:firstLine="480"/>
        <w:rPr>
          <w:rFonts w:ascii="仿宋" w:hAnsi="仿宋" w:eastAsia="仿宋" w:cs="宋体"/>
          <w:color w:val="000000"/>
          <w:sz w:val="24"/>
        </w:rPr>
      </w:pPr>
    </w:p>
    <w:p>
      <w:pPr>
        <w:pStyle w:val="2"/>
        <w:rPr>
          <w:rFonts w:ascii="仿宋" w:hAnsi="仿宋" w:eastAsia="仿宋" w:cs="宋体"/>
          <w:color w:val="000000"/>
        </w:rPr>
      </w:pPr>
    </w:p>
    <w:p>
      <w:pPr>
        <w:rPr>
          <w:rFonts w:ascii="仿宋" w:hAnsi="仿宋" w:eastAsia="仿宋" w:cs="宋体"/>
          <w:color w:val="000000"/>
          <w:sz w:val="24"/>
        </w:rPr>
      </w:pPr>
    </w:p>
    <w:p>
      <w:pPr>
        <w:pStyle w:val="2"/>
        <w:rPr>
          <w:rFonts w:ascii="仿宋" w:hAnsi="仿宋" w:eastAsia="仿宋"/>
        </w:rPr>
      </w:pPr>
    </w:p>
    <w:p>
      <w:pPr>
        <w:spacing w:line="360" w:lineRule="auto"/>
        <w:ind w:firstLine="480"/>
        <w:rPr>
          <w:rFonts w:ascii="仿宋" w:hAnsi="仿宋" w:eastAsia="仿宋" w:cs="宋体"/>
          <w:color w:val="000000"/>
          <w:sz w:val="24"/>
        </w:rPr>
      </w:pPr>
    </w:p>
    <w:p>
      <w:pPr>
        <w:spacing w:line="360" w:lineRule="auto"/>
        <w:ind w:firstLine="3600" w:firstLineChars="1500"/>
        <w:rPr>
          <w:rFonts w:ascii="仿宋" w:hAnsi="仿宋" w:eastAsia="仿宋" w:cs="宋体"/>
          <w:color w:val="000000"/>
          <w:sz w:val="24"/>
        </w:rPr>
      </w:pPr>
      <w:r>
        <w:rPr>
          <w:rFonts w:hint="eastAsia" w:ascii="仿宋" w:hAnsi="仿宋" w:eastAsia="仿宋" w:cs="宋体"/>
          <w:color w:val="000000"/>
          <w:sz w:val="24"/>
        </w:rPr>
        <w:t>投标单位：</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xml:space="preserve">（法人公章）   </w:t>
      </w:r>
    </w:p>
    <w:p>
      <w:pPr>
        <w:spacing w:line="360" w:lineRule="auto"/>
        <w:ind w:firstLine="1680" w:firstLineChars="700"/>
        <w:rPr>
          <w:rFonts w:ascii="仿宋" w:hAnsi="仿宋" w:eastAsia="仿宋" w:cs="宋体"/>
          <w:color w:val="000000"/>
          <w:sz w:val="24"/>
        </w:rPr>
      </w:pPr>
      <w:r>
        <w:rPr>
          <w:rFonts w:hint="eastAsia" w:ascii="仿宋" w:hAnsi="仿宋" w:eastAsia="仿宋" w:cs="宋体"/>
          <w:color w:val="000000"/>
          <w:sz w:val="24"/>
        </w:rPr>
        <w:t xml:space="preserve">法定代表人或授权代表人： </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（签字或盖章）</w:t>
      </w:r>
    </w:p>
    <w:p>
      <w:pPr>
        <w:spacing w:line="360" w:lineRule="auto"/>
        <w:ind w:firstLine="480"/>
        <w:rPr>
          <w:rFonts w:ascii="仿宋" w:hAnsi="仿宋" w:eastAsia="仿宋" w:cs="宋体"/>
          <w:color w:val="000000"/>
          <w:sz w:val="24"/>
        </w:rPr>
      </w:pPr>
    </w:p>
    <w:p>
      <w:pPr>
        <w:spacing w:line="360" w:lineRule="auto"/>
        <w:ind w:firstLine="4560" w:firstLineChars="1900"/>
        <w:rPr>
          <w:rFonts w:ascii="仿宋" w:hAnsi="仿宋" w:eastAsia="仿宋" w:cs="宋体"/>
          <w:color w:val="000000"/>
          <w:sz w:val="24"/>
        </w:rPr>
      </w:pPr>
      <w:r>
        <w:rPr>
          <w:rFonts w:hint="eastAsia" w:ascii="仿宋" w:hAnsi="仿宋" w:eastAsia="仿宋" w:cs="宋体"/>
          <w:color w:val="000000"/>
          <w:sz w:val="24"/>
        </w:rPr>
        <w:t>日期：   年   月   日</w:t>
      </w: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r>
        <w:rPr>
          <w:rFonts w:hint="eastAsia" w:ascii="仿宋" w:hAnsi="仿宋" w:eastAsia="仿宋" w:cs="Tahoma"/>
          <w:b/>
          <w:bCs/>
          <w:kern w:val="0"/>
          <w:sz w:val="28"/>
          <w:szCs w:val="28"/>
          <w:lang w:val="en-US" w:eastAsia="zh-CN"/>
        </w:rPr>
        <w:t>7</w:t>
      </w:r>
      <w:r>
        <w:rPr>
          <w:rFonts w:hint="eastAsia" w:ascii="仿宋" w:hAnsi="仿宋" w:eastAsia="仿宋" w:cs="Tahoma"/>
          <w:b/>
          <w:bCs/>
          <w:kern w:val="0"/>
          <w:sz w:val="28"/>
          <w:szCs w:val="28"/>
        </w:rPr>
        <w:t>、</w:t>
      </w:r>
      <w:r>
        <w:rPr>
          <w:rFonts w:ascii="仿宋" w:hAnsi="仿宋" w:eastAsia="仿宋" w:cs="Tahoma"/>
          <w:b/>
          <w:bCs/>
          <w:kern w:val="0"/>
          <w:sz w:val="28"/>
          <w:szCs w:val="28"/>
        </w:rPr>
        <w:t>法定代表人身份证明书</w:t>
      </w:r>
    </w:p>
    <w:p>
      <w:pPr>
        <w:shd w:val="clear" w:color="auto" w:fill="FFFFFF"/>
        <w:snapToGrid w:val="0"/>
        <w:spacing w:line="360" w:lineRule="auto"/>
        <w:ind w:firstLine="480" w:firstLineChars="200"/>
        <w:rPr>
          <w:rFonts w:ascii="仿宋" w:hAnsi="仿宋" w:eastAsia="仿宋" w:cs="Tahoma"/>
          <w:kern w:val="0"/>
          <w:sz w:val="24"/>
          <w:szCs w:val="21"/>
        </w:rPr>
      </w:pPr>
    </w:p>
    <w:p>
      <w:pPr>
        <w:shd w:val="clear" w:color="auto" w:fill="FFFFFF"/>
        <w:snapToGrid w:val="0"/>
        <w:spacing w:line="360" w:lineRule="auto"/>
        <w:ind w:firstLine="560" w:firstLineChars="200"/>
        <w:rPr>
          <w:rFonts w:ascii="仿宋" w:hAnsi="仿宋" w:eastAsia="仿宋" w:cs="Tahoma"/>
          <w:kern w:val="0"/>
          <w:sz w:val="28"/>
          <w:szCs w:val="28"/>
        </w:rPr>
      </w:pPr>
      <w:r>
        <w:rPr>
          <w:rFonts w:ascii="仿宋" w:hAnsi="仿宋" w:eastAsia="仿宋" w:cs="Tahoma"/>
          <w:kern w:val="0"/>
          <w:sz w:val="28"/>
          <w:szCs w:val="28"/>
        </w:rPr>
        <w:t>供应商名称：</w:t>
      </w:r>
      <w:r>
        <w:rPr>
          <w:rFonts w:ascii="仿宋" w:hAnsi="仿宋" w:eastAsia="仿宋" w:cs="Tahoma"/>
          <w:kern w:val="0"/>
          <w:sz w:val="28"/>
          <w:szCs w:val="28"/>
          <w:u w:val="single"/>
        </w:rPr>
        <w:t xml:space="preserve">                                </w:t>
      </w:r>
      <w:r>
        <w:rPr>
          <w:rFonts w:ascii="仿宋" w:hAnsi="仿宋" w:eastAsia="仿宋" w:cs="Tahoma"/>
          <w:kern w:val="0"/>
          <w:sz w:val="28"/>
          <w:szCs w:val="28"/>
        </w:rPr>
        <w:t xml:space="preserve"> </w:t>
      </w:r>
    </w:p>
    <w:p>
      <w:pPr>
        <w:shd w:val="clear" w:color="auto" w:fill="FFFFFF"/>
        <w:snapToGrid w:val="0"/>
        <w:spacing w:line="360" w:lineRule="auto"/>
        <w:ind w:firstLine="560" w:firstLineChars="200"/>
        <w:rPr>
          <w:rFonts w:ascii="仿宋" w:hAnsi="仿宋" w:eastAsia="仿宋" w:cs="Tahoma"/>
          <w:kern w:val="0"/>
          <w:sz w:val="28"/>
          <w:szCs w:val="28"/>
        </w:rPr>
      </w:pPr>
      <w:r>
        <w:rPr>
          <w:rFonts w:ascii="仿宋" w:hAnsi="仿宋" w:eastAsia="仿宋" w:cs="Tahoma"/>
          <w:kern w:val="0"/>
          <w:sz w:val="28"/>
          <w:szCs w:val="28"/>
        </w:rPr>
        <w:t>单位性质：</w:t>
      </w:r>
      <w:r>
        <w:rPr>
          <w:rFonts w:ascii="仿宋" w:hAnsi="仿宋" w:eastAsia="仿宋" w:cs="Tahoma"/>
          <w:kern w:val="0"/>
          <w:sz w:val="28"/>
          <w:szCs w:val="28"/>
          <w:u w:val="single"/>
        </w:rPr>
        <w:t xml:space="preserve">                                  </w:t>
      </w:r>
      <w:r>
        <w:rPr>
          <w:rFonts w:ascii="仿宋" w:hAnsi="仿宋" w:eastAsia="仿宋" w:cs="Tahoma"/>
          <w:kern w:val="0"/>
          <w:sz w:val="28"/>
          <w:szCs w:val="28"/>
        </w:rPr>
        <w:t xml:space="preserve"> </w:t>
      </w:r>
    </w:p>
    <w:p>
      <w:pPr>
        <w:shd w:val="clear" w:color="auto" w:fill="FFFFFF"/>
        <w:snapToGrid w:val="0"/>
        <w:spacing w:line="360" w:lineRule="auto"/>
        <w:ind w:firstLine="560" w:firstLineChars="200"/>
        <w:rPr>
          <w:rFonts w:ascii="仿宋" w:hAnsi="仿宋" w:eastAsia="仿宋" w:cs="Tahoma"/>
          <w:kern w:val="0"/>
          <w:sz w:val="28"/>
          <w:szCs w:val="28"/>
        </w:rPr>
      </w:pPr>
      <w:r>
        <w:rPr>
          <w:rFonts w:ascii="仿宋" w:hAnsi="仿宋" w:eastAsia="仿宋" w:cs="Tahoma"/>
          <w:kern w:val="0"/>
          <w:sz w:val="28"/>
          <w:szCs w:val="28"/>
        </w:rPr>
        <w:t>地址：</w:t>
      </w:r>
      <w:r>
        <w:rPr>
          <w:rFonts w:ascii="仿宋" w:hAnsi="仿宋" w:eastAsia="仿宋" w:cs="Tahoma"/>
          <w:kern w:val="0"/>
          <w:sz w:val="28"/>
          <w:szCs w:val="28"/>
          <w:u w:val="single"/>
        </w:rPr>
        <w:t xml:space="preserve">                                      </w:t>
      </w:r>
      <w:r>
        <w:rPr>
          <w:rFonts w:ascii="仿宋" w:hAnsi="仿宋" w:eastAsia="仿宋" w:cs="Tahoma"/>
          <w:kern w:val="0"/>
          <w:sz w:val="28"/>
          <w:szCs w:val="28"/>
        </w:rPr>
        <w:t xml:space="preserve">  </w:t>
      </w:r>
    </w:p>
    <w:p>
      <w:pPr>
        <w:shd w:val="clear" w:color="auto" w:fill="FFFFFF"/>
        <w:snapToGrid w:val="0"/>
        <w:spacing w:line="360" w:lineRule="auto"/>
        <w:ind w:firstLine="560" w:firstLineChars="200"/>
        <w:rPr>
          <w:rFonts w:ascii="仿宋" w:hAnsi="仿宋" w:eastAsia="仿宋" w:cs="Tahoma"/>
          <w:kern w:val="0"/>
          <w:sz w:val="28"/>
          <w:szCs w:val="28"/>
        </w:rPr>
      </w:pPr>
      <w:r>
        <w:rPr>
          <w:rFonts w:ascii="仿宋" w:hAnsi="仿宋" w:eastAsia="仿宋" w:cs="Tahoma"/>
          <w:kern w:val="0"/>
          <w:sz w:val="28"/>
          <w:szCs w:val="28"/>
        </w:rPr>
        <w:t>成立时间：</w:t>
      </w:r>
      <w:r>
        <w:rPr>
          <w:rFonts w:ascii="仿宋" w:hAnsi="仿宋" w:eastAsia="仿宋" w:cs="Tahoma"/>
          <w:kern w:val="0"/>
          <w:sz w:val="28"/>
          <w:szCs w:val="28"/>
          <w:u w:val="single"/>
        </w:rPr>
        <w:t xml:space="preserve">        </w:t>
      </w:r>
      <w:r>
        <w:rPr>
          <w:rFonts w:ascii="仿宋" w:hAnsi="仿宋" w:eastAsia="仿宋" w:cs="Tahoma"/>
          <w:kern w:val="0"/>
          <w:sz w:val="28"/>
          <w:szCs w:val="28"/>
        </w:rPr>
        <w:t>年</w:t>
      </w:r>
      <w:r>
        <w:rPr>
          <w:rFonts w:ascii="仿宋" w:hAnsi="仿宋" w:eastAsia="仿宋" w:cs="Tahoma"/>
          <w:kern w:val="0"/>
          <w:sz w:val="28"/>
          <w:szCs w:val="28"/>
          <w:u w:val="single"/>
        </w:rPr>
        <w:t xml:space="preserve">    </w:t>
      </w:r>
      <w:r>
        <w:rPr>
          <w:rFonts w:ascii="仿宋" w:hAnsi="仿宋" w:eastAsia="仿宋" w:cs="Tahoma"/>
          <w:kern w:val="0"/>
          <w:sz w:val="28"/>
          <w:szCs w:val="28"/>
        </w:rPr>
        <w:t>月</w:t>
      </w:r>
      <w:r>
        <w:rPr>
          <w:rFonts w:ascii="仿宋" w:hAnsi="仿宋" w:eastAsia="仿宋" w:cs="Tahoma"/>
          <w:kern w:val="0"/>
          <w:sz w:val="28"/>
          <w:szCs w:val="28"/>
          <w:u w:val="single"/>
        </w:rPr>
        <w:t xml:space="preserve">    </w:t>
      </w:r>
      <w:r>
        <w:rPr>
          <w:rFonts w:ascii="仿宋" w:hAnsi="仿宋" w:eastAsia="仿宋" w:cs="Tahoma"/>
          <w:kern w:val="0"/>
          <w:sz w:val="28"/>
          <w:szCs w:val="28"/>
        </w:rPr>
        <w:t>日</w:t>
      </w:r>
    </w:p>
    <w:p>
      <w:pPr>
        <w:shd w:val="clear" w:color="auto" w:fill="FFFFFF"/>
        <w:snapToGrid w:val="0"/>
        <w:spacing w:line="360" w:lineRule="auto"/>
        <w:ind w:firstLine="560" w:firstLineChars="200"/>
        <w:rPr>
          <w:rFonts w:ascii="仿宋" w:hAnsi="仿宋" w:eastAsia="仿宋" w:cs="Tahoma"/>
          <w:kern w:val="0"/>
          <w:sz w:val="28"/>
          <w:szCs w:val="28"/>
        </w:rPr>
      </w:pPr>
      <w:r>
        <w:rPr>
          <w:rFonts w:ascii="仿宋" w:hAnsi="仿宋" w:eastAsia="仿宋" w:cs="Tahoma"/>
          <w:kern w:val="0"/>
          <w:sz w:val="28"/>
          <w:szCs w:val="28"/>
        </w:rPr>
        <w:t>经营期限：</w:t>
      </w:r>
      <w:r>
        <w:rPr>
          <w:rFonts w:ascii="仿宋" w:hAnsi="仿宋" w:eastAsia="仿宋" w:cs="Tahoma"/>
          <w:kern w:val="0"/>
          <w:sz w:val="28"/>
          <w:szCs w:val="28"/>
          <w:u w:val="single"/>
        </w:rPr>
        <w:t xml:space="preserve">                                </w:t>
      </w:r>
      <w:r>
        <w:rPr>
          <w:rFonts w:ascii="仿宋" w:hAnsi="仿宋" w:eastAsia="仿宋" w:cs="Tahoma"/>
          <w:kern w:val="0"/>
          <w:sz w:val="28"/>
          <w:szCs w:val="28"/>
        </w:rPr>
        <w:t xml:space="preserve"> </w:t>
      </w:r>
    </w:p>
    <w:p>
      <w:pPr>
        <w:shd w:val="clear" w:color="auto" w:fill="FFFFFF"/>
        <w:snapToGrid w:val="0"/>
        <w:spacing w:line="360" w:lineRule="auto"/>
        <w:ind w:firstLine="560" w:firstLineChars="200"/>
        <w:rPr>
          <w:rFonts w:ascii="仿宋" w:hAnsi="仿宋" w:eastAsia="仿宋" w:cs="Tahoma"/>
          <w:kern w:val="0"/>
          <w:sz w:val="28"/>
          <w:szCs w:val="28"/>
        </w:rPr>
      </w:pPr>
      <w:r>
        <w:rPr>
          <w:rFonts w:ascii="仿宋" w:hAnsi="仿宋" w:eastAsia="仿宋" w:cs="Tahoma"/>
          <w:kern w:val="0"/>
          <w:sz w:val="28"/>
          <w:szCs w:val="28"/>
        </w:rPr>
        <w:t>姓名：</w:t>
      </w:r>
      <w:r>
        <w:rPr>
          <w:rFonts w:ascii="仿宋" w:hAnsi="仿宋" w:eastAsia="仿宋" w:cs="Tahoma"/>
          <w:kern w:val="0"/>
          <w:sz w:val="28"/>
          <w:szCs w:val="28"/>
          <w:u w:val="single"/>
        </w:rPr>
        <w:t xml:space="preserve">           </w:t>
      </w:r>
      <w:r>
        <w:rPr>
          <w:rFonts w:ascii="仿宋" w:hAnsi="仿宋" w:eastAsia="仿宋" w:cs="Tahoma"/>
          <w:kern w:val="0"/>
          <w:sz w:val="28"/>
          <w:szCs w:val="28"/>
        </w:rPr>
        <w:t>性别：</w:t>
      </w:r>
      <w:r>
        <w:rPr>
          <w:rFonts w:ascii="仿宋" w:hAnsi="仿宋" w:eastAsia="仿宋" w:cs="Tahoma"/>
          <w:kern w:val="0"/>
          <w:sz w:val="28"/>
          <w:szCs w:val="28"/>
          <w:u w:val="single"/>
        </w:rPr>
        <w:t xml:space="preserve">        </w:t>
      </w:r>
      <w:r>
        <w:rPr>
          <w:rFonts w:ascii="仿宋" w:hAnsi="仿宋" w:eastAsia="仿宋" w:cs="Tahoma"/>
          <w:kern w:val="0"/>
          <w:sz w:val="28"/>
          <w:szCs w:val="28"/>
        </w:rPr>
        <w:t>年龄：</w:t>
      </w:r>
      <w:r>
        <w:rPr>
          <w:rFonts w:ascii="仿宋" w:hAnsi="仿宋" w:eastAsia="仿宋" w:cs="Tahoma"/>
          <w:kern w:val="0"/>
          <w:sz w:val="28"/>
          <w:szCs w:val="28"/>
          <w:u w:val="single"/>
        </w:rPr>
        <w:t xml:space="preserve">      </w:t>
      </w:r>
      <w:r>
        <w:rPr>
          <w:rFonts w:ascii="仿宋" w:hAnsi="仿宋" w:eastAsia="仿宋" w:cs="Tahoma"/>
          <w:kern w:val="0"/>
          <w:sz w:val="28"/>
          <w:szCs w:val="28"/>
        </w:rPr>
        <w:t>职务：</w:t>
      </w:r>
      <w:r>
        <w:rPr>
          <w:rFonts w:ascii="仿宋" w:hAnsi="仿宋" w:eastAsia="仿宋" w:cs="Tahoma"/>
          <w:kern w:val="0"/>
          <w:sz w:val="28"/>
          <w:szCs w:val="28"/>
          <w:u w:val="single"/>
        </w:rPr>
        <w:t xml:space="preserve">       </w:t>
      </w:r>
      <w:r>
        <w:rPr>
          <w:rFonts w:ascii="仿宋" w:hAnsi="仿宋" w:eastAsia="仿宋" w:cs="Tahoma"/>
          <w:kern w:val="0"/>
          <w:sz w:val="28"/>
          <w:szCs w:val="28"/>
        </w:rPr>
        <w:t>系</w:t>
      </w:r>
      <w:r>
        <w:rPr>
          <w:rFonts w:ascii="仿宋" w:hAnsi="仿宋" w:eastAsia="仿宋" w:cs="Tahoma"/>
          <w:kern w:val="0"/>
          <w:sz w:val="28"/>
          <w:szCs w:val="28"/>
          <w:u w:val="single"/>
        </w:rPr>
        <w:t xml:space="preserve">             （供应商名称）        </w:t>
      </w:r>
      <w:r>
        <w:rPr>
          <w:rFonts w:ascii="仿宋" w:hAnsi="仿宋" w:eastAsia="仿宋" w:cs="Tahoma"/>
          <w:kern w:val="0"/>
          <w:sz w:val="28"/>
          <w:szCs w:val="28"/>
        </w:rPr>
        <w:t>的法定代表人。</w:t>
      </w:r>
    </w:p>
    <w:p>
      <w:pPr>
        <w:shd w:val="clear" w:color="auto" w:fill="FFFFFF"/>
        <w:snapToGrid w:val="0"/>
        <w:spacing w:line="360" w:lineRule="auto"/>
        <w:ind w:firstLine="1120" w:firstLineChars="400"/>
        <w:rPr>
          <w:rFonts w:ascii="仿宋" w:hAnsi="仿宋" w:eastAsia="仿宋" w:cs="Tahoma"/>
          <w:kern w:val="0"/>
          <w:sz w:val="28"/>
          <w:szCs w:val="28"/>
        </w:rPr>
      </w:pPr>
      <w:r>
        <w:rPr>
          <w:rFonts w:ascii="仿宋" w:hAnsi="仿宋" w:eastAsia="仿宋" w:cs="Tahoma"/>
          <w:kern w:val="0"/>
          <w:sz w:val="28"/>
          <w:szCs w:val="28"/>
        </w:rPr>
        <w:t>特此证明。</w:t>
      </w:r>
    </w:p>
    <w:p>
      <w:pPr>
        <w:shd w:val="clear" w:color="auto" w:fill="FFFFFF"/>
        <w:snapToGrid w:val="0"/>
        <w:spacing w:line="360" w:lineRule="auto"/>
        <w:ind w:firstLine="1120" w:firstLineChars="400"/>
        <w:rPr>
          <w:rFonts w:ascii="仿宋" w:hAnsi="仿宋" w:eastAsia="仿宋" w:cs="Tahoma"/>
          <w:kern w:val="0"/>
          <w:sz w:val="28"/>
          <w:szCs w:val="28"/>
        </w:rPr>
      </w:pPr>
    </w:p>
    <w:p>
      <w:pPr>
        <w:shd w:val="clear" w:color="auto" w:fill="FFFFFF"/>
        <w:snapToGrid w:val="0"/>
        <w:spacing w:line="360" w:lineRule="auto"/>
        <w:ind w:firstLine="840" w:firstLineChars="400"/>
        <w:rPr>
          <w:rFonts w:ascii="仿宋" w:hAnsi="仿宋" w:eastAsia="仿宋" w:cs="Tahoma"/>
          <w:kern w:val="0"/>
          <w:szCs w:val="21"/>
        </w:rPr>
      </w:pPr>
    </w:p>
    <w:p>
      <w:pPr>
        <w:shd w:val="clear" w:color="auto" w:fill="FFFFFF"/>
        <w:snapToGrid w:val="0"/>
        <w:spacing w:line="360" w:lineRule="auto"/>
        <w:ind w:firstLine="420" w:firstLineChars="200"/>
        <w:rPr>
          <w:rFonts w:ascii="仿宋" w:hAnsi="仿宋" w:eastAsia="仿宋" w:cs="Tahoma"/>
          <w:kern w:val="0"/>
          <w:szCs w:val="21"/>
        </w:rPr>
      </w:pPr>
      <w:r>
        <w:rPr>
          <w:rFonts w:ascii="仿宋" w:hAnsi="仿宋" w:eastAsia="仿宋" w:cs="Tahoma"/>
        </w:rPr>
        <mc:AlternateContent>
          <mc:Choice Requires="wps">
            <w:drawing>
              <wp:anchor distT="0" distB="0" distL="114300" distR="114300" simplePos="0" relativeHeight="251659264" behindDoc="0" locked="0" layoutInCell="1" allowOverlap="1">
                <wp:simplePos x="0" y="0"/>
                <wp:positionH relativeFrom="column">
                  <wp:posOffset>-171450</wp:posOffset>
                </wp:positionH>
                <wp:positionV relativeFrom="paragraph">
                  <wp:posOffset>226695</wp:posOffset>
                </wp:positionV>
                <wp:extent cx="3067050" cy="1920240"/>
                <wp:effectExtent l="4445" t="5080" r="14605" b="17780"/>
                <wp:wrapNone/>
                <wp:docPr id="18" name="矩形 18"/>
                <wp:cNvGraphicFramePr/>
                <a:graphic xmlns:a="http://schemas.openxmlformats.org/drawingml/2006/main">
                  <a:graphicData uri="http://schemas.microsoft.com/office/word/2010/wordprocessingShape">
                    <wps:wsp>
                      <wps:cNvSpPr/>
                      <wps:spPr>
                        <a:xfrm>
                          <a:off x="0" y="0"/>
                          <a:ext cx="3067050" cy="1920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spacing w:line="480" w:lineRule="atLeast"/>
                              <w:rPr>
                                <w:sz w:val="32"/>
                                <w:szCs w:val="40"/>
                              </w:rPr>
                            </w:pPr>
                          </w:p>
                          <w:p>
                            <w:pPr>
                              <w:jc w:val="center"/>
                            </w:pPr>
                          </w:p>
                          <w:p>
                            <w:pPr>
                              <w:jc w:val="center"/>
                            </w:pPr>
                          </w:p>
                          <w:p>
                            <w:r>
                              <w:t xml:space="preserve">            </w:t>
                            </w:r>
                            <w:r>
                              <w:rPr>
                                <w:rFonts w:hint="eastAsia"/>
                              </w:rPr>
                              <w:t>法人身份证复印件正面</w:t>
                            </w:r>
                          </w:p>
                        </w:txbxContent>
                      </wps:txbx>
                      <wps:bodyPr upright="1"/>
                    </wps:wsp>
                  </a:graphicData>
                </a:graphic>
              </wp:anchor>
            </w:drawing>
          </mc:Choice>
          <mc:Fallback>
            <w:pict>
              <v:rect id="_x0000_s1026" o:spid="_x0000_s1026" o:spt="1" style="position:absolute;left:0pt;margin-left:-13.5pt;margin-top:17.85pt;height:151.2pt;width:241.5pt;z-index:251659264;mso-width-relative:page;mso-height-relative:page;" fillcolor="#FFFFFF" filled="t" stroked="t" coordsize="21600,21600" o:gfxdata="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&#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Lyqs42QAAAAoBAAAPAAAAAAAAAAEAIAAAACIAAABk&#10;cnMvZG93bnJldi54bWxQSwECFAAUAAAACACHTuJAVgttoAUCAAAsBAAADgAAAAAAAAABACAAAAAo&#10;AQAAZHJzL2Uyb0RvYy54bWxQSwUGAAAAAAYABgBZAQAAnwUAAAAA&#10;">
                <v:fill on="t" focussize="0,0"/>
                <v:stroke color="#000000" joinstyle="miter"/>
                <v:imagedata o:title=""/>
                <o:lock v:ext="edit" aspectratio="f"/>
                <v:textbox>
                  <w:txbxContent>
                    <w:p>
                      <w:pPr>
                        <w:jc w:val="center"/>
                      </w:pPr>
                    </w:p>
                    <w:p>
                      <w:pPr>
                        <w:spacing w:line="480" w:lineRule="atLeast"/>
                        <w:rPr>
                          <w:sz w:val="32"/>
                          <w:szCs w:val="40"/>
                        </w:rPr>
                      </w:pPr>
                    </w:p>
                    <w:p>
                      <w:pPr>
                        <w:jc w:val="center"/>
                      </w:pPr>
                    </w:p>
                    <w:p>
                      <w:pPr>
                        <w:jc w:val="center"/>
                      </w:pPr>
                    </w:p>
                    <w:p>
                      <w:r>
                        <w:t xml:space="preserve">            </w:t>
                      </w:r>
                      <w:r>
                        <w:rPr>
                          <w:rFonts w:hint="eastAsia"/>
                        </w:rPr>
                        <w:t>法人身份证复印件正面</w:t>
                      </w:r>
                    </w:p>
                  </w:txbxContent>
                </v:textbox>
              </v:rect>
            </w:pict>
          </mc:Fallback>
        </mc:AlternateContent>
      </w:r>
      <w:r>
        <w:rPr>
          <w:rFonts w:ascii="仿宋" w:hAnsi="仿宋" w:eastAsia="仿宋" w:cs="Tahoma"/>
        </w:rPr>
        <mc:AlternateContent>
          <mc:Choice Requires="wps">
            <w:drawing>
              <wp:anchor distT="0" distB="0" distL="114300" distR="114300" simplePos="0" relativeHeight="251664384" behindDoc="0" locked="0" layoutInCell="1" allowOverlap="1">
                <wp:simplePos x="0" y="0"/>
                <wp:positionH relativeFrom="column">
                  <wp:posOffset>3006725</wp:posOffset>
                </wp:positionH>
                <wp:positionV relativeFrom="paragraph">
                  <wp:posOffset>216535</wp:posOffset>
                </wp:positionV>
                <wp:extent cx="3067050" cy="1920240"/>
                <wp:effectExtent l="4445" t="5080" r="14605" b="17780"/>
                <wp:wrapNone/>
                <wp:docPr id="19" name="矩形 19"/>
                <wp:cNvGraphicFramePr/>
                <a:graphic xmlns:a="http://schemas.openxmlformats.org/drawingml/2006/main">
                  <a:graphicData uri="http://schemas.microsoft.com/office/word/2010/wordprocessingShape">
                    <wps:wsp>
                      <wps:cNvSpPr/>
                      <wps:spPr>
                        <a:xfrm>
                          <a:off x="0" y="0"/>
                          <a:ext cx="3067050" cy="1920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spacing w:line="480" w:lineRule="atLeast"/>
                              <w:rPr>
                                <w:sz w:val="32"/>
                                <w:szCs w:val="40"/>
                              </w:rPr>
                            </w:pPr>
                          </w:p>
                          <w:p>
                            <w:pPr>
                              <w:jc w:val="center"/>
                            </w:pPr>
                          </w:p>
                          <w:p>
                            <w:r>
                              <w:t xml:space="preserve">            </w:t>
                            </w:r>
                          </w:p>
                          <w:p>
                            <w:pPr>
                              <w:ind w:firstLine="1260" w:firstLineChars="600"/>
                            </w:pPr>
                            <w:r>
                              <w:rPr>
                                <w:rFonts w:hint="eastAsia"/>
                              </w:rPr>
                              <w:t>法人身份证复印件反面</w:t>
                            </w:r>
                          </w:p>
                        </w:txbxContent>
                      </wps:txbx>
                      <wps:bodyPr upright="1"/>
                    </wps:wsp>
                  </a:graphicData>
                </a:graphic>
              </wp:anchor>
            </w:drawing>
          </mc:Choice>
          <mc:Fallback>
            <w:pict>
              <v:rect id="_x0000_s1026" o:spid="_x0000_s1026" o:spt="1" style="position:absolute;left:0pt;margin-left:236.75pt;margin-top:17.05pt;height:151.2pt;width:241.5pt;z-index:251664384;mso-width-relative:page;mso-height-relative:page;" fillcolor="#FFFFFF" filled="t" stroked="t" coordsize="21600,21600" o:gfxdata="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&#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WNAaHYAAAACgEAAA8AAAAAAAAAAQAgAAAAIgAAAGRy&#10;cy9kb3ducmV2LnhtbFBLAQIUABQAAAAIAIdO4kAF7WqGBQIAACwEAAAOAAAAAAAAAAEAIAAAACcB&#10;AABkcnMvZTJvRG9jLnhtbFBLBQYAAAAABgAGAFkBAACeBQAAAAA=&#10;">
                <v:fill on="t" focussize="0,0"/>
                <v:stroke color="#000000" joinstyle="miter"/>
                <v:imagedata o:title=""/>
                <o:lock v:ext="edit" aspectratio="f"/>
                <v:textbox>
                  <w:txbxContent>
                    <w:p>
                      <w:pPr>
                        <w:jc w:val="center"/>
                      </w:pPr>
                    </w:p>
                    <w:p>
                      <w:pPr>
                        <w:spacing w:line="480" w:lineRule="atLeast"/>
                        <w:rPr>
                          <w:sz w:val="32"/>
                          <w:szCs w:val="40"/>
                        </w:rPr>
                      </w:pPr>
                    </w:p>
                    <w:p>
                      <w:pPr>
                        <w:jc w:val="center"/>
                      </w:pPr>
                    </w:p>
                    <w:p>
                      <w:r>
                        <w:t xml:space="preserve">            </w:t>
                      </w:r>
                    </w:p>
                    <w:p>
                      <w:pPr>
                        <w:ind w:firstLine="1260" w:firstLineChars="600"/>
                      </w:pPr>
                      <w:r>
                        <w:rPr>
                          <w:rFonts w:hint="eastAsia"/>
                        </w:rPr>
                        <w:t>法人身份证复印件反面</w:t>
                      </w:r>
                    </w:p>
                  </w:txbxContent>
                </v:textbox>
              </v:rect>
            </w:pict>
          </mc:Fallback>
        </mc:AlternateContent>
      </w:r>
    </w:p>
    <w:p>
      <w:pPr>
        <w:shd w:val="clear" w:color="auto" w:fill="FFFFFF"/>
        <w:snapToGrid w:val="0"/>
        <w:spacing w:line="360" w:lineRule="auto"/>
        <w:ind w:firstLine="420" w:firstLineChars="200"/>
        <w:rPr>
          <w:rFonts w:ascii="仿宋" w:hAnsi="仿宋" w:eastAsia="仿宋" w:cs="Tahoma"/>
          <w:kern w:val="0"/>
          <w:szCs w:val="21"/>
        </w:rPr>
      </w:pPr>
    </w:p>
    <w:p>
      <w:pPr>
        <w:shd w:val="clear" w:color="auto" w:fill="FFFFFF"/>
        <w:snapToGrid w:val="0"/>
        <w:spacing w:line="360" w:lineRule="auto"/>
        <w:ind w:firstLine="420" w:firstLineChars="2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szCs w:val="21"/>
        </w:rPr>
      </w:pPr>
    </w:p>
    <w:p>
      <w:pPr>
        <w:shd w:val="clear" w:color="auto" w:fill="FFFFFF"/>
        <w:snapToGrid w:val="0"/>
        <w:spacing w:line="360" w:lineRule="auto"/>
        <w:ind w:firstLine="4830" w:firstLineChars="2300"/>
        <w:rPr>
          <w:rFonts w:ascii="仿宋" w:hAnsi="仿宋" w:eastAsia="仿宋" w:cs="Tahoma"/>
          <w:kern w:val="0"/>
          <w:szCs w:val="21"/>
        </w:rPr>
      </w:pPr>
      <w:r>
        <w:rPr>
          <w:rFonts w:ascii="仿宋" w:hAnsi="仿宋" w:eastAsia="仿宋" w:cs="Tahoma"/>
          <w:szCs w:val="21"/>
        </w:rPr>
        <w:t>法定代表人：</w:t>
      </w:r>
      <w:r>
        <w:rPr>
          <w:rFonts w:ascii="仿宋" w:hAnsi="仿宋" w:eastAsia="仿宋" w:cs="Tahoma"/>
          <w:szCs w:val="21"/>
          <w:u w:val="single"/>
        </w:rPr>
        <w:t xml:space="preserve">        （签字）           </w:t>
      </w:r>
    </w:p>
    <w:p>
      <w:pPr>
        <w:shd w:val="clear" w:color="auto" w:fill="FFFFFF"/>
        <w:snapToGrid w:val="0"/>
        <w:spacing w:line="360" w:lineRule="auto"/>
        <w:ind w:firstLine="4830" w:firstLineChars="2300"/>
        <w:rPr>
          <w:rFonts w:ascii="仿宋" w:hAnsi="仿宋" w:eastAsia="仿宋" w:cs="Tahoma"/>
          <w:kern w:val="0"/>
          <w:szCs w:val="21"/>
          <w:u w:val="single"/>
        </w:rPr>
      </w:pPr>
      <w:r>
        <w:rPr>
          <w:rFonts w:ascii="仿宋" w:hAnsi="仿宋" w:eastAsia="仿宋" w:cs="Tahoma"/>
          <w:kern w:val="0"/>
          <w:szCs w:val="21"/>
        </w:rPr>
        <w:t>供应商：</w:t>
      </w:r>
      <w:r>
        <w:rPr>
          <w:rFonts w:ascii="仿宋" w:hAnsi="仿宋" w:eastAsia="仿宋" w:cs="Tahoma"/>
          <w:kern w:val="0"/>
          <w:szCs w:val="21"/>
          <w:u w:val="single"/>
        </w:rPr>
        <w:t xml:space="preserve">          （盖单位章）         </w:t>
      </w:r>
    </w:p>
    <w:p>
      <w:pPr>
        <w:shd w:val="clear" w:color="auto" w:fill="FFFFFF"/>
        <w:snapToGrid w:val="0"/>
        <w:spacing w:line="360" w:lineRule="auto"/>
        <w:ind w:firstLine="4515" w:firstLineChars="2150"/>
        <w:rPr>
          <w:rFonts w:ascii="仿宋" w:hAnsi="仿宋" w:eastAsia="仿宋" w:cs="Tahoma"/>
          <w:kern w:val="0"/>
          <w:szCs w:val="21"/>
          <w:u w:val="single"/>
        </w:rPr>
      </w:pPr>
    </w:p>
    <w:p>
      <w:pPr>
        <w:shd w:val="clear" w:color="auto" w:fill="FFFFFF"/>
        <w:snapToGrid w:val="0"/>
        <w:spacing w:line="360" w:lineRule="auto"/>
        <w:ind w:firstLine="5460" w:firstLineChars="2600"/>
        <w:rPr>
          <w:rFonts w:ascii="仿宋" w:hAnsi="仿宋" w:eastAsia="仿宋" w:cs="Tahoma"/>
          <w:kern w:val="0"/>
          <w:szCs w:val="21"/>
        </w:rPr>
      </w:pPr>
      <w:r>
        <w:rPr>
          <w:rFonts w:ascii="仿宋" w:hAnsi="仿宋" w:eastAsia="仿宋" w:cs="Tahoma"/>
          <w:kern w:val="0"/>
          <w:szCs w:val="21"/>
          <w:u w:val="single"/>
        </w:rPr>
        <w:t xml:space="preserve">            </w:t>
      </w:r>
      <w:r>
        <w:rPr>
          <w:rFonts w:ascii="仿宋" w:hAnsi="仿宋" w:eastAsia="仿宋" w:cs="Tahoma"/>
          <w:kern w:val="0"/>
          <w:szCs w:val="21"/>
        </w:rPr>
        <w:t>年</w:t>
      </w:r>
      <w:r>
        <w:rPr>
          <w:rFonts w:ascii="仿宋" w:hAnsi="仿宋" w:eastAsia="仿宋" w:cs="Tahoma"/>
          <w:kern w:val="0"/>
          <w:szCs w:val="21"/>
          <w:u w:val="single"/>
        </w:rPr>
        <w:t xml:space="preserve">    </w:t>
      </w:r>
      <w:r>
        <w:rPr>
          <w:rFonts w:ascii="仿宋" w:hAnsi="仿宋" w:eastAsia="仿宋" w:cs="Tahoma"/>
          <w:kern w:val="0"/>
          <w:szCs w:val="21"/>
        </w:rPr>
        <w:t>月</w:t>
      </w:r>
      <w:r>
        <w:rPr>
          <w:rFonts w:ascii="仿宋" w:hAnsi="仿宋" w:eastAsia="仿宋" w:cs="Tahoma"/>
          <w:kern w:val="0"/>
          <w:szCs w:val="21"/>
          <w:u w:val="single"/>
        </w:rPr>
        <w:t xml:space="preserve">     </w:t>
      </w:r>
      <w:r>
        <w:rPr>
          <w:rFonts w:ascii="仿宋" w:hAnsi="仿宋" w:eastAsia="仿宋" w:cs="Tahoma"/>
          <w:kern w:val="0"/>
          <w:szCs w:val="21"/>
        </w:rPr>
        <w:t>日</w:t>
      </w:r>
    </w:p>
    <w:p>
      <w:pPr>
        <w:pStyle w:val="92"/>
        <w:jc w:val="center"/>
        <w:rPr>
          <w:rFonts w:ascii="仿宋" w:hAnsi="仿宋" w:eastAsia="仿宋" w:cs="Tahoma"/>
          <w:b/>
          <w:szCs w:val="28"/>
        </w:rPr>
      </w:pPr>
    </w:p>
    <w:p>
      <w:pPr>
        <w:pStyle w:val="92"/>
        <w:jc w:val="center"/>
        <w:rPr>
          <w:rFonts w:ascii="仿宋" w:hAnsi="仿宋" w:eastAsia="仿宋" w:cs="Tahoma"/>
          <w:b/>
          <w:szCs w:val="28"/>
        </w:rPr>
      </w:pPr>
    </w:p>
    <w:p>
      <w:pPr>
        <w:spacing w:line="240" w:lineRule="exact"/>
        <w:ind w:firstLine="632" w:firstLineChars="300"/>
        <w:rPr>
          <w:rFonts w:ascii="仿宋" w:hAnsi="仿宋" w:eastAsia="仿宋" w:cs="Tahoma"/>
          <w:sz w:val="24"/>
        </w:rPr>
      </w:pPr>
      <w:r>
        <w:rPr>
          <w:rFonts w:ascii="仿宋" w:hAnsi="仿宋" w:eastAsia="仿宋" w:cs="Tahoma"/>
          <w:b/>
          <w:szCs w:val="21"/>
        </w:rPr>
        <w:t>说明：本证明文件用于供应商法定代表人出席开标会，并须按此格式提供。</w:t>
      </w:r>
    </w:p>
    <w:p>
      <w:pPr>
        <w:keepNext w:val="0"/>
        <w:keepLines w:val="0"/>
        <w:pageBreakBefore w:val="0"/>
        <w:widowControl/>
        <w:kinsoku/>
        <w:wordWrap/>
        <w:overflowPunct/>
        <w:topLinePunct w:val="0"/>
        <w:autoSpaceDE/>
        <w:autoSpaceDN/>
        <w:bidi w:val="0"/>
        <w:adjustRightInd/>
        <w:snapToGrid/>
        <w:jc w:val="center"/>
        <w:textAlignment w:val="auto"/>
        <w:outlineLvl w:val="0"/>
        <w:rPr>
          <w:rFonts w:ascii="仿宋" w:hAnsi="仿宋" w:eastAsia="仿宋" w:cs="Tahoma"/>
          <w:b/>
          <w:bCs/>
          <w:kern w:val="0"/>
          <w:sz w:val="28"/>
          <w:szCs w:val="28"/>
        </w:rPr>
      </w:pPr>
      <w:r>
        <w:rPr>
          <w:rFonts w:ascii="仿宋" w:hAnsi="仿宋" w:eastAsia="仿宋"/>
          <w:b/>
          <w:sz w:val="30"/>
        </w:rPr>
        <w:br w:type="page"/>
      </w:r>
      <w:r>
        <w:rPr>
          <w:rFonts w:hint="eastAsia" w:ascii="仿宋" w:hAnsi="仿宋" w:eastAsia="仿宋"/>
          <w:b/>
          <w:sz w:val="30"/>
          <w:lang w:val="en-US" w:eastAsia="zh-CN"/>
        </w:rPr>
        <w:t>8</w:t>
      </w:r>
      <w:r>
        <w:rPr>
          <w:rFonts w:hint="eastAsia" w:ascii="仿宋" w:hAnsi="仿宋" w:eastAsia="仿宋"/>
          <w:b/>
          <w:sz w:val="30"/>
        </w:rPr>
        <w:t>、</w:t>
      </w:r>
      <w:r>
        <w:rPr>
          <w:rFonts w:ascii="仿宋" w:hAnsi="仿宋" w:eastAsia="仿宋" w:cs="Tahoma"/>
          <w:b/>
          <w:bCs/>
          <w:kern w:val="0"/>
          <w:sz w:val="28"/>
          <w:szCs w:val="28"/>
        </w:rPr>
        <w:t>法定代表人授权委托书</w:t>
      </w:r>
    </w:p>
    <w:p>
      <w:pPr>
        <w:spacing w:line="400" w:lineRule="exact"/>
        <w:ind w:firstLine="420" w:firstLineChars="200"/>
        <w:rPr>
          <w:rFonts w:ascii="仿宋" w:hAnsi="仿宋" w:eastAsia="仿宋" w:cs="Tahoma"/>
          <w:szCs w:val="21"/>
        </w:rPr>
      </w:pPr>
    </w:p>
    <w:p>
      <w:pPr>
        <w:spacing w:line="400" w:lineRule="exact"/>
        <w:ind w:firstLine="420" w:firstLineChars="200"/>
        <w:rPr>
          <w:rFonts w:ascii="仿宋" w:hAnsi="仿宋" w:eastAsia="仿宋" w:cs="Tahoma"/>
          <w:szCs w:val="21"/>
        </w:rPr>
      </w:pPr>
      <w:r>
        <w:rPr>
          <w:rFonts w:ascii="仿宋" w:hAnsi="仿宋" w:eastAsia="仿宋" w:cs="Tahoma"/>
          <w:szCs w:val="21"/>
        </w:rPr>
        <w:t>致：</w:t>
      </w:r>
      <w:r>
        <w:rPr>
          <w:rFonts w:ascii="仿宋" w:hAnsi="仿宋" w:eastAsia="仿宋" w:cs="Tahoma"/>
          <w:szCs w:val="21"/>
          <w:u w:val="single"/>
        </w:rPr>
        <w:t xml:space="preserve">         发包人名称        </w:t>
      </w:r>
      <w:r>
        <w:rPr>
          <w:rFonts w:ascii="仿宋" w:hAnsi="仿宋" w:eastAsia="仿宋" w:cs="Tahoma"/>
          <w:szCs w:val="21"/>
        </w:rPr>
        <w:t>：</w:t>
      </w:r>
    </w:p>
    <w:p>
      <w:pPr>
        <w:pStyle w:val="9"/>
        <w:snapToGrid w:val="0"/>
        <w:spacing w:line="400" w:lineRule="exact"/>
        <w:ind w:firstLine="420" w:firstLineChars="200"/>
        <w:rPr>
          <w:rFonts w:ascii="仿宋" w:hAnsi="仿宋" w:eastAsia="仿宋" w:cs="Tahoma"/>
          <w:szCs w:val="21"/>
        </w:rPr>
      </w:pPr>
    </w:p>
    <w:p>
      <w:pPr>
        <w:pStyle w:val="9"/>
        <w:snapToGrid w:val="0"/>
        <w:spacing w:line="400" w:lineRule="exact"/>
        <w:ind w:firstLine="420" w:firstLineChars="200"/>
        <w:rPr>
          <w:rFonts w:ascii="仿宋" w:hAnsi="仿宋" w:eastAsia="仿宋" w:cs="Tahoma"/>
          <w:szCs w:val="21"/>
        </w:rPr>
      </w:pPr>
      <w:r>
        <w:rPr>
          <w:rFonts w:ascii="仿宋" w:hAnsi="仿宋" w:eastAsia="仿宋" w:cs="Tahoma"/>
          <w:szCs w:val="21"/>
        </w:rPr>
        <w:t>本人</w:t>
      </w:r>
      <w:r>
        <w:rPr>
          <w:rFonts w:ascii="仿宋" w:hAnsi="仿宋" w:eastAsia="仿宋" w:cs="Tahoma"/>
          <w:szCs w:val="21"/>
          <w:u w:val="single"/>
        </w:rPr>
        <w:t xml:space="preserve">      姓名     </w:t>
      </w:r>
      <w:r>
        <w:rPr>
          <w:rFonts w:ascii="仿宋" w:hAnsi="仿宋" w:eastAsia="仿宋" w:cs="Tahoma"/>
          <w:szCs w:val="21"/>
        </w:rPr>
        <w:t>系</w:t>
      </w:r>
      <w:r>
        <w:rPr>
          <w:rFonts w:ascii="仿宋" w:hAnsi="仿宋" w:eastAsia="仿宋" w:cs="Tahoma"/>
          <w:szCs w:val="21"/>
          <w:u w:val="single"/>
        </w:rPr>
        <w:t xml:space="preserve">        （供应商全称）        的</w:t>
      </w:r>
      <w:r>
        <w:rPr>
          <w:rFonts w:ascii="仿宋" w:hAnsi="仿宋" w:eastAsia="仿宋" w:cs="Tahoma"/>
          <w:szCs w:val="21"/>
        </w:rPr>
        <w:t>法定代表人授权我公司</w:t>
      </w:r>
      <w:r>
        <w:rPr>
          <w:rFonts w:ascii="仿宋" w:hAnsi="仿宋" w:eastAsia="仿宋" w:cs="Tahoma"/>
          <w:szCs w:val="21"/>
          <w:u w:val="single"/>
        </w:rPr>
        <w:t xml:space="preserve">   （供应商代表姓名）  </w:t>
      </w:r>
      <w:r>
        <w:rPr>
          <w:rFonts w:ascii="仿宋" w:hAnsi="仿宋" w:eastAsia="仿宋" w:cs="Tahoma"/>
          <w:szCs w:val="21"/>
        </w:rPr>
        <w:t>为供应商代表，代表本公司参加贵司组织的</w:t>
      </w:r>
      <w:r>
        <w:rPr>
          <w:rFonts w:ascii="仿宋" w:hAnsi="仿宋" w:eastAsia="仿宋" w:cs="Tahoma"/>
          <w:szCs w:val="21"/>
          <w:u w:val="single"/>
        </w:rPr>
        <w:t xml:space="preserve">     项目名称、包段、招标编号     </w:t>
      </w:r>
      <w:r>
        <w:rPr>
          <w:rFonts w:ascii="仿宋" w:hAnsi="仿宋" w:eastAsia="仿宋" w:cs="Tahoma"/>
          <w:szCs w:val="21"/>
        </w:rPr>
        <w:t>）</w:t>
      </w:r>
      <w:r>
        <w:rPr>
          <w:rFonts w:hint="eastAsia" w:ascii="仿宋" w:hAnsi="仿宋" w:eastAsia="仿宋" w:cs="Tahoma"/>
          <w:szCs w:val="21"/>
        </w:rPr>
        <w:t>招标</w:t>
      </w:r>
      <w:r>
        <w:rPr>
          <w:rFonts w:ascii="仿宋" w:hAnsi="仿宋" w:eastAsia="仿宋" w:cs="Tahoma"/>
          <w:szCs w:val="21"/>
        </w:rPr>
        <w:t>活动，全权代表本公司处理</w:t>
      </w:r>
      <w:r>
        <w:rPr>
          <w:rFonts w:hint="eastAsia" w:ascii="仿宋" w:hAnsi="仿宋" w:eastAsia="仿宋" w:cs="Tahoma"/>
          <w:szCs w:val="21"/>
        </w:rPr>
        <w:t>招标</w:t>
      </w:r>
      <w:r>
        <w:rPr>
          <w:rFonts w:ascii="仿宋" w:hAnsi="仿宋" w:eastAsia="仿宋" w:cs="Tahoma"/>
          <w:szCs w:val="21"/>
        </w:rPr>
        <w:t>过程的一切事宜，包括但不限于：投标、参与开标、签约等。供应商代表在</w:t>
      </w:r>
      <w:r>
        <w:rPr>
          <w:rFonts w:hint="eastAsia" w:ascii="仿宋" w:hAnsi="仿宋" w:eastAsia="仿宋" w:cs="Tahoma"/>
          <w:szCs w:val="21"/>
        </w:rPr>
        <w:t>招标</w:t>
      </w:r>
      <w:r>
        <w:rPr>
          <w:rFonts w:ascii="仿宋" w:hAnsi="仿宋" w:eastAsia="仿宋" w:cs="Tahoma"/>
          <w:szCs w:val="21"/>
        </w:rPr>
        <w:t>过程中所签署的一切文件和处理与之有关的一切事务，本公司均予以认可并对此承担责任。供应商代表无转委托权。特此授权。</w:t>
      </w:r>
    </w:p>
    <w:p>
      <w:pPr>
        <w:pStyle w:val="9"/>
        <w:snapToGrid w:val="0"/>
        <w:spacing w:line="400" w:lineRule="exact"/>
        <w:ind w:firstLine="420" w:firstLineChars="200"/>
        <w:rPr>
          <w:rFonts w:ascii="仿宋" w:hAnsi="仿宋" w:eastAsia="仿宋" w:cs="Tahoma"/>
          <w:szCs w:val="21"/>
        </w:rPr>
      </w:pPr>
      <w:r>
        <w:rPr>
          <w:rFonts w:ascii="仿宋" w:hAnsi="仿宋" w:eastAsia="仿宋" w:cs="Tahoma"/>
          <w:szCs w:val="21"/>
        </w:rPr>
        <w:t>本授权书自出具之日起生效。</w:t>
      </w:r>
    </w:p>
    <w:p>
      <w:pPr>
        <w:ind w:left="1260"/>
        <w:rPr>
          <w:rFonts w:ascii="仿宋" w:hAnsi="仿宋" w:eastAsia="仿宋" w:cs="Tahoma"/>
          <w:szCs w:val="21"/>
        </w:rPr>
      </w:pPr>
      <w:r>
        <w:rPr>
          <w:rFonts w:ascii="仿宋" w:hAnsi="仿宋" w:eastAsia="仿宋" w:cs="Tahoma"/>
          <w:szCs w:val="21"/>
        </w:rPr>
        <mc:AlternateContent>
          <mc:Choice Requires="wps">
            <w:drawing>
              <wp:anchor distT="0" distB="0" distL="114300" distR="114300" simplePos="0" relativeHeight="251667456" behindDoc="0" locked="0" layoutInCell="1" allowOverlap="1">
                <wp:simplePos x="0" y="0"/>
                <wp:positionH relativeFrom="column">
                  <wp:posOffset>3217545</wp:posOffset>
                </wp:positionH>
                <wp:positionV relativeFrom="paragraph">
                  <wp:posOffset>19050</wp:posOffset>
                </wp:positionV>
                <wp:extent cx="2290445" cy="1324610"/>
                <wp:effectExtent l="4445" t="4445" r="10160" b="23495"/>
                <wp:wrapNone/>
                <wp:docPr id="20" name="矩形 20"/>
                <wp:cNvGraphicFramePr/>
                <a:graphic xmlns:a="http://schemas.openxmlformats.org/drawingml/2006/main">
                  <a:graphicData uri="http://schemas.microsoft.com/office/word/2010/wordprocessingShape">
                    <wps:wsp>
                      <wps:cNvSpPr/>
                      <wps:spPr>
                        <a:xfrm>
                          <a:off x="0" y="0"/>
                          <a:ext cx="2290445" cy="132461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Pr>
                              <w:jc w:val="center"/>
                            </w:pPr>
                            <w:r>
                              <w:rPr>
                                <w:rFonts w:hint="eastAsia"/>
                              </w:rPr>
                              <w:t>授权代表身份证复印件正面</w:t>
                            </w:r>
                          </w:p>
                        </w:txbxContent>
                      </wps:txbx>
                      <wps:bodyPr upright="1"/>
                    </wps:wsp>
                  </a:graphicData>
                </a:graphic>
              </wp:anchor>
            </w:drawing>
          </mc:Choice>
          <mc:Fallback>
            <w:pict>
              <v:rect id="_x0000_s1026" o:spid="_x0000_s1026" o:spt="1" style="position:absolute;left:0pt;margin-left:253.35pt;margin-top:1.5pt;height:104.3pt;width:180.35pt;z-index:251667456;mso-width-relative:page;mso-height-relative:page;" fillcolor="#FFFFFF" filled="t" stroked="t" coordsize="21600,21600" o:gfxdata="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bh4B/YAAAACQEAAA8AAAAAAAAAAQAgAAAAIgAAAGRy&#10;cy9kb3ducmV2LnhtbFBLAQIUABQAAAAIAIdO4kAZL+c9BQIAACwEAAAOAAAAAAAAAAEAIAAAACcB&#10;AABkcnMvZTJvRG9jLnhtbFBLBQYAAAAABgAGAFkBAACeBQAAAAA=&#10;">
                <v:fill on="t" focussize="0,0"/>
                <v:stroke color="#000000" joinstyle="miter"/>
                <v:imagedata o:title=""/>
                <o:lock v:ext="edit" aspectratio="f"/>
                <v:textbox>
                  <w:txbxContent>
                    <w:p/>
                    <w:p/>
                    <w:p/>
                    <w:p>
                      <w:pPr>
                        <w:jc w:val="center"/>
                      </w:pPr>
                      <w:r>
                        <w:rPr>
                          <w:rFonts w:hint="eastAsia"/>
                        </w:rPr>
                        <w:t>授权代表身份证复印件正面</w:t>
                      </w:r>
                    </w:p>
                  </w:txbxContent>
                </v:textbox>
              </v:rect>
            </w:pict>
          </mc:Fallback>
        </mc:AlternateContent>
      </w:r>
      <w:r>
        <w:rPr>
          <w:rFonts w:ascii="仿宋" w:hAnsi="仿宋" w:eastAsia="仿宋" w:cs="Tahoma"/>
          <w:szCs w:val="21"/>
        </w:rPr>
        <mc:AlternateContent>
          <mc:Choice Requires="wps">
            <w:drawing>
              <wp:anchor distT="0" distB="0" distL="114300" distR="114300" simplePos="0" relativeHeight="251666432" behindDoc="0" locked="0" layoutInCell="1" allowOverlap="1">
                <wp:simplePos x="0" y="0"/>
                <wp:positionH relativeFrom="column">
                  <wp:posOffset>61595</wp:posOffset>
                </wp:positionH>
                <wp:positionV relativeFrom="paragraph">
                  <wp:posOffset>50800</wp:posOffset>
                </wp:positionV>
                <wp:extent cx="2540000" cy="1311910"/>
                <wp:effectExtent l="5080" t="4445" r="7620" b="17145"/>
                <wp:wrapNone/>
                <wp:docPr id="21" name="矩形 21"/>
                <wp:cNvGraphicFramePr/>
                <a:graphic xmlns:a="http://schemas.openxmlformats.org/drawingml/2006/main">
                  <a:graphicData uri="http://schemas.microsoft.com/office/word/2010/wordprocessingShape">
                    <wps:wsp>
                      <wps:cNvSpPr/>
                      <wps:spPr>
                        <a:xfrm>
                          <a:off x="0" y="0"/>
                          <a:ext cx="2540000" cy="131191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Pr>
                              <w:jc w:val="center"/>
                            </w:pPr>
                          </w:p>
                          <w:p>
                            <w:r>
                              <w:rPr>
                                <w:rFonts w:hint="eastAsia"/>
                              </w:rPr>
                              <w:t xml:space="preserve">         法人身份证复印件正面</w:t>
                            </w:r>
                          </w:p>
                        </w:txbxContent>
                      </wps:txbx>
                      <wps:bodyPr upright="1"/>
                    </wps:wsp>
                  </a:graphicData>
                </a:graphic>
              </wp:anchor>
            </w:drawing>
          </mc:Choice>
          <mc:Fallback>
            <w:pict>
              <v:rect id="_x0000_s1026" o:spid="_x0000_s1026" o:spt="1" style="position:absolute;left:0pt;margin-left:4.85pt;margin-top:4pt;height:103.3pt;width:200pt;z-index:251666432;mso-width-relative:page;mso-height-relative:page;" fillcolor="#FFFFFF" filled="t" stroked="t" coordsize="21600,21600" o:gfxdata="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nXAttUAAAAHAQAADwAAAAAAAAABACAAAAAiAAAAZHJzL2Rv&#10;d25yZXYueG1sUEsBAhQAFAAAAAgAh07iQFqsp1cEAgAALAQAAA4AAAAAAAAAAQAgAAAAJAEAAGRy&#10;cy9lMm9Eb2MueG1sUEsFBgAAAAAGAAYAWQEAAJoFAAAAAA==&#10;">
                <v:fill on="t" focussize="0,0"/>
                <v:stroke color="#000000" joinstyle="miter"/>
                <v:imagedata o:title=""/>
                <o:lock v:ext="edit" aspectratio="f"/>
                <v:textbox>
                  <w:txbxContent>
                    <w:p/>
                    <w:p/>
                    <w:p>
                      <w:pPr>
                        <w:jc w:val="center"/>
                      </w:pPr>
                    </w:p>
                    <w:p>
                      <w:r>
                        <w:rPr>
                          <w:rFonts w:hint="eastAsia"/>
                        </w:rPr>
                        <w:t xml:space="preserve">         法人身份证复印件正面</w:t>
                      </w:r>
                    </w:p>
                  </w:txbxContent>
                </v:textbox>
              </v:rect>
            </w:pict>
          </mc:Fallback>
        </mc:AlternateContent>
      </w:r>
    </w:p>
    <w:p>
      <w:pPr>
        <w:ind w:left="1260"/>
        <w:rPr>
          <w:rFonts w:ascii="仿宋" w:hAnsi="仿宋" w:eastAsia="仿宋" w:cs="Tahoma"/>
          <w:szCs w:val="21"/>
        </w:rPr>
      </w:pPr>
    </w:p>
    <w:p>
      <w:pPr>
        <w:ind w:left="1260"/>
        <w:rPr>
          <w:rFonts w:ascii="仿宋" w:hAnsi="仿宋" w:eastAsia="仿宋" w:cs="Tahoma"/>
          <w:szCs w:val="21"/>
        </w:rPr>
      </w:pPr>
    </w:p>
    <w:p>
      <w:pPr>
        <w:ind w:left="1260"/>
        <w:rPr>
          <w:rFonts w:ascii="仿宋" w:hAnsi="仿宋" w:eastAsia="仿宋" w:cs="Tahoma"/>
          <w:szCs w:val="21"/>
        </w:rPr>
      </w:pPr>
    </w:p>
    <w:p>
      <w:pPr>
        <w:ind w:left="1260"/>
        <w:rPr>
          <w:rFonts w:ascii="仿宋" w:hAnsi="仿宋" w:eastAsia="仿宋" w:cs="Tahoma"/>
          <w:szCs w:val="21"/>
        </w:rPr>
      </w:pPr>
    </w:p>
    <w:p>
      <w:pPr>
        <w:ind w:left="1260"/>
        <w:rPr>
          <w:rFonts w:ascii="仿宋" w:hAnsi="仿宋" w:eastAsia="仿宋" w:cs="Tahoma"/>
          <w:szCs w:val="21"/>
        </w:rPr>
      </w:pPr>
    </w:p>
    <w:p>
      <w:pPr>
        <w:rPr>
          <w:rFonts w:ascii="仿宋" w:hAnsi="仿宋" w:eastAsia="仿宋" w:cs="Tahoma"/>
          <w:szCs w:val="21"/>
        </w:rPr>
      </w:pPr>
    </w:p>
    <w:p>
      <w:pPr>
        <w:ind w:left="1260"/>
        <w:rPr>
          <w:rFonts w:ascii="仿宋" w:hAnsi="仿宋" w:eastAsia="仿宋" w:cs="Tahoma"/>
          <w:szCs w:val="21"/>
        </w:rPr>
      </w:pPr>
    </w:p>
    <w:p>
      <w:pPr>
        <w:ind w:left="1260"/>
        <w:rPr>
          <w:rFonts w:ascii="仿宋" w:hAnsi="仿宋" w:eastAsia="仿宋" w:cs="Tahoma"/>
          <w:szCs w:val="21"/>
        </w:rPr>
      </w:pPr>
      <w:r>
        <w:rPr>
          <w:rFonts w:ascii="仿宋" w:hAnsi="仿宋" w:eastAsia="仿宋" w:cs="Tahoma"/>
          <w:szCs w:val="21"/>
        </w:rPr>
        <mc:AlternateContent>
          <mc:Choice Requires="wps">
            <w:drawing>
              <wp:anchor distT="0" distB="0" distL="114300" distR="114300" simplePos="0" relativeHeight="251668480" behindDoc="0" locked="0" layoutInCell="1" allowOverlap="1">
                <wp:simplePos x="0" y="0"/>
                <wp:positionH relativeFrom="column">
                  <wp:posOffset>61595</wp:posOffset>
                </wp:positionH>
                <wp:positionV relativeFrom="paragraph">
                  <wp:posOffset>132715</wp:posOffset>
                </wp:positionV>
                <wp:extent cx="2540000" cy="1311910"/>
                <wp:effectExtent l="5080" t="4445" r="7620" b="17145"/>
                <wp:wrapNone/>
                <wp:docPr id="22" name="矩形 22"/>
                <wp:cNvGraphicFramePr/>
                <a:graphic xmlns:a="http://schemas.openxmlformats.org/drawingml/2006/main">
                  <a:graphicData uri="http://schemas.microsoft.com/office/word/2010/wordprocessingShape">
                    <wps:wsp>
                      <wps:cNvSpPr/>
                      <wps:spPr>
                        <a:xfrm>
                          <a:off x="0" y="0"/>
                          <a:ext cx="2540000" cy="1311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
                            <w:r>
                              <w:rPr>
                                <w:rFonts w:hint="eastAsia"/>
                              </w:rPr>
                              <w:t xml:space="preserve">         法人身份证复印件反面</w:t>
                            </w:r>
                          </w:p>
                        </w:txbxContent>
                      </wps:txbx>
                      <wps:bodyPr upright="1"/>
                    </wps:wsp>
                  </a:graphicData>
                </a:graphic>
              </wp:anchor>
            </w:drawing>
          </mc:Choice>
          <mc:Fallback>
            <w:pict>
              <v:rect id="_x0000_s1026" o:spid="_x0000_s1026" o:spt="1" style="position:absolute;left:0pt;margin-left:4.85pt;margin-top:10.45pt;height:103.3pt;width:200pt;z-index:251668480;mso-width-relative:page;mso-height-relative:page;" fillcolor="#FFFFFF" filled="t" stroked="t" coordsize="21600,21600" o:gfxdata="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jECE51gAAAAgBAAAPAAAAAAAAAAEAIAAAACIAAABkcnMv&#10;ZG93bnJldi54bWxQSwECFAAUAAAACACHTuJAr4avPQUCAAAsBAAADgAAAAAAAAABACAAAAAlAQAA&#10;ZHJzL2Uyb0RvYy54bWxQSwUGAAAAAAYABgBZAQAAnAUAAAAA&#10;">
                <v:fill on="t" focussize="0,0"/>
                <v:stroke color="#000000" joinstyle="miter"/>
                <v:imagedata o:title=""/>
                <o:lock v:ext="edit" aspectratio="f"/>
                <v:textbox>
                  <w:txbxContent>
                    <w:p>
                      <w:pPr>
                        <w:jc w:val="center"/>
                      </w:pPr>
                    </w:p>
                    <w:p>
                      <w:pPr>
                        <w:jc w:val="center"/>
                      </w:pPr>
                    </w:p>
                    <w:p/>
                    <w:p>
                      <w:r>
                        <w:rPr>
                          <w:rFonts w:hint="eastAsia"/>
                        </w:rPr>
                        <w:t xml:space="preserve">         法人身份证复印件反面</w:t>
                      </w:r>
                    </w:p>
                  </w:txbxContent>
                </v:textbox>
              </v:rect>
            </w:pict>
          </mc:Fallback>
        </mc:AlternateContent>
      </w:r>
      <w:r>
        <w:rPr>
          <w:rFonts w:ascii="仿宋" w:hAnsi="仿宋" w:eastAsia="仿宋" w:cs="Tahoma"/>
          <w:szCs w:val="21"/>
        </w:rPr>
        <mc:AlternateContent>
          <mc:Choice Requires="wps">
            <w:drawing>
              <wp:anchor distT="0" distB="0" distL="114300" distR="114300" simplePos="0" relativeHeight="251669504" behindDoc="0" locked="0" layoutInCell="1" allowOverlap="1">
                <wp:simplePos x="0" y="0"/>
                <wp:positionH relativeFrom="column">
                  <wp:posOffset>3204845</wp:posOffset>
                </wp:positionH>
                <wp:positionV relativeFrom="paragraph">
                  <wp:posOffset>100965</wp:posOffset>
                </wp:positionV>
                <wp:extent cx="2316480" cy="1311910"/>
                <wp:effectExtent l="4445" t="4445" r="22225" b="17145"/>
                <wp:wrapNone/>
                <wp:docPr id="23" name="矩形 23"/>
                <wp:cNvGraphicFramePr/>
                <a:graphic xmlns:a="http://schemas.openxmlformats.org/drawingml/2006/main">
                  <a:graphicData uri="http://schemas.microsoft.com/office/word/2010/wordprocessingShape">
                    <wps:wsp>
                      <wps:cNvSpPr/>
                      <wps:spPr>
                        <a:xfrm>
                          <a:off x="0" y="0"/>
                          <a:ext cx="2316480" cy="1311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
                            <w:r>
                              <w:rPr>
                                <w:rFonts w:hint="eastAsia"/>
                              </w:rPr>
                              <w:t xml:space="preserve">    授权代表身份证复印件反面</w:t>
                            </w:r>
                          </w:p>
                        </w:txbxContent>
                      </wps:txbx>
                      <wps:bodyPr upright="1"/>
                    </wps:wsp>
                  </a:graphicData>
                </a:graphic>
              </wp:anchor>
            </w:drawing>
          </mc:Choice>
          <mc:Fallback>
            <w:pict>
              <v:rect id="_x0000_s1026" o:spid="_x0000_s1026" o:spt="1" style="position:absolute;left:0pt;margin-left:252.35pt;margin-top:7.95pt;height:103.3pt;width:182.4pt;z-index:251669504;mso-width-relative:page;mso-height-relative:page;" fillcolor="#FFFFFF" filled="t" stroked="t" coordsize="21600,21600" o:gfxdata="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Y8hfdgAAAAKAQAADwAAAAAAAAABACAAAAAiAAAA&#10;ZHJzL2Rvd25yZXYueG1sUEsBAhQAFAAAAAgAh07iQNOZmzMHAgAALAQAAA4AAAAAAAAAAQAgAAAA&#10;JwEAAGRycy9lMm9Eb2MueG1sUEsFBgAAAAAGAAYAWQEAAKAFAAAAAA==&#10;">
                <v:fill on="t" focussize="0,0"/>
                <v:stroke color="#000000" joinstyle="miter"/>
                <v:imagedata o:title=""/>
                <o:lock v:ext="edit" aspectratio="f"/>
                <v:textbox>
                  <w:txbxContent>
                    <w:p>
                      <w:pPr>
                        <w:jc w:val="center"/>
                      </w:pPr>
                    </w:p>
                    <w:p>
                      <w:pPr>
                        <w:jc w:val="center"/>
                      </w:pPr>
                    </w:p>
                    <w:p/>
                    <w:p>
                      <w:r>
                        <w:rPr>
                          <w:rFonts w:hint="eastAsia"/>
                        </w:rPr>
                        <w:t xml:space="preserve">    授权代表身份证复印件反面</w:t>
                      </w:r>
                    </w:p>
                  </w:txbxContent>
                </v:textbox>
              </v:rect>
            </w:pict>
          </mc:Fallback>
        </mc:AlternateContent>
      </w:r>
    </w:p>
    <w:p>
      <w:pPr>
        <w:ind w:left="1260"/>
        <w:rPr>
          <w:rFonts w:ascii="仿宋" w:hAnsi="仿宋" w:eastAsia="仿宋" w:cs="Tahoma"/>
          <w:szCs w:val="21"/>
        </w:rPr>
      </w:pPr>
    </w:p>
    <w:p>
      <w:pPr>
        <w:ind w:left="1260"/>
        <w:rPr>
          <w:rFonts w:ascii="仿宋" w:hAnsi="仿宋" w:eastAsia="仿宋" w:cs="Tahoma"/>
          <w:szCs w:val="21"/>
        </w:rPr>
      </w:pPr>
    </w:p>
    <w:p>
      <w:pPr>
        <w:ind w:left="1260"/>
        <w:rPr>
          <w:rFonts w:ascii="仿宋" w:hAnsi="仿宋" w:eastAsia="仿宋" w:cs="Tahoma"/>
          <w:szCs w:val="21"/>
        </w:rPr>
      </w:pPr>
    </w:p>
    <w:p>
      <w:pPr>
        <w:ind w:left="1260"/>
        <w:rPr>
          <w:rFonts w:ascii="仿宋" w:hAnsi="仿宋" w:eastAsia="仿宋" w:cs="Tahoma"/>
          <w:szCs w:val="21"/>
        </w:rPr>
      </w:pPr>
    </w:p>
    <w:p>
      <w:pPr>
        <w:ind w:left="1260"/>
        <w:rPr>
          <w:rFonts w:ascii="仿宋" w:hAnsi="仿宋" w:eastAsia="仿宋" w:cs="Tahoma"/>
          <w:szCs w:val="21"/>
        </w:rPr>
      </w:pPr>
    </w:p>
    <w:p>
      <w:pPr>
        <w:rPr>
          <w:rFonts w:ascii="仿宋" w:hAnsi="仿宋" w:eastAsia="仿宋" w:cs="Tahoma"/>
          <w:szCs w:val="21"/>
        </w:rPr>
      </w:pPr>
    </w:p>
    <w:p>
      <w:pPr>
        <w:rPr>
          <w:rFonts w:ascii="仿宋" w:hAnsi="仿宋" w:eastAsia="仿宋" w:cs="Tahoma"/>
          <w:szCs w:val="21"/>
        </w:rPr>
      </w:pPr>
    </w:p>
    <w:p>
      <w:pPr>
        <w:rPr>
          <w:rFonts w:ascii="仿宋" w:hAnsi="仿宋" w:eastAsia="仿宋" w:cs="Tahoma"/>
          <w:szCs w:val="21"/>
          <w:u w:val="single"/>
        </w:rPr>
      </w:pPr>
      <w:r>
        <w:rPr>
          <w:rFonts w:ascii="仿宋" w:hAnsi="仿宋" w:eastAsia="仿宋" w:cs="Tahoma"/>
          <w:szCs w:val="21"/>
        </w:rPr>
        <w:t>代理人：</w:t>
      </w:r>
      <w:r>
        <w:rPr>
          <w:rFonts w:ascii="仿宋" w:hAnsi="仿宋" w:eastAsia="仿宋" w:cs="Tahoma"/>
          <w:szCs w:val="21"/>
          <w:u w:val="single"/>
        </w:rPr>
        <w:t xml:space="preserve">   （签字）   </w:t>
      </w:r>
      <w:r>
        <w:rPr>
          <w:rFonts w:ascii="仿宋" w:hAnsi="仿宋" w:eastAsia="仿宋" w:cs="Tahoma"/>
          <w:szCs w:val="21"/>
        </w:rPr>
        <w:t>性别 ：</w:t>
      </w:r>
      <w:r>
        <w:rPr>
          <w:rFonts w:ascii="仿宋" w:hAnsi="仿宋" w:eastAsia="仿宋" w:cs="Tahoma"/>
          <w:szCs w:val="21"/>
          <w:u w:val="single"/>
        </w:rPr>
        <w:t xml:space="preserve">            </w:t>
      </w:r>
      <w:r>
        <w:rPr>
          <w:rFonts w:ascii="仿宋" w:hAnsi="仿宋" w:eastAsia="仿宋" w:cs="Tahoma"/>
          <w:szCs w:val="21"/>
        </w:rPr>
        <w:t>年龄：_______</w:t>
      </w:r>
    </w:p>
    <w:p>
      <w:pPr>
        <w:ind w:left="2699"/>
        <w:rPr>
          <w:rFonts w:ascii="仿宋" w:hAnsi="仿宋" w:eastAsia="仿宋" w:cs="Tahoma"/>
          <w:szCs w:val="21"/>
        </w:rPr>
      </w:pPr>
    </w:p>
    <w:p>
      <w:pPr>
        <w:rPr>
          <w:rFonts w:ascii="仿宋" w:hAnsi="仿宋" w:eastAsia="仿宋" w:cs="Tahoma"/>
          <w:szCs w:val="21"/>
          <w:u w:val="single"/>
        </w:rPr>
      </w:pPr>
      <w:r>
        <w:rPr>
          <w:rFonts w:ascii="仿宋" w:hAnsi="仿宋" w:eastAsia="仿宋" w:cs="Tahoma"/>
          <w:szCs w:val="21"/>
        </w:rPr>
        <w:t>身份证号码：</w:t>
      </w:r>
      <w:r>
        <w:rPr>
          <w:rFonts w:ascii="仿宋" w:hAnsi="仿宋" w:eastAsia="仿宋" w:cs="Tahoma"/>
          <w:szCs w:val="21"/>
          <w:u w:val="single"/>
        </w:rPr>
        <w:t xml:space="preserve">                    </w:t>
      </w:r>
      <w:r>
        <w:rPr>
          <w:rFonts w:ascii="仿宋" w:hAnsi="仿宋" w:eastAsia="仿宋" w:cs="Tahoma"/>
          <w:szCs w:val="21"/>
        </w:rPr>
        <w:t>职务：</w:t>
      </w:r>
      <w:r>
        <w:rPr>
          <w:rFonts w:ascii="仿宋" w:hAnsi="仿宋" w:eastAsia="仿宋" w:cs="Tahoma"/>
          <w:szCs w:val="21"/>
          <w:u w:val="single"/>
        </w:rPr>
        <w:t xml:space="preserve">                </w:t>
      </w:r>
    </w:p>
    <w:p>
      <w:pPr>
        <w:ind w:left="2699"/>
        <w:rPr>
          <w:rFonts w:ascii="仿宋" w:hAnsi="仿宋" w:eastAsia="仿宋" w:cs="Tahoma"/>
          <w:szCs w:val="21"/>
        </w:rPr>
      </w:pPr>
    </w:p>
    <w:p>
      <w:pPr>
        <w:rPr>
          <w:rFonts w:ascii="仿宋" w:hAnsi="仿宋" w:eastAsia="仿宋" w:cs="Tahoma"/>
          <w:szCs w:val="21"/>
        </w:rPr>
      </w:pPr>
      <w:r>
        <w:rPr>
          <w:rFonts w:ascii="仿宋" w:hAnsi="仿宋" w:eastAsia="仿宋" w:cs="Tahoma"/>
          <w:szCs w:val="21"/>
        </w:rPr>
        <w:t>供应商：</w:t>
      </w:r>
      <w:r>
        <w:rPr>
          <w:rFonts w:ascii="仿宋" w:hAnsi="仿宋" w:eastAsia="仿宋" w:cs="Tahoma"/>
          <w:szCs w:val="21"/>
          <w:u w:val="single"/>
        </w:rPr>
        <w:t xml:space="preserve">                  （盖章）                    </w:t>
      </w:r>
    </w:p>
    <w:p>
      <w:pPr>
        <w:ind w:left="2699"/>
        <w:rPr>
          <w:rFonts w:ascii="仿宋" w:hAnsi="仿宋" w:eastAsia="仿宋" w:cs="Tahoma"/>
          <w:szCs w:val="21"/>
        </w:rPr>
      </w:pPr>
    </w:p>
    <w:p>
      <w:pPr>
        <w:rPr>
          <w:rFonts w:ascii="仿宋" w:hAnsi="仿宋" w:eastAsia="仿宋" w:cs="Tahoma"/>
          <w:szCs w:val="21"/>
        </w:rPr>
      </w:pPr>
      <w:r>
        <w:rPr>
          <w:rFonts w:ascii="仿宋" w:hAnsi="仿宋" w:eastAsia="仿宋" w:cs="Tahoma"/>
          <w:szCs w:val="21"/>
        </w:rPr>
        <w:t>法定代表人：</w:t>
      </w:r>
      <w:r>
        <w:rPr>
          <w:rFonts w:ascii="仿宋" w:hAnsi="仿宋" w:eastAsia="仿宋" w:cs="Tahoma"/>
          <w:szCs w:val="21"/>
          <w:u w:val="single"/>
        </w:rPr>
        <w:t xml:space="preserve">             （签字或盖章）               </w:t>
      </w:r>
    </w:p>
    <w:p>
      <w:pPr>
        <w:ind w:firstLine="2415" w:firstLineChars="1150"/>
        <w:rPr>
          <w:rFonts w:ascii="仿宋" w:hAnsi="仿宋" w:eastAsia="仿宋" w:cs="Tahoma"/>
          <w:szCs w:val="21"/>
        </w:rPr>
      </w:pPr>
    </w:p>
    <w:p>
      <w:pPr>
        <w:rPr>
          <w:rFonts w:ascii="仿宋" w:hAnsi="仿宋" w:eastAsia="仿宋" w:cs="Tahoma"/>
          <w:szCs w:val="21"/>
        </w:rPr>
      </w:pPr>
      <w:r>
        <w:rPr>
          <w:rFonts w:ascii="仿宋" w:hAnsi="仿宋" w:eastAsia="仿宋" w:cs="Tahoma"/>
          <w:szCs w:val="21"/>
        </w:rPr>
        <w:t>授权委托日期：</w:t>
      </w:r>
      <w:r>
        <w:rPr>
          <w:rFonts w:ascii="仿宋" w:hAnsi="仿宋" w:eastAsia="仿宋" w:cs="Tahoma"/>
          <w:szCs w:val="21"/>
          <w:u w:val="single"/>
        </w:rPr>
        <w:t xml:space="preserve">       </w:t>
      </w:r>
      <w:r>
        <w:rPr>
          <w:rFonts w:ascii="仿宋" w:hAnsi="仿宋" w:eastAsia="仿宋" w:cs="Tahoma"/>
          <w:szCs w:val="21"/>
        </w:rPr>
        <w:t xml:space="preserve">年 </w:t>
      </w:r>
      <w:r>
        <w:rPr>
          <w:rFonts w:ascii="仿宋" w:hAnsi="仿宋" w:eastAsia="仿宋" w:cs="Tahoma"/>
          <w:szCs w:val="21"/>
          <w:u w:val="single"/>
        </w:rPr>
        <w:t xml:space="preserve">    </w:t>
      </w:r>
      <w:r>
        <w:rPr>
          <w:rFonts w:ascii="仿宋" w:hAnsi="仿宋" w:eastAsia="仿宋" w:cs="Tahoma"/>
          <w:szCs w:val="21"/>
        </w:rPr>
        <w:t>月</w:t>
      </w:r>
      <w:r>
        <w:rPr>
          <w:rFonts w:ascii="仿宋" w:hAnsi="仿宋" w:eastAsia="仿宋" w:cs="Tahoma"/>
          <w:szCs w:val="21"/>
          <w:u w:val="single"/>
        </w:rPr>
        <w:t xml:space="preserve">     </w:t>
      </w:r>
      <w:r>
        <w:rPr>
          <w:rFonts w:ascii="仿宋" w:hAnsi="仿宋" w:eastAsia="仿宋" w:cs="Tahoma"/>
          <w:szCs w:val="21"/>
        </w:rPr>
        <w:t>日</w:t>
      </w:r>
    </w:p>
    <w:p>
      <w:pPr>
        <w:pStyle w:val="92"/>
        <w:jc w:val="center"/>
        <w:rPr>
          <w:rFonts w:ascii="仿宋" w:hAnsi="仿宋" w:eastAsia="仿宋" w:cs="Tahoma"/>
          <w:b/>
          <w:szCs w:val="28"/>
        </w:rPr>
      </w:pPr>
    </w:p>
    <w:p>
      <w:pPr>
        <w:rPr>
          <w:rFonts w:ascii="仿宋" w:hAnsi="仿宋" w:eastAsia="仿宋"/>
        </w:rPr>
      </w:pPr>
      <w:r>
        <w:rPr>
          <w:rFonts w:ascii="仿宋" w:hAnsi="仿宋" w:eastAsia="仿宋" w:cs="Tahoma"/>
          <w:b/>
          <w:szCs w:val="21"/>
        </w:rPr>
        <w:t>说明：本授权委托书用于供应商法定代表人授权委托人出席开标会，并须按此格式提供。</w:t>
      </w:r>
      <w:r>
        <w:rPr>
          <w:rFonts w:ascii="仿宋" w:hAnsi="仿宋" w:eastAsia="仿宋"/>
        </w:rPr>
        <w:t xml:space="preserve">   </w:t>
      </w:r>
    </w:p>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仿宋" w:hAnsi="仿宋" w:eastAsia="仿宋" w:cs="Tahoma"/>
          <w:b/>
          <w:bCs/>
          <w:kern w:val="0"/>
          <w:sz w:val="28"/>
          <w:szCs w:val="28"/>
        </w:rPr>
      </w:pPr>
      <w:r>
        <w:rPr>
          <w:rFonts w:hint="eastAsia" w:ascii="仿宋" w:hAnsi="仿宋" w:eastAsia="仿宋" w:cs="Tahoma"/>
          <w:b/>
          <w:bCs/>
          <w:kern w:val="0"/>
          <w:sz w:val="28"/>
          <w:szCs w:val="28"/>
          <w:lang w:val="en-US" w:eastAsia="zh-CN"/>
        </w:rPr>
        <w:t>9、</w:t>
      </w:r>
      <w:r>
        <w:rPr>
          <w:rFonts w:hint="eastAsia" w:ascii="仿宋" w:hAnsi="仿宋" w:eastAsia="仿宋" w:cs="Tahoma"/>
          <w:b/>
          <w:bCs/>
          <w:kern w:val="0"/>
          <w:sz w:val="28"/>
          <w:szCs w:val="28"/>
        </w:rPr>
        <w:t>项目管理机构组成表</w:t>
      </w:r>
    </w:p>
    <w:p>
      <w:pPr>
        <w:jc w:val="center"/>
        <w:rPr>
          <w:rFonts w:hint="eastAsia" w:ascii="宋体" w:hAnsi="宋体"/>
          <w:b/>
          <w:color w:val="auto"/>
          <w:sz w:val="28"/>
          <w:szCs w:val="28"/>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1153"/>
        <w:gridCol w:w="929"/>
        <w:gridCol w:w="1157"/>
        <w:gridCol w:w="803"/>
        <w:gridCol w:w="1317"/>
        <w:gridCol w:w="801"/>
        <w:gridCol w:w="1166"/>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Merge w:val="restart"/>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职务</w:t>
            </w:r>
          </w:p>
        </w:tc>
        <w:tc>
          <w:tcPr>
            <w:tcW w:w="1153" w:type="dxa"/>
            <w:vMerge w:val="restart"/>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姓名</w:t>
            </w:r>
          </w:p>
        </w:tc>
        <w:tc>
          <w:tcPr>
            <w:tcW w:w="929" w:type="dxa"/>
            <w:vMerge w:val="restart"/>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职称</w:t>
            </w:r>
          </w:p>
        </w:tc>
        <w:tc>
          <w:tcPr>
            <w:tcW w:w="5244" w:type="dxa"/>
            <w:gridSpan w:val="5"/>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执业或职业资格证明</w:t>
            </w:r>
          </w:p>
        </w:tc>
        <w:tc>
          <w:tcPr>
            <w:tcW w:w="742" w:type="dxa"/>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Merge w:val="continue"/>
            <w:noWrap w:val="0"/>
            <w:vAlign w:val="center"/>
          </w:tcPr>
          <w:p>
            <w:pPr>
              <w:jc w:val="center"/>
              <w:rPr>
                <w:rFonts w:hint="eastAsia" w:ascii="仿宋" w:hAnsi="仿宋" w:eastAsia="仿宋" w:cs="Tahoma"/>
                <w:kern w:val="2"/>
                <w:sz w:val="21"/>
                <w:szCs w:val="21"/>
                <w:lang w:val="en-US" w:eastAsia="zh-CN" w:bidi="ar-SA"/>
              </w:rPr>
            </w:pPr>
          </w:p>
        </w:tc>
        <w:tc>
          <w:tcPr>
            <w:tcW w:w="1153" w:type="dxa"/>
            <w:vMerge w:val="continue"/>
            <w:noWrap w:val="0"/>
            <w:vAlign w:val="center"/>
          </w:tcPr>
          <w:p>
            <w:pPr>
              <w:jc w:val="center"/>
              <w:rPr>
                <w:rFonts w:hint="eastAsia" w:ascii="仿宋" w:hAnsi="仿宋" w:eastAsia="仿宋" w:cs="Tahoma"/>
                <w:kern w:val="2"/>
                <w:sz w:val="21"/>
                <w:szCs w:val="21"/>
                <w:lang w:val="en-US" w:eastAsia="zh-CN" w:bidi="ar-SA"/>
              </w:rPr>
            </w:pPr>
          </w:p>
        </w:tc>
        <w:tc>
          <w:tcPr>
            <w:tcW w:w="929" w:type="dxa"/>
            <w:vMerge w:val="continue"/>
            <w:noWrap w:val="0"/>
            <w:vAlign w:val="center"/>
          </w:tcPr>
          <w:p>
            <w:pPr>
              <w:jc w:val="center"/>
              <w:rPr>
                <w:rFonts w:hint="eastAsia" w:ascii="仿宋" w:hAnsi="仿宋" w:eastAsia="仿宋" w:cs="Tahoma"/>
                <w:kern w:val="2"/>
                <w:sz w:val="21"/>
                <w:szCs w:val="21"/>
                <w:lang w:val="en-US" w:eastAsia="zh-CN" w:bidi="ar-SA"/>
              </w:rPr>
            </w:pPr>
          </w:p>
        </w:tc>
        <w:tc>
          <w:tcPr>
            <w:tcW w:w="1157" w:type="dxa"/>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证书名称</w:t>
            </w:r>
          </w:p>
        </w:tc>
        <w:tc>
          <w:tcPr>
            <w:tcW w:w="803" w:type="dxa"/>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级别</w:t>
            </w:r>
          </w:p>
        </w:tc>
        <w:tc>
          <w:tcPr>
            <w:tcW w:w="1317" w:type="dxa"/>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证号</w:t>
            </w:r>
          </w:p>
        </w:tc>
        <w:tc>
          <w:tcPr>
            <w:tcW w:w="801" w:type="dxa"/>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专业</w:t>
            </w:r>
          </w:p>
        </w:tc>
        <w:tc>
          <w:tcPr>
            <w:tcW w:w="1166" w:type="dxa"/>
            <w:noWrap w:val="0"/>
            <w:vAlign w:val="center"/>
          </w:tcPr>
          <w:p>
            <w:pPr>
              <w:ind w:right="109" w:rightChars="52"/>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养老保险</w:t>
            </w:r>
          </w:p>
        </w:tc>
        <w:tc>
          <w:tcPr>
            <w:tcW w:w="742" w:type="dxa"/>
            <w:noWrap w:val="0"/>
            <w:vAlign w:val="center"/>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项目负责人</w:t>
            </w:r>
          </w:p>
        </w:tc>
        <w:tc>
          <w:tcPr>
            <w:tcW w:w="1153" w:type="dxa"/>
            <w:noWrap w:val="0"/>
            <w:vAlign w:val="center"/>
          </w:tcPr>
          <w:p>
            <w:pPr>
              <w:jc w:val="center"/>
              <w:rPr>
                <w:rFonts w:hint="eastAsia" w:ascii="仿宋" w:hAnsi="仿宋" w:eastAsia="仿宋" w:cs="Tahoma"/>
                <w:kern w:val="2"/>
                <w:sz w:val="21"/>
                <w:szCs w:val="21"/>
                <w:lang w:val="en-US" w:eastAsia="zh-CN" w:bidi="ar-SA"/>
              </w:rPr>
            </w:pPr>
          </w:p>
        </w:tc>
        <w:tc>
          <w:tcPr>
            <w:tcW w:w="929" w:type="dxa"/>
            <w:noWrap w:val="0"/>
            <w:vAlign w:val="center"/>
          </w:tcPr>
          <w:p>
            <w:pPr>
              <w:jc w:val="center"/>
              <w:rPr>
                <w:rFonts w:hint="eastAsia" w:ascii="仿宋" w:hAnsi="仿宋" w:eastAsia="仿宋" w:cs="Tahoma"/>
                <w:kern w:val="2"/>
                <w:sz w:val="21"/>
                <w:szCs w:val="21"/>
                <w:lang w:val="en-US" w:eastAsia="zh-CN" w:bidi="ar-SA"/>
              </w:rPr>
            </w:pPr>
          </w:p>
        </w:tc>
        <w:tc>
          <w:tcPr>
            <w:tcW w:w="1157" w:type="dxa"/>
            <w:noWrap w:val="0"/>
            <w:vAlign w:val="center"/>
          </w:tcPr>
          <w:p>
            <w:pPr>
              <w:jc w:val="center"/>
              <w:rPr>
                <w:rFonts w:hint="eastAsia" w:ascii="仿宋" w:hAnsi="仿宋" w:eastAsia="仿宋" w:cs="Tahoma"/>
                <w:kern w:val="2"/>
                <w:sz w:val="21"/>
                <w:szCs w:val="21"/>
                <w:lang w:val="en-US" w:eastAsia="zh-CN" w:bidi="ar-SA"/>
              </w:rPr>
            </w:pPr>
          </w:p>
        </w:tc>
        <w:tc>
          <w:tcPr>
            <w:tcW w:w="803" w:type="dxa"/>
            <w:noWrap w:val="0"/>
            <w:vAlign w:val="center"/>
          </w:tcPr>
          <w:p>
            <w:pPr>
              <w:jc w:val="center"/>
              <w:rPr>
                <w:rFonts w:hint="eastAsia" w:ascii="仿宋" w:hAnsi="仿宋" w:eastAsia="仿宋" w:cs="Tahoma"/>
                <w:kern w:val="2"/>
                <w:sz w:val="21"/>
                <w:szCs w:val="21"/>
                <w:lang w:val="en-US" w:eastAsia="zh-CN" w:bidi="ar-SA"/>
              </w:rPr>
            </w:pPr>
          </w:p>
        </w:tc>
        <w:tc>
          <w:tcPr>
            <w:tcW w:w="1317" w:type="dxa"/>
            <w:noWrap w:val="0"/>
            <w:vAlign w:val="center"/>
          </w:tcPr>
          <w:p>
            <w:pPr>
              <w:jc w:val="center"/>
              <w:rPr>
                <w:rFonts w:hint="eastAsia" w:ascii="仿宋" w:hAnsi="仿宋" w:eastAsia="仿宋" w:cs="Tahoma"/>
                <w:kern w:val="2"/>
                <w:sz w:val="21"/>
                <w:szCs w:val="21"/>
                <w:lang w:val="en-US" w:eastAsia="zh-CN" w:bidi="ar-SA"/>
              </w:rPr>
            </w:pPr>
          </w:p>
        </w:tc>
        <w:tc>
          <w:tcPr>
            <w:tcW w:w="801" w:type="dxa"/>
            <w:noWrap w:val="0"/>
            <w:vAlign w:val="center"/>
          </w:tcPr>
          <w:p>
            <w:pPr>
              <w:jc w:val="center"/>
              <w:rPr>
                <w:rFonts w:hint="eastAsia" w:ascii="仿宋" w:hAnsi="仿宋" w:eastAsia="仿宋" w:cs="Tahoma"/>
                <w:kern w:val="2"/>
                <w:sz w:val="21"/>
                <w:szCs w:val="21"/>
                <w:lang w:val="en-US" w:eastAsia="zh-CN" w:bidi="ar-SA"/>
              </w:rPr>
            </w:pPr>
          </w:p>
        </w:tc>
        <w:tc>
          <w:tcPr>
            <w:tcW w:w="1166" w:type="dxa"/>
            <w:noWrap w:val="0"/>
            <w:vAlign w:val="center"/>
          </w:tcPr>
          <w:p>
            <w:pPr>
              <w:jc w:val="center"/>
              <w:rPr>
                <w:rFonts w:hint="eastAsia" w:ascii="仿宋" w:hAnsi="仿宋" w:eastAsia="仿宋" w:cs="Tahoma"/>
                <w:kern w:val="2"/>
                <w:sz w:val="21"/>
                <w:szCs w:val="21"/>
                <w:lang w:val="en-US" w:eastAsia="zh-CN" w:bidi="ar-SA"/>
              </w:rPr>
            </w:pPr>
          </w:p>
        </w:tc>
        <w:tc>
          <w:tcPr>
            <w:tcW w:w="742" w:type="dxa"/>
            <w:noWrap w:val="0"/>
            <w:vAlign w:val="center"/>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项目技术负责人</w:t>
            </w:r>
          </w:p>
        </w:tc>
        <w:tc>
          <w:tcPr>
            <w:tcW w:w="1153" w:type="dxa"/>
            <w:noWrap w:val="0"/>
            <w:vAlign w:val="center"/>
          </w:tcPr>
          <w:p>
            <w:pPr>
              <w:jc w:val="center"/>
              <w:rPr>
                <w:rFonts w:hint="eastAsia" w:ascii="仿宋" w:hAnsi="仿宋" w:eastAsia="仿宋" w:cs="Tahoma"/>
                <w:kern w:val="2"/>
                <w:sz w:val="21"/>
                <w:szCs w:val="21"/>
                <w:lang w:val="en-US" w:eastAsia="zh-CN" w:bidi="ar-SA"/>
              </w:rPr>
            </w:pPr>
          </w:p>
        </w:tc>
        <w:tc>
          <w:tcPr>
            <w:tcW w:w="929" w:type="dxa"/>
            <w:noWrap w:val="0"/>
            <w:vAlign w:val="center"/>
          </w:tcPr>
          <w:p>
            <w:pPr>
              <w:jc w:val="center"/>
              <w:rPr>
                <w:rFonts w:hint="eastAsia" w:ascii="仿宋" w:hAnsi="仿宋" w:eastAsia="仿宋" w:cs="Tahoma"/>
                <w:kern w:val="2"/>
                <w:sz w:val="21"/>
                <w:szCs w:val="21"/>
                <w:lang w:val="en-US" w:eastAsia="zh-CN" w:bidi="ar-SA"/>
              </w:rPr>
            </w:pPr>
          </w:p>
        </w:tc>
        <w:tc>
          <w:tcPr>
            <w:tcW w:w="1157" w:type="dxa"/>
            <w:noWrap w:val="0"/>
            <w:vAlign w:val="center"/>
          </w:tcPr>
          <w:p>
            <w:pPr>
              <w:jc w:val="center"/>
              <w:rPr>
                <w:rFonts w:hint="eastAsia" w:ascii="仿宋" w:hAnsi="仿宋" w:eastAsia="仿宋" w:cs="Tahoma"/>
                <w:kern w:val="2"/>
                <w:sz w:val="21"/>
                <w:szCs w:val="21"/>
                <w:lang w:val="en-US" w:eastAsia="zh-CN" w:bidi="ar-SA"/>
              </w:rPr>
            </w:pPr>
          </w:p>
        </w:tc>
        <w:tc>
          <w:tcPr>
            <w:tcW w:w="803" w:type="dxa"/>
            <w:noWrap w:val="0"/>
            <w:vAlign w:val="center"/>
          </w:tcPr>
          <w:p>
            <w:pPr>
              <w:jc w:val="center"/>
              <w:rPr>
                <w:rFonts w:hint="eastAsia" w:ascii="仿宋" w:hAnsi="仿宋" w:eastAsia="仿宋" w:cs="Tahoma"/>
                <w:kern w:val="2"/>
                <w:sz w:val="21"/>
                <w:szCs w:val="21"/>
                <w:lang w:val="en-US" w:eastAsia="zh-CN" w:bidi="ar-SA"/>
              </w:rPr>
            </w:pPr>
          </w:p>
        </w:tc>
        <w:tc>
          <w:tcPr>
            <w:tcW w:w="1317" w:type="dxa"/>
            <w:noWrap w:val="0"/>
            <w:vAlign w:val="center"/>
          </w:tcPr>
          <w:p>
            <w:pPr>
              <w:jc w:val="center"/>
              <w:rPr>
                <w:rFonts w:hint="eastAsia" w:ascii="仿宋" w:hAnsi="仿宋" w:eastAsia="仿宋" w:cs="Tahoma"/>
                <w:kern w:val="2"/>
                <w:sz w:val="21"/>
                <w:szCs w:val="21"/>
                <w:lang w:val="en-US" w:eastAsia="zh-CN" w:bidi="ar-SA"/>
              </w:rPr>
            </w:pPr>
          </w:p>
        </w:tc>
        <w:tc>
          <w:tcPr>
            <w:tcW w:w="801" w:type="dxa"/>
            <w:noWrap w:val="0"/>
            <w:vAlign w:val="center"/>
          </w:tcPr>
          <w:p>
            <w:pPr>
              <w:jc w:val="center"/>
              <w:rPr>
                <w:rFonts w:hint="eastAsia" w:ascii="仿宋" w:hAnsi="仿宋" w:eastAsia="仿宋" w:cs="Tahoma"/>
                <w:kern w:val="2"/>
                <w:sz w:val="21"/>
                <w:szCs w:val="21"/>
                <w:lang w:val="en-US" w:eastAsia="zh-CN" w:bidi="ar-SA"/>
              </w:rPr>
            </w:pPr>
          </w:p>
        </w:tc>
        <w:tc>
          <w:tcPr>
            <w:tcW w:w="1166" w:type="dxa"/>
            <w:noWrap w:val="0"/>
            <w:vAlign w:val="center"/>
          </w:tcPr>
          <w:p>
            <w:pPr>
              <w:jc w:val="center"/>
              <w:rPr>
                <w:rFonts w:hint="eastAsia" w:ascii="仿宋" w:hAnsi="仿宋" w:eastAsia="仿宋" w:cs="Tahoma"/>
                <w:kern w:val="2"/>
                <w:sz w:val="21"/>
                <w:szCs w:val="21"/>
                <w:lang w:val="en-US" w:eastAsia="zh-CN" w:bidi="ar-SA"/>
              </w:rPr>
            </w:pPr>
          </w:p>
        </w:tc>
        <w:tc>
          <w:tcPr>
            <w:tcW w:w="742" w:type="dxa"/>
            <w:noWrap w:val="0"/>
            <w:vAlign w:val="center"/>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土建工程师</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电气工程师</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设备工程师</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专职质检员</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专职安全员</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试验员</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材料员</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预算员</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其他人员</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jc w:val="center"/>
              <w:rPr>
                <w:rFonts w:hint="eastAsia" w:ascii="仿宋" w:hAnsi="仿宋" w:eastAsia="仿宋" w:cs="Tahoma"/>
                <w:kern w:val="2"/>
                <w:sz w:val="21"/>
                <w:szCs w:val="21"/>
                <w:lang w:val="en-US" w:eastAsia="zh-CN" w:bidi="ar-SA"/>
              </w:rPr>
            </w:pP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jc w:val="center"/>
              <w:rPr>
                <w:rFonts w:hint="eastAsia" w:ascii="仿宋" w:hAnsi="仿宋" w:eastAsia="仿宋" w:cs="Tahoma"/>
                <w:kern w:val="2"/>
                <w:sz w:val="21"/>
                <w:szCs w:val="21"/>
                <w:lang w:val="en-US" w:eastAsia="zh-CN" w:bidi="ar-SA"/>
              </w:rPr>
            </w:pP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bl>
    <w:p>
      <w:pPr>
        <w:jc w:val="left"/>
        <w:rPr>
          <w:rFonts w:hint="eastAsia" w:ascii="宋体" w:hAnsi="宋体"/>
          <w:color w:val="auto"/>
          <w:sz w:val="24"/>
          <w:szCs w:val="21"/>
        </w:rPr>
      </w:pPr>
    </w:p>
    <w:p>
      <w:pPr>
        <w:jc w:val="left"/>
        <w:rPr>
          <w:rFonts w:hint="eastAsia" w:ascii="宋体" w:hAnsi="宋体"/>
          <w:color w:val="auto"/>
          <w:sz w:val="24"/>
          <w:szCs w:val="21"/>
        </w:rPr>
      </w:pPr>
      <w:r>
        <w:rPr>
          <w:rFonts w:hint="eastAsia" w:ascii="宋体" w:hAnsi="宋体"/>
          <w:color w:val="auto"/>
          <w:sz w:val="24"/>
          <w:szCs w:val="21"/>
        </w:rPr>
        <w:t>注：本工程一旦我单位中标，将配备上述项目管理人员。上述填报内容真实，  如不真实，将按照有关规定接受处理。</w:t>
      </w:r>
    </w:p>
    <w:p>
      <w:pPr>
        <w:jc w:val="left"/>
        <w:rPr>
          <w:rFonts w:hint="eastAsia" w:ascii="宋体" w:hAnsi="宋体"/>
          <w:color w:val="auto"/>
          <w:kern w:val="0"/>
          <w:sz w:val="24"/>
          <w:szCs w:val="21"/>
        </w:rPr>
      </w:pPr>
      <w:r>
        <w:rPr>
          <w:rFonts w:hint="eastAsia" w:ascii="宋体" w:hAnsi="宋体"/>
          <w:color w:val="auto"/>
          <w:kern w:val="0"/>
          <w:sz w:val="24"/>
          <w:szCs w:val="21"/>
        </w:rPr>
        <w:t xml:space="preserve">    </w:t>
      </w:r>
    </w:p>
    <w:p>
      <w:pPr>
        <w:jc w:val="left"/>
        <w:rPr>
          <w:rFonts w:hint="eastAsia" w:ascii="宋体" w:hAnsi="宋体"/>
          <w:color w:val="auto"/>
          <w:kern w:val="0"/>
          <w:sz w:val="24"/>
          <w:szCs w:val="21"/>
        </w:rPr>
      </w:pPr>
    </w:p>
    <w:p>
      <w:pPr>
        <w:jc w:val="left"/>
        <w:rPr>
          <w:rFonts w:hint="eastAsia" w:ascii="宋体" w:hAnsi="宋体"/>
          <w:color w:val="auto"/>
          <w:sz w:val="24"/>
          <w:szCs w:val="28"/>
        </w:rPr>
      </w:pPr>
    </w:p>
    <w:p>
      <w:pPr>
        <w:jc w:val="left"/>
        <w:rPr>
          <w:rFonts w:hint="eastAsia" w:ascii="宋体" w:hAnsi="宋体"/>
          <w:sz w:val="24"/>
        </w:rPr>
      </w:pPr>
    </w:p>
    <w:p>
      <w:pPr>
        <w:jc w:val="left"/>
        <w:rPr>
          <w:rFonts w:hint="eastAsia" w:ascii="宋体" w:hAnsi="宋体"/>
          <w:sz w:val="24"/>
        </w:rPr>
      </w:pPr>
    </w:p>
    <w:p>
      <w:pPr>
        <w:rPr>
          <w:rFonts w:hint="eastAsia" w:ascii="宋体" w:hAnsi="宋体"/>
          <w:sz w:val="24"/>
        </w:rPr>
      </w:pPr>
    </w:p>
    <w:p>
      <w:pPr>
        <w:rPr>
          <w:rFonts w:hint="eastAsia" w:ascii="宋体" w:hAnsi="宋体"/>
          <w:sz w:val="24"/>
          <w:szCs w:val="21"/>
        </w:rPr>
      </w:pPr>
    </w:p>
    <w:p>
      <w:pPr>
        <w:keepNext w:val="0"/>
        <w:keepLines w:val="0"/>
        <w:pageBreakBefore w:val="0"/>
        <w:widowControl/>
        <w:kinsoku/>
        <w:wordWrap/>
        <w:overflowPunct/>
        <w:topLinePunct/>
        <w:autoSpaceDE/>
        <w:autoSpaceDN/>
        <w:bidi w:val="0"/>
        <w:adjustRightInd/>
        <w:snapToGrid/>
        <w:jc w:val="center"/>
        <w:textAlignment w:val="auto"/>
        <w:outlineLvl w:val="0"/>
        <w:rPr>
          <w:rFonts w:hint="eastAsia" w:ascii="宋体" w:hAnsi="宋体"/>
          <w:b/>
          <w:sz w:val="28"/>
          <w:szCs w:val="28"/>
        </w:rPr>
      </w:pPr>
      <w:r>
        <w:rPr>
          <w:rFonts w:hint="eastAsia" w:ascii="宋体" w:hAnsi="宋体"/>
          <w:b/>
          <w:sz w:val="28"/>
          <w:szCs w:val="28"/>
        </w:rPr>
        <w:br w:type="page"/>
      </w:r>
      <w:r>
        <w:rPr>
          <w:rFonts w:hint="eastAsia" w:ascii="宋体" w:hAnsi="宋体"/>
          <w:b/>
          <w:sz w:val="28"/>
          <w:szCs w:val="28"/>
          <w:lang w:val="en-US" w:eastAsia="zh-CN"/>
        </w:rPr>
        <w:t>10、</w:t>
      </w:r>
      <w:r>
        <w:rPr>
          <w:rFonts w:hint="eastAsia" w:ascii="宋体" w:hAnsi="宋体"/>
          <w:b/>
          <w:sz w:val="28"/>
          <w:szCs w:val="28"/>
        </w:rPr>
        <w:t>现场主要人员简历表</w:t>
      </w:r>
    </w:p>
    <w:p>
      <w:pPr>
        <w:keepNext w:val="0"/>
        <w:keepLines w:val="0"/>
        <w:pageBreakBefore w:val="0"/>
        <w:widowControl/>
        <w:kinsoku/>
        <w:wordWrap/>
        <w:overflowPunct/>
        <w:autoSpaceDE/>
        <w:autoSpaceDN/>
        <w:bidi w:val="0"/>
        <w:adjustRightInd/>
        <w:snapToGrid/>
        <w:jc w:val="center"/>
        <w:textAlignment w:val="auto"/>
        <w:outlineLvl w:val="0"/>
        <w:rPr>
          <w:rFonts w:hint="eastAsia" w:ascii="宋体" w:hAnsi="宋体"/>
          <w:sz w:val="28"/>
          <w:szCs w:val="28"/>
        </w:rPr>
      </w:pPr>
      <w:r>
        <w:rPr>
          <w:rFonts w:hint="eastAsia" w:ascii="宋体" w:hAnsi="宋体"/>
          <w:sz w:val="28"/>
          <w:szCs w:val="28"/>
        </w:rPr>
        <w:t>１）项目负责人简历表</w:t>
      </w:r>
    </w:p>
    <w:p>
      <w:pPr>
        <w:ind w:firstLine="960" w:firstLineChars="400"/>
        <w:rPr>
          <w:rFonts w:hint="eastAsia" w:ascii="宋体" w:hAnsi="宋体"/>
          <w:sz w:val="24"/>
          <w:szCs w:val="21"/>
        </w:rPr>
      </w:pPr>
      <w:r>
        <w:rPr>
          <w:rFonts w:hint="eastAsia" w:ascii="宋体" w:hAnsi="宋体"/>
          <w:sz w:val="24"/>
          <w:szCs w:val="21"/>
        </w:rPr>
        <w:t>项目负责人应附建造师执业资格证书、注册证书、安全生产考核合格证书、身份证、职称证、学历证、养老保险复印件及未担任其他在施建设工程项目项目负责人的承诺书，管理过的项目业绩须附合同协议书和竣工验收备案登记表复印件。类似项目限于以项目负责人身份参与的项目。</w:t>
      </w:r>
    </w:p>
    <w:p>
      <w:pPr>
        <w:ind w:firstLine="960" w:firstLineChars="400"/>
        <w:rPr>
          <w:rFonts w:hint="eastAsia" w:ascii="宋体" w:hAnsi="宋体"/>
          <w:sz w:val="24"/>
          <w:szCs w:val="21"/>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507"/>
        <w:gridCol w:w="528"/>
        <w:gridCol w:w="507"/>
        <w:gridCol w:w="627"/>
        <w:gridCol w:w="507"/>
        <w:gridCol w:w="768"/>
        <w:gridCol w:w="507"/>
        <w:gridCol w:w="1336"/>
        <w:gridCol w:w="50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9" w:type="dxa"/>
            <w:gridSpan w:val="2"/>
            <w:noWrap w:val="0"/>
            <w:vAlign w:val="center"/>
          </w:tcPr>
          <w:p>
            <w:pPr>
              <w:jc w:val="center"/>
              <w:rPr>
                <w:rFonts w:hint="eastAsia" w:ascii="宋体" w:hAnsi="宋体"/>
                <w:szCs w:val="21"/>
              </w:rPr>
            </w:pPr>
            <w:r>
              <w:rPr>
                <w:rFonts w:hint="eastAsia" w:ascii="宋体" w:hAnsi="宋体"/>
                <w:szCs w:val="21"/>
              </w:rPr>
              <w:t>姓  名</w:t>
            </w: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r>
              <w:rPr>
                <w:rFonts w:hint="eastAsia" w:ascii="宋体" w:hAnsi="宋体"/>
                <w:szCs w:val="21"/>
              </w:rPr>
              <w:t>年  龄</w:t>
            </w: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r>
              <w:rPr>
                <w:rFonts w:hint="eastAsia" w:ascii="宋体" w:hAnsi="宋体"/>
                <w:szCs w:val="21"/>
              </w:rPr>
              <w:t>学历</w:t>
            </w:r>
          </w:p>
        </w:tc>
        <w:tc>
          <w:tcPr>
            <w:tcW w:w="212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9" w:type="dxa"/>
            <w:gridSpan w:val="2"/>
            <w:noWrap w:val="0"/>
            <w:vAlign w:val="center"/>
          </w:tcPr>
          <w:p>
            <w:pPr>
              <w:jc w:val="center"/>
              <w:rPr>
                <w:rFonts w:hint="eastAsia" w:ascii="宋体" w:hAnsi="宋体"/>
                <w:szCs w:val="21"/>
              </w:rPr>
            </w:pPr>
            <w:r>
              <w:rPr>
                <w:rFonts w:hint="eastAsia" w:ascii="宋体" w:hAnsi="宋体"/>
                <w:szCs w:val="21"/>
              </w:rPr>
              <w:t>职  称</w:t>
            </w: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r>
              <w:rPr>
                <w:rFonts w:hint="eastAsia" w:ascii="宋体" w:hAnsi="宋体"/>
                <w:szCs w:val="21"/>
              </w:rPr>
              <w:t>职  务</w:t>
            </w: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r>
              <w:rPr>
                <w:rFonts w:hint="eastAsia" w:ascii="宋体" w:hAnsi="宋体"/>
                <w:szCs w:val="21"/>
              </w:rPr>
              <w:t>拟在本工程任职</w:t>
            </w:r>
          </w:p>
        </w:tc>
        <w:tc>
          <w:tcPr>
            <w:tcW w:w="2126" w:type="dxa"/>
            <w:noWrap w:val="0"/>
            <w:vAlign w:val="center"/>
          </w:tcPr>
          <w:p>
            <w:pPr>
              <w:jc w:val="center"/>
              <w:rPr>
                <w:rFonts w:hint="eastAsia" w:ascii="宋体" w:hAnsi="宋体"/>
                <w:szCs w:val="21"/>
              </w:rPr>
            </w:pPr>
            <w:r>
              <w:rPr>
                <w:rFonts w:hint="eastAsia" w:ascii="宋体" w:hAnsi="宋体"/>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5"/>
            <w:noWrap w:val="0"/>
            <w:vAlign w:val="center"/>
          </w:tcPr>
          <w:p>
            <w:pPr>
              <w:jc w:val="center"/>
              <w:rPr>
                <w:rFonts w:hint="eastAsia" w:ascii="宋体" w:hAnsi="宋体"/>
                <w:szCs w:val="21"/>
              </w:rPr>
            </w:pPr>
            <w:r>
              <w:rPr>
                <w:rFonts w:hint="eastAsia" w:ascii="宋体" w:hAnsi="宋体"/>
                <w:szCs w:val="21"/>
              </w:rPr>
              <w:t>注册建造师执业资格等级</w:t>
            </w:r>
          </w:p>
        </w:tc>
        <w:tc>
          <w:tcPr>
            <w:tcW w:w="1275" w:type="dxa"/>
            <w:gridSpan w:val="2"/>
            <w:noWrap w:val="0"/>
            <w:vAlign w:val="center"/>
          </w:tcPr>
          <w:p>
            <w:pPr>
              <w:jc w:val="center"/>
              <w:rPr>
                <w:rFonts w:hint="eastAsia" w:ascii="宋体" w:hAnsi="宋体"/>
                <w:szCs w:val="21"/>
              </w:rPr>
            </w:pPr>
            <w:r>
              <w:rPr>
                <w:rFonts w:hint="eastAsia" w:ascii="宋体" w:hAnsi="宋体"/>
                <w:szCs w:val="21"/>
              </w:rPr>
              <w:t>级</w:t>
            </w:r>
          </w:p>
        </w:tc>
        <w:tc>
          <w:tcPr>
            <w:tcW w:w="1843" w:type="dxa"/>
            <w:gridSpan w:val="2"/>
            <w:noWrap w:val="0"/>
            <w:vAlign w:val="center"/>
          </w:tcPr>
          <w:p>
            <w:pPr>
              <w:jc w:val="center"/>
              <w:rPr>
                <w:rFonts w:hint="eastAsia" w:ascii="宋体" w:hAnsi="宋体"/>
                <w:szCs w:val="21"/>
              </w:rPr>
            </w:pPr>
            <w:r>
              <w:rPr>
                <w:rFonts w:hint="eastAsia" w:ascii="宋体" w:hAnsi="宋体"/>
                <w:szCs w:val="21"/>
              </w:rPr>
              <w:t>建造师专业</w:t>
            </w:r>
          </w:p>
        </w:tc>
        <w:tc>
          <w:tcPr>
            <w:tcW w:w="2633"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5"/>
            <w:noWrap w:val="0"/>
            <w:vAlign w:val="center"/>
          </w:tcPr>
          <w:p>
            <w:pPr>
              <w:jc w:val="center"/>
              <w:rPr>
                <w:rFonts w:hint="eastAsia" w:ascii="宋体" w:hAnsi="宋体"/>
                <w:szCs w:val="21"/>
              </w:rPr>
            </w:pPr>
            <w:r>
              <w:rPr>
                <w:rFonts w:hint="eastAsia" w:ascii="宋体" w:hAnsi="宋体"/>
                <w:szCs w:val="21"/>
              </w:rPr>
              <w:t>安全生产考核合格证书</w:t>
            </w:r>
          </w:p>
        </w:tc>
        <w:tc>
          <w:tcPr>
            <w:tcW w:w="5751" w:type="dxa"/>
            <w:gridSpan w:val="6"/>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noWrap w:val="0"/>
            <w:vAlign w:val="center"/>
          </w:tcPr>
          <w:p>
            <w:pPr>
              <w:jc w:val="center"/>
              <w:rPr>
                <w:rFonts w:hint="eastAsia" w:ascii="宋体" w:hAnsi="宋体"/>
                <w:szCs w:val="21"/>
              </w:rPr>
            </w:pPr>
            <w:r>
              <w:rPr>
                <w:rFonts w:hint="eastAsia" w:ascii="宋体" w:hAnsi="宋体"/>
                <w:szCs w:val="21"/>
              </w:rPr>
              <w:t>毕业学校</w:t>
            </w:r>
          </w:p>
        </w:tc>
        <w:tc>
          <w:tcPr>
            <w:tcW w:w="7920" w:type="dxa"/>
            <w:gridSpan w:val="10"/>
            <w:noWrap w:val="0"/>
            <w:vAlign w:val="center"/>
          </w:tcPr>
          <w:p>
            <w:pPr>
              <w:jc w:val="center"/>
              <w:rPr>
                <w:rFonts w:hint="eastAsia" w:ascii="宋体" w:hAnsi="宋体"/>
                <w:szCs w:val="21"/>
              </w:rPr>
            </w:pPr>
            <w:r>
              <w:rPr>
                <w:rFonts w:hint="eastAsia" w:ascii="宋体" w:hAnsi="宋体"/>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12" w:type="dxa"/>
            <w:gridSpan w:val="11"/>
            <w:noWrap w:val="0"/>
            <w:vAlign w:val="center"/>
          </w:tcPr>
          <w:p>
            <w:pPr>
              <w:jc w:val="center"/>
              <w:rPr>
                <w:rFonts w:hint="eastAsia" w:ascii="宋体" w:hAnsi="宋体"/>
                <w:szCs w:val="21"/>
              </w:rPr>
            </w:pPr>
            <w:r>
              <w:rPr>
                <w:rFonts w:hint="eastAsia" w:ascii="宋体" w:hAnsi="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noWrap w:val="0"/>
            <w:vAlign w:val="center"/>
          </w:tcPr>
          <w:p>
            <w:pPr>
              <w:jc w:val="center"/>
              <w:rPr>
                <w:rFonts w:hint="eastAsia" w:ascii="宋体" w:hAnsi="宋体"/>
                <w:szCs w:val="21"/>
              </w:rPr>
            </w:pPr>
            <w:r>
              <w:rPr>
                <w:rFonts w:hint="eastAsia" w:ascii="宋体" w:hAnsi="宋体"/>
                <w:szCs w:val="21"/>
              </w:rPr>
              <w:t>时  间</w:t>
            </w:r>
          </w:p>
        </w:tc>
        <w:tc>
          <w:tcPr>
            <w:tcW w:w="3444" w:type="dxa"/>
            <w:gridSpan w:val="6"/>
            <w:noWrap w:val="0"/>
            <w:vAlign w:val="center"/>
          </w:tcPr>
          <w:p>
            <w:pPr>
              <w:jc w:val="center"/>
              <w:rPr>
                <w:rFonts w:hint="eastAsia" w:ascii="宋体" w:hAnsi="宋体"/>
                <w:szCs w:val="21"/>
              </w:rPr>
            </w:pPr>
            <w:r>
              <w:rPr>
                <w:rFonts w:hint="eastAsia" w:ascii="宋体" w:hAnsi="宋体"/>
                <w:szCs w:val="21"/>
              </w:rPr>
              <w:t>参加过的类似项目名称</w:t>
            </w:r>
          </w:p>
        </w:tc>
        <w:tc>
          <w:tcPr>
            <w:tcW w:w="1843" w:type="dxa"/>
            <w:gridSpan w:val="2"/>
            <w:noWrap w:val="0"/>
            <w:vAlign w:val="center"/>
          </w:tcPr>
          <w:p>
            <w:pPr>
              <w:jc w:val="center"/>
              <w:rPr>
                <w:rFonts w:hint="eastAsia" w:ascii="宋体" w:hAnsi="宋体"/>
                <w:szCs w:val="21"/>
              </w:rPr>
            </w:pPr>
            <w:r>
              <w:rPr>
                <w:rFonts w:hint="eastAsia" w:ascii="宋体" w:hAnsi="宋体"/>
                <w:szCs w:val="21"/>
              </w:rPr>
              <w:t>工程概况说明</w:t>
            </w:r>
          </w:p>
        </w:tc>
        <w:tc>
          <w:tcPr>
            <w:tcW w:w="2633" w:type="dxa"/>
            <w:gridSpan w:val="2"/>
            <w:noWrap w:val="0"/>
            <w:vAlign w:val="center"/>
          </w:tcPr>
          <w:p>
            <w:pPr>
              <w:jc w:val="center"/>
              <w:rPr>
                <w:rFonts w:hint="eastAsia" w:ascii="宋体" w:hAnsi="宋体"/>
                <w:szCs w:val="21"/>
              </w:rPr>
            </w:pPr>
            <w:r>
              <w:rPr>
                <w:rFonts w:hint="eastAsia" w:ascii="宋体" w:hAnsi="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hint="eastAsia" w:ascii="宋体" w:hAnsi="宋体"/>
                <w:szCs w:val="21"/>
              </w:rPr>
            </w:pP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p>
        </w:tc>
        <w:tc>
          <w:tcPr>
            <w:tcW w:w="2633"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hint="eastAsia" w:ascii="宋体" w:hAnsi="宋体"/>
                <w:szCs w:val="21"/>
              </w:rPr>
            </w:pP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p>
        </w:tc>
        <w:tc>
          <w:tcPr>
            <w:tcW w:w="2633"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hint="eastAsia" w:ascii="宋体" w:hAnsi="宋体"/>
                <w:szCs w:val="21"/>
              </w:rPr>
            </w:pP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p>
        </w:tc>
        <w:tc>
          <w:tcPr>
            <w:tcW w:w="2633"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hint="eastAsia" w:ascii="宋体" w:hAnsi="宋体"/>
                <w:szCs w:val="21"/>
              </w:rPr>
            </w:pP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p>
        </w:tc>
        <w:tc>
          <w:tcPr>
            <w:tcW w:w="2633"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hint="eastAsia" w:ascii="宋体" w:hAnsi="宋体"/>
                <w:szCs w:val="21"/>
              </w:rPr>
            </w:pP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p>
        </w:tc>
        <w:tc>
          <w:tcPr>
            <w:tcW w:w="2633"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hint="eastAsia" w:ascii="宋体" w:hAnsi="宋体"/>
                <w:szCs w:val="21"/>
              </w:rPr>
            </w:pP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p>
        </w:tc>
        <w:tc>
          <w:tcPr>
            <w:tcW w:w="2633"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hint="eastAsia" w:ascii="宋体" w:hAnsi="宋体"/>
                <w:szCs w:val="21"/>
              </w:rPr>
            </w:pP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p>
        </w:tc>
        <w:tc>
          <w:tcPr>
            <w:tcW w:w="2633" w:type="dxa"/>
            <w:gridSpan w:val="2"/>
            <w:noWrap w:val="0"/>
            <w:vAlign w:val="center"/>
          </w:tcPr>
          <w:p>
            <w:pPr>
              <w:jc w:val="center"/>
              <w:rPr>
                <w:rFonts w:hint="eastAsia" w:ascii="宋体" w:hAnsi="宋体"/>
                <w:szCs w:val="21"/>
              </w:rPr>
            </w:pPr>
          </w:p>
        </w:tc>
      </w:tr>
    </w:tbl>
    <w:p>
      <w:pPr>
        <w:pStyle w:val="11"/>
        <w:spacing w:line="240" w:lineRule="auto"/>
        <w:ind w:left="1" w:leftChars="-28" w:hanging="60"/>
        <w:rPr>
          <w:rFonts w:hint="eastAsia"/>
          <w:sz w:val="21"/>
          <w:szCs w:val="21"/>
        </w:rPr>
      </w:pPr>
    </w:p>
    <w:p>
      <w:pPr>
        <w:pStyle w:val="11"/>
        <w:spacing w:line="240" w:lineRule="auto"/>
        <w:ind w:left="1" w:leftChars="-28" w:hanging="60"/>
        <w:rPr>
          <w:rFonts w:hint="eastAsia"/>
          <w:sz w:val="21"/>
          <w:szCs w:val="21"/>
        </w:rPr>
      </w:pPr>
      <w:r>
        <w:rPr>
          <w:rFonts w:hint="eastAsia"/>
          <w:sz w:val="24"/>
          <w:szCs w:val="21"/>
        </w:rPr>
        <w:t>注：本工程一旦我单位中标，将配备上述项目管理人员。上述填报内容真实，  如不真实，将按照有关规定接受处理。</w:t>
      </w:r>
    </w:p>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b/>
          <w:sz w:val="28"/>
          <w:szCs w:val="28"/>
        </w:rPr>
      </w:pPr>
      <w:r>
        <w:rPr>
          <w:rFonts w:hint="eastAsia" w:ascii="宋体" w:hAnsi="宋体"/>
          <w:szCs w:val="21"/>
        </w:rPr>
        <w:br w:type="page"/>
      </w:r>
      <w:r>
        <w:rPr>
          <w:rFonts w:hint="eastAsia" w:ascii="宋体" w:hAnsi="宋体"/>
          <w:b/>
          <w:sz w:val="28"/>
          <w:szCs w:val="28"/>
        </w:rPr>
        <w:t>２）主要项目管理人员简历表</w:t>
      </w:r>
    </w:p>
    <w:p>
      <w:pPr>
        <w:rPr>
          <w:rFonts w:hint="eastAsia" w:ascii="宋体" w:hAnsi="宋体"/>
          <w:szCs w:val="21"/>
        </w:rPr>
      </w:pPr>
      <w:r>
        <w:rPr>
          <w:rFonts w:hint="eastAsia" w:ascii="宋体" w:hAnsi="宋体"/>
          <w:szCs w:val="21"/>
        </w:rPr>
        <w:t xml:space="preserve">    </w:t>
      </w:r>
    </w:p>
    <w:p>
      <w:pPr>
        <w:rPr>
          <w:rFonts w:hint="eastAsia" w:ascii="宋体" w:hAnsi="宋体"/>
          <w:sz w:val="24"/>
          <w:szCs w:val="21"/>
        </w:rPr>
      </w:pPr>
      <w:r>
        <w:rPr>
          <w:rFonts w:hint="eastAsia" w:ascii="宋体" w:hAnsi="宋体"/>
          <w:sz w:val="24"/>
          <w:szCs w:val="21"/>
        </w:rPr>
        <w:t xml:space="preserve">    主要项目管理人员指项目副经理、技术负责人、专职安全生产管理人员等岗位人员。应附注册资格证书、身份证、职称证、学历证、养老保险复印件，专职安全生产管理人员应附安全生产考核合格证书，主要业绩须附合同协议书。</w:t>
      </w:r>
    </w:p>
    <w:p>
      <w:pPr>
        <w:topLinePunct/>
        <w:jc w:val="center"/>
        <w:rPr>
          <w:rFonts w:hint="eastAsia" w:ascii="宋体" w:hAnsi="宋体"/>
          <w:sz w:val="23"/>
          <w:szCs w:val="23"/>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323"/>
        <w:gridCol w:w="3420"/>
        <w:gridCol w:w="1261"/>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900" w:type="dxa"/>
            <w:gridSpan w:val="5"/>
            <w:noWrap w:val="0"/>
            <w:vAlign w:val="center"/>
          </w:tcPr>
          <w:p>
            <w:pPr>
              <w:rPr>
                <w:rFonts w:hint="eastAsia" w:ascii="宋体" w:hAnsi="宋体"/>
                <w:sz w:val="24"/>
                <w:szCs w:val="21"/>
              </w:rPr>
            </w:pPr>
            <w:r>
              <w:rPr>
                <w:rFonts w:hint="eastAsia" w:ascii="宋体" w:hAnsi="宋体"/>
                <w:sz w:val="24"/>
                <w:szCs w:val="21"/>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center"/>
          </w:tcPr>
          <w:p>
            <w:pPr>
              <w:rPr>
                <w:rFonts w:hint="eastAsia" w:ascii="宋体" w:hAnsi="宋体"/>
                <w:sz w:val="24"/>
                <w:szCs w:val="21"/>
              </w:rPr>
            </w:pPr>
            <w:r>
              <w:rPr>
                <w:rFonts w:hint="eastAsia" w:ascii="宋体" w:hAnsi="宋体"/>
                <w:sz w:val="24"/>
                <w:szCs w:val="21"/>
              </w:rPr>
              <w:t>姓名</w:t>
            </w:r>
          </w:p>
        </w:tc>
        <w:tc>
          <w:tcPr>
            <w:tcW w:w="3420" w:type="dxa"/>
            <w:noWrap w:val="0"/>
            <w:vAlign w:val="center"/>
          </w:tcPr>
          <w:p>
            <w:pPr>
              <w:rPr>
                <w:rFonts w:hint="eastAsia" w:ascii="宋体" w:hAnsi="宋体"/>
                <w:sz w:val="24"/>
                <w:szCs w:val="21"/>
              </w:rPr>
            </w:pPr>
          </w:p>
        </w:tc>
        <w:tc>
          <w:tcPr>
            <w:tcW w:w="1261" w:type="dxa"/>
            <w:noWrap w:val="0"/>
            <w:vAlign w:val="center"/>
          </w:tcPr>
          <w:p>
            <w:pPr>
              <w:rPr>
                <w:rFonts w:hint="eastAsia" w:ascii="宋体" w:hAnsi="宋体"/>
                <w:sz w:val="24"/>
                <w:szCs w:val="21"/>
              </w:rPr>
            </w:pPr>
            <w:r>
              <w:rPr>
                <w:rFonts w:hint="eastAsia" w:ascii="宋体" w:hAnsi="宋体"/>
                <w:sz w:val="24"/>
                <w:szCs w:val="21"/>
              </w:rPr>
              <w:t>年龄</w:t>
            </w:r>
          </w:p>
        </w:tc>
        <w:tc>
          <w:tcPr>
            <w:tcW w:w="2296" w:type="dxa"/>
            <w:noWrap w:val="0"/>
            <w:vAlign w:val="center"/>
          </w:tcPr>
          <w:p>
            <w:pP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top"/>
          </w:tcPr>
          <w:p>
            <w:pPr>
              <w:rPr>
                <w:rFonts w:hint="eastAsia" w:ascii="宋体" w:hAnsi="宋体"/>
                <w:sz w:val="24"/>
                <w:szCs w:val="21"/>
              </w:rPr>
            </w:pPr>
            <w:r>
              <w:rPr>
                <w:rFonts w:hint="eastAsia" w:ascii="宋体" w:hAnsi="宋体"/>
                <w:sz w:val="24"/>
                <w:szCs w:val="21"/>
              </w:rPr>
              <w:t>性别</w:t>
            </w:r>
          </w:p>
        </w:tc>
        <w:tc>
          <w:tcPr>
            <w:tcW w:w="3420" w:type="dxa"/>
            <w:noWrap w:val="0"/>
            <w:vAlign w:val="top"/>
          </w:tcPr>
          <w:p>
            <w:pPr>
              <w:rPr>
                <w:rFonts w:hint="eastAsia" w:ascii="宋体" w:hAnsi="宋体"/>
                <w:sz w:val="24"/>
                <w:szCs w:val="21"/>
              </w:rPr>
            </w:pPr>
          </w:p>
        </w:tc>
        <w:tc>
          <w:tcPr>
            <w:tcW w:w="1261" w:type="dxa"/>
            <w:noWrap w:val="0"/>
            <w:vAlign w:val="top"/>
          </w:tcPr>
          <w:p>
            <w:pPr>
              <w:rPr>
                <w:rFonts w:hint="eastAsia" w:ascii="宋体" w:hAnsi="宋体"/>
                <w:sz w:val="24"/>
                <w:szCs w:val="21"/>
              </w:rPr>
            </w:pPr>
            <w:r>
              <w:rPr>
                <w:rFonts w:hint="eastAsia" w:ascii="宋体" w:hAnsi="宋体"/>
                <w:sz w:val="24"/>
                <w:szCs w:val="21"/>
              </w:rPr>
              <w:t>毕业学校</w:t>
            </w:r>
          </w:p>
        </w:tc>
        <w:tc>
          <w:tcPr>
            <w:tcW w:w="2296" w:type="dxa"/>
            <w:noWrap w:val="0"/>
            <w:vAlign w:val="top"/>
          </w:tcPr>
          <w:p>
            <w:pP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top"/>
          </w:tcPr>
          <w:p>
            <w:pPr>
              <w:rPr>
                <w:rFonts w:hint="eastAsia" w:ascii="宋体" w:hAnsi="宋体"/>
                <w:sz w:val="24"/>
                <w:szCs w:val="21"/>
              </w:rPr>
            </w:pPr>
            <w:r>
              <w:rPr>
                <w:rFonts w:hint="eastAsia" w:ascii="宋体" w:hAnsi="宋体"/>
                <w:sz w:val="24"/>
                <w:szCs w:val="21"/>
              </w:rPr>
              <w:t>学历和专业</w:t>
            </w:r>
          </w:p>
        </w:tc>
        <w:tc>
          <w:tcPr>
            <w:tcW w:w="3420" w:type="dxa"/>
            <w:noWrap w:val="0"/>
            <w:vAlign w:val="top"/>
          </w:tcPr>
          <w:p>
            <w:pPr>
              <w:rPr>
                <w:rFonts w:hint="eastAsia" w:ascii="宋体" w:hAnsi="宋体"/>
                <w:sz w:val="24"/>
                <w:szCs w:val="21"/>
              </w:rPr>
            </w:pPr>
          </w:p>
        </w:tc>
        <w:tc>
          <w:tcPr>
            <w:tcW w:w="1261" w:type="dxa"/>
            <w:noWrap w:val="0"/>
            <w:vAlign w:val="top"/>
          </w:tcPr>
          <w:p>
            <w:pPr>
              <w:rPr>
                <w:rFonts w:hint="eastAsia" w:ascii="宋体" w:hAnsi="宋体"/>
                <w:sz w:val="24"/>
                <w:szCs w:val="21"/>
              </w:rPr>
            </w:pPr>
            <w:r>
              <w:rPr>
                <w:rFonts w:hint="eastAsia" w:ascii="宋体" w:hAnsi="宋体"/>
                <w:sz w:val="24"/>
                <w:szCs w:val="21"/>
              </w:rPr>
              <w:t>毕业时间</w:t>
            </w:r>
          </w:p>
        </w:tc>
        <w:tc>
          <w:tcPr>
            <w:tcW w:w="2296" w:type="dxa"/>
            <w:noWrap w:val="0"/>
            <w:vAlign w:val="top"/>
          </w:tcPr>
          <w:p>
            <w:pP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top"/>
          </w:tcPr>
          <w:p>
            <w:pPr>
              <w:rPr>
                <w:rFonts w:hint="eastAsia" w:ascii="宋体" w:hAnsi="宋体"/>
                <w:sz w:val="24"/>
                <w:szCs w:val="21"/>
              </w:rPr>
            </w:pPr>
            <w:r>
              <w:rPr>
                <w:rFonts w:hint="eastAsia" w:ascii="宋体" w:hAnsi="宋体"/>
                <w:sz w:val="24"/>
                <w:szCs w:val="21"/>
              </w:rPr>
              <w:t>拥有的执业资格</w:t>
            </w:r>
          </w:p>
        </w:tc>
        <w:tc>
          <w:tcPr>
            <w:tcW w:w="3420" w:type="dxa"/>
            <w:noWrap w:val="0"/>
            <w:vAlign w:val="top"/>
          </w:tcPr>
          <w:p>
            <w:pPr>
              <w:rPr>
                <w:rFonts w:hint="eastAsia" w:ascii="宋体" w:hAnsi="宋体"/>
                <w:sz w:val="24"/>
                <w:szCs w:val="21"/>
              </w:rPr>
            </w:pPr>
          </w:p>
        </w:tc>
        <w:tc>
          <w:tcPr>
            <w:tcW w:w="1261" w:type="dxa"/>
            <w:noWrap w:val="0"/>
            <w:vAlign w:val="top"/>
          </w:tcPr>
          <w:p>
            <w:pPr>
              <w:rPr>
                <w:rFonts w:hint="eastAsia" w:ascii="宋体" w:hAnsi="宋体"/>
                <w:sz w:val="24"/>
                <w:szCs w:val="21"/>
              </w:rPr>
            </w:pPr>
            <w:r>
              <w:rPr>
                <w:rFonts w:hint="eastAsia" w:ascii="宋体" w:hAnsi="宋体"/>
                <w:sz w:val="24"/>
                <w:szCs w:val="21"/>
              </w:rPr>
              <w:t>专业职称</w:t>
            </w:r>
          </w:p>
        </w:tc>
        <w:tc>
          <w:tcPr>
            <w:tcW w:w="2296" w:type="dxa"/>
            <w:noWrap w:val="0"/>
            <w:vAlign w:val="top"/>
          </w:tcPr>
          <w:p>
            <w:pP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center"/>
          </w:tcPr>
          <w:p>
            <w:pPr>
              <w:rPr>
                <w:rFonts w:hint="eastAsia" w:ascii="宋体" w:hAnsi="宋体"/>
                <w:sz w:val="24"/>
                <w:szCs w:val="21"/>
              </w:rPr>
            </w:pPr>
            <w:r>
              <w:rPr>
                <w:rFonts w:hint="eastAsia" w:ascii="宋体" w:hAnsi="宋体"/>
                <w:sz w:val="24"/>
                <w:szCs w:val="21"/>
              </w:rPr>
              <w:t>执业资格证书编号</w:t>
            </w:r>
          </w:p>
        </w:tc>
        <w:tc>
          <w:tcPr>
            <w:tcW w:w="3420" w:type="dxa"/>
            <w:noWrap w:val="0"/>
            <w:vAlign w:val="center"/>
          </w:tcPr>
          <w:p>
            <w:pPr>
              <w:rPr>
                <w:rFonts w:hint="eastAsia" w:ascii="宋体" w:hAnsi="宋体"/>
                <w:sz w:val="24"/>
                <w:szCs w:val="21"/>
              </w:rPr>
            </w:pPr>
          </w:p>
        </w:tc>
        <w:tc>
          <w:tcPr>
            <w:tcW w:w="1261" w:type="dxa"/>
            <w:noWrap w:val="0"/>
            <w:vAlign w:val="center"/>
          </w:tcPr>
          <w:p>
            <w:pPr>
              <w:rPr>
                <w:rFonts w:hint="eastAsia" w:ascii="宋体" w:hAnsi="宋体"/>
                <w:sz w:val="24"/>
                <w:szCs w:val="21"/>
              </w:rPr>
            </w:pPr>
            <w:r>
              <w:rPr>
                <w:rFonts w:hint="eastAsia" w:ascii="宋体" w:hAnsi="宋体"/>
                <w:sz w:val="24"/>
                <w:szCs w:val="21"/>
              </w:rPr>
              <w:t>工作年限</w:t>
            </w:r>
          </w:p>
        </w:tc>
        <w:tc>
          <w:tcPr>
            <w:tcW w:w="2296" w:type="dxa"/>
            <w:noWrap w:val="0"/>
            <w:vAlign w:val="center"/>
          </w:tcPr>
          <w:p>
            <w:pP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600" w:type="dxa"/>
            <w:noWrap w:val="0"/>
            <w:vAlign w:val="center"/>
          </w:tcPr>
          <w:p>
            <w:pPr>
              <w:rPr>
                <w:rFonts w:hint="eastAsia" w:ascii="宋体" w:hAnsi="宋体"/>
                <w:sz w:val="24"/>
                <w:szCs w:val="21"/>
              </w:rPr>
            </w:pPr>
          </w:p>
          <w:p>
            <w:pPr>
              <w:rPr>
                <w:rFonts w:hint="eastAsia" w:ascii="宋体" w:hAnsi="宋体"/>
                <w:sz w:val="24"/>
                <w:szCs w:val="21"/>
              </w:rPr>
            </w:pPr>
            <w:r>
              <w:rPr>
                <w:rFonts w:hint="eastAsia" w:ascii="宋体" w:hAnsi="宋体"/>
                <w:sz w:val="24"/>
                <w:szCs w:val="21"/>
              </w:rPr>
              <w:t>主要工作业绩及担任的主要工作</w:t>
            </w:r>
          </w:p>
          <w:p>
            <w:pPr>
              <w:rPr>
                <w:rFonts w:hint="eastAsia" w:ascii="宋体" w:hAnsi="宋体"/>
                <w:sz w:val="24"/>
                <w:szCs w:val="21"/>
              </w:rPr>
            </w:pPr>
          </w:p>
        </w:tc>
        <w:tc>
          <w:tcPr>
            <w:tcW w:w="8300" w:type="dxa"/>
            <w:gridSpan w:val="4"/>
            <w:noWrap w:val="0"/>
            <w:vAlign w:val="center"/>
          </w:tcPr>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rPr>
                <w:rFonts w:hint="eastAsia" w:ascii="宋体" w:hAnsi="宋体"/>
                <w:sz w:val="24"/>
                <w:szCs w:val="21"/>
              </w:rPr>
            </w:pPr>
          </w:p>
          <w:p>
            <w:pPr>
              <w:rPr>
                <w:rFonts w:hint="eastAsia" w:ascii="宋体" w:hAnsi="宋体"/>
                <w:sz w:val="24"/>
                <w:szCs w:val="21"/>
              </w:rPr>
            </w:pPr>
          </w:p>
          <w:p>
            <w:pPr>
              <w:rPr>
                <w:rFonts w:hint="eastAsia" w:ascii="宋体" w:hAnsi="宋体"/>
                <w:sz w:val="24"/>
                <w:szCs w:val="21"/>
              </w:rPr>
            </w:pPr>
          </w:p>
          <w:p>
            <w:pPr>
              <w:rPr>
                <w:rFonts w:hint="eastAsia" w:ascii="宋体" w:hAnsi="宋体"/>
                <w:sz w:val="24"/>
                <w:szCs w:val="21"/>
              </w:rPr>
            </w:pPr>
          </w:p>
          <w:p>
            <w:pPr>
              <w:rPr>
                <w:rFonts w:hint="eastAsia" w:ascii="宋体" w:hAnsi="宋体"/>
                <w:sz w:val="24"/>
                <w:szCs w:val="21"/>
              </w:rPr>
            </w:pPr>
          </w:p>
          <w:p>
            <w:pPr>
              <w:rPr>
                <w:rFonts w:hint="eastAsia" w:ascii="宋体" w:hAnsi="宋体"/>
                <w:sz w:val="24"/>
                <w:szCs w:val="21"/>
              </w:rPr>
            </w:pPr>
          </w:p>
          <w:p>
            <w:pPr>
              <w:rPr>
                <w:rFonts w:hint="eastAsia" w:ascii="宋体" w:hAnsi="宋体"/>
                <w:sz w:val="24"/>
                <w:szCs w:val="21"/>
              </w:rPr>
            </w:pPr>
          </w:p>
          <w:p>
            <w:pPr>
              <w:rPr>
                <w:rFonts w:hint="eastAsia" w:ascii="宋体" w:hAnsi="宋体"/>
                <w:sz w:val="24"/>
                <w:szCs w:val="21"/>
              </w:rPr>
            </w:pPr>
          </w:p>
        </w:tc>
      </w:tr>
    </w:tbl>
    <w:p>
      <w:pPr>
        <w:pStyle w:val="88"/>
        <w:spacing w:line="240" w:lineRule="auto"/>
        <w:jc w:val="center"/>
        <w:rPr>
          <w:rFonts w:hint="eastAsia" w:ascii="宋体" w:hAnsi="宋体"/>
          <w:color w:val="auto"/>
          <w:kern w:val="2"/>
          <w:sz w:val="32"/>
          <w:szCs w:val="28"/>
        </w:rPr>
      </w:pPr>
    </w:p>
    <w:p>
      <w:pPr>
        <w:pStyle w:val="88"/>
        <w:spacing w:line="240" w:lineRule="auto"/>
        <w:jc w:val="center"/>
        <w:rPr>
          <w:rFonts w:hint="eastAsia" w:ascii="宋体" w:hAnsi="宋体"/>
          <w:color w:val="auto"/>
          <w:kern w:val="2"/>
          <w:sz w:val="32"/>
          <w:szCs w:val="28"/>
        </w:rPr>
      </w:pPr>
    </w:p>
    <w:p>
      <w:pPr>
        <w:pStyle w:val="88"/>
        <w:spacing w:line="240" w:lineRule="auto"/>
        <w:jc w:val="center"/>
        <w:rPr>
          <w:rFonts w:hint="eastAsia" w:ascii="宋体" w:hAnsi="宋体"/>
          <w:color w:val="auto"/>
          <w:kern w:val="2"/>
          <w:sz w:val="32"/>
          <w:szCs w:val="28"/>
        </w:rPr>
      </w:pPr>
    </w:p>
    <w:p>
      <w:pPr>
        <w:pStyle w:val="88"/>
        <w:spacing w:line="240" w:lineRule="auto"/>
        <w:jc w:val="center"/>
        <w:rPr>
          <w:rFonts w:hint="eastAsia" w:ascii="宋体" w:hAnsi="宋体"/>
          <w:color w:val="auto"/>
          <w:kern w:val="2"/>
          <w:sz w:val="32"/>
          <w:szCs w:val="28"/>
        </w:rPr>
      </w:pPr>
    </w:p>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b/>
          <w:sz w:val="32"/>
          <w:szCs w:val="30"/>
        </w:rPr>
      </w:pPr>
      <w:r>
        <w:rPr>
          <w:rFonts w:hint="eastAsia" w:ascii="宋体" w:hAnsi="宋体"/>
          <w:b/>
          <w:sz w:val="32"/>
          <w:lang w:val="en-US" w:eastAsia="zh-CN"/>
        </w:rPr>
        <w:t>11</w:t>
      </w:r>
      <w:r>
        <w:rPr>
          <w:rFonts w:hint="eastAsia" w:ascii="宋体" w:hAnsi="宋体" w:eastAsia="宋体"/>
          <w:b/>
          <w:sz w:val="32"/>
        </w:rPr>
        <w:t>、</w:t>
      </w:r>
      <w:r>
        <w:rPr>
          <w:rFonts w:hint="eastAsia" w:ascii="宋体" w:hAnsi="宋体"/>
          <w:b/>
          <w:sz w:val="32"/>
          <w:szCs w:val="30"/>
          <w:lang w:eastAsia="zh-CN"/>
        </w:rPr>
        <w:t>供应商</w:t>
      </w:r>
      <w:r>
        <w:rPr>
          <w:rFonts w:hint="eastAsia" w:ascii="宋体" w:hAnsi="宋体"/>
          <w:b/>
          <w:sz w:val="32"/>
          <w:szCs w:val="30"/>
        </w:rPr>
        <w:t>基本情况表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251"/>
        <w:gridCol w:w="958"/>
        <w:gridCol w:w="805"/>
        <w:gridCol w:w="478"/>
        <w:gridCol w:w="1246"/>
        <w:gridCol w:w="260"/>
        <w:gridCol w:w="7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lang w:eastAsia="zh-CN"/>
              </w:rPr>
              <w:t>供应商</w:t>
            </w:r>
            <w:r>
              <w:rPr>
                <w:rFonts w:hint="eastAsia" w:ascii="宋体" w:hAnsi="宋体"/>
                <w:sz w:val="24"/>
                <w:szCs w:val="21"/>
              </w:rPr>
              <w:t>名称</w:t>
            </w:r>
          </w:p>
        </w:tc>
        <w:tc>
          <w:tcPr>
            <w:tcW w:w="7020" w:type="dxa"/>
            <w:gridSpan w:val="9"/>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注册地址</w:t>
            </w:r>
          </w:p>
        </w:tc>
        <w:tc>
          <w:tcPr>
            <w:tcW w:w="3389" w:type="dxa"/>
            <w:gridSpan w:val="5"/>
            <w:noWrap w:val="0"/>
            <w:vAlign w:val="center"/>
          </w:tcPr>
          <w:p>
            <w:pPr>
              <w:jc w:val="center"/>
              <w:rPr>
                <w:rFonts w:hint="eastAsia" w:ascii="宋体" w:hAnsi="宋体"/>
                <w:sz w:val="24"/>
                <w:szCs w:val="21"/>
              </w:rPr>
            </w:pPr>
          </w:p>
        </w:tc>
        <w:tc>
          <w:tcPr>
            <w:tcW w:w="1246" w:type="dxa"/>
            <w:noWrap w:val="0"/>
            <w:vAlign w:val="center"/>
          </w:tcPr>
          <w:p>
            <w:pPr>
              <w:jc w:val="center"/>
              <w:rPr>
                <w:rFonts w:hint="eastAsia" w:ascii="宋体" w:hAnsi="宋体"/>
                <w:sz w:val="24"/>
                <w:szCs w:val="21"/>
              </w:rPr>
            </w:pPr>
            <w:r>
              <w:rPr>
                <w:rFonts w:hint="eastAsia" w:ascii="宋体" w:hAnsi="宋体"/>
                <w:sz w:val="24"/>
                <w:szCs w:val="21"/>
              </w:rPr>
              <w:t>邮政编码</w:t>
            </w:r>
          </w:p>
        </w:tc>
        <w:tc>
          <w:tcPr>
            <w:tcW w:w="2385" w:type="dxa"/>
            <w:gridSpan w:val="3"/>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noWrap w:val="0"/>
            <w:vAlign w:val="center"/>
          </w:tcPr>
          <w:p>
            <w:pPr>
              <w:jc w:val="center"/>
              <w:rPr>
                <w:rFonts w:hint="eastAsia" w:ascii="宋体" w:hAnsi="宋体"/>
                <w:sz w:val="24"/>
                <w:szCs w:val="21"/>
              </w:rPr>
            </w:pPr>
            <w:r>
              <w:rPr>
                <w:rFonts w:hint="eastAsia" w:ascii="宋体" w:hAnsi="宋体"/>
                <w:sz w:val="24"/>
                <w:szCs w:val="21"/>
              </w:rPr>
              <w:t>联系方式</w:t>
            </w:r>
          </w:p>
        </w:tc>
        <w:tc>
          <w:tcPr>
            <w:tcW w:w="1148" w:type="dxa"/>
            <w:gridSpan w:val="2"/>
            <w:noWrap w:val="0"/>
            <w:vAlign w:val="center"/>
          </w:tcPr>
          <w:p>
            <w:pPr>
              <w:jc w:val="center"/>
              <w:rPr>
                <w:rFonts w:hint="eastAsia" w:ascii="宋体" w:hAnsi="宋体"/>
                <w:sz w:val="24"/>
                <w:szCs w:val="21"/>
              </w:rPr>
            </w:pPr>
            <w:r>
              <w:rPr>
                <w:rFonts w:hint="eastAsia" w:ascii="宋体" w:hAnsi="宋体"/>
                <w:sz w:val="24"/>
                <w:szCs w:val="21"/>
              </w:rPr>
              <w:t>联系人</w:t>
            </w:r>
          </w:p>
        </w:tc>
        <w:tc>
          <w:tcPr>
            <w:tcW w:w="2241" w:type="dxa"/>
            <w:gridSpan w:val="3"/>
            <w:noWrap w:val="0"/>
            <w:vAlign w:val="center"/>
          </w:tcPr>
          <w:p>
            <w:pPr>
              <w:jc w:val="center"/>
              <w:rPr>
                <w:rFonts w:hint="eastAsia" w:ascii="宋体" w:hAnsi="宋体"/>
                <w:sz w:val="24"/>
                <w:szCs w:val="21"/>
              </w:rPr>
            </w:pPr>
          </w:p>
        </w:tc>
        <w:tc>
          <w:tcPr>
            <w:tcW w:w="1246" w:type="dxa"/>
            <w:noWrap w:val="0"/>
            <w:vAlign w:val="center"/>
          </w:tcPr>
          <w:p>
            <w:pPr>
              <w:jc w:val="center"/>
              <w:rPr>
                <w:rFonts w:hint="eastAsia" w:ascii="宋体" w:hAnsi="宋体"/>
                <w:sz w:val="24"/>
                <w:szCs w:val="21"/>
              </w:rPr>
            </w:pPr>
            <w:r>
              <w:rPr>
                <w:rFonts w:hint="eastAsia" w:ascii="宋体" w:hAnsi="宋体"/>
                <w:sz w:val="24"/>
                <w:szCs w:val="21"/>
              </w:rPr>
              <w:t>电  话</w:t>
            </w:r>
          </w:p>
        </w:tc>
        <w:tc>
          <w:tcPr>
            <w:tcW w:w="2385" w:type="dxa"/>
            <w:gridSpan w:val="3"/>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noWrap w:val="0"/>
            <w:vAlign w:val="center"/>
          </w:tcPr>
          <w:p>
            <w:pPr>
              <w:jc w:val="center"/>
              <w:rPr>
                <w:rFonts w:hint="eastAsia" w:ascii="宋体" w:hAnsi="宋体"/>
                <w:sz w:val="24"/>
                <w:szCs w:val="21"/>
              </w:rPr>
            </w:pPr>
          </w:p>
        </w:tc>
        <w:tc>
          <w:tcPr>
            <w:tcW w:w="1148" w:type="dxa"/>
            <w:gridSpan w:val="2"/>
            <w:noWrap w:val="0"/>
            <w:vAlign w:val="center"/>
          </w:tcPr>
          <w:p>
            <w:pPr>
              <w:jc w:val="center"/>
              <w:rPr>
                <w:rFonts w:hint="eastAsia" w:ascii="宋体" w:hAnsi="宋体"/>
                <w:sz w:val="24"/>
                <w:szCs w:val="21"/>
              </w:rPr>
            </w:pPr>
            <w:r>
              <w:rPr>
                <w:rFonts w:hint="eastAsia" w:ascii="宋体" w:hAnsi="宋体"/>
                <w:sz w:val="24"/>
                <w:szCs w:val="21"/>
              </w:rPr>
              <w:t>传  真</w:t>
            </w:r>
          </w:p>
        </w:tc>
        <w:tc>
          <w:tcPr>
            <w:tcW w:w="2241" w:type="dxa"/>
            <w:gridSpan w:val="3"/>
            <w:noWrap w:val="0"/>
            <w:vAlign w:val="center"/>
          </w:tcPr>
          <w:p>
            <w:pPr>
              <w:jc w:val="center"/>
              <w:rPr>
                <w:rFonts w:hint="eastAsia" w:ascii="宋体" w:hAnsi="宋体"/>
                <w:sz w:val="24"/>
                <w:szCs w:val="21"/>
              </w:rPr>
            </w:pPr>
          </w:p>
        </w:tc>
        <w:tc>
          <w:tcPr>
            <w:tcW w:w="1246" w:type="dxa"/>
            <w:noWrap w:val="0"/>
            <w:vAlign w:val="center"/>
          </w:tcPr>
          <w:p>
            <w:pPr>
              <w:jc w:val="center"/>
              <w:rPr>
                <w:rFonts w:hint="eastAsia" w:ascii="宋体" w:hAnsi="宋体"/>
                <w:sz w:val="24"/>
                <w:szCs w:val="21"/>
              </w:rPr>
            </w:pPr>
            <w:r>
              <w:rPr>
                <w:rFonts w:hint="eastAsia" w:ascii="宋体" w:hAnsi="宋体"/>
                <w:sz w:val="24"/>
                <w:szCs w:val="21"/>
              </w:rPr>
              <w:t>网  址</w:t>
            </w:r>
          </w:p>
        </w:tc>
        <w:tc>
          <w:tcPr>
            <w:tcW w:w="2385" w:type="dxa"/>
            <w:gridSpan w:val="3"/>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组织结构</w:t>
            </w:r>
          </w:p>
        </w:tc>
        <w:tc>
          <w:tcPr>
            <w:tcW w:w="7020" w:type="dxa"/>
            <w:gridSpan w:val="9"/>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法定代表人</w:t>
            </w:r>
          </w:p>
        </w:tc>
        <w:tc>
          <w:tcPr>
            <w:tcW w:w="897" w:type="dxa"/>
            <w:noWrap w:val="0"/>
            <w:vAlign w:val="center"/>
          </w:tcPr>
          <w:p>
            <w:pPr>
              <w:jc w:val="center"/>
              <w:rPr>
                <w:rFonts w:hint="eastAsia" w:ascii="宋体" w:hAnsi="宋体"/>
                <w:sz w:val="24"/>
                <w:szCs w:val="21"/>
              </w:rPr>
            </w:pPr>
            <w:r>
              <w:rPr>
                <w:rFonts w:hint="eastAsia" w:ascii="宋体" w:hAnsi="宋体"/>
                <w:sz w:val="24"/>
                <w:szCs w:val="21"/>
              </w:rPr>
              <w:t>姓名</w:t>
            </w:r>
          </w:p>
        </w:tc>
        <w:tc>
          <w:tcPr>
            <w:tcW w:w="1209" w:type="dxa"/>
            <w:gridSpan w:val="2"/>
            <w:noWrap w:val="0"/>
            <w:vAlign w:val="center"/>
          </w:tcPr>
          <w:p>
            <w:pPr>
              <w:jc w:val="center"/>
              <w:rPr>
                <w:rFonts w:hint="eastAsia" w:ascii="宋体" w:hAnsi="宋体"/>
                <w:sz w:val="24"/>
                <w:szCs w:val="21"/>
              </w:rPr>
            </w:pPr>
          </w:p>
        </w:tc>
        <w:tc>
          <w:tcPr>
            <w:tcW w:w="1283" w:type="dxa"/>
            <w:gridSpan w:val="2"/>
            <w:noWrap w:val="0"/>
            <w:vAlign w:val="center"/>
          </w:tcPr>
          <w:p>
            <w:pPr>
              <w:jc w:val="center"/>
              <w:rPr>
                <w:rFonts w:hint="eastAsia" w:ascii="宋体" w:hAnsi="宋体"/>
                <w:sz w:val="24"/>
                <w:szCs w:val="21"/>
              </w:rPr>
            </w:pPr>
            <w:r>
              <w:rPr>
                <w:rFonts w:hint="eastAsia" w:ascii="宋体" w:hAnsi="宋体"/>
                <w:sz w:val="24"/>
                <w:szCs w:val="21"/>
              </w:rPr>
              <w:t>技术职称</w:t>
            </w:r>
          </w:p>
        </w:tc>
        <w:tc>
          <w:tcPr>
            <w:tcW w:w="1506" w:type="dxa"/>
            <w:gridSpan w:val="2"/>
            <w:noWrap w:val="0"/>
            <w:vAlign w:val="center"/>
          </w:tcPr>
          <w:p>
            <w:pPr>
              <w:jc w:val="center"/>
              <w:rPr>
                <w:rFonts w:hint="eastAsia" w:ascii="宋体" w:hAnsi="宋体"/>
                <w:sz w:val="24"/>
                <w:szCs w:val="21"/>
              </w:rPr>
            </w:pPr>
          </w:p>
        </w:tc>
        <w:tc>
          <w:tcPr>
            <w:tcW w:w="709" w:type="dxa"/>
            <w:noWrap w:val="0"/>
            <w:vAlign w:val="center"/>
          </w:tcPr>
          <w:p>
            <w:pPr>
              <w:jc w:val="center"/>
              <w:rPr>
                <w:rFonts w:hint="eastAsia" w:ascii="宋体" w:hAnsi="宋体"/>
                <w:sz w:val="24"/>
                <w:szCs w:val="21"/>
              </w:rPr>
            </w:pPr>
            <w:r>
              <w:rPr>
                <w:rFonts w:hint="eastAsia" w:ascii="宋体" w:hAnsi="宋体"/>
                <w:sz w:val="24"/>
                <w:szCs w:val="21"/>
              </w:rPr>
              <w:t>电话</w:t>
            </w:r>
          </w:p>
        </w:tc>
        <w:tc>
          <w:tcPr>
            <w:tcW w:w="1416" w:type="dxa"/>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技术负责人</w:t>
            </w:r>
          </w:p>
        </w:tc>
        <w:tc>
          <w:tcPr>
            <w:tcW w:w="897" w:type="dxa"/>
            <w:noWrap w:val="0"/>
            <w:vAlign w:val="center"/>
          </w:tcPr>
          <w:p>
            <w:pPr>
              <w:jc w:val="center"/>
              <w:rPr>
                <w:rFonts w:hint="eastAsia" w:ascii="宋体" w:hAnsi="宋体"/>
                <w:sz w:val="24"/>
                <w:szCs w:val="21"/>
              </w:rPr>
            </w:pPr>
            <w:r>
              <w:rPr>
                <w:rFonts w:hint="eastAsia" w:ascii="宋体" w:hAnsi="宋体"/>
                <w:sz w:val="24"/>
                <w:szCs w:val="21"/>
              </w:rPr>
              <w:t>姓名</w:t>
            </w:r>
          </w:p>
        </w:tc>
        <w:tc>
          <w:tcPr>
            <w:tcW w:w="1209" w:type="dxa"/>
            <w:gridSpan w:val="2"/>
            <w:noWrap w:val="0"/>
            <w:vAlign w:val="center"/>
          </w:tcPr>
          <w:p>
            <w:pPr>
              <w:jc w:val="center"/>
              <w:rPr>
                <w:rFonts w:hint="eastAsia" w:ascii="宋体" w:hAnsi="宋体"/>
                <w:sz w:val="24"/>
                <w:szCs w:val="21"/>
              </w:rPr>
            </w:pPr>
          </w:p>
        </w:tc>
        <w:tc>
          <w:tcPr>
            <w:tcW w:w="1283" w:type="dxa"/>
            <w:gridSpan w:val="2"/>
            <w:noWrap w:val="0"/>
            <w:vAlign w:val="center"/>
          </w:tcPr>
          <w:p>
            <w:pPr>
              <w:jc w:val="center"/>
              <w:rPr>
                <w:rFonts w:hint="eastAsia" w:ascii="宋体" w:hAnsi="宋体"/>
                <w:sz w:val="24"/>
                <w:szCs w:val="21"/>
              </w:rPr>
            </w:pPr>
            <w:r>
              <w:rPr>
                <w:rFonts w:hint="eastAsia" w:ascii="宋体" w:hAnsi="宋体"/>
                <w:sz w:val="24"/>
                <w:szCs w:val="21"/>
              </w:rPr>
              <w:t>技术职称</w:t>
            </w:r>
          </w:p>
        </w:tc>
        <w:tc>
          <w:tcPr>
            <w:tcW w:w="1506" w:type="dxa"/>
            <w:gridSpan w:val="2"/>
            <w:noWrap w:val="0"/>
            <w:vAlign w:val="center"/>
          </w:tcPr>
          <w:p>
            <w:pPr>
              <w:jc w:val="center"/>
              <w:rPr>
                <w:rFonts w:hint="eastAsia" w:ascii="宋体" w:hAnsi="宋体"/>
                <w:sz w:val="24"/>
                <w:szCs w:val="21"/>
              </w:rPr>
            </w:pPr>
          </w:p>
        </w:tc>
        <w:tc>
          <w:tcPr>
            <w:tcW w:w="709" w:type="dxa"/>
            <w:noWrap w:val="0"/>
            <w:vAlign w:val="center"/>
          </w:tcPr>
          <w:p>
            <w:pPr>
              <w:jc w:val="center"/>
              <w:rPr>
                <w:rFonts w:hint="eastAsia" w:ascii="宋体" w:hAnsi="宋体"/>
                <w:sz w:val="24"/>
                <w:szCs w:val="21"/>
              </w:rPr>
            </w:pPr>
            <w:r>
              <w:rPr>
                <w:rFonts w:hint="eastAsia" w:ascii="宋体" w:hAnsi="宋体"/>
                <w:sz w:val="24"/>
                <w:szCs w:val="21"/>
              </w:rPr>
              <w:t>电话</w:t>
            </w:r>
          </w:p>
        </w:tc>
        <w:tc>
          <w:tcPr>
            <w:tcW w:w="1416" w:type="dxa"/>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成立时间</w:t>
            </w:r>
          </w:p>
        </w:tc>
        <w:tc>
          <w:tcPr>
            <w:tcW w:w="2106" w:type="dxa"/>
            <w:gridSpan w:val="3"/>
            <w:noWrap w:val="0"/>
            <w:vAlign w:val="center"/>
          </w:tcPr>
          <w:p>
            <w:pPr>
              <w:jc w:val="center"/>
              <w:rPr>
                <w:rFonts w:hint="eastAsia" w:ascii="宋体" w:hAnsi="宋体"/>
                <w:sz w:val="24"/>
                <w:szCs w:val="21"/>
              </w:rPr>
            </w:pPr>
          </w:p>
        </w:tc>
        <w:tc>
          <w:tcPr>
            <w:tcW w:w="4914" w:type="dxa"/>
            <w:gridSpan w:val="6"/>
            <w:noWrap w:val="0"/>
            <w:vAlign w:val="center"/>
          </w:tcPr>
          <w:p>
            <w:pPr>
              <w:jc w:val="center"/>
              <w:rPr>
                <w:rFonts w:hint="eastAsia" w:ascii="宋体" w:hAnsi="宋体"/>
                <w:sz w:val="24"/>
                <w:szCs w:val="21"/>
              </w:rPr>
            </w:pPr>
            <w:r>
              <w:rPr>
                <w:rFonts w:hint="eastAsia" w:ascii="宋体" w:hAnsi="宋体"/>
                <w:sz w:val="24"/>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企业资质等级</w:t>
            </w:r>
          </w:p>
        </w:tc>
        <w:tc>
          <w:tcPr>
            <w:tcW w:w="897" w:type="dxa"/>
            <w:noWrap w:val="0"/>
            <w:vAlign w:val="center"/>
          </w:tcPr>
          <w:p>
            <w:pPr>
              <w:jc w:val="center"/>
              <w:rPr>
                <w:rFonts w:hint="eastAsia" w:ascii="宋体" w:hAnsi="宋体"/>
                <w:sz w:val="24"/>
                <w:szCs w:val="21"/>
              </w:rPr>
            </w:pPr>
          </w:p>
        </w:tc>
        <w:tc>
          <w:tcPr>
            <w:tcW w:w="1209" w:type="dxa"/>
            <w:gridSpan w:val="2"/>
            <w:noWrap w:val="0"/>
            <w:vAlign w:val="center"/>
          </w:tcPr>
          <w:p>
            <w:pPr>
              <w:jc w:val="center"/>
              <w:rPr>
                <w:rFonts w:hint="eastAsia" w:ascii="宋体" w:hAnsi="宋体"/>
                <w:sz w:val="24"/>
                <w:szCs w:val="21"/>
              </w:rPr>
            </w:pPr>
          </w:p>
        </w:tc>
        <w:tc>
          <w:tcPr>
            <w:tcW w:w="805" w:type="dxa"/>
            <w:vMerge w:val="restart"/>
            <w:noWrap w:val="0"/>
            <w:vAlign w:val="center"/>
          </w:tcPr>
          <w:p>
            <w:pPr>
              <w:jc w:val="center"/>
              <w:rPr>
                <w:rFonts w:hint="eastAsia" w:ascii="宋体" w:hAnsi="宋体"/>
                <w:sz w:val="24"/>
                <w:szCs w:val="21"/>
              </w:rPr>
            </w:pPr>
            <w:r>
              <w:rPr>
                <w:rFonts w:hint="eastAsia" w:ascii="宋体" w:hAnsi="宋体"/>
                <w:sz w:val="24"/>
                <w:szCs w:val="21"/>
              </w:rPr>
              <w:t>其中</w:t>
            </w:r>
          </w:p>
        </w:tc>
        <w:tc>
          <w:tcPr>
            <w:tcW w:w="1984" w:type="dxa"/>
            <w:gridSpan w:val="3"/>
            <w:noWrap w:val="0"/>
            <w:vAlign w:val="center"/>
          </w:tcPr>
          <w:p>
            <w:pPr>
              <w:jc w:val="center"/>
              <w:rPr>
                <w:rFonts w:hint="eastAsia" w:ascii="宋体" w:hAnsi="宋体"/>
                <w:sz w:val="24"/>
                <w:szCs w:val="21"/>
              </w:rPr>
            </w:pPr>
            <w:r>
              <w:rPr>
                <w:rFonts w:hint="eastAsia" w:ascii="宋体" w:hAnsi="宋体"/>
                <w:sz w:val="24"/>
                <w:szCs w:val="21"/>
              </w:rPr>
              <w:t>项目负责人</w:t>
            </w:r>
          </w:p>
        </w:tc>
        <w:tc>
          <w:tcPr>
            <w:tcW w:w="2125" w:type="dxa"/>
            <w:gridSpan w:val="2"/>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营业执照号</w:t>
            </w:r>
          </w:p>
        </w:tc>
        <w:tc>
          <w:tcPr>
            <w:tcW w:w="897" w:type="dxa"/>
            <w:noWrap w:val="0"/>
            <w:vAlign w:val="center"/>
          </w:tcPr>
          <w:p>
            <w:pPr>
              <w:jc w:val="center"/>
              <w:rPr>
                <w:rFonts w:hint="eastAsia" w:ascii="宋体" w:hAnsi="宋体"/>
                <w:sz w:val="24"/>
                <w:szCs w:val="21"/>
              </w:rPr>
            </w:pPr>
          </w:p>
        </w:tc>
        <w:tc>
          <w:tcPr>
            <w:tcW w:w="1209" w:type="dxa"/>
            <w:gridSpan w:val="2"/>
            <w:noWrap w:val="0"/>
            <w:vAlign w:val="center"/>
          </w:tcPr>
          <w:p>
            <w:pPr>
              <w:jc w:val="center"/>
              <w:rPr>
                <w:rFonts w:hint="eastAsia" w:ascii="宋体" w:hAnsi="宋体"/>
                <w:sz w:val="24"/>
                <w:szCs w:val="21"/>
              </w:rPr>
            </w:pPr>
          </w:p>
        </w:tc>
        <w:tc>
          <w:tcPr>
            <w:tcW w:w="805" w:type="dxa"/>
            <w:vMerge w:val="continue"/>
            <w:noWrap w:val="0"/>
            <w:vAlign w:val="center"/>
          </w:tcPr>
          <w:p>
            <w:pPr>
              <w:jc w:val="center"/>
              <w:rPr>
                <w:rFonts w:hint="eastAsia" w:ascii="宋体" w:hAnsi="宋体"/>
                <w:sz w:val="24"/>
                <w:szCs w:val="21"/>
              </w:rPr>
            </w:pPr>
          </w:p>
        </w:tc>
        <w:tc>
          <w:tcPr>
            <w:tcW w:w="1984" w:type="dxa"/>
            <w:gridSpan w:val="3"/>
            <w:noWrap w:val="0"/>
            <w:vAlign w:val="center"/>
          </w:tcPr>
          <w:p>
            <w:pPr>
              <w:jc w:val="center"/>
              <w:rPr>
                <w:rFonts w:hint="eastAsia" w:ascii="宋体" w:hAnsi="宋体"/>
                <w:sz w:val="24"/>
                <w:szCs w:val="21"/>
              </w:rPr>
            </w:pPr>
            <w:r>
              <w:rPr>
                <w:rFonts w:hint="eastAsia" w:ascii="宋体" w:hAnsi="宋体"/>
                <w:sz w:val="24"/>
                <w:szCs w:val="21"/>
              </w:rPr>
              <w:t>高级职称人员</w:t>
            </w:r>
          </w:p>
        </w:tc>
        <w:tc>
          <w:tcPr>
            <w:tcW w:w="2125" w:type="dxa"/>
            <w:gridSpan w:val="2"/>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注册资金</w:t>
            </w:r>
          </w:p>
        </w:tc>
        <w:tc>
          <w:tcPr>
            <w:tcW w:w="897" w:type="dxa"/>
            <w:noWrap w:val="0"/>
            <w:vAlign w:val="center"/>
          </w:tcPr>
          <w:p>
            <w:pPr>
              <w:jc w:val="center"/>
              <w:rPr>
                <w:rFonts w:hint="eastAsia" w:ascii="宋体" w:hAnsi="宋体"/>
                <w:sz w:val="24"/>
                <w:szCs w:val="21"/>
              </w:rPr>
            </w:pPr>
          </w:p>
        </w:tc>
        <w:tc>
          <w:tcPr>
            <w:tcW w:w="1209" w:type="dxa"/>
            <w:gridSpan w:val="2"/>
            <w:noWrap w:val="0"/>
            <w:vAlign w:val="center"/>
          </w:tcPr>
          <w:p>
            <w:pPr>
              <w:jc w:val="center"/>
              <w:rPr>
                <w:rFonts w:hint="eastAsia" w:ascii="宋体" w:hAnsi="宋体"/>
                <w:sz w:val="24"/>
                <w:szCs w:val="21"/>
              </w:rPr>
            </w:pPr>
          </w:p>
        </w:tc>
        <w:tc>
          <w:tcPr>
            <w:tcW w:w="805" w:type="dxa"/>
            <w:vMerge w:val="continue"/>
            <w:noWrap w:val="0"/>
            <w:vAlign w:val="center"/>
          </w:tcPr>
          <w:p>
            <w:pPr>
              <w:jc w:val="center"/>
              <w:rPr>
                <w:rFonts w:hint="eastAsia" w:ascii="宋体" w:hAnsi="宋体"/>
                <w:sz w:val="24"/>
                <w:szCs w:val="21"/>
              </w:rPr>
            </w:pPr>
          </w:p>
        </w:tc>
        <w:tc>
          <w:tcPr>
            <w:tcW w:w="1984" w:type="dxa"/>
            <w:gridSpan w:val="3"/>
            <w:noWrap w:val="0"/>
            <w:vAlign w:val="center"/>
          </w:tcPr>
          <w:p>
            <w:pPr>
              <w:jc w:val="center"/>
              <w:rPr>
                <w:rFonts w:hint="eastAsia" w:ascii="宋体" w:hAnsi="宋体"/>
                <w:sz w:val="24"/>
                <w:szCs w:val="21"/>
              </w:rPr>
            </w:pPr>
            <w:r>
              <w:rPr>
                <w:rFonts w:hint="eastAsia" w:ascii="宋体" w:hAnsi="宋体"/>
                <w:sz w:val="24"/>
                <w:szCs w:val="21"/>
              </w:rPr>
              <w:t>中级职称人员</w:t>
            </w:r>
          </w:p>
        </w:tc>
        <w:tc>
          <w:tcPr>
            <w:tcW w:w="2125" w:type="dxa"/>
            <w:gridSpan w:val="2"/>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开户银行</w:t>
            </w:r>
          </w:p>
        </w:tc>
        <w:tc>
          <w:tcPr>
            <w:tcW w:w="897" w:type="dxa"/>
            <w:noWrap w:val="0"/>
            <w:vAlign w:val="center"/>
          </w:tcPr>
          <w:p>
            <w:pPr>
              <w:jc w:val="center"/>
              <w:rPr>
                <w:rFonts w:hint="eastAsia" w:ascii="宋体" w:hAnsi="宋体"/>
                <w:sz w:val="24"/>
                <w:szCs w:val="21"/>
              </w:rPr>
            </w:pPr>
          </w:p>
        </w:tc>
        <w:tc>
          <w:tcPr>
            <w:tcW w:w="1209" w:type="dxa"/>
            <w:gridSpan w:val="2"/>
            <w:noWrap w:val="0"/>
            <w:vAlign w:val="center"/>
          </w:tcPr>
          <w:p>
            <w:pPr>
              <w:jc w:val="center"/>
              <w:rPr>
                <w:rFonts w:hint="eastAsia" w:ascii="宋体" w:hAnsi="宋体"/>
                <w:sz w:val="24"/>
                <w:szCs w:val="21"/>
              </w:rPr>
            </w:pPr>
          </w:p>
        </w:tc>
        <w:tc>
          <w:tcPr>
            <w:tcW w:w="805" w:type="dxa"/>
            <w:vMerge w:val="continue"/>
            <w:noWrap w:val="0"/>
            <w:vAlign w:val="center"/>
          </w:tcPr>
          <w:p>
            <w:pPr>
              <w:jc w:val="center"/>
              <w:rPr>
                <w:rFonts w:hint="eastAsia" w:ascii="宋体" w:hAnsi="宋体"/>
                <w:sz w:val="24"/>
                <w:szCs w:val="21"/>
              </w:rPr>
            </w:pPr>
          </w:p>
        </w:tc>
        <w:tc>
          <w:tcPr>
            <w:tcW w:w="1984" w:type="dxa"/>
            <w:gridSpan w:val="3"/>
            <w:noWrap w:val="0"/>
            <w:vAlign w:val="center"/>
          </w:tcPr>
          <w:p>
            <w:pPr>
              <w:jc w:val="center"/>
              <w:rPr>
                <w:rFonts w:hint="eastAsia" w:ascii="宋体" w:hAnsi="宋体"/>
                <w:sz w:val="24"/>
                <w:szCs w:val="21"/>
              </w:rPr>
            </w:pPr>
            <w:r>
              <w:rPr>
                <w:rFonts w:hint="eastAsia" w:ascii="宋体" w:hAnsi="宋体"/>
                <w:sz w:val="24"/>
                <w:szCs w:val="21"/>
              </w:rPr>
              <w:t>初级职称人员</w:t>
            </w:r>
          </w:p>
        </w:tc>
        <w:tc>
          <w:tcPr>
            <w:tcW w:w="2125" w:type="dxa"/>
            <w:gridSpan w:val="2"/>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账号</w:t>
            </w:r>
          </w:p>
        </w:tc>
        <w:tc>
          <w:tcPr>
            <w:tcW w:w="897" w:type="dxa"/>
            <w:noWrap w:val="0"/>
            <w:vAlign w:val="center"/>
          </w:tcPr>
          <w:p>
            <w:pPr>
              <w:jc w:val="center"/>
              <w:rPr>
                <w:rFonts w:hint="eastAsia" w:ascii="宋体" w:hAnsi="宋体"/>
                <w:sz w:val="24"/>
                <w:szCs w:val="21"/>
              </w:rPr>
            </w:pPr>
          </w:p>
        </w:tc>
        <w:tc>
          <w:tcPr>
            <w:tcW w:w="1209" w:type="dxa"/>
            <w:gridSpan w:val="2"/>
            <w:noWrap w:val="0"/>
            <w:vAlign w:val="center"/>
          </w:tcPr>
          <w:p>
            <w:pPr>
              <w:jc w:val="center"/>
              <w:rPr>
                <w:rFonts w:hint="eastAsia" w:ascii="宋体" w:hAnsi="宋体"/>
                <w:sz w:val="24"/>
                <w:szCs w:val="21"/>
              </w:rPr>
            </w:pPr>
          </w:p>
        </w:tc>
        <w:tc>
          <w:tcPr>
            <w:tcW w:w="805" w:type="dxa"/>
            <w:vMerge w:val="continue"/>
            <w:noWrap w:val="0"/>
            <w:vAlign w:val="center"/>
          </w:tcPr>
          <w:p>
            <w:pPr>
              <w:jc w:val="center"/>
              <w:rPr>
                <w:rFonts w:hint="eastAsia" w:ascii="宋体" w:hAnsi="宋体"/>
                <w:sz w:val="24"/>
                <w:szCs w:val="21"/>
              </w:rPr>
            </w:pPr>
          </w:p>
        </w:tc>
        <w:tc>
          <w:tcPr>
            <w:tcW w:w="1984" w:type="dxa"/>
            <w:gridSpan w:val="3"/>
            <w:noWrap w:val="0"/>
            <w:vAlign w:val="center"/>
          </w:tcPr>
          <w:p>
            <w:pPr>
              <w:jc w:val="center"/>
              <w:rPr>
                <w:rFonts w:hint="eastAsia" w:ascii="宋体" w:hAnsi="宋体"/>
                <w:sz w:val="24"/>
                <w:szCs w:val="21"/>
              </w:rPr>
            </w:pPr>
            <w:r>
              <w:rPr>
                <w:rFonts w:hint="eastAsia" w:ascii="宋体" w:hAnsi="宋体"/>
                <w:sz w:val="24"/>
                <w:szCs w:val="21"/>
              </w:rPr>
              <w:t>技  工</w:t>
            </w:r>
          </w:p>
        </w:tc>
        <w:tc>
          <w:tcPr>
            <w:tcW w:w="2125" w:type="dxa"/>
            <w:gridSpan w:val="2"/>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经营范围</w:t>
            </w:r>
          </w:p>
        </w:tc>
        <w:tc>
          <w:tcPr>
            <w:tcW w:w="7020" w:type="dxa"/>
            <w:gridSpan w:val="9"/>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备注</w:t>
            </w:r>
          </w:p>
        </w:tc>
        <w:tc>
          <w:tcPr>
            <w:tcW w:w="7020" w:type="dxa"/>
            <w:gridSpan w:val="9"/>
            <w:noWrap w:val="0"/>
            <w:vAlign w:val="center"/>
          </w:tcPr>
          <w:p>
            <w:pPr>
              <w:jc w:val="center"/>
              <w:rPr>
                <w:rFonts w:hint="eastAsia" w:ascii="宋体" w:hAnsi="宋体"/>
                <w:sz w:val="24"/>
                <w:szCs w:val="21"/>
              </w:rPr>
            </w:pPr>
          </w:p>
        </w:tc>
      </w:tr>
    </w:tbl>
    <w:p>
      <w:pPr>
        <w:spacing w:line="440" w:lineRule="exact"/>
        <w:ind w:firstLine="480" w:firstLineChars="200"/>
        <w:rPr>
          <w:rFonts w:hint="eastAsia" w:ascii="宋体" w:hAnsi="宋体"/>
          <w:sz w:val="24"/>
          <w:szCs w:val="21"/>
        </w:rPr>
      </w:pPr>
    </w:p>
    <w:p>
      <w:pPr>
        <w:spacing w:line="440" w:lineRule="exact"/>
        <w:ind w:firstLine="480" w:firstLineChars="200"/>
        <w:rPr>
          <w:rFonts w:hint="eastAsia" w:ascii="宋体" w:hAnsi="宋体"/>
          <w:sz w:val="24"/>
          <w:szCs w:val="21"/>
        </w:rPr>
      </w:pPr>
      <w:r>
        <w:rPr>
          <w:rFonts w:hint="eastAsia" w:ascii="宋体" w:hAnsi="宋体"/>
          <w:sz w:val="24"/>
          <w:szCs w:val="21"/>
        </w:rPr>
        <w:t>备注：本表后应附企业法人营业执照及其年检合格的证明材料、企业资质证书副本、安全生产许可证、进疆备案登记册（如是外地</w:t>
      </w:r>
      <w:r>
        <w:rPr>
          <w:rFonts w:hint="eastAsia" w:ascii="宋体" w:hAnsi="宋体"/>
          <w:sz w:val="24"/>
          <w:szCs w:val="21"/>
          <w:lang w:eastAsia="zh-CN"/>
        </w:rPr>
        <w:t>供应商</w:t>
      </w:r>
      <w:r>
        <w:rPr>
          <w:rFonts w:hint="eastAsia" w:ascii="宋体" w:hAnsi="宋体"/>
          <w:sz w:val="24"/>
          <w:szCs w:val="21"/>
        </w:rPr>
        <w:t>）等材料的复印件。</w:t>
      </w:r>
    </w:p>
    <w:p>
      <w:pPr>
        <w:keepNext w:val="0"/>
        <w:keepLines w:val="0"/>
        <w:pageBreakBefore w:val="0"/>
        <w:widowControl/>
        <w:kinsoku/>
        <w:wordWrap/>
        <w:overflowPunct/>
        <w:topLinePunct w:val="0"/>
        <w:autoSpaceDE/>
        <w:autoSpaceDN/>
        <w:bidi w:val="0"/>
        <w:adjustRightInd/>
        <w:snapToGrid/>
        <w:spacing w:before="156" w:beforeLines="50" w:after="312" w:afterLines="100" w:line="440" w:lineRule="exact"/>
        <w:jc w:val="center"/>
        <w:textAlignment w:val="auto"/>
        <w:outlineLvl w:val="0"/>
        <w:rPr>
          <w:rFonts w:hint="eastAsia" w:ascii="宋体" w:hAnsi="宋体"/>
          <w:b/>
          <w:sz w:val="32"/>
          <w:szCs w:val="28"/>
        </w:rPr>
      </w:pPr>
      <w:r>
        <w:rPr>
          <w:rFonts w:ascii="宋体" w:hAnsi="宋体"/>
          <w:sz w:val="24"/>
          <w:szCs w:val="21"/>
        </w:rPr>
        <w:br w:type="page"/>
      </w:r>
      <w:r>
        <w:rPr>
          <w:rFonts w:hint="eastAsia" w:ascii="宋体" w:hAnsi="宋体"/>
          <w:b/>
          <w:sz w:val="32"/>
          <w:szCs w:val="32"/>
          <w:lang w:val="en-US" w:eastAsia="zh-CN"/>
        </w:rPr>
        <w:t>12</w:t>
      </w:r>
      <w:r>
        <w:rPr>
          <w:rFonts w:hint="eastAsia" w:ascii="宋体" w:hAnsi="宋体"/>
          <w:b/>
          <w:sz w:val="32"/>
          <w:szCs w:val="32"/>
        </w:rPr>
        <w:t>、</w:t>
      </w:r>
      <w:r>
        <w:rPr>
          <w:rFonts w:hint="eastAsia" w:ascii="宋体" w:hAnsi="宋体"/>
          <w:b/>
          <w:sz w:val="32"/>
          <w:szCs w:val="28"/>
        </w:rPr>
        <w:t>近年完成的类似项目情况表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项目名称</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项目所在地</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发包人名称</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发包人地址</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发包人联系人及电话</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合同价格</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开工日期</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竣工日期</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承担的工作</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工程质量</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项目负责人</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技术负责人</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总监理工程师及电话</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项目描述</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备注</w:t>
            </w:r>
          </w:p>
        </w:tc>
        <w:tc>
          <w:tcPr>
            <w:tcW w:w="6094" w:type="dxa"/>
            <w:noWrap w:val="0"/>
            <w:vAlign w:val="center"/>
          </w:tcPr>
          <w:p>
            <w:pPr>
              <w:jc w:val="center"/>
              <w:rPr>
                <w:rFonts w:hint="eastAsia" w:ascii="宋体" w:hAnsi="宋体"/>
                <w:szCs w:val="21"/>
              </w:rPr>
            </w:pPr>
          </w:p>
        </w:tc>
      </w:tr>
    </w:tbl>
    <w:p>
      <w:pPr>
        <w:spacing w:line="440" w:lineRule="exact"/>
        <w:rPr>
          <w:rFonts w:hint="eastAsia" w:ascii="宋体" w:hAnsi="宋体"/>
          <w:sz w:val="24"/>
          <w:szCs w:val="21"/>
        </w:rPr>
      </w:pPr>
      <w:r>
        <w:rPr>
          <w:rFonts w:hint="eastAsia" w:ascii="宋体" w:hAnsi="宋体"/>
          <w:sz w:val="24"/>
          <w:szCs w:val="21"/>
        </w:rPr>
        <w:t>备注：1、类似项目指</w:t>
      </w:r>
      <w:r>
        <w:rPr>
          <w:rFonts w:hint="eastAsia" w:ascii="宋体" w:hAnsi="宋体"/>
          <w:sz w:val="24"/>
          <w:szCs w:val="21"/>
          <w:u w:val="single"/>
        </w:rPr>
        <w:t xml:space="preserve">                                            </w:t>
      </w:r>
      <w:r>
        <w:rPr>
          <w:rFonts w:hint="eastAsia" w:ascii="宋体" w:hAnsi="宋体"/>
          <w:sz w:val="24"/>
          <w:szCs w:val="21"/>
        </w:rPr>
        <w:t>工程。</w:t>
      </w:r>
    </w:p>
    <w:p>
      <w:pPr>
        <w:spacing w:line="440" w:lineRule="exact"/>
        <w:rPr>
          <w:rFonts w:hint="eastAsia" w:ascii="宋体" w:hAnsi="宋体"/>
          <w:sz w:val="24"/>
          <w:szCs w:val="21"/>
        </w:rPr>
      </w:pPr>
      <w:r>
        <w:rPr>
          <w:rFonts w:hint="eastAsia" w:ascii="宋体" w:hAnsi="宋体"/>
          <w:sz w:val="24"/>
          <w:szCs w:val="21"/>
        </w:rPr>
        <w:t xml:space="preserve">      2、本表后附中标通知书和（或）合同协议书、工程接收证书（工程竣工验收证书）的复印件，具体年份要求见</w:t>
      </w:r>
      <w:r>
        <w:rPr>
          <w:rFonts w:hint="eastAsia" w:ascii="宋体" w:hAnsi="宋体"/>
          <w:sz w:val="24"/>
          <w:szCs w:val="21"/>
          <w:lang w:eastAsia="zh-CN"/>
        </w:rPr>
        <w:t>供应商</w:t>
      </w:r>
      <w:r>
        <w:rPr>
          <w:rFonts w:hint="eastAsia" w:ascii="宋体" w:hAnsi="宋体"/>
          <w:sz w:val="24"/>
          <w:szCs w:val="21"/>
        </w:rPr>
        <w:t>须知前附表。每张表格只填写一个项目，并标明序号。</w:t>
      </w:r>
    </w:p>
    <w:p>
      <w:pPr>
        <w:pStyle w:val="3"/>
        <w:ind w:firstLine="1124" w:firstLineChars="400"/>
        <w:rPr>
          <w:rFonts w:ascii="仿宋" w:hAnsi="仿宋" w:eastAsia="仿宋"/>
          <w:sz w:val="28"/>
          <w:szCs w:val="36"/>
        </w:rPr>
      </w:pPr>
      <w:r>
        <w:rPr>
          <w:rFonts w:hint="eastAsia" w:ascii="仿宋" w:hAnsi="仿宋" w:eastAsia="仿宋"/>
          <w:sz w:val="28"/>
          <w:szCs w:val="36"/>
        </w:rPr>
        <w:t>1</w:t>
      </w:r>
      <w:r>
        <w:rPr>
          <w:rFonts w:hint="eastAsia" w:ascii="仿宋" w:hAnsi="仿宋" w:eastAsia="仿宋"/>
          <w:sz w:val="28"/>
          <w:szCs w:val="36"/>
          <w:lang w:val="en-US" w:eastAsia="zh-CN"/>
        </w:rPr>
        <w:t>3</w:t>
      </w:r>
      <w:r>
        <w:rPr>
          <w:rFonts w:hint="eastAsia" w:ascii="仿宋" w:hAnsi="仿宋" w:eastAsia="仿宋"/>
          <w:sz w:val="28"/>
          <w:szCs w:val="36"/>
        </w:rPr>
        <w:t>、报价人证明谈判资格合格的相关证件证明的复印件</w:t>
      </w:r>
    </w:p>
    <w:p>
      <w:pPr>
        <w:spacing w:line="400" w:lineRule="exact"/>
        <w:jc w:val="left"/>
        <w:rPr>
          <w:rFonts w:ascii="仿宋" w:hAnsi="仿宋" w:eastAsia="仿宋" w:cs="Tahoma"/>
          <w:b/>
          <w:bCs/>
          <w:sz w:val="28"/>
          <w:szCs w:val="22"/>
        </w:rPr>
      </w:pPr>
      <w:r>
        <w:rPr>
          <w:rFonts w:hint="eastAsia" w:ascii="仿宋" w:hAnsi="仿宋" w:eastAsia="仿宋" w:cs="Tahoma"/>
          <w:b/>
          <w:bCs/>
          <w:sz w:val="28"/>
          <w:szCs w:val="22"/>
          <w:lang w:eastAsia="zh-CN"/>
        </w:rPr>
        <w:t>供应商</w:t>
      </w:r>
      <w:r>
        <w:rPr>
          <w:rFonts w:ascii="仿宋" w:hAnsi="仿宋" w:eastAsia="仿宋" w:cs="Tahoma"/>
          <w:b/>
          <w:bCs/>
          <w:sz w:val="28"/>
          <w:szCs w:val="22"/>
        </w:rPr>
        <w:t>按下列要求提交资格文件：</w:t>
      </w:r>
    </w:p>
    <w:p>
      <w:pPr>
        <w:spacing w:line="400" w:lineRule="exact"/>
        <w:rPr>
          <w:rFonts w:ascii="仿宋" w:hAnsi="仿宋" w:eastAsia="仿宋" w:cs="Tahoma"/>
          <w:szCs w:val="21"/>
        </w:rPr>
      </w:pPr>
    </w:p>
    <w:p>
      <w:pPr>
        <w:numPr>
          <w:ilvl w:val="0"/>
          <w:numId w:val="9"/>
        </w:numPr>
        <w:spacing w:line="360" w:lineRule="auto"/>
        <w:ind w:firstLine="560" w:firstLineChars="200"/>
      </w:pPr>
      <w:r>
        <w:rPr>
          <w:rFonts w:hint="eastAsia" w:ascii="仿宋" w:hAnsi="仿宋" w:eastAsia="仿宋" w:cs="宋体"/>
          <w:sz w:val="28"/>
          <w:szCs w:val="28"/>
        </w:rPr>
        <w:t>具有经年审合格的企业法人三证合一营业执照（应具有采购需求相应的生产许可或经营</w:t>
      </w:r>
      <w:r>
        <w:rPr>
          <w:rFonts w:hint="eastAsia" w:ascii="仿宋" w:hAnsi="仿宋" w:eastAsia="仿宋" w:cs="宋体"/>
          <w:sz w:val="28"/>
        </w:rPr>
        <w:t>范围）</w:t>
      </w:r>
      <w:r>
        <w:rPr>
          <w:rFonts w:hint="eastAsia" w:ascii="仿宋" w:hAnsi="仿宋" w:eastAsia="仿宋" w:cs="Times New Roman"/>
          <w:sz w:val="28"/>
          <w:szCs w:val="28"/>
          <w:lang w:eastAsia="zh-CN"/>
        </w:rPr>
        <w:t>及</w:t>
      </w:r>
      <w:r>
        <w:rPr>
          <w:rFonts w:hint="eastAsia" w:ascii="仿宋" w:hAnsi="仿宋" w:eastAsia="仿宋" w:cs="Times New Roman"/>
          <w:sz w:val="28"/>
          <w:szCs w:val="28"/>
        </w:rPr>
        <w:t>水利水电工程施工总承</w:t>
      </w:r>
      <w:r>
        <w:rPr>
          <w:rFonts w:hint="eastAsia" w:ascii="仿宋" w:hAnsi="仿宋" w:eastAsia="仿宋" w:cs="Times New Roman"/>
          <w:sz w:val="28"/>
          <w:szCs w:val="28"/>
          <w:lang w:eastAsia="zh-CN"/>
        </w:rPr>
        <w:t>包九</w:t>
      </w:r>
      <w:r>
        <w:rPr>
          <w:rFonts w:hint="eastAsia" w:ascii="仿宋" w:hAnsi="仿宋" w:eastAsia="仿宋" w:cs="Times New Roman"/>
          <w:sz w:val="28"/>
          <w:szCs w:val="28"/>
        </w:rPr>
        <w:t>级(含)以上、安全生产许可证；项目负责人需具备水利水电工程二级(含)以上证书及安全考核证</w:t>
      </w:r>
      <w:r>
        <w:rPr>
          <w:rFonts w:hint="eastAsia" w:ascii="仿宋" w:hAnsi="仿宋" w:eastAsia="仿宋" w:cs="宋体"/>
          <w:sz w:val="28"/>
        </w:rPr>
        <w:t>；</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2、被委托人需提供社保部门出具最少近三个月的社保缴纳证明（社保缴费凭证及个人明细表）；</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3、上年度（2019年</w:t>
      </w:r>
      <w:r>
        <w:rPr>
          <w:rFonts w:hint="eastAsia" w:ascii="仿宋" w:hAnsi="仿宋" w:eastAsia="仿宋" w:cs="宋体"/>
          <w:sz w:val="28"/>
          <w:szCs w:val="28"/>
          <w:lang w:eastAsia="zh-CN"/>
        </w:rPr>
        <w:t>或</w:t>
      </w:r>
      <w:r>
        <w:rPr>
          <w:rFonts w:hint="eastAsia" w:ascii="仿宋" w:hAnsi="仿宋" w:eastAsia="仿宋" w:cs="宋体"/>
          <w:sz w:val="28"/>
          <w:szCs w:val="28"/>
          <w:lang w:val="en-US" w:eastAsia="zh-CN"/>
        </w:rPr>
        <w:t>2020年</w:t>
      </w:r>
      <w:r>
        <w:rPr>
          <w:rFonts w:hint="eastAsia" w:ascii="仿宋" w:hAnsi="仿宋" w:eastAsia="仿宋" w:cs="宋体"/>
          <w:sz w:val="28"/>
          <w:szCs w:val="28"/>
        </w:rPr>
        <w:t>）经审计或税务部门审核的年度财务报表（包括：损益表、资产负债表、现金流量表）及</w:t>
      </w:r>
      <w:r>
        <w:fldChar w:fldCharType="begin"/>
      </w:r>
      <w:r>
        <w:instrText xml:space="preserve"> HYPERLINK "https://www.baidu.com/s?wd=财务会计制度&amp;tn=SE_PcZhidaonwhc_ngpagmjz&amp;rsv_dl=gh_pc_zhidao" </w:instrText>
      </w:r>
      <w:r>
        <w:fldChar w:fldCharType="separate"/>
      </w:r>
      <w:r>
        <w:rPr>
          <w:rFonts w:hint="eastAsia" w:ascii="仿宋" w:hAnsi="仿宋" w:eastAsia="仿宋" w:cs="宋体"/>
          <w:sz w:val="28"/>
          <w:szCs w:val="28"/>
        </w:rPr>
        <w:t>财务会计制度</w:t>
      </w:r>
      <w:r>
        <w:rPr>
          <w:rFonts w:hint="eastAsia" w:ascii="仿宋" w:hAnsi="仿宋" w:eastAsia="仿宋" w:cs="宋体"/>
          <w:sz w:val="28"/>
          <w:szCs w:val="28"/>
        </w:rPr>
        <w:fldChar w:fldCharType="end"/>
      </w:r>
      <w:r>
        <w:rPr>
          <w:rFonts w:hint="eastAsia" w:ascii="仿宋" w:hAnsi="仿宋" w:eastAsia="仿宋" w:cs="宋体"/>
          <w:sz w:val="28"/>
          <w:szCs w:val="28"/>
        </w:rPr>
        <w:t>、完税证明等等；</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4、其他</w:t>
      </w:r>
      <w:r>
        <w:rPr>
          <w:rFonts w:hint="eastAsia" w:ascii="仿宋" w:hAnsi="仿宋" w:eastAsia="仿宋" w:cs="宋体"/>
          <w:sz w:val="28"/>
          <w:szCs w:val="28"/>
          <w:lang w:eastAsia="zh-CN"/>
        </w:rPr>
        <w:t>供应商</w:t>
      </w:r>
      <w:r>
        <w:rPr>
          <w:rFonts w:hint="eastAsia" w:ascii="仿宋" w:hAnsi="仿宋" w:eastAsia="仿宋" w:cs="宋体"/>
          <w:sz w:val="28"/>
          <w:szCs w:val="28"/>
        </w:rPr>
        <w:t>认为有必要的资质文件。</w:t>
      </w:r>
    </w:p>
    <w:p>
      <w:pPr>
        <w:spacing w:line="360" w:lineRule="auto"/>
        <w:ind w:firstLine="420" w:firstLineChars="200"/>
        <w:rPr>
          <w:rFonts w:ascii="仿宋" w:hAnsi="仿宋" w:eastAsia="仿宋" w:cs="宋体"/>
          <w:sz w:val="28"/>
          <w:szCs w:val="28"/>
        </w:rPr>
      </w:pPr>
      <w:r>
        <w:rPr>
          <w:rFonts w:ascii="仿宋" w:hAnsi="仿宋" w:eastAsia="仿宋" w:cs="Tahoma"/>
          <w:szCs w:val="21"/>
        </w:rPr>
        <w:t xml:space="preserve">   </w:t>
      </w:r>
      <w:r>
        <w:rPr>
          <w:rFonts w:hint="eastAsia" w:ascii="仿宋" w:hAnsi="仿宋" w:eastAsia="仿宋" w:cs="宋体"/>
          <w:sz w:val="28"/>
          <w:szCs w:val="28"/>
        </w:rPr>
        <w:t xml:space="preserve"> ……（招标文件要求和</w:t>
      </w:r>
      <w:r>
        <w:rPr>
          <w:rFonts w:hint="eastAsia" w:ascii="仿宋" w:hAnsi="仿宋" w:eastAsia="仿宋" w:cs="宋体"/>
          <w:sz w:val="28"/>
          <w:szCs w:val="28"/>
          <w:lang w:eastAsia="zh-CN"/>
        </w:rPr>
        <w:t>供应商</w:t>
      </w:r>
      <w:r>
        <w:rPr>
          <w:rFonts w:hint="eastAsia" w:ascii="仿宋" w:hAnsi="仿宋" w:eastAsia="仿宋" w:cs="宋体"/>
          <w:sz w:val="28"/>
          <w:szCs w:val="28"/>
        </w:rPr>
        <w:t>应提供的其他相关证件按上述格式填写）</w:t>
      </w:r>
    </w:p>
    <w:p>
      <w:pPr>
        <w:spacing w:line="360" w:lineRule="auto"/>
        <w:ind w:firstLine="560" w:firstLineChars="200"/>
        <w:rPr>
          <w:rFonts w:ascii="仿宋" w:hAnsi="仿宋" w:eastAsia="仿宋" w:cs="宋体"/>
          <w:sz w:val="28"/>
          <w:szCs w:val="28"/>
        </w:rPr>
      </w:pPr>
    </w:p>
    <w:p>
      <w:pPr>
        <w:spacing w:line="360" w:lineRule="auto"/>
        <w:ind w:firstLine="422" w:firstLineChars="200"/>
        <w:rPr>
          <w:rFonts w:ascii="仿宋" w:hAnsi="仿宋" w:eastAsia="仿宋" w:cs="宋体"/>
          <w:b/>
          <w:bCs/>
          <w:szCs w:val="21"/>
        </w:rPr>
      </w:pPr>
      <w:r>
        <w:rPr>
          <w:rFonts w:hint="eastAsia" w:ascii="仿宋" w:hAnsi="仿宋" w:eastAsia="仿宋" w:cs="宋体"/>
          <w:b/>
          <w:bCs/>
          <w:szCs w:val="21"/>
        </w:rPr>
        <w:t>注：</w:t>
      </w:r>
    </w:p>
    <w:p>
      <w:pPr>
        <w:spacing w:line="360" w:lineRule="auto"/>
        <w:ind w:firstLine="422" w:firstLineChars="200"/>
        <w:rPr>
          <w:rFonts w:ascii="仿宋" w:hAnsi="仿宋" w:eastAsia="仿宋" w:cs="宋体"/>
          <w:b/>
          <w:bCs/>
          <w:szCs w:val="21"/>
        </w:rPr>
      </w:pPr>
      <w:r>
        <w:rPr>
          <w:rFonts w:hint="eastAsia" w:ascii="仿宋" w:hAnsi="仿宋" w:eastAsia="仿宋" w:cs="宋体"/>
          <w:b/>
          <w:bCs/>
          <w:szCs w:val="21"/>
        </w:rPr>
        <w:t>（1）</w:t>
      </w:r>
      <w:r>
        <w:rPr>
          <w:rFonts w:hint="eastAsia" w:ascii="仿宋" w:hAnsi="仿宋" w:eastAsia="仿宋" w:cs="宋体"/>
          <w:b/>
          <w:bCs/>
          <w:szCs w:val="21"/>
          <w:lang w:eastAsia="zh-CN"/>
        </w:rPr>
        <w:t>供应商</w:t>
      </w:r>
      <w:r>
        <w:rPr>
          <w:rFonts w:hint="eastAsia" w:ascii="仿宋" w:hAnsi="仿宋" w:eastAsia="仿宋" w:cs="宋体"/>
          <w:b/>
          <w:bCs/>
          <w:szCs w:val="21"/>
        </w:rPr>
        <w:t>应自行承担所提供上述资料任何错漏而导致的一切后果。</w:t>
      </w:r>
    </w:p>
    <w:p>
      <w:pPr>
        <w:spacing w:line="360" w:lineRule="auto"/>
        <w:ind w:firstLine="422" w:firstLineChars="200"/>
        <w:rPr>
          <w:rFonts w:ascii="仿宋" w:hAnsi="仿宋" w:eastAsia="仿宋" w:cs="宋体"/>
          <w:b/>
          <w:bCs/>
          <w:szCs w:val="21"/>
        </w:rPr>
      </w:pPr>
      <w:r>
        <w:rPr>
          <w:rFonts w:hint="eastAsia" w:ascii="仿宋" w:hAnsi="仿宋" w:eastAsia="仿宋" w:cs="宋体"/>
          <w:b/>
          <w:bCs/>
          <w:szCs w:val="21"/>
        </w:rPr>
        <w:t>（2）所附的资格证明文件的复印件或影印件含糊不清，导致无法辨认的，其投标将被否决。</w:t>
      </w: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both"/>
        <w:outlineLvl w:val="3"/>
        <w:rPr>
          <w:rFonts w:ascii="仿宋" w:hAnsi="仿宋" w:eastAsia="仿宋" w:cs="Tahoma"/>
          <w:b/>
          <w:bCs/>
          <w:kern w:val="0"/>
          <w:sz w:val="28"/>
          <w:szCs w:val="28"/>
        </w:rPr>
      </w:pPr>
    </w:p>
    <w:p>
      <w:pPr>
        <w:jc w:val="both"/>
        <w:rPr>
          <w:rFonts w:ascii="仿宋" w:hAnsi="仿宋" w:eastAsia="仿宋"/>
          <w:b/>
          <w:sz w:val="30"/>
          <w:szCs w:val="30"/>
        </w:rPr>
      </w:pPr>
    </w:p>
    <w:p>
      <w:pPr>
        <w:jc w:val="center"/>
        <w:rPr>
          <w:rFonts w:hint="eastAsia" w:ascii="仿宋" w:hAnsi="仿宋" w:eastAsia="仿宋"/>
          <w:b/>
          <w:sz w:val="30"/>
          <w:szCs w:val="30"/>
          <w:lang w:eastAsia="zh-CN"/>
        </w:rPr>
      </w:pPr>
      <w:r>
        <w:rPr>
          <w:rFonts w:hint="eastAsia" w:ascii="仿宋" w:hAnsi="仿宋" w:eastAsia="仿宋"/>
          <w:b/>
          <w:sz w:val="30"/>
          <w:szCs w:val="30"/>
        </w:rPr>
        <w:t>1</w:t>
      </w:r>
      <w:r>
        <w:rPr>
          <w:rFonts w:hint="eastAsia" w:ascii="仿宋" w:hAnsi="仿宋" w:eastAsia="仿宋"/>
          <w:b/>
          <w:sz w:val="30"/>
          <w:szCs w:val="30"/>
          <w:lang w:val="en-US" w:eastAsia="zh-CN"/>
        </w:rPr>
        <w:t>4</w:t>
      </w:r>
      <w:r>
        <w:rPr>
          <w:rFonts w:hint="eastAsia" w:ascii="仿宋" w:hAnsi="仿宋" w:eastAsia="仿宋"/>
          <w:b/>
          <w:sz w:val="30"/>
          <w:szCs w:val="30"/>
        </w:rPr>
        <w:t>、投标保证金银行转账</w:t>
      </w:r>
      <w:r>
        <w:rPr>
          <w:rFonts w:hint="eastAsia" w:ascii="仿宋" w:hAnsi="仿宋" w:eastAsia="仿宋"/>
          <w:b/>
          <w:sz w:val="30"/>
          <w:szCs w:val="30"/>
          <w:lang w:eastAsia="zh-CN"/>
        </w:rPr>
        <w:t>凭证</w:t>
      </w: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r>
        <w:rPr>
          <w:rFonts w:hint="eastAsia" w:ascii="仿宋" w:hAnsi="仿宋" w:eastAsia="仿宋" w:cs="宋体"/>
          <w:sz w:val="24"/>
        </w:rPr>
        <mc:AlternateContent>
          <mc:Choice Requires="wps">
            <w:drawing>
              <wp:anchor distT="0" distB="0" distL="114300" distR="114300" simplePos="0" relativeHeight="251658240" behindDoc="0" locked="0" layoutInCell="1" allowOverlap="1">
                <wp:simplePos x="0" y="0"/>
                <wp:positionH relativeFrom="column">
                  <wp:posOffset>537845</wp:posOffset>
                </wp:positionH>
                <wp:positionV relativeFrom="paragraph">
                  <wp:posOffset>145415</wp:posOffset>
                </wp:positionV>
                <wp:extent cx="4694555" cy="2179320"/>
                <wp:effectExtent l="5080" t="5080" r="5715" b="6350"/>
                <wp:wrapNone/>
                <wp:docPr id="24" name="文本框 24"/>
                <wp:cNvGraphicFramePr/>
                <a:graphic xmlns:a="http://schemas.openxmlformats.org/drawingml/2006/main">
                  <a:graphicData uri="http://schemas.microsoft.com/office/word/2010/wordprocessingShape">
                    <wps:wsp>
                      <wps:cNvSpPr txBox="1"/>
                      <wps:spPr>
                        <a:xfrm>
                          <a:off x="0" y="0"/>
                          <a:ext cx="4694555" cy="217932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
                            <w:pPr>
                              <w:jc w:val="center"/>
                              <w:rPr>
                                <w:rFonts w:hint="eastAsia" w:eastAsia="宋体"/>
                                <w:sz w:val="28"/>
                                <w:szCs w:val="28"/>
                                <w:lang w:eastAsia="zh-CN"/>
                              </w:rPr>
                            </w:pPr>
                            <w:r>
                              <w:rPr>
                                <w:rFonts w:hint="eastAsia"/>
                                <w:sz w:val="28"/>
                                <w:szCs w:val="28"/>
                                <w:lang w:eastAsia="zh-CN"/>
                              </w:rPr>
                              <w:t>投标保证金银行缴纳凭证</w:t>
                            </w:r>
                          </w:p>
                        </w:txbxContent>
                      </wps:txbx>
                      <wps:bodyPr upright="1"/>
                    </wps:wsp>
                  </a:graphicData>
                </a:graphic>
              </wp:anchor>
            </w:drawing>
          </mc:Choice>
          <mc:Fallback>
            <w:pict>
              <v:shape id="_x0000_s1026" o:spid="_x0000_s1026" o:spt="202" type="#_x0000_t202" style="position:absolute;left:0pt;margin-left:42.35pt;margin-top:11.45pt;height:171.6pt;width:369.65pt;z-index:251658240;mso-width-relative:page;mso-height-relative:page;" fillcolor="#FFFFFF" filled="t" stroked="t" coordsize="21600,21600" o:gfxdata="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pc/N9gAAAAJAQAADwAAAAAAAAAB&#10;ACAAAAAiAAAAZHJzL2Rvd25yZXYueG1sUEsBAhQAFAAAAAgAh07iQJT7o18QAgAAOQQAAA4AAAAA&#10;AAAAAQAgAAAAJwEAAGRycy9lMm9Eb2MueG1sUEsFBgAAAAAGAAYAWQEAAKkFAAAAAA==&#10;">
                <v:fill on="t" focussize="0,0"/>
                <v:stroke color="#000000" joinstyle="miter"/>
                <v:imagedata o:title=""/>
                <o:lock v:ext="edit" aspectratio="f"/>
                <v:textbox>
                  <w:txbxContent>
                    <w:p/>
                    <w:p/>
                    <w:p/>
                    <w:p/>
                    <w:p>
                      <w:pPr>
                        <w:jc w:val="center"/>
                        <w:rPr>
                          <w:rFonts w:hint="eastAsia" w:eastAsia="宋体"/>
                          <w:sz w:val="28"/>
                          <w:szCs w:val="28"/>
                          <w:lang w:eastAsia="zh-CN"/>
                        </w:rPr>
                      </w:pPr>
                      <w:r>
                        <w:rPr>
                          <w:rFonts w:hint="eastAsia"/>
                          <w:sz w:val="28"/>
                          <w:szCs w:val="28"/>
                          <w:lang w:eastAsia="zh-CN"/>
                        </w:rPr>
                        <w:t>投标保证金银行缴纳凭证</w:t>
                      </w:r>
                    </w:p>
                  </w:txbxContent>
                </v:textbox>
              </v:shape>
            </w:pict>
          </mc:Fallback>
        </mc:AlternateContent>
      </w: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widowControl w:val="0"/>
        <w:snapToGrid w:val="0"/>
        <w:spacing w:line="480" w:lineRule="auto"/>
        <w:ind w:firstLine="720" w:firstLineChars="300"/>
        <w:rPr>
          <w:rFonts w:ascii="仿宋" w:hAnsi="仿宋" w:eastAsia="仿宋" w:cs="宋体"/>
          <w:sz w:val="24"/>
        </w:rPr>
      </w:pPr>
      <w:r>
        <w:rPr>
          <w:rFonts w:hint="eastAsia" w:ascii="仿宋" w:hAnsi="仿宋" w:eastAsia="仿宋" w:cs="宋体"/>
          <w:sz w:val="24"/>
          <w:lang w:eastAsia="zh-CN"/>
        </w:rPr>
        <w:t>供应商</w:t>
      </w:r>
      <w:r>
        <w:rPr>
          <w:rFonts w:hint="eastAsia" w:ascii="仿宋" w:hAnsi="仿宋" w:eastAsia="仿宋" w:cs="宋体"/>
          <w:sz w:val="24"/>
        </w:rPr>
        <w:t>名称：</w:t>
      </w:r>
      <w:r>
        <w:rPr>
          <w:rFonts w:hint="eastAsia" w:ascii="仿宋" w:hAnsi="仿宋" w:eastAsia="仿宋" w:cs="宋体"/>
          <w:sz w:val="24"/>
          <w:u w:val="single"/>
        </w:rPr>
        <w:t xml:space="preserve">                                   </w:t>
      </w:r>
      <w:r>
        <w:rPr>
          <w:rFonts w:hint="eastAsia" w:ascii="仿宋" w:hAnsi="仿宋" w:eastAsia="仿宋" w:cs="宋体"/>
          <w:sz w:val="24"/>
        </w:rPr>
        <w:t>（盖单位鲜红章）</w:t>
      </w:r>
    </w:p>
    <w:p>
      <w:pPr>
        <w:widowControl w:val="0"/>
        <w:snapToGrid w:val="0"/>
        <w:spacing w:line="480" w:lineRule="auto"/>
        <w:ind w:firstLine="720" w:firstLineChars="300"/>
        <w:rPr>
          <w:rFonts w:ascii="仿宋" w:hAnsi="仿宋" w:eastAsia="仿宋" w:cs="宋体"/>
          <w:sz w:val="24"/>
        </w:rPr>
      </w:pPr>
      <w:r>
        <w:rPr>
          <w:rFonts w:hint="eastAsia" w:ascii="仿宋" w:hAnsi="仿宋" w:eastAsia="仿宋" w:cs="宋体"/>
          <w:sz w:val="24"/>
        </w:rPr>
        <w:t>法定代表人：</w:t>
      </w:r>
      <w:r>
        <w:rPr>
          <w:rFonts w:hint="eastAsia" w:ascii="仿宋" w:hAnsi="仿宋" w:eastAsia="仿宋" w:cs="宋体"/>
          <w:sz w:val="24"/>
          <w:u w:val="single"/>
        </w:rPr>
        <w:t xml:space="preserve">                                   </w:t>
      </w:r>
      <w:r>
        <w:rPr>
          <w:rFonts w:hint="eastAsia" w:ascii="仿宋" w:hAnsi="仿宋" w:eastAsia="仿宋" w:cs="宋体"/>
          <w:sz w:val="24"/>
        </w:rPr>
        <w:t>（签字）</w:t>
      </w:r>
    </w:p>
    <w:p>
      <w:pPr>
        <w:widowControl w:val="0"/>
        <w:snapToGrid w:val="0"/>
        <w:spacing w:line="480" w:lineRule="auto"/>
        <w:ind w:firstLine="720" w:firstLineChars="300"/>
        <w:rPr>
          <w:rFonts w:ascii="仿宋" w:hAnsi="仿宋" w:eastAsia="仿宋" w:cs="宋体"/>
          <w:sz w:val="24"/>
        </w:rPr>
      </w:pPr>
      <w:r>
        <w:rPr>
          <w:rFonts w:hint="eastAsia" w:ascii="仿宋" w:hAnsi="仿宋" w:eastAsia="仿宋" w:cs="宋体"/>
          <w:sz w:val="24"/>
        </w:rPr>
        <w:t>委托代理人：</w:t>
      </w:r>
      <w:r>
        <w:rPr>
          <w:rFonts w:hint="eastAsia" w:ascii="仿宋" w:hAnsi="仿宋" w:eastAsia="仿宋" w:cs="宋体"/>
          <w:sz w:val="24"/>
          <w:u w:val="single"/>
        </w:rPr>
        <w:t xml:space="preserve">                                   </w:t>
      </w:r>
      <w:r>
        <w:rPr>
          <w:rFonts w:hint="eastAsia" w:ascii="仿宋" w:hAnsi="仿宋" w:eastAsia="仿宋" w:cs="宋体"/>
          <w:sz w:val="24"/>
        </w:rPr>
        <w:t>（签字）</w:t>
      </w:r>
    </w:p>
    <w:p>
      <w:pPr>
        <w:widowControl w:val="0"/>
        <w:snapToGrid w:val="0"/>
        <w:spacing w:line="480" w:lineRule="auto"/>
        <w:ind w:firstLine="720" w:firstLineChars="300"/>
        <w:jc w:val="left"/>
        <w:rPr>
          <w:rFonts w:ascii="仿宋" w:hAnsi="仿宋" w:eastAsia="仿宋" w:cs="宋体"/>
          <w:sz w:val="24"/>
          <w:u w:val="single"/>
        </w:rPr>
      </w:pPr>
      <w:r>
        <w:rPr>
          <w:rFonts w:hint="eastAsia" w:ascii="仿宋" w:hAnsi="仿宋" w:eastAsia="仿宋" w:cs="宋体"/>
          <w:sz w:val="24"/>
        </w:rPr>
        <w:t>地    址：</w:t>
      </w:r>
      <w:r>
        <w:rPr>
          <w:rFonts w:hint="eastAsia" w:ascii="仿宋" w:hAnsi="仿宋" w:eastAsia="仿宋" w:cs="宋体"/>
          <w:sz w:val="24"/>
          <w:u w:val="single"/>
        </w:rPr>
        <w:t xml:space="preserve">                        </w:t>
      </w: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pacing w:before="100" w:beforeAutospacing="1" w:after="100" w:afterAutospacing="1" w:line="360" w:lineRule="auto"/>
        <w:jc w:val="center"/>
        <w:rPr>
          <w:rFonts w:ascii="仿宋" w:hAnsi="仿宋" w:eastAsia="仿宋"/>
          <w:b/>
          <w:sz w:val="30"/>
        </w:rPr>
      </w:pPr>
      <w:r>
        <w:rPr>
          <w:rFonts w:hint="eastAsia" w:ascii="仿宋" w:hAnsi="仿宋" w:eastAsia="仿宋"/>
          <w:b/>
          <w:sz w:val="30"/>
        </w:rPr>
        <w:t>1</w:t>
      </w:r>
      <w:r>
        <w:rPr>
          <w:rFonts w:hint="eastAsia" w:ascii="仿宋" w:hAnsi="仿宋" w:eastAsia="仿宋"/>
          <w:b/>
          <w:sz w:val="30"/>
          <w:lang w:val="en-US" w:eastAsia="zh-CN"/>
        </w:rPr>
        <w:t>5、</w:t>
      </w:r>
      <w:r>
        <w:rPr>
          <w:rFonts w:hint="eastAsia" w:ascii="仿宋" w:hAnsi="仿宋" w:eastAsia="仿宋"/>
          <w:b/>
          <w:sz w:val="30"/>
        </w:rPr>
        <w:t>投标单位（供应商）反商业贿赂承诺书</w:t>
      </w:r>
    </w:p>
    <w:p>
      <w:pPr>
        <w:spacing w:before="100" w:beforeAutospacing="1" w:after="100" w:afterAutospacing="1" w:line="360" w:lineRule="auto"/>
        <w:ind w:firstLine="435"/>
        <w:jc w:val="left"/>
        <w:rPr>
          <w:rFonts w:ascii="仿宋" w:hAnsi="仿宋" w:eastAsia="仿宋"/>
          <w:sz w:val="24"/>
        </w:rPr>
      </w:pPr>
      <w:r>
        <w:rPr>
          <w:rFonts w:hint="eastAsia" w:ascii="仿宋" w:hAnsi="仿宋" w:eastAsia="仿宋"/>
          <w:sz w:val="24"/>
        </w:rPr>
        <w:t>我公司承诺在</w:t>
      </w:r>
      <w:r>
        <w:rPr>
          <w:rFonts w:hint="eastAsia" w:ascii="仿宋" w:hAnsi="仿宋" w:eastAsia="仿宋"/>
          <w:sz w:val="24"/>
          <w:u w:val="single"/>
        </w:rPr>
        <w:t>（项目编号、项目名称）</w:t>
      </w:r>
      <w:r>
        <w:rPr>
          <w:rFonts w:hint="eastAsia" w:ascii="仿宋" w:hAnsi="仿宋" w:eastAsia="仿宋"/>
          <w:sz w:val="24"/>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r>
        <w:rPr>
          <w:rFonts w:ascii="Calibri" w:hAnsi="Calibri" w:eastAsia="仿宋" w:cs="Calibri"/>
          <w:sz w:val="24"/>
        </w:rPr>
        <w:t> </w:t>
      </w:r>
    </w:p>
    <w:p>
      <w:pPr>
        <w:spacing w:before="100" w:beforeAutospacing="1" w:after="100" w:afterAutospacing="1" w:line="360" w:lineRule="auto"/>
        <w:ind w:firstLine="912" w:firstLineChars="380"/>
        <w:jc w:val="left"/>
        <w:rPr>
          <w:rFonts w:ascii="仿宋" w:hAnsi="仿宋" w:eastAsia="仿宋"/>
          <w:sz w:val="24"/>
        </w:rPr>
      </w:pPr>
      <w:r>
        <w:rPr>
          <w:rFonts w:hint="eastAsia" w:ascii="仿宋" w:hAnsi="仿宋" w:eastAsia="仿宋"/>
          <w:sz w:val="24"/>
        </w:rPr>
        <w:t>公司法人代表：</w:t>
      </w:r>
    </w:p>
    <w:p>
      <w:pPr>
        <w:spacing w:before="100" w:beforeAutospacing="1" w:after="100" w:afterAutospacing="1" w:line="360" w:lineRule="auto"/>
        <w:ind w:firstLine="899"/>
        <w:jc w:val="left"/>
        <w:rPr>
          <w:rFonts w:ascii="仿宋" w:hAnsi="仿宋" w:eastAsia="仿宋"/>
          <w:sz w:val="24"/>
        </w:rPr>
      </w:pPr>
      <w:r>
        <w:rPr>
          <w:rFonts w:hint="eastAsia" w:ascii="仿宋" w:hAnsi="仿宋" w:eastAsia="仿宋"/>
          <w:sz w:val="24"/>
        </w:rPr>
        <w:t>法人授权代表：</w:t>
      </w:r>
    </w:p>
    <w:p>
      <w:pPr>
        <w:spacing w:before="100" w:beforeAutospacing="1" w:after="100" w:afterAutospacing="1" w:line="360" w:lineRule="auto"/>
        <w:ind w:firstLine="897"/>
        <w:jc w:val="left"/>
        <w:rPr>
          <w:rFonts w:ascii="仿宋" w:hAnsi="仿宋" w:eastAsia="仿宋"/>
          <w:sz w:val="24"/>
        </w:rPr>
      </w:pPr>
      <w:r>
        <w:rPr>
          <w:rFonts w:hint="eastAsia" w:ascii="仿宋" w:hAnsi="仿宋" w:eastAsia="仿宋"/>
          <w:sz w:val="24"/>
        </w:rPr>
        <w:t>项目经办人：</w:t>
      </w:r>
    </w:p>
    <w:p>
      <w:pPr>
        <w:spacing w:before="100" w:beforeAutospacing="1" w:after="100" w:afterAutospacing="1" w:line="360" w:lineRule="auto"/>
        <w:jc w:val="left"/>
        <w:sectPr>
          <w:headerReference r:id="rId12" w:type="first"/>
          <w:footerReference r:id="rId14" w:type="first"/>
          <w:headerReference r:id="rId11" w:type="default"/>
          <w:footerReference r:id="rId13" w:type="default"/>
          <w:pgSz w:w="11906" w:h="16838"/>
          <w:pgMar w:top="1361" w:right="1489" w:bottom="1361" w:left="1797" w:header="851" w:footer="992" w:gutter="0"/>
          <w:pgNumType w:fmt="numberInDash"/>
          <w:cols w:space="720" w:num="1"/>
          <w:titlePg/>
          <w:docGrid w:type="lines" w:linePitch="312" w:charSpace="0"/>
        </w:sectPr>
      </w:pPr>
      <w:r>
        <w:rPr>
          <w:rFonts w:ascii="仿宋" w:hAnsi="仿宋" w:eastAsia="仿宋"/>
          <w:sz w:val="24"/>
        </w:rPr>
        <w:t xml:space="preserve">                         </w:t>
      </w:r>
      <w:r>
        <w:rPr>
          <w:rFonts w:hint="eastAsia" w:ascii="仿宋" w:hAnsi="仿宋" w:eastAsia="仿宋"/>
          <w:sz w:val="24"/>
        </w:rPr>
        <w:t xml:space="preserve">          </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日</w:t>
      </w:r>
    </w:p>
    <w:p>
      <w:pPr>
        <w:pStyle w:val="7"/>
        <w:ind w:left="0" w:leftChars="0" w:firstLine="0" w:firstLineChars="0"/>
      </w:pPr>
    </w:p>
    <w:p>
      <w:pPr>
        <w:pStyle w:val="6"/>
        <w:rPr>
          <w:rFonts w:hint="eastAsia" w:ascii="仿宋" w:hAnsi="仿宋" w:eastAsia="仿宋" w:cstheme="minorBidi"/>
          <w:b/>
          <w:kern w:val="2"/>
          <w:sz w:val="30"/>
          <w:szCs w:val="24"/>
          <w:lang w:val="en-US" w:eastAsia="zh-CN" w:bidi="ar-SA"/>
        </w:rPr>
      </w:pPr>
      <w:r>
        <w:rPr>
          <w:rFonts w:hint="eastAsia" w:ascii="仿宋" w:hAnsi="仿宋" w:eastAsia="仿宋" w:cstheme="minorBidi"/>
          <w:b/>
          <w:kern w:val="2"/>
          <w:sz w:val="30"/>
          <w:szCs w:val="24"/>
          <w:lang w:val="en-US" w:eastAsia="zh-CN" w:bidi="ar-SA"/>
        </w:rPr>
        <w:t>16、供应商在“信用中国”网站（www.creditchina.gov.cn）、中国政府采购网（www.ccgp.gov.cn）、国家企业信用信息公示系统（http://www.gsxt.gov.cn）三个网站的查询结果；</w:t>
      </w:r>
    </w:p>
    <w:p>
      <w:pPr>
        <w:pStyle w:val="7"/>
        <w:rPr>
          <w:rFonts w:hint="eastAsia" w:ascii="仿宋" w:hAnsi="仿宋" w:eastAsia="仿宋" w:cstheme="minorBidi"/>
          <w:b/>
          <w:kern w:val="2"/>
          <w:sz w:val="30"/>
          <w:szCs w:val="24"/>
          <w:lang w:val="en-US" w:eastAsia="zh-CN" w:bidi="ar-SA"/>
        </w:rPr>
      </w:pPr>
    </w:p>
    <w:p>
      <w:pPr>
        <w:pStyle w:val="6"/>
        <w:rPr>
          <w:rFonts w:hint="eastAsia" w:ascii="仿宋" w:hAnsi="仿宋" w:eastAsia="仿宋" w:cstheme="minorBidi"/>
          <w:b/>
          <w:kern w:val="2"/>
          <w:sz w:val="30"/>
          <w:szCs w:val="24"/>
          <w:lang w:val="en-US" w:eastAsia="zh-CN" w:bidi="ar-SA"/>
        </w:rPr>
      </w:pPr>
      <w:r>
        <w:rPr>
          <w:rFonts w:hint="eastAsia" w:ascii="仿宋" w:hAnsi="仿宋" w:eastAsia="仿宋" w:cstheme="minorBidi"/>
          <w:b/>
          <w:kern w:val="2"/>
          <w:sz w:val="30"/>
          <w:szCs w:val="24"/>
          <w:lang w:val="en-US" w:eastAsia="zh-CN" w:bidi="ar-SA"/>
        </w:rPr>
        <w:t>17、其他供应商认为有必要提供的证明资料（内容自拟）；</w:t>
      </w:r>
    </w:p>
    <w:p>
      <w:pPr>
        <w:pStyle w:val="6"/>
        <w:rPr>
          <w:rFonts w:ascii="仿宋" w:hAnsi="仿宋" w:eastAsia="仿宋"/>
          <w:b/>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pStyle w:val="2"/>
        <w:rPr>
          <w:rFonts w:ascii="仿宋" w:hAnsi="仿宋" w:eastAsia="仿宋" w:cs="Tahoma"/>
          <w:b/>
          <w:bCs/>
          <w:kern w:val="0"/>
          <w:sz w:val="28"/>
          <w:szCs w:val="28"/>
        </w:rPr>
      </w:pPr>
    </w:p>
    <w:p>
      <w:pPr>
        <w:rPr>
          <w:rFonts w:ascii="仿宋" w:hAnsi="仿宋" w:eastAsia="仿宋" w:cs="Tahoma"/>
          <w:b/>
          <w:bCs/>
          <w:kern w:val="0"/>
          <w:sz w:val="28"/>
          <w:szCs w:val="28"/>
        </w:rPr>
      </w:pPr>
    </w:p>
    <w:p>
      <w:pPr>
        <w:pStyle w:val="2"/>
        <w:rPr>
          <w:rFonts w:ascii="仿宋" w:hAnsi="仿宋" w:eastAsia="仿宋" w:cs="Tahoma"/>
          <w:b/>
          <w:bCs/>
          <w:kern w:val="0"/>
          <w:sz w:val="28"/>
          <w:szCs w:val="28"/>
        </w:rPr>
      </w:pPr>
    </w:p>
    <w:p>
      <w:pPr>
        <w:rPr>
          <w:rFonts w:ascii="仿宋" w:hAnsi="仿宋" w:eastAsia="仿宋" w:cs="Tahoma"/>
          <w:b/>
          <w:bCs/>
          <w:kern w:val="0"/>
          <w:sz w:val="28"/>
          <w:szCs w:val="28"/>
        </w:rPr>
      </w:pPr>
    </w:p>
    <w:p>
      <w:pPr>
        <w:pStyle w:val="2"/>
        <w:rPr>
          <w:rFonts w:ascii="仿宋" w:hAnsi="仿宋" w:eastAsia="仿宋" w:cs="Tahoma"/>
          <w:b/>
          <w:bCs/>
          <w:kern w:val="0"/>
          <w:sz w:val="28"/>
          <w:szCs w:val="28"/>
        </w:rPr>
      </w:pPr>
    </w:p>
    <w:p>
      <w:pPr>
        <w:rPr>
          <w:rFonts w:ascii="仿宋" w:hAnsi="仿宋" w:eastAsia="仿宋" w:cs="Tahoma"/>
          <w:b/>
          <w:bCs/>
          <w:kern w:val="0"/>
          <w:sz w:val="28"/>
          <w:szCs w:val="28"/>
        </w:rPr>
      </w:pPr>
    </w:p>
    <w:p>
      <w:pPr>
        <w:pStyle w:val="2"/>
        <w:rPr>
          <w:rFonts w:ascii="仿宋" w:hAnsi="仿宋" w:eastAsia="仿宋" w:cs="Tahoma"/>
          <w:b/>
          <w:bCs/>
          <w:kern w:val="0"/>
          <w:sz w:val="28"/>
          <w:szCs w:val="28"/>
        </w:rPr>
      </w:pPr>
    </w:p>
    <w:p>
      <w:pPr>
        <w:rPr>
          <w:rFonts w:ascii="仿宋" w:hAnsi="仿宋" w:eastAsia="仿宋" w:cs="Tahoma"/>
          <w:b/>
          <w:bCs/>
          <w:kern w:val="0"/>
          <w:sz w:val="28"/>
          <w:szCs w:val="28"/>
        </w:rPr>
      </w:pPr>
    </w:p>
    <w:p>
      <w:pPr>
        <w:pStyle w:val="2"/>
        <w:rPr>
          <w:rFonts w:ascii="仿宋" w:hAnsi="仿宋" w:eastAsia="仿宋" w:cs="Tahoma"/>
          <w:b/>
          <w:bCs/>
          <w:kern w:val="0"/>
          <w:sz w:val="28"/>
          <w:szCs w:val="28"/>
        </w:rPr>
      </w:pPr>
    </w:p>
    <w:p>
      <w:pPr>
        <w:rPr>
          <w:rFonts w:ascii="仿宋" w:hAnsi="仿宋" w:eastAsia="仿宋" w:cs="Tahoma"/>
          <w:b/>
          <w:bCs/>
          <w:kern w:val="0"/>
          <w:sz w:val="28"/>
          <w:szCs w:val="28"/>
        </w:rPr>
      </w:pPr>
    </w:p>
    <w:p>
      <w:pPr>
        <w:pStyle w:val="2"/>
      </w:pPr>
    </w:p>
    <w:p>
      <w:pPr>
        <w:pStyle w:val="10"/>
        <w:ind w:left="5250" w:firstLine="3309" w:firstLineChars="750"/>
        <w:rPr>
          <w:rFonts w:ascii="仿宋" w:hAnsi="仿宋" w:eastAsia="仿宋"/>
          <w:b/>
          <w:bCs/>
          <w:spacing w:val="60"/>
          <w:sz w:val="32"/>
          <w:szCs w:val="32"/>
        </w:rPr>
      </w:pPr>
    </w:p>
    <w:p>
      <w:pPr>
        <w:pStyle w:val="10"/>
        <w:ind w:left="0" w:leftChars="0" w:firstLine="3530" w:firstLineChars="800"/>
        <w:rPr>
          <w:rFonts w:ascii="仿宋" w:hAnsi="仿宋" w:eastAsia="仿宋"/>
          <w:sz w:val="32"/>
          <w:szCs w:val="32"/>
        </w:rPr>
      </w:pPr>
      <w:r>
        <w:rPr>
          <w:rFonts w:hint="eastAsia" w:ascii="仿宋" w:hAnsi="仿宋" w:eastAsia="仿宋"/>
          <w:b/>
          <w:bCs/>
          <w:spacing w:val="60"/>
          <w:sz w:val="32"/>
          <w:szCs w:val="32"/>
        </w:rPr>
        <w:t>注意事项</w:t>
      </w:r>
    </w:p>
    <w:p>
      <w:pPr>
        <w:rPr>
          <w:rFonts w:ascii="仿宋" w:hAnsi="仿宋" w:eastAsia="仿宋"/>
          <w:sz w:val="28"/>
        </w:rPr>
      </w:pPr>
    </w:p>
    <w:p>
      <w:pPr>
        <w:rPr>
          <w:rFonts w:ascii="仿宋" w:hAnsi="仿宋" w:eastAsia="仿宋"/>
          <w:sz w:val="28"/>
        </w:rPr>
      </w:pPr>
    </w:p>
    <w:p>
      <w:pPr>
        <w:rPr>
          <w:rFonts w:ascii="仿宋" w:hAnsi="仿宋" w:eastAsia="仿宋"/>
          <w:sz w:val="28"/>
        </w:rPr>
      </w:pPr>
    </w:p>
    <w:p>
      <w:pPr>
        <w:rPr>
          <w:rFonts w:ascii="仿宋" w:hAnsi="仿宋" w:eastAsia="仿宋"/>
          <w:sz w:val="24"/>
        </w:rPr>
      </w:pPr>
      <w:r>
        <w:rPr>
          <w:rFonts w:ascii="仿宋" w:hAnsi="仿宋" w:eastAsia="仿宋"/>
          <w:sz w:val="28"/>
        </w:rPr>
        <w:t>1</w:t>
      </w:r>
      <w:r>
        <w:rPr>
          <w:rFonts w:hint="eastAsia" w:ascii="仿宋" w:hAnsi="仿宋" w:eastAsia="仿宋"/>
          <w:sz w:val="28"/>
        </w:rPr>
        <w:t>、</w:t>
      </w:r>
      <w:r>
        <w:rPr>
          <w:rFonts w:hint="eastAsia" w:ascii="仿宋" w:hAnsi="仿宋" w:eastAsia="仿宋"/>
          <w:sz w:val="24"/>
          <w:lang w:eastAsia="zh-CN"/>
        </w:rPr>
        <w:t>供应商</w:t>
      </w:r>
      <w:r>
        <w:rPr>
          <w:rFonts w:hint="eastAsia" w:ascii="仿宋" w:hAnsi="仿宋" w:eastAsia="仿宋"/>
          <w:sz w:val="24"/>
        </w:rPr>
        <w:t>对所附表格中要求的资料和询问应做出肯定的回答。</w:t>
      </w:r>
    </w:p>
    <w:p>
      <w:pPr>
        <w:rPr>
          <w:rFonts w:ascii="仿宋" w:hAnsi="仿宋" w:eastAsia="仿宋"/>
          <w:sz w:val="24"/>
        </w:rPr>
      </w:pPr>
      <w:r>
        <w:rPr>
          <w:rFonts w:ascii="仿宋" w:hAnsi="仿宋" w:eastAsia="仿宋"/>
          <w:sz w:val="24"/>
        </w:rPr>
        <w:t>2</w:t>
      </w:r>
      <w:r>
        <w:rPr>
          <w:rFonts w:hint="eastAsia" w:ascii="仿宋" w:hAnsi="仿宋" w:eastAsia="仿宋"/>
          <w:sz w:val="24"/>
        </w:rPr>
        <w:t>、招标文件的签字人应保证他所做的声明及对一切问题的回答的真实性和准确。</w:t>
      </w:r>
    </w:p>
    <w:p>
      <w:pPr>
        <w:rPr>
          <w:rFonts w:ascii="仿宋" w:hAnsi="仿宋" w:eastAsia="仿宋"/>
          <w:sz w:val="24"/>
        </w:rPr>
      </w:pPr>
      <w:r>
        <w:rPr>
          <w:rFonts w:ascii="仿宋" w:hAnsi="仿宋" w:eastAsia="仿宋"/>
          <w:sz w:val="24"/>
        </w:rPr>
        <w:t>3</w:t>
      </w:r>
      <w:r>
        <w:rPr>
          <w:rFonts w:hint="eastAsia" w:ascii="仿宋" w:hAnsi="仿宋" w:eastAsia="仿宋"/>
          <w:sz w:val="24"/>
        </w:rPr>
        <w:t>、</w:t>
      </w:r>
      <w:r>
        <w:rPr>
          <w:rFonts w:hint="eastAsia" w:ascii="仿宋" w:hAnsi="仿宋" w:eastAsia="仿宋"/>
          <w:sz w:val="24"/>
          <w:lang w:eastAsia="zh-CN"/>
        </w:rPr>
        <w:t>供应商</w:t>
      </w:r>
      <w:r>
        <w:rPr>
          <w:rFonts w:hint="eastAsia" w:ascii="仿宋" w:hAnsi="仿宋" w:eastAsia="仿宋"/>
          <w:sz w:val="24"/>
        </w:rPr>
        <w:t>提供的招标文件将由招标人使用，并据此进行评价和判断，确定</w:t>
      </w:r>
      <w:r>
        <w:rPr>
          <w:rFonts w:hint="eastAsia" w:ascii="仿宋" w:hAnsi="仿宋" w:eastAsia="仿宋"/>
          <w:sz w:val="24"/>
          <w:lang w:eastAsia="zh-CN"/>
        </w:rPr>
        <w:t>供应商</w:t>
      </w:r>
      <w:r>
        <w:rPr>
          <w:rFonts w:hint="eastAsia" w:ascii="仿宋" w:hAnsi="仿宋" w:eastAsia="仿宋"/>
          <w:sz w:val="24"/>
        </w:rPr>
        <w:t>的能力。</w:t>
      </w:r>
    </w:p>
    <w:p>
      <w:pPr>
        <w:rPr>
          <w:rFonts w:ascii="仿宋" w:hAnsi="仿宋" w:eastAsia="仿宋"/>
          <w:sz w:val="24"/>
        </w:rPr>
      </w:pPr>
      <w:r>
        <w:rPr>
          <w:rFonts w:ascii="仿宋" w:hAnsi="仿宋" w:eastAsia="仿宋"/>
          <w:sz w:val="24"/>
        </w:rPr>
        <w:t>4</w:t>
      </w:r>
      <w:r>
        <w:rPr>
          <w:rFonts w:hint="eastAsia" w:ascii="仿宋" w:hAnsi="仿宋" w:eastAsia="仿宋"/>
          <w:sz w:val="24"/>
        </w:rPr>
        <w:t>、</w:t>
      </w:r>
      <w:r>
        <w:rPr>
          <w:rFonts w:hint="eastAsia" w:ascii="仿宋" w:hAnsi="仿宋" w:eastAsia="仿宋"/>
          <w:sz w:val="24"/>
          <w:lang w:eastAsia="zh-CN"/>
        </w:rPr>
        <w:t>供应商</w:t>
      </w:r>
      <w:r>
        <w:rPr>
          <w:rFonts w:hint="eastAsia" w:ascii="仿宋" w:hAnsi="仿宋" w:eastAsia="仿宋"/>
          <w:sz w:val="24"/>
        </w:rPr>
        <w:t>提交的文件将给予保密，但不退还。</w:t>
      </w:r>
    </w:p>
    <w:p>
      <w:pPr>
        <w:spacing w:line="420" w:lineRule="exact"/>
        <w:jc w:val="left"/>
        <w:rPr>
          <w:rFonts w:ascii="仿宋" w:hAnsi="仿宋" w:eastAsia="仿宋"/>
        </w:rPr>
      </w:pPr>
    </w:p>
    <w:p>
      <w:pPr>
        <w:ind w:firstLine="3840" w:firstLineChars="1600"/>
        <w:rPr>
          <w:rFonts w:ascii="仿宋" w:hAnsi="仿宋" w:eastAsia="仿宋" w:cstheme="minorEastAsia"/>
          <w:sz w:val="24"/>
        </w:rPr>
      </w:pPr>
    </w:p>
    <w:sectPr>
      <w:headerReference r:id="rId15" w:type="default"/>
      <w:footerReference r:id="rId16" w:type="default"/>
      <w:pgSz w:w="11907" w:h="16839"/>
      <w:pgMar w:top="1440" w:right="1440" w:bottom="1440" w:left="1440" w:header="720" w:footer="720" w:gutter="0"/>
      <w:pgNumType w:fmt="numberInDash"/>
      <w:cols w:space="720" w:num="1"/>
      <w:docGrid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CG Times">
    <w:panose1 w:val="02020603050405020304"/>
    <w:charset w:val="00"/>
    <w:family w:val="roman"/>
    <w:pitch w:val="default"/>
    <w:sig w:usb0="00000007"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Arial Narrow">
    <w:altName w:val="Arial"/>
    <w:panose1 w:val="00000000000000000000"/>
    <w:charset w:val="00"/>
    <w:family w:val="swiss"/>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Swis721 Blk BT">
    <w:altName w:val="微软雅黑"/>
    <w:panose1 w:val="00000000000000000000"/>
    <w:charset w:val="00"/>
    <w:family w:val="swiss"/>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jc w:val="center"/>
    </w:pPr>
    <w:r>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- 26 -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41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- 26 -</w:t>
                    </w:r>
                    <w:r>
                      <w:rPr>
                        <w:rFonts w:hint="eastAsia"/>
                      </w:rPr>
                      <w:fldChar w:fldCharType="end"/>
                    </w:r>
                  </w:p>
                </w:txbxContent>
              </v:textbox>
            </v:shape>
          </w:pict>
        </mc:Fallback>
      </mc:AlternateContent>
    </w:r>
  </w:p>
  <w:p>
    <w:pPr>
      <w:pStyle w:val="12"/>
      <w:tabs>
        <w:tab w:val="center" w:pos="4153"/>
        <w:tab w:val="right" w:pos="8306"/>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- 38 -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- 38 -</w:t>
                    </w:r>
                    <w:r>
                      <w:rPr>
                        <w:rFonts w:hint="eastAsia"/>
                      </w:rPr>
                      <w:fldChar w:fldCharType="end"/>
                    </w:r>
                  </w:p>
                </w:txbxContent>
              </v:textbox>
            </v:shape>
          </w:pict>
        </mc:Fallback>
      </mc:AlternateContent>
    </w:r>
  </w:p>
  <w:p>
    <w:pPr>
      <w:pStyle w:val="12"/>
      <w:tabs>
        <w:tab w:val="center" w:pos="4153"/>
        <w:tab w:val="right" w:pos="8306"/>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3"/>
      <w:widowControl/>
      <w:pBdr>
        <w:top w:val="none" w:color="auto" w:sz="0" w:space="0"/>
        <w:left w:val="none" w:color="auto" w:sz="0" w:space="4"/>
        <w:bottom w:val="none" w:color="auto" w:sz="0" w:space="1"/>
        <w:right w:val="none" w:color="auto" w:sz="0" w:space="4"/>
        <w:between w:val="none" w:color="auto" w:sz="0" w:space="0"/>
      </w:pBdr>
      <w:jc w:val="both"/>
      <w:textAlignment w:val="cente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tabs>
                              <w:tab w:val="center" w:pos="4153"/>
                              <w:tab w:val="right" w:pos="8306"/>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tabs>
                        <w:tab w:val="center" w:pos="4153"/>
                        <w:tab w:val="right" w:pos="8306"/>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42</w:t>
                    </w:r>
                    <w:r>
                      <w:rPr>
                        <w:rFonts w:hint="eastAsia"/>
                        <w:lang w:eastAsia="zh-CN"/>
                      </w:rPr>
                      <w:fldChar w:fldCharType="end"/>
                    </w:r>
                  </w:p>
                </w:txbxContent>
              </v:textbox>
            </v:shape>
          </w:pict>
        </mc:Fallback>
      </mc:AlternateContent>
    </w:r>
    <w:r>
      <w:t xml:space="preserve">       </w:t>
    </w:r>
    <w:r>
      <w:rPr>
        <w:rFonts w:hint="eastAsia"/>
      </w:rPr>
      <w:t xml:space="preserve">  </w:t>
    </w:r>
    <w:r>
      <w:t xml:space="preserve">                 </w: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ind w:right="359" w:rightChars="171" w:firstLine="360" w:firstLineChars="200"/>
      <w:jc w:val="center"/>
    </w:pPr>
    <w:r>
      <mc:AlternateContent>
        <mc:Choice Requires="wps">
          <w:drawing>
            <wp:anchor distT="0" distB="0" distL="114300" distR="114300" simplePos="0" relativeHeight="25175859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- 57 -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85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- 57 -</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jc w:val="center"/>
    </w:pPr>
    <w:r>
      <mc:AlternateContent>
        <mc:Choice Requires="wps">
          <w:drawing>
            <wp:anchor distT="0" distB="0" distL="114300" distR="114300" simplePos="0" relativeHeight="2517596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- 55 -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96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- 55 -</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ind w:right="359" w:rightChars="171" w:firstLine="360" w:firstLineChars="20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- 68 -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- 68 -</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- 58 -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- 58 -</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etween w:val="none" w:color="000000" w:sz="0" w:space="0"/>
      </w:pBdr>
      <w:spacing w:line="240" w:lineRule="auto"/>
      <w:rPr>
        <w:rStyle w:val="24"/>
        <w:rFonts w:ascii="Tahoma" w:hAnsi="Tahoma"/>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- 69 -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- 69 -</w:t>
                    </w:r>
                    <w:r>
                      <w:rPr>
                        <w:rFonts w:hint="eastAsia"/>
                      </w:rPr>
                      <w:fldChar w:fldCharType="end"/>
                    </w:r>
                  </w:p>
                </w:txbxContent>
              </v:textbox>
            </v:shape>
          </w:pict>
        </mc:Fallback>
      </mc:AlternateContent>
    </w:r>
  </w:p>
  <w:p>
    <w:pPr>
      <w:pStyle w:val="12"/>
      <w:spacing w:line="240" w:lineRule="auto"/>
      <w:ind w:right="360"/>
      <w:rPr>
        <w:rStyle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tabs>
        <w:tab w:val="center" w:pos="4153"/>
        <w:tab w:val="right" w:pos="8306"/>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center" w:pos="4153"/>
        <w:tab w:val="right"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center" w:pos="4153"/>
        <w:tab w:val="right"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center" w:pos="4153"/>
        <w:tab w:val="right" w:pos="8306"/>
      </w:tabs>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center" w:pos="4153"/>
        <w:tab w:val="right" w:pos="8306"/>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spacing w:line="240" w:lineRule="auto"/>
      <w:rPr>
        <w:rStyle w:val="24"/>
        <w:rFonts w:ascii="Swis721 Blk BT" w:hAnsi="Swis721 Blk B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958520"/>
    <w:multiLevelType w:val="singleLevel"/>
    <w:tmpl w:val="E7958520"/>
    <w:lvl w:ilvl="0" w:tentative="0">
      <w:start w:val="5"/>
      <w:numFmt w:val="chineseCounting"/>
      <w:suff w:val="space"/>
      <w:lvlText w:val="第%1部分"/>
      <w:lvlJc w:val="left"/>
      <w:rPr>
        <w:rFonts w:hint="eastAsia"/>
      </w:rPr>
    </w:lvl>
  </w:abstractNum>
  <w:abstractNum w:abstractNumId="1">
    <w:nsid w:val="00000002"/>
    <w:multiLevelType w:val="singleLevel"/>
    <w:tmpl w:val="00000002"/>
    <w:lvl w:ilvl="0" w:tentative="0">
      <w:start w:val="1"/>
      <w:numFmt w:val="decimal"/>
      <w:pStyle w:val="29"/>
      <w:lvlText w:val="%1."/>
      <w:lvlJc w:val="left"/>
      <w:pPr>
        <w:tabs>
          <w:tab w:val="center" w:pos="425"/>
        </w:tabs>
        <w:ind w:left="425" w:hanging="425"/>
      </w:pPr>
    </w:lvl>
  </w:abstractNum>
  <w:abstractNum w:abstractNumId="2">
    <w:nsid w:val="00000003"/>
    <w:multiLevelType w:val="multilevel"/>
    <w:tmpl w:val="00000003"/>
    <w:lvl w:ilvl="0" w:tentative="0">
      <w:start w:val="5"/>
      <w:numFmt w:val="decimal"/>
      <w:lvlText w:val="%1、"/>
      <w:lvlJc w:val="left"/>
      <w:pPr>
        <w:tabs>
          <w:tab w:val="decimal" w:pos="900"/>
        </w:tabs>
        <w:ind w:left="900" w:hanging="360"/>
      </w:pPr>
    </w:lvl>
    <w:lvl w:ilvl="1" w:tentative="0">
      <w:start w:val="1"/>
      <w:numFmt w:val="lowerLetter"/>
      <w:lvlText w:val="%1)"/>
      <w:lvlJc w:val="left"/>
      <w:pPr>
        <w:ind w:left="1380" w:hanging="420"/>
      </w:pPr>
    </w:lvl>
    <w:lvl w:ilvl="2" w:tentative="0">
      <w:start w:val="1"/>
      <w:numFmt w:val="lowerRoman"/>
      <w:pStyle w:val="78"/>
      <w:lvlText w:val="%1."/>
      <w:lvlJc w:val="right"/>
      <w:pPr>
        <w:ind w:left="1800" w:hanging="420"/>
      </w:pPr>
    </w:lvl>
    <w:lvl w:ilvl="3" w:tentative="0">
      <w:start w:val="1"/>
      <w:numFmt w:val="decimal"/>
      <w:lvlText w:val="%1."/>
      <w:lvlJc w:val="left"/>
      <w:pPr>
        <w:tabs>
          <w:tab w:val="left" w:leader="dot" w:pos="2220"/>
        </w:tabs>
        <w:ind w:left="2220" w:hanging="420"/>
      </w:pPr>
    </w:lvl>
    <w:lvl w:ilvl="4" w:tentative="0">
      <w:start w:val="1"/>
      <w:numFmt w:val="lowerLetter"/>
      <w:lvlText w:val="%1)"/>
      <w:lvlJc w:val="left"/>
      <w:pPr>
        <w:tabs>
          <w:tab w:val="right" w:leader="dot" w:pos="2640"/>
        </w:tabs>
        <w:ind w:left="2640" w:hanging="420"/>
      </w:pPr>
    </w:lvl>
    <w:lvl w:ilvl="5" w:tentative="0">
      <w:start w:val="1"/>
      <w:numFmt w:val="lowerRoman"/>
      <w:lvlText w:val="%1."/>
      <w:lvlJc w:val="right"/>
      <w:pPr>
        <w:tabs>
          <w:tab w:val="decimal" w:leader="dot" w:pos="3060"/>
        </w:tabs>
        <w:ind w:left="3060" w:hanging="420"/>
      </w:pPr>
    </w:lvl>
    <w:lvl w:ilvl="6" w:tentative="0">
      <w:start w:val="1"/>
      <w:numFmt w:val="decimal"/>
      <w:lvlText w:val="%1."/>
      <w:lvlJc w:val="left"/>
      <w:pPr>
        <w:ind w:left="3480" w:hanging="420"/>
      </w:pPr>
    </w:lvl>
    <w:lvl w:ilvl="7" w:tentative="0">
      <w:start w:val="1"/>
      <w:numFmt w:val="lowerLetter"/>
      <w:lvlText w:val="%1)"/>
      <w:lvlJc w:val="left"/>
      <w:pPr>
        <w:ind w:left="3900" w:hanging="420"/>
      </w:pPr>
    </w:lvl>
    <w:lvl w:ilvl="8" w:tentative="0">
      <w:start w:val="1"/>
      <w:numFmt w:val="lowerRoman"/>
      <w:lvlText w:val="%1."/>
      <w:lvlJc w:val="right"/>
      <w:pPr>
        <w:tabs>
          <w:tab w:val="left" w:leader="hyphen" w:pos="4320"/>
        </w:tabs>
        <w:ind w:left="4320" w:hanging="420"/>
      </w:pPr>
    </w:lvl>
  </w:abstractNum>
  <w:abstractNum w:abstractNumId="3">
    <w:nsid w:val="00000004"/>
    <w:multiLevelType w:val="multilevel"/>
    <w:tmpl w:val="00000004"/>
    <w:lvl w:ilvl="0" w:tentative="0">
      <w:start w:val="1"/>
      <w:numFmt w:val="chineseCountingThousand"/>
      <w:pStyle w:val="28"/>
      <w:suff w:val="nothing"/>
      <w:lvlText w:val="第%1部分"/>
      <w:lvlJc w:val="left"/>
      <w:pPr>
        <w:ind w:left="0" w:firstLine="0"/>
      </w:pPr>
      <w:rPr>
        <w:rFonts w:ascii="黑体" w:eastAsia="黑体"/>
        <w:sz w:val="32"/>
      </w:rPr>
    </w:lvl>
    <w:lvl w:ilvl="1" w:tentative="0">
      <w:start w:val="1"/>
      <w:numFmt w:val="upperLetter"/>
      <w:pStyle w:val="27"/>
      <w:suff w:val="nothing"/>
      <w:lvlText w:val="%1"/>
      <w:lvlJc w:val="left"/>
      <w:pPr>
        <w:ind w:left="0" w:firstLine="0"/>
      </w:pPr>
      <w:rPr>
        <w:rFonts w:ascii="CG Times" w:hAnsi="CG Times"/>
        <w:b/>
        <w:sz w:val="28"/>
      </w:rPr>
    </w:lvl>
    <w:lvl w:ilvl="2" w:tentative="0">
      <w:start w:val="1"/>
      <w:numFmt w:val="decimal"/>
      <w:suff w:val="nothing"/>
      <w:lvlText w:val="%1"/>
      <w:lvlJc w:val="left"/>
      <w:pPr>
        <w:ind w:left="0" w:firstLine="0"/>
      </w:pPr>
      <w:rPr>
        <w:rFonts w:ascii="宋体" w:eastAsia="宋体"/>
        <w:b/>
        <w:sz w:val="28"/>
      </w:rPr>
    </w:lvl>
    <w:lvl w:ilvl="3" w:tentative="0">
      <w:start w:val="1"/>
      <w:numFmt w:val="decimal"/>
      <w:lvlText w:val="%1."/>
      <w:lvlJc w:val="left"/>
      <w:pPr>
        <w:ind w:left="1680" w:hanging="420"/>
      </w:pPr>
    </w:lvl>
    <w:lvl w:ilvl="4" w:tentative="0">
      <w:start w:val="1"/>
      <w:numFmt w:val="lowerLetter"/>
      <w:pStyle w:val="32"/>
      <w:lvlText w:val="%1)"/>
      <w:lvlJc w:val="left"/>
      <w:pPr>
        <w:ind w:left="2100" w:hanging="420"/>
      </w:pPr>
    </w:lvl>
    <w:lvl w:ilvl="5" w:tentative="0">
      <w:start w:val="1"/>
      <w:numFmt w:val="lowerRoman"/>
      <w:pStyle w:val="33"/>
      <w:lvlText w:val="%1."/>
      <w:lvlJc w:val="right"/>
      <w:pPr>
        <w:ind w:left="2520" w:hanging="420"/>
      </w:pPr>
    </w:lvl>
    <w:lvl w:ilvl="6" w:tentative="0">
      <w:start w:val="1"/>
      <w:numFmt w:val="decimal"/>
      <w:pStyle w:val="34"/>
      <w:lvlText w:val="%1."/>
      <w:lvlJc w:val="left"/>
      <w:pPr>
        <w:ind w:left="2940" w:hanging="420"/>
      </w:pPr>
    </w:lvl>
    <w:lvl w:ilvl="7" w:tentative="0">
      <w:start w:val="1"/>
      <w:numFmt w:val="lowerLetter"/>
      <w:pStyle w:val="35"/>
      <w:lvlText w:val="%1)"/>
      <w:lvlJc w:val="left"/>
      <w:pPr>
        <w:ind w:left="3360" w:hanging="420"/>
      </w:pPr>
    </w:lvl>
    <w:lvl w:ilvl="8" w:tentative="0">
      <w:start w:val="1"/>
      <w:numFmt w:val="lowerRoman"/>
      <w:pStyle w:val="36"/>
      <w:lvlText w:val="%1."/>
      <w:lvlJc w:val="right"/>
      <w:pPr>
        <w:ind w:left="3780" w:hanging="420"/>
      </w:pPr>
    </w:lvl>
  </w:abstractNum>
  <w:abstractNum w:abstractNumId="4">
    <w:nsid w:val="00000005"/>
    <w:multiLevelType w:val="singleLevel"/>
    <w:tmpl w:val="00000005"/>
    <w:lvl w:ilvl="0" w:tentative="0">
      <w:start w:val="1"/>
      <w:numFmt w:val="decimal"/>
      <w:pStyle w:val="31"/>
      <w:lvlText w:val="%1."/>
      <w:lvlJc w:val="left"/>
      <w:pPr>
        <w:tabs>
          <w:tab w:val="center" w:pos="425"/>
        </w:tabs>
        <w:ind w:left="425" w:hanging="425"/>
      </w:pPr>
    </w:lvl>
  </w:abstractNum>
  <w:abstractNum w:abstractNumId="5">
    <w:nsid w:val="00000006"/>
    <w:multiLevelType w:val="multilevel"/>
    <w:tmpl w:val="00000006"/>
    <w:lvl w:ilvl="0" w:tentative="0">
      <w:start w:val="3"/>
      <w:numFmt w:val="japaneseCounting"/>
      <w:pStyle w:val="5"/>
      <w:lvlText w:val="第%1章"/>
      <w:lvlJc w:val="left"/>
      <w:pPr>
        <w:tabs>
          <w:tab w:val="left" w:pos="1080"/>
        </w:tabs>
        <w:ind w:left="1080" w:hanging="1080"/>
      </w:pPr>
      <w:rPr>
        <w:rFonts w:hint="eastAsia"/>
        <w:b w:val="0"/>
        <w:sz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1D011CD"/>
    <w:multiLevelType w:val="singleLevel"/>
    <w:tmpl w:val="11D011CD"/>
    <w:lvl w:ilvl="0" w:tentative="0">
      <w:start w:val="1"/>
      <w:numFmt w:val="decimal"/>
      <w:suff w:val="nothing"/>
      <w:lvlText w:val="%1、"/>
      <w:lvlJc w:val="left"/>
    </w:lvl>
  </w:abstractNum>
  <w:abstractNum w:abstractNumId="7">
    <w:nsid w:val="308A6749"/>
    <w:multiLevelType w:val="singleLevel"/>
    <w:tmpl w:val="308A6749"/>
    <w:lvl w:ilvl="0" w:tentative="0">
      <w:start w:val="1"/>
      <w:numFmt w:val="decimal"/>
      <w:suff w:val="nothing"/>
      <w:lvlText w:val="%1、"/>
      <w:lvlJc w:val="left"/>
    </w:lvl>
  </w:abstractNum>
  <w:abstractNum w:abstractNumId="8">
    <w:nsid w:val="520A7DAA"/>
    <w:multiLevelType w:val="multilevel"/>
    <w:tmpl w:val="520A7DAA"/>
    <w:lvl w:ilvl="0" w:tentative="0">
      <w:start w:val="1"/>
      <w:numFmt w:val="decimal"/>
      <w:lvlText w:val="%1、"/>
      <w:lvlJc w:val="left"/>
      <w:pPr>
        <w:tabs>
          <w:tab w:val="left" w:pos="840"/>
        </w:tabs>
        <w:ind w:left="840" w:hanging="360"/>
      </w:pPr>
      <w:rPr>
        <w:rFonts w:hint="default"/>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5"/>
  </w:num>
  <w:num w:numId="2">
    <w:abstractNumId w:val="3"/>
  </w:num>
  <w:num w:numId="3">
    <w:abstractNumId w:val="1"/>
  </w:num>
  <w:num w:numId="4">
    <w:abstractNumId w:val="4"/>
  </w:num>
  <w:num w:numId="5">
    <w:abstractNumId w:val="2"/>
  </w:num>
  <w:num w:numId="6">
    <w:abstractNumId w:val="0"/>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A4D"/>
    <w:rsid w:val="00046C81"/>
    <w:rsid w:val="00072CFA"/>
    <w:rsid w:val="001001D9"/>
    <w:rsid w:val="00100A2A"/>
    <w:rsid w:val="00207DA7"/>
    <w:rsid w:val="0022141A"/>
    <w:rsid w:val="002214A2"/>
    <w:rsid w:val="00233265"/>
    <w:rsid w:val="002E5260"/>
    <w:rsid w:val="00360A4D"/>
    <w:rsid w:val="003626DE"/>
    <w:rsid w:val="003C4A40"/>
    <w:rsid w:val="003D0252"/>
    <w:rsid w:val="0044557A"/>
    <w:rsid w:val="004D0C44"/>
    <w:rsid w:val="00540663"/>
    <w:rsid w:val="005E101A"/>
    <w:rsid w:val="006E4F7C"/>
    <w:rsid w:val="00711AC6"/>
    <w:rsid w:val="0071449A"/>
    <w:rsid w:val="00722FCD"/>
    <w:rsid w:val="00731560"/>
    <w:rsid w:val="007502A4"/>
    <w:rsid w:val="007A05BF"/>
    <w:rsid w:val="008349A5"/>
    <w:rsid w:val="00893FA7"/>
    <w:rsid w:val="00897FC2"/>
    <w:rsid w:val="008D55A8"/>
    <w:rsid w:val="008E4B3D"/>
    <w:rsid w:val="00926EF8"/>
    <w:rsid w:val="00973C2D"/>
    <w:rsid w:val="009D6270"/>
    <w:rsid w:val="009E694A"/>
    <w:rsid w:val="00A43D8F"/>
    <w:rsid w:val="00AF1514"/>
    <w:rsid w:val="00B651E8"/>
    <w:rsid w:val="00BF74CA"/>
    <w:rsid w:val="00D26E7F"/>
    <w:rsid w:val="00D352FB"/>
    <w:rsid w:val="00D6623D"/>
    <w:rsid w:val="00DC46A4"/>
    <w:rsid w:val="00F03D5C"/>
    <w:rsid w:val="00F740C0"/>
    <w:rsid w:val="00FE138B"/>
    <w:rsid w:val="00FE3143"/>
    <w:rsid w:val="01020E02"/>
    <w:rsid w:val="01450981"/>
    <w:rsid w:val="015408C0"/>
    <w:rsid w:val="017D55CF"/>
    <w:rsid w:val="01A30C68"/>
    <w:rsid w:val="01A56BD1"/>
    <w:rsid w:val="01B174D3"/>
    <w:rsid w:val="01F80054"/>
    <w:rsid w:val="020C77C3"/>
    <w:rsid w:val="020F5620"/>
    <w:rsid w:val="022D4E4F"/>
    <w:rsid w:val="02607434"/>
    <w:rsid w:val="026830DA"/>
    <w:rsid w:val="02830F9D"/>
    <w:rsid w:val="028F77F0"/>
    <w:rsid w:val="029B2F52"/>
    <w:rsid w:val="02C07764"/>
    <w:rsid w:val="02E50856"/>
    <w:rsid w:val="03086E1C"/>
    <w:rsid w:val="032C0B2D"/>
    <w:rsid w:val="035272CB"/>
    <w:rsid w:val="03536D84"/>
    <w:rsid w:val="036837C8"/>
    <w:rsid w:val="036A798D"/>
    <w:rsid w:val="03C44CAE"/>
    <w:rsid w:val="03C51B06"/>
    <w:rsid w:val="03E2531C"/>
    <w:rsid w:val="03E61256"/>
    <w:rsid w:val="03F869DC"/>
    <w:rsid w:val="03FA1F82"/>
    <w:rsid w:val="043F0B81"/>
    <w:rsid w:val="044932BE"/>
    <w:rsid w:val="04787FD9"/>
    <w:rsid w:val="04975AE2"/>
    <w:rsid w:val="049B22BC"/>
    <w:rsid w:val="04AB149B"/>
    <w:rsid w:val="04B32998"/>
    <w:rsid w:val="04D069ED"/>
    <w:rsid w:val="04DB0AC8"/>
    <w:rsid w:val="04F00385"/>
    <w:rsid w:val="0509225C"/>
    <w:rsid w:val="051E7075"/>
    <w:rsid w:val="051E7A85"/>
    <w:rsid w:val="052B1518"/>
    <w:rsid w:val="05655F0C"/>
    <w:rsid w:val="05675746"/>
    <w:rsid w:val="05922491"/>
    <w:rsid w:val="05964EC4"/>
    <w:rsid w:val="05B43053"/>
    <w:rsid w:val="05C166E9"/>
    <w:rsid w:val="05C33B71"/>
    <w:rsid w:val="05F72BCB"/>
    <w:rsid w:val="05F94147"/>
    <w:rsid w:val="060B797E"/>
    <w:rsid w:val="06167B2E"/>
    <w:rsid w:val="0620459B"/>
    <w:rsid w:val="06342A8A"/>
    <w:rsid w:val="06525036"/>
    <w:rsid w:val="065C2CAD"/>
    <w:rsid w:val="067A55DA"/>
    <w:rsid w:val="06904A50"/>
    <w:rsid w:val="069D05E1"/>
    <w:rsid w:val="06E954A7"/>
    <w:rsid w:val="06EB7A8E"/>
    <w:rsid w:val="070A0F67"/>
    <w:rsid w:val="0719547E"/>
    <w:rsid w:val="072C2BD2"/>
    <w:rsid w:val="073F641D"/>
    <w:rsid w:val="07622AA1"/>
    <w:rsid w:val="077639A3"/>
    <w:rsid w:val="07A41E75"/>
    <w:rsid w:val="07A853E7"/>
    <w:rsid w:val="07B060A8"/>
    <w:rsid w:val="07B37807"/>
    <w:rsid w:val="07BD6297"/>
    <w:rsid w:val="07C046ED"/>
    <w:rsid w:val="07D51515"/>
    <w:rsid w:val="08107645"/>
    <w:rsid w:val="08115534"/>
    <w:rsid w:val="08222C56"/>
    <w:rsid w:val="083F6083"/>
    <w:rsid w:val="08435574"/>
    <w:rsid w:val="08544B16"/>
    <w:rsid w:val="0869024D"/>
    <w:rsid w:val="0870347A"/>
    <w:rsid w:val="08816958"/>
    <w:rsid w:val="08846C57"/>
    <w:rsid w:val="08935518"/>
    <w:rsid w:val="08953A2F"/>
    <w:rsid w:val="08996B01"/>
    <w:rsid w:val="08A72237"/>
    <w:rsid w:val="08AB36DE"/>
    <w:rsid w:val="08AD2082"/>
    <w:rsid w:val="08B25759"/>
    <w:rsid w:val="08B543C8"/>
    <w:rsid w:val="08C13602"/>
    <w:rsid w:val="08CD0831"/>
    <w:rsid w:val="08D0356B"/>
    <w:rsid w:val="0953316F"/>
    <w:rsid w:val="09705293"/>
    <w:rsid w:val="098257FE"/>
    <w:rsid w:val="098B75F1"/>
    <w:rsid w:val="098D3753"/>
    <w:rsid w:val="099510FB"/>
    <w:rsid w:val="09AE26EE"/>
    <w:rsid w:val="09E751B4"/>
    <w:rsid w:val="09F84E82"/>
    <w:rsid w:val="0A22081F"/>
    <w:rsid w:val="0A3F6E03"/>
    <w:rsid w:val="0A774DF8"/>
    <w:rsid w:val="0A817504"/>
    <w:rsid w:val="0AE13B88"/>
    <w:rsid w:val="0B006A8B"/>
    <w:rsid w:val="0B00787D"/>
    <w:rsid w:val="0B302C29"/>
    <w:rsid w:val="0B354F67"/>
    <w:rsid w:val="0B5B3709"/>
    <w:rsid w:val="0B5B737F"/>
    <w:rsid w:val="0B664E34"/>
    <w:rsid w:val="0B686970"/>
    <w:rsid w:val="0B84127C"/>
    <w:rsid w:val="0B846CC0"/>
    <w:rsid w:val="0B966AF5"/>
    <w:rsid w:val="0BA81DB7"/>
    <w:rsid w:val="0BE43082"/>
    <w:rsid w:val="0BEC550E"/>
    <w:rsid w:val="0BFD28EE"/>
    <w:rsid w:val="0C3D53F2"/>
    <w:rsid w:val="0C4C1810"/>
    <w:rsid w:val="0C4C50FF"/>
    <w:rsid w:val="0C617D4F"/>
    <w:rsid w:val="0C6E3107"/>
    <w:rsid w:val="0C9C7B04"/>
    <w:rsid w:val="0CB7085A"/>
    <w:rsid w:val="0CC749F9"/>
    <w:rsid w:val="0CCB77ED"/>
    <w:rsid w:val="0CD04FFA"/>
    <w:rsid w:val="0CED46AA"/>
    <w:rsid w:val="0CF56626"/>
    <w:rsid w:val="0CFB466D"/>
    <w:rsid w:val="0D0F45E1"/>
    <w:rsid w:val="0D165624"/>
    <w:rsid w:val="0D185C5B"/>
    <w:rsid w:val="0D331D64"/>
    <w:rsid w:val="0D493566"/>
    <w:rsid w:val="0D5F03E1"/>
    <w:rsid w:val="0D8B3712"/>
    <w:rsid w:val="0D9246F5"/>
    <w:rsid w:val="0D9974E5"/>
    <w:rsid w:val="0DA009EB"/>
    <w:rsid w:val="0DD46EA3"/>
    <w:rsid w:val="0DE12A2E"/>
    <w:rsid w:val="0DEF668B"/>
    <w:rsid w:val="0E214560"/>
    <w:rsid w:val="0E254115"/>
    <w:rsid w:val="0E4555F5"/>
    <w:rsid w:val="0E56114E"/>
    <w:rsid w:val="0E6C6DFA"/>
    <w:rsid w:val="0EAC7E93"/>
    <w:rsid w:val="0EB003B9"/>
    <w:rsid w:val="0EC34AA5"/>
    <w:rsid w:val="0EC83195"/>
    <w:rsid w:val="0EEC7EBD"/>
    <w:rsid w:val="0EFD02C8"/>
    <w:rsid w:val="0F8D3112"/>
    <w:rsid w:val="0F8F593C"/>
    <w:rsid w:val="0FA72C38"/>
    <w:rsid w:val="0FB43989"/>
    <w:rsid w:val="0FB54BA3"/>
    <w:rsid w:val="0FBA56D3"/>
    <w:rsid w:val="0FCD7420"/>
    <w:rsid w:val="0FD56E18"/>
    <w:rsid w:val="0FEC6055"/>
    <w:rsid w:val="10431341"/>
    <w:rsid w:val="10436DB1"/>
    <w:rsid w:val="10673D67"/>
    <w:rsid w:val="10784D43"/>
    <w:rsid w:val="107F7786"/>
    <w:rsid w:val="108F6078"/>
    <w:rsid w:val="10B56890"/>
    <w:rsid w:val="10D13DAF"/>
    <w:rsid w:val="10DE1926"/>
    <w:rsid w:val="10DF027E"/>
    <w:rsid w:val="110856D6"/>
    <w:rsid w:val="11333BC5"/>
    <w:rsid w:val="114D03BE"/>
    <w:rsid w:val="1158484E"/>
    <w:rsid w:val="11633980"/>
    <w:rsid w:val="118255F0"/>
    <w:rsid w:val="118321B2"/>
    <w:rsid w:val="11905679"/>
    <w:rsid w:val="11A05569"/>
    <w:rsid w:val="11B35FE1"/>
    <w:rsid w:val="11C051A3"/>
    <w:rsid w:val="11C35E64"/>
    <w:rsid w:val="11ED43D2"/>
    <w:rsid w:val="12153CCE"/>
    <w:rsid w:val="121B3632"/>
    <w:rsid w:val="122620EA"/>
    <w:rsid w:val="12517D30"/>
    <w:rsid w:val="1254572F"/>
    <w:rsid w:val="12563BFD"/>
    <w:rsid w:val="125D33F7"/>
    <w:rsid w:val="12602D5A"/>
    <w:rsid w:val="12740813"/>
    <w:rsid w:val="12815A01"/>
    <w:rsid w:val="129522D6"/>
    <w:rsid w:val="12985B66"/>
    <w:rsid w:val="12A740C0"/>
    <w:rsid w:val="12B71F70"/>
    <w:rsid w:val="12B86FD9"/>
    <w:rsid w:val="12F667C6"/>
    <w:rsid w:val="132D6721"/>
    <w:rsid w:val="135B0A0A"/>
    <w:rsid w:val="136E0DC6"/>
    <w:rsid w:val="139F798D"/>
    <w:rsid w:val="13A75859"/>
    <w:rsid w:val="13B230D1"/>
    <w:rsid w:val="13DF1C51"/>
    <w:rsid w:val="13E414E5"/>
    <w:rsid w:val="13E46DD8"/>
    <w:rsid w:val="13F73F1D"/>
    <w:rsid w:val="14105166"/>
    <w:rsid w:val="14107118"/>
    <w:rsid w:val="141E3B1E"/>
    <w:rsid w:val="14214836"/>
    <w:rsid w:val="144B7AE4"/>
    <w:rsid w:val="146509B9"/>
    <w:rsid w:val="148A640A"/>
    <w:rsid w:val="1491493D"/>
    <w:rsid w:val="14CC4C54"/>
    <w:rsid w:val="14EA02C1"/>
    <w:rsid w:val="14F03FA9"/>
    <w:rsid w:val="14FF503B"/>
    <w:rsid w:val="15055BA0"/>
    <w:rsid w:val="150C354C"/>
    <w:rsid w:val="15106BC2"/>
    <w:rsid w:val="151618E7"/>
    <w:rsid w:val="151A3E24"/>
    <w:rsid w:val="15386D92"/>
    <w:rsid w:val="153F42CF"/>
    <w:rsid w:val="155140AC"/>
    <w:rsid w:val="1561683A"/>
    <w:rsid w:val="15895110"/>
    <w:rsid w:val="158B05DE"/>
    <w:rsid w:val="159F1330"/>
    <w:rsid w:val="15C72924"/>
    <w:rsid w:val="15D06587"/>
    <w:rsid w:val="16151DF8"/>
    <w:rsid w:val="1625129C"/>
    <w:rsid w:val="16462E4B"/>
    <w:rsid w:val="166F7830"/>
    <w:rsid w:val="168F115A"/>
    <w:rsid w:val="16BD7D3E"/>
    <w:rsid w:val="16C52E62"/>
    <w:rsid w:val="16EA0E0A"/>
    <w:rsid w:val="16F41288"/>
    <w:rsid w:val="171E1CC6"/>
    <w:rsid w:val="1723480E"/>
    <w:rsid w:val="17331CF2"/>
    <w:rsid w:val="17502B1A"/>
    <w:rsid w:val="177821A9"/>
    <w:rsid w:val="17B6071E"/>
    <w:rsid w:val="17EC5720"/>
    <w:rsid w:val="17FF2C83"/>
    <w:rsid w:val="18207A09"/>
    <w:rsid w:val="186E63CF"/>
    <w:rsid w:val="187B499A"/>
    <w:rsid w:val="1880422D"/>
    <w:rsid w:val="189B0ADB"/>
    <w:rsid w:val="18CB1AEA"/>
    <w:rsid w:val="18D129B1"/>
    <w:rsid w:val="18DE3DCF"/>
    <w:rsid w:val="18FF5690"/>
    <w:rsid w:val="1912124B"/>
    <w:rsid w:val="191B1EC1"/>
    <w:rsid w:val="1932464D"/>
    <w:rsid w:val="193B0523"/>
    <w:rsid w:val="195106DB"/>
    <w:rsid w:val="19601809"/>
    <w:rsid w:val="19814749"/>
    <w:rsid w:val="199404C0"/>
    <w:rsid w:val="199B323E"/>
    <w:rsid w:val="19CE5950"/>
    <w:rsid w:val="19E60C2E"/>
    <w:rsid w:val="19F4273A"/>
    <w:rsid w:val="1A203308"/>
    <w:rsid w:val="1A3069F4"/>
    <w:rsid w:val="1A3F016B"/>
    <w:rsid w:val="1A4C16B0"/>
    <w:rsid w:val="1A4E64D8"/>
    <w:rsid w:val="1A5F61B5"/>
    <w:rsid w:val="1A6022C7"/>
    <w:rsid w:val="1A675E72"/>
    <w:rsid w:val="1A677787"/>
    <w:rsid w:val="1A754FA1"/>
    <w:rsid w:val="1A83750F"/>
    <w:rsid w:val="1A997843"/>
    <w:rsid w:val="1A9D35BD"/>
    <w:rsid w:val="1ACC4FB4"/>
    <w:rsid w:val="1ACD2A3F"/>
    <w:rsid w:val="1AD24E18"/>
    <w:rsid w:val="1AEE43A8"/>
    <w:rsid w:val="1B0E054D"/>
    <w:rsid w:val="1B2200B8"/>
    <w:rsid w:val="1B2263F4"/>
    <w:rsid w:val="1B255BED"/>
    <w:rsid w:val="1B2B7C61"/>
    <w:rsid w:val="1B2E5A44"/>
    <w:rsid w:val="1B4D4482"/>
    <w:rsid w:val="1B514717"/>
    <w:rsid w:val="1B5F03EB"/>
    <w:rsid w:val="1B7110A0"/>
    <w:rsid w:val="1B797F5F"/>
    <w:rsid w:val="1B8C299B"/>
    <w:rsid w:val="1B8E5891"/>
    <w:rsid w:val="1BA0539E"/>
    <w:rsid w:val="1BA66CDD"/>
    <w:rsid w:val="1BD14105"/>
    <w:rsid w:val="1BE10350"/>
    <w:rsid w:val="1C0E7918"/>
    <w:rsid w:val="1C387EF4"/>
    <w:rsid w:val="1C417C82"/>
    <w:rsid w:val="1C433746"/>
    <w:rsid w:val="1C5446A4"/>
    <w:rsid w:val="1C572591"/>
    <w:rsid w:val="1C99501C"/>
    <w:rsid w:val="1CA06CEB"/>
    <w:rsid w:val="1CB32FC3"/>
    <w:rsid w:val="1CCA4134"/>
    <w:rsid w:val="1CD86700"/>
    <w:rsid w:val="1CE67574"/>
    <w:rsid w:val="1D13696E"/>
    <w:rsid w:val="1D1902E3"/>
    <w:rsid w:val="1D2B11EC"/>
    <w:rsid w:val="1D2D64DA"/>
    <w:rsid w:val="1D6043D9"/>
    <w:rsid w:val="1D6E25D0"/>
    <w:rsid w:val="1DB11BCF"/>
    <w:rsid w:val="1DBF6F63"/>
    <w:rsid w:val="1DCD0983"/>
    <w:rsid w:val="1DDB2273"/>
    <w:rsid w:val="1DE05BCA"/>
    <w:rsid w:val="1E0639C0"/>
    <w:rsid w:val="1E1252B4"/>
    <w:rsid w:val="1E174D9B"/>
    <w:rsid w:val="1E29747A"/>
    <w:rsid w:val="1E2A7B93"/>
    <w:rsid w:val="1E50427F"/>
    <w:rsid w:val="1E5F65B2"/>
    <w:rsid w:val="1E6219CD"/>
    <w:rsid w:val="1E7655C6"/>
    <w:rsid w:val="1E805A41"/>
    <w:rsid w:val="1E9D7DF4"/>
    <w:rsid w:val="1E9E2A76"/>
    <w:rsid w:val="1EE31479"/>
    <w:rsid w:val="1F1949F2"/>
    <w:rsid w:val="1F363BF2"/>
    <w:rsid w:val="1F3A0E7C"/>
    <w:rsid w:val="1F452829"/>
    <w:rsid w:val="1F4A2556"/>
    <w:rsid w:val="1F606258"/>
    <w:rsid w:val="1F620001"/>
    <w:rsid w:val="1F6509FA"/>
    <w:rsid w:val="1F6E1E85"/>
    <w:rsid w:val="1F71040F"/>
    <w:rsid w:val="1F8D37FC"/>
    <w:rsid w:val="1F910189"/>
    <w:rsid w:val="1FA9537E"/>
    <w:rsid w:val="1FD45DB1"/>
    <w:rsid w:val="1FDE2D4A"/>
    <w:rsid w:val="1FEC54CD"/>
    <w:rsid w:val="200532EA"/>
    <w:rsid w:val="201979F5"/>
    <w:rsid w:val="20280115"/>
    <w:rsid w:val="20292928"/>
    <w:rsid w:val="203927B4"/>
    <w:rsid w:val="203D4B6C"/>
    <w:rsid w:val="20462FAA"/>
    <w:rsid w:val="205B49C4"/>
    <w:rsid w:val="207A1BBC"/>
    <w:rsid w:val="208E38BB"/>
    <w:rsid w:val="20A65D37"/>
    <w:rsid w:val="20AD77C5"/>
    <w:rsid w:val="20CA01EB"/>
    <w:rsid w:val="20CC683E"/>
    <w:rsid w:val="20E74007"/>
    <w:rsid w:val="20F77495"/>
    <w:rsid w:val="20F967EC"/>
    <w:rsid w:val="21023E55"/>
    <w:rsid w:val="21117DFA"/>
    <w:rsid w:val="212D26DB"/>
    <w:rsid w:val="21567B0B"/>
    <w:rsid w:val="215B66A4"/>
    <w:rsid w:val="2160066F"/>
    <w:rsid w:val="2169191C"/>
    <w:rsid w:val="219C556B"/>
    <w:rsid w:val="21A76D88"/>
    <w:rsid w:val="21AA6C8E"/>
    <w:rsid w:val="21B71963"/>
    <w:rsid w:val="21CB5F5D"/>
    <w:rsid w:val="21D312DB"/>
    <w:rsid w:val="220D02AC"/>
    <w:rsid w:val="2239279E"/>
    <w:rsid w:val="22584651"/>
    <w:rsid w:val="22655F13"/>
    <w:rsid w:val="227540C1"/>
    <w:rsid w:val="229C48E8"/>
    <w:rsid w:val="22AD4092"/>
    <w:rsid w:val="22B31193"/>
    <w:rsid w:val="22BB3B62"/>
    <w:rsid w:val="22D21493"/>
    <w:rsid w:val="22D3315B"/>
    <w:rsid w:val="22D71D2C"/>
    <w:rsid w:val="22E715E0"/>
    <w:rsid w:val="22F526A4"/>
    <w:rsid w:val="22F750F5"/>
    <w:rsid w:val="22FD38F2"/>
    <w:rsid w:val="231728E4"/>
    <w:rsid w:val="2334544E"/>
    <w:rsid w:val="23717455"/>
    <w:rsid w:val="237372C1"/>
    <w:rsid w:val="237E3B99"/>
    <w:rsid w:val="23897542"/>
    <w:rsid w:val="239551EE"/>
    <w:rsid w:val="23D76F31"/>
    <w:rsid w:val="23DD0BC8"/>
    <w:rsid w:val="23E9043C"/>
    <w:rsid w:val="23F00E41"/>
    <w:rsid w:val="24036DE9"/>
    <w:rsid w:val="2408302D"/>
    <w:rsid w:val="2418655A"/>
    <w:rsid w:val="2438430E"/>
    <w:rsid w:val="245569CD"/>
    <w:rsid w:val="24734D1C"/>
    <w:rsid w:val="247913E0"/>
    <w:rsid w:val="247D6728"/>
    <w:rsid w:val="24826149"/>
    <w:rsid w:val="24B56F79"/>
    <w:rsid w:val="24BA11B2"/>
    <w:rsid w:val="24CE3D90"/>
    <w:rsid w:val="24F6117C"/>
    <w:rsid w:val="24F61298"/>
    <w:rsid w:val="25041A2E"/>
    <w:rsid w:val="25095D05"/>
    <w:rsid w:val="251E2703"/>
    <w:rsid w:val="25347112"/>
    <w:rsid w:val="25352214"/>
    <w:rsid w:val="254F2FD3"/>
    <w:rsid w:val="255607B4"/>
    <w:rsid w:val="255B2F9E"/>
    <w:rsid w:val="25721326"/>
    <w:rsid w:val="25861A3A"/>
    <w:rsid w:val="258B490B"/>
    <w:rsid w:val="258C777C"/>
    <w:rsid w:val="25BA2B7D"/>
    <w:rsid w:val="25E50064"/>
    <w:rsid w:val="25F72A86"/>
    <w:rsid w:val="260A5B5C"/>
    <w:rsid w:val="261849BD"/>
    <w:rsid w:val="262A046B"/>
    <w:rsid w:val="265E4775"/>
    <w:rsid w:val="26606CBD"/>
    <w:rsid w:val="26933403"/>
    <w:rsid w:val="269769A4"/>
    <w:rsid w:val="269F58E6"/>
    <w:rsid w:val="26B92C47"/>
    <w:rsid w:val="26CC4433"/>
    <w:rsid w:val="26DA67BF"/>
    <w:rsid w:val="27001B20"/>
    <w:rsid w:val="272431E7"/>
    <w:rsid w:val="272B4C74"/>
    <w:rsid w:val="273F5321"/>
    <w:rsid w:val="27455A5D"/>
    <w:rsid w:val="27475172"/>
    <w:rsid w:val="275835B7"/>
    <w:rsid w:val="27801767"/>
    <w:rsid w:val="27B44702"/>
    <w:rsid w:val="27B9096F"/>
    <w:rsid w:val="27C00E39"/>
    <w:rsid w:val="27C11E89"/>
    <w:rsid w:val="27D50E84"/>
    <w:rsid w:val="27DA0122"/>
    <w:rsid w:val="27F54B4D"/>
    <w:rsid w:val="27F57A3A"/>
    <w:rsid w:val="27FD138E"/>
    <w:rsid w:val="281270A4"/>
    <w:rsid w:val="28130F00"/>
    <w:rsid w:val="281948D5"/>
    <w:rsid w:val="2828214B"/>
    <w:rsid w:val="286B1CEE"/>
    <w:rsid w:val="28876A50"/>
    <w:rsid w:val="289F3703"/>
    <w:rsid w:val="28A85E7B"/>
    <w:rsid w:val="28AA30DA"/>
    <w:rsid w:val="28AD40C1"/>
    <w:rsid w:val="28C61790"/>
    <w:rsid w:val="28D12CED"/>
    <w:rsid w:val="28D5012E"/>
    <w:rsid w:val="291B3810"/>
    <w:rsid w:val="291D5624"/>
    <w:rsid w:val="29670544"/>
    <w:rsid w:val="297D75EC"/>
    <w:rsid w:val="297E15BF"/>
    <w:rsid w:val="29A34AF5"/>
    <w:rsid w:val="29E30C00"/>
    <w:rsid w:val="29E43623"/>
    <w:rsid w:val="29E73FF6"/>
    <w:rsid w:val="29EC62C5"/>
    <w:rsid w:val="29F0716C"/>
    <w:rsid w:val="29FE49A7"/>
    <w:rsid w:val="29FF334C"/>
    <w:rsid w:val="2A0F7B77"/>
    <w:rsid w:val="2A103E0E"/>
    <w:rsid w:val="2A1C1093"/>
    <w:rsid w:val="2A390B88"/>
    <w:rsid w:val="2A5B747F"/>
    <w:rsid w:val="2A914071"/>
    <w:rsid w:val="2A9D545B"/>
    <w:rsid w:val="2AA93F9A"/>
    <w:rsid w:val="2AC64895"/>
    <w:rsid w:val="2ADA7E8E"/>
    <w:rsid w:val="2AEF1D4A"/>
    <w:rsid w:val="2B2724B4"/>
    <w:rsid w:val="2B4177DC"/>
    <w:rsid w:val="2B420B0A"/>
    <w:rsid w:val="2B60668E"/>
    <w:rsid w:val="2B6B7F68"/>
    <w:rsid w:val="2B7839D6"/>
    <w:rsid w:val="2B883933"/>
    <w:rsid w:val="2BC20B28"/>
    <w:rsid w:val="2BCA6EA0"/>
    <w:rsid w:val="2BE7080D"/>
    <w:rsid w:val="2BED75FF"/>
    <w:rsid w:val="2C282CB9"/>
    <w:rsid w:val="2C2E14A4"/>
    <w:rsid w:val="2C2F0799"/>
    <w:rsid w:val="2C3C34E6"/>
    <w:rsid w:val="2C5A6286"/>
    <w:rsid w:val="2C5B26E5"/>
    <w:rsid w:val="2C697F01"/>
    <w:rsid w:val="2C727AE9"/>
    <w:rsid w:val="2C835227"/>
    <w:rsid w:val="2CA0714F"/>
    <w:rsid w:val="2CA174FA"/>
    <w:rsid w:val="2CCB219D"/>
    <w:rsid w:val="2CD142E5"/>
    <w:rsid w:val="2CD90DBE"/>
    <w:rsid w:val="2CEF5C7C"/>
    <w:rsid w:val="2D6D20E1"/>
    <w:rsid w:val="2D917D91"/>
    <w:rsid w:val="2D9523E2"/>
    <w:rsid w:val="2DDC02AA"/>
    <w:rsid w:val="2E0307B7"/>
    <w:rsid w:val="2E1059B5"/>
    <w:rsid w:val="2E1E16A2"/>
    <w:rsid w:val="2E28360C"/>
    <w:rsid w:val="2E34394A"/>
    <w:rsid w:val="2E477FBC"/>
    <w:rsid w:val="2E586724"/>
    <w:rsid w:val="2E5B4F52"/>
    <w:rsid w:val="2E6633CA"/>
    <w:rsid w:val="2E691711"/>
    <w:rsid w:val="2E6929A4"/>
    <w:rsid w:val="2E7053AF"/>
    <w:rsid w:val="2E9A4CDC"/>
    <w:rsid w:val="2EC515EA"/>
    <w:rsid w:val="2EF522B4"/>
    <w:rsid w:val="2EF96C3A"/>
    <w:rsid w:val="2F0A0F17"/>
    <w:rsid w:val="2F133B4C"/>
    <w:rsid w:val="2F161F1C"/>
    <w:rsid w:val="2F1850FA"/>
    <w:rsid w:val="2F224FD0"/>
    <w:rsid w:val="2F302CD5"/>
    <w:rsid w:val="2F51448F"/>
    <w:rsid w:val="2F552D26"/>
    <w:rsid w:val="2F591643"/>
    <w:rsid w:val="2F876DCD"/>
    <w:rsid w:val="2FCC79F4"/>
    <w:rsid w:val="2FD51AE3"/>
    <w:rsid w:val="2FDA3279"/>
    <w:rsid w:val="2FDC3675"/>
    <w:rsid w:val="2FE16930"/>
    <w:rsid w:val="2FE86577"/>
    <w:rsid w:val="2FF37EA8"/>
    <w:rsid w:val="3004453C"/>
    <w:rsid w:val="30051006"/>
    <w:rsid w:val="301270EF"/>
    <w:rsid w:val="303A4933"/>
    <w:rsid w:val="3045564C"/>
    <w:rsid w:val="30771951"/>
    <w:rsid w:val="30B43A6C"/>
    <w:rsid w:val="30C2076E"/>
    <w:rsid w:val="30CF262F"/>
    <w:rsid w:val="30D728C2"/>
    <w:rsid w:val="31426026"/>
    <w:rsid w:val="315B25A9"/>
    <w:rsid w:val="31677D1C"/>
    <w:rsid w:val="316868F5"/>
    <w:rsid w:val="316E750F"/>
    <w:rsid w:val="31791DEE"/>
    <w:rsid w:val="31861021"/>
    <w:rsid w:val="3189041C"/>
    <w:rsid w:val="318F65BE"/>
    <w:rsid w:val="3196235B"/>
    <w:rsid w:val="31B151C1"/>
    <w:rsid w:val="31BC10E8"/>
    <w:rsid w:val="31C36E2D"/>
    <w:rsid w:val="32306334"/>
    <w:rsid w:val="323143EB"/>
    <w:rsid w:val="32355751"/>
    <w:rsid w:val="327F7949"/>
    <w:rsid w:val="32B1280A"/>
    <w:rsid w:val="32B15514"/>
    <w:rsid w:val="32CE0CB1"/>
    <w:rsid w:val="32DC6C37"/>
    <w:rsid w:val="32F71C1B"/>
    <w:rsid w:val="331D32B9"/>
    <w:rsid w:val="334C7428"/>
    <w:rsid w:val="33515888"/>
    <w:rsid w:val="335646F0"/>
    <w:rsid w:val="33573ED1"/>
    <w:rsid w:val="336B6F02"/>
    <w:rsid w:val="33755F41"/>
    <w:rsid w:val="3378684C"/>
    <w:rsid w:val="33A545D7"/>
    <w:rsid w:val="33A84E91"/>
    <w:rsid w:val="33AC67B2"/>
    <w:rsid w:val="33B72D69"/>
    <w:rsid w:val="33C0071F"/>
    <w:rsid w:val="33CD325F"/>
    <w:rsid w:val="33EB09A1"/>
    <w:rsid w:val="344E7BC5"/>
    <w:rsid w:val="346F4E27"/>
    <w:rsid w:val="34765F45"/>
    <w:rsid w:val="34981412"/>
    <w:rsid w:val="349E5577"/>
    <w:rsid w:val="34B22CED"/>
    <w:rsid w:val="34E822B5"/>
    <w:rsid w:val="350A1474"/>
    <w:rsid w:val="352C536E"/>
    <w:rsid w:val="352D47F4"/>
    <w:rsid w:val="353D724A"/>
    <w:rsid w:val="354E0819"/>
    <w:rsid w:val="355E56B6"/>
    <w:rsid w:val="35701C06"/>
    <w:rsid w:val="35886197"/>
    <w:rsid w:val="358D1A69"/>
    <w:rsid w:val="35A47048"/>
    <w:rsid w:val="35AC3962"/>
    <w:rsid w:val="35F72E04"/>
    <w:rsid w:val="36002F53"/>
    <w:rsid w:val="36023477"/>
    <w:rsid w:val="361566E2"/>
    <w:rsid w:val="361F660F"/>
    <w:rsid w:val="36236FE4"/>
    <w:rsid w:val="362D5B21"/>
    <w:rsid w:val="363008F2"/>
    <w:rsid w:val="363D3B91"/>
    <w:rsid w:val="36477DAC"/>
    <w:rsid w:val="36641447"/>
    <w:rsid w:val="36670754"/>
    <w:rsid w:val="366B6312"/>
    <w:rsid w:val="36714C02"/>
    <w:rsid w:val="367849D4"/>
    <w:rsid w:val="36803E4F"/>
    <w:rsid w:val="3693774F"/>
    <w:rsid w:val="36C11920"/>
    <w:rsid w:val="36E459B6"/>
    <w:rsid w:val="36F760D3"/>
    <w:rsid w:val="37292F72"/>
    <w:rsid w:val="37302178"/>
    <w:rsid w:val="373366F7"/>
    <w:rsid w:val="375872D3"/>
    <w:rsid w:val="37746974"/>
    <w:rsid w:val="3786689B"/>
    <w:rsid w:val="37B96037"/>
    <w:rsid w:val="37D60A5F"/>
    <w:rsid w:val="37DC6DF7"/>
    <w:rsid w:val="37E17BE6"/>
    <w:rsid w:val="37E57646"/>
    <w:rsid w:val="381103C7"/>
    <w:rsid w:val="38114F17"/>
    <w:rsid w:val="38117CCF"/>
    <w:rsid w:val="38193EFF"/>
    <w:rsid w:val="382631DF"/>
    <w:rsid w:val="38530A4D"/>
    <w:rsid w:val="38997DDD"/>
    <w:rsid w:val="389A6679"/>
    <w:rsid w:val="38A51D19"/>
    <w:rsid w:val="38BC5EAC"/>
    <w:rsid w:val="38BE1E63"/>
    <w:rsid w:val="38D100B7"/>
    <w:rsid w:val="38E30206"/>
    <w:rsid w:val="38ED6B28"/>
    <w:rsid w:val="38F30E9D"/>
    <w:rsid w:val="38F66EE1"/>
    <w:rsid w:val="390904C6"/>
    <w:rsid w:val="390B0DF4"/>
    <w:rsid w:val="39545A49"/>
    <w:rsid w:val="39607B59"/>
    <w:rsid w:val="398E12DD"/>
    <w:rsid w:val="398E673B"/>
    <w:rsid w:val="39CB29E4"/>
    <w:rsid w:val="39D01686"/>
    <w:rsid w:val="39EF64DE"/>
    <w:rsid w:val="39F93A50"/>
    <w:rsid w:val="3A0702E3"/>
    <w:rsid w:val="3A106C14"/>
    <w:rsid w:val="3A122470"/>
    <w:rsid w:val="3A227BAC"/>
    <w:rsid w:val="3A3E0DA2"/>
    <w:rsid w:val="3A54321B"/>
    <w:rsid w:val="3A77078A"/>
    <w:rsid w:val="3AA1171A"/>
    <w:rsid w:val="3AB671AD"/>
    <w:rsid w:val="3AE5773D"/>
    <w:rsid w:val="3AE73D75"/>
    <w:rsid w:val="3B046D94"/>
    <w:rsid w:val="3B0E669E"/>
    <w:rsid w:val="3B2D1EEF"/>
    <w:rsid w:val="3B394996"/>
    <w:rsid w:val="3B475C3E"/>
    <w:rsid w:val="3B5C49D5"/>
    <w:rsid w:val="3B641074"/>
    <w:rsid w:val="3B72074B"/>
    <w:rsid w:val="3B7255F7"/>
    <w:rsid w:val="3B7B1B91"/>
    <w:rsid w:val="3B812D92"/>
    <w:rsid w:val="3B934E79"/>
    <w:rsid w:val="3BA620B6"/>
    <w:rsid w:val="3BA87C5B"/>
    <w:rsid w:val="3BB10CB2"/>
    <w:rsid w:val="3BC90C18"/>
    <w:rsid w:val="3BE831E8"/>
    <w:rsid w:val="3BF47C48"/>
    <w:rsid w:val="3BF51023"/>
    <w:rsid w:val="3C38611F"/>
    <w:rsid w:val="3C445A31"/>
    <w:rsid w:val="3C446A82"/>
    <w:rsid w:val="3C623AE4"/>
    <w:rsid w:val="3C80636A"/>
    <w:rsid w:val="3CAF1A97"/>
    <w:rsid w:val="3CCE4CC2"/>
    <w:rsid w:val="3CD671D3"/>
    <w:rsid w:val="3CD736E3"/>
    <w:rsid w:val="3D1B3029"/>
    <w:rsid w:val="3D2A57FD"/>
    <w:rsid w:val="3D4449FA"/>
    <w:rsid w:val="3D47662F"/>
    <w:rsid w:val="3D5E4E26"/>
    <w:rsid w:val="3D6C0D03"/>
    <w:rsid w:val="3D777880"/>
    <w:rsid w:val="3D8D3608"/>
    <w:rsid w:val="3DBE7966"/>
    <w:rsid w:val="3DC823A6"/>
    <w:rsid w:val="3DD87C88"/>
    <w:rsid w:val="3E022051"/>
    <w:rsid w:val="3E07612E"/>
    <w:rsid w:val="3E103CA3"/>
    <w:rsid w:val="3E126FCD"/>
    <w:rsid w:val="3E495A0F"/>
    <w:rsid w:val="3E527F4A"/>
    <w:rsid w:val="3E5424EC"/>
    <w:rsid w:val="3E572AC5"/>
    <w:rsid w:val="3E6E02A0"/>
    <w:rsid w:val="3E73619F"/>
    <w:rsid w:val="3E93550E"/>
    <w:rsid w:val="3EA15345"/>
    <w:rsid w:val="3EB45145"/>
    <w:rsid w:val="3EC1641B"/>
    <w:rsid w:val="3ECB2C6B"/>
    <w:rsid w:val="3ECF3477"/>
    <w:rsid w:val="3F1A2856"/>
    <w:rsid w:val="3F234786"/>
    <w:rsid w:val="3F4D197B"/>
    <w:rsid w:val="3F7F51FD"/>
    <w:rsid w:val="3F89085F"/>
    <w:rsid w:val="3FAF3143"/>
    <w:rsid w:val="3FB83D68"/>
    <w:rsid w:val="3FBC720B"/>
    <w:rsid w:val="3FC45397"/>
    <w:rsid w:val="3FFD46C5"/>
    <w:rsid w:val="400E1FD0"/>
    <w:rsid w:val="400E48C0"/>
    <w:rsid w:val="401F2CD1"/>
    <w:rsid w:val="40285101"/>
    <w:rsid w:val="40554A88"/>
    <w:rsid w:val="40C95C70"/>
    <w:rsid w:val="40DD20E2"/>
    <w:rsid w:val="41165E14"/>
    <w:rsid w:val="411E5E7B"/>
    <w:rsid w:val="41231FD5"/>
    <w:rsid w:val="41232F5A"/>
    <w:rsid w:val="41271CCD"/>
    <w:rsid w:val="41272D52"/>
    <w:rsid w:val="41495FAC"/>
    <w:rsid w:val="416219DB"/>
    <w:rsid w:val="41976183"/>
    <w:rsid w:val="41A5442F"/>
    <w:rsid w:val="41AB28F7"/>
    <w:rsid w:val="41B848A6"/>
    <w:rsid w:val="41EB0FD4"/>
    <w:rsid w:val="41F808A7"/>
    <w:rsid w:val="423E717C"/>
    <w:rsid w:val="42461FE5"/>
    <w:rsid w:val="425B2B63"/>
    <w:rsid w:val="426502C0"/>
    <w:rsid w:val="42975112"/>
    <w:rsid w:val="42AC6188"/>
    <w:rsid w:val="42C5419E"/>
    <w:rsid w:val="42C96E3F"/>
    <w:rsid w:val="42E253B7"/>
    <w:rsid w:val="42EE21F7"/>
    <w:rsid w:val="43235741"/>
    <w:rsid w:val="432A4DCB"/>
    <w:rsid w:val="433146F1"/>
    <w:rsid w:val="43467AA6"/>
    <w:rsid w:val="434D4C00"/>
    <w:rsid w:val="437B3E0E"/>
    <w:rsid w:val="43854196"/>
    <w:rsid w:val="43905AE6"/>
    <w:rsid w:val="43A13C30"/>
    <w:rsid w:val="43B53EA4"/>
    <w:rsid w:val="43C90683"/>
    <w:rsid w:val="43DC4B79"/>
    <w:rsid w:val="43F0216C"/>
    <w:rsid w:val="43F115DE"/>
    <w:rsid w:val="43FB3011"/>
    <w:rsid w:val="43FF232A"/>
    <w:rsid w:val="440E1115"/>
    <w:rsid w:val="443A262C"/>
    <w:rsid w:val="443C43A2"/>
    <w:rsid w:val="4466216E"/>
    <w:rsid w:val="44754D59"/>
    <w:rsid w:val="44762EBD"/>
    <w:rsid w:val="447D3809"/>
    <w:rsid w:val="44887EAD"/>
    <w:rsid w:val="449648C8"/>
    <w:rsid w:val="449855FB"/>
    <w:rsid w:val="44A779B4"/>
    <w:rsid w:val="44A94CED"/>
    <w:rsid w:val="44AE373F"/>
    <w:rsid w:val="44B75CE0"/>
    <w:rsid w:val="44DD2A06"/>
    <w:rsid w:val="44FC29C9"/>
    <w:rsid w:val="454B4F2B"/>
    <w:rsid w:val="456F4B72"/>
    <w:rsid w:val="457435CC"/>
    <w:rsid w:val="457B7A53"/>
    <w:rsid w:val="458A21F0"/>
    <w:rsid w:val="458A30EE"/>
    <w:rsid w:val="45997199"/>
    <w:rsid w:val="45B107F2"/>
    <w:rsid w:val="45E57BB5"/>
    <w:rsid w:val="45F60BE6"/>
    <w:rsid w:val="460A6FF0"/>
    <w:rsid w:val="46271898"/>
    <w:rsid w:val="463672E2"/>
    <w:rsid w:val="463E569E"/>
    <w:rsid w:val="466407A1"/>
    <w:rsid w:val="46806D1B"/>
    <w:rsid w:val="46875C9B"/>
    <w:rsid w:val="469A2903"/>
    <w:rsid w:val="46B700F8"/>
    <w:rsid w:val="46CE3935"/>
    <w:rsid w:val="46DC2FBD"/>
    <w:rsid w:val="46E16C3B"/>
    <w:rsid w:val="46F27CCC"/>
    <w:rsid w:val="470E0E4B"/>
    <w:rsid w:val="47100624"/>
    <w:rsid w:val="47263602"/>
    <w:rsid w:val="474747E9"/>
    <w:rsid w:val="4748145A"/>
    <w:rsid w:val="474C4A3C"/>
    <w:rsid w:val="4756084B"/>
    <w:rsid w:val="478B083A"/>
    <w:rsid w:val="47956858"/>
    <w:rsid w:val="479A21F7"/>
    <w:rsid w:val="479A595E"/>
    <w:rsid w:val="47B43C42"/>
    <w:rsid w:val="47CA0204"/>
    <w:rsid w:val="47CF3ACB"/>
    <w:rsid w:val="47D22804"/>
    <w:rsid w:val="47FC4072"/>
    <w:rsid w:val="47FD2B70"/>
    <w:rsid w:val="48052E95"/>
    <w:rsid w:val="483E4926"/>
    <w:rsid w:val="484445AB"/>
    <w:rsid w:val="486C1AD7"/>
    <w:rsid w:val="486D407F"/>
    <w:rsid w:val="48946405"/>
    <w:rsid w:val="48AB3A9A"/>
    <w:rsid w:val="48BC3ADD"/>
    <w:rsid w:val="48C05498"/>
    <w:rsid w:val="48D636B0"/>
    <w:rsid w:val="49081308"/>
    <w:rsid w:val="4912197B"/>
    <w:rsid w:val="4926444B"/>
    <w:rsid w:val="49323602"/>
    <w:rsid w:val="49335A1B"/>
    <w:rsid w:val="493E06BC"/>
    <w:rsid w:val="496D37FD"/>
    <w:rsid w:val="498D0D6C"/>
    <w:rsid w:val="49C655AF"/>
    <w:rsid w:val="49C839A9"/>
    <w:rsid w:val="49D15926"/>
    <w:rsid w:val="49E973CB"/>
    <w:rsid w:val="49F546D2"/>
    <w:rsid w:val="49F56A82"/>
    <w:rsid w:val="4A467B3F"/>
    <w:rsid w:val="4A6C0E09"/>
    <w:rsid w:val="4A776C88"/>
    <w:rsid w:val="4A7C163D"/>
    <w:rsid w:val="4A9F09E6"/>
    <w:rsid w:val="4AA30EE9"/>
    <w:rsid w:val="4AAA2FF0"/>
    <w:rsid w:val="4AD2777E"/>
    <w:rsid w:val="4ADF419D"/>
    <w:rsid w:val="4AEA5A7A"/>
    <w:rsid w:val="4AF26FD8"/>
    <w:rsid w:val="4B5B401A"/>
    <w:rsid w:val="4B820FA2"/>
    <w:rsid w:val="4B9C3CD2"/>
    <w:rsid w:val="4BAD4B43"/>
    <w:rsid w:val="4BBA2DBE"/>
    <w:rsid w:val="4BC8716F"/>
    <w:rsid w:val="4BD014C8"/>
    <w:rsid w:val="4BD87118"/>
    <w:rsid w:val="4BE96AC7"/>
    <w:rsid w:val="4BEA26CE"/>
    <w:rsid w:val="4C0D693D"/>
    <w:rsid w:val="4C6769CB"/>
    <w:rsid w:val="4CB0475F"/>
    <w:rsid w:val="4CB35A98"/>
    <w:rsid w:val="4CF45E34"/>
    <w:rsid w:val="4D091153"/>
    <w:rsid w:val="4D252CD9"/>
    <w:rsid w:val="4D4B15CF"/>
    <w:rsid w:val="4D551BDB"/>
    <w:rsid w:val="4D7A3015"/>
    <w:rsid w:val="4D95724D"/>
    <w:rsid w:val="4E0773FA"/>
    <w:rsid w:val="4E1B18E8"/>
    <w:rsid w:val="4E66628F"/>
    <w:rsid w:val="4E9339E2"/>
    <w:rsid w:val="4EA07E07"/>
    <w:rsid w:val="4EAA3B7D"/>
    <w:rsid w:val="4EB0515D"/>
    <w:rsid w:val="4ED81A0B"/>
    <w:rsid w:val="4EFC2EC4"/>
    <w:rsid w:val="4F0D72A6"/>
    <w:rsid w:val="4F474482"/>
    <w:rsid w:val="4F50300A"/>
    <w:rsid w:val="4F601E93"/>
    <w:rsid w:val="4F6D1499"/>
    <w:rsid w:val="4F6E7AF0"/>
    <w:rsid w:val="4F766AD7"/>
    <w:rsid w:val="4F823CA7"/>
    <w:rsid w:val="4F997640"/>
    <w:rsid w:val="4FD9016C"/>
    <w:rsid w:val="4FE04C50"/>
    <w:rsid w:val="4FED4E83"/>
    <w:rsid w:val="4FEF374A"/>
    <w:rsid w:val="4FF77E05"/>
    <w:rsid w:val="500544FA"/>
    <w:rsid w:val="503B5D69"/>
    <w:rsid w:val="503F3FF5"/>
    <w:rsid w:val="505C2B6B"/>
    <w:rsid w:val="50661789"/>
    <w:rsid w:val="50812DFC"/>
    <w:rsid w:val="50971472"/>
    <w:rsid w:val="50986DB9"/>
    <w:rsid w:val="50A53309"/>
    <w:rsid w:val="50C41AF7"/>
    <w:rsid w:val="50D13198"/>
    <w:rsid w:val="50DB419D"/>
    <w:rsid w:val="510F2AE6"/>
    <w:rsid w:val="51271CE2"/>
    <w:rsid w:val="51633977"/>
    <w:rsid w:val="51743423"/>
    <w:rsid w:val="517B013B"/>
    <w:rsid w:val="519705C9"/>
    <w:rsid w:val="519B02A2"/>
    <w:rsid w:val="519C1824"/>
    <w:rsid w:val="519C22F3"/>
    <w:rsid w:val="51A80AB7"/>
    <w:rsid w:val="51A86918"/>
    <w:rsid w:val="51E967AD"/>
    <w:rsid w:val="51F25644"/>
    <w:rsid w:val="51F51BC9"/>
    <w:rsid w:val="521C47B9"/>
    <w:rsid w:val="52203B74"/>
    <w:rsid w:val="52325631"/>
    <w:rsid w:val="52446802"/>
    <w:rsid w:val="52941D44"/>
    <w:rsid w:val="529F4963"/>
    <w:rsid w:val="52ED5C00"/>
    <w:rsid w:val="52F43CE3"/>
    <w:rsid w:val="53066F06"/>
    <w:rsid w:val="533C31BA"/>
    <w:rsid w:val="537B40F2"/>
    <w:rsid w:val="538C491B"/>
    <w:rsid w:val="53946809"/>
    <w:rsid w:val="53AA761F"/>
    <w:rsid w:val="53C701FD"/>
    <w:rsid w:val="53D45FDD"/>
    <w:rsid w:val="53DF6F1A"/>
    <w:rsid w:val="53E341A8"/>
    <w:rsid w:val="53E803C2"/>
    <w:rsid w:val="53E95710"/>
    <w:rsid w:val="53EC46D3"/>
    <w:rsid w:val="53F43011"/>
    <w:rsid w:val="54000106"/>
    <w:rsid w:val="540F6C56"/>
    <w:rsid w:val="543E34AC"/>
    <w:rsid w:val="54A10AB2"/>
    <w:rsid w:val="54C17118"/>
    <w:rsid w:val="54CA0313"/>
    <w:rsid w:val="54CD4E24"/>
    <w:rsid w:val="54E718B7"/>
    <w:rsid w:val="55064FF1"/>
    <w:rsid w:val="55140BAD"/>
    <w:rsid w:val="55295654"/>
    <w:rsid w:val="5537637E"/>
    <w:rsid w:val="553A200E"/>
    <w:rsid w:val="554F53ED"/>
    <w:rsid w:val="555C2936"/>
    <w:rsid w:val="55695CE7"/>
    <w:rsid w:val="558000A7"/>
    <w:rsid w:val="55951FB2"/>
    <w:rsid w:val="559D0CA8"/>
    <w:rsid w:val="55B77DB6"/>
    <w:rsid w:val="55DE1D86"/>
    <w:rsid w:val="55EB43B2"/>
    <w:rsid w:val="55F57442"/>
    <w:rsid w:val="560B319A"/>
    <w:rsid w:val="560F4894"/>
    <w:rsid w:val="562221CF"/>
    <w:rsid w:val="562C43C9"/>
    <w:rsid w:val="563C4F32"/>
    <w:rsid w:val="563E584B"/>
    <w:rsid w:val="56416CBA"/>
    <w:rsid w:val="5646055E"/>
    <w:rsid w:val="56524702"/>
    <w:rsid w:val="56835437"/>
    <w:rsid w:val="56CE6E06"/>
    <w:rsid w:val="56E30548"/>
    <w:rsid w:val="56FE05F2"/>
    <w:rsid w:val="56FE1E05"/>
    <w:rsid w:val="56FE22AD"/>
    <w:rsid w:val="57072D39"/>
    <w:rsid w:val="572768DA"/>
    <w:rsid w:val="572C28B0"/>
    <w:rsid w:val="575A275C"/>
    <w:rsid w:val="576E7032"/>
    <w:rsid w:val="57774E98"/>
    <w:rsid w:val="577B5367"/>
    <w:rsid w:val="577C5280"/>
    <w:rsid w:val="57814A89"/>
    <w:rsid w:val="5789154B"/>
    <w:rsid w:val="57A72182"/>
    <w:rsid w:val="57A97CE9"/>
    <w:rsid w:val="57C43279"/>
    <w:rsid w:val="57E36FB3"/>
    <w:rsid w:val="57E67648"/>
    <w:rsid w:val="57ED5BDC"/>
    <w:rsid w:val="580C042C"/>
    <w:rsid w:val="582173B9"/>
    <w:rsid w:val="58281C4E"/>
    <w:rsid w:val="583513A8"/>
    <w:rsid w:val="584B52D2"/>
    <w:rsid w:val="584E5CF1"/>
    <w:rsid w:val="586F4A2D"/>
    <w:rsid w:val="587D4E01"/>
    <w:rsid w:val="58901F2F"/>
    <w:rsid w:val="58D21207"/>
    <w:rsid w:val="58D67348"/>
    <w:rsid w:val="58DC4418"/>
    <w:rsid w:val="58F511C8"/>
    <w:rsid w:val="58FE4607"/>
    <w:rsid w:val="59043AFB"/>
    <w:rsid w:val="591B333F"/>
    <w:rsid w:val="591D71F2"/>
    <w:rsid w:val="592C7C41"/>
    <w:rsid w:val="593B0DDB"/>
    <w:rsid w:val="593D096E"/>
    <w:rsid w:val="5948197F"/>
    <w:rsid w:val="59805334"/>
    <w:rsid w:val="59A21B5A"/>
    <w:rsid w:val="59EA2A16"/>
    <w:rsid w:val="5A2E6E0C"/>
    <w:rsid w:val="5A3317D3"/>
    <w:rsid w:val="5A391326"/>
    <w:rsid w:val="5A4664A4"/>
    <w:rsid w:val="5A4F4867"/>
    <w:rsid w:val="5A9F51CA"/>
    <w:rsid w:val="5ABA1102"/>
    <w:rsid w:val="5AD02FFF"/>
    <w:rsid w:val="5AD72296"/>
    <w:rsid w:val="5AE16F65"/>
    <w:rsid w:val="5AF111BC"/>
    <w:rsid w:val="5AF13A86"/>
    <w:rsid w:val="5AFC1077"/>
    <w:rsid w:val="5B0E0F24"/>
    <w:rsid w:val="5B1C51B2"/>
    <w:rsid w:val="5B1C5F7F"/>
    <w:rsid w:val="5B4C0D11"/>
    <w:rsid w:val="5B705FE4"/>
    <w:rsid w:val="5B963FBD"/>
    <w:rsid w:val="5BAC153D"/>
    <w:rsid w:val="5BC7018F"/>
    <w:rsid w:val="5BD27916"/>
    <w:rsid w:val="5BEF6F55"/>
    <w:rsid w:val="5C0E324E"/>
    <w:rsid w:val="5C1E04D9"/>
    <w:rsid w:val="5C29773E"/>
    <w:rsid w:val="5C4205B8"/>
    <w:rsid w:val="5C7B0247"/>
    <w:rsid w:val="5C8B2504"/>
    <w:rsid w:val="5CA52C84"/>
    <w:rsid w:val="5CC3176D"/>
    <w:rsid w:val="5CC71153"/>
    <w:rsid w:val="5CDB0971"/>
    <w:rsid w:val="5CDC0AA9"/>
    <w:rsid w:val="5D413EC8"/>
    <w:rsid w:val="5DAC1352"/>
    <w:rsid w:val="5DD56CF7"/>
    <w:rsid w:val="5DDB09BB"/>
    <w:rsid w:val="5DEB1007"/>
    <w:rsid w:val="5E023000"/>
    <w:rsid w:val="5E2B1DDA"/>
    <w:rsid w:val="5E344E46"/>
    <w:rsid w:val="5E3A71BC"/>
    <w:rsid w:val="5E461408"/>
    <w:rsid w:val="5E6232EE"/>
    <w:rsid w:val="5E6F2A0A"/>
    <w:rsid w:val="5E7F4197"/>
    <w:rsid w:val="5E943861"/>
    <w:rsid w:val="5EA532E1"/>
    <w:rsid w:val="5EB20AD7"/>
    <w:rsid w:val="5EF96C11"/>
    <w:rsid w:val="5F0E4902"/>
    <w:rsid w:val="5F1929B4"/>
    <w:rsid w:val="5F237C55"/>
    <w:rsid w:val="5F2E4774"/>
    <w:rsid w:val="5F6463E8"/>
    <w:rsid w:val="5F7C3257"/>
    <w:rsid w:val="5F8715C6"/>
    <w:rsid w:val="5F9C0D12"/>
    <w:rsid w:val="5FA51F59"/>
    <w:rsid w:val="5FB07B73"/>
    <w:rsid w:val="5FBA4B72"/>
    <w:rsid w:val="5FDB6D44"/>
    <w:rsid w:val="5FDE5254"/>
    <w:rsid w:val="5FF16CA5"/>
    <w:rsid w:val="600063A0"/>
    <w:rsid w:val="600845BB"/>
    <w:rsid w:val="601A316E"/>
    <w:rsid w:val="602A503F"/>
    <w:rsid w:val="602B6171"/>
    <w:rsid w:val="6093665E"/>
    <w:rsid w:val="60953D26"/>
    <w:rsid w:val="60A6586D"/>
    <w:rsid w:val="60AA6CD7"/>
    <w:rsid w:val="60CB1994"/>
    <w:rsid w:val="60EB1F10"/>
    <w:rsid w:val="60F058D8"/>
    <w:rsid w:val="61282BCE"/>
    <w:rsid w:val="61294F31"/>
    <w:rsid w:val="61471F9D"/>
    <w:rsid w:val="614D251A"/>
    <w:rsid w:val="617325D0"/>
    <w:rsid w:val="619942E0"/>
    <w:rsid w:val="619F7086"/>
    <w:rsid w:val="61B670D2"/>
    <w:rsid w:val="61B92A88"/>
    <w:rsid w:val="61C20678"/>
    <w:rsid w:val="61D94D53"/>
    <w:rsid w:val="61EE5E91"/>
    <w:rsid w:val="61F9610D"/>
    <w:rsid w:val="62432BCE"/>
    <w:rsid w:val="624F0AFC"/>
    <w:rsid w:val="625A74FE"/>
    <w:rsid w:val="626772A0"/>
    <w:rsid w:val="62C413BA"/>
    <w:rsid w:val="62CE4657"/>
    <w:rsid w:val="62D73079"/>
    <w:rsid w:val="62DD3234"/>
    <w:rsid w:val="62EB0836"/>
    <w:rsid w:val="62ED50CC"/>
    <w:rsid w:val="62F6459E"/>
    <w:rsid w:val="6319539D"/>
    <w:rsid w:val="631E4399"/>
    <w:rsid w:val="63451F59"/>
    <w:rsid w:val="63710B3A"/>
    <w:rsid w:val="637A0F32"/>
    <w:rsid w:val="639C0392"/>
    <w:rsid w:val="639C3081"/>
    <w:rsid w:val="63A14971"/>
    <w:rsid w:val="63A36B3C"/>
    <w:rsid w:val="63A405C1"/>
    <w:rsid w:val="63B0457D"/>
    <w:rsid w:val="63B95CD0"/>
    <w:rsid w:val="63C81456"/>
    <w:rsid w:val="63EE0791"/>
    <w:rsid w:val="64097BAA"/>
    <w:rsid w:val="64135A45"/>
    <w:rsid w:val="641F6375"/>
    <w:rsid w:val="643A1490"/>
    <w:rsid w:val="643F783E"/>
    <w:rsid w:val="644C424C"/>
    <w:rsid w:val="645A03A4"/>
    <w:rsid w:val="6491506C"/>
    <w:rsid w:val="64AA1891"/>
    <w:rsid w:val="64B04A74"/>
    <w:rsid w:val="64C62A54"/>
    <w:rsid w:val="64CB0FE0"/>
    <w:rsid w:val="64CB6B67"/>
    <w:rsid w:val="64E83EB9"/>
    <w:rsid w:val="64EC5C07"/>
    <w:rsid w:val="65132535"/>
    <w:rsid w:val="651C7055"/>
    <w:rsid w:val="652F09BD"/>
    <w:rsid w:val="652F77C5"/>
    <w:rsid w:val="653A0216"/>
    <w:rsid w:val="653E363F"/>
    <w:rsid w:val="654803EF"/>
    <w:rsid w:val="655A4536"/>
    <w:rsid w:val="657B2590"/>
    <w:rsid w:val="65973339"/>
    <w:rsid w:val="65AB68ED"/>
    <w:rsid w:val="65B34F0E"/>
    <w:rsid w:val="65BF7529"/>
    <w:rsid w:val="65C40A99"/>
    <w:rsid w:val="65E02F00"/>
    <w:rsid w:val="6609557E"/>
    <w:rsid w:val="662C35AF"/>
    <w:rsid w:val="663A33AC"/>
    <w:rsid w:val="66477231"/>
    <w:rsid w:val="664C512C"/>
    <w:rsid w:val="66567971"/>
    <w:rsid w:val="66620B3E"/>
    <w:rsid w:val="66727AB7"/>
    <w:rsid w:val="668545F3"/>
    <w:rsid w:val="669B79BD"/>
    <w:rsid w:val="66AF29EC"/>
    <w:rsid w:val="66CC260B"/>
    <w:rsid w:val="66DF3633"/>
    <w:rsid w:val="672C3DE4"/>
    <w:rsid w:val="673410C1"/>
    <w:rsid w:val="6772644A"/>
    <w:rsid w:val="677B089F"/>
    <w:rsid w:val="67831449"/>
    <w:rsid w:val="6793152B"/>
    <w:rsid w:val="67A12255"/>
    <w:rsid w:val="67AB1C60"/>
    <w:rsid w:val="67D65FDF"/>
    <w:rsid w:val="67D912A7"/>
    <w:rsid w:val="67FC3A7F"/>
    <w:rsid w:val="681F5B30"/>
    <w:rsid w:val="6826644A"/>
    <w:rsid w:val="682F61A5"/>
    <w:rsid w:val="68350853"/>
    <w:rsid w:val="6857137A"/>
    <w:rsid w:val="68674870"/>
    <w:rsid w:val="687E6E60"/>
    <w:rsid w:val="68B9096C"/>
    <w:rsid w:val="68DA0C31"/>
    <w:rsid w:val="68E86717"/>
    <w:rsid w:val="6907450E"/>
    <w:rsid w:val="692142F7"/>
    <w:rsid w:val="6941554B"/>
    <w:rsid w:val="69544DE1"/>
    <w:rsid w:val="695D06E9"/>
    <w:rsid w:val="69783B22"/>
    <w:rsid w:val="697E2FE9"/>
    <w:rsid w:val="697E75A2"/>
    <w:rsid w:val="698B6DC1"/>
    <w:rsid w:val="699114B0"/>
    <w:rsid w:val="69B22022"/>
    <w:rsid w:val="69CD2A11"/>
    <w:rsid w:val="69E06D4A"/>
    <w:rsid w:val="69E10D49"/>
    <w:rsid w:val="6A0B68F1"/>
    <w:rsid w:val="6A2C0E81"/>
    <w:rsid w:val="6A335CB2"/>
    <w:rsid w:val="6A476732"/>
    <w:rsid w:val="6A496470"/>
    <w:rsid w:val="6AB20A02"/>
    <w:rsid w:val="6AC821AE"/>
    <w:rsid w:val="6ACB5038"/>
    <w:rsid w:val="6ACE25AD"/>
    <w:rsid w:val="6AF84814"/>
    <w:rsid w:val="6B034608"/>
    <w:rsid w:val="6B8119E2"/>
    <w:rsid w:val="6B846C36"/>
    <w:rsid w:val="6BFA7256"/>
    <w:rsid w:val="6C03049C"/>
    <w:rsid w:val="6C053726"/>
    <w:rsid w:val="6C180CA7"/>
    <w:rsid w:val="6C296B16"/>
    <w:rsid w:val="6C51778E"/>
    <w:rsid w:val="6C567386"/>
    <w:rsid w:val="6CB472C3"/>
    <w:rsid w:val="6CE33358"/>
    <w:rsid w:val="6D1745B4"/>
    <w:rsid w:val="6D2945C6"/>
    <w:rsid w:val="6D425FE2"/>
    <w:rsid w:val="6D583B62"/>
    <w:rsid w:val="6D5C6454"/>
    <w:rsid w:val="6D6249D2"/>
    <w:rsid w:val="6D691C21"/>
    <w:rsid w:val="6D85361D"/>
    <w:rsid w:val="6DAE47E3"/>
    <w:rsid w:val="6DBB0E1B"/>
    <w:rsid w:val="6DC94571"/>
    <w:rsid w:val="6DDB28F0"/>
    <w:rsid w:val="6DED7866"/>
    <w:rsid w:val="6E1242DD"/>
    <w:rsid w:val="6E2F2C47"/>
    <w:rsid w:val="6E496DA7"/>
    <w:rsid w:val="6E4B56F0"/>
    <w:rsid w:val="6E556F56"/>
    <w:rsid w:val="6EC905BC"/>
    <w:rsid w:val="6ECB43F5"/>
    <w:rsid w:val="6ED36B14"/>
    <w:rsid w:val="6EF410FA"/>
    <w:rsid w:val="6EF46455"/>
    <w:rsid w:val="6EFF0F46"/>
    <w:rsid w:val="6F23724C"/>
    <w:rsid w:val="6F5909B1"/>
    <w:rsid w:val="6F5D007C"/>
    <w:rsid w:val="6F782929"/>
    <w:rsid w:val="6F7A39D8"/>
    <w:rsid w:val="6F844914"/>
    <w:rsid w:val="6F911B81"/>
    <w:rsid w:val="6F956E1E"/>
    <w:rsid w:val="6FAB5B4D"/>
    <w:rsid w:val="6FAB7D93"/>
    <w:rsid w:val="6FB40757"/>
    <w:rsid w:val="6FCA77DB"/>
    <w:rsid w:val="6FD64150"/>
    <w:rsid w:val="6FEC32BC"/>
    <w:rsid w:val="70143867"/>
    <w:rsid w:val="701C0642"/>
    <w:rsid w:val="7052768C"/>
    <w:rsid w:val="70590628"/>
    <w:rsid w:val="706B08A6"/>
    <w:rsid w:val="706C2D83"/>
    <w:rsid w:val="707F2037"/>
    <w:rsid w:val="70AD27D4"/>
    <w:rsid w:val="70D238AC"/>
    <w:rsid w:val="70D407E5"/>
    <w:rsid w:val="70E3027D"/>
    <w:rsid w:val="70FB6FCB"/>
    <w:rsid w:val="71102A70"/>
    <w:rsid w:val="712C4B7F"/>
    <w:rsid w:val="71614FDA"/>
    <w:rsid w:val="716B0046"/>
    <w:rsid w:val="71C2422F"/>
    <w:rsid w:val="71E74841"/>
    <w:rsid w:val="71E83738"/>
    <w:rsid w:val="71EA255C"/>
    <w:rsid w:val="71FA3E8E"/>
    <w:rsid w:val="71FF2DF9"/>
    <w:rsid w:val="7204189D"/>
    <w:rsid w:val="72060F5F"/>
    <w:rsid w:val="720E0BEA"/>
    <w:rsid w:val="727D2470"/>
    <w:rsid w:val="729221DB"/>
    <w:rsid w:val="72960052"/>
    <w:rsid w:val="729C2F43"/>
    <w:rsid w:val="72A574F0"/>
    <w:rsid w:val="72B801B8"/>
    <w:rsid w:val="72CB6727"/>
    <w:rsid w:val="72CD36CD"/>
    <w:rsid w:val="72CD7C47"/>
    <w:rsid w:val="72FA56A1"/>
    <w:rsid w:val="732E349E"/>
    <w:rsid w:val="73760C4F"/>
    <w:rsid w:val="738358B4"/>
    <w:rsid w:val="73906CD1"/>
    <w:rsid w:val="73CE2EDD"/>
    <w:rsid w:val="73FC350D"/>
    <w:rsid w:val="7420032F"/>
    <w:rsid w:val="74226511"/>
    <w:rsid w:val="7442791B"/>
    <w:rsid w:val="74540F89"/>
    <w:rsid w:val="7460745B"/>
    <w:rsid w:val="746D3D37"/>
    <w:rsid w:val="74823E89"/>
    <w:rsid w:val="748E7D68"/>
    <w:rsid w:val="74913D6A"/>
    <w:rsid w:val="749348BD"/>
    <w:rsid w:val="74A56ABB"/>
    <w:rsid w:val="74AB22A8"/>
    <w:rsid w:val="74B12ABD"/>
    <w:rsid w:val="74E16FA4"/>
    <w:rsid w:val="74F05BC0"/>
    <w:rsid w:val="74FB1AEA"/>
    <w:rsid w:val="75017A4C"/>
    <w:rsid w:val="752511A4"/>
    <w:rsid w:val="752F25D0"/>
    <w:rsid w:val="75353771"/>
    <w:rsid w:val="75686A18"/>
    <w:rsid w:val="7584277B"/>
    <w:rsid w:val="75C5445F"/>
    <w:rsid w:val="75C551D7"/>
    <w:rsid w:val="75D0146F"/>
    <w:rsid w:val="75F3437C"/>
    <w:rsid w:val="75FC3D44"/>
    <w:rsid w:val="75FE5B08"/>
    <w:rsid w:val="762667BF"/>
    <w:rsid w:val="76583A19"/>
    <w:rsid w:val="765A67AC"/>
    <w:rsid w:val="76625ADC"/>
    <w:rsid w:val="7663659E"/>
    <w:rsid w:val="76801B87"/>
    <w:rsid w:val="769943CD"/>
    <w:rsid w:val="76B93C22"/>
    <w:rsid w:val="76C81973"/>
    <w:rsid w:val="76D27FF7"/>
    <w:rsid w:val="76DA5FAC"/>
    <w:rsid w:val="76F01CE7"/>
    <w:rsid w:val="7713756C"/>
    <w:rsid w:val="7743633E"/>
    <w:rsid w:val="776E0C86"/>
    <w:rsid w:val="77700C8C"/>
    <w:rsid w:val="7777085D"/>
    <w:rsid w:val="778C3B41"/>
    <w:rsid w:val="782B0CCD"/>
    <w:rsid w:val="783375D6"/>
    <w:rsid w:val="785E106E"/>
    <w:rsid w:val="78703123"/>
    <w:rsid w:val="78891400"/>
    <w:rsid w:val="789A6F70"/>
    <w:rsid w:val="78BC0B5B"/>
    <w:rsid w:val="78CA59D6"/>
    <w:rsid w:val="78E1768A"/>
    <w:rsid w:val="78EF57C9"/>
    <w:rsid w:val="790B49E4"/>
    <w:rsid w:val="79120F73"/>
    <w:rsid w:val="791742D4"/>
    <w:rsid w:val="791C5285"/>
    <w:rsid w:val="791D4B19"/>
    <w:rsid w:val="79317BCE"/>
    <w:rsid w:val="7940602C"/>
    <w:rsid w:val="79553CBC"/>
    <w:rsid w:val="796F433F"/>
    <w:rsid w:val="7985492F"/>
    <w:rsid w:val="7997764D"/>
    <w:rsid w:val="799F34CE"/>
    <w:rsid w:val="79A433FC"/>
    <w:rsid w:val="79A670C2"/>
    <w:rsid w:val="79C0145F"/>
    <w:rsid w:val="79C75E57"/>
    <w:rsid w:val="79CD43DC"/>
    <w:rsid w:val="79E03BF0"/>
    <w:rsid w:val="79E52F25"/>
    <w:rsid w:val="7A3E2303"/>
    <w:rsid w:val="7A412A5A"/>
    <w:rsid w:val="7A5B227A"/>
    <w:rsid w:val="7A941C16"/>
    <w:rsid w:val="7A9562E2"/>
    <w:rsid w:val="7AC202A0"/>
    <w:rsid w:val="7B0A26A3"/>
    <w:rsid w:val="7B0B3F3B"/>
    <w:rsid w:val="7B0B61DE"/>
    <w:rsid w:val="7B1B5852"/>
    <w:rsid w:val="7B2156C6"/>
    <w:rsid w:val="7B471F4B"/>
    <w:rsid w:val="7B5575C0"/>
    <w:rsid w:val="7B60519C"/>
    <w:rsid w:val="7B6721DD"/>
    <w:rsid w:val="7B716E4E"/>
    <w:rsid w:val="7B9A18C5"/>
    <w:rsid w:val="7BB41D32"/>
    <w:rsid w:val="7BB7676C"/>
    <w:rsid w:val="7BBB6050"/>
    <w:rsid w:val="7BC11800"/>
    <w:rsid w:val="7BC742C5"/>
    <w:rsid w:val="7BCF3AF8"/>
    <w:rsid w:val="7C3547CB"/>
    <w:rsid w:val="7C395C98"/>
    <w:rsid w:val="7C760FBA"/>
    <w:rsid w:val="7C791075"/>
    <w:rsid w:val="7C7C5DFF"/>
    <w:rsid w:val="7C99125C"/>
    <w:rsid w:val="7CC1277C"/>
    <w:rsid w:val="7CC21243"/>
    <w:rsid w:val="7CC4280E"/>
    <w:rsid w:val="7CF842C3"/>
    <w:rsid w:val="7CF92A33"/>
    <w:rsid w:val="7D197E93"/>
    <w:rsid w:val="7D447A19"/>
    <w:rsid w:val="7D481488"/>
    <w:rsid w:val="7D634FFB"/>
    <w:rsid w:val="7D680057"/>
    <w:rsid w:val="7D6A2257"/>
    <w:rsid w:val="7D7404F1"/>
    <w:rsid w:val="7D9D36ED"/>
    <w:rsid w:val="7D9D4044"/>
    <w:rsid w:val="7DAA4372"/>
    <w:rsid w:val="7DFC3693"/>
    <w:rsid w:val="7DFE2CE1"/>
    <w:rsid w:val="7E0259DF"/>
    <w:rsid w:val="7E1137DD"/>
    <w:rsid w:val="7E150BEE"/>
    <w:rsid w:val="7E316A7F"/>
    <w:rsid w:val="7E79573A"/>
    <w:rsid w:val="7E8034D3"/>
    <w:rsid w:val="7EBB2BAF"/>
    <w:rsid w:val="7EBF3805"/>
    <w:rsid w:val="7EDB38B9"/>
    <w:rsid w:val="7EFB0404"/>
    <w:rsid w:val="7F01497D"/>
    <w:rsid w:val="7F23681E"/>
    <w:rsid w:val="7F43647A"/>
    <w:rsid w:val="7F66745E"/>
    <w:rsid w:val="7F7A2A0B"/>
    <w:rsid w:val="7F95312A"/>
    <w:rsid w:val="7FA1185F"/>
    <w:rsid w:val="7FA678A4"/>
    <w:rsid w:val="7FB6417B"/>
    <w:rsid w:val="7FB91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tLeast"/>
      <w:jc w:val="both"/>
    </w:pPr>
    <w:rPr>
      <w:rFonts w:ascii="Times New Roman" w:hAnsi="Times New Roman" w:eastAsia="宋体" w:cstheme="minorBidi"/>
      <w:kern w:val="2"/>
      <w:sz w:val="21"/>
      <w:szCs w:val="24"/>
      <w:lang w:val="en-US" w:eastAsia="zh-CN" w:bidi="ar-SA"/>
    </w:rPr>
  </w:style>
  <w:style w:type="paragraph" w:styleId="3">
    <w:name w:val="heading 1"/>
    <w:basedOn w:val="1"/>
    <w:next w:val="1"/>
    <w:link w:val="95"/>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qFormat/>
    <w:uiPriority w:val="0"/>
    <w:pPr>
      <w:keepNext/>
      <w:keepLines/>
      <w:numPr>
        <w:ilvl w:val="0"/>
        <w:numId w:val="1"/>
      </w:numPr>
      <w:spacing w:before="260" w:after="260" w:line="416" w:lineRule="auto"/>
      <w:jc w:val="center"/>
      <w:outlineLvl w:val="2"/>
    </w:pPr>
    <w:rPr>
      <w:rFonts w:ascii="宋体" w:hAnsi="宋体"/>
      <w:sz w:val="28"/>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adjustRightInd w:val="0"/>
      <w:ind w:firstLine="420"/>
    </w:pPr>
    <w:rPr>
      <w:rFonts w:eastAsia="楷体_GB2312"/>
      <w:sz w:val="24"/>
    </w:rPr>
  </w:style>
  <w:style w:type="paragraph" w:styleId="6">
    <w:name w:val="Body Text"/>
    <w:basedOn w:val="1"/>
    <w:next w:val="7"/>
    <w:qFormat/>
    <w:uiPriority w:val="99"/>
    <w:pPr>
      <w:tabs>
        <w:tab w:val="left" w:pos="9214"/>
      </w:tabs>
      <w:adjustRightInd w:val="0"/>
      <w:spacing w:after="120" w:line="400" w:lineRule="atLeast"/>
      <w:ind w:right="-58" w:firstLine="600"/>
      <w:textAlignment w:val="bottom"/>
    </w:pPr>
    <w:rPr>
      <w:rFonts w:ascii="宋体"/>
      <w:kern w:val="0"/>
      <w:sz w:val="24"/>
      <w:szCs w:val="20"/>
    </w:rPr>
  </w:style>
  <w:style w:type="paragraph" w:styleId="7">
    <w:name w:val="Body Text First Indent"/>
    <w:basedOn w:val="6"/>
    <w:qFormat/>
    <w:uiPriority w:val="0"/>
    <w:pPr>
      <w:ind w:firstLine="420"/>
    </w:pPr>
  </w:style>
  <w:style w:type="paragraph" w:styleId="8">
    <w:name w:val="Body Text Indent"/>
    <w:basedOn w:val="1"/>
    <w:qFormat/>
    <w:uiPriority w:val="0"/>
    <w:pPr>
      <w:spacing w:line="360" w:lineRule="auto"/>
      <w:ind w:firstLine="560" w:firstLineChars="200"/>
    </w:pPr>
    <w:rPr>
      <w:sz w:val="28"/>
    </w:rPr>
  </w:style>
  <w:style w:type="paragraph" w:styleId="9">
    <w:name w:val="Plain Text"/>
    <w:basedOn w:val="1"/>
    <w:qFormat/>
    <w:uiPriority w:val="99"/>
    <w:rPr>
      <w:rFonts w:ascii="宋体" w:hAnsi="Courier New"/>
      <w:szCs w:val="20"/>
    </w:rPr>
  </w:style>
  <w:style w:type="paragraph" w:styleId="10">
    <w:name w:val="Date"/>
    <w:basedOn w:val="1"/>
    <w:next w:val="1"/>
    <w:link w:val="40"/>
    <w:qFormat/>
    <w:uiPriority w:val="0"/>
    <w:pPr>
      <w:ind w:left="100" w:leftChars="2500"/>
    </w:pPr>
  </w:style>
  <w:style w:type="paragraph" w:styleId="11">
    <w:name w:val="Body Text Indent 2"/>
    <w:basedOn w:val="1"/>
    <w:qFormat/>
    <w:uiPriority w:val="0"/>
    <w:pPr>
      <w:spacing w:after="120" w:line="480" w:lineRule="auto"/>
      <w:ind w:left="420" w:leftChars="200"/>
    </w:pPr>
  </w:style>
  <w:style w:type="paragraph" w:styleId="12">
    <w:name w:val="footer"/>
    <w:basedOn w:val="1"/>
    <w:next w:val="1"/>
    <w:link w:val="52"/>
    <w:qFormat/>
    <w:uiPriority w:val="0"/>
    <w:pPr>
      <w:tabs>
        <w:tab w:val="right" w:pos="4153"/>
        <w:tab w:val="left" w:leader="underscore" w:pos="8306"/>
      </w:tabs>
      <w:snapToGrid w:val="0"/>
      <w:jc w:val="left"/>
    </w:pPr>
    <w:rPr>
      <w:sz w:val="18"/>
      <w:szCs w:val="20"/>
    </w:rPr>
  </w:style>
  <w:style w:type="paragraph" w:styleId="13">
    <w:name w:val="header"/>
    <w:basedOn w:val="1"/>
    <w:qFormat/>
    <w:uiPriority w:val="0"/>
    <w:pPr>
      <w:pBdr>
        <w:bottom w:val="single" w:color="000000" w:sz="6" w:space="1"/>
      </w:pBdr>
      <w:tabs>
        <w:tab w:val="right" w:pos="4153"/>
        <w:tab w:val="left" w:leader="underscore" w:pos="8306"/>
      </w:tabs>
      <w:snapToGrid w:val="0"/>
      <w:jc w:val="center"/>
    </w:pPr>
    <w:rPr>
      <w:sz w:val="18"/>
      <w:szCs w:val="20"/>
    </w:rPr>
  </w:style>
  <w:style w:type="paragraph" w:styleId="14">
    <w:name w:val="footnote text"/>
    <w:basedOn w:val="1"/>
    <w:qFormat/>
    <w:uiPriority w:val="0"/>
    <w:pPr>
      <w:adjustRightInd w:val="0"/>
      <w:spacing w:line="312" w:lineRule="atLeast"/>
      <w:jc w:val="left"/>
      <w:textAlignment w:val="baseline"/>
    </w:pPr>
    <w:rPr>
      <w:kern w:val="0"/>
      <w:sz w:val="18"/>
      <w:szCs w:val="20"/>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6">
    <w:name w:val="Normal (Web)"/>
    <w:basedOn w:val="1"/>
    <w:qFormat/>
    <w:uiPriority w:val="0"/>
    <w:pPr>
      <w:spacing w:before="100" w:beforeAutospacing="1" w:after="100" w:afterAutospacing="1"/>
      <w:jc w:val="left"/>
    </w:pPr>
    <w:rPr>
      <w:rFonts w:cs="Times New Roman"/>
      <w:kern w:val="0"/>
      <w:sz w:val="24"/>
    </w:rPr>
  </w:style>
  <w:style w:type="paragraph" w:styleId="17">
    <w:name w:val="Body Text First Indent 2"/>
    <w:basedOn w:val="8"/>
    <w:qFormat/>
    <w:uiPriority w:val="0"/>
    <w:pPr>
      <w:widowControl w:val="0"/>
      <w:ind w:firstLine="420"/>
    </w:pPr>
    <w:rPr>
      <w:rFonts w:eastAsia="仿宋_GB2312" w:cs="Times New Roman"/>
      <w:spacing w:val="15"/>
      <w:kern w:val="1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rFonts w:cs="Times New Roman"/>
      <w:b/>
      <w:bCs/>
    </w:rPr>
  </w:style>
  <w:style w:type="character" w:styleId="22">
    <w:name w:val="page number"/>
    <w:basedOn w:val="20"/>
    <w:qFormat/>
    <w:uiPriority w:val="99"/>
    <w:rPr>
      <w:rFonts w:cs="Times New Roman"/>
    </w:rPr>
  </w:style>
  <w:style w:type="character" w:styleId="23">
    <w:name w:val="Emphasis"/>
    <w:basedOn w:val="24"/>
    <w:qFormat/>
    <w:uiPriority w:val="0"/>
    <w:rPr>
      <w:color w:val="CC0000"/>
    </w:rPr>
  </w:style>
  <w:style w:type="character" w:customStyle="1" w:styleId="24">
    <w:name w:val="NormalCharacter"/>
    <w:qFormat/>
    <w:uiPriority w:val="0"/>
  </w:style>
  <w:style w:type="character" w:styleId="25">
    <w:name w:val="Hyperlink"/>
    <w:basedOn w:val="24"/>
    <w:qFormat/>
    <w:uiPriority w:val="0"/>
    <w:rPr>
      <w:color w:val="0000FF"/>
      <w:u w:val="single"/>
    </w:r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Heading2"/>
    <w:basedOn w:val="1"/>
    <w:next w:val="1"/>
    <w:qFormat/>
    <w:uiPriority w:val="0"/>
    <w:pPr>
      <w:keepNext/>
      <w:keepLines/>
      <w:numPr>
        <w:ilvl w:val="1"/>
        <w:numId w:val="2"/>
      </w:numPr>
      <w:spacing w:before="260" w:after="260" w:line="413" w:lineRule="auto"/>
      <w:jc w:val="center"/>
    </w:pPr>
    <w:rPr>
      <w:rFonts w:ascii="CG Times" w:hAnsi="CG Times"/>
      <w:b/>
      <w:sz w:val="30"/>
      <w:szCs w:val="20"/>
    </w:rPr>
  </w:style>
  <w:style w:type="paragraph" w:customStyle="1" w:styleId="28">
    <w:name w:val="Heading1"/>
    <w:basedOn w:val="1"/>
    <w:next w:val="1"/>
    <w:qFormat/>
    <w:uiPriority w:val="0"/>
    <w:pPr>
      <w:keepNext/>
      <w:keepLines/>
      <w:numPr>
        <w:ilvl w:val="0"/>
        <w:numId w:val="2"/>
      </w:numPr>
      <w:spacing w:before="340" w:after="330" w:line="576" w:lineRule="auto"/>
      <w:jc w:val="center"/>
    </w:pPr>
    <w:rPr>
      <w:rFonts w:eastAsia="黑体"/>
      <w:b/>
      <w:kern w:val="44"/>
      <w:sz w:val="36"/>
      <w:szCs w:val="20"/>
    </w:rPr>
  </w:style>
  <w:style w:type="paragraph" w:customStyle="1" w:styleId="29">
    <w:name w:val="Heading3"/>
    <w:basedOn w:val="1"/>
    <w:next w:val="30"/>
    <w:qFormat/>
    <w:uiPriority w:val="0"/>
    <w:pPr>
      <w:keepNext/>
      <w:keepLines/>
      <w:numPr>
        <w:ilvl w:val="0"/>
        <w:numId w:val="3"/>
      </w:numPr>
      <w:tabs>
        <w:tab w:val="left" w:leader="hyphen" w:pos="5852"/>
      </w:tabs>
      <w:snapToGrid w:val="0"/>
      <w:spacing w:before="360" w:line="240" w:lineRule="exact"/>
    </w:pPr>
    <w:rPr>
      <w:b/>
      <w:sz w:val="28"/>
      <w:szCs w:val="20"/>
    </w:rPr>
  </w:style>
  <w:style w:type="paragraph" w:customStyle="1" w:styleId="30">
    <w:name w:val="NormalIndent"/>
    <w:basedOn w:val="1"/>
    <w:link w:val="47"/>
    <w:qFormat/>
    <w:uiPriority w:val="0"/>
    <w:pPr>
      <w:ind w:firstLine="420"/>
    </w:pPr>
    <w:rPr>
      <w:szCs w:val="20"/>
    </w:rPr>
  </w:style>
  <w:style w:type="paragraph" w:customStyle="1" w:styleId="31">
    <w:name w:val="Heading4"/>
    <w:basedOn w:val="1"/>
    <w:next w:val="30"/>
    <w:qFormat/>
    <w:uiPriority w:val="0"/>
    <w:pPr>
      <w:keepNext/>
      <w:keepLines/>
      <w:numPr>
        <w:ilvl w:val="0"/>
        <w:numId w:val="4"/>
      </w:numPr>
      <w:spacing w:before="360" w:line="240" w:lineRule="exact"/>
    </w:pPr>
    <w:rPr>
      <w:rFonts w:ascii="宋体"/>
      <w:b/>
      <w:sz w:val="28"/>
      <w:szCs w:val="20"/>
    </w:rPr>
  </w:style>
  <w:style w:type="paragraph" w:customStyle="1" w:styleId="32">
    <w:name w:val="Heading5"/>
    <w:basedOn w:val="1"/>
    <w:next w:val="30"/>
    <w:qFormat/>
    <w:uiPriority w:val="0"/>
    <w:pPr>
      <w:keepNext/>
      <w:keepLines/>
      <w:numPr>
        <w:ilvl w:val="4"/>
        <w:numId w:val="2"/>
      </w:numPr>
      <w:spacing w:before="280" w:after="290" w:line="372" w:lineRule="auto"/>
    </w:pPr>
    <w:rPr>
      <w:b/>
      <w:sz w:val="28"/>
      <w:szCs w:val="20"/>
    </w:rPr>
  </w:style>
  <w:style w:type="paragraph" w:customStyle="1" w:styleId="33">
    <w:name w:val="Heading6"/>
    <w:basedOn w:val="1"/>
    <w:next w:val="30"/>
    <w:qFormat/>
    <w:uiPriority w:val="0"/>
    <w:pPr>
      <w:keepNext/>
      <w:keepLines/>
      <w:numPr>
        <w:ilvl w:val="5"/>
        <w:numId w:val="2"/>
      </w:numPr>
      <w:spacing w:before="240" w:after="64" w:line="317" w:lineRule="auto"/>
    </w:pPr>
    <w:rPr>
      <w:rFonts w:ascii="Arial" w:hAnsi="Arial" w:eastAsia="黑体"/>
      <w:b/>
      <w:sz w:val="24"/>
      <w:szCs w:val="20"/>
    </w:rPr>
  </w:style>
  <w:style w:type="paragraph" w:customStyle="1" w:styleId="34">
    <w:name w:val="Heading7"/>
    <w:basedOn w:val="1"/>
    <w:next w:val="30"/>
    <w:qFormat/>
    <w:uiPriority w:val="0"/>
    <w:pPr>
      <w:keepNext/>
      <w:keepLines/>
      <w:numPr>
        <w:ilvl w:val="6"/>
        <w:numId w:val="2"/>
      </w:numPr>
      <w:spacing w:before="240" w:after="64" w:line="317" w:lineRule="auto"/>
    </w:pPr>
    <w:rPr>
      <w:b/>
      <w:sz w:val="24"/>
      <w:szCs w:val="20"/>
    </w:rPr>
  </w:style>
  <w:style w:type="paragraph" w:customStyle="1" w:styleId="35">
    <w:name w:val="Heading8"/>
    <w:basedOn w:val="1"/>
    <w:next w:val="30"/>
    <w:qFormat/>
    <w:uiPriority w:val="0"/>
    <w:pPr>
      <w:keepNext/>
      <w:keepLines/>
      <w:numPr>
        <w:ilvl w:val="7"/>
        <w:numId w:val="2"/>
      </w:numPr>
      <w:spacing w:before="240" w:after="64" w:line="317" w:lineRule="auto"/>
    </w:pPr>
    <w:rPr>
      <w:rFonts w:ascii="Arial" w:hAnsi="Arial" w:eastAsia="黑体"/>
      <w:sz w:val="24"/>
      <w:szCs w:val="20"/>
    </w:rPr>
  </w:style>
  <w:style w:type="paragraph" w:customStyle="1" w:styleId="36">
    <w:name w:val="Heading9"/>
    <w:basedOn w:val="1"/>
    <w:next w:val="30"/>
    <w:qFormat/>
    <w:uiPriority w:val="0"/>
    <w:pPr>
      <w:keepNext/>
      <w:keepLines/>
      <w:numPr>
        <w:ilvl w:val="8"/>
        <w:numId w:val="2"/>
      </w:numPr>
      <w:spacing w:before="240" w:after="64" w:line="317" w:lineRule="auto"/>
    </w:pPr>
    <w:rPr>
      <w:rFonts w:ascii="Arial" w:hAnsi="Arial" w:eastAsia="黑体"/>
      <w:szCs w:val="20"/>
    </w:rPr>
  </w:style>
  <w:style w:type="table" w:customStyle="1" w:styleId="37">
    <w:name w:val="TableNormal"/>
    <w:qFormat/>
    <w:uiPriority w:val="0"/>
    <w:tblPr>
      <w:tblCellMar>
        <w:top w:w="0" w:type="dxa"/>
        <w:left w:w="0" w:type="dxa"/>
        <w:bottom w:w="0" w:type="dxa"/>
        <w:right w:w="0" w:type="dxa"/>
      </w:tblCellMar>
    </w:tblPr>
  </w:style>
  <w:style w:type="character" w:customStyle="1" w:styleId="38">
    <w:name w:val="PageNumber"/>
    <w:basedOn w:val="24"/>
    <w:qFormat/>
    <w:uiPriority w:val="0"/>
  </w:style>
  <w:style w:type="character" w:customStyle="1" w:styleId="39">
    <w:name w:val="UserStyle_0"/>
    <w:basedOn w:val="24"/>
    <w:qFormat/>
    <w:uiPriority w:val="0"/>
  </w:style>
  <w:style w:type="character" w:customStyle="1" w:styleId="40">
    <w:name w:val="日期 Char"/>
    <w:basedOn w:val="24"/>
    <w:link w:val="10"/>
    <w:qFormat/>
    <w:uiPriority w:val="0"/>
    <w:rPr>
      <w:kern w:val="2"/>
      <w:sz w:val="21"/>
      <w:szCs w:val="24"/>
    </w:rPr>
  </w:style>
  <w:style w:type="character" w:customStyle="1" w:styleId="41">
    <w:name w:val="UserStyle_2"/>
    <w:basedOn w:val="24"/>
    <w:qFormat/>
    <w:uiPriority w:val="0"/>
    <w:rPr>
      <w:rFonts w:cs="Times New Roman"/>
      <w:b/>
      <w:bCs/>
      <w:color w:val="FFFFFF"/>
    </w:rPr>
  </w:style>
  <w:style w:type="character" w:customStyle="1" w:styleId="42">
    <w:name w:val="UserStyle_3"/>
    <w:basedOn w:val="24"/>
    <w:qFormat/>
    <w:uiPriority w:val="0"/>
  </w:style>
  <w:style w:type="character" w:customStyle="1" w:styleId="43">
    <w:name w:val="UserStyle_4"/>
    <w:basedOn w:val="24"/>
    <w:qFormat/>
    <w:uiPriority w:val="0"/>
    <w:rPr>
      <w:color w:val="666666"/>
    </w:rPr>
  </w:style>
  <w:style w:type="character" w:customStyle="1" w:styleId="44">
    <w:name w:val="UserStyle_5"/>
    <w:basedOn w:val="24"/>
    <w:qFormat/>
    <w:uiPriority w:val="0"/>
    <w:rPr>
      <w:rFonts w:ascii="Arial" w:hAnsi="Arial"/>
      <w:color w:val="000000"/>
      <w:sz w:val="22"/>
      <w:szCs w:val="22"/>
    </w:rPr>
  </w:style>
  <w:style w:type="character" w:customStyle="1" w:styleId="45">
    <w:name w:val="UserStyle_6"/>
    <w:basedOn w:val="24"/>
    <w:qFormat/>
    <w:uiPriority w:val="0"/>
  </w:style>
  <w:style w:type="character" w:customStyle="1" w:styleId="46">
    <w:name w:val="UserStyle_7"/>
    <w:basedOn w:val="24"/>
    <w:qFormat/>
    <w:uiPriority w:val="0"/>
    <w:rPr>
      <w:rFonts w:ascii="宋体" w:hAnsi="宋体" w:eastAsia="宋体"/>
      <w:color w:val="000000"/>
      <w:sz w:val="22"/>
      <w:szCs w:val="22"/>
    </w:rPr>
  </w:style>
  <w:style w:type="character" w:customStyle="1" w:styleId="47">
    <w:name w:val="UserStyle_8"/>
    <w:basedOn w:val="24"/>
    <w:link w:val="30"/>
    <w:qFormat/>
    <w:uiPriority w:val="0"/>
    <w:rPr>
      <w:rFonts w:eastAsia="宋体"/>
      <w:kern w:val="2"/>
      <w:sz w:val="21"/>
      <w:lang w:val="en-US" w:eastAsia="zh-CN" w:bidi="ar-SA"/>
    </w:rPr>
  </w:style>
  <w:style w:type="character" w:customStyle="1" w:styleId="48">
    <w:name w:val="UserStyle_9"/>
    <w:basedOn w:val="24"/>
    <w:qFormat/>
    <w:uiPriority w:val="0"/>
    <w:rPr>
      <w:rFonts w:ascii="Tahoma" w:hAnsi="Tahoma"/>
      <w:color w:val="666666"/>
      <w:sz w:val="18"/>
      <w:szCs w:val="18"/>
    </w:rPr>
  </w:style>
  <w:style w:type="character" w:customStyle="1" w:styleId="49">
    <w:name w:val="UserStyle_10"/>
    <w:basedOn w:val="24"/>
    <w:qFormat/>
    <w:uiPriority w:val="0"/>
    <w:rPr>
      <w:rFonts w:ascii="宋体" w:hAnsi="宋体" w:eastAsia="宋体"/>
      <w:color w:val="000000"/>
      <w:sz w:val="22"/>
      <w:szCs w:val="22"/>
    </w:rPr>
  </w:style>
  <w:style w:type="character" w:customStyle="1" w:styleId="50">
    <w:name w:val="UserStyle_11"/>
    <w:basedOn w:val="24"/>
    <w:qFormat/>
    <w:uiPriority w:val="0"/>
  </w:style>
  <w:style w:type="character" w:customStyle="1" w:styleId="51">
    <w:name w:val="UserStyle_12"/>
    <w:basedOn w:val="24"/>
    <w:qFormat/>
    <w:uiPriority w:val="0"/>
  </w:style>
  <w:style w:type="character" w:customStyle="1" w:styleId="52">
    <w:name w:val="页脚 Char"/>
    <w:basedOn w:val="24"/>
    <w:link w:val="12"/>
    <w:qFormat/>
    <w:uiPriority w:val="0"/>
    <w:rPr>
      <w:kern w:val="2"/>
      <w:sz w:val="18"/>
    </w:rPr>
  </w:style>
  <w:style w:type="character" w:customStyle="1" w:styleId="53">
    <w:name w:val="UserStyle_14"/>
    <w:basedOn w:val="24"/>
    <w:link w:val="54"/>
    <w:qFormat/>
    <w:uiPriority w:val="0"/>
    <w:rPr>
      <w:rFonts w:ascii="宋体" w:hAnsi="Courier New" w:eastAsia="宋体"/>
      <w:kern w:val="2"/>
      <w:sz w:val="21"/>
      <w:lang w:val="en-US" w:eastAsia="zh-CN" w:bidi="ar-SA"/>
    </w:rPr>
  </w:style>
  <w:style w:type="paragraph" w:customStyle="1" w:styleId="54">
    <w:name w:val="PlainText"/>
    <w:basedOn w:val="1"/>
    <w:link w:val="53"/>
    <w:qFormat/>
    <w:uiPriority w:val="0"/>
    <w:rPr>
      <w:rFonts w:ascii="宋体" w:hAnsi="Courier New"/>
    </w:rPr>
  </w:style>
  <w:style w:type="character" w:customStyle="1" w:styleId="55">
    <w:name w:val="UserStyle_15"/>
    <w:basedOn w:val="24"/>
    <w:qFormat/>
    <w:uiPriority w:val="0"/>
  </w:style>
  <w:style w:type="character" w:customStyle="1" w:styleId="56">
    <w:name w:val="UserStyle_16"/>
    <w:basedOn w:val="24"/>
    <w:qFormat/>
    <w:uiPriority w:val="0"/>
  </w:style>
  <w:style w:type="character" w:customStyle="1" w:styleId="57">
    <w:name w:val="UserStyle_17"/>
    <w:basedOn w:val="24"/>
    <w:qFormat/>
    <w:uiPriority w:val="0"/>
    <w:rPr>
      <w:sz w:val="21"/>
      <w:szCs w:val="21"/>
    </w:rPr>
  </w:style>
  <w:style w:type="paragraph" w:customStyle="1" w:styleId="58">
    <w:name w:val="HtmlPre"/>
    <w:basedOn w:val="1"/>
    <w:qFormat/>
    <w:uiPriority w:val="0"/>
    <w:pPr>
      <w:tabs>
        <w:tab w:val="bar" w:pos="916"/>
        <w:tab w:val="left" w:leader="underscore" w:pos="1832"/>
        <w:tab w:val="left" w:leader="dot" w:pos="2748"/>
        <w:tab w:val="decimal" w:leader="underscore" w:pos="3664"/>
        <w:tab w:val="bar" w:leader="underscore" w:pos="4580"/>
        <w:tab w:val="left" w:pos="6412"/>
        <w:tab w:val="right" w:leader="middleDot" w:pos="7328"/>
        <w:tab w:val="bar" w:pos="8244"/>
        <w:tab w:val="left" w:leader="middleDot" w:pos="9160"/>
        <w:tab w:val="left" w:leader="underscore" w:pos="10076"/>
        <w:tab w:val="right" w:pos="10992"/>
        <w:tab w:val="bar" w:leader="middleDot" w:pos="11908"/>
        <w:tab w:val="left" w:pos="13740"/>
        <w:tab w:val="center" w:pos="14656"/>
      </w:tabs>
      <w:jc w:val="left"/>
    </w:pPr>
    <w:rPr>
      <w:rFonts w:ascii="Arial" w:hAnsi="Arial"/>
      <w:kern w:val="0"/>
      <w:sz w:val="24"/>
    </w:rPr>
  </w:style>
  <w:style w:type="paragraph" w:customStyle="1" w:styleId="59">
    <w:name w:val="Acetate"/>
    <w:basedOn w:val="1"/>
    <w:qFormat/>
    <w:uiPriority w:val="0"/>
    <w:rPr>
      <w:sz w:val="18"/>
      <w:szCs w:val="18"/>
    </w:rPr>
  </w:style>
  <w:style w:type="paragraph" w:customStyle="1" w:styleId="60">
    <w:name w:val="BodyText"/>
    <w:basedOn w:val="1"/>
    <w:qFormat/>
    <w:uiPriority w:val="0"/>
    <w:pPr>
      <w:spacing w:line="380" w:lineRule="exact"/>
    </w:pPr>
    <w:rPr>
      <w:sz w:val="24"/>
    </w:rPr>
  </w:style>
  <w:style w:type="paragraph" w:customStyle="1" w:styleId="61">
    <w:name w:val="HtmlNormal"/>
    <w:basedOn w:val="1"/>
    <w:qFormat/>
    <w:uiPriority w:val="0"/>
    <w:pPr>
      <w:spacing w:before="100" w:beforeAutospacing="1" w:after="100" w:afterAutospacing="1"/>
      <w:jc w:val="left"/>
    </w:pPr>
    <w:rPr>
      <w:rFonts w:ascii="宋体" w:hAnsi="宋体"/>
      <w:kern w:val="0"/>
      <w:sz w:val="24"/>
    </w:rPr>
  </w:style>
  <w:style w:type="paragraph" w:customStyle="1" w:styleId="62">
    <w:name w:val="BodyTextIndent"/>
    <w:basedOn w:val="1"/>
    <w:qFormat/>
    <w:uiPriority w:val="0"/>
    <w:pPr>
      <w:spacing w:after="120"/>
      <w:ind w:left="420" w:leftChars="200"/>
    </w:pPr>
  </w:style>
  <w:style w:type="paragraph" w:customStyle="1" w:styleId="63">
    <w:name w:val="UserStyle_18"/>
    <w:qFormat/>
    <w:uiPriority w:val="0"/>
    <w:pPr>
      <w:ind w:firstLine="200" w:firstLineChars="200"/>
      <w:jc w:val="both"/>
    </w:pPr>
    <w:rPr>
      <w:rFonts w:ascii="宋体" w:hAnsi="Times New Roman" w:eastAsia="宋体" w:cstheme="minorBidi"/>
      <w:sz w:val="21"/>
      <w:lang w:val="en-US" w:eastAsia="zh-CN" w:bidi="ar-SA"/>
    </w:rPr>
  </w:style>
  <w:style w:type="paragraph" w:customStyle="1" w:styleId="64">
    <w:name w:val="UserStyle_19"/>
    <w:qFormat/>
    <w:uiPriority w:val="0"/>
    <w:pPr>
      <w:spacing w:line="360" w:lineRule="atLeast"/>
      <w:jc w:val="both"/>
    </w:pPr>
    <w:rPr>
      <w:rFonts w:ascii="宋体" w:hAnsi="Times New Roman" w:eastAsia="宋体" w:cstheme="minorBidi"/>
      <w:color w:val="000000"/>
      <w:sz w:val="24"/>
      <w:szCs w:val="24"/>
      <w:lang w:val="en-US" w:eastAsia="zh-CN" w:bidi="ar-SA"/>
    </w:rPr>
  </w:style>
  <w:style w:type="paragraph" w:customStyle="1" w:styleId="65">
    <w:name w:val="UserStyle_20"/>
    <w:basedOn w:val="54"/>
    <w:qFormat/>
    <w:uiPriority w:val="0"/>
    <w:pPr>
      <w:spacing w:line="240" w:lineRule="atLeast"/>
    </w:pPr>
    <w:rPr>
      <w:sz w:val="28"/>
    </w:rPr>
  </w:style>
  <w:style w:type="paragraph" w:customStyle="1" w:styleId="66">
    <w:name w:val="UserStyle_21"/>
    <w:basedOn w:val="1"/>
    <w:qFormat/>
    <w:uiPriority w:val="0"/>
    <w:pPr>
      <w:spacing w:line="240" w:lineRule="auto"/>
      <w:ind w:firstLine="420" w:firstLineChars="200"/>
    </w:pPr>
    <w:rPr>
      <w:szCs w:val="20"/>
    </w:rPr>
  </w:style>
  <w:style w:type="paragraph" w:customStyle="1" w:styleId="67">
    <w:name w:val="UserStyle_22"/>
    <w:basedOn w:val="1"/>
    <w:qFormat/>
    <w:uiPriority w:val="0"/>
    <w:rPr>
      <w:kern w:val="0"/>
      <w:szCs w:val="21"/>
    </w:rPr>
  </w:style>
  <w:style w:type="paragraph" w:customStyle="1" w:styleId="68">
    <w:name w:val="UserStyle_23"/>
    <w:basedOn w:val="1"/>
    <w:qFormat/>
    <w:uiPriority w:val="0"/>
    <w:pPr>
      <w:spacing w:line="240" w:lineRule="atLeast"/>
      <w:ind w:left="420" w:firstLine="420"/>
    </w:pPr>
  </w:style>
  <w:style w:type="paragraph" w:customStyle="1" w:styleId="69">
    <w:name w:val="UserStyle_24"/>
    <w:basedOn w:val="1"/>
    <w:qFormat/>
    <w:uiPriority w:val="0"/>
    <w:pPr>
      <w:tabs>
        <w:tab w:val="center" w:pos="360"/>
      </w:tabs>
      <w:ind w:firstLine="420"/>
    </w:pPr>
    <w:rPr>
      <w:rFonts w:ascii="宋体" w:hAnsi="宋体"/>
      <w:b/>
      <w:szCs w:val="21"/>
    </w:rPr>
  </w:style>
  <w:style w:type="paragraph" w:customStyle="1" w:styleId="70">
    <w:name w:val="UserStyle_25"/>
    <w:basedOn w:val="1"/>
    <w:qFormat/>
    <w:uiPriority w:val="0"/>
    <w:pPr>
      <w:spacing w:before="100" w:beforeAutospacing="1" w:after="100" w:afterAutospacing="1" w:line="240" w:lineRule="auto"/>
      <w:jc w:val="left"/>
    </w:pPr>
    <w:rPr>
      <w:rFonts w:ascii="宋体" w:hAnsi="宋体"/>
      <w:kern w:val="0"/>
      <w:sz w:val="24"/>
    </w:rPr>
  </w:style>
  <w:style w:type="paragraph" w:customStyle="1" w:styleId="71">
    <w:name w:val="UserStyle_26"/>
    <w:basedOn w:val="1"/>
    <w:qFormat/>
    <w:uiPriority w:val="0"/>
    <w:pPr>
      <w:spacing w:before="100" w:beforeAutospacing="1" w:after="100" w:afterAutospacing="1" w:line="240" w:lineRule="auto"/>
      <w:jc w:val="left"/>
    </w:pPr>
    <w:rPr>
      <w:rFonts w:ascii="宋体" w:hAnsi="宋体"/>
      <w:kern w:val="0"/>
      <w:sz w:val="24"/>
    </w:rPr>
  </w:style>
  <w:style w:type="paragraph" w:customStyle="1" w:styleId="72">
    <w:name w:val="UserStyle_27"/>
    <w:basedOn w:val="1"/>
    <w:qFormat/>
    <w:uiPriority w:val="0"/>
    <w:pPr>
      <w:spacing w:line="240" w:lineRule="auto"/>
      <w:ind w:firstLine="420" w:firstLineChars="200"/>
    </w:pPr>
    <w:rPr>
      <w:szCs w:val="20"/>
    </w:rPr>
  </w:style>
  <w:style w:type="paragraph" w:customStyle="1" w:styleId="73">
    <w:name w:val="UserStyle_28"/>
    <w:qFormat/>
    <w:uiPriority w:val="0"/>
    <w:pPr>
      <w:spacing w:line="312" w:lineRule="atLeast"/>
      <w:jc w:val="both"/>
    </w:pPr>
    <w:rPr>
      <w:rFonts w:ascii="宋体" w:hAnsi="Times New Roman" w:eastAsia="宋体" w:cstheme="minorBidi"/>
      <w:sz w:val="34"/>
      <w:lang w:val="en-US" w:eastAsia="zh-CN" w:bidi="ar-SA"/>
    </w:rPr>
  </w:style>
  <w:style w:type="paragraph" w:customStyle="1" w:styleId="74">
    <w:name w:val="UserStyle_29"/>
    <w:basedOn w:val="1"/>
    <w:qFormat/>
    <w:uiPriority w:val="0"/>
    <w:pPr>
      <w:spacing w:line="360" w:lineRule="auto"/>
    </w:pPr>
  </w:style>
  <w:style w:type="paragraph" w:customStyle="1" w:styleId="75">
    <w:name w:val="UserStyle_30"/>
    <w:basedOn w:val="1"/>
    <w:qFormat/>
    <w:uiPriority w:val="0"/>
    <w:pPr>
      <w:spacing w:line="360" w:lineRule="auto"/>
      <w:ind w:left="980" w:hanging="420"/>
    </w:pPr>
    <w:rPr>
      <w:kern w:val="0"/>
      <w:sz w:val="24"/>
    </w:rPr>
  </w:style>
  <w:style w:type="paragraph" w:customStyle="1" w:styleId="76">
    <w:name w:val="UserStyle_31"/>
    <w:basedOn w:val="1"/>
    <w:qFormat/>
    <w:uiPriority w:val="0"/>
    <w:pPr>
      <w:ind w:firstLine="420" w:firstLineChars="200"/>
    </w:pPr>
    <w:rPr>
      <w:rFonts w:ascii="Calibri" w:hAnsi="Calibri"/>
      <w:szCs w:val="22"/>
    </w:rPr>
  </w:style>
  <w:style w:type="paragraph" w:customStyle="1" w:styleId="77">
    <w:name w:val="UserStyle_32"/>
    <w:qFormat/>
    <w:uiPriority w:val="0"/>
    <w:pPr>
      <w:spacing w:line="360" w:lineRule="atLeast"/>
      <w:jc w:val="both"/>
    </w:pPr>
    <w:rPr>
      <w:rFonts w:ascii="Times New Roman" w:hAnsi="Times New Roman" w:eastAsia="宋体" w:cstheme="minorBidi"/>
      <w:kern w:val="2"/>
      <w:sz w:val="21"/>
      <w:lang w:val="en-US" w:eastAsia="zh-CN" w:bidi="ar-SA"/>
    </w:rPr>
  </w:style>
  <w:style w:type="paragraph" w:customStyle="1" w:styleId="78">
    <w:name w:val="UserStyle_33"/>
    <w:basedOn w:val="1"/>
    <w:qFormat/>
    <w:uiPriority w:val="0"/>
    <w:pPr>
      <w:numPr>
        <w:ilvl w:val="2"/>
        <w:numId w:val="5"/>
      </w:numPr>
      <w:snapToGrid w:val="0"/>
      <w:spacing w:before="50"/>
    </w:pPr>
    <w:rPr>
      <w:rFonts w:ascii="Arial Narrow" w:hAnsi="Arial Narrow" w:eastAsia="仿宋_GB2312"/>
      <w:sz w:val="28"/>
      <w:szCs w:val="20"/>
    </w:rPr>
  </w:style>
  <w:style w:type="paragraph" w:customStyle="1" w:styleId="79">
    <w:name w:val="UserStyle_34"/>
    <w:basedOn w:val="29"/>
    <w:qFormat/>
    <w:uiPriority w:val="0"/>
    <w:pPr>
      <w:numPr>
        <w:numId w:val="0"/>
      </w:numPr>
      <w:spacing w:before="0" w:line="400" w:lineRule="exact"/>
    </w:pPr>
    <w:rPr>
      <w:rFonts w:eastAsia="黑体"/>
      <w:sz w:val="24"/>
    </w:rPr>
  </w:style>
  <w:style w:type="paragraph" w:customStyle="1" w:styleId="80">
    <w:name w:val="UserStyle_35"/>
    <w:basedOn w:val="1"/>
    <w:qFormat/>
    <w:uiPriority w:val="0"/>
    <w:pPr>
      <w:spacing w:before="100" w:beforeAutospacing="1" w:after="100" w:afterAutospacing="1" w:line="240" w:lineRule="auto"/>
      <w:jc w:val="left"/>
    </w:pPr>
    <w:rPr>
      <w:rFonts w:ascii="宋体" w:hAnsi="宋体"/>
      <w:kern w:val="0"/>
      <w:sz w:val="24"/>
    </w:rPr>
  </w:style>
  <w:style w:type="paragraph" w:customStyle="1" w:styleId="81">
    <w:name w:val="UserStyle_36"/>
    <w:basedOn w:val="1"/>
    <w:qFormat/>
    <w:uiPriority w:val="0"/>
    <w:pPr>
      <w:spacing w:after="160" w:line="240" w:lineRule="exact"/>
      <w:jc w:val="left"/>
    </w:pPr>
    <w:rPr>
      <w:rFonts w:ascii="Verdana" w:hAnsi="Verdana"/>
      <w:kern w:val="0"/>
      <w:sz w:val="20"/>
      <w:szCs w:val="20"/>
      <w:lang w:eastAsia="en-US"/>
    </w:rPr>
  </w:style>
  <w:style w:type="paragraph" w:customStyle="1" w:styleId="82">
    <w:name w:val="UserStyle_37"/>
    <w:basedOn w:val="1"/>
    <w:qFormat/>
    <w:uiPriority w:val="0"/>
    <w:pPr>
      <w:spacing w:line="240" w:lineRule="auto"/>
      <w:ind w:firstLine="420" w:firstLineChars="200"/>
    </w:pPr>
    <w:rPr>
      <w:rFonts w:ascii="Calibri" w:hAnsi="Calibri"/>
      <w:szCs w:val="22"/>
    </w:rPr>
  </w:style>
  <w:style w:type="character" w:customStyle="1" w:styleId="83">
    <w:name w:val="font11"/>
    <w:basedOn w:val="20"/>
    <w:qFormat/>
    <w:uiPriority w:val="0"/>
    <w:rPr>
      <w:rFonts w:hint="eastAsia" w:ascii="仿宋" w:hAnsi="仿宋" w:eastAsia="仿宋" w:cs="仿宋"/>
      <w:b/>
      <w:color w:val="000000"/>
      <w:sz w:val="24"/>
      <w:szCs w:val="24"/>
      <w:u w:val="none"/>
    </w:rPr>
  </w:style>
  <w:style w:type="character" w:customStyle="1" w:styleId="84">
    <w:name w:val="font21"/>
    <w:basedOn w:val="20"/>
    <w:qFormat/>
    <w:uiPriority w:val="0"/>
    <w:rPr>
      <w:rFonts w:hint="eastAsia" w:ascii="仿宋" w:hAnsi="仿宋" w:eastAsia="仿宋" w:cs="仿宋"/>
      <w:color w:val="000000"/>
      <w:sz w:val="24"/>
      <w:szCs w:val="24"/>
      <w:u w:val="none"/>
    </w:rPr>
  </w:style>
  <w:style w:type="character" w:customStyle="1" w:styleId="85">
    <w:name w:val="font01"/>
    <w:basedOn w:val="20"/>
    <w:qFormat/>
    <w:uiPriority w:val="0"/>
    <w:rPr>
      <w:rFonts w:hint="eastAsia" w:ascii="仿宋" w:hAnsi="仿宋" w:eastAsia="仿宋" w:cs="仿宋"/>
      <w:color w:val="000000"/>
      <w:sz w:val="20"/>
      <w:szCs w:val="20"/>
      <w:u w:val="none"/>
    </w:rPr>
  </w:style>
  <w:style w:type="character" w:customStyle="1" w:styleId="86">
    <w:name w:val="font31"/>
    <w:basedOn w:val="20"/>
    <w:qFormat/>
    <w:uiPriority w:val="0"/>
    <w:rPr>
      <w:rFonts w:hint="eastAsia" w:ascii="宋体" w:hAnsi="宋体" w:eastAsia="宋体" w:cs="宋体"/>
      <w:b/>
      <w:color w:val="000000"/>
      <w:sz w:val="24"/>
      <w:szCs w:val="24"/>
      <w:u w:val="none"/>
    </w:rPr>
  </w:style>
  <w:style w:type="paragraph" w:customStyle="1" w:styleId="87">
    <w:name w:val="缺省文本"/>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88">
    <w:name w:val="?y??"/>
    <w:qFormat/>
    <w:uiPriority w:val="0"/>
    <w:pPr>
      <w:widowControl w:val="0"/>
      <w:overflowPunct w:val="0"/>
      <w:autoSpaceDE w:val="0"/>
      <w:autoSpaceDN w:val="0"/>
      <w:adjustRightInd w:val="0"/>
      <w:spacing w:line="357" w:lineRule="atLeast"/>
      <w:jc w:val="both"/>
      <w:textAlignment w:val="baseline"/>
    </w:pPr>
    <w:rPr>
      <w:rFonts w:ascii="Times New Roman" w:hAnsi="Times New Roman" w:eastAsia="宋体" w:cs="Times New Roman"/>
      <w:color w:val="000000"/>
      <w:sz w:val="21"/>
      <w:szCs w:val="22"/>
      <w:lang w:val="en-US" w:eastAsia="zh-CN" w:bidi="ar-SA"/>
    </w:rPr>
  </w:style>
  <w:style w:type="paragraph" w:customStyle="1" w:styleId="89">
    <w:name w:val="样式 样式 样式 左侧:  2 字符1 + 首行缩进:  2 字符1 + 首行缩进:  2 字符"/>
    <w:basedOn w:val="1"/>
    <w:qFormat/>
    <w:uiPriority w:val="99"/>
    <w:pPr>
      <w:adjustRightInd w:val="0"/>
      <w:spacing w:before="60" w:after="120" w:line="440" w:lineRule="atLeast"/>
      <w:ind w:firstLine="480"/>
      <w:textAlignment w:val="baseline"/>
    </w:pPr>
    <w:rPr>
      <w:sz w:val="24"/>
      <w:szCs w:val="20"/>
    </w:rPr>
  </w:style>
  <w:style w:type="paragraph" w:customStyle="1" w:styleId="90">
    <w:name w:val="标书正文"/>
    <w:basedOn w:val="1"/>
    <w:qFormat/>
    <w:uiPriority w:val="0"/>
    <w:pPr>
      <w:spacing w:line="560" w:lineRule="exact"/>
      <w:ind w:firstLine="723" w:firstLineChars="200"/>
      <w:jc w:val="center"/>
    </w:pPr>
    <w:rPr>
      <w:rFonts w:ascii="仿宋_GB2312" w:hAnsi="宋体" w:eastAsia="仿宋_GB2312" w:cs="宋体"/>
      <w:b/>
      <w:bCs/>
      <w:sz w:val="36"/>
      <w:szCs w:val="36"/>
    </w:rPr>
  </w:style>
  <w:style w:type="paragraph" w:styleId="91">
    <w:name w:val="List Paragraph"/>
    <w:basedOn w:val="1"/>
    <w:qFormat/>
    <w:uiPriority w:val="34"/>
    <w:pPr>
      <w:ind w:firstLine="420" w:firstLineChars="200"/>
    </w:pPr>
  </w:style>
  <w:style w:type="paragraph" w:customStyle="1" w:styleId="92">
    <w:name w:val="样式3"/>
    <w:basedOn w:val="9"/>
    <w:qFormat/>
    <w:uiPriority w:val="0"/>
    <w:pPr>
      <w:spacing w:line="0" w:lineRule="atLeast"/>
      <w:outlineLvl w:val="0"/>
    </w:pPr>
    <w:rPr>
      <w:sz w:val="28"/>
    </w:rPr>
  </w:style>
  <w:style w:type="paragraph" w:customStyle="1" w:styleId="93">
    <w:name w:val="Default Tex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4">
    <w:name w:val="_Style 2"/>
    <w:basedOn w:val="1"/>
    <w:qFormat/>
    <w:uiPriority w:val="1"/>
  </w:style>
  <w:style w:type="character" w:customStyle="1" w:styleId="95">
    <w:name w:val="标题 1 Char"/>
    <w:link w:val="3"/>
    <w:qFormat/>
    <w:uiPriority w:val="0"/>
    <w:rPr>
      <w:b/>
      <w:bCs/>
      <w:kern w:val="44"/>
      <w:sz w:val="44"/>
      <w:szCs w:val="44"/>
    </w:rPr>
  </w:style>
  <w:style w:type="character" w:customStyle="1" w:styleId="96">
    <w:name w:val="font111"/>
    <w:basedOn w:val="20"/>
    <w:qFormat/>
    <w:uiPriority w:val="0"/>
    <w:rPr>
      <w:rFonts w:hint="eastAsia" w:ascii="宋体" w:hAnsi="宋体" w:eastAsia="宋体" w:cs="宋体"/>
      <w:b/>
      <w:color w:val="000000"/>
      <w:sz w:val="20"/>
      <w:szCs w:val="20"/>
      <w:u w:val="none"/>
      <w:vertAlign w:val="superscript"/>
    </w:rPr>
  </w:style>
  <w:style w:type="character" w:customStyle="1" w:styleId="97">
    <w:name w:val="font71"/>
    <w:basedOn w:val="20"/>
    <w:qFormat/>
    <w:uiPriority w:val="0"/>
    <w:rPr>
      <w:rFonts w:hint="eastAsia" w:ascii="宋体" w:hAnsi="宋体" w:eastAsia="宋体" w:cs="宋体"/>
      <w:b/>
      <w:color w:val="000000"/>
      <w:sz w:val="20"/>
      <w:szCs w:val="20"/>
      <w:u w:val="none"/>
    </w:rPr>
  </w:style>
  <w:style w:type="character" w:customStyle="1" w:styleId="98">
    <w:name w:val="font61"/>
    <w:basedOn w:val="20"/>
    <w:qFormat/>
    <w:uiPriority w:val="0"/>
    <w:rPr>
      <w:rFonts w:hint="eastAsia" w:ascii="宋体" w:hAnsi="宋体" w:eastAsia="宋体" w:cs="宋体"/>
      <w:color w:val="000000"/>
      <w:sz w:val="20"/>
      <w:szCs w:val="20"/>
      <w:u w:val="none"/>
    </w:rPr>
  </w:style>
  <w:style w:type="character" w:customStyle="1" w:styleId="99">
    <w:name w:val="font41"/>
    <w:basedOn w:val="20"/>
    <w:qFormat/>
    <w:uiPriority w:val="0"/>
    <w:rPr>
      <w:rFonts w:hint="eastAsia" w:ascii="宋体" w:hAnsi="宋体" w:eastAsia="宋体" w:cs="宋体"/>
      <w:color w:val="000000"/>
      <w:sz w:val="24"/>
      <w:szCs w:val="24"/>
      <w:u w:val="none"/>
    </w:rPr>
  </w:style>
  <w:style w:type="character" w:customStyle="1" w:styleId="100">
    <w:name w:val="font51"/>
    <w:basedOn w:val="20"/>
    <w:qFormat/>
    <w:uiPriority w:val="0"/>
    <w:rPr>
      <w:rFonts w:hint="eastAsia" w:ascii="宋体" w:hAnsi="宋体" w:eastAsia="宋体" w:cs="宋体"/>
      <w:color w:val="000000"/>
      <w:sz w:val="24"/>
      <w:szCs w:val="24"/>
      <w:u w:val="none"/>
      <w:vertAlign w:val="superscript"/>
    </w:rPr>
  </w:style>
  <w:style w:type="paragraph" w:customStyle="1" w:styleId="101">
    <w:name w:val="Normal"/>
    <w:qFormat/>
    <w:uiPriority w:val="0"/>
    <w:rPr>
      <w:rFonts w:ascii="Times New Roman" w:hAnsi="Times New Roman" w:eastAsia="Times New Roman" w:cs="Times New Roman"/>
      <w:sz w:val="24"/>
      <w:szCs w:val="24"/>
      <w:lang w:bidi="ar-SA"/>
    </w:rPr>
  </w:style>
  <w:style w:type="paragraph" w:customStyle="1" w:styleId="102">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03">
    <w:name w:val="页脚2"/>
    <w:basedOn w:val="1"/>
    <w:qFormat/>
    <w:uiPriority w:val="0"/>
    <w:pPr>
      <w:widowControl/>
      <w:pBdr>
        <w:top w:val="single" w:color="auto" w:sz="6" w:space="0"/>
      </w:pBdr>
      <w:jc w:val="right"/>
      <w:textAlignment w:val="center"/>
    </w:pPr>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5160</Words>
  <Characters>29418</Characters>
  <Lines>245</Lines>
  <Paragraphs>69</Paragraphs>
  <TotalTime>0</TotalTime>
  <ScaleCrop>false</ScaleCrop>
  <LinksUpToDate>false</LinksUpToDate>
  <CharactersWithSpaces>34509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2019-04-19T09:43:00Z</dcterms:created>
  <dc:creator>Administrator</dc:creator>
  <cp:lastModifiedBy>AA000000一叶知秋</cp:lastModifiedBy>
  <cp:lastPrinted>2020-03-31T04:09:00Z</cp:lastPrinted>
  <dcterms:modified xsi:type="dcterms:W3CDTF">2021-02-08T11:35:51Z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