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default" w:ascii="仿宋_GB2312" w:hAnsi="仿宋_GB2312" w:eastAsia="仿宋_GB2312" w:cs="仿宋_GB2312"/>
          <w:b/>
          <w:bCs/>
          <w:color w:val="000000"/>
          <w:kern w:val="0"/>
          <w:sz w:val="31"/>
          <w:szCs w:val="31"/>
          <w:lang w:val="en-US" w:eastAsia="zh-CN" w:bidi="ar"/>
        </w:rPr>
      </w:pPr>
      <w:r>
        <w:rPr>
          <w:rFonts w:hint="eastAsia" w:ascii="仿宋_GB2312" w:hAnsi="仿宋_GB2312" w:eastAsia="仿宋_GB2312" w:cs="仿宋_GB2312"/>
          <w:b/>
          <w:bCs/>
          <w:color w:val="000000"/>
          <w:kern w:val="0"/>
          <w:sz w:val="31"/>
          <w:szCs w:val="31"/>
          <w:lang w:val="en-US" w:eastAsia="zh-CN" w:bidi="ar"/>
        </w:rPr>
        <w:t>莎车县城市管理局智慧化LED路灯灯头、控制柜及相关设施设备采购项目政府采购需求书</w:t>
      </w:r>
    </w:p>
    <w:p>
      <w:pPr>
        <w:keepNext w:val="0"/>
        <w:keepLines w:val="0"/>
        <w:widowControl/>
        <w:numPr>
          <w:ilvl w:val="0"/>
          <w:numId w:val="1"/>
        </w:numPr>
        <w:suppressLineNumbers w:val="0"/>
        <w:ind w:firstLine="622" w:firstLineChars="200"/>
        <w:jc w:val="both"/>
        <w:rPr>
          <w:rFonts w:hint="eastAsia" w:ascii="仿宋_GB2312" w:hAnsi="仿宋_GB2312" w:eastAsia="仿宋_GB2312" w:cs="仿宋_GB2312"/>
          <w:b/>
          <w:bCs/>
          <w:color w:val="000000"/>
          <w:kern w:val="0"/>
          <w:sz w:val="31"/>
          <w:szCs w:val="31"/>
          <w:lang w:val="en-US" w:eastAsia="zh-CN" w:bidi="ar"/>
        </w:rPr>
      </w:pPr>
      <w:r>
        <w:rPr>
          <w:rFonts w:hint="eastAsia" w:ascii="仿宋_GB2312" w:hAnsi="仿宋_GB2312" w:eastAsia="仿宋_GB2312" w:cs="仿宋_GB2312"/>
          <w:b/>
          <w:bCs/>
          <w:color w:val="000000"/>
          <w:kern w:val="0"/>
          <w:sz w:val="31"/>
          <w:szCs w:val="31"/>
          <w:lang w:val="en-US" w:eastAsia="zh-CN" w:bidi="ar"/>
        </w:rPr>
        <w:t>采购标的需实现的功能或者目标，以及为落实政府采购政策需满足的要求：</w:t>
      </w:r>
    </w:p>
    <w:p>
      <w:pPr>
        <w:pStyle w:val="3"/>
        <w:numPr>
          <w:ilvl w:val="0"/>
          <w:numId w:val="0"/>
        </w:numPr>
        <w:rPr>
          <w:lang w:val="en-US" w:eastAsia="zh-CN"/>
        </w:rPr>
      </w:pPr>
    </w:p>
    <w:p>
      <w:pPr>
        <w:keepNext w:val="0"/>
        <w:keepLines w:val="0"/>
        <w:widowControl/>
        <w:suppressLineNumbers w:val="0"/>
        <w:ind w:firstLine="620" w:firstLineChars="200"/>
        <w:jc w:val="both"/>
        <w:rPr>
          <w:rFonts w:hint="default"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（一）采购标的需实现的功能或者目标：为进一步加强我县建设，改良居民生产生活条件，增强居民幸福感，采购并安装智慧化LED路灯灯头、控制柜及相关设施设备一批。</w:t>
      </w:r>
    </w:p>
    <w:p>
      <w:pPr>
        <w:spacing w:line="400" w:lineRule="exact"/>
        <w:jc w:val="left"/>
        <w:rPr>
          <w:rFonts w:hint="eastAsia" w:ascii="仿宋_GB2312" w:hAnsi="仿宋_GB2312" w:eastAsia="仿宋_GB2312" w:cs="仿宋_GB2312"/>
          <w:b/>
          <w:bCs/>
          <w:color w:val="000000"/>
          <w:kern w:val="0"/>
          <w:sz w:val="31"/>
          <w:szCs w:val="31"/>
          <w:lang w:val="en-US" w:eastAsia="zh-CN" w:bidi="ar"/>
        </w:rPr>
      </w:pPr>
      <w:r>
        <w:rPr>
          <w:rFonts w:hint="eastAsia" w:ascii="仿宋_GB2312" w:hAnsi="仿宋_GB2312" w:eastAsia="仿宋_GB2312" w:cs="仿宋_GB2312"/>
          <w:b/>
          <w:bCs/>
          <w:color w:val="000000"/>
          <w:kern w:val="0"/>
          <w:sz w:val="31"/>
          <w:szCs w:val="31"/>
          <w:lang w:val="en-US" w:eastAsia="zh-CN" w:bidi="ar"/>
        </w:rPr>
        <w:t>二、供应商资格：</w:t>
      </w:r>
    </w:p>
    <w:p>
      <w:pPr>
        <w:keepNext w:val="0"/>
        <w:keepLines w:val="0"/>
        <w:widowControl/>
        <w:suppressLineNumbers w:val="0"/>
        <w:ind w:firstLine="620" w:firstLineChars="200"/>
        <w:jc w:val="both"/>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1、符合《中华人民共和国政府采购法》第二十二条的规定,且必须为未被列入“信用中国”网站(www.creditchina.gov.cn)、国家企业信息公示系统网站（http://www.gsxt.gov.cn）、中国政府采购网(www.ccgp.gov.cn)渠道信用记录失信被执行人、重大税收违法案件当事人名单、政府采购严重违法失信行为记录名单的投标人及裁判文书网投标人若有合同纠纷不予参加本次投标（提供相关查询记录和查询结果并加盖公章）；</w:t>
      </w:r>
    </w:p>
    <w:p>
      <w:pPr>
        <w:keepNext w:val="0"/>
        <w:keepLines w:val="0"/>
        <w:widowControl/>
        <w:suppressLineNumbers w:val="0"/>
        <w:ind w:firstLine="620" w:firstLineChars="200"/>
        <w:jc w:val="both"/>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2、企业法人营业执照（三证合一）、《银行开户许可证》或《基本存款账户信息》；</w:t>
      </w:r>
    </w:p>
    <w:p>
      <w:pPr>
        <w:keepNext w:val="0"/>
        <w:keepLines w:val="0"/>
        <w:widowControl/>
        <w:suppressLineNumbers w:val="0"/>
        <w:ind w:firstLine="620" w:firstLineChars="200"/>
        <w:jc w:val="both"/>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 xml:space="preserve">3、投标企业法人授权委托书及被授权委托人身份证原件, 被授权委托人在本单位缴纳的近四个月社保证明原件（单位社保缴费凭证和个人明细表）原件;法定代表人需提供本单位社保缴费凭证原件； </w:t>
      </w:r>
    </w:p>
    <w:p>
      <w:pPr>
        <w:keepNext w:val="0"/>
        <w:keepLines w:val="0"/>
        <w:widowControl/>
        <w:suppressLineNumbers w:val="0"/>
        <w:ind w:firstLine="620" w:firstLineChars="200"/>
        <w:jc w:val="both"/>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4、依法缴纳税收(近三个月）证明原件；</w:t>
      </w:r>
    </w:p>
    <w:p>
      <w:pPr>
        <w:keepNext w:val="0"/>
        <w:keepLines w:val="0"/>
        <w:widowControl/>
        <w:suppressLineNumbers w:val="0"/>
        <w:ind w:firstLine="620" w:firstLineChars="200"/>
        <w:jc w:val="both"/>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5、施工企业应具备城市及道路照明工程施工专业承包三级及以上资质或市政公用工程施工总承包三级及以上资质，并具有工程施工类安全生产许可证原件；</w:t>
      </w:r>
    </w:p>
    <w:p>
      <w:pPr>
        <w:keepNext w:val="0"/>
        <w:keepLines w:val="0"/>
        <w:widowControl/>
        <w:suppressLineNumbers w:val="0"/>
        <w:ind w:firstLine="620" w:firstLineChars="200"/>
        <w:jc w:val="both"/>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6、施工企业针对本项目所报的项目经理（项目经理在本单位缴纳的上一季度社保证明原件）应具有机电二级建造师资格，并应对其负责的工程施工质量、安全承担相关责任；</w:t>
      </w:r>
    </w:p>
    <w:p>
      <w:pPr>
        <w:keepNext w:val="0"/>
        <w:keepLines w:val="0"/>
        <w:widowControl/>
        <w:suppressLineNumbers w:val="0"/>
        <w:ind w:firstLine="620" w:firstLineChars="200"/>
        <w:jc w:val="both"/>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7、参与政府采购活动前3年内未被列入失信、重大税收违法案件、财政部门禁止参加政府采购活动的承诺书；</w:t>
      </w:r>
    </w:p>
    <w:p>
      <w:pPr>
        <w:keepNext w:val="0"/>
        <w:keepLines w:val="0"/>
        <w:widowControl/>
        <w:suppressLineNumbers w:val="0"/>
        <w:ind w:firstLine="620" w:firstLineChars="200"/>
        <w:jc w:val="both"/>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8、投标单位（供应商）提供针对本次项目《反商业贿赂承诺书》；</w:t>
      </w:r>
    </w:p>
    <w:p>
      <w:pPr>
        <w:keepNext w:val="0"/>
        <w:keepLines w:val="0"/>
        <w:widowControl/>
        <w:suppressLineNumbers w:val="0"/>
        <w:ind w:firstLine="620" w:firstLineChars="200"/>
        <w:jc w:val="both"/>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9、投标单位具有良好的商业信誉和健全的财务会计制度，提供近一年财务审计报告（供应商是法人的提供经审计的财务报告；新公司或其他组织和自然人提供银行出具的资信证明）；</w:t>
      </w:r>
    </w:p>
    <w:p>
      <w:pPr>
        <w:keepNext w:val="0"/>
        <w:keepLines w:val="0"/>
        <w:widowControl/>
        <w:suppressLineNumbers w:val="0"/>
        <w:ind w:firstLine="620" w:firstLineChars="200"/>
        <w:jc w:val="both"/>
        <w:rPr>
          <w:rFonts w:ascii="仿宋_GB2312" w:hAnsi="仿宋_GB2312" w:eastAsia="仿宋_GB2312" w:cs="仿宋_GB2312"/>
          <w:b/>
          <w:bCs/>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10、本项目不接受联合体投标，其他要求详见采购文件；</w:t>
      </w:r>
    </w:p>
    <w:p>
      <w:pPr>
        <w:keepNext w:val="0"/>
        <w:keepLines w:val="0"/>
        <w:widowControl/>
        <w:numPr>
          <w:ilvl w:val="0"/>
          <w:numId w:val="2"/>
        </w:numPr>
        <w:suppressLineNumbers w:val="0"/>
        <w:ind w:left="428" w:leftChars="0" w:firstLine="622" w:firstLineChars="0"/>
        <w:jc w:val="both"/>
        <w:rPr>
          <w:rFonts w:hint="eastAsia" w:ascii="仿宋_GB2312" w:hAnsi="仿宋_GB2312" w:eastAsia="仿宋_GB2312" w:cs="仿宋_GB2312"/>
          <w:b/>
          <w:bCs/>
          <w:color w:val="000000"/>
          <w:kern w:val="0"/>
          <w:sz w:val="31"/>
          <w:szCs w:val="31"/>
          <w:lang w:val="en-US" w:eastAsia="zh-CN" w:bidi="ar"/>
        </w:rPr>
      </w:pPr>
      <w:r>
        <w:rPr>
          <w:rFonts w:hint="eastAsia" w:ascii="仿宋_GB2312" w:hAnsi="仿宋_GB2312" w:eastAsia="仿宋_GB2312" w:cs="仿宋_GB2312"/>
          <w:b/>
          <w:bCs/>
          <w:color w:val="000000"/>
          <w:kern w:val="0"/>
          <w:sz w:val="31"/>
          <w:szCs w:val="31"/>
          <w:lang w:val="en-US" w:eastAsia="zh-CN" w:bidi="ar"/>
        </w:rPr>
        <w:t>采购标的需执行的国家相关标准、行业标准、地方标准或者其他标准、规范：</w:t>
      </w:r>
    </w:p>
    <w:p>
      <w:pPr>
        <w:keepNext w:val="0"/>
        <w:keepLines w:val="0"/>
        <w:widowControl/>
        <w:suppressLineNumbers w:val="0"/>
        <w:ind w:firstLine="620" w:firstLineChars="200"/>
        <w:jc w:val="both"/>
        <w:rPr>
          <w:rFonts w:hint="eastAsia" w:ascii="仿宋_GB2312" w:hAnsi="仿宋_GB2312" w:eastAsia="仿宋_GB2312" w:cs="仿宋_GB2312"/>
          <w:b w:val="0"/>
          <w:bCs w:val="0"/>
          <w:color w:val="000000"/>
          <w:kern w:val="0"/>
          <w:sz w:val="31"/>
          <w:szCs w:val="31"/>
          <w:highlight w:val="none"/>
          <w:lang w:val="en-US" w:eastAsia="zh-CN" w:bidi="ar"/>
        </w:rPr>
      </w:pPr>
      <w:r>
        <w:rPr>
          <w:rFonts w:hint="eastAsia" w:ascii="仿宋_GB2312" w:hAnsi="仿宋_GB2312" w:eastAsia="仿宋_GB2312" w:cs="仿宋_GB2312"/>
          <w:b w:val="0"/>
          <w:bCs w:val="0"/>
          <w:color w:val="000000"/>
          <w:kern w:val="0"/>
          <w:sz w:val="31"/>
          <w:szCs w:val="31"/>
          <w:highlight w:val="none"/>
          <w:lang w:val="en-US" w:eastAsia="zh-CN" w:bidi="ar"/>
        </w:rPr>
        <w:t>Led路灯及相关配套设施：</w:t>
      </w:r>
    </w:p>
    <w:p>
      <w:pPr>
        <w:keepNext w:val="0"/>
        <w:keepLines w:val="0"/>
        <w:widowControl/>
        <w:suppressLineNumbers w:val="0"/>
        <w:ind w:firstLine="480" w:firstLineChars="200"/>
        <w:jc w:val="both"/>
        <w:rPr>
          <w:rFonts w:hint="eastAsia" w:ascii="微软雅黑" w:hAnsi="微软雅黑" w:eastAsia="微软雅黑" w:cs="微软雅黑"/>
          <w:i w:val="0"/>
          <w:caps w:val="0"/>
          <w:color w:val="2F2F2F"/>
          <w:spacing w:val="0"/>
          <w:sz w:val="24"/>
          <w:szCs w:val="24"/>
          <w:shd w:val="clear" w:fill="FFFFFF"/>
          <w:lang w:val="en-US" w:eastAsia="zh-CN"/>
        </w:rPr>
      </w:pPr>
      <w:r>
        <w:rPr>
          <w:rFonts w:hint="eastAsia" w:ascii="微软雅黑" w:hAnsi="微软雅黑" w:eastAsia="微软雅黑" w:cs="微软雅黑"/>
          <w:i w:val="0"/>
          <w:caps w:val="0"/>
          <w:color w:val="2F2F2F"/>
          <w:spacing w:val="0"/>
          <w:sz w:val="24"/>
          <w:szCs w:val="24"/>
          <w:shd w:val="clear" w:fill="FFFFFF"/>
          <w:lang w:val="en-US" w:eastAsia="zh-CN"/>
        </w:rPr>
        <w:t>相关标准：</w:t>
      </w:r>
    </w:p>
    <w:p>
      <w:pPr>
        <w:keepNext w:val="0"/>
        <w:keepLines w:val="0"/>
        <w:widowControl/>
        <w:suppressLineNumbers w:val="0"/>
        <w:ind w:firstLine="480" w:firstLineChars="200"/>
        <w:jc w:val="both"/>
        <w:rPr>
          <w:rFonts w:hint="default"/>
          <w:lang w:val="en-US" w:eastAsia="zh-CN"/>
        </w:rPr>
      </w:pPr>
      <w:r>
        <w:rPr>
          <w:rFonts w:hint="eastAsia" w:ascii="微软雅黑" w:hAnsi="微软雅黑" w:eastAsia="微软雅黑" w:cs="微软雅黑"/>
          <w:i w:val="0"/>
          <w:caps w:val="0"/>
          <w:color w:val="2F2F2F"/>
          <w:spacing w:val="0"/>
          <w:sz w:val="24"/>
          <w:szCs w:val="24"/>
          <w:shd w:val="clear" w:fill="FFFFFF"/>
          <w:lang w:val="en-US" w:eastAsia="zh-CN"/>
        </w:rPr>
        <w:t>GB7000.203-2013《灯具底2-3部分：特殊要求 道路与街路照明灯具》</w:t>
      </w:r>
    </w:p>
    <w:p>
      <w:pPr>
        <w:pStyle w:val="2"/>
        <w:rPr>
          <w:rFonts w:hint="default"/>
          <w:lang w:val="en-US" w:eastAsia="zh-CN"/>
        </w:rPr>
      </w:pPr>
      <w:r>
        <w:rPr>
          <w:rFonts w:hint="eastAsia"/>
          <w:lang w:val="en-US" w:eastAsia="zh-CN"/>
        </w:rPr>
        <w:t xml:space="preserve">  </w:t>
      </w:r>
      <w:r>
        <w:rPr>
          <w:rFonts w:hint="eastAsia" w:ascii="微软雅黑" w:hAnsi="微软雅黑" w:eastAsia="微软雅黑" w:cs="微软雅黑"/>
          <w:b w:val="0"/>
          <w:bCs w:val="0"/>
          <w:i w:val="0"/>
          <w:caps w:val="0"/>
          <w:color w:val="2F2F2F"/>
          <w:spacing w:val="0"/>
          <w:kern w:val="2"/>
          <w:sz w:val="24"/>
          <w:szCs w:val="24"/>
          <w:shd w:val="clear" w:fill="FFFFFF"/>
          <w:lang w:val="en-US" w:eastAsia="zh-CN" w:bidi="ar-SA"/>
        </w:rPr>
        <w:t xml:space="preserve">  GB7000.1-2015  《灯具  第一部分：一般要求与试验》</w:t>
      </w:r>
    </w:p>
    <w:p>
      <w:pPr>
        <w:rPr>
          <w:rFonts w:hint="eastAsia"/>
          <w:lang w:val="en-US" w:eastAsia="zh-CN"/>
        </w:rPr>
      </w:pPr>
    </w:p>
    <w:p>
      <w:pPr>
        <w:pStyle w:val="2"/>
        <w:rPr>
          <w:rFonts w:hint="eastAsia"/>
          <w:lang w:val="en-US" w:eastAsia="zh-CN"/>
        </w:rPr>
      </w:pPr>
    </w:p>
    <w:p>
      <w:pPr>
        <w:keepNext w:val="0"/>
        <w:keepLines w:val="0"/>
        <w:widowControl/>
        <w:suppressLineNumbers w:val="0"/>
        <w:ind w:firstLine="622" w:firstLineChars="200"/>
        <w:jc w:val="both"/>
        <w:rPr>
          <w:rFonts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bCs/>
          <w:color w:val="000000"/>
          <w:kern w:val="0"/>
          <w:sz w:val="31"/>
          <w:szCs w:val="31"/>
          <w:lang w:val="en-US" w:eastAsia="zh-CN" w:bidi="ar"/>
        </w:rPr>
        <w:t>四、</w:t>
      </w:r>
      <w:r>
        <w:rPr>
          <w:rFonts w:ascii="仿宋_GB2312" w:hAnsi="仿宋_GB2312" w:eastAsia="仿宋_GB2312" w:cs="仿宋_GB2312"/>
          <w:b/>
          <w:bCs/>
          <w:color w:val="000000"/>
          <w:kern w:val="0"/>
          <w:sz w:val="31"/>
          <w:szCs w:val="31"/>
          <w:lang w:val="en-US" w:eastAsia="zh-CN" w:bidi="ar"/>
        </w:rPr>
        <w:t>采购实施计划</w:t>
      </w:r>
      <w:r>
        <w:rPr>
          <w:rFonts w:hint="eastAsia" w:ascii="仿宋_GB2312" w:hAnsi="仿宋_GB2312" w:eastAsia="仿宋_GB2312" w:cs="仿宋_GB2312"/>
          <w:b/>
          <w:bCs/>
          <w:color w:val="000000"/>
          <w:kern w:val="0"/>
          <w:sz w:val="31"/>
          <w:szCs w:val="31"/>
          <w:lang w:val="en-US" w:eastAsia="zh-CN" w:bidi="ar"/>
        </w:rPr>
        <w:t>主要内容</w:t>
      </w:r>
      <w:r>
        <w:rPr>
          <w:rFonts w:ascii="仿宋_GB2312" w:hAnsi="仿宋_GB2312" w:eastAsia="仿宋_GB2312" w:cs="仿宋_GB2312"/>
          <w:b/>
          <w:bCs/>
          <w:color w:val="000000"/>
          <w:kern w:val="0"/>
          <w:sz w:val="31"/>
          <w:szCs w:val="31"/>
          <w:lang w:val="en-US" w:eastAsia="zh-CN" w:bidi="ar"/>
        </w:rPr>
        <w:t>：</w:t>
      </w:r>
      <w:r>
        <w:rPr>
          <w:rFonts w:ascii="仿宋_GB2312" w:hAnsi="仿宋_GB2312" w:eastAsia="仿宋_GB2312" w:cs="仿宋_GB2312"/>
          <w:b w:val="0"/>
          <w:bCs w:val="0"/>
          <w:color w:val="000000"/>
          <w:kern w:val="0"/>
          <w:sz w:val="31"/>
          <w:szCs w:val="31"/>
          <w:lang w:val="en-US" w:eastAsia="zh-CN" w:bidi="ar"/>
        </w:rPr>
        <w:t xml:space="preserve"> </w:t>
      </w:r>
    </w:p>
    <w:p>
      <w:pPr>
        <w:keepNext w:val="0"/>
        <w:keepLines w:val="0"/>
        <w:widowControl/>
        <w:suppressLineNumbers w:val="0"/>
        <w:ind w:firstLine="620" w:firstLineChars="200"/>
        <w:jc w:val="both"/>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1、采购内容：采购智慧化LED路灯灯头、控制柜及相关设施设备一批</w:t>
      </w:r>
    </w:p>
    <w:p>
      <w:pPr>
        <w:keepNext w:val="0"/>
        <w:keepLines w:val="0"/>
        <w:widowControl/>
        <w:suppressLineNumbers w:val="0"/>
        <w:ind w:firstLine="620" w:firstLineChars="200"/>
        <w:jc w:val="both"/>
        <w:rPr>
          <w:rFonts w:hint="default"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2、</w:t>
      </w:r>
      <w:r>
        <w:rPr>
          <w:rFonts w:ascii="仿宋_GB2312" w:hAnsi="仿宋_GB2312" w:eastAsia="仿宋_GB2312" w:cs="仿宋_GB2312"/>
          <w:b w:val="0"/>
          <w:bCs w:val="0"/>
          <w:color w:val="000000"/>
          <w:kern w:val="0"/>
          <w:sz w:val="31"/>
          <w:szCs w:val="31"/>
          <w:lang w:val="en-US" w:eastAsia="zh-CN" w:bidi="ar"/>
        </w:rPr>
        <w:t>采购项目预（概）算</w:t>
      </w:r>
      <w:r>
        <w:rPr>
          <w:rFonts w:hint="eastAsia" w:ascii="仿宋_GB2312" w:hAnsi="仿宋_GB2312" w:eastAsia="仿宋_GB2312" w:cs="仿宋_GB2312"/>
          <w:b w:val="0"/>
          <w:bCs w:val="0"/>
          <w:color w:val="000000"/>
          <w:kern w:val="0"/>
          <w:sz w:val="31"/>
          <w:szCs w:val="31"/>
          <w:lang w:val="en-US" w:eastAsia="zh-CN" w:bidi="ar"/>
        </w:rPr>
        <w:t>：7000000元</w:t>
      </w:r>
    </w:p>
    <w:p>
      <w:pPr>
        <w:keepNext w:val="0"/>
        <w:keepLines w:val="0"/>
        <w:widowControl/>
        <w:suppressLineNumbers w:val="0"/>
        <w:ind w:firstLine="620" w:firstLineChars="200"/>
        <w:jc w:val="both"/>
        <w:rPr>
          <w:rFonts w:hint="default"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3、</w:t>
      </w:r>
      <w:r>
        <w:rPr>
          <w:rFonts w:ascii="仿宋_GB2312" w:hAnsi="仿宋_GB2312" w:eastAsia="仿宋_GB2312" w:cs="仿宋_GB2312"/>
          <w:b w:val="0"/>
          <w:bCs w:val="0"/>
          <w:color w:val="000000"/>
          <w:kern w:val="0"/>
          <w:sz w:val="31"/>
          <w:szCs w:val="31"/>
          <w:lang w:val="en-US" w:eastAsia="zh-CN" w:bidi="ar"/>
        </w:rPr>
        <w:t>开展采购活动的时间安排</w:t>
      </w:r>
      <w:r>
        <w:rPr>
          <w:rFonts w:hint="eastAsia" w:ascii="仿宋_GB2312" w:hAnsi="仿宋_GB2312" w:eastAsia="仿宋_GB2312" w:cs="仿宋_GB2312"/>
          <w:b w:val="0"/>
          <w:bCs w:val="0"/>
          <w:color w:val="000000"/>
          <w:kern w:val="0"/>
          <w:sz w:val="31"/>
          <w:szCs w:val="31"/>
          <w:lang w:val="en-US" w:eastAsia="zh-CN" w:bidi="ar"/>
        </w:rPr>
        <w:t>：公告发布时间：2022年2月21日，投标截止时间：2022年3月17日上午11:00（北京时间）</w:t>
      </w:r>
    </w:p>
    <w:p>
      <w:pPr>
        <w:keepNext w:val="0"/>
        <w:keepLines w:val="0"/>
        <w:widowControl/>
        <w:suppressLineNumbers w:val="0"/>
        <w:ind w:firstLine="620" w:firstLineChars="200"/>
        <w:jc w:val="both"/>
        <w:rPr>
          <w:rFonts w:hint="default"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5、</w:t>
      </w:r>
      <w:r>
        <w:rPr>
          <w:rFonts w:ascii="仿宋_GB2312" w:hAnsi="仿宋_GB2312" w:eastAsia="仿宋_GB2312" w:cs="仿宋_GB2312"/>
          <w:b w:val="0"/>
          <w:bCs w:val="0"/>
          <w:color w:val="000000"/>
          <w:kern w:val="0"/>
          <w:sz w:val="31"/>
          <w:szCs w:val="31"/>
          <w:lang w:val="en-US" w:eastAsia="zh-CN" w:bidi="ar"/>
        </w:rPr>
        <w:t>采购组织形式</w:t>
      </w:r>
      <w:r>
        <w:rPr>
          <w:rFonts w:hint="eastAsia" w:ascii="仿宋_GB2312" w:hAnsi="仿宋_GB2312" w:eastAsia="仿宋_GB2312" w:cs="仿宋_GB2312"/>
          <w:b w:val="0"/>
          <w:bCs w:val="0"/>
          <w:color w:val="000000"/>
          <w:kern w:val="0"/>
          <w:sz w:val="31"/>
          <w:szCs w:val="31"/>
          <w:lang w:val="en-US" w:eastAsia="zh-CN" w:bidi="ar"/>
        </w:rPr>
        <w:t>：分散采购-委托社会中介</w:t>
      </w:r>
    </w:p>
    <w:p>
      <w:pPr>
        <w:keepNext w:val="0"/>
        <w:keepLines w:val="0"/>
        <w:widowControl/>
        <w:suppressLineNumbers w:val="0"/>
        <w:ind w:firstLine="620" w:firstLineChars="200"/>
        <w:jc w:val="both"/>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6、</w:t>
      </w:r>
      <w:r>
        <w:rPr>
          <w:rFonts w:ascii="仿宋_GB2312" w:hAnsi="仿宋_GB2312" w:eastAsia="仿宋_GB2312" w:cs="仿宋_GB2312"/>
          <w:b w:val="0"/>
          <w:bCs w:val="0"/>
          <w:color w:val="000000"/>
          <w:kern w:val="0"/>
          <w:sz w:val="31"/>
          <w:szCs w:val="31"/>
          <w:lang w:val="en-US" w:eastAsia="zh-CN" w:bidi="ar"/>
        </w:rPr>
        <w:t>委托代理安排</w:t>
      </w:r>
      <w:r>
        <w:rPr>
          <w:rFonts w:hint="eastAsia" w:ascii="仿宋_GB2312" w:hAnsi="仿宋_GB2312" w:eastAsia="仿宋_GB2312" w:cs="仿宋_GB2312"/>
          <w:b w:val="0"/>
          <w:bCs w:val="0"/>
          <w:color w:val="000000"/>
          <w:kern w:val="0"/>
          <w:sz w:val="31"/>
          <w:szCs w:val="31"/>
          <w:lang w:val="en-US" w:eastAsia="zh-CN" w:bidi="ar"/>
        </w:rPr>
        <w:t>：新疆屹昇工程项目管理有限公司</w:t>
      </w:r>
    </w:p>
    <w:p>
      <w:pPr>
        <w:keepNext w:val="0"/>
        <w:keepLines w:val="0"/>
        <w:widowControl/>
        <w:suppressLineNumbers w:val="0"/>
        <w:ind w:firstLine="620" w:firstLineChars="200"/>
        <w:jc w:val="both"/>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7、</w:t>
      </w:r>
      <w:r>
        <w:rPr>
          <w:rFonts w:ascii="仿宋_GB2312" w:hAnsi="仿宋_GB2312" w:eastAsia="仿宋_GB2312" w:cs="仿宋_GB2312"/>
          <w:b w:val="0"/>
          <w:bCs w:val="0"/>
          <w:color w:val="000000"/>
          <w:kern w:val="0"/>
          <w:sz w:val="31"/>
          <w:szCs w:val="31"/>
          <w:lang w:val="en-US" w:eastAsia="zh-CN" w:bidi="ar"/>
        </w:rPr>
        <w:t>采购包划分与合同分包</w:t>
      </w:r>
      <w:r>
        <w:rPr>
          <w:rFonts w:hint="eastAsia" w:ascii="仿宋_GB2312" w:hAnsi="仿宋_GB2312" w:eastAsia="仿宋_GB2312" w:cs="仿宋_GB2312"/>
          <w:b w:val="0"/>
          <w:bCs w:val="0"/>
          <w:color w:val="000000"/>
          <w:kern w:val="0"/>
          <w:sz w:val="31"/>
          <w:szCs w:val="31"/>
          <w:lang w:val="en-US" w:eastAsia="zh-CN" w:bidi="ar"/>
        </w:rPr>
        <w:t>：本项目为一个标段</w:t>
      </w:r>
    </w:p>
    <w:p>
      <w:pPr>
        <w:keepNext w:val="0"/>
        <w:keepLines w:val="0"/>
        <w:widowControl/>
        <w:suppressLineNumbers w:val="0"/>
        <w:ind w:firstLine="620" w:firstLineChars="200"/>
        <w:jc w:val="both"/>
        <w:rPr>
          <w:rFonts w:hint="default"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8、</w:t>
      </w:r>
      <w:r>
        <w:rPr>
          <w:rFonts w:ascii="仿宋_GB2312" w:hAnsi="仿宋_GB2312" w:eastAsia="仿宋_GB2312" w:cs="仿宋_GB2312"/>
          <w:b w:val="0"/>
          <w:bCs w:val="0"/>
          <w:color w:val="000000"/>
          <w:kern w:val="0"/>
          <w:sz w:val="31"/>
          <w:szCs w:val="31"/>
          <w:lang w:val="en-US" w:eastAsia="zh-CN" w:bidi="ar"/>
        </w:rPr>
        <w:t>采购方式</w:t>
      </w:r>
      <w:r>
        <w:rPr>
          <w:rFonts w:hint="eastAsia" w:ascii="仿宋_GB2312" w:hAnsi="仿宋_GB2312" w:eastAsia="仿宋_GB2312" w:cs="仿宋_GB2312"/>
          <w:b w:val="0"/>
          <w:bCs w:val="0"/>
          <w:color w:val="000000"/>
          <w:kern w:val="0"/>
          <w:sz w:val="31"/>
          <w:szCs w:val="31"/>
          <w:lang w:val="en-US" w:eastAsia="zh-CN" w:bidi="ar"/>
        </w:rPr>
        <w:t>：公开招标</w:t>
      </w:r>
    </w:p>
    <w:p>
      <w:pPr>
        <w:keepNext w:val="0"/>
        <w:keepLines w:val="0"/>
        <w:widowControl/>
        <w:suppressLineNumbers w:val="0"/>
        <w:ind w:firstLine="620" w:firstLineChars="200"/>
        <w:jc w:val="both"/>
        <w:rPr>
          <w:rFonts w:hint="default"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9、</w:t>
      </w:r>
      <w:r>
        <w:rPr>
          <w:rFonts w:ascii="仿宋_GB2312" w:hAnsi="仿宋_GB2312" w:eastAsia="仿宋_GB2312" w:cs="仿宋_GB2312"/>
          <w:b w:val="0"/>
          <w:bCs w:val="0"/>
          <w:color w:val="000000"/>
          <w:kern w:val="0"/>
          <w:sz w:val="31"/>
          <w:szCs w:val="31"/>
          <w:lang w:val="en-US" w:eastAsia="zh-CN" w:bidi="ar"/>
        </w:rPr>
        <w:t>竞争范围</w:t>
      </w:r>
      <w:r>
        <w:rPr>
          <w:rFonts w:hint="eastAsia" w:ascii="仿宋_GB2312" w:hAnsi="仿宋_GB2312" w:eastAsia="仿宋_GB2312" w:cs="仿宋_GB2312"/>
          <w:b w:val="0"/>
          <w:bCs w:val="0"/>
          <w:color w:val="000000"/>
          <w:kern w:val="0"/>
          <w:sz w:val="31"/>
          <w:szCs w:val="31"/>
          <w:lang w:val="en-US" w:eastAsia="zh-CN" w:bidi="ar"/>
        </w:rPr>
        <w:t>：面向全国</w:t>
      </w:r>
    </w:p>
    <w:p>
      <w:pPr>
        <w:keepNext w:val="0"/>
        <w:keepLines w:val="0"/>
        <w:widowControl/>
        <w:suppressLineNumbers w:val="0"/>
        <w:ind w:firstLine="620" w:firstLineChars="200"/>
        <w:jc w:val="both"/>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10、</w:t>
      </w:r>
      <w:r>
        <w:rPr>
          <w:rFonts w:ascii="仿宋_GB2312" w:hAnsi="仿宋_GB2312" w:eastAsia="仿宋_GB2312" w:cs="仿宋_GB2312"/>
          <w:b w:val="0"/>
          <w:bCs w:val="0"/>
          <w:color w:val="000000"/>
          <w:kern w:val="0"/>
          <w:sz w:val="31"/>
          <w:szCs w:val="31"/>
          <w:lang w:val="en-US" w:eastAsia="zh-CN" w:bidi="ar"/>
        </w:rPr>
        <w:t>评审规则</w:t>
      </w:r>
      <w:r>
        <w:rPr>
          <w:rFonts w:hint="eastAsia" w:ascii="仿宋_GB2312" w:hAnsi="仿宋_GB2312" w:eastAsia="仿宋_GB2312" w:cs="仿宋_GB2312"/>
          <w:b w:val="0"/>
          <w:bCs w:val="0"/>
          <w:color w:val="000000"/>
          <w:kern w:val="0"/>
          <w:sz w:val="31"/>
          <w:szCs w:val="31"/>
          <w:lang w:val="en-US" w:eastAsia="zh-CN" w:bidi="ar"/>
        </w:rPr>
        <w:t>：本项目评标办法采用综合评分法，将依法组建不少于5人组成的评标委员会，负责本项目的评标工作。评标委员会按照“公平、公正、科学、择优”的原则，评价参加本次招标的投标供应商所提供的产品价格、性能、质量、服务及其投标文件的符合性及响应性。</w:t>
      </w:r>
    </w:p>
    <w:p>
      <w:pPr>
        <w:pStyle w:val="6"/>
        <w:rPr>
          <w:rFonts w:hint="eastAsia" w:ascii="仿宋_GB2312" w:hAnsi="仿宋_GB2312" w:eastAsia="仿宋_GB2312" w:cs="仿宋_GB2312"/>
          <w:b w:val="0"/>
          <w:bCs w:val="0"/>
          <w:color w:val="000000"/>
          <w:spacing w:val="0"/>
          <w:kern w:val="0"/>
          <w:sz w:val="31"/>
          <w:szCs w:val="31"/>
          <w:lang w:val="en-US" w:eastAsia="zh-CN" w:bidi="ar"/>
        </w:rPr>
      </w:pPr>
      <w:r>
        <w:rPr>
          <w:rFonts w:hint="eastAsia" w:ascii="仿宋_GB2312" w:hAnsi="仿宋_GB2312" w:eastAsia="仿宋_GB2312" w:cs="仿宋_GB2312"/>
          <w:b w:val="0"/>
          <w:bCs w:val="0"/>
          <w:color w:val="000000"/>
          <w:spacing w:val="0"/>
          <w:kern w:val="0"/>
          <w:sz w:val="31"/>
          <w:szCs w:val="31"/>
          <w:lang w:val="en-US" w:eastAsia="zh-CN" w:bidi="ar"/>
        </w:rPr>
        <w:t>综合评分法，是指投标文件满足招标文件全部实质性要求，且按照评审因素的量化指标评审得分最高的投标人为中标候选人的评标方法</w:t>
      </w:r>
      <w:r>
        <w:rPr>
          <w:rFonts w:hint="eastAsia" w:ascii="仿宋_GB2312" w:hAnsi="仿宋_GB2312" w:cs="仿宋_GB2312"/>
          <w:b w:val="0"/>
          <w:bCs w:val="0"/>
          <w:color w:val="000000"/>
          <w:spacing w:val="0"/>
          <w:kern w:val="0"/>
          <w:sz w:val="31"/>
          <w:szCs w:val="31"/>
          <w:lang w:val="en-US" w:eastAsia="zh-CN" w:bidi="ar"/>
        </w:rPr>
        <w:t>。</w:t>
      </w:r>
    </w:p>
    <w:p>
      <w:pPr>
        <w:keepNext w:val="0"/>
        <w:keepLines w:val="0"/>
        <w:widowControl/>
        <w:suppressLineNumbers w:val="0"/>
        <w:jc w:val="both"/>
        <w:rPr>
          <w:rFonts w:hint="eastAsia" w:ascii="仿宋_GB2312" w:hAnsi="仿宋_GB2312" w:eastAsia="仿宋_GB2312" w:cs="仿宋_GB2312"/>
          <w:b/>
          <w:bCs/>
          <w:color w:val="auto"/>
          <w:kern w:val="0"/>
          <w:sz w:val="31"/>
          <w:szCs w:val="31"/>
          <w:lang w:val="en-US" w:eastAsia="zh-CN" w:bidi="ar"/>
        </w:rPr>
        <w:sectPr>
          <w:pgSz w:w="11906" w:h="16838"/>
          <w:pgMar w:top="1440" w:right="1800" w:bottom="1440" w:left="1179" w:header="851" w:footer="992" w:gutter="0"/>
          <w:cols w:space="425" w:num="1"/>
          <w:docGrid w:type="lines" w:linePitch="312" w:charSpace="0"/>
        </w:sectPr>
      </w:pPr>
    </w:p>
    <w:p>
      <w:pPr>
        <w:keepNext w:val="0"/>
        <w:keepLines w:val="0"/>
        <w:widowControl/>
        <w:suppressLineNumbers w:val="0"/>
        <w:jc w:val="both"/>
        <w:rPr>
          <w:rFonts w:hint="eastAsia" w:ascii="仿宋_GB2312" w:hAnsi="仿宋_GB2312" w:eastAsia="仿宋_GB2312" w:cs="仿宋_GB2312"/>
          <w:b/>
          <w:bCs/>
          <w:color w:val="auto"/>
          <w:kern w:val="0"/>
          <w:sz w:val="31"/>
          <w:szCs w:val="31"/>
          <w:lang w:val="en-US" w:eastAsia="zh-CN" w:bidi="ar"/>
        </w:rPr>
      </w:pPr>
    </w:p>
    <w:p>
      <w:pPr>
        <w:keepNext w:val="0"/>
        <w:keepLines w:val="0"/>
        <w:widowControl/>
        <w:numPr>
          <w:ilvl w:val="0"/>
          <w:numId w:val="0"/>
        </w:numPr>
        <w:suppressLineNumbers w:val="0"/>
        <w:jc w:val="both"/>
        <w:rPr>
          <w:rFonts w:hint="eastAsia" w:ascii="仿宋_GB2312" w:hAnsi="仿宋_GB2312" w:eastAsia="仿宋_GB2312" w:cs="仿宋_GB2312"/>
          <w:b/>
          <w:bCs/>
          <w:color w:val="auto"/>
          <w:kern w:val="0"/>
          <w:sz w:val="31"/>
          <w:szCs w:val="31"/>
          <w:lang w:val="en-US" w:eastAsia="zh-CN" w:bidi="ar"/>
        </w:rPr>
      </w:pPr>
      <w:r>
        <w:rPr>
          <w:rFonts w:hint="eastAsia" w:ascii="仿宋_GB2312" w:hAnsi="仿宋_GB2312" w:eastAsia="仿宋_GB2312" w:cs="仿宋_GB2312"/>
          <w:b/>
          <w:bCs/>
          <w:color w:val="auto"/>
          <w:kern w:val="0"/>
          <w:sz w:val="31"/>
          <w:szCs w:val="31"/>
          <w:lang w:val="en-US" w:eastAsia="zh-CN" w:bidi="ar"/>
        </w:rPr>
        <w:t>五、采购参数</w:t>
      </w:r>
    </w:p>
    <w:tbl>
      <w:tblPr>
        <w:tblStyle w:val="8"/>
        <w:tblpPr w:leftFromText="180" w:rightFromText="180" w:vertAnchor="text" w:horzAnchor="page" w:tblpX="1218" w:tblpY="51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1669"/>
        <w:gridCol w:w="1192"/>
        <w:gridCol w:w="10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81" w:type="dxa"/>
            <w:vAlign w:val="center"/>
          </w:tcPr>
          <w:p>
            <w:pPr>
              <w:jc w:val="center"/>
              <w:rPr>
                <w:rFonts w:ascii="宋体" w:hAnsi="宋体" w:eastAsia="宋体" w:cs="宋体"/>
                <w:sz w:val="21"/>
                <w:szCs w:val="21"/>
                <w:lang w:val="en-US"/>
              </w:rPr>
            </w:pPr>
            <w:r>
              <w:rPr>
                <w:rFonts w:hint="eastAsia" w:ascii="宋体" w:hAnsi="宋体" w:eastAsia="宋体" w:cs="宋体"/>
                <w:sz w:val="21"/>
                <w:szCs w:val="21"/>
                <w:lang w:val="en-US"/>
              </w:rPr>
              <w:t>序号</w:t>
            </w:r>
          </w:p>
        </w:tc>
        <w:tc>
          <w:tcPr>
            <w:tcW w:w="1669" w:type="dxa"/>
            <w:vAlign w:val="center"/>
          </w:tcPr>
          <w:p>
            <w:pPr>
              <w:jc w:val="center"/>
              <w:rPr>
                <w:rFonts w:ascii="宋体" w:hAnsi="宋体" w:eastAsia="宋体" w:cs="宋体"/>
                <w:sz w:val="21"/>
                <w:szCs w:val="21"/>
                <w:lang w:val="en-US"/>
              </w:rPr>
            </w:pPr>
            <w:r>
              <w:rPr>
                <w:rFonts w:hint="eastAsia" w:ascii="宋体" w:hAnsi="宋体" w:eastAsia="宋体" w:cs="宋体"/>
                <w:sz w:val="21"/>
                <w:szCs w:val="21"/>
                <w:lang w:val="en-US"/>
              </w:rPr>
              <w:t>名称</w:t>
            </w:r>
          </w:p>
        </w:tc>
        <w:tc>
          <w:tcPr>
            <w:tcW w:w="1192" w:type="dxa"/>
            <w:vAlign w:val="center"/>
          </w:tcPr>
          <w:p>
            <w:pPr>
              <w:jc w:val="center"/>
              <w:rPr>
                <w:rFonts w:ascii="宋体" w:hAnsi="宋体" w:eastAsia="宋体" w:cs="宋体"/>
                <w:sz w:val="21"/>
                <w:szCs w:val="21"/>
                <w:lang w:val="en-US"/>
              </w:rPr>
            </w:pPr>
            <w:r>
              <w:rPr>
                <w:rFonts w:hint="eastAsia" w:ascii="宋体" w:hAnsi="宋体" w:eastAsia="宋体" w:cs="宋体"/>
                <w:sz w:val="21"/>
                <w:szCs w:val="21"/>
                <w:lang w:val="en-US"/>
              </w:rPr>
              <w:t>单位</w:t>
            </w:r>
          </w:p>
        </w:tc>
        <w:tc>
          <w:tcPr>
            <w:tcW w:w="10416" w:type="dxa"/>
            <w:vAlign w:val="center"/>
          </w:tcPr>
          <w:p>
            <w:pPr>
              <w:jc w:val="center"/>
              <w:rPr>
                <w:rFonts w:ascii="宋体" w:hAnsi="宋体" w:eastAsia="宋体" w:cs="宋体"/>
                <w:sz w:val="21"/>
                <w:szCs w:val="21"/>
                <w:lang w:val="en-US"/>
              </w:rPr>
            </w:pPr>
            <w:r>
              <w:rPr>
                <w:rFonts w:hint="eastAsia" w:ascii="宋体" w:hAnsi="宋体" w:eastAsia="宋体" w:cs="宋体"/>
                <w:sz w:val="21"/>
                <w:szCs w:val="21"/>
                <w:lang w:val="en-US"/>
              </w:rPr>
              <w:t>参数说明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tcPr>
          <w:p>
            <w:pPr>
              <w:jc w:val="both"/>
              <w:rPr>
                <w:rFonts w:ascii="宋体" w:hAnsi="宋体" w:eastAsia="宋体" w:cs="宋体"/>
                <w:sz w:val="21"/>
                <w:szCs w:val="21"/>
                <w:lang w:val="en-US"/>
              </w:rPr>
            </w:pPr>
            <w:r>
              <w:rPr>
                <w:rFonts w:hint="eastAsia" w:ascii="宋体" w:hAnsi="宋体" w:eastAsia="宋体" w:cs="宋体"/>
                <w:sz w:val="21"/>
                <w:szCs w:val="21"/>
                <w:lang w:val="en-US"/>
              </w:rPr>
              <w:t>1</w:t>
            </w:r>
          </w:p>
        </w:tc>
        <w:tc>
          <w:tcPr>
            <w:tcW w:w="1669" w:type="dxa"/>
          </w:tcPr>
          <w:p>
            <w:pPr>
              <w:jc w:val="both"/>
              <w:rPr>
                <w:rFonts w:hint="default" w:ascii="宋体" w:hAnsi="宋体" w:eastAsia="宋体" w:cs="宋体"/>
                <w:sz w:val="21"/>
                <w:szCs w:val="21"/>
                <w:lang w:val="en-US" w:eastAsia="zh-CN"/>
              </w:rPr>
            </w:pPr>
            <w:r>
              <w:rPr>
                <w:rFonts w:hint="eastAsia" w:ascii="宋体" w:hAnsi="宋体" w:cs="宋体"/>
                <w:sz w:val="21"/>
                <w:szCs w:val="21"/>
                <w:lang w:val="en-US" w:eastAsia="zh-CN"/>
              </w:rPr>
              <w:t>更换</w:t>
            </w:r>
            <w:r>
              <w:rPr>
                <w:rFonts w:hint="eastAsia" w:ascii="宋体" w:hAnsi="宋体" w:eastAsia="宋体" w:cs="宋体"/>
                <w:sz w:val="21"/>
                <w:szCs w:val="21"/>
                <w:lang w:val="en-US" w:eastAsia="zh-CN"/>
              </w:rPr>
              <w:t>智慧化LED路灯</w:t>
            </w:r>
          </w:p>
        </w:tc>
        <w:tc>
          <w:tcPr>
            <w:tcW w:w="1192" w:type="dxa"/>
          </w:tcPr>
          <w:p>
            <w:pPr>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1600套</w:t>
            </w:r>
          </w:p>
        </w:tc>
        <w:tc>
          <w:tcPr>
            <w:tcW w:w="10416" w:type="dxa"/>
          </w:tcPr>
          <w:p>
            <w:pPr>
              <w:ind w:firstLine="420" w:firstLineChars="200"/>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LED灯具功率：150W+120W，双灯头，高压钠灯更换成LED灯具，更换灯具内恒流源，并加装双灯控制器，恒流源自带0-10v的信号接口。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tcPr>
          <w:p>
            <w:pPr>
              <w:jc w:val="both"/>
              <w:rPr>
                <w:rFonts w:ascii="宋体" w:hAnsi="宋体" w:eastAsia="宋体" w:cs="宋体"/>
                <w:sz w:val="21"/>
                <w:szCs w:val="21"/>
                <w:lang w:val="en-US"/>
              </w:rPr>
            </w:pPr>
            <w:r>
              <w:rPr>
                <w:rFonts w:hint="eastAsia" w:ascii="宋体" w:hAnsi="宋体" w:eastAsia="宋体" w:cs="宋体"/>
                <w:sz w:val="21"/>
                <w:szCs w:val="21"/>
                <w:lang w:val="en-US"/>
              </w:rPr>
              <w:t>2</w:t>
            </w:r>
          </w:p>
        </w:tc>
        <w:tc>
          <w:tcPr>
            <w:tcW w:w="1669" w:type="dxa"/>
          </w:tcPr>
          <w:p>
            <w:pPr>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更换老旧射灯</w:t>
            </w:r>
          </w:p>
        </w:tc>
        <w:tc>
          <w:tcPr>
            <w:tcW w:w="1192" w:type="dxa"/>
          </w:tcPr>
          <w:p>
            <w:pPr>
              <w:jc w:val="both"/>
              <w:rPr>
                <w:rFonts w:hint="default" w:ascii="宋体" w:hAnsi="宋体" w:eastAsia="宋体" w:cs="宋体"/>
                <w:sz w:val="21"/>
                <w:szCs w:val="21"/>
                <w:lang w:val="en-US" w:eastAsia="zh-CN"/>
              </w:rPr>
            </w:pPr>
            <w:r>
              <w:rPr>
                <w:rFonts w:hint="eastAsia" w:ascii="宋体" w:hAnsi="宋体" w:eastAsia="宋体" w:cs="宋体"/>
                <w:sz w:val="21"/>
                <w:szCs w:val="21"/>
                <w:lang w:val="en-US"/>
              </w:rPr>
              <w:t>750套</w:t>
            </w:r>
          </w:p>
        </w:tc>
        <w:tc>
          <w:tcPr>
            <w:tcW w:w="10416" w:type="dxa"/>
          </w:tcPr>
          <w:p>
            <w:pPr>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LED灯具功率300W，带单灯控制器，灯具内含自带0-10v的信号接口。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tcPr>
          <w:p>
            <w:pPr>
              <w:jc w:val="both"/>
              <w:rPr>
                <w:rFonts w:ascii="宋体" w:hAnsi="宋体" w:eastAsia="宋体" w:cs="宋体"/>
                <w:sz w:val="21"/>
                <w:szCs w:val="21"/>
                <w:lang w:val="en-US"/>
              </w:rPr>
            </w:pPr>
            <w:r>
              <w:rPr>
                <w:rFonts w:hint="eastAsia" w:ascii="宋体" w:hAnsi="宋体" w:eastAsia="宋体" w:cs="宋体"/>
                <w:sz w:val="21"/>
                <w:szCs w:val="21"/>
                <w:lang w:val="en-US"/>
              </w:rPr>
              <w:t>3</w:t>
            </w:r>
          </w:p>
        </w:tc>
        <w:tc>
          <w:tcPr>
            <w:tcW w:w="1669" w:type="dxa"/>
          </w:tcPr>
          <w:p>
            <w:pPr>
              <w:jc w:val="both"/>
              <w:rPr>
                <w:rFonts w:hint="eastAsia" w:ascii="宋体" w:hAnsi="宋体" w:eastAsia="宋体" w:cs="宋体"/>
                <w:sz w:val="21"/>
                <w:szCs w:val="21"/>
                <w:lang w:eastAsia="zh-CN"/>
              </w:rPr>
            </w:pPr>
            <w:r>
              <w:rPr>
                <w:rFonts w:hint="eastAsia" w:ascii="宋体" w:hAnsi="宋体" w:eastAsia="宋体" w:cs="宋体"/>
                <w:sz w:val="21"/>
                <w:szCs w:val="21"/>
                <w:lang w:val="en-US" w:eastAsia="zh-CN"/>
              </w:rPr>
              <w:t>路灯控制箱</w:t>
            </w:r>
          </w:p>
        </w:tc>
        <w:tc>
          <w:tcPr>
            <w:tcW w:w="1192" w:type="dxa"/>
          </w:tcPr>
          <w:p>
            <w:pPr>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100 个</w:t>
            </w:r>
          </w:p>
        </w:tc>
        <w:tc>
          <w:tcPr>
            <w:tcW w:w="10416" w:type="dxa"/>
          </w:tcPr>
          <w:p>
            <w:pPr>
              <w:ind w:firstLine="420" w:firstLineChars="200"/>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控制箱内含“三摇</w:t>
            </w:r>
            <w:r>
              <w:rPr>
                <w:rFonts w:hint="default" w:ascii="宋体" w:hAnsi="宋体" w:eastAsia="宋体" w:cs="宋体"/>
                <w:sz w:val="21"/>
                <w:szCs w:val="21"/>
                <w:lang w:val="en-US" w:eastAsia="zh-CN"/>
              </w:rPr>
              <w:t>”</w:t>
            </w:r>
            <w:r>
              <w:rPr>
                <w:rFonts w:hint="eastAsia" w:ascii="宋体" w:hAnsi="宋体" w:eastAsia="宋体" w:cs="宋体"/>
                <w:sz w:val="21"/>
                <w:szCs w:val="21"/>
                <w:lang w:val="en-US" w:eastAsia="zh-CN"/>
              </w:rPr>
              <w:t>远程集中控制器，回路控制器，漏电检测模块，光照度传感器，及路灯照明监控软件。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dxa"/>
          </w:tcPr>
          <w:p>
            <w:pPr>
              <w:jc w:val="both"/>
              <w:rPr>
                <w:rFonts w:ascii="宋体" w:hAnsi="宋体" w:eastAsia="宋体" w:cs="宋体"/>
                <w:sz w:val="21"/>
                <w:szCs w:val="21"/>
                <w:lang w:val="en-US"/>
              </w:rPr>
            </w:pPr>
            <w:r>
              <w:rPr>
                <w:rFonts w:hint="eastAsia" w:ascii="宋体" w:hAnsi="宋体" w:eastAsia="宋体" w:cs="宋体"/>
                <w:sz w:val="21"/>
                <w:szCs w:val="21"/>
                <w:lang w:val="en-US"/>
              </w:rPr>
              <w:t>4</w:t>
            </w:r>
          </w:p>
        </w:tc>
        <w:tc>
          <w:tcPr>
            <w:tcW w:w="1669" w:type="dxa"/>
          </w:tcPr>
          <w:p>
            <w:pPr>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LED灯泡、灯罩</w:t>
            </w:r>
          </w:p>
        </w:tc>
        <w:tc>
          <w:tcPr>
            <w:tcW w:w="1192" w:type="dxa"/>
          </w:tcPr>
          <w:p>
            <w:pPr>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1000</w:t>
            </w:r>
            <w:bookmarkStart w:id="0" w:name="_GoBack"/>
            <w:bookmarkEnd w:id="0"/>
            <w:r>
              <w:rPr>
                <w:rFonts w:hint="eastAsia" w:ascii="宋体" w:hAnsi="宋体" w:eastAsia="宋体" w:cs="宋体"/>
                <w:sz w:val="21"/>
                <w:szCs w:val="21"/>
                <w:lang w:val="en-US" w:eastAsia="zh-CN"/>
              </w:rPr>
              <w:t>套</w:t>
            </w:r>
          </w:p>
        </w:tc>
        <w:tc>
          <w:tcPr>
            <w:tcW w:w="10416" w:type="dxa"/>
          </w:tcPr>
          <w:p>
            <w:pPr>
              <w:ind w:firstLine="420" w:firstLineChars="200"/>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LED灯具功率:50W，亚克力灯罩，直径：400mm。</w:t>
            </w:r>
          </w:p>
        </w:tc>
      </w:tr>
    </w:tbl>
    <w:p>
      <w:pPr>
        <w:pStyle w:val="5"/>
        <w:spacing w:before="120" w:beforeLines="50" w:after="0" w:line="360" w:lineRule="auto"/>
        <w:jc w:val="both"/>
        <w:outlineLvl w:val="9"/>
        <w:rPr>
          <w:rFonts w:hint="eastAsia" w:ascii="仿宋_GB2312" w:hAnsi="仿宋_GB2312" w:eastAsia="仿宋_GB2312" w:cs="仿宋_GB2312"/>
          <w:b w:val="0"/>
          <w:bCs w:val="0"/>
          <w:color w:val="auto"/>
          <w:kern w:val="0"/>
          <w:sz w:val="31"/>
          <w:szCs w:val="31"/>
          <w:lang w:val="en-US" w:eastAsia="zh-CN" w:bidi="ar"/>
        </w:rPr>
      </w:pPr>
      <w:r>
        <w:rPr>
          <w:rFonts w:hint="eastAsia" w:ascii="仿宋_GB2312" w:hAnsi="仿宋_GB2312" w:eastAsia="仿宋_GB2312" w:cs="仿宋_GB2312"/>
          <w:b w:val="0"/>
          <w:bCs w:val="0"/>
          <w:color w:val="auto"/>
          <w:kern w:val="0"/>
          <w:sz w:val="31"/>
          <w:szCs w:val="31"/>
          <w:lang w:val="en-US" w:eastAsia="zh-CN" w:bidi="ar"/>
        </w:rPr>
        <w:t>2、其他：</w:t>
      </w:r>
    </w:p>
    <w:p>
      <w:pPr>
        <w:keepNext w:val="0"/>
        <w:keepLines w:val="0"/>
        <w:widowControl/>
        <w:suppressLineNumbers w:val="0"/>
        <w:ind w:firstLine="620" w:firstLineChars="200"/>
        <w:jc w:val="both"/>
        <w:rPr>
          <w:rFonts w:hint="eastAsia" w:ascii="仿宋_GB2312" w:hAnsi="仿宋_GB2312" w:eastAsia="仿宋_GB2312" w:cs="仿宋_GB2312"/>
          <w:b w:val="0"/>
          <w:bCs w:val="0"/>
          <w:color w:val="auto"/>
          <w:kern w:val="0"/>
          <w:sz w:val="31"/>
          <w:szCs w:val="31"/>
          <w:lang w:val="en-US" w:eastAsia="zh-CN" w:bidi="ar"/>
        </w:rPr>
      </w:pPr>
      <w:r>
        <w:rPr>
          <w:rFonts w:hint="eastAsia" w:ascii="仿宋_GB2312" w:hAnsi="仿宋_GB2312" w:eastAsia="仿宋_GB2312" w:cs="仿宋_GB2312"/>
          <w:b w:val="0"/>
          <w:bCs w:val="0"/>
          <w:color w:val="auto"/>
          <w:kern w:val="0"/>
          <w:sz w:val="31"/>
          <w:szCs w:val="31"/>
          <w:lang w:val="en-US" w:eastAsia="zh-CN" w:bidi="ar"/>
        </w:rPr>
        <w:t>一、售后服务</w:t>
      </w:r>
    </w:p>
    <w:p>
      <w:pPr>
        <w:keepNext w:val="0"/>
        <w:keepLines w:val="0"/>
        <w:widowControl/>
        <w:suppressLineNumbers w:val="0"/>
        <w:ind w:firstLine="620" w:firstLineChars="200"/>
        <w:jc w:val="both"/>
        <w:rPr>
          <w:rFonts w:hint="eastAsia" w:ascii="仿宋_GB2312" w:hAnsi="仿宋_GB2312" w:eastAsia="仿宋_GB2312" w:cs="仿宋_GB2312"/>
          <w:b w:val="0"/>
          <w:bCs w:val="0"/>
          <w:color w:val="auto"/>
          <w:kern w:val="0"/>
          <w:sz w:val="31"/>
          <w:szCs w:val="31"/>
          <w:lang w:val="en-US" w:eastAsia="zh-CN" w:bidi="ar"/>
        </w:rPr>
      </w:pPr>
      <w:r>
        <w:rPr>
          <w:rFonts w:hint="eastAsia" w:ascii="仿宋_GB2312" w:hAnsi="仿宋_GB2312" w:eastAsia="仿宋_GB2312" w:cs="仿宋_GB2312"/>
          <w:b w:val="0"/>
          <w:bCs w:val="0"/>
          <w:color w:val="auto"/>
          <w:kern w:val="0"/>
          <w:sz w:val="31"/>
          <w:szCs w:val="31"/>
          <w:lang w:val="en-US" w:eastAsia="zh-CN" w:bidi="ar"/>
        </w:rPr>
        <w:t>质保期：大阳能LED路灯系统及主要部件质保期5年。设备验收合格后保修5年，5年内如出现故障由供货方出材料费并负责维修（不可抗力因素除外）。</w:t>
      </w:r>
    </w:p>
    <w:p>
      <w:pPr>
        <w:keepNext w:val="0"/>
        <w:keepLines w:val="0"/>
        <w:widowControl/>
        <w:suppressLineNumbers w:val="0"/>
        <w:ind w:firstLine="620" w:firstLineChars="200"/>
        <w:jc w:val="both"/>
        <w:rPr>
          <w:rFonts w:hint="eastAsia" w:ascii="仿宋_GB2312" w:hAnsi="仿宋_GB2312" w:eastAsia="仿宋_GB2312" w:cs="仿宋_GB2312"/>
          <w:b w:val="0"/>
          <w:bCs w:val="0"/>
          <w:color w:val="auto"/>
          <w:kern w:val="0"/>
          <w:sz w:val="31"/>
          <w:szCs w:val="31"/>
          <w:lang w:val="en-US" w:eastAsia="zh-CN" w:bidi="ar"/>
        </w:rPr>
      </w:pPr>
      <w:r>
        <w:rPr>
          <w:rFonts w:hint="eastAsia" w:ascii="仿宋_GB2312" w:hAnsi="仿宋_GB2312" w:eastAsia="仿宋_GB2312" w:cs="仿宋_GB2312"/>
          <w:b w:val="0"/>
          <w:bCs w:val="0"/>
          <w:color w:val="auto"/>
          <w:kern w:val="0"/>
          <w:sz w:val="31"/>
          <w:szCs w:val="31"/>
          <w:lang w:val="en-US" w:eastAsia="zh-CN" w:bidi="ar"/>
        </w:rPr>
        <w:t>二、运行维护要求</w:t>
      </w:r>
    </w:p>
    <w:p>
      <w:pPr>
        <w:keepNext w:val="0"/>
        <w:keepLines w:val="0"/>
        <w:widowControl/>
        <w:suppressLineNumbers w:val="0"/>
        <w:ind w:firstLine="620" w:firstLineChars="200"/>
        <w:jc w:val="both"/>
        <w:rPr>
          <w:rFonts w:hint="eastAsia" w:ascii="仿宋_GB2312" w:hAnsi="仿宋_GB2312" w:eastAsia="仿宋_GB2312" w:cs="仿宋_GB2312"/>
          <w:b w:val="0"/>
          <w:bCs w:val="0"/>
          <w:color w:val="auto"/>
          <w:kern w:val="0"/>
          <w:sz w:val="31"/>
          <w:szCs w:val="31"/>
          <w:lang w:val="en-US" w:eastAsia="zh-CN" w:bidi="ar"/>
        </w:rPr>
      </w:pPr>
      <w:r>
        <w:rPr>
          <w:rFonts w:hint="eastAsia" w:ascii="仿宋_GB2312" w:hAnsi="仿宋_GB2312" w:eastAsia="仿宋_GB2312" w:cs="仿宋_GB2312"/>
          <w:b w:val="0"/>
          <w:bCs w:val="0"/>
          <w:color w:val="auto"/>
          <w:kern w:val="0"/>
          <w:sz w:val="31"/>
          <w:szCs w:val="31"/>
          <w:lang w:val="en-US" w:eastAsia="zh-CN" w:bidi="ar"/>
        </w:rPr>
        <w:t>1.路灯系统供货和安装单位在疆内要有长期稳定可靠的售后服务点，有较强的技术实力，寿命期内由供货单位提供每年至少1次巡检运维服务，可以及时更换和维修故障部件。</w:t>
      </w:r>
    </w:p>
    <w:p>
      <w:pPr>
        <w:keepNext w:val="0"/>
        <w:keepLines w:val="0"/>
        <w:widowControl/>
        <w:suppressLineNumbers w:val="0"/>
        <w:ind w:firstLine="620" w:firstLineChars="200"/>
        <w:jc w:val="both"/>
        <w:rPr>
          <w:rFonts w:hint="eastAsia" w:ascii="仿宋_GB2312" w:hAnsi="仿宋_GB2312" w:eastAsia="仿宋_GB2312" w:cs="仿宋_GB2312"/>
          <w:b w:val="0"/>
          <w:bCs w:val="0"/>
          <w:color w:val="auto"/>
          <w:kern w:val="0"/>
          <w:sz w:val="31"/>
          <w:szCs w:val="31"/>
          <w:lang w:val="en-US" w:eastAsia="zh-CN" w:bidi="ar"/>
        </w:rPr>
      </w:pPr>
      <w:r>
        <w:rPr>
          <w:rFonts w:hint="eastAsia" w:ascii="仿宋_GB2312" w:hAnsi="仿宋_GB2312" w:eastAsia="仿宋_GB2312" w:cs="仿宋_GB2312"/>
          <w:b w:val="0"/>
          <w:bCs w:val="0"/>
          <w:color w:val="auto"/>
          <w:kern w:val="0"/>
          <w:sz w:val="31"/>
          <w:szCs w:val="31"/>
          <w:lang w:val="en-US" w:eastAsia="zh-CN" w:bidi="ar"/>
        </w:rPr>
        <w:t>2、卖方应对该项目设有专业维修人员和充足的备件库，负责对买方指定的技术人员、操作人员进行免费培训，定期提供技术资料和技术支持。</w:t>
      </w:r>
    </w:p>
    <w:p>
      <w:pPr>
        <w:keepNext w:val="0"/>
        <w:keepLines w:val="0"/>
        <w:widowControl/>
        <w:suppressLineNumbers w:val="0"/>
        <w:ind w:firstLine="620" w:firstLineChars="200"/>
        <w:jc w:val="both"/>
        <w:rPr>
          <w:rFonts w:hint="eastAsia" w:ascii="仿宋_GB2312" w:hAnsi="仿宋_GB2312" w:eastAsia="仿宋_GB2312" w:cs="仿宋_GB2312"/>
          <w:b w:val="0"/>
          <w:bCs w:val="0"/>
          <w:color w:val="auto"/>
          <w:kern w:val="0"/>
          <w:sz w:val="31"/>
          <w:szCs w:val="31"/>
          <w:lang w:val="en-US" w:eastAsia="zh-CN" w:bidi="ar"/>
        </w:rPr>
      </w:pPr>
      <w:r>
        <w:rPr>
          <w:rFonts w:hint="eastAsia" w:ascii="仿宋_GB2312" w:hAnsi="仿宋_GB2312" w:eastAsia="仿宋_GB2312" w:cs="仿宋_GB2312"/>
          <w:b w:val="0"/>
          <w:bCs w:val="0"/>
          <w:color w:val="auto"/>
          <w:kern w:val="0"/>
          <w:sz w:val="31"/>
          <w:szCs w:val="31"/>
          <w:lang w:val="en-US" w:eastAsia="zh-CN" w:bidi="ar"/>
        </w:rPr>
        <w:t>三、供货期：45天</w:t>
      </w:r>
    </w:p>
    <w:p>
      <w:pPr>
        <w:keepNext w:val="0"/>
        <w:keepLines w:val="0"/>
        <w:widowControl/>
        <w:suppressLineNumbers w:val="0"/>
        <w:ind w:firstLine="620" w:firstLineChars="200"/>
        <w:jc w:val="both"/>
        <w:rPr>
          <w:rFonts w:hint="default" w:ascii="仿宋_GB2312" w:hAnsi="仿宋_GB2312" w:eastAsia="仿宋_GB2312" w:cs="仿宋_GB2312"/>
          <w:b w:val="0"/>
          <w:bCs w:val="0"/>
          <w:color w:val="auto"/>
          <w:kern w:val="0"/>
          <w:sz w:val="31"/>
          <w:szCs w:val="31"/>
          <w:lang w:val="en-US" w:eastAsia="zh-CN" w:bidi="ar"/>
        </w:rPr>
      </w:pPr>
      <w:r>
        <w:rPr>
          <w:rFonts w:hint="eastAsia" w:ascii="仿宋_GB2312" w:hAnsi="仿宋_GB2312" w:eastAsia="仿宋_GB2312" w:cs="仿宋_GB2312"/>
          <w:b w:val="0"/>
          <w:bCs w:val="0"/>
          <w:color w:val="auto"/>
          <w:kern w:val="0"/>
          <w:sz w:val="31"/>
          <w:szCs w:val="31"/>
          <w:lang w:val="en-US" w:eastAsia="zh-CN" w:bidi="ar"/>
        </w:rPr>
        <w:t>四、验收单位：莎车县城市管理局、莎车县市场监督管理局</w:t>
      </w:r>
    </w:p>
    <w:p>
      <w:pPr>
        <w:keepNext w:val="0"/>
        <w:keepLines w:val="0"/>
        <w:widowControl/>
        <w:suppressLineNumbers w:val="0"/>
        <w:ind w:firstLine="620" w:firstLineChars="200"/>
        <w:jc w:val="both"/>
        <w:rPr>
          <w:rFonts w:hint="eastAsia" w:ascii="仿宋_GB2312" w:hAnsi="仿宋_GB2312" w:eastAsia="仿宋_GB2312" w:cs="仿宋_GB2312"/>
          <w:b w:val="0"/>
          <w:bCs w:val="0"/>
          <w:color w:val="auto"/>
          <w:kern w:val="0"/>
          <w:sz w:val="31"/>
          <w:szCs w:val="31"/>
          <w:lang w:val="en-US" w:eastAsia="zh-CN" w:bidi="ar"/>
        </w:rPr>
      </w:pPr>
      <w:r>
        <w:rPr>
          <w:rFonts w:hint="eastAsia" w:ascii="仿宋_GB2312" w:hAnsi="仿宋_GB2312" w:eastAsia="仿宋_GB2312" w:cs="仿宋_GB2312"/>
          <w:b w:val="0"/>
          <w:bCs w:val="0"/>
          <w:color w:val="auto"/>
          <w:kern w:val="0"/>
          <w:sz w:val="31"/>
          <w:szCs w:val="31"/>
          <w:lang w:val="en-US" w:eastAsia="zh-CN" w:bidi="ar"/>
        </w:rPr>
        <w:t>五、验收标准：应与技术资料及标书技术文件一致，应符合我国有关技术规范和技术标准，如提供货物验收不合格，所有损失由供货方自己承担。</w:t>
      </w:r>
    </w:p>
    <w:p>
      <w:pPr>
        <w:keepNext w:val="0"/>
        <w:keepLines w:val="0"/>
        <w:widowControl/>
        <w:suppressLineNumbers w:val="0"/>
        <w:ind w:firstLine="620" w:firstLineChars="200"/>
        <w:jc w:val="both"/>
        <w:rPr>
          <w:rFonts w:hint="eastAsia" w:ascii="仿宋_GB2312" w:hAnsi="仿宋_GB2312" w:eastAsia="仿宋_GB2312" w:cs="仿宋_GB2312"/>
          <w:b w:val="0"/>
          <w:bCs w:val="0"/>
          <w:color w:val="auto"/>
          <w:kern w:val="0"/>
          <w:sz w:val="31"/>
          <w:szCs w:val="31"/>
          <w:lang w:val="en-US" w:eastAsia="zh-CN" w:bidi="ar"/>
        </w:rPr>
      </w:pPr>
      <w:r>
        <w:rPr>
          <w:rFonts w:hint="eastAsia" w:ascii="仿宋_GB2312" w:hAnsi="仿宋_GB2312" w:eastAsia="仿宋_GB2312" w:cs="仿宋_GB2312"/>
          <w:b w:val="0"/>
          <w:bCs w:val="0"/>
          <w:color w:val="auto"/>
          <w:kern w:val="0"/>
          <w:sz w:val="31"/>
          <w:szCs w:val="31"/>
          <w:lang w:val="en-US" w:eastAsia="zh-CN" w:bidi="ar"/>
        </w:rPr>
        <w:t>六、验收方式：项目履行完毕后，甲方有权组织（包括依法邀请国家认可的质量检测机构参加）对乙方履约进行验收。</w:t>
      </w:r>
    </w:p>
    <w:p>
      <w:pPr>
        <w:pStyle w:val="2"/>
        <w:rPr>
          <w:rFonts w:hint="eastAsia" w:ascii="仿宋_GB2312" w:hAnsi="仿宋_GB2312" w:eastAsia="仿宋_GB2312" w:cs="仿宋_GB2312"/>
          <w:b w:val="0"/>
          <w:bCs w:val="0"/>
          <w:color w:val="auto"/>
          <w:kern w:val="0"/>
          <w:sz w:val="31"/>
          <w:szCs w:val="31"/>
          <w:lang w:val="en-US" w:eastAsia="zh-CN" w:bidi="ar"/>
        </w:rPr>
      </w:pPr>
    </w:p>
    <w:p>
      <w:pPr>
        <w:rPr>
          <w:rFonts w:hint="eastAsia" w:ascii="仿宋_GB2312" w:hAnsi="仿宋_GB2312" w:eastAsia="仿宋_GB2312" w:cs="仿宋_GB2312"/>
          <w:b w:val="0"/>
          <w:bCs w:val="0"/>
          <w:color w:val="auto"/>
          <w:kern w:val="0"/>
          <w:sz w:val="31"/>
          <w:szCs w:val="31"/>
          <w:lang w:val="en-US" w:eastAsia="zh-CN" w:bidi="ar"/>
        </w:rPr>
      </w:pPr>
    </w:p>
    <w:p>
      <w:pPr>
        <w:pStyle w:val="2"/>
        <w:rPr>
          <w:rFonts w:hint="eastAsia"/>
          <w:lang w:val="en-US" w:eastAsia="zh-CN"/>
        </w:rPr>
      </w:pPr>
    </w:p>
    <w:p>
      <w:pPr>
        <w:keepNext w:val="0"/>
        <w:keepLines w:val="0"/>
        <w:widowControl/>
        <w:suppressLineNumbers w:val="0"/>
        <w:ind w:firstLine="620" w:firstLineChars="200"/>
        <w:jc w:val="both"/>
        <w:rPr>
          <w:rFonts w:hint="default" w:ascii="仿宋_GB2312" w:hAnsi="仿宋_GB2312" w:eastAsia="仿宋_GB2312" w:cs="仿宋_GB2312"/>
          <w:b w:val="0"/>
          <w:bCs w:val="0"/>
          <w:color w:val="auto"/>
          <w:kern w:val="0"/>
          <w:sz w:val="31"/>
          <w:szCs w:val="31"/>
          <w:lang w:val="en-US" w:eastAsia="zh-CN" w:bidi="ar"/>
        </w:rPr>
      </w:pPr>
      <w:r>
        <w:rPr>
          <w:rFonts w:hint="eastAsia" w:ascii="仿宋_GB2312" w:hAnsi="仿宋_GB2312" w:eastAsia="仿宋_GB2312" w:cs="仿宋_GB2312"/>
          <w:b w:val="0"/>
          <w:bCs w:val="0"/>
          <w:color w:val="auto"/>
          <w:kern w:val="0"/>
          <w:sz w:val="31"/>
          <w:szCs w:val="31"/>
          <w:lang w:val="en-US" w:eastAsia="zh-CN" w:bidi="ar"/>
        </w:rPr>
        <w:t>七、验收程序：采购人按照合同约定的技术、服务、安全标准邀请相关专业机构进行验收，邀请市场监督管理局进行分批次验收，并出具验收合格证明。</w:t>
      </w:r>
    </w:p>
    <w:p>
      <w:pPr>
        <w:rPr>
          <w:rFonts w:hint="default"/>
          <w:lang w:val="en-US" w:eastAsia="zh-CN"/>
        </w:rPr>
      </w:pPr>
    </w:p>
    <w:p>
      <w:pPr>
        <w:keepNext w:val="0"/>
        <w:keepLines w:val="0"/>
        <w:widowControl/>
        <w:suppressLineNumbers w:val="0"/>
        <w:ind w:firstLine="620" w:firstLineChars="200"/>
        <w:jc w:val="both"/>
        <w:rPr>
          <w:rFonts w:hint="eastAsia" w:ascii="仿宋_GB2312" w:hAnsi="仿宋_GB2312" w:eastAsia="仿宋_GB2312" w:cs="仿宋_GB2312"/>
          <w:b w:val="0"/>
          <w:bCs w:val="0"/>
          <w:color w:val="auto"/>
          <w:kern w:val="0"/>
          <w:sz w:val="31"/>
          <w:szCs w:val="31"/>
          <w:lang w:val="en-US" w:eastAsia="zh-CN" w:bidi="ar"/>
        </w:rPr>
      </w:pPr>
    </w:p>
    <w:p>
      <w:pPr>
        <w:keepNext w:val="0"/>
        <w:keepLines w:val="0"/>
        <w:widowControl/>
        <w:suppressLineNumbers w:val="0"/>
        <w:jc w:val="both"/>
        <w:rPr>
          <w:rFonts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bCs/>
          <w:color w:val="000000"/>
          <w:kern w:val="0"/>
          <w:sz w:val="31"/>
          <w:szCs w:val="31"/>
          <w:lang w:val="en-US" w:eastAsia="zh-CN" w:bidi="ar"/>
        </w:rPr>
        <w:t>六、一般性审查和重点审查：</w:t>
      </w:r>
    </w:p>
    <w:p>
      <w:pPr>
        <w:pStyle w:val="3"/>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该项目是一般性审查还是重点审查？（对应选择）</w:t>
      </w:r>
    </w:p>
    <w:p>
      <w:pPr>
        <w:pStyle w:val="3"/>
        <w:numPr>
          <w:ilvl w:val="0"/>
          <w:numId w:val="3"/>
        </w:numPr>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一般性审查</w:t>
      </w:r>
    </w:p>
    <w:p>
      <w:pPr>
        <w:pStyle w:val="3"/>
        <w:numPr>
          <w:ilvl w:val="0"/>
          <w:numId w:val="3"/>
        </w:numPr>
        <w:rPr>
          <w:rFonts w:hint="default"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重点审查</w:t>
      </w:r>
    </w:p>
    <w:p>
      <w:pPr>
        <w:pStyle w:val="3"/>
        <w:numPr>
          <w:ilvl w:val="0"/>
          <w:numId w:val="3"/>
        </w:numPr>
        <w:rPr>
          <w:rFonts w:hint="default"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采购单位审查人员姓名：</w:t>
      </w:r>
    </w:p>
    <w:p>
      <w:pPr>
        <w:pStyle w:val="3"/>
        <w:numPr>
          <w:ilvl w:val="0"/>
          <w:numId w:val="3"/>
        </w:numPr>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审查时间：</w:t>
      </w:r>
    </w:p>
    <w:p>
      <w:pPr>
        <w:pStyle w:val="3"/>
        <w:numPr>
          <w:ilvl w:val="0"/>
          <w:numId w:val="0"/>
        </w:numPr>
        <w:jc w:val="center"/>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 xml:space="preserve">                                        采 购 单 位：</w:t>
      </w:r>
    </w:p>
    <w:p>
      <w:pPr>
        <w:pStyle w:val="3"/>
        <w:numPr>
          <w:ilvl w:val="0"/>
          <w:numId w:val="0"/>
        </w:numPr>
        <w:ind w:firstLine="620" w:firstLineChars="200"/>
        <w:jc w:val="right"/>
        <w:rPr>
          <w:rFonts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年  月  日：</w:t>
      </w:r>
    </w:p>
    <w:sectPr>
      <w:pgSz w:w="16838" w:h="11906" w:orient="landscape"/>
      <w:pgMar w:top="1179"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A0159E"/>
    <w:multiLevelType w:val="singleLevel"/>
    <w:tmpl w:val="8AA0159E"/>
    <w:lvl w:ilvl="0" w:tentative="0">
      <w:start w:val="3"/>
      <w:numFmt w:val="chineseCounting"/>
      <w:suff w:val="nothing"/>
      <w:lvlText w:val="%1、"/>
      <w:lvlJc w:val="left"/>
      <w:pPr>
        <w:ind w:left="428"/>
      </w:pPr>
      <w:rPr>
        <w:rFonts w:hint="eastAsia"/>
      </w:rPr>
    </w:lvl>
  </w:abstractNum>
  <w:abstractNum w:abstractNumId="1">
    <w:nsid w:val="F07A36D9"/>
    <w:multiLevelType w:val="singleLevel"/>
    <w:tmpl w:val="F07A36D9"/>
    <w:lvl w:ilvl="0" w:tentative="0">
      <w:start w:val="1"/>
      <w:numFmt w:val="chineseCounting"/>
      <w:suff w:val="nothing"/>
      <w:lvlText w:val="%1、"/>
      <w:lvlJc w:val="left"/>
      <w:rPr>
        <w:rFonts w:hint="eastAsia"/>
      </w:rPr>
    </w:lvl>
  </w:abstractNum>
  <w:abstractNum w:abstractNumId="2">
    <w:nsid w:val="12869633"/>
    <w:multiLevelType w:val="singleLevel"/>
    <w:tmpl w:val="12869633"/>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7D0205"/>
    <w:rsid w:val="00A67D64"/>
    <w:rsid w:val="00B61203"/>
    <w:rsid w:val="01A82590"/>
    <w:rsid w:val="021B3A53"/>
    <w:rsid w:val="02317BDF"/>
    <w:rsid w:val="039D656B"/>
    <w:rsid w:val="040000C7"/>
    <w:rsid w:val="04893C18"/>
    <w:rsid w:val="04911826"/>
    <w:rsid w:val="04E96B31"/>
    <w:rsid w:val="05123C0E"/>
    <w:rsid w:val="064268AD"/>
    <w:rsid w:val="066B3213"/>
    <w:rsid w:val="06AC0CBB"/>
    <w:rsid w:val="07140A7F"/>
    <w:rsid w:val="07A00D2E"/>
    <w:rsid w:val="07C814F3"/>
    <w:rsid w:val="08855E7F"/>
    <w:rsid w:val="088866D1"/>
    <w:rsid w:val="08F71A98"/>
    <w:rsid w:val="095237FF"/>
    <w:rsid w:val="0A3B4555"/>
    <w:rsid w:val="0AA4040E"/>
    <w:rsid w:val="0ACB6A53"/>
    <w:rsid w:val="0C8242DD"/>
    <w:rsid w:val="0DB25F8E"/>
    <w:rsid w:val="0E7525BA"/>
    <w:rsid w:val="11032FA4"/>
    <w:rsid w:val="112C066E"/>
    <w:rsid w:val="1189476B"/>
    <w:rsid w:val="12393DC9"/>
    <w:rsid w:val="14546F03"/>
    <w:rsid w:val="16004F0D"/>
    <w:rsid w:val="16CA1DB7"/>
    <w:rsid w:val="175C51BC"/>
    <w:rsid w:val="175D777A"/>
    <w:rsid w:val="181149B8"/>
    <w:rsid w:val="18AA7D6A"/>
    <w:rsid w:val="18D07379"/>
    <w:rsid w:val="194A1796"/>
    <w:rsid w:val="198D5B01"/>
    <w:rsid w:val="19BF5B8F"/>
    <w:rsid w:val="19C95AA2"/>
    <w:rsid w:val="1A077661"/>
    <w:rsid w:val="1B8C7463"/>
    <w:rsid w:val="1BCE42EA"/>
    <w:rsid w:val="1C312C45"/>
    <w:rsid w:val="1CA44E80"/>
    <w:rsid w:val="1CF5161C"/>
    <w:rsid w:val="1D841952"/>
    <w:rsid w:val="1E4C6D18"/>
    <w:rsid w:val="1E884FB2"/>
    <w:rsid w:val="1F503046"/>
    <w:rsid w:val="1FA04B17"/>
    <w:rsid w:val="1FE60711"/>
    <w:rsid w:val="20083F5B"/>
    <w:rsid w:val="202F1882"/>
    <w:rsid w:val="209330BE"/>
    <w:rsid w:val="21560D8D"/>
    <w:rsid w:val="219A3A24"/>
    <w:rsid w:val="226107F1"/>
    <w:rsid w:val="23BD5235"/>
    <w:rsid w:val="2605292B"/>
    <w:rsid w:val="273932B7"/>
    <w:rsid w:val="27E70AD2"/>
    <w:rsid w:val="280D6B1B"/>
    <w:rsid w:val="28506010"/>
    <w:rsid w:val="292D77B4"/>
    <w:rsid w:val="2A7253C3"/>
    <w:rsid w:val="2A8B4343"/>
    <w:rsid w:val="2D522EAC"/>
    <w:rsid w:val="2D7877EF"/>
    <w:rsid w:val="2EDB0E63"/>
    <w:rsid w:val="2EFE6BDF"/>
    <w:rsid w:val="2F922EF9"/>
    <w:rsid w:val="301C6D51"/>
    <w:rsid w:val="304351D9"/>
    <w:rsid w:val="304D7F03"/>
    <w:rsid w:val="30BD4F56"/>
    <w:rsid w:val="35791F81"/>
    <w:rsid w:val="35BE3BDF"/>
    <w:rsid w:val="35FB1E21"/>
    <w:rsid w:val="368A6F17"/>
    <w:rsid w:val="36A77081"/>
    <w:rsid w:val="37123F39"/>
    <w:rsid w:val="37737681"/>
    <w:rsid w:val="3B1F2605"/>
    <w:rsid w:val="3BEC3E9A"/>
    <w:rsid w:val="3F9F6B3F"/>
    <w:rsid w:val="3FD14258"/>
    <w:rsid w:val="405126CA"/>
    <w:rsid w:val="410A3C88"/>
    <w:rsid w:val="410D1069"/>
    <w:rsid w:val="41A97F8B"/>
    <w:rsid w:val="42442E9D"/>
    <w:rsid w:val="43883CA1"/>
    <w:rsid w:val="45154ABD"/>
    <w:rsid w:val="451F5BA0"/>
    <w:rsid w:val="45702317"/>
    <w:rsid w:val="473F7F64"/>
    <w:rsid w:val="47C84024"/>
    <w:rsid w:val="47DD6B1A"/>
    <w:rsid w:val="481D611E"/>
    <w:rsid w:val="489B055F"/>
    <w:rsid w:val="49E15DA4"/>
    <w:rsid w:val="4A840028"/>
    <w:rsid w:val="4AC32C8F"/>
    <w:rsid w:val="4C792EEC"/>
    <w:rsid w:val="4C993ECB"/>
    <w:rsid w:val="4DD27D7B"/>
    <w:rsid w:val="4DD976C8"/>
    <w:rsid w:val="4E521C1D"/>
    <w:rsid w:val="4EA756D5"/>
    <w:rsid w:val="4EAF1A9A"/>
    <w:rsid w:val="4F37627E"/>
    <w:rsid w:val="4FF217B6"/>
    <w:rsid w:val="51445AA5"/>
    <w:rsid w:val="51502A24"/>
    <w:rsid w:val="52750905"/>
    <w:rsid w:val="527D0205"/>
    <w:rsid w:val="532D0F46"/>
    <w:rsid w:val="550D751A"/>
    <w:rsid w:val="55C711E0"/>
    <w:rsid w:val="56AB0D3E"/>
    <w:rsid w:val="583E6411"/>
    <w:rsid w:val="58CD5124"/>
    <w:rsid w:val="59183F62"/>
    <w:rsid w:val="597B34C4"/>
    <w:rsid w:val="59A77DEE"/>
    <w:rsid w:val="5A1C40DD"/>
    <w:rsid w:val="5A403EEE"/>
    <w:rsid w:val="5A984544"/>
    <w:rsid w:val="5B605571"/>
    <w:rsid w:val="5C1E61F9"/>
    <w:rsid w:val="5C5F3EA2"/>
    <w:rsid w:val="5CF95CE7"/>
    <w:rsid w:val="5E794778"/>
    <w:rsid w:val="5EE303D1"/>
    <w:rsid w:val="5FEA7A73"/>
    <w:rsid w:val="5FF57B6F"/>
    <w:rsid w:val="610A416B"/>
    <w:rsid w:val="61471FEF"/>
    <w:rsid w:val="61DA3D2D"/>
    <w:rsid w:val="62271296"/>
    <w:rsid w:val="62A57791"/>
    <w:rsid w:val="65397EC5"/>
    <w:rsid w:val="657B42D0"/>
    <w:rsid w:val="65CF35C7"/>
    <w:rsid w:val="667D0D15"/>
    <w:rsid w:val="66FF63A4"/>
    <w:rsid w:val="677A11D1"/>
    <w:rsid w:val="67B25CC2"/>
    <w:rsid w:val="67E36BB9"/>
    <w:rsid w:val="6826072B"/>
    <w:rsid w:val="695E58A7"/>
    <w:rsid w:val="69995DA2"/>
    <w:rsid w:val="6AA227D7"/>
    <w:rsid w:val="6AC91E40"/>
    <w:rsid w:val="6AD268F9"/>
    <w:rsid w:val="6B1336F4"/>
    <w:rsid w:val="6C2169EF"/>
    <w:rsid w:val="6CB676CA"/>
    <w:rsid w:val="6F2C480B"/>
    <w:rsid w:val="705840BB"/>
    <w:rsid w:val="70EB5254"/>
    <w:rsid w:val="71327D1D"/>
    <w:rsid w:val="714A6982"/>
    <w:rsid w:val="72324E8C"/>
    <w:rsid w:val="724A54B2"/>
    <w:rsid w:val="72E74AAF"/>
    <w:rsid w:val="73516C4C"/>
    <w:rsid w:val="738D10C8"/>
    <w:rsid w:val="747A68F3"/>
    <w:rsid w:val="7517249E"/>
    <w:rsid w:val="7565687C"/>
    <w:rsid w:val="75703482"/>
    <w:rsid w:val="757B0E71"/>
    <w:rsid w:val="76201457"/>
    <w:rsid w:val="76515061"/>
    <w:rsid w:val="76EF1696"/>
    <w:rsid w:val="77CA422C"/>
    <w:rsid w:val="78166F68"/>
    <w:rsid w:val="79A547A8"/>
    <w:rsid w:val="7A806EB6"/>
    <w:rsid w:val="7BE20509"/>
    <w:rsid w:val="7C851E32"/>
    <w:rsid w:val="7C943424"/>
    <w:rsid w:val="7E063DDE"/>
    <w:rsid w:val="7E325778"/>
    <w:rsid w:val="7E53161E"/>
    <w:rsid w:val="7F1D3D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Indent"/>
    <w:basedOn w:val="1"/>
    <w:next w:val="1"/>
    <w:qFormat/>
    <w:uiPriority w:val="0"/>
    <w:pPr>
      <w:adjustRightInd w:val="0"/>
      <w:spacing w:line="360" w:lineRule="atLeast"/>
      <w:ind w:firstLine="420" w:firstLineChars="200"/>
      <w:jc w:val="left"/>
      <w:textAlignment w:val="baseline"/>
    </w:pPr>
    <w:rPr>
      <w:rFonts w:ascii="Times New Roman" w:hAnsi="Times New Roman" w:cs="Times New Roman"/>
      <w:kern w:val="0"/>
      <w:sz w:val="24"/>
      <w:szCs w:val="24"/>
    </w:rPr>
  </w:style>
  <w:style w:type="paragraph" w:styleId="4">
    <w:name w:val="Body Text Indent"/>
    <w:basedOn w:val="1"/>
    <w:unhideWhenUsed/>
    <w:qFormat/>
    <w:uiPriority w:val="0"/>
    <w:pPr>
      <w:spacing w:after="120"/>
      <w:ind w:left="420" w:leftChars="200"/>
    </w:pPr>
  </w:style>
  <w:style w:type="paragraph" w:styleId="5">
    <w:name w:val="Title"/>
    <w:basedOn w:val="1"/>
    <w:qFormat/>
    <w:uiPriority w:val="0"/>
    <w:pPr>
      <w:spacing w:before="240" w:after="60"/>
      <w:jc w:val="center"/>
      <w:outlineLvl w:val="0"/>
    </w:pPr>
    <w:rPr>
      <w:rFonts w:ascii="Arial" w:hAnsi="Arial" w:cs="Arial"/>
      <w:b/>
      <w:bCs/>
      <w:sz w:val="32"/>
      <w:szCs w:val="32"/>
    </w:rPr>
  </w:style>
  <w:style w:type="paragraph" w:styleId="6">
    <w:name w:val="Body Text First Indent 2"/>
    <w:basedOn w:val="4"/>
    <w:next w:val="1"/>
    <w:qFormat/>
    <w:uiPriority w:val="0"/>
    <w:pPr>
      <w:spacing w:line="360" w:lineRule="auto"/>
      <w:ind w:firstLine="200" w:firstLineChars="200"/>
    </w:pPr>
    <w:rPr>
      <w:rFonts w:eastAsia="仿宋_GB2312"/>
      <w:spacing w:val="15"/>
      <w:kern w:val="1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正文3"/>
    <w:qFormat/>
    <w:uiPriority w:val="99"/>
    <w:pPr>
      <w:jc w:val="both"/>
    </w:pPr>
    <w:rPr>
      <w:rFonts w:ascii="Calibri" w:hAnsi="Calibri" w:eastAsia="宋体" w:cs="Calibri"/>
      <w:kern w:val="2"/>
      <w:sz w:val="21"/>
      <w:szCs w:val="21"/>
      <w:lang w:val="en-US" w:eastAsia="zh-CN" w:bidi="ar-SA"/>
    </w:rPr>
  </w:style>
  <w:style w:type="character" w:customStyle="1" w:styleId="11">
    <w:name w:val="font61"/>
    <w:basedOn w:val="9"/>
    <w:qFormat/>
    <w:uiPriority w:val="0"/>
    <w:rPr>
      <w:rFonts w:hint="default" w:ascii="方正仿宋简体" w:hAnsi="方正仿宋简体" w:eastAsia="方正仿宋简体" w:cs="方正仿宋简体"/>
      <w:color w:val="000000"/>
      <w:sz w:val="20"/>
      <w:szCs w:val="20"/>
      <w:u w:val="none"/>
    </w:rPr>
  </w:style>
  <w:style w:type="character" w:customStyle="1" w:styleId="12">
    <w:name w:val="font8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2021-08-11T04:46:00Z</dcterms:created>
  <dc:creator>张珊</dc:creator>
  <cp:lastModifiedBy>Administrator</cp:lastModifiedBy>
  <cp:lastPrinted>2022-02-11T07:30:00Z</cp:lastPrinted>
  <dcterms:modified xsi:type="dcterms:W3CDTF">2022-02-23T05:09:11Z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986BC928C5A2480F96EB8E1E80BF37A9</vt:lpwstr>
  </property>
</Properties>
</file>