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ind w:left="1683" w:leftChars="266" w:hanging="1124" w:hangingChars="400"/>
        <w:rPr>
          <w:rFonts w:hint="default" w:ascii="仿宋_GB2312" w:hAnsi="宋体" w:eastAsia="仿宋_GB2312"/>
          <w:b/>
          <w:bCs w:val="0"/>
          <w:sz w:val="28"/>
          <w:szCs w:val="28"/>
          <w:lang w:val="en-US" w:eastAsia="zh-CN"/>
        </w:rPr>
      </w:pPr>
      <w:bookmarkStart w:id="0" w:name="_GoBack"/>
      <w:r>
        <w:rPr>
          <w:rFonts w:hint="eastAsia" w:ascii="仿宋_GB2312" w:hAnsi="宋体" w:eastAsia="仿宋_GB2312"/>
          <w:b/>
          <w:bCs w:val="0"/>
          <w:sz w:val="28"/>
          <w:szCs w:val="28"/>
          <w:lang w:eastAsia="zh-CN"/>
        </w:rPr>
        <w:t>喀什地区第二人民医院</w:t>
      </w:r>
      <w:r>
        <w:rPr>
          <w:rFonts w:hint="eastAsia" w:ascii="仿宋_GB2312" w:hAnsi="宋体" w:eastAsia="仿宋_GB2312"/>
          <w:b/>
          <w:bCs w:val="0"/>
          <w:sz w:val="28"/>
          <w:szCs w:val="28"/>
          <w:lang w:val="en-US" w:eastAsia="zh-CN"/>
        </w:rPr>
        <w:t>2022-2023年度中央空调、净化空调、分体式空调系统</w:t>
      </w:r>
      <w:r>
        <w:rPr>
          <w:rFonts w:hint="eastAsia" w:ascii="仿宋_GB2312" w:hAnsi="宋体" w:eastAsia="仿宋_GB2312"/>
          <w:b/>
          <w:bCs w:val="0"/>
          <w:sz w:val="28"/>
          <w:szCs w:val="28"/>
          <w:lang w:eastAsia="zh-CN"/>
        </w:rPr>
        <w:t>维保服务</w:t>
      </w:r>
      <w:r>
        <w:rPr>
          <w:rFonts w:hint="eastAsia" w:ascii="仿宋_GB2312" w:hAnsi="宋体" w:eastAsia="仿宋_GB2312"/>
          <w:b/>
          <w:bCs w:val="0"/>
          <w:sz w:val="28"/>
          <w:szCs w:val="28"/>
        </w:rPr>
        <w:t>项目</w:t>
      </w:r>
      <w:r>
        <w:rPr>
          <w:rFonts w:hint="eastAsia" w:ascii="仿宋_GB2312" w:hAnsi="宋体" w:eastAsia="仿宋_GB2312"/>
          <w:b/>
          <w:bCs w:val="0"/>
          <w:sz w:val="28"/>
          <w:szCs w:val="28"/>
          <w:lang w:val="en-US" w:eastAsia="zh-CN"/>
        </w:rPr>
        <w:t>竞争性磋商公告</w:t>
      </w:r>
    </w:p>
    <w:bookmarkEnd w:id="0"/>
    <w:p/>
    <w:p>
      <w:pPr>
        <w:pStyle w:val="8"/>
        <w:ind w:firstLine="560" w:firstLineChars="200"/>
        <w:rPr>
          <w:rFonts w:hint="eastAsia" w:ascii="仿宋_GB2312" w:hAnsi="宋体" w:eastAsia="仿宋_GB2312"/>
          <w:sz w:val="28"/>
          <w:szCs w:val="28"/>
        </w:rPr>
      </w:pPr>
      <w:r>
        <w:rPr>
          <w:rFonts w:hint="eastAsia" w:ascii="仿宋_GB2312" w:hAnsi="宋体" w:eastAsia="仿宋_GB2312"/>
          <w:sz w:val="28"/>
          <w:szCs w:val="28"/>
        </w:rPr>
        <w:t>喀什地区公共资源交易中心受喀什地区</w:t>
      </w:r>
      <w:r>
        <w:rPr>
          <w:rFonts w:hint="eastAsia" w:ascii="仿宋_GB2312" w:hAnsi="宋体" w:eastAsia="仿宋_GB2312"/>
          <w:sz w:val="28"/>
          <w:szCs w:val="28"/>
          <w:lang w:eastAsia="zh-CN"/>
        </w:rPr>
        <w:t>第二人民医院</w:t>
      </w:r>
      <w:r>
        <w:rPr>
          <w:rFonts w:hint="eastAsia" w:ascii="仿宋_GB2312" w:hAnsi="宋体" w:eastAsia="仿宋_GB2312"/>
          <w:sz w:val="28"/>
          <w:szCs w:val="28"/>
        </w:rPr>
        <w:t>委托，对其</w:t>
      </w:r>
      <w:r>
        <w:rPr>
          <w:rFonts w:hint="eastAsia" w:ascii="仿宋_GB2312" w:hAnsi="宋体" w:eastAsia="仿宋_GB2312"/>
          <w:sz w:val="28"/>
          <w:szCs w:val="28"/>
          <w:lang w:val="en-US" w:eastAsia="zh-CN"/>
        </w:rPr>
        <w:t>2022-2023年度中央空调、净化空调、分体式空调系统</w:t>
      </w:r>
      <w:r>
        <w:rPr>
          <w:rFonts w:hint="eastAsia" w:ascii="仿宋_GB2312" w:hAnsi="宋体" w:eastAsia="仿宋_GB2312"/>
          <w:sz w:val="28"/>
          <w:szCs w:val="28"/>
          <w:lang w:eastAsia="zh-CN"/>
        </w:rPr>
        <w:t>维保服务</w:t>
      </w:r>
      <w:r>
        <w:rPr>
          <w:rFonts w:hint="eastAsia" w:ascii="仿宋_GB2312" w:hAnsi="宋体" w:eastAsia="仿宋_GB2312"/>
          <w:sz w:val="28"/>
          <w:szCs w:val="28"/>
        </w:rPr>
        <w:t>项目以竞争性磋商</w:t>
      </w:r>
      <w:r>
        <w:rPr>
          <w:rFonts w:hint="eastAsia" w:ascii="仿宋_GB2312" w:hAnsi="宋体" w:eastAsia="仿宋_GB2312" w:cs="楷体"/>
          <w:sz w:val="28"/>
          <w:szCs w:val="28"/>
        </w:rPr>
        <w:t>的方式进行采购，现邀请合格供应商前来投标。</w:t>
      </w:r>
    </w:p>
    <w:p>
      <w:pPr>
        <w:numPr>
          <w:ilvl w:val="0"/>
          <w:numId w:val="1"/>
        </w:numPr>
        <w:spacing w:line="500" w:lineRule="exact"/>
        <w:ind w:firstLine="562" w:firstLineChars="200"/>
        <w:rPr>
          <w:rFonts w:hint="eastAsia" w:ascii="仿宋_GB2312" w:hAnsi="宋体" w:eastAsia="仿宋_GB2312" w:cs="宋体"/>
          <w:color w:val="000000"/>
          <w:sz w:val="28"/>
          <w:szCs w:val="28"/>
          <w:lang w:val="en-US" w:eastAsia="zh-CN"/>
        </w:rPr>
      </w:pPr>
      <w:r>
        <w:rPr>
          <w:rFonts w:hint="eastAsia" w:ascii="仿宋_GB2312" w:hAnsi="宋体" w:eastAsia="仿宋_GB2312"/>
          <w:b/>
          <w:sz w:val="28"/>
          <w:szCs w:val="28"/>
        </w:rPr>
        <w:t>招标项目编号</w:t>
      </w:r>
      <w:r>
        <w:rPr>
          <w:rFonts w:hint="eastAsia" w:ascii="仿宋_GB2312" w:hAnsi="宋体" w:eastAsia="仿宋_GB2312"/>
          <w:sz w:val="28"/>
          <w:szCs w:val="28"/>
        </w:rPr>
        <w:t>：</w:t>
      </w:r>
      <w:r>
        <w:rPr>
          <w:rFonts w:hint="eastAsia" w:ascii="仿宋_GB2312" w:hAnsi="宋体" w:eastAsia="仿宋_GB2312" w:cs="宋体"/>
          <w:color w:val="000000"/>
          <w:sz w:val="28"/>
          <w:szCs w:val="28"/>
        </w:rPr>
        <w:t>KSDQZFCG（CS）202</w:t>
      </w:r>
      <w:r>
        <w:rPr>
          <w:rFonts w:hint="eastAsia" w:ascii="仿宋_GB2312" w:hAnsi="宋体" w:eastAsia="仿宋_GB2312" w:cs="宋体"/>
          <w:color w:val="000000"/>
          <w:sz w:val="28"/>
          <w:szCs w:val="28"/>
          <w:lang w:val="en-US" w:eastAsia="zh-CN"/>
        </w:rPr>
        <w:t>2</w:t>
      </w:r>
      <w:r>
        <w:rPr>
          <w:rFonts w:hint="eastAsia" w:ascii="仿宋_GB2312" w:hAnsi="宋体" w:eastAsia="仿宋_GB2312" w:cs="宋体"/>
          <w:color w:val="000000"/>
          <w:sz w:val="28"/>
          <w:szCs w:val="28"/>
        </w:rPr>
        <w:t>-</w:t>
      </w:r>
      <w:r>
        <w:rPr>
          <w:rFonts w:hint="eastAsia" w:ascii="仿宋_GB2312" w:hAnsi="宋体" w:eastAsia="仿宋_GB2312" w:cs="宋体"/>
          <w:color w:val="000000"/>
          <w:sz w:val="28"/>
          <w:szCs w:val="28"/>
          <w:lang w:val="en-US" w:eastAsia="zh-CN"/>
        </w:rPr>
        <w:t xml:space="preserve">12 </w:t>
      </w:r>
    </w:p>
    <w:p>
      <w:pPr>
        <w:numPr>
          <w:ilvl w:val="0"/>
          <w:numId w:val="0"/>
        </w:numPr>
        <w:spacing w:line="500" w:lineRule="exact"/>
        <w:ind w:firstLine="562" w:firstLineChars="200"/>
        <w:rPr>
          <w:rFonts w:hint="eastAsia" w:ascii="仿宋_GB2312" w:hAnsi="宋体" w:eastAsia="仿宋_GB2312"/>
          <w:sz w:val="28"/>
          <w:szCs w:val="28"/>
        </w:rPr>
      </w:pPr>
      <w:r>
        <w:rPr>
          <w:rFonts w:hint="eastAsia" w:ascii="仿宋_GB2312" w:hAnsi="宋体" w:eastAsia="仿宋_GB2312"/>
          <w:b/>
          <w:sz w:val="28"/>
          <w:szCs w:val="28"/>
        </w:rPr>
        <w:t>二、采购组织类型：</w:t>
      </w:r>
      <w:r>
        <w:rPr>
          <w:rFonts w:hint="eastAsia" w:ascii="仿宋_GB2312" w:hAnsi="宋体" w:eastAsia="仿宋_GB2312"/>
          <w:sz w:val="28"/>
          <w:szCs w:val="28"/>
        </w:rPr>
        <w:t>集中采购-委托集采机构</w:t>
      </w:r>
    </w:p>
    <w:p>
      <w:pPr>
        <w:spacing w:line="500" w:lineRule="exact"/>
        <w:ind w:firstLine="551" w:firstLineChars="196"/>
        <w:rPr>
          <w:rFonts w:hint="eastAsia" w:ascii="仿宋_GB2312" w:hAnsi="宋体" w:eastAsia="仿宋_GB2312"/>
          <w:b/>
          <w:sz w:val="28"/>
          <w:szCs w:val="28"/>
        </w:rPr>
      </w:pPr>
      <w:r>
        <w:rPr>
          <w:rFonts w:hint="eastAsia" w:ascii="仿宋_GB2312" w:hAnsi="宋体" w:eastAsia="仿宋_GB2312"/>
          <w:b/>
          <w:sz w:val="28"/>
          <w:szCs w:val="28"/>
        </w:rPr>
        <w:t>三、招标项目概况</w:t>
      </w:r>
    </w:p>
    <w:p>
      <w:pPr>
        <w:spacing w:line="500" w:lineRule="exact"/>
        <w:ind w:firstLine="562" w:firstLineChars="200"/>
        <w:rPr>
          <w:rFonts w:hint="eastAsia" w:ascii="仿宋_GB2312" w:hAnsi="宋体" w:eastAsia="仿宋_GB2312"/>
          <w:sz w:val="28"/>
          <w:szCs w:val="28"/>
        </w:rPr>
      </w:pPr>
      <w:r>
        <w:rPr>
          <w:rFonts w:hint="eastAsia" w:ascii="仿宋_GB2312" w:hAnsi="宋体" w:eastAsia="仿宋_GB2312"/>
          <w:b/>
          <w:sz w:val="28"/>
          <w:szCs w:val="28"/>
        </w:rPr>
        <w:t>1.项目名称：</w:t>
      </w:r>
      <w:r>
        <w:rPr>
          <w:rFonts w:hint="eastAsia" w:ascii="仿宋_GB2312" w:hAnsi="宋体" w:eastAsia="仿宋_GB2312"/>
          <w:b w:val="0"/>
          <w:bCs/>
          <w:sz w:val="28"/>
          <w:szCs w:val="28"/>
          <w:lang w:eastAsia="zh-CN"/>
        </w:rPr>
        <w:t>喀什地区第二人民医院</w:t>
      </w:r>
      <w:r>
        <w:rPr>
          <w:rFonts w:hint="eastAsia" w:ascii="仿宋_GB2312" w:hAnsi="宋体" w:eastAsia="仿宋_GB2312"/>
          <w:sz w:val="28"/>
          <w:szCs w:val="28"/>
          <w:lang w:val="en-US" w:eastAsia="zh-CN"/>
        </w:rPr>
        <w:t>2022-2023年度中央空调、净化空调、分体式空调系统</w:t>
      </w:r>
      <w:r>
        <w:rPr>
          <w:rFonts w:hint="eastAsia" w:ascii="仿宋_GB2312" w:hAnsi="宋体" w:eastAsia="仿宋_GB2312"/>
          <w:sz w:val="28"/>
          <w:szCs w:val="28"/>
          <w:lang w:eastAsia="zh-CN"/>
        </w:rPr>
        <w:t>维保服务</w:t>
      </w:r>
      <w:r>
        <w:rPr>
          <w:rFonts w:hint="eastAsia" w:ascii="仿宋_GB2312" w:hAnsi="宋体" w:eastAsia="仿宋_GB2312"/>
          <w:sz w:val="28"/>
          <w:szCs w:val="28"/>
        </w:rPr>
        <w:t>项目</w:t>
      </w:r>
    </w:p>
    <w:p>
      <w:pPr>
        <w:spacing w:line="500" w:lineRule="exact"/>
        <w:ind w:firstLine="562" w:firstLineChars="200"/>
        <w:rPr>
          <w:rFonts w:hint="eastAsia" w:ascii="仿宋_GB2312" w:hAnsi="宋体" w:eastAsia="仿宋_GB2312"/>
          <w:sz w:val="28"/>
          <w:szCs w:val="28"/>
        </w:rPr>
      </w:pPr>
      <w:r>
        <w:rPr>
          <w:rFonts w:hint="eastAsia" w:ascii="仿宋_GB2312" w:hAnsi="宋体" w:eastAsia="仿宋_GB2312"/>
          <w:b/>
          <w:sz w:val="28"/>
          <w:szCs w:val="28"/>
        </w:rPr>
        <w:t>2.项目预算金额：</w:t>
      </w:r>
      <w:r>
        <w:rPr>
          <w:rFonts w:hint="eastAsia" w:ascii="仿宋_GB2312" w:hAnsi="宋体" w:eastAsia="仿宋_GB2312"/>
          <w:sz w:val="28"/>
          <w:szCs w:val="28"/>
          <w:lang w:val="en-US" w:eastAsia="zh-CN"/>
        </w:rPr>
        <w:t>740</w:t>
      </w:r>
      <w:r>
        <w:rPr>
          <w:rFonts w:hint="eastAsia" w:ascii="仿宋_GB2312" w:hAnsi="宋体" w:eastAsia="仿宋_GB2312"/>
          <w:sz w:val="28"/>
          <w:szCs w:val="28"/>
        </w:rPr>
        <w:t>000元</w:t>
      </w:r>
      <w:r>
        <w:rPr>
          <w:rFonts w:hint="eastAsia" w:ascii="仿宋_GB2312" w:hAnsi="宋体" w:eastAsia="仿宋_GB2312"/>
          <w:kern w:val="0"/>
          <w:sz w:val="28"/>
          <w:szCs w:val="28"/>
        </w:rPr>
        <w:t>。</w:t>
      </w:r>
    </w:p>
    <w:p>
      <w:pPr>
        <w:spacing w:line="500" w:lineRule="exact"/>
        <w:ind w:firstLine="562" w:firstLineChars="200"/>
        <w:rPr>
          <w:rFonts w:hint="eastAsia" w:ascii="仿宋_GB2312" w:hAnsi="宋体" w:eastAsia="仿宋_GB2312" w:cs="楷体"/>
          <w:bCs/>
          <w:sz w:val="28"/>
          <w:szCs w:val="28"/>
        </w:rPr>
      </w:pPr>
      <w:r>
        <w:rPr>
          <w:rFonts w:hint="eastAsia" w:ascii="仿宋_GB2312" w:hAnsi="宋体" w:eastAsia="仿宋_GB2312"/>
          <w:b/>
          <w:sz w:val="28"/>
          <w:szCs w:val="28"/>
        </w:rPr>
        <w:t>3.采购内容：</w:t>
      </w:r>
      <w:r>
        <w:rPr>
          <w:rFonts w:hint="eastAsia" w:ascii="仿宋_GB2312" w:hAnsi="宋体" w:eastAsia="仿宋_GB2312"/>
          <w:b w:val="0"/>
          <w:bCs/>
          <w:sz w:val="28"/>
          <w:szCs w:val="28"/>
          <w:lang w:eastAsia="zh-CN"/>
        </w:rPr>
        <w:t>喀什地区第二人民医院</w:t>
      </w:r>
      <w:r>
        <w:rPr>
          <w:rFonts w:hint="eastAsia" w:ascii="仿宋_GB2312" w:hAnsi="宋体" w:eastAsia="仿宋_GB2312"/>
          <w:sz w:val="28"/>
          <w:szCs w:val="28"/>
          <w:lang w:val="en-US" w:eastAsia="zh-CN"/>
        </w:rPr>
        <w:t>2022-2023年度中央空调、净化空调、分体式空调系统</w:t>
      </w:r>
      <w:r>
        <w:rPr>
          <w:rFonts w:hint="eastAsia" w:ascii="仿宋_GB2312" w:hAnsi="宋体" w:eastAsia="仿宋_GB2312"/>
          <w:sz w:val="28"/>
          <w:szCs w:val="28"/>
          <w:lang w:eastAsia="zh-CN"/>
        </w:rPr>
        <w:t>维保服务</w:t>
      </w:r>
      <w:r>
        <w:rPr>
          <w:rFonts w:hint="eastAsia" w:ascii="仿宋_GB2312" w:hAnsi="宋体" w:eastAsia="仿宋_GB2312"/>
          <w:sz w:val="28"/>
          <w:szCs w:val="28"/>
        </w:rPr>
        <w:t>项目</w:t>
      </w:r>
      <w:r>
        <w:rPr>
          <w:rFonts w:hint="eastAsia" w:ascii="仿宋_GB2312" w:hAnsi="宋体" w:eastAsia="仿宋_GB2312"/>
          <w:b/>
          <w:sz w:val="28"/>
          <w:szCs w:val="28"/>
        </w:rPr>
        <w:t>（详细</w:t>
      </w:r>
      <w:r>
        <w:rPr>
          <w:rFonts w:hint="eastAsia" w:ascii="仿宋_GB2312" w:hAnsi="宋体" w:eastAsia="仿宋_GB2312"/>
          <w:b/>
          <w:sz w:val="28"/>
          <w:szCs w:val="28"/>
          <w:lang w:eastAsia="zh-CN"/>
        </w:rPr>
        <w:t>服务需求</w:t>
      </w:r>
      <w:r>
        <w:rPr>
          <w:rFonts w:hint="eastAsia" w:ascii="仿宋_GB2312" w:hAnsi="宋体" w:eastAsia="仿宋_GB2312"/>
          <w:b/>
          <w:sz w:val="28"/>
          <w:szCs w:val="28"/>
        </w:rPr>
        <w:t>见磋商文件）。</w:t>
      </w:r>
    </w:p>
    <w:p>
      <w:pPr>
        <w:spacing w:line="500" w:lineRule="exact"/>
        <w:ind w:firstLine="562" w:firstLineChars="200"/>
        <w:rPr>
          <w:rFonts w:hint="eastAsia" w:ascii="仿宋_GB2312" w:hAnsi="宋体" w:eastAsia="仿宋_GB2312"/>
          <w:sz w:val="28"/>
          <w:szCs w:val="28"/>
        </w:rPr>
      </w:pPr>
      <w:r>
        <w:rPr>
          <w:rFonts w:hint="eastAsia" w:ascii="仿宋_GB2312" w:hAnsi="宋体" w:eastAsia="仿宋_GB2312"/>
          <w:b/>
          <w:sz w:val="28"/>
          <w:szCs w:val="28"/>
        </w:rPr>
        <w:t>4.公告发布媒体：</w:t>
      </w:r>
      <w:r>
        <w:rPr>
          <w:rFonts w:hint="eastAsia" w:ascii="仿宋_GB2312" w:hAnsi="宋体" w:eastAsia="仿宋_GB2312"/>
          <w:sz w:val="28"/>
          <w:szCs w:val="28"/>
        </w:rPr>
        <w:t>新疆政府采购网</w:t>
      </w:r>
    </w:p>
    <w:p>
      <w:pPr>
        <w:spacing w:line="500" w:lineRule="exact"/>
        <w:ind w:firstLine="562" w:firstLineChars="200"/>
        <w:rPr>
          <w:rFonts w:hint="eastAsia" w:ascii="仿宋_GB2312" w:hAnsi="宋体" w:eastAsia="仿宋_GB2312"/>
          <w:b/>
          <w:sz w:val="28"/>
          <w:szCs w:val="28"/>
        </w:rPr>
      </w:pPr>
      <w:r>
        <w:rPr>
          <w:rFonts w:hint="eastAsia" w:ascii="仿宋_GB2312" w:hAnsi="宋体" w:eastAsia="仿宋_GB2312"/>
          <w:b/>
          <w:sz w:val="28"/>
          <w:szCs w:val="28"/>
        </w:rPr>
        <w:t>5.招标方式：</w:t>
      </w:r>
      <w:r>
        <w:rPr>
          <w:rFonts w:hint="eastAsia" w:ascii="仿宋_GB2312" w:hAnsi="宋体" w:eastAsia="仿宋_GB2312"/>
          <w:sz w:val="28"/>
          <w:szCs w:val="28"/>
        </w:rPr>
        <w:t>竞争性磋商</w:t>
      </w:r>
    </w:p>
    <w:p>
      <w:pPr>
        <w:spacing w:line="500" w:lineRule="exact"/>
        <w:ind w:firstLine="551" w:firstLineChars="196"/>
        <w:rPr>
          <w:rFonts w:hint="eastAsia" w:ascii="仿宋_GB2312" w:hAnsi="宋体" w:eastAsia="仿宋_GB2312"/>
          <w:b/>
          <w:sz w:val="28"/>
          <w:szCs w:val="28"/>
        </w:rPr>
      </w:pPr>
      <w:r>
        <w:rPr>
          <w:rFonts w:hint="eastAsia" w:ascii="仿宋_GB2312" w:hAnsi="宋体" w:eastAsia="仿宋_GB2312"/>
          <w:b/>
          <w:sz w:val="28"/>
          <w:szCs w:val="28"/>
        </w:rPr>
        <w:t>四、投标供应商资格要求:</w:t>
      </w:r>
    </w:p>
    <w:p>
      <w:pPr>
        <w:spacing w:line="50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1.满足《中华人民共和国政府采购法》第二十二条要求：</w:t>
      </w:r>
    </w:p>
    <w:p>
      <w:pPr>
        <w:spacing w:line="50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（1）具有独立承担民事责任的能力；</w:t>
      </w:r>
    </w:p>
    <w:p>
      <w:pPr>
        <w:spacing w:line="50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（2）具有履行合同所必需的设备和专业技术能力；</w:t>
      </w:r>
    </w:p>
    <w:p>
      <w:pPr>
        <w:spacing w:line="50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（4）有依法缴纳税收和社会保障资金的良好记录；</w:t>
      </w:r>
    </w:p>
    <w:p>
      <w:pPr>
        <w:spacing w:line="50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（5）参加政府采购活动前三年内，在经营活动中没有重大违法记录；</w:t>
      </w:r>
    </w:p>
    <w:p>
      <w:pPr>
        <w:spacing w:line="50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（6）法律、行政法规规定的其他条件。</w:t>
      </w:r>
    </w:p>
    <w:p>
      <w:pPr>
        <w:spacing w:line="50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2.在“信用中国”网站（www.creditchina.gov.cn）被列入失信被执行人、重大税收违法案件当事人名单(搜索栏输入单位全称-点击总公司-截图)、中国政府采购网（http://www.ccgp.gov.cn/search/cr/）严重违法失信行为记录名单的</w:t>
      </w:r>
      <w:r>
        <w:rPr>
          <w:rFonts w:hint="eastAsia" w:ascii="仿宋_GB2312" w:hAnsi="宋体" w:eastAsia="仿宋_GB2312"/>
          <w:color w:val="000000"/>
          <w:sz w:val="28"/>
          <w:szCs w:val="28"/>
        </w:rPr>
        <w:t>（磋商文件递交截止日尚在处罚期内</w:t>
      </w:r>
      <w:r>
        <w:rPr>
          <w:rFonts w:hint="eastAsia" w:ascii="仿宋_GB2312" w:hAnsi="宋体" w:eastAsia="仿宋_GB2312"/>
          <w:sz w:val="28"/>
          <w:szCs w:val="28"/>
        </w:rPr>
        <w:t>的），将拒绝其参加本次招标活动。</w:t>
      </w:r>
    </w:p>
    <w:p>
      <w:pPr>
        <w:spacing w:line="50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3. 本项目</w:t>
      </w:r>
      <w:r>
        <w:rPr>
          <w:rFonts w:hint="eastAsia" w:ascii="仿宋_GB2312" w:hAnsi="宋体" w:eastAsia="仿宋_GB2312" w:cs="楷体"/>
          <w:sz w:val="28"/>
          <w:szCs w:val="28"/>
        </w:rPr>
        <w:t>不接受联合体投标。</w:t>
      </w:r>
    </w:p>
    <w:p>
      <w:pPr>
        <w:widowControl/>
        <w:spacing w:line="480" w:lineRule="exact"/>
        <w:ind w:firstLine="562" w:firstLineChars="200"/>
        <w:jc w:val="left"/>
        <w:rPr>
          <w:rFonts w:hint="eastAsia" w:ascii="仿宋_GB2312" w:hAnsi="宋体" w:eastAsia="仿宋_GB2312" w:cs="宋体"/>
          <w:kern w:val="0"/>
          <w:sz w:val="28"/>
          <w:szCs w:val="28"/>
        </w:rPr>
      </w:pPr>
      <w:r>
        <w:rPr>
          <w:rFonts w:hint="eastAsia" w:ascii="仿宋_GB2312" w:hAnsi="宋体" w:eastAsia="仿宋_GB2312"/>
          <w:b/>
          <w:sz w:val="28"/>
          <w:szCs w:val="28"/>
        </w:rPr>
        <w:t>五、磋商文件获取方式：</w:t>
      </w:r>
      <w:r>
        <w:rPr>
          <w:rFonts w:hint="eastAsia" w:ascii="仿宋_GB2312" w:hAnsi="宋体" w:eastAsia="仿宋_GB2312" w:cs="宋体"/>
          <w:kern w:val="0"/>
          <w:sz w:val="28"/>
          <w:szCs w:val="28"/>
        </w:rPr>
        <w:t>凡拟参加本次招标项目的投标人，可见附件自行下载（新疆政府采购网</w:t>
      </w:r>
      <w:r>
        <w:rPr>
          <w:rFonts w:hint="eastAsia" w:ascii="仿宋_GB2312" w:hAnsi="宋体" w:eastAsia="仿宋_GB2312" w:cs="宋体"/>
          <w:kern w:val="0"/>
          <w:sz w:val="28"/>
          <w:szCs w:val="28"/>
        </w:rPr>
        <w:fldChar w:fldCharType="begin"/>
      </w:r>
      <w:r>
        <w:rPr>
          <w:rFonts w:hint="eastAsia" w:ascii="仿宋_GB2312" w:hAnsi="宋体" w:eastAsia="仿宋_GB2312" w:cs="宋体"/>
          <w:kern w:val="0"/>
          <w:sz w:val="28"/>
          <w:szCs w:val="28"/>
        </w:rPr>
        <w:instrText xml:space="preserve"> HYPERLINK "http://www.ccgp-xinjiang.gov.cn/" </w:instrText>
      </w:r>
      <w:r>
        <w:rPr>
          <w:rFonts w:hint="eastAsia" w:ascii="仿宋_GB2312" w:hAnsi="宋体" w:eastAsia="仿宋_GB2312" w:cs="宋体"/>
          <w:kern w:val="0"/>
          <w:sz w:val="28"/>
          <w:szCs w:val="28"/>
        </w:rPr>
        <w:fldChar w:fldCharType="separate"/>
      </w:r>
      <w:r>
        <w:rPr>
          <w:rFonts w:hint="eastAsia" w:ascii="仿宋_GB2312" w:hAnsi="宋体" w:eastAsia="仿宋_GB2312" w:cs="宋体"/>
          <w:kern w:val="0"/>
          <w:sz w:val="28"/>
          <w:szCs w:val="28"/>
        </w:rPr>
        <w:t>http://www.ccgp-xinjiang.gov.cn/</w:t>
      </w:r>
      <w:r>
        <w:rPr>
          <w:rFonts w:hint="eastAsia" w:ascii="仿宋_GB2312" w:hAnsi="宋体" w:eastAsia="仿宋_GB2312" w:cs="宋体"/>
          <w:kern w:val="0"/>
          <w:sz w:val="28"/>
          <w:szCs w:val="28"/>
        </w:rPr>
        <w:fldChar w:fldCharType="end"/>
      </w:r>
      <w:r>
        <w:rPr>
          <w:rFonts w:hint="eastAsia" w:ascii="仿宋_GB2312" w:hAnsi="宋体" w:eastAsia="仿宋_GB2312" w:cs="宋体"/>
          <w:kern w:val="0"/>
          <w:sz w:val="28"/>
          <w:szCs w:val="28"/>
        </w:rPr>
        <w:t xml:space="preserve"> “</w:t>
      </w:r>
      <w:r>
        <w:rPr>
          <w:rFonts w:hint="eastAsia" w:ascii="仿宋_GB2312" w:hAnsi="宋体" w:eastAsia="仿宋_GB2312"/>
          <w:b w:val="0"/>
          <w:bCs/>
          <w:sz w:val="28"/>
          <w:szCs w:val="28"/>
          <w:lang w:eastAsia="zh-CN"/>
        </w:rPr>
        <w:t>喀什地区第二人民医院</w:t>
      </w:r>
      <w:r>
        <w:rPr>
          <w:rFonts w:hint="eastAsia" w:ascii="仿宋_GB2312" w:hAnsi="宋体" w:eastAsia="仿宋_GB2312"/>
          <w:sz w:val="28"/>
          <w:szCs w:val="28"/>
          <w:lang w:val="en-US" w:eastAsia="zh-CN"/>
        </w:rPr>
        <w:t>2022-2023年度中央空调、净化空调、分体式空调系统</w:t>
      </w:r>
      <w:r>
        <w:rPr>
          <w:rFonts w:hint="eastAsia" w:ascii="仿宋_GB2312" w:hAnsi="宋体" w:eastAsia="仿宋_GB2312"/>
          <w:sz w:val="28"/>
          <w:szCs w:val="28"/>
          <w:lang w:eastAsia="zh-CN"/>
        </w:rPr>
        <w:t>维保服务</w:t>
      </w:r>
      <w:r>
        <w:rPr>
          <w:rFonts w:hint="eastAsia" w:ascii="仿宋_GB2312" w:hAnsi="宋体" w:eastAsia="仿宋_GB2312"/>
          <w:sz w:val="28"/>
          <w:szCs w:val="28"/>
        </w:rPr>
        <w:t>项目</w:t>
      </w:r>
      <w:r>
        <w:rPr>
          <w:rFonts w:hint="eastAsia" w:ascii="仿宋_GB2312" w:hAnsi="宋体" w:eastAsia="仿宋_GB2312" w:cs="宋体"/>
          <w:kern w:val="0"/>
          <w:sz w:val="28"/>
          <w:szCs w:val="28"/>
        </w:rPr>
        <w:t>竞争性磋商公告，附件中免费下载”）。</w:t>
      </w:r>
    </w:p>
    <w:p>
      <w:pPr>
        <w:spacing w:line="500" w:lineRule="exact"/>
        <w:ind w:firstLine="551" w:firstLineChars="196"/>
        <w:rPr>
          <w:rFonts w:hint="eastAsia" w:ascii="仿宋_GB2312" w:hAnsi="宋体" w:eastAsia="仿宋_GB2312"/>
          <w:sz w:val="28"/>
          <w:szCs w:val="28"/>
        </w:rPr>
      </w:pPr>
      <w:r>
        <w:rPr>
          <w:rFonts w:hint="eastAsia" w:ascii="仿宋_GB2312" w:hAnsi="宋体" w:eastAsia="仿宋_GB2312"/>
          <w:b/>
          <w:sz w:val="28"/>
          <w:szCs w:val="28"/>
        </w:rPr>
        <w:t>六、磋商</w:t>
      </w:r>
      <w:r>
        <w:rPr>
          <w:rFonts w:hint="eastAsia" w:ascii="仿宋_GB2312" w:hAnsi="宋体" w:eastAsia="仿宋_GB2312"/>
          <w:b/>
          <w:color w:val="000000"/>
          <w:sz w:val="28"/>
          <w:szCs w:val="28"/>
        </w:rPr>
        <w:t>文件递交截</w:t>
      </w:r>
      <w:r>
        <w:rPr>
          <w:rFonts w:hint="eastAsia" w:ascii="仿宋_GB2312" w:hAnsi="宋体" w:eastAsia="仿宋_GB2312"/>
          <w:b/>
          <w:sz w:val="28"/>
          <w:szCs w:val="28"/>
        </w:rPr>
        <w:t>止时间及开标时间：</w:t>
      </w:r>
      <w:r>
        <w:rPr>
          <w:rFonts w:hint="eastAsia" w:ascii="仿宋_GB2312" w:hAnsi="宋体" w:eastAsia="仿宋_GB2312"/>
          <w:sz w:val="28"/>
          <w:szCs w:val="28"/>
        </w:rPr>
        <w:t>202</w:t>
      </w:r>
      <w:r>
        <w:rPr>
          <w:rFonts w:hint="eastAsia" w:ascii="仿宋_GB2312" w:hAnsi="宋体" w:eastAsia="仿宋_GB2312"/>
          <w:sz w:val="28"/>
          <w:szCs w:val="28"/>
          <w:lang w:val="en-US" w:eastAsia="zh-CN"/>
        </w:rPr>
        <w:t>2</w:t>
      </w:r>
      <w:r>
        <w:rPr>
          <w:rFonts w:hint="eastAsia" w:ascii="仿宋_GB2312" w:hAnsi="宋体" w:eastAsia="仿宋_GB2312"/>
          <w:sz w:val="28"/>
          <w:szCs w:val="28"/>
        </w:rPr>
        <w:t>年</w:t>
      </w:r>
      <w:r>
        <w:rPr>
          <w:rFonts w:hint="eastAsia" w:ascii="仿宋_GB2312" w:hAnsi="宋体" w:eastAsia="仿宋_GB2312"/>
          <w:sz w:val="28"/>
          <w:szCs w:val="28"/>
          <w:lang w:val="en-US" w:eastAsia="zh-CN"/>
        </w:rPr>
        <w:t xml:space="preserve"> 8</w:t>
      </w:r>
      <w:r>
        <w:rPr>
          <w:rFonts w:hint="eastAsia" w:ascii="仿宋_GB2312" w:hAnsi="宋体" w:eastAsia="仿宋_GB2312"/>
          <w:sz w:val="28"/>
          <w:szCs w:val="28"/>
        </w:rPr>
        <w:t>月</w:t>
      </w:r>
      <w:r>
        <w:rPr>
          <w:rFonts w:hint="eastAsia" w:ascii="仿宋_GB2312" w:hAnsi="宋体" w:eastAsia="仿宋_GB2312"/>
          <w:sz w:val="28"/>
          <w:szCs w:val="28"/>
          <w:lang w:val="en-US" w:eastAsia="zh-CN"/>
        </w:rPr>
        <w:t xml:space="preserve"> 10 </w:t>
      </w:r>
      <w:r>
        <w:rPr>
          <w:rFonts w:hint="eastAsia" w:ascii="仿宋_GB2312" w:hAnsi="宋体" w:eastAsia="仿宋_GB2312"/>
          <w:sz w:val="28"/>
          <w:szCs w:val="28"/>
        </w:rPr>
        <w:t>日11:00（北京时间）</w:t>
      </w:r>
    </w:p>
    <w:p>
      <w:pPr>
        <w:spacing w:line="500" w:lineRule="exact"/>
        <w:ind w:firstLine="562" w:firstLineChars="200"/>
        <w:rPr>
          <w:rFonts w:hint="default" w:ascii="仿宋_GB2312" w:hAnsi="宋体" w:eastAsia="仿宋_GB2312" w:cs="楷体"/>
          <w:sz w:val="28"/>
          <w:szCs w:val="28"/>
          <w:lang w:val="en-US" w:eastAsia="zh-CN"/>
        </w:rPr>
      </w:pPr>
      <w:r>
        <w:rPr>
          <w:rFonts w:hint="eastAsia" w:ascii="仿宋_GB2312" w:hAnsi="宋体" w:eastAsia="仿宋_GB2312"/>
          <w:b/>
          <w:sz w:val="28"/>
          <w:szCs w:val="28"/>
        </w:rPr>
        <w:t>七、磋商文件递交地址及开标地址：</w:t>
      </w:r>
      <w:r>
        <w:rPr>
          <w:rFonts w:hint="eastAsia" w:ascii="仿宋_GB2312" w:hAnsi="宋体" w:eastAsia="仿宋_GB2312" w:cs="楷体"/>
          <w:sz w:val="28"/>
          <w:szCs w:val="28"/>
        </w:rPr>
        <w:t>喀什地区公共资源交易中心一楼106室3号开标室（</w:t>
      </w:r>
      <w:r>
        <w:rPr>
          <w:rFonts w:hint="eastAsia" w:ascii="仿宋_GB2312" w:hAnsi="宋体" w:eastAsia="仿宋_GB2312" w:cs="楷体"/>
          <w:sz w:val="28"/>
          <w:szCs w:val="28"/>
          <w:lang w:val="en-US" w:eastAsia="zh-CN"/>
        </w:rPr>
        <w:t>喀什地区疏附县南疆昆仑农批市场）</w:t>
      </w:r>
    </w:p>
    <w:p>
      <w:pPr>
        <w:widowControl/>
        <w:spacing w:before="75" w:after="75" w:line="500" w:lineRule="exact"/>
        <w:ind w:firstLine="551" w:firstLineChars="196"/>
        <w:jc w:val="left"/>
        <w:rPr>
          <w:rFonts w:hint="eastAsia" w:ascii="仿宋_GB2312" w:hAnsi="宋体" w:eastAsia="仿宋_GB2312"/>
          <w:b/>
          <w:sz w:val="28"/>
          <w:szCs w:val="28"/>
        </w:rPr>
      </w:pPr>
      <w:r>
        <w:rPr>
          <w:rFonts w:hint="eastAsia" w:ascii="仿宋_GB2312" w:hAnsi="宋体" w:eastAsia="仿宋_GB2312"/>
          <w:b/>
          <w:sz w:val="28"/>
          <w:szCs w:val="28"/>
        </w:rPr>
        <w:t>八、其他事项：</w:t>
      </w:r>
    </w:p>
    <w:p>
      <w:pPr>
        <w:spacing w:line="50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1.本项目公告期限为5个工作日，供应商认为采购文件使自己的权益受到损害的，可自采购文件公告期限届满之日（公告发布后的第6个工作日）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具体开标时间以招标文件为准。</w:t>
      </w:r>
    </w:p>
    <w:p>
      <w:pPr>
        <w:pStyle w:val="4"/>
        <w:spacing w:line="480" w:lineRule="exact"/>
        <w:rPr>
          <w:rFonts w:hint="eastAsia" w:ascii="仿宋_GB2312" w:hAnsi="宋体" w:eastAsia="仿宋_GB2312" w:cs="Times New Roman"/>
          <w:kern w:val="2"/>
          <w:sz w:val="28"/>
          <w:szCs w:val="28"/>
          <w:lang w:val="en-US" w:eastAsia="zh-CN" w:bidi="ar-SA"/>
        </w:rPr>
      </w:pPr>
      <w:r>
        <w:rPr>
          <w:rFonts w:hint="eastAsia" w:ascii="仿宋_GB2312" w:hAnsi="宋体" w:eastAsia="仿宋_GB2312" w:cs="Times New Roman"/>
          <w:kern w:val="2"/>
          <w:sz w:val="28"/>
          <w:szCs w:val="28"/>
          <w:lang w:val="en-US" w:eastAsia="zh-CN" w:bidi="ar-SA"/>
        </w:rPr>
        <w:t>2.采购项目需要落实的政府采购政策</w:t>
      </w:r>
    </w:p>
    <w:p>
      <w:pPr>
        <w:pStyle w:val="4"/>
        <w:spacing w:line="480" w:lineRule="exact"/>
        <w:rPr>
          <w:rFonts w:hint="eastAsia" w:ascii="仿宋_GB2312" w:hAnsi="宋体" w:eastAsia="仿宋_GB2312" w:cs="Times New Roman"/>
          <w:kern w:val="2"/>
          <w:sz w:val="28"/>
          <w:szCs w:val="28"/>
          <w:lang w:val="en-US" w:eastAsia="zh-CN" w:bidi="ar-SA"/>
        </w:rPr>
      </w:pPr>
      <w:r>
        <w:rPr>
          <w:rFonts w:hint="eastAsia" w:ascii="仿宋_GB2312" w:hAnsi="宋体" w:eastAsia="仿宋_GB2312" w:cs="Times New Roman"/>
          <w:kern w:val="2"/>
          <w:sz w:val="28"/>
          <w:szCs w:val="28"/>
          <w:lang w:val="en-US" w:eastAsia="zh-CN" w:bidi="ar-SA"/>
        </w:rPr>
        <w:t>（1）《政府采购促进中小企业发展管理办法》（财库〔2020〕46号）、《</w:t>
      </w:r>
      <w:r>
        <w:rPr>
          <w:rFonts w:hint="default" w:ascii="仿宋_GB2312" w:hAnsi="宋体" w:eastAsia="仿宋_GB2312" w:cs="Times New Roman"/>
          <w:kern w:val="2"/>
          <w:sz w:val="28"/>
          <w:szCs w:val="28"/>
          <w:lang w:val="en-US" w:eastAsia="zh-CN" w:bidi="ar-SA"/>
        </w:rPr>
        <w:t>关于进一步加大政府采购支持中小企业力度的通知</w:t>
      </w:r>
      <w:r>
        <w:rPr>
          <w:rFonts w:hint="eastAsia" w:ascii="仿宋_GB2312" w:hAnsi="宋体" w:eastAsia="仿宋_GB2312" w:cs="Times New Roman"/>
          <w:kern w:val="2"/>
          <w:sz w:val="28"/>
          <w:szCs w:val="28"/>
          <w:lang w:val="en-US" w:eastAsia="zh-CN" w:bidi="ar-SA"/>
        </w:rPr>
        <w:t>》（财库【2022】19号）；</w:t>
      </w:r>
    </w:p>
    <w:p>
      <w:pPr>
        <w:pStyle w:val="4"/>
        <w:spacing w:line="480" w:lineRule="exact"/>
        <w:rPr>
          <w:rFonts w:hint="eastAsia" w:ascii="仿宋_GB2312" w:hAnsi="宋体" w:eastAsia="仿宋_GB2312" w:cs="Times New Roman"/>
          <w:kern w:val="2"/>
          <w:sz w:val="28"/>
          <w:szCs w:val="28"/>
          <w:lang w:val="en-US" w:eastAsia="zh-CN" w:bidi="ar-SA"/>
        </w:rPr>
      </w:pPr>
      <w:r>
        <w:rPr>
          <w:rFonts w:hint="eastAsia" w:ascii="仿宋_GB2312" w:hAnsi="宋体" w:eastAsia="仿宋_GB2312" w:cs="Times New Roman"/>
          <w:kern w:val="2"/>
          <w:sz w:val="28"/>
          <w:szCs w:val="28"/>
          <w:lang w:val="en-US" w:eastAsia="zh-CN" w:bidi="ar-SA"/>
        </w:rPr>
        <w:t>（2）《财政部、司法部关于政府采购支持监狱企业发展有关问题的通知》（财库〔2014〕68号）；</w:t>
      </w:r>
    </w:p>
    <w:p>
      <w:pPr>
        <w:pStyle w:val="4"/>
        <w:spacing w:line="480" w:lineRule="exact"/>
        <w:rPr>
          <w:rFonts w:hint="eastAsia" w:ascii="仿宋_GB2312" w:hAnsi="宋体" w:eastAsia="仿宋_GB2312" w:cs="Times New Roman"/>
          <w:kern w:val="2"/>
          <w:sz w:val="28"/>
          <w:szCs w:val="28"/>
          <w:lang w:val="en-US" w:eastAsia="zh-CN" w:bidi="ar-SA"/>
        </w:rPr>
      </w:pPr>
      <w:r>
        <w:rPr>
          <w:rFonts w:hint="eastAsia" w:ascii="仿宋_GB2312" w:hAnsi="宋体" w:eastAsia="仿宋_GB2312" w:cs="Times New Roman"/>
          <w:kern w:val="2"/>
          <w:sz w:val="28"/>
          <w:szCs w:val="28"/>
          <w:lang w:val="en-US" w:eastAsia="zh-CN" w:bidi="ar-SA"/>
        </w:rPr>
        <w:t>（3）《财政部、发展改革委、生态环境部、市场监管总局关于优化节能产品、环境标志产品政府采购执行机制的通知》（财库〔2019〕9号）；</w:t>
      </w:r>
    </w:p>
    <w:p>
      <w:pPr>
        <w:pStyle w:val="4"/>
        <w:spacing w:line="480" w:lineRule="exact"/>
        <w:rPr>
          <w:rFonts w:hint="eastAsia" w:ascii="仿宋_GB2312" w:hAnsi="宋体" w:eastAsia="仿宋_GB2312" w:cs="Times New Roman"/>
          <w:kern w:val="2"/>
          <w:sz w:val="28"/>
          <w:szCs w:val="28"/>
          <w:lang w:val="en-US" w:eastAsia="zh-CN" w:bidi="ar-SA"/>
        </w:rPr>
      </w:pPr>
      <w:r>
        <w:rPr>
          <w:rFonts w:hint="eastAsia" w:ascii="仿宋_GB2312" w:hAnsi="宋体" w:eastAsia="仿宋_GB2312" w:cs="Times New Roman"/>
          <w:kern w:val="2"/>
          <w:sz w:val="28"/>
          <w:szCs w:val="28"/>
          <w:lang w:val="en-US" w:eastAsia="zh-CN" w:bidi="ar-SA"/>
        </w:rPr>
        <w:t>（4）《财政部 民政部 中国残疾人联合会关于促进残疾人就业政府采购政策的通知》财库〔2017〕141号。</w:t>
      </w:r>
    </w:p>
    <w:p>
      <w:pPr>
        <w:spacing w:line="500" w:lineRule="exact"/>
        <w:ind w:firstLine="560" w:firstLineChars="200"/>
        <w:rPr>
          <w:rFonts w:hint="eastAsia" w:ascii="仿宋_GB2312" w:hAnsi="宋体" w:eastAsia="仿宋_GB2312" w:cs="Times New Roman"/>
          <w:kern w:val="2"/>
          <w:sz w:val="28"/>
          <w:szCs w:val="28"/>
          <w:lang w:val="en-US" w:eastAsia="zh-CN" w:bidi="ar-SA"/>
        </w:rPr>
      </w:pPr>
      <w:r>
        <w:rPr>
          <w:rFonts w:hint="eastAsia" w:ascii="仿宋_GB2312" w:hAnsi="宋体" w:eastAsia="仿宋_GB2312" w:cs="Times New Roman"/>
          <w:kern w:val="2"/>
          <w:sz w:val="28"/>
          <w:szCs w:val="28"/>
          <w:lang w:val="en-US" w:eastAsia="zh-CN" w:bidi="ar-SA"/>
        </w:rPr>
        <w:t>3.凡对本次招标提出询问，请与喀什地区公共资源交易中心工作人员联系。</w:t>
      </w:r>
    </w:p>
    <w:p>
      <w:pPr>
        <w:spacing w:line="500" w:lineRule="exact"/>
        <w:ind w:firstLine="551" w:firstLineChars="196"/>
        <w:rPr>
          <w:rFonts w:hint="eastAsia" w:ascii="仿宋_GB2312" w:hAnsi="宋体" w:eastAsia="仿宋_GB2312"/>
          <w:b/>
          <w:sz w:val="28"/>
          <w:szCs w:val="28"/>
        </w:rPr>
      </w:pPr>
      <w:r>
        <w:rPr>
          <w:rFonts w:hint="eastAsia" w:ascii="仿宋_GB2312" w:hAnsi="宋体" w:eastAsia="仿宋_GB2312"/>
          <w:b/>
          <w:sz w:val="28"/>
          <w:szCs w:val="28"/>
        </w:rPr>
        <w:t>九、联系方式</w:t>
      </w:r>
    </w:p>
    <w:p>
      <w:pPr>
        <w:spacing w:line="500" w:lineRule="exact"/>
        <w:ind w:firstLine="560" w:firstLineChars="200"/>
        <w:jc w:val="left"/>
        <w:rPr>
          <w:rFonts w:hint="eastAsia" w:ascii="仿宋_GB2312" w:hAnsi="宋体" w:eastAsia="仿宋_GB2312" w:cs="楷体"/>
          <w:sz w:val="28"/>
          <w:szCs w:val="28"/>
          <w:lang w:eastAsia="zh-CN"/>
        </w:rPr>
      </w:pPr>
      <w:r>
        <w:rPr>
          <w:rFonts w:hint="eastAsia" w:ascii="仿宋_GB2312" w:hAnsi="宋体" w:eastAsia="仿宋_GB2312"/>
          <w:sz w:val="28"/>
          <w:szCs w:val="28"/>
        </w:rPr>
        <w:t>采购人名称：</w:t>
      </w:r>
      <w:r>
        <w:rPr>
          <w:rFonts w:hint="eastAsia" w:ascii="仿宋_GB2312" w:hAnsi="宋体" w:eastAsia="仿宋_GB2312" w:cs="楷体"/>
          <w:kern w:val="0"/>
          <w:sz w:val="28"/>
          <w:szCs w:val="28"/>
        </w:rPr>
        <w:t>喀什地区</w:t>
      </w:r>
      <w:r>
        <w:rPr>
          <w:rFonts w:hint="eastAsia" w:ascii="仿宋_GB2312" w:hAnsi="宋体" w:eastAsia="仿宋_GB2312" w:cs="楷体"/>
          <w:kern w:val="0"/>
          <w:sz w:val="28"/>
          <w:szCs w:val="28"/>
          <w:lang w:eastAsia="zh-CN"/>
        </w:rPr>
        <w:t>第二人民医院</w:t>
      </w:r>
    </w:p>
    <w:p>
      <w:pPr>
        <w:spacing w:line="50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联系人：</w:t>
      </w:r>
      <w:r>
        <w:rPr>
          <w:rFonts w:hint="eastAsia" w:ascii="仿宋_GB2312" w:hAnsi="宋体" w:eastAsia="仿宋_GB2312"/>
          <w:sz w:val="28"/>
          <w:szCs w:val="28"/>
          <w:lang w:eastAsia="zh-CN"/>
        </w:rPr>
        <w:t>阿力木江</w:t>
      </w:r>
      <w:r>
        <w:rPr>
          <w:rFonts w:hint="eastAsia" w:ascii="仿宋_GB2312" w:hAnsi="宋体" w:eastAsia="仿宋_GB2312"/>
          <w:sz w:val="28"/>
          <w:szCs w:val="28"/>
          <w:lang w:val="en-US" w:eastAsia="zh-CN"/>
        </w:rPr>
        <w:t>·斯迪克</w:t>
      </w:r>
      <w:r>
        <w:rPr>
          <w:rFonts w:hint="eastAsia" w:ascii="仿宋_GB2312" w:hAnsi="宋体" w:eastAsia="仿宋_GB2312"/>
          <w:sz w:val="28"/>
          <w:szCs w:val="28"/>
        </w:rPr>
        <w:t xml:space="preserve"> </w:t>
      </w:r>
    </w:p>
    <w:p>
      <w:pPr>
        <w:spacing w:line="500" w:lineRule="exact"/>
        <w:ind w:firstLine="560" w:firstLineChars="200"/>
        <w:rPr>
          <w:rFonts w:hint="default" w:ascii="仿宋_GB2312" w:hAnsi="宋体" w:eastAsia="仿宋_GB2312"/>
          <w:sz w:val="28"/>
          <w:szCs w:val="28"/>
          <w:lang w:val="en-US" w:eastAsia="zh-CN"/>
        </w:rPr>
      </w:pPr>
      <w:r>
        <w:rPr>
          <w:rFonts w:hint="eastAsia" w:ascii="仿宋_GB2312" w:hAnsi="宋体" w:eastAsia="仿宋_GB2312"/>
          <w:sz w:val="28"/>
          <w:szCs w:val="28"/>
        </w:rPr>
        <w:t>联系电话：</w:t>
      </w:r>
      <w:r>
        <w:rPr>
          <w:rFonts w:hint="eastAsia" w:ascii="仿宋_GB2312" w:hAnsi="宋体" w:eastAsia="仿宋_GB2312" w:cs="楷体"/>
          <w:sz w:val="28"/>
          <w:szCs w:val="28"/>
          <w:lang w:val="en-US" w:eastAsia="zh-CN"/>
        </w:rPr>
        <w:t>13899121167</w:t>
      </w:r>
    </w:p>
    <w:p>
      <w:pPr>
        <w:pStyle w:val="9"/>
        <w:spacing w:line="500" w:lineRule="exact"/>
        <w:ind w:firstLine="560" w:firstLineChars="200"/>
        <w:rPr>
          <w:rFonts w:hint="eastAsia" w:ascii="仿宋_GB2312" w:hAnsi="宋体" w:eastAsia="仿宋_GB2312" w:cs="楷体"/>
          <w:sz w:val="28"/>
          <w:szCs w:val="28"/>
        </w:rPr>
      </w:pPr>
      <w:r>
        <w:rPr>
          <w:rFonts w:hint="eastAsia" w:ascii="仿宋_GB2312" w:hAnsi="宋体" w:eastAsia="仿宋_GB2312"/>
          <w:sz w:val="28"/>
          <w:szCs w:val="28"/>
        </w:rPr>
        <w:t>地  址：</w:t>
      </w:r>
      <w:r>
        <w:rPr>
          <w:rFonts w:hint="eastAsia" w:ascii="仿宋_GB2312" w:hAnsi="宋体" w:eastAsia="仿宋_GB2312" w:cs="楷体"/>
          <w:sz w:val="28"/>
          <w:szCs w:val="28"/>
        </w:rPr>
        <w:t>喀什市健康路1号</w:t>
      </w:r>
    </w:p>
    <w:p>
      <w:pPr>
        <w:pStyle w:val="9"/>
        <w:spacing w:line="500" w:lineRule="exact"/>
        <w:ind w:firstLine="560" w:firstLineChars="200"/>
        <w:rPr>
          <w:rFonts w:hint="eastAsia" w:ascii="仿宋_GB2312" w:hAnsi="宋体" w:eastAsia="仿宋_GB2312" w:cs="楷体"/>
          <w:sz w:val="28"/>
          <w:szCs w:val="28"/>
        </w:rPr>
      </w:pPr>
      <w:r>
        <w:rPr>
          <w:rFonts w:hint="eastAsia" w:ascii="仿宋_GB2312" w:hAnsi="宋体" w:eastAsia="仿宋_GB2312"/>
          <w:sz w:val="28"/>
          <w:szCs w:val="28"/>
        </w:rPr>
        <w:t>采购代理机构：</w:t>
      </w:r>
      <w:r>
        <w:rPr>
          <w:rFonts w:hint="eastAsia" w:ascii="仿宋_GB2312" w:hAnsi="宋体" w:eastAsia="仿宋_GB2312" w:cs="楷体"/>
          <w:sz w:val="28"/>
          <w:szCs w:val="28"/>
        </w:rPr>
        <w:t>喀什地区公共资源交易中心</w:t>
      </w:r>
    </w:p>
    <w:p>
      <w:pPr>
        <w:spacing w:line="500" w:lineRule="exact"/>
        <w:ind w:firstLine="560" w:firstLineChars="200"/>
        <w:jc w:val="left"/>
        <w:rPr>
          <w:rFonts w:hint="eastAsia" w:ascii="仿宋_GB2312" w:hAnsi="宋体" w:eastAsia="仿宋_GB2312" w:cs="楷体"/>
          <w:kern w:val="0"/>
          <w:sz w:val="28"/>
          <w:szCs w:val="28"/>
          <w:lang w:eastAsia="zh-CN"/>
        </w:rPr>
      </w:pPr>
      <w:r>
        <w:rPr>
          <w:rFonts w:hint="eastAsia" w:ascii="仿宋_GB2312" w:hAnsi="宋体" w:eastAsia="仿宋_GB2312"/>
          <w:sz w:val="28"/>
          <w:szCs w:val="28"/>
        </w:rPr>
        <w:t>地  址：</w:t>
      </w:r>
      <w:r>
        <w:rPr>
          <w:rFonts w:hint="eastAsia" w:ascii="仿宋_GB2312" w:hAnsi="宋体" w:eastAsia="仿宋_GB2312" w:cs="楷体"/>
          <w:kern w:val="0"/>
          <w:sz w:val="28"/>
          <w:szCs w:val="28"/>
        </w:rPr>
        <w:t>喀什地</w:t>
      </w:r>
      <w:r>
        <w:rPr>
          <w:rFonts w:hint="eastAsia" w:ascii="仿宋_GB2312" w:hAnsi="宋体" w:eastAsia="仿宋_GB2312" w:cs="楷体"/>
          <w:kern w:val="0"/>
          <w:sz w:val="28"/>
          <w:szCs w:val="28"/>
          <w:lang w:eastAsia="zh-CN"/>
        </w:rPr>
        <w:t>区疏附县商贸园区疆南农批电子交易大楼</w:t>
      </w:r>
    </w:p>
    <w:p>
      <w:pPr>
        <w:spacing w:line="500" w:lineRule="exact"/>
        <w:ind w:firstLine="560" w:firstLineChars="200"/>
        <w:rPr>
          <w:rFonts w:hint="eastAsia" w:ascii="仿宋_GB2312" w:hAnsi="宋体" w:eastAsia="仿宋_GB2312"/>
          <w:sz w:val="28"/>
          <w:szCs w:val="28"/>
          <w:lang w:eastAsia="zh-CN"/>
        </w:rPr>
      </w:pPr>
      <w:r>
        <w:rPr>
          <w:rFonts w:hint="eastAsia" w:ascii="仿宋_GB2312" w:hAnsi="宋体" w:eastAsia="仿宋_GB2312"/>
          <w:sz w:val="28"/>
          <w:szCs w:val="28"/>
        </w:rPr>
        <w:t>联系人：</w:t>
      </w:r>
      <w:r>
        <w:rPr>
          <w:rFonts w:hint="eastAsia" w:ascii="仿宋_GB2312" w:hAnsi="宋体" w:eastAsia="仿宋_GB2312" w:cs="楷体"/>
          <w:sz w:val="28"/>
          <w:szCs w:val="28"/>
        </w:rPr>
        <w:t xml:space="preserve">杨红   </w:t>
      </w:r>
      <w:r>
        <w:rPr>
          <w:rFonts w:hint="eastAsia" w:ascii="仿宋_GB2312" w:hAnsi="宋体" w:eastAsia="仿宋_GB2312" w:cs="楷体"/>
          <w:sz w:val="28"/>
          <w:szCs w:val="28"/>
          <w:lang w:eastAsia="zh-CN"/>
        </w:rPr>
        <w:t>周宣</w:t>
      </w:r>
    </w:p>
    <w:p>
      <w:pPr>
        <w:spacing w:line="50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电  话：</w:t>
      </w:r>
      <w:r>
        <w:rPr>
          <w:rFonts w:hint="eastAsia" w:ascii="仿宋_GB2312" w:hAnsi="宋体" w:eastAsia="仿宋_GB2312" w:cs="楷体"/>
          <w:sz w:val="28"/>
          <w:szCs w:val="28"/>
        </w:rPr>
        <w:t>0998-2202216</w:t>
      </w:r>
    </w:p>
    <w:p>
      <w:pPr>
        <w:pStyle w:val="5"/>
        <w:spacing w:before="75" w:beforeAutospacing="0" w:after="75" w:afterAutospacing="0" w:line="500" w:lineRule="exact"/>
        <w:ind w:firstLine="560" w:firstLineChars="200"/>
        <w:rPr>
          <w:rFonts w:hint="eastAsia" w:ascii="仿宋_GB2312" w:eastAsia="仿宋_GB2312" w:cs="楷体"/>
          <w:kern w:val="2"/>
          <w:sz w:val="28"/>
          <w:szCs w:val="28"/>
        </w:rPr>
      </w:pPr>
      <w:r>
        <w:rPr>
          <w:rFonts w:hint="eastAsia" w:ascii="仿宋_GB2312" w:eastAsia="仿宋_GB2312"/>
          <w:sz w:val="28"/>
          <w:szCs w:val="28"/>
        </w:rPr>
        <w:t>监督单位：</w:t>
      </w:r>
      <w:r>
        <w:rPr>
          <w:rFonts w:hint="eastAsia" w:ascii="仿宋_GB2312" w:eastAsia="仿宋_GB2312"/>
          <w:kern w:val="2"/>
          <w:sz w:val="28"/>
          <w:szCs w:val="28"/>
        </w:rPr>
        <w:t>喀什地区财政局政府采购管理办公室</w:t>
      </w:r>
    </w:p>
    <w:p>
      <w:pPr>
        <w:pStyle w:val="5"/>
        <w:spacing w:before="75" w:beforeAutospacing="0" w:after="75" w:afterAutospacing="0" w:line="500" w:lineRule="exact"/>
        <w:ind w:firstLine="560" w:firstLineChars="200"/>
        <w:rPr>
          <w:rFonts w:hint="eastAsia" w:ascii="仿宋_GB2312" w:eastAsia="仿宋_GB2312" w:cs="楷体"/>
          <w:kern w:val="2"/>
          <w:sz w:val="28"/>
          <w:szCs w:val="28"/>
        </w:rPr>
      </w:pPr>
      <w:r>
        <w:rPr>
          <w:rFonts w:hint="eastAsia" w:ascii="仿宋_GB2312" w:eastAsia="仿宋_GB2312"/>
          <w:sz w:val="28"/>
          <w:szCs w:val="28"/>
        </w:rPr>
        <w:t>监督投诉电话：</w:t>
      </w:r>
      <w:r>
        <w:rPr>
          <w:rFonts w:hint="eastAsia" w:ascii="仿宋_GB2312" w:eastAsia="仿宋_GB2312" w:cs="楷体"/>
          <w:kern w:val="2"/>
          <w:sz w:val="28"/>
          <w:szCs w:val="28"/>
        </w:rPr>
        <w:t>0998-2597000</w:t>
      </w:r>
      <w:r>
        <w:rPr>
          <w:rFonts w:hint="eastAsia" w:eastAsia="仿宋_GB2312" w:cs="楷体"/>
          <w:kern w:val="2"/>
          <w:sz w:val="28"/>
          <w:szCs w:val="28"/>
        </w:rPr>
        <w:t> </w:t>
      </w:r>
    </w:p>
    <w:p>
      <w:pPr>
        <w:spacing w:line="500" w:lineRule="exact"/>
        <w:ind w:firstLine="480"/>
        <w:rPr>
          <w:rFonts w:hint="eastAsia" w:ascii="仿宋_GB2312" w:hAnsi="宋体" w:eastAsia="仿宋_GB2312" w:cs="楷体"/>
          <w:sz w:val="28"/>
          <w:szCs w:val="28"/>
        </w:rPr>
      </w:pPr>
      <w:r>
        <w:rPr>
          <w:rFonts w:hint="eastAsia" w:ascii="仿宋_GB2312" w:hAnsi="宋体" w:eastAsia="仿宋_GB2312" w:cs="楷体"/>
          <w:sz w:val="28"/>
          <w:szCs w:val="28"/>
        </w:rPr>
        <w:t>地  址：喀什地区财政局（喀什市解放北路46号）</w:t>
      </w:r>
    </w:p>
    <w:p>
      <w:pPr>
        <w:spacing w:line="500" w:lineRule="exact"/>
        <w:ind w:firstLine="480"/>
        <w:rPr>
          <w:rFonts w:hint="eastAsia" w:ascii="仿宋_GB2312" w:hAnsi="宋体" w:eastAsia="仿宋_GB2312" w:cs="楷体"/>
          <w:sz w:val="28"/>
          <w:szCs w:val="28"/>
        </w:rPr>
      </w:pPr>
    </w:p>
    <w:p>
      <w:pPr>
        <w:spacing w:line="500" w:lineRule="exact"/>
        <w:ind w:firstLine="480"/>
        <w:rPr>
          <w:rFonts w:hint="eastAsia" w:ascii="仿宋_GB2312" w:hAnsi="宋体" w:eastAsia="仿宋_GB2312" w:cs="楷体"/>
          <w:sz w:val="28"/>
          <w:szCs w:val="28"/>
        </w:rPr>
      </w:pPr>
    </w:p>
    <w:p>
      <w:pPr>
        <w:spacing w:line="500" w:lineRule="exact"/>
        <w:ind w:firstLine="3080" w:firstLineChars="1100"/>
        <w:jc w:val="left"/>
        <w:rPr>
          <w:rFonts w:hint="eastAsia" w:ascii="仿宋_GB2312" w:hAnsi="宋体" w:eastAsia="仿宋_GB2312" w:cs="楷体"/>
          <w:sz w:val="28"/>
          <w:szCs w:val="28"/>
        </w:rPr>
      </w:pPr>
      <w:r>
        <w:rPr>
          <w:rFonts w:hint="eastAsia" w:ascii="仿宋_GB2312" w:hAnsi="宋体" w:eastAsia="仿宋_GB2312" w:cs="楷体"/>
          <w:kern w:val="0"/>
          <w:sz w:val="28"/>
          <w:szCs w:val="28"/>
        </w:rPr>
        <w:t>喀什地区公共资源交易中心</w:t>
      </w:r>
    </w:p>
    <w:p>
      <w:pPr>
        <w:spacing w:line="500" w:lineRule="exact"/>
        <w:ind w:firstLine="3780" w:firstLineChars="1350"/>
        <w:jc w:val="left"/>
        <w:rPr>
          <w:rFonts w:hint="eastAsia" w:ascii="仿宋_GB2312" w:hAnsi="宋体" w:eastAsia="仿宋_GB2312" w:cs="楷体"/>
          <w:sz w:val="28"/>
          <w:szCs w:val="28"/>
        </w:rPr>
      </w:pPr>
      <w:r>
        <w:rPr>
          <w:rFonts w:hint="eastAsia" w:ascii="仿宋_GB2312" w:hAnsi="宋体" w:eastAsia="仿宋_GB2312" w:cs="楷体"/>
          <w:sz w:val="28"/>
          <w:szCs w:val="28"/>
        </w:rPr>
        <w:t>202</w:t>
      </w:r>
      <w:r>
        <w:rPr>
          <w:rFonts w:hint="eastAsia" w:ascii="仿宋_GB2312" w:hAnsi="宋体" w:eastAsia="仿宋_GB2312" w:cs="楷体"/>
          <w:sz w:val="28"/>
          <w:szCs w:val="28"/>
          <w:lang w:val="en-US" w:eastAsia="zh-CN"/>
        </w:rPr>
        <w:t>2</w:t>
      </w:r>
      <w:r>
        <w:rPr>
          <w:rFonts w:hint="eastAsia" w:ascii="仿宋_GB2312" w:hAnsi="宋体" w:eastAsia="仿宋_GB2312" w:cs="楷体"/>
          <w:sz w:val="28"/>
          <w:szCs w:val="28"/>
        </w:rPr>
        <w:t>年</w:t>
      </w:r>
      <w:r>
        <w:rPr>
          <w:rFonts w:hint="eastAsia" w:ascii="仿宋_GB2312" w:hAnsi="宋体" w:eastAsia="仿宋_GB2312" w:cs="楷体"/>
          <w:sz w:val="28"/>
          <w:szCs w:val="28"/>
          <w:lang w:val="en-US" w:eastAsia="zh-CN"/>
        </w:rPr>
        <w:t>7</w:t>
      </w:r>
      <w:r>
        <w:rPr>
          <w:rFonts w:hint="eastAsia" w:ascii="仿宋_GB2312" w:hAnsi="宋体" w:eastAsia="仿宋_GB2312" w:cs="楷体"/>
          <w:sz w:val="28"/>
          <w:szCs w:val="28"/>
        </w:rPr>
        <w:t>月</w:t>
      </w:r>
      <w:r>
        <w:rPr>
          <w:rFonts w:hint="eastAsia" w:ascii="仿宋_GB2312" w:hAnsi="宋体" w:eastAsia="仿宋_GB2312" w:cs="楷体"/>
          <w:sz w:val="28"/>
          <w:szCs w:val="28"/>
          <w:lang w:val="en-US" w:eastAsia="zh-CN"/>
        </w:rPr>
        <w:t xml:space="preserve"> 27 </w:t>
      </w:r>
      <w:r>
        <w:rPr>
          <w:rFonts w:hint="eastAsia" w:ascii="仿宋_GB2312" w:hAnsi="宋体" w:eastAsia="仿宋_GB2312" w:cs="楷体"/>
          <w:sz w:val="28"/>
          <w:szCs w:val="28"/>
        </w:rPr>
        <w:t>日</w:t>
      </w:r>
    </w:p>
    <w:p>
      <w:pPr>
        <w:spacing w:line="240" w:lineRule="atLeast"/>
        <w:ind w:left="1129" w:leftChars="371" w:hanging="350" w:hangingChars="125"/>
        <w:jc w:val="left"/>
        <w:rPr>
          <w:rFonts w:hint="eastAsia" w:ascii="仿宋_GB2312" w:hAnsi="宋体" w:eastAsia="仿宋_GB2312"/>
          <w:sz w:val="28"/>
          <w:szCs w:val="28"/>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D1067D"/>
    <w:multiLevelType w:val="singleLevel"/>
    <w:tmpl w:val="9FD1067D"/>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0056346"/>
    <w:rsid w:val="700563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customStyle="1" w:styleId="2">
    <w:name w:val="表格文字"/>
    <w:basedOn w:val="1"/>
    <w:next w:val="3"/>
    <w:qFormat/>
    <w:uiPriority w:val="0"/>
    <w:pPr>
      <w:spacing w:before="25" w:after="25"/>
      <w:jc w:val="left"/>
    </w:pPr>
    <w:rPr>
      <w:bCs/>
      <w:spacing w:val="10"/>
      <w:kern w:val="0"/>
      <w:sz w:val="24"/>
      <w:szCs w:val="20"/>
    </w:rPr>
  </w:style>
  <w:style w:type="paragraph" w:styleId="3">
    <w:name w:val="Body Text"/>
    <w:basedOn w:val="1"/>
    <w:next w:val="1"/>
    <w:uiPriority w:val="0"/>
    <w:pPr>
      <w:spacing w:after="120" w:afterLines="0" w:afterAutospacing="0"/>
    </w:pPr>
  </w:style>
  <w:style w:type="paragraph" w:styleId="4">
    <w:name w:val="Normal Indent"/>
    <w:basedOn w:val="1"/>
    <w:next w:val="1"/>
    <w:uiPriority w:val="0"/>
    <w:pPr>
      <w:ind w:firstLine="420" w:firstLineChars="200"/>
    </w:pPr>
  </w:style>
  <w:style w:type="paragraph" w:styleId="5">
    <w:name w:val="Normal (Web)"/>
    <w:basedOn w:val="1"/>
    <w:uiPriority w:val="99"/>
    <w:pPr>
      <w:widowControl/>
      <w:spacing w:before="100" w:beforeLines="0" w:beforeAutospacing="1" w:after="100" w:afterLines="0" w:afterAutospacing="1"/>
      <w:jc w:val="left"/>
    </w:pPr>
    <w:rPr>
      <w:rFonts w:ascii="宋体" w:hAnsi="宋体" w:cs="宋体"/>
      <w:kern w:val="0"/>
      <w:sz w:val="24"/>
      <w:szCs w:val="24"/>
    </w:rPr>
  </w:style>
  <w:style w:type="paragraph" w:customStyle="1" w:styleId="8">
    <w:name w:val="缺省文本"/>
    <w:uiPriority w:val="0"/>
    <w:pPr>
      <w:widowControl w:val="0"/>
      <w:autoSpaceDE w:val="0"/>
      <w:autoSpaceDN w:val="0"/>
      <w:adjustRightInd w:val="0"/>
    </w:pPr>
    <w:rPr>
      <w:rFonts w:ascii="Times New Roman" w:hAnsi="Times New Roman" w:eastAsia="宋体" w:cs="Times New Roman"/>
      <w:color w:val="000000"/>
      <w:lang w:val="en-US" w:eastAsia="zh-CN" w:bidi="ar-SA"/>
    </w:rPr>
  </w:style>
  <w:style w:type="paragraph" w:customStyle="1" w:styleId="9">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2022-07-27T11:12:00Z</dcterms:created>
  <dc:creator>123</dc:creator>
  <cp:lastModifiedBy>123</cp:lastModifiedBy>
  <dcterms:modified xsi:type="dcterms:W3CDTF">2022-07-27T11:14:11Z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6D564EB969C94137A0198BDB2FBDCA03</vt:lpwstr>
  </property>
</Properties>
</file>