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b/>
          <w:sz w:val="44"/>
          <w:szCs w:val="44"/>
          <w:lang w:eastAsia="zh-CN"/>
        </w:rPr>
      </w:pPr>
      <w:r>
        <w:rPr>
          <w:rFonts w:hint="eastAsia" w:ascii="仿宋" w:hAnsi="仿宋" w:eastAsia="仿宋"/>
          <w:b/>
          <w:sz w:val="44"/>
          <w:szCs w:val="44"/>
          <w:lang w:eastAsia="zh-CN"/>
        </w:rPr>
        <w:t>伽师县人民医院</w:t>
      </w:r>
      <w:r>
        <w:rPr>
          <w:rFonts w:hint="eastAsia" w:ascii="仿宋" w:hAnsi="仿宋" w:eastAsia="仿宋"/>
          <w:b/>
          <w:sz w:val="44"/>
          <w:szCs w:val="44"/>
        </w:rPr>
        <w:t>电子鼻咽喉内镜系统</w:t>
      </w:r>
      <w:r>
        <w:rPr>
          <w:rFonts w:hint="eastAsia" w:ascii="仿宋" w:hAnsi="仿宋" w:eastAsia="仿宋"/>
          <w:b/>
          <w:sz w:val="44"/>
          <w:szCs w:val="44"/>
          <w:lang w:eastAsia="zh-CN"/>
        </w:rPr>
        <w:t>等设备招标采购技术参数</w:t>
      </w:r>
    </w:p>
    <w:p>
      <w:pPr>
        <w:pStyle w:val="5"/>
        <w:jc w:val="center"/>
        <w:rPr>
          <w:rFonts w:hint="default"/>
          <w:lang w:val="en-US" w:eastAsia="zh-CN"/>
        </w:rPr>
      </w:pPr>
      <w:r>
        <w:rPr>
          <w:rFonts w:hint="eastAsia" w:ascii="仿宋" w:hAnsi="仿宋" w:eastAsia="仿宋"/>
          <w:b/>
          <w:sz w:val="44"/>
          <w:szCs w:val="44"/>
          <w:lang w:val="en-US" w:eastAsia="zh-CN"/>
        </w:rPr>
        <w:t>(第二标段)</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一、</w:t>
      </w:r>
      <w:r>
        <w:rPr>
          <w:rFonts w:hint="eastAsia" w:ascii="仿宋" w:hAnsi="仿宋" w:eastAsia="仿宋" w:cs="仿宋"/>
          <w:b/>
          <w:bCs/>
          <w:color w:val="auto"/>
          <w:sz w:val="28"/>
          <w:szCs w:val="28"/>
        </w:rPr>
        <w:t>商务要求</w:t>
      </w:r>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1、设备保修期：≥36个月（全保）</w:t>
      </w:r>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2、交货日期：收到中标通知书后</w:t>
      </w:r>
      <w:r>
        <w:rPr>
          <w:rFonts w:hint="eastAsia" w:ascii="仿宋" w:hAnsi="仿宋" w:eastAsia="仿宋" w:cs="仿宋"/>
          <w:color w:val="auto"/>
          <w:sz w:val="21"/>
          <w:szCs w:val="21"/>
          <w:lang w:val="en-US" w:eastAsia="zh-CN"/>
        </w:rPr>
        <w:t>30</w:t>
      </w:r>
      <w:r>
        <w:rPr>
          <w:rFonts w:hint="eastAsia" w:ascii="仿宋" w:hAnsi="仿宋" w:eastAsia="仿宋" w:cs="仿宋"/>
          <w:color w:val="auto"/>
          <w:sz w:val="21"/>
          <w:szCs w:val="21"/>
        </w:rPr>
        <w:t>日内</w:t>
      </w:r>
      <w:bookmarkStart w:id="0" w:name="_GoBack"/>
      <w:bookmarkEnd w:id="0"/>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3、交货地点：</w:t>
      </w:r>
      <w:r>
        <w:rPr>
          <w:rFonts w:hint="eastAsia" w:ascii="仿宋" w:hAnsi="仿宋" w:eastAsia="仿宋" w:cs="仿宋"/>
          <w:color w:val="auto"/>
          <w:sz w:val="21"/>
          <w:szCs w:val="21"/>
          <w:lang w:eastAsia="zh-CN"/>
        </w:rPr>
        <w:t>伽师县人民医院</w:t>
      </w:r>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4、如遇协商解决不了的纠纷，由采购方所在地仲裁机构裁决</w:t>
      </w:r>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5、开机率：≥98%（按工作日计算），累计故障不超过6天，每超过一天，按医院该设备上月日均全部收费为标准计算直接损失，收费标准按照新疆维吾尔自治区发改委相关物价标准执行</w:t>
      </w:r>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6、投标方所提交的所有投标文件、现场承诺等均与合同具有同等效力</w:t>
      </w:r>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列入强制检定目录范围内的产品验收时需提供检测合格证书或由交货地点当地的技术检测机构进行质量和性能检测，检测费用由投标方承担（包括射线装置的卫生、环保等行政部门的技术检测、监测和竣工验收等的全部费用）。</w:t>
      </w:r>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8、提供产品合格证书、检测证书，进口产品还需提供商检证、报关单等证书</w:t>
      </w:r>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9、培训：现场不限次培训</w:t>
      </w:r>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10、投标方须保证提供的货物是合同生效后由原厂生产的、全新的</w:t>
      </w:r>
      <w:r>
        <w:rPr>
          <w:rFonts w:hint="eastAsia" w:ascii="仿宋" w:hAnsi="仿宋" w:eastAsia="仿宋" w:cs="仿宋"/>
          <w:color w:val="auto"/>
          <w:sz w:val="21"/>
          <w:szCs w:val="21"/>
          <w:lang w:eastAsia="zh-CN"/>
        </w:rPr>
        <w:t>（近期生产）</w:t>
      </w:r>
      <w:r>
        <w:rPr>
          <w:rFonts w:hint="eastAsia" w:ascii="仿宋" w:hAnsi="仿宋" w:eastAsia="仿宋" w:cs="仿宋"/>
          <w:color w:val="auto"/>
          <w:sz w:val="21"/>
          <w:szCs w:val="21"/>
        </w:rPr>
        <w:t>、未使用过的设备，所采用的技术和软件是全新的、并符合规定的质量、规格和性能</w:t>
      </w:r>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11、技术服务（零配件价格、售后服务点、联系人及方式等）；装机时使用培训和维护培训各不少于一周时间，并提供使用和维修的电子版资料并开放维修密码。</w:t>
      </w:r>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12、在采购方所在地区有维修工程师</w:t>
      </w:r>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13、负责运输、装卸、仓储、安装、调试、验收等相关费用。</w:t>
      </w:r>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14、付款：设备安装验收合格支付中标总金额的90%，</w:t>
      </w:r>
      <w:r>
        <w:rPr>
          <w:rFonts w:hint="eastAsia" w:ascii="仿宋" w:hAnsi="仿宋" w:eastAsia="仿宋" w:cs="仿宋"/>
          <w:color w:val="auto"/>
          <w:sz w:val="21"/>
          <w:szCs w:val="21"/>
          <w:highlight w:val="none"/>
        </w:rPr>
        <w:t>预留</w:t>
      </w:r>
      <w:r>
        <w:rPr>
          <w:rFonts w:hint="eastAsia" w:ascii="仿宋" w:hAnsi="仿宋" w:eastAsia="仿宋" w:cs="仿宋"/>
          <w:color w:val="auto"/>
          <w:sz w:val="21"/>
          <w:szCs w:val="21"/>
          <w:highlight w:val="none"/>
          <w:lang w:eastAsia="zh-CN"/>
        </w:rPr>
        <w:t>中标总金额</w:t>
      </w:r>
      <w:r>
        <w:rPr>
          <w:rFonts w:hint="eastAsia" w:ascii="仿宋" w:hAnsi="仿宋" w:eastAsia="仿宋" w:cs="仿宋"/>
          <w:color w:val="auto"/>
          <w:sz w:val="21"/>
          <w:szCs w:val="21"/>
          <w:highlight w:val="none"/>
        </w:rPr>
        <w:t>的5％在设备使用一年后支付。剩余5%以验收日为准三年后若无质量问题一次性付清，不计利息</w:t>
      </w:r>
      <w:r>
        <w:rPr>
          <w:rFonts w:hint="eastAsia" w:ascii="仿宋" w:hAnsi="仿宋" w:eastAsia="仿宋" w:cs="仿宋"/>
          <w:color w:val="auto"/>
          <w:sz w:val="21"/>
          <w:szCs w:val="21"/>
        </w:rPr>
        <w:t>。</w:t>
      </w:r>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15、若该设备使用中涉及有关耗材，请提供维持该设备正常使用的耗材明细及报价（单价），并注明序号、产品名称、注册证名称、生产厂家、单价、单位， 同时提供耗材制造商授权书、生产许可证（进口产品除外）以及所投产品的医疗器械注册证， 开标时须携带样品。若未按照上述要求提供耗材明细及报价，视为未实质性响应招标文件要求。（耗材报价需提供相应证明材料，如合同、中标通知书或其他证明材料）</w:t>
      </w:r>
    </w:p>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二、采购项目及详细技术参数</w:t>
      </w:r>
    </w:p>
    <w:tbl>
      <w:tblPr>
        <w:tblStyle w:val="7"/>
        <w:tblpPr w:leftFromText="180" w:rightFromText="180" w:vertAnchor="text" w:horzAnchor="page" w:tblpX="1902" w:tblpY="311"/>
        <w:tblOverlap w:val="never"/>
        <w:tblW w:w="83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1"/>
        <w:gridCol w:w="3794"/>
        <w:gridCol w:w="1429"/>
        <w:gridCol w:w="2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设备名称</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是否进口</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1</w:t>
            </w:r>
          </w:p>
        </w:tc>
        <w:tc>
          <w:tcPr>
            <w:tcW w:w="3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eastAsia" w:ascii="仿宋" w:hAnsi="仿宋" w:eastAsia="仿宋" w:cs="仿宋"/>
                <w:i w:val="0"/>
                <w:iCs w:val="0"/>
                <w:color w:val="000000"/>
                <w:sz w:val="21"/>
                <w:szCs w:val="21"/>
                <w:u w:val="none"/>
              </w:rPr>
            </w:pPr>
            <w:r>
              <w:rPr>
                <w:rFonts w:hint="eastAsia" w:ascii="仿宋" w:hAnsi="仿宋" w:eastAsia="仿宋" w:cs="仿宋"/>
                <w:color w:val="auto"/>
                <w:sz w:val="21"/>
                <w:szCs w:val="21"/>
              </w:rPr>
              <w:t>全自动电脑视野仪</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lang w:eastAsia="zh-CN"/>
              </w:rPr>
            </w:pPr>
            <w:r>
              <w:rPr>
                <w:rFonts w:hint="eastAsia" w:ascii="仿宋" w:hAnsi="仿宋" w:eastAsia="仿宋" w:cs="仿宋"/>
                <w:b/>
                <w:bCs/>
                <w:i w:val="0"/>
                <w:iCs w:val="0"/>
                <w:color w:val="000000"/>
                <w:sz w:val="21"/>
                <w:szCs w:val="21"/>
                <w:u w:val="none"/>
                <w:lang w:eastAsia="zh-CN"/>
              </w:rPr>
              <w:t>否</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2</w:t>
            </w:r>
          </w:p>
        </w:tc>
        <w:tc>
          <w:tcPr>
            <w:tcW w:w="3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b w:val="0"/>
                <w:bCs/>
                <w:color w:val="auto"/>
                <w:sz w:val="21"/>
                <w:szCs w:val="21"/>
                <w:lang w:val="en-US" w:eastAsia="zh-CN"/>
              </w:rPr>
              <w:t>耳鼻喉高清摄像图文系统</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否</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3</w:t>
            </w:r>
          </w:p>
        </w:tc>
        <w:tc>
          <w:tcPr>
            <w:tcW w:w="3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电子鼻咽喉内镜系统</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否</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4</w:t>
            </w:r>
          </w:p>
        </w:tc>
        <w:tc>
          <w:tcPr>
            <w:tcW w:w="3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关节镜相关设备</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否</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1批</w:t>
            </w:r>
          </w:p>
        </w:tc>
      </w:tr>
    </w:tbl>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p>
    <w:p>
      <w:pPr>
        <w:keepNext w:val="0"/>
        <w:keepLines w:val="0"/>
        <w:pageBreakBefore w:val="0"/>
        <w:numPr>
          <w:ilvl w:val="0"/>
          <w:numId w:val="0"/>
        </w:numPr>
        <w:kinsoku/>
        <w:wordWrap/>
        <w:overflowPunct/>
        <w:topLinePunct w:val="0"/>
        <w:autoSpaceDE/>
        <w:autoSpaceDN/>
        <w:bidi w:val="0"/>
        <w:adjustRightInd/>
        <w:spacing w:line="240" w:lineRule="auto"/>
        <w:textAlignment w:val="auto"/>
        <w:rPr>
          <w:rFonts w:hint="eastAsia" w:ascii="仿宋" w:hAnsi="仿宋" w:eastAsia="仿宋" w:cs="仿宋"/>
          <w:b/>
          <w:bCs/>
          <w:color w:val="FF0000"/>
          <w:sz w:val="24"/>
          <w:szCs w:val="24"/>
        </w:rPr>
      </w:pPr>
      <w:r>
        <w:rPr>
          <w:rFonts w:hint="eastAsia" w:ascii="仿宋" w:hAnsi="仿宋" w:eastAsia="仿宋" w:cs="仿宋"/>
          <w:b/>
          <w:bCs/>
          <w:color w:val="FF0000"/>
          <w:sz w:val="24"/>
          <w:szCs w:val="24"/>
          <w:lang w:val="en-US" w:eastAsia="zh-CN"/>
        </w:rPr>
        <w:t>（一）</w:t>
      </w:r>
      <w:r>
        <w:rPr>
          <w:rFonts w:hint="eastAsia" w:ascii="仿宋" w:hAnsi="仿宋" w:eastAsia="仿宋" w:cs="仿宋"/>
          <w:b/>
          <w:bCs/>
          <w:color w:val="FF0000"/>
          <w:sz w:val="24"/>
          <w:szCs w:val="24"/>
        </w:rPr>
        <w:t>全自动电脑视野仪技术参数:</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检测范围:90°</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检测距离:30cm</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视标亮度:1asb——10000asb( 0-40db)</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视标尺寸:Goldmann III</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背景光亮度:31.5 asb ( 10cd/m2 )</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视标呈现时间:200ms</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 xml:space="preserve">阈值检测模式:5°-16 点、10°-68 点、24-2、30-2、60-4、鼻侧阶梯程序 </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8、</w:t>
      </w:r>
      <w:r>
        <w:rPr>
          <w:rFonts w:hint="eastAsia" w:ascii="仿宋" w:hAnsi="仿宋" w:eastAsia="仿宋" w:cs="仿宋"/>
          <w:color w:val="auto"/>
          <w:sz w:val="21"/>
          <w:szCs w:val="21"/>
        </w:rPr>
        <w:t xml:space="preserve">阈值检测策略:全阈值，智能交互式，快速智能交互式 </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9、</w:t>
      </w:r>
      <w:r>
        <w:rPr>
          <w:rFonts w:hint="eastAsia" w:ascii="仿宋" w:hAnsi="仿宋" w:eastAsia="仿宋" w:cs="仿宋"/>
          <w:color w:val="auto"/>
          <w:sz w:val="21"/>
          <w:szCs w:val="21"/>
        </w:rPr>
        <w:t>阈上值检测策略:两区，三区，定量缺损</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固视监测:Heijl/Krakau 盲点检测、头位监测、视频实时动态监视、自动眼位校准、眼位 偏移曲线、眼位偏移报警、瞳孔直径测量</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11、</w:t>
      </w:r>
      <w:r>
        <w:rPr>
          <w:rFonts w:hint="eastAsia" w:ascii="仿宋" w:hAnsi="仿宋" w:eastAsia="仿宋" w:cs="仿宋"/>
          <w:color w:val="auto"/>
          <w:sz w:val="21"/>
          <w:szCs w:val="21"/>
        </w:rPr>
        <w:t xml:space="preserve">分析软件:VFI 视野指数分析，单/多视野分析，GHT 青光眼半视野分析，青光眼进展分析 </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12、</w:t>
      </w:r>
      <w:r>
        <w:rPr>
          <w:rFonts w:hint="eastAsia" w:ascii="仿宋" w:hAnsi="仿宋" w:eastAsia="仿宋" w:cs="仿宋"/>
          <w:color w:val="auto"/>
          <w:sz w:val="21"/>
          <w:szCs w:val="21"/>
        </w:rPr>
        <w:t>盲区测量:盲区大小测量</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13、</w:t>
      </w:r>
      <w:r>
        <w:rPr>
          <w:rFonts w:hint="eastAsia" w:ascii="仿宋" w:hAnsi="仿宋" w:eastAsia="仿宋" w:cs="仿宋"/>
          <w:color w:val="auto"/>
          <w:sz w:val="21"/>
          <w:szCs w:val="21"/>
        </w:rPr>
        <w:t xml:space="preserve">体检用检查分析策略: 水平直线视野检测程序:精准检查一条直线上的水平视野 150°~160° </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14、</w:t>
      </w:r>
      <w:r>
        <w:rPr>
          <w:rFonts w:hint="eastAsia" w:ascii="仿宋" w:hAnsi="仿宋" w:eastAsia="仿宋" w:cs="仿宋"/>
          <w:color w:val="auto"/>
          <w:sz w:val="21"/>
          <w:szCs w:val="21"/>
        </w:rPr>
        <w:t xml:space="preserve">单眼快速筛查程序:水平视野检查范围 160°，垂直视野检查范围 100° </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15、</w:t>
      </w:r>
      <w:r>
        <w:rPr>
          <w:rFonts w:hint="eastAsia" w:ascii="仿宋" w:hAnsi="仿宋" w:eastAsia="仿宋" w:cs="仿宋"/>
          <w:color w:val="auto"/>
          <w:sz w:val="21"/>
          <w:szCs w:val="21"/>
        </w:rPr>
        <w:t xml:space="preserve">标准视野筛查检测程序:水平视野检查范围 160°，垂直视野检查范围 100° </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16、</w:t>
      </w:r>
      <w:r>
        <w:rPr>
          <w:rFonts w:hint="eastAsia" w:ascii="仿宋" w:hAnsi="仿宋" w:eastAsia="仿宋" w:cs="仿宋"/>
          <w:color w:val="auto"/>
          <w:sz w:val="21"/>
          <w:szCs w:val="21"/>
        </w:rPr>
        <w:t>操作系统:32 位 WINXP 和 WIN7 以上</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17、</w:t>
      </w:r>
      <w:r>
        <w:rPr>
          <w:rFonts w:hint="eastAsia" w:ascii="仿宋" w:hAnsi="仿宋" w:eastAsia="仿宋" w:cs="仿宋"/>
          <w:color w:val="auto"/>
          <w:sz w:val="21"/>
          <w:szCs w:val="21"/>
        </w:rPr>
        <w:t>操作界面:19 寸</w:t>
      </w:r>
      <w:r>
        <w:rPr>
          <w:rFonts w:hint="eastAsia" w:ascii="仿宋" w:hAnsi="仿宋" w:eastAsia="仿宋" w:cs="仿宋"/>
          <w:color w:val="auto"/>
          <w:sz w:val="21"/>
          <w:szCs w:val="21"/>
          <w:lang w:eastAsia="zh-CN"/>
        </w:rPr>
        <w:t>或以上</w:t>
      </w:r>
      <w:r>
        <w:rPr>
          <w:rFonts w:hint="eastAsia" w:ascii="仿宋" w:hAnsi="仿宋" w:eastAsia="仿宋" w:cs="仿宋"/>
          <w:color w:val="auto"/>
          <w:sz w:val="21"/>
          <w:szCs w:val="21"/>
        </w:rPr>
        <w:t>液晶屏</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18、</w:t>
      </w:r>
      <w:r>
        <w:rPr>
          <w:rFonts w:hint="eastAsia" w:ascii="仿宋" w:hAnsi="仿宋" w:eastAsia="仿宋" w:cs="仿宋"/>
          <w:color w:val="auto"/>
          <w:sz w:val="21"/>
          <w:szCs w:val="21"/>
        </w:rPr>
        <w:t>存储空间:500GB 终身使用</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19、</w:t>
      </w:r>
      <w:r>
        <w:rPr>
          <w:rFonts w:hint="eastAsia" w:ascii="仿宋" w:hAnsi="仿宋" w:eastAsia="仿宋" w:cs="仿宋"/>
          <w:color w:val="auto"/>
          <w:sz w:val="21"/>
          <w:szCs w:val="21"/>
        </w:rPr>
        <w:t>数据备份:U 盘，移动硬盘，网络备份</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20、</w:t>
      </w:r>
      <w:r>
        <w:rPr>
          <w:rFonts w:hint="eastAsia" w:ascii="仿宋" w:hAnsi="仿宋" w:eastAsia="仿宋" w:cs="仿宋"/>
          <w:color w:val="auto"/>
          <w:sz w:val="21"/>
          <w:szCs w:val="21"/>
        </w:rPr>
        <w:t>网络接口:以太网接口</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21、</w:t>
      </w:r>
      <w:r>
        <w:rPr>
          <w:rFonts w:hint="eastAsia" w:ascii="仿宋" w:hAnsi="仿宋" w:eastAsia="仿宋" w:cs="仿宋"/>
          <w:color w:val="auto"/>
          <w:sz w:val="21"/>
          <w:szCs w:val="21"/>
        </w:rPr>
        <w:t>电气要求: 电压:100-240V 频率:50~60Hz 功耗:150W</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配置清单</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1、视野主机 1 台</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、响应器 1 只</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、防尘罩 1 个</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、商用电脑 1 台</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、打印机 1 台</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6、设备台车</w:t>
      </w:r>
      <w:r>
        <w:rPr>
          <w:rFonts w:hint="eastAsia" w:ascii="仿宋" w:hAnsi="仿宋" w:eastAsia="仿宋" w:cs="仿宋"/>
          <w:b w:val="0"/>
          <w:bCs/>
          <w:color w:val="auto"/>
          <w:sz w:val="21"/>
          <w:szCs w:val="21"/>
          <w:lang w:val="en-US" w:eastAsia="zh-CN"/>
        </w:rPr>
        <w:t>及工作椅</w:t>
      </w:r>
      <w:r>
        <w:rPr>
          <w:rFonts w:hint="eastAsia" w:ascii="仿宋" w:hAnsi="仿宋" w:eastAsia="仿宋" w:cs="仿宋"/>
          <w:color w:val="auto"/>
          <w:sz w:val="21"/>
          <w:szCs w:val="21"/>
          <w:lang w:val="en-US" w:eastAsia="zh-CN"/>
        </w:rPr>
        <w:t>1部</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bCs w:val="0"/>
          <w:color w:val="auto"/>
          <w:sz w:val="24"/>
          <w:szCs w:val="24"/>
          <w:lang w:val="en-US" w:eastAsia="zh-CN"/>
        </w:rPr>
      </w:pP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bCs w:val="0"/>
          <w:color w:val="FF0000"/>
          <w:sz w:val="24"/>
          <w:szCs w:val="24"/>
          <w:lang w:val="en-US" w:eastAsia="zh-CN"/>
        </w:rPr>
      </w:pPr>
      <w:r>
        <w:rPr>
          <w:rFonts w:hint="eastAsia" w:ascii="仿宋" w:hAnsi="仿宋" w:eastAsia="仿宋" w:cs="仿宋"/>
          <w:b/>
          <w:bCs w:val="0"/>
          <w:color w:val="FF0000"/>
          <w:sz w:val="24"/>
          <w:szCs w:val="24"/>
          <w:lang w:val="en-US" w:eastAsia="zh-CN"/>
        </w:rPr>
        <w:t>（二）耳鼻喉高清摄像图文系统技术参数</w:t>
      </w:r>
    </w:p>
    <w:tbl>
      <w:tblPr>
        <w:tblStyle w:val="7"/>
        <w:tblW w:w="9116" w:type="dxa"/>
        <w:tblInd w:w="92" w:type="dxa"/>
        <w:tblLayout w:type="fixed"/>
        <w:tblCellMar>
          <w:top w:w="0" w:type="dxa"/>
          <w:left w:w="108" w:type="dxa"/>
          <w:bottom w:w="0" w:type="dxa"/>
          <w:right w:w="108" w:type="dxa"/>
        </w:tblCellMar>
      </w:tblPr>
      <w:tblGrid>
        <w:gridCol w:w="705"/>
        <w:gridCol w:w="2336"/>
        <w:gridCol w:w="4942"/>
        <w:gridCol w:w="1133"/>
      </w:tblGrid>
      <w:tr>
        <w:tblPrEx>
          <w:tblCellMar>
            <w:top w:w="0" w:type="dxa"/>
            <w:left w:w="108" w:type="dxa"/>
            <w:bottom w:w="0" w:type="dxa"/>
            <w:right w:w="108" w:type="dxa"/>
          </w:tblCellMar>
        </w:tblPrEx>
        <w:trPr>
          <w:trHeight w:val="90" w:hRule="atLeast"/>
        </w:trPr>
        <w:tc>
          <w:tcPr>
            <w:tcW w:w="70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序号</w:t>
            </w:r>
          </w:p>
        </w:tc>
        <w:tc>
          <w:tcPr>
            <w:tcW w:w="2336" w:type="dxa"/>
            <w:tcBorders>
              <w:top w:val="single" w:color="auto" w:sz="4" w:space="0"/>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名  称</w:t>
            </w:r>
          </w:p>
        </w:tc>
        <w:tc>
          <w:tcPr>
            <w:tcW w:w="4942" w:type="dxa"/>
            <w:tcBorders>
              <w:top w:val="single" w:color="auto" w:sz="4" w:space="0"/>
              <w:left w:val="nil"/>
              <w:bottom w:val="nil"/>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规  格</w:t>
            </w:r>
          </w:p>
        </w:tc>
        <w:tc>
          <w:tcPr>
            <w:tcW w:w="1133" w:type="dxa"/>
            <w:tcBorders>
              <w:top w:val="single" w:color="auto" w:sz="4" w:space="0"/>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数量</w:t>
            </w:r>
          </w:p>
        </w:tc>
      </w:tr>
      <w:tr>
        <w:tblPrEx>
          <w:tblCellMar>
            <w:top w:w="0" w:type="dxa"/>
            <w:left w:w="108" w:type="dxa"/>
            <w:bottom w:w="0" w:type="dxa"/>
            <w:right w:w="108" w:type="dxa"/>
          </w:tblCellMar>
        </w:tblPrEx>
        <w:trPr>
          <w:trHeight w:val="366" w:hRule="atLeast"/>
        </w:trPr>
        <w:tc>
          <w:tcPr>
            <w:tcW w:w="70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1</w:t>
            </w:r>
          </w:p>
        </w:tc>
        <w:tc>
          <w:tcPr>
            <w:tcW w:w="2336" w:type="dxa"/>
            <w:tcBorders>
              <w:top w:val="single" w:color="auto" w:sz="4" w:space="0"/>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高清 HD彩色摄像机</w:t>
            </w:r>
          </w:p>
        </w:tc>
        <w:tc>
          <w:tcPr>
            <w:tcW w:w="4942" w:type="dxa"/>
            <w:tcBorders>
              <w:top w:val="single" w:color="auto" w:sz="4" w:space="0"/>
              <w:left w:val="nil"/>
              <w:bottom w:val="nil"/>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1080P分辨率1100线</w:t>
            </w:r>
          </w:p>
        </w:tc>
        <w:tc>
          <w:tcPr>
            <w:tcW w:w="1133" w:type="dxa"/>
            <w:tcBorders>
              <w:top w:val="single" w:color="auto" w:sz="4" w:space="0"/>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1台　</w:t>
            </w:r>
          </w:p>
        </w:tc>
      </w:tr>
      <w:tr>
        <w:tblPrEx>
          <w:tblCellMar>
            <w:top w:w="0" w:type="dxa"/>
            <w:left w:w="108" w:type="dxa"/>
            <w:bottom w:w="0" w:type="dxa"/>
            <w:right w:w="108" w:type="dxa"/>
          </w:tblCellMar>
        </w:tblPrEx>
        <w:trPr>
          <w:trHeight w:val="342" w:hRule="atLeast"/>
        </w:trPr>
        <w:tc>
          <w:tcPr>
            <w:tcW w:w="70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2</w:t>
            </w:r>
          </w:p>
        </w:tc>
        <w:tc>
          <w:tcPr>
            <w:tcW w:w="2336" w:type="dxa"/>
            <w:tcBorders>
              <w:top w:val="single" w:color="auto" w:sz="4" w:space="0"/>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光学变焦接口</w:t>
            </w:r>
          </w:p>
        </w:tc>
        <w:tc>
          <w:tcPr>
            <w:tcW w:w="4942" w:type="dxa"/>
            <w:tcBorders>
              <w:top w:val="single" w:color="auto" w:sz="4" w:space="0"/>
              <w:left w:val="nil"/>
              <w:bottom w:val="nil"/>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F=16-32mm</w:t>
            </w:r>
          </w:p>
        </w:tc>
        <w:tc>
          <w:tcPr>
            <w:tcW w:w="1133" w:type="dxa"/>
            <w:tcBorders>
              <w:top w:val="single" w:color="auto" w:sz="4" w:space="0"/>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1只　</w:t>
            </w:r>
          </w:p>
        </w:tc>
      </w:tr>
      <w:tr>
        <w:tblPrEx>
          <w:tblCellMar>
            <w:top w:w="0" w:type="dxa"/>
            <w:left w:w="108" w:type="dxa"/>
            <w:bottom w:w="0" w:type="dxa"/>
            <w:right w:w="108" w:type="dxa"/>
          </w:tblCellMar>
        </w:tblPrEx>
        <w:trPr>
          <w:trHeight w:val="333" w:hRule="atLeast"/>
        </w:trPr>
        <w:tc>
          <w:tcPr>
            <w:tcW w:w="70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3</w:t>
            </w:r>
          </w:p>
        </w:tc>
        <w:tc>
          <w:tcPr>
            <w:tcW w:w="2336" w:type="dxa"/>
            <w:tcBorders>
              <w:top w:val="single" w:color="auto" w:sz="4" w:space="0"/>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HD高清CCD连线</w:t>
            </w:r>
          </w:p>
        </w:tc>
        <w:tc>
          <w:tcPr>
            <w:tcW w:w="4942" w:type="dxa"/>
            <w:tcBorders>
              <w:top w:val="single" w:color="auto" w:sz="4" w:space="0"/>
              <w:left w:val="nil"/>
              <w:bottom w:val="nil"/>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color w:val="auto"/>
                <w:sz w:val="21"/>
                <w:szCs w:val="21"/>
              </w:rPr>
              <w:t>1/2.8英寸高亮度逐行扫描CMOS传感器</w:t>
            </w:r>
          </w:p>
        </w:tc>
        <w:tc>
          <w:tcPr>
            <w:tcW w:w="1133" w:type="dxa"/>
            <w:tcBorders>
              <w:top w:val="single" w:color="auto" w:sz="4" w:space="0"/>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1套　</w:t>
            </w:r>
          </w:p>
        </w:tc>
      </w:tr>
      <w:tr>
        <w:tblPrEx>
          <w:tblCellMar>
            <w:top w:w="0" w:type="dxa"/>
            <w:left w:w="108" w:type="dxa"/>
            <w:bottom w:w="0" w:type="dxa"/>
            <w:right w:w="108" w:type="dxa"/>
          </w:tblCellMar>
        </w:tblPrEx>
        <w:trPr>
          <w:trHeight w:val="367" w:hRule="atLeast"/>
        </w:trPr>
        <w:tc>
          <w:tcPr>
            <w:tcW w:w="70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4</w:t>
            </w:r>
          </w:p>
        </w:tc>
        <w:tc>
          <w:tcPr>
            <w:tcW w:w="2336" w:type="dxa"/>
            <w:tcBorders>
              <w:top w:val="single" w:color="auto" w:sz="4" w:space="0"/>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高清液晶监视器</w:t>
            </w:r>
          </w:p>
        </w:tc>
        <w:tc>
          <w:tcPr>
            <w:tcW w:w="4942" w:type="dxa"/>
            <w:tcBorders>
              <w:top w:val="single" w:color="auto" w:sz="4" w:space="0"/>
              <w:left w:val="nil"/>
              <w:bottom w:val="nil"/>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26〞高清 1920x1200</w:t>
            </w:r>
          </w:p>
        </w:tc>
        <w:tc>
          <w:tcPr>
            <w:tcW w:w="1133" w:type="dxa"/>
            <w:tcBorders>
              <w:top w:val="single" w:color="auto" w:sz="4" w:space="0"/>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1套</w:t>
            </w:r>
          </w:p>
        </w:tc>
      </w:tr>
      <w:tr>
        <w:tblPrEx>
          <w:tblCellMar>
            <w:top w:w="0" w:type="dxa"/>
            <w:left w:w="108" w:type="dxa"/>
            <w:bottom w:w="0" w:type="dxa"/>
            <w:right w:w="108" w:type="dxa"/>
          </w:tblCellMar>
        </w:tblPrEx>
        <w:trPr>
          <w:trHeight w:val="348" w:hRule="atLeast"/>
        </w:trPr>
        <w:tc>
          <w:tcPr>
            <w:tcW w:w="70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5</w:t>
            </w:r>
          </w:p>
        </w:tc>
        <w:tc>
          <w:tcPr>
            <w:tcW w:w="2336" w:type="dxa"/>
            <w:tcBorders>
              <w:top w:val="single" w:color="auto" w:sz="4" w:space="0"/>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高亮度冷光源</w:t>
            </w:r>
          </w:p>
        </w:tc>
        <w:tc>
          <w:tcPr>
            <w:tcW w:w="4942" w:type="dxa"/>
            <w:tcBorders>
              <w:top w:val="single" w:color="auto" w:sz="4" w:space="0"/>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LED</w:t>
            </w:r>
          </w:p>
        </w:tc>
        <w:tc>
          <w:tcPr>
            <w:tcW w:w="1133" w:type="dxa"/>
            <w:tcBorders>
              <w:top w:val="single" w:color="auto" w:sz="4" w:space="0"/>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1套</w:t>
            </w:r>
          </w:p>
        </w:tc>
      </w:tr>
      <w:tr>
        <w:tblPrEx>
          <w:tblCellMar>
            <w:top w:w="0" w:type="dxa"/>
            <w:left w:w="108" w:type="dxa"/>
            <w:bottom w:w="0" w:type="dxa"/>
            <w:right w:w="108" w:type="dxa"/>
          </w:tblCellMar>
        </w:tblPrEx>
        <w:trPr>
          <w:trHeight w:val="367" w:hRule="atLeast"/>
        </w:trPr>
        <w:tc>
          <w:tcPr>
            <w:tcW w:w="705" w:type="dxa"/>
            <w:tcBorders>
              <w:top w:val="nil"/>
              <w:left w:val="single" w:color="auto" w:sz="4" w:space="0"/>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6</w:t>
            </w:r>
          </w:p>
        </w:tc>
        <w:tc>
          <w:tcPr>
            <w:tcW w:w="2336"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专用台车</w:t>
            </w:r>
          </w:p>
        </w:tc>
        <w:tc>
          <w:tcPr>
            <w:tcW w:w="494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5层</w:t>
            </w:r>
          </w:p>
        </w:tc>
        <w:tc>
          <w:tcPr>
            <w:tcW w:w="1133"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1台</w:t>
            </w:r>
          </w:p>
        </w:tc>
      </w:tr>
      <w:tr>
        <w:tblPrEx>
          <w:tblCellMar>
            <w:top w:w="0" w:type="dxa"/>
            <w:left w:w="108" w:type="dxa"/>
            <w:bottom w:w="0" w:type="dxa"/>
            <w:right w:w="108" w:type="dxa"/>
          </w:tblCellMar>
        </w:tblPrEx>
        <w:trPr>
          <w:trHeight w:val="1893" w:hRule="atLeast"/>
        </w:trPr>
        <w:tc>
          <w:tcPr>
            <w:tcW w:w="7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7</w:t>
            </w:r>
          </w:p>
        </w:tc>
        <w:tc>
          <w:tcPr>
            <w:tcW w:w="23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color w:val="auto"/>
                <w:sz w:val="21"/>
                <w:szCs w:val="21"/>
              </w:rPr>
              <w:t>高清图文工作站</w:t>
            </w:r>
          </w:p>
        </w:tc>
        <w:tc>
          <w:tcPr>
            <w:tcW w:w="494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工作站型号：(3.1G四核)</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显卡：512M独显</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内存：4G DDRIII 1333 </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硬盘：1TB(SATA) </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 xml:space="preserve">光驱：DVD刻录 </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显示器： 22寸LCD （1920×1080）</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采集卡：1080P全高清视频采集卡.</w:t>
            </w:r>
          </w:p>
          <w:p>
            <w:pPr>
              <w:keepNext w:val="0"/>
              <w:keepLines w:val="0"/>
              <w:pageBreakBefore w:val="0"/>
              <w:numPr>
                <w:ilvl w:val="0"/>
                <w:numId w:val="0"/>
              </w:numPr>
              <w:kinsoku/>
              <w:wordWrap/>
              <w:overflowPunct/>
              <w:topLinePunct w:val="0"/>
              <w:autoSpaceDE/>
              <w:autoSpaceDN/>
              <w:bidi w:val="0"/>
              <w:adjustRightInd/>
              <w:spacing w:line="24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打印机：彩色打印机</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专用台车</w:t>
            </w:r>
          </w:p>
        </w:tc>
        <w:tc>
          <w:tcPr>
            <w:tcW w:w="113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color w:val="auto"/>
                <w:sz w:val="21"/>
                <w:szCs w:val="21"/>
              </w:rPr>
              <w:t>1套</w:t>
            </w:r>
          </w:p>
        </w:tc>
      </w:tr>
      <w:tr>
        <w:tblPrEx>
          <w:tblCellMar>
            <w:top w:w="0" w:type="dxa"/>
            <w:left w:w="108" w:type="dxa"/>
            <w:bottom w:w="0" w:type="dxa"/>
            <w:right w:w="108" w:type="dxa"/>
          </w:tblCellMar>
        </w:tblPrEx>
        <w:trPr>
          <w:trHeight w:val="310" w:hRule="atLeast"/>
        </w:trPr>
        <w:tc>
          <w:tcPr>
            <w:tcW w:w="7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8</w:t>
            </w:r>
          </w:p>
        </w:tc>
        <w:tc>
          <w:tcPr>
            <w:tcW w:w="23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0度鼻窦镜</w:t>
            </w:r>
          </w:p>
        </w:tc>
        <w:tc>
          <w:tcPr>
            <w:tcW w:w="494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1"/>
                <w:szCs w:val="21"/>
              </w:rPr>
            </w:pPr>
          </w:p>
        </w:tc>
        <w:tc>
          <w:tcPr>
            <w:tcW w:w="113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支</w:t>
            </w:r>
          </w:p>
        </w:tc>
      </w:tr>
      <w:tr>
        <w:tblPrEx>
          <w:tblCellMar>
            <w:top w:w="0" w:type="dxa"/>
            <w:left w:w="108" w:type="dxa"/>
            <w:bottom w:w="0" w:type="dxa"/>
            <w:right w:w="108" w:type="dxa"/>
          </w:tblCellMar>
        </w:tblPrEx>
        <w:trPr>
          <w:trHeight w:val="226" w:hRule="atLeast"/>
        </w:trPr>
        <w:tc>
          <w:tcPr>
            <w:tcW w:w="7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color w:val="auto"/>
                <w:sz w:val="21"/>
                <w:szCs w:val="21"/>
              </w:rPr>
              <w:t>9</w:t>
            </w:r>
          </w:p>
        </w:tc>
        <w:tc>
          <w:tcPr>
            <w:tcW w:w="23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0度耳镜</w:t>
            </w:r>
          </w:p>
        </w:tc>
        <w:tc>
          <w:tcPr>
            <w:tcW w:w="494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p>
        </w:tc>
        <w:tc>
          <w:tcPr>
            <w:tcW w:w="113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支</w:t>
            </w:r>
          </w:p>
        </w:tc>
      </w:tr>
      <w:tr>
        <w:tblPrEx>
          <w:tblCellMar>
            <w:top w:w="0" w:type="dxa"/>
            <w:left w:w="108" w:type="dxa"/>
            <w:bottom w:w="0" w:type="dxa"/>
            <w:right w:w="108" w:type="dxa"/>
          </w:tblCellMar>
        </w:tblPrEx>
        <w:trPr>
          <w:trHeight w:val="194" w:hRule="atLeast"/>
        </w:trPr>
        <w:tc>
          <w:tcPr>
            <w:tcW w:w="7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10</w:t>
            </w:r>
          </w:p>
        </w:tc>
        <w:tc>
          <w:tcPr>
            <w:tcW w:w="23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90度喉镜</w:t>
            </w:r>
          </w:p>
        </w:tc>
        <w:tc>
          <w:tcPr>
            <w:tcW w:w="494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1"/>
                <w:szCs w:val="21"/>
              </w:rPr>
            </w:pPr>
          </w:p>
        </w:tc>
        <w:tc>
          <w:tcPr>
            <w:tcW w:w="113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支</w:t>
            </w:r>
          </w:p>
        </w:tc>
      </w:tr>
    </w:tbl>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1、全高清摄像图文系统技术参数</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1.1、TV系统制式：PAL；</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★1.2、传感器：1组1/2.8英寸超低噪声全局曝光CMOS传感器 ；超清晰1080P的图像效果，使手术区域纤毫毕现；卓越的色彩还原能力使图像更真实自然；最高防水级别（IPX8）摄像头，可浸泡消毒。</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★1.3、像素：摄像系统的图像像素为1920（H）×1080（V）(200万像素)</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1.4、扫描标准：1100线，50帧。         </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1.5、视频输出： HDMI、DVI、SDI、CVBS全接口输出，设备连接更自由方便。</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1.6、最低照度： 5Lx at F5.5。</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1.7、摄像头按键可实现“图片保存”、“亮度加”、“亮度减”三种功能；采用光学变焦卡口13-32mm；</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1.8、主机大于等于7寸液晶屏幕，实时显示图像；可通过摄像机主机面板按键和摄像头按键实现白平衡功能，菜单记忆功能，可随意切换不同科室；全数字存储（U盘存储），方便快捷的录制手术视频和存储图片。</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1.9、 电子快门： AUTO自动快门，可调范围 1/60-1/10000S</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1.10、增益选择：自动，最大增益15档设置。 </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1.11、特殊功能：</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①支持 U 盘存储 1080P 录像和图片冻结及存储(32G)；</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②纤维镜消除网格功能；</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③网络直播功能；可实现远程化、网络化、一体化，远程网络传输，使手术直播更简单</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④图像翻转和镜像；</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⑤图像冻结（FREEZE）；</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⑥8级电子放大（ZOOM）；</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⑦消光区域和消光方式调节功能；</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⑧各种类型冷光源匹配调节功能；</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⑨功能控制：亮度调节，最大增益调节，RGB饱和度调节，锐度调节，消光方式调节、消光区域调节、GAMMA调节、图像冻结、录像等功能；</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1.12、电源:交流220V ±22V  50Hz±1Hz。输入功率：35VA；I类设备BF型应用部分。</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1.13、电气安全要求符合GB9706.1-2007标准要求。</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1.14、电磁兼容要求符合YY0505-2012标准要求。.</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1.15、全高清图文采集系统技术参数</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1.15.1、工作站型号：(3.1G四核) </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1.15.2、显卡：512M独显</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1.15.3、内存：4G DDRIII 1333 </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1.15.4、硬盘：1TB(SATA) </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1.15.5、 声卡：集成 ； 网卡：集成 ；光驱：DVD刻录 </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       键鼠：标准键盘，光电鼠标 </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1.15.6、显示器： 22寸LCD （1920×1080）</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1.15.7、采集卡：1080P全高清视频采集卡 </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采集卡规格：帧率25fps/码率15Mbps/分辨率1920x1080i/p；</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支持动/静态采集分辨率：≥1920x1080、1280x720、720x576；</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支持多视频压缩格式：MPEG4、MPEG2、WMV、H.264；</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视频压缩码率4~30Mbps；帧率25Fps；</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1.15.8、其它：COM脚踏开关、USB加密狗、HDMI视频线或HDMI转DVI视频线，彩页喷墨打印机，专用台车；</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·视频采集分辨率为1920×1080，采用先进的Mpeg2编码格式进行视频压缩；</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·可采集超过100万幅高清静态图片或连续录像100小时以上；</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·图像采集方便快捷，可使用脚踏开关、键盘、鼠标采集图像，一个脚踏开关即可控制动态和静态图像采集。</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2、26寸高清液晶监视器技术参数 </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2.1、电源：外置电源 24V</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2.2、分辨率：1920*1200</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2.3、比例16:9</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2.4、色彩：1.07B </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2.5、亮度：650±10% cd/m²；最高亮度：900 cd/m²</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2.6、对比度：1000:1</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2.7、可视角度：178/178</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2.8、响应时间：16ms</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2.9、安装标准：VESA 100*100mm</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2.10、内置曲线：十余种医疗显示曲线及显示模式</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2.11、输入接口：DVI/VGA/VIDEO/S-VIDEO/YPBPR/HDMI/SDI（选配）；</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输出接口：DVI/YPBPR/VIDEO/S-VIDEO/HDMI/SDI（选配）</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2.12、应用：耳鼻喉内窥镜、电子胃肠镜/腹腔镜/宫腔镜/经皮肾镜/关节镜/膀胱镜、输尿管镜等。</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2.13、专用台车1台，5层可拆卸。</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3、 LED冷光源</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3.1、冷光源采用LED半导体发光，不含有害物质，亮度高、使用寿命长、启动没有延时，无频闪、不含红外线和紫外线等优点，亮度可调节。 </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3.2、电源电压： 220V±10%，50HZ，保险丝：φ5 ，输入功率 150 VA </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3.3、输出总光通量：≧410lm，</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3.4、灯泡功率：LED100W，电器安全标准：GB9706.1</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3.5、色温：3000-7000 K，光谱性能：显色指数不小于90， </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3.6、灯泡寿命：≧30,000小时</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3.7、放置温度：-15℃- +50℃，操作温度：0℃-45℃ ，相对湿度：30-90%</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3.8、工作噪音：≤35dB</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4、鼻窦镜技术参数</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4.1、鼻窦镜镜体全部采用进口医用级不锈钢视，采用德国光学玻璃、光纤、光锥；</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4.2、视向角：0°，视场角：60°，柱状晶体排列技术，图像清晰，视场明亮。</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4.3、分辨率：9LP/mm</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4.4、放大倍率：2x</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4.5、直径：4mm；工作长度：175m</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4.6、观察景深：1---50mm，带有方向标，蓝宝石镜头，永不磨损。</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4.7、可低温等离子、高温高压，气体熏蒸等消毒。</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5、耳镜技术参数</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5.1、耳镜镜体全部采用进口医用级不锈钢视，采用德国光学玻璃、光纤、光锥；</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5.2、视向角：0°，视场角：55°，柱状晶体排列技术，图像清晰，视场明亮。</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5.3、分辨率：7LP/mm</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5.4、放大倍率：2x</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5.5、直径：4mm；工作长度：90m</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5.6、观察景深：1---50mm，带有方向标，蓝宝石镜头，永不磨损。</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5.7、可低温等离子、高温高压，气体熏蒸等消毒。</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6、喉镜技术参数</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6.1、喉镜镜体全部采用进口医用级不锈钢视，采用德国光学玻璃、光纤、光锥；</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6.2、视向角：90°，视场角：40°，柱状晶体排列技术，图像清晰，视场明亮。</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6.3、分辨率：9LP/mm</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6.4、放大倍率：3x</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6.5、直径：8mm；工作长度：179m</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6.6、观察景深：1---100mm，带有方向标，蓝宝石镜头，永不磨损。</w:t>
      </w:r>
    </w:p>
    <w:p>
      <w:pPr>
        <w:keepNext w:val="0"/>
        <w:keepLines w:val="0"/>
        <w:pageBreakBefore w:val="0"/>
        <w:numPr>
          <w:ilvl w:val="0"/>
          <w:numId w:val="0"/>
        </w:numPr>
        <w:tabs>
          <w:tab w:val="left" w:pos="2913"/>
        </w:tabs>
        <w:kinsoku/>
        <w:wordWrap/>
        <w:overflowPunct/>
        <w:topLinePunct w:val="0"/>
        <w:autoSpaceDE/>
        <w:autoSpaceDN/>
        <w:bidi w:val="0"/>
        <w:adjustRightInd/>
        <w:snapToGrid w:val="0"/>
        <w:spacing w:line="240" w:lineRule="auto"/>
        <w:ind w:leftChars="0"/>
        <w:jc w:val="left"/>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6.7、可低温等离子、高温高压，气体熏蒸等消毒。</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b/>
          <w:bCs/>
          <w:color w:val="FF0000"/>
          <w:sz w:val="24"/>
          <w:szCs w:val="24"/>
          <w:highlight w:val="none"/>
          <w:lang w:val="en-US" w:eastAsia="zh-CN"/>
        </w:rPr>
      </w:pPr>
      <w:r>
        <w:rPr>
          <w:rFonts w:hint="eastAsia" w:ascii="仿宋" w:hAnsi="仿宋" w:eastAsia="仿宋" w:cs="仿宋"/>
          <w:b/>
          <w:bCs/>
          <w:color w:val="FF0000"/>
          <w:sz w:val="24"/>
          <w:szCs w:val="24"/>
          <w:highlight w:val="none"/>
          <w:lang w:val="en-US" w:eastAsia="zh-CN"/>
        </w:rPr>
        <w:t>（三）设备名称：高清电子鼻咽喉镜系统</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b/>
          <w:bCs/>
          <w:color w:val="auto"/>
          <w:sz w:val="21"/>
          <w:szCs w:val="21"/>
          <w:lang w:val="en-US" w:eastAsia="zh-CN"/>
        </w:rPr>
      </w:pP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b/>
          <w:bCs/>
          <w:color w:val="auto"/>
          <w:sz w:val="21"/>
          <w:szCs w:val="21"/>
          <w:lang w:val="en-US" w:eastAsia="zh-CN"/>
        </w:rPr>
        <w:t>设备质量要求：</w:t>
      </w:r>
      <w:r>
        <w:rPr>
          <w:rFonts w:hint="eastAsia" w:ascii="仿宋" w:hAnsi="仿宋" w:eastAsia="仿宋" w:cs="仿宋"/>
          <w:color w:val="auto"/>
          <w:sz w:val="21"/>
          <w:szCs w:val="21"/>
          <w:lang w:val="en-US" w:eastAsia="zh-CN"/>
        </w:rPr>
        <w:t xml:space="preserve">   </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b w:val="0"/>
          <w:bCs/>
          <w:color w:val="auto"/>
          <w:sz w:val="21"/>
          <w:szCs w:val="21"/>
          <w:lang w:val="en-US" w:eastAsia="zh-CN"/>
        </w:rPr>
        <w:t>★</w:t>
      </w:r>
      <w:r>
        <w:rPr>
          <w:rFonts w:hint="eastAsia" w:ascii="仿宋" w:hAnsi="仿宋" w:eastAsia="仿宋" w:cs="仿宋"/>
          <w:color w:val="auto"/>
          <w:sz w:val="21"/>
          <w:szCs w:val="21"/>
          <w:lang w:val="en-US" w:eastAsia="zh-CN"/>
        </w:rPr>
        <w:t>1、为确保整套设备的稳定性、兼容协同性，便于维修，所投产品的图像处理器、冷光源、鼻咽喉镜，为整机生产厂家原厂生产，同一品牌；</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1"/>
          <w:szCs w:val="21"/>
          <w:lang w:val="en-US" w:eastAsia="zh-CN"/>
        </w:rPr>
        <w:t>2、要求制造商技术力量先进，具备研发制造电子支气管镜、电子胃镜、电子肠镜、电子鼻咽喉镜、电子可视喉镜、纤维支气管镜、纤维鼻咽喉镜等能力，提供证明材料；</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4"/>
          <w:szCs w:val="24"/>
          <w:lang w:val="en-US" w:eastAsia="zh-CN"/>
        </w:rPr>
      </w:pP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主要配置和技术参数要求：</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b/>
          <w:bCs/>
          <w:color w:val="auto"/>
          <w:sz w:val="21"/>
          <w:szCs w:val="21"/>
          <w:lang w:val="en-US" w:eastAsia="zh-CN"/>
        </w:rPr>
        <w:t>图像处理器</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1、具备图像增强功能，电子强调黏膜形态或轮廓，增加内镜图像的锐度，轮廓增强级别有四档可选择；</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2、色调调节：“R”调节：±40级、“B”调节：±40级；   </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3、亮度调节：“Y”调节：±40级；</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4、可冻结并保存12幅图像，保存的图像可回放；</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5、光模式：可以选择平均测光和峰值测光模式；  </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6、可扩展USB接口，可存储视频和图片；增加摄像和拍照功能，一键录入，方便快捷；</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7、具有自动白平衡调节装置，根据人机工程学，设计为可以旋转的白平衡帽，提供专利号等证明资料；      </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8、具有血液强化功能，可突出显示血液中的血红素，强化显示血管及富含血液组织；</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9、可兼容支气管镜、鼻咽喉镜、胃镜、肠镜等共享系统；</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10、设备面板按钮为按键设计，不接受戴手套不易操控的触控按键；</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冷光源</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1、灯泡：80W LED灯</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2、电压：220V    频率：50Hz</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3、灯泡平均寿命：连续使用≥10000小时</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4、色温：3000~7000K</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5、灯像平面温度不超过150℃</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6、气泵可调节：高档≥4/min，低档≥3/min</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7、气泵压力：30kPa～80kPa之间</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8、亮度调节：可调节亮度</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液晶彩色监视器</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15寸医用级高辨率液晶监视器</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台车：专用仪器台车</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电子鼻咽喉镜</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1、视场角≥85°</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2、头端部外径≤4.9mm</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3、主软管外径≤4.9mm</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4、景深：3-50mm</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5、弯角：上120°、下120°</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6、钳道孔径≥2.0mm</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7、工作长度≥450mm</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8、全长≥700mm</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b/>
          <w:bCs/>
          <w:color w:val="FF0000"/>
          <w:sz w:val="24"/>
          <w:szCs w:val="24"/>
          <w:lang w:val="en-US" w:eastAsia="zh-CN"/>
        </w:rPr>
      </w:pPr>
      <w:r>
        <w:rPr>
          <w:rFonts w:hint="eastAsia" w:ascii="仿宋" w:hAnsi="仿宋" w:eastAsia="仿宋" w:cs="仿宋"/>
          <w:b/>
          <w:bCs/>
          <w:color w:val="FF0000"/>
          <w:sz w:val="24"/>
          <w:szCs w:val="24"/>
          <w:lang w:val="en-US" w:eastAsia="zh-CN"/>
        </w:rPr>
        <w:t>（四）、关节镜手术相关设备</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sz w:val="21"/>
          <w:szCs w:val="21"/>
        </w:rPr>
      </w:pPr>
    </w:p>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b/>
          <w:color w:val="auto"/>
          <w:sz w:val="21"/>
          <w:szCs w:val="21"/>
        </w:rPr>
      </w:pPr>
      <w:r>
        <w:rPr>
          <w:rFonts w:hint="eastAsia" w:ascii="仿宋" w:hAnsi="仿宋" w:eastAsia="仿宋" w:cs="仿宋"/>
          <w:b/>
          <w:color w:val="auto"/>
          <w:sz w:val="21"/>
          <w:szCs w:val="21"/>
          <w:lang w:eastAsia="zh-CN"/>
        </w:rPr>
        <w:t>（</w:t>
      </w:r>
      <w:r>
        <w:rPr>
          <w:rFonts w:hint="eastAsia" w:ascii="仿宋" w:hAnsi="仿宋" w:eastAsia="仿宋" w:cs="仿宋"/>
          <w:b/>
          <w:color w:val="auto"/>
          <w:sz w:val="21"/>
          <w:szCs w:val="21"/>
          <w:lang w:val="en-US" w:eastAsia="zh-CN"/>
        </w:rPr>
        <w:t>1</w:t>
      </w:r>
      <w:r>
        <w:rPr>
          <w:rFonts w:hint="eastAsia" w:ascii="仿宋" w:hAnsi="仿宋" w:eastAsia="仿宋" w:cs="仿宋"/>
          <w:b/>
          <w:color w:val="auto"/>
          <w:sz w:val="21"/>
          <w:szCs w:val="21"/>
          <w:lang w:eastAsia="zh-CN"/>
        </w:rPr>
        <w:t>）</w:t>
      </w:r>
      <w:r>
        <w:rPr>
          <w:rFonts w:hint="eastAsia" w:ascii="仿宋" w:hAnsi="仿宋" w:eastAsia="仿宋" w:cs="仿宋"/>
          <w:b/>
          <w:color w:val="auto"/>
          <w:sz w:val="21"/>
          <w:szCs w:val="21"/>
        </w:rPr>
        <w:t>电动刨削器</w:t>
      </w:r>
      <w:r>
        <w:rPr>
          <w:rFonts w:hint="eastAsia" w:ascii="仿宋" w:hAnsi="仿宋" w:eastAsia="仿宋" w:cs="仿宋"/>
          <w:b/>
          <w:color w:val="auto"/>
          <w:sz w:val="21"/>
          <w:szCs w:val="21"/>
          <w:lang w:eastAsia="zh-CN"/>
        </w:rPr>
        <w:t>（</w:t>
      </w:r>
      <w:r>
        <w:rPr>
          <w:rFonts w:hint="eastAsia" w:ascii="仿宋" w:hAnsi="仿宋" w:eastAsia="仿宋" w:cs="仿宋"/>
          <w:b/>
          <w:color w:val="auto"/>
          <w:sz w:val="21"/>
          <w:szCs w:val="21"/>
          <w:lang w:val="en-US" w:eastAsia="zh-CN"/>
        </w:rPr>
        <w:t>1套</w:t>
      </w:r>
      <w:r>
        <w:rPr>
          <w:rFonts w:hint="eastAsia" w:ascii="仿宋" w:hAnsi="仿宋" w:eastAsia="仿宋" w:cs="仿宋"/>
          <w:b/>
          <w:color w:val="auto"/>
          <w:sz w:val="21"/>
          <w:szCs w:val="21"/>
          <w:lang w:eastAsia="zh-CN"/>
        </w:rPr>
        <w:t>）</w:t>
      </w:r>
      <w:r>
        <w:rPr>
          <w:rFonts w:hint="eastAsia" w:ascii="仿宋" w:hAnsi="仿宋" w:eastAsia="仿宋" w:cs="仿宋"/>
          <w:b/>
          <w:color w:val="auto"/>
          <w:sz w:val="21"/>
          <w:szCs w:val="21"/>
        </w:rPr>
        <w:t>技术参数：</w:t>
      </w:r>
    </w:p>
    <w:p>
      <w:pPr>
        <w:keepNext w:val="0"/>
        <w:keepLines w:val="0"/>
        <w:pageBreakBefore w:val="0"/>
        <w:kinsoku/>
        <w:wordWrap/>
        <w:overflowPunct/>
        <w:topLinePunct w:val="0"/>
        <w:autoSpaceDE/>
        <w:autoSpaceDN/>
        <w:bidi w:val="0"/>
        <w:adjustRightInd/>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1.电源控制台触摸屏控制设计，有3个连接口，可分别用于连接刨削手机，微型手机和大骨动力系统；</w:t>
      </w:r>
    </w:p>
    <w:p>
      <w:pPr>
        <w:keepNext w:val="0"/>
        <w:keepLines w:val="0"/>
        <w:pageBreakBefore w:val="0"/>
        <w:kinsoku/>
        <w:wordWrap/>
        <w:overflowPunct/>
        <w:topLinePunct w:val="0"/>
        <w:autoSpaceDE/>
        <w:autoSpaceDN/>
        <w:bidi w:val="0"/>
        <w:adjustRightInd/>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2.彩色液晶屏，可显示运行状态</w:t>
      </w:r>
    </w:p>
    <w:p>
      <w:pPr>
        <w:keepNext w:val="0"/>
        <w:keepLines w:val="0"/>
        <w:pageBreakBefore w:val="0"/>
        <w:kinsoku/>
        <w:wordWrap/>
        <w:overflowPunct/>
        <w:topLinePunct w:val="0"/>
        <w:autoSpaceDE/>
        <w:autoSpaceDN/>
        <w:bidi w:val="0"/>
        <w:adjustRightInd/>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3.刨削手机:手持超轻便设计，带吸引功能；采用高速无刷电机，可高温高压消毒，转速0-12000rpm，并具备往复转功能，0-6000rpm</w:t>
      </w:r>
    </w:p>
    <w:p>
      <w:pPr>
        <w:keepNext w:val="0"/>
        <w:keepLines w:val="0"/>
        <w:pageBreakBefore w:val="0"/>
        <w:kinsoku/>
        <w:wordWrap/>
        <w:overflowPunct/>
        <w:topLinePunct w:val="0"/>
        <w:autoSpaceDE/>
        <w:autoSpaceDN/>
        <w:bidi w:val="0"/>
        <w:adjustRightInd/>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4.脚踏板控制：防水设计；三键式控制按钮：具有正转、反转、往复转按钮，可无极调节速度。</w:t>
      </w:r>
    </w:p>
    <w:p>
      <w:pPr>
        <w:keepNext w:val="0"/>
        <w:keepLines w:val="0"/>
        <w:pageBreakBefore w:val="0"/>
        <w:kinsoku/>
        <w:wordWrap/>
        <w:overflowPunct/>
        <w:topLinePunct w:val="0"/>
        <w:autoSpaceDE/>
        <w:autoSpaceDN/>
        <w:bidi w:val="0"/>
        <w:adjustRightInd/>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5.主机可连接大骨动力（如摆锯等），微型高速磨钻、开颅钻及铣刀，应用于关节外科、创伤外科、脊柱外科及神经外科等科室</w:t>
      </w:r>
    </w:p>
    <w:p>
      <w:pPr>
        <w:keepNext w:val="0"/>
        <w:keepLines w:val="0"/>
        <w:pageBreakBefore w:val="0"/>
        <w:kinsoku/>
        <w:wordWrap/>
        <w:overflowPunct/>
        <w:topLinePunct w:val="0"/>
        <w:autoSpaceDE/>
        <w:autoSpaceDN/>
        <w:bidi w:val="0"/>
        <w:adjustRightInd/>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6.主机界面采用一体化全触屏式智能操作，7.0英寸LED液晶显示屏。</w:t>
      </w:r>
    </w:p>
    <w:p>
      <w:pPr>
        <w:keepNext w:val="0"/>
        <w:keepLines w:val="0"/>
        <w:pageBreakBefore w:val="0"/>
        <w:kinsoku/>
        <w:wordWrap/>
        <w:overflowPunct/>
        <w:topLinePunct w:val="0"/>
        <w:autoSpaceDE/>
        <w:autoSpaceDN/>
        <w:bidi w:val="0"/>
        <w:adjustRightInd/>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7.触屏界面同时具有：汽化切割、消融凝血、消融定时；功率≤260W. 工作档位1-9档可调，同时每一档位具有半档功率可操作。时间从0-9秒可调，0档不计时。</w:t>
      </w:r>
    </w:p>
    <w:p>
      <w:pPr>
        <w:keepNext w:val="0"/>
        <w:keepLines w:val="0"/>
        <w:pageBreakBefore w:val="0"/>
        <w:kinsoku/>
        <w:wordWrap/>
        <w:overflowPunct/>
        <w:topLinePunct w:val="0"/>
        <w:autoSpaceDE/>
        <w:autoSpaceDN/>
        <w:bidi w:val="0"/>
        <w:adjustRightInd/>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8.主机工作时可在界面精准显示临床所需工作能量大小；为使手术效果更精准主机需具备2种工作频率：汽化切割输出频率≥100KHz；凝血消融输出频率≥450KHz。</w:t>
      </w:r>
    </w:p>
    <w:p>
      <w:pPr>
        <w:keepNext w:val="0"/>
        <w:keepLines w:val="0"/>
        <w:pageBreakBefore w:val="0"/>
        <w:kinsoku/>
        <w:wordWrap/>
        <w:overflowPunct/>
        <w:topLinePunct w:val="0"/>
        <w:autoSpaceDE/>
        <w:autoSpaceDN/>
        <w:bidi w:val="0"/>
        <w:adjustRightInd/>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9．低温微创、安全、精确，40-70℃范围内完成汽化、打孔、消融和止血三大功能。 消融温度：40～53℃，止血温度：40～58℃，切割温度：40～70℃</w:t>
      </w:r>
    </w:p>
    <w:p>
      <w:pPr>
        <w:keepNext w:val="0"/>
        <w:keepLines w:val="0"/>
        <w:pageBreakBefore w:val="0"/>
        <w:kinsoku/>
        <w:wordWrap/>
        <w:overflowPunct/>
        <w:topLinePunct w:val="0"/>
        <w:autoSpaceDE/>
        <w:autoSpaceDN/>
        <w:bidi w:val="0"/>
        <w:adjustRightInd/>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10.双极或多极设计，不用负极板。</w:t>
      </w:r>
    </w:p>
    <w:p>
      <w:pPr>
        <w:keepNext w:val="0"/>
        <w:keepLines w:val="0"/>
        <w:pageBreakBefore w:val="0"/>
        <w:kinsoku/>
        <w:wordWrap/>
        <w:overflowPunct/>
        <w:topLinePunct w:val="0"/>
        <w:autoSpaceDE/>
        <w:autoSpaceDN/>
        <w:bidi w:val="0"/>
        <w:adjustRightInd/>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11.主机和刀头均有默认功率匹配显示，功率档位已设定好，无需反复调节，十分安全。</w:t>
      </w:r>
    </w:p>
    <w:p>
      <w:pPr>
        <w:keepNext w:val="0"/>
        <w:keepLines w:val="0"/>
        <w:pageBreakBefore w:val="0"/>
        <w:kinsoku/>
        <w:wordWrap/>
        <w:overflowPunct/>
        <w:topLinePunct w:val="0"/>
        <w:autoSpaceDE/>
        <w:autoSpaceDN/>
        <w:bidi w:val="0"/>
        <w:adjustRightInd/>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12.主机采用全智能数字控制电路，具备以下四种功能：</w:t>
      </w:r>
    </w:p>
    <w:p>
      <w:pPr>
        <w:keepNext w:val="0"/>
        <w:keepLines w:val="0"/>
        <w:pageBreakBefore w:val="0"/>
        <w:kinsoku/>
        <w:wordWrap/>
        <w:overflowPunct/>
        <w:topLinePunct w:val="0"/>
        <w:autoSpaceDE/>
        <w:autoSpaceDN/>
        <w:bidi w:val="0"/>
        <w:adjustRightInd/>
        <w:spacing w:line="240" w:lineRule="auto"/>
        <w:ind w:firstLine="840" w:firstLineChars="400"/>
        <w:rPr>
          <w:rFonts w:hint="eastAsia" w:ascii="仿宋" w:hAnsi="仿宋" w:eastAsia="仿宋" w:cs="仿宋"/>
          <w:color w:val="auto"/>
          <w:sz w:val="21"/>
          <w:szCs w:val="21"/>
        </w:rPr>
      </w:pPr>
      <w:r>
        <w:rPr>
          <w:rFonts w:hint="eastAsia" w:ascii="仿宋" w:hAnsi="仿宋" w:eastAsia="仿宋" w:cs="仿宋"/>
          <w:color w:val="auto"/>
          <w:sz w:val="21"/>
          <w:szCs w:val="21"/>
        </w:rPr>
        <w:t>a)、具有切割、消融全时监控负载反馈信息，当治疗达到最佳状态时，主机能通过双极治疗刀头反馈阻抗信息并能自动调节阻抗和能量的大小，防止过度治疗和温度上升。</w:t>
      </w:r>
    </w:p>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b)、具有功率档位能量显示系统，保证了软组织达到一次性更好、更彻底的治疗，减少病人重复治疗费用及痛苦。</w:t>
      </w:r>
    </w:p>
    <w:p>
      <w:pPr>
        <w:keepNext w:val="0"/>
        <w:keepLines w:val="0"/>
        <w:pageBreakBefore w:val="0"/>
        <w:kinsoku/>
        <w:wordWrap/>
        <w:overflowPunct/>
        <w:topLinePunct w:val="0"/>
        <w:autoSpaceDE/>
        <w:autoSpaceDN/>
        <w:bidi w:val="0"/>
        <w:adjustRightInd/>
        <w:spacing w:line="240" w:lineRule="auto"/>
        <w:ind w:firstLine="840" w:firstLineChars="400"/>
        <w:rPr>
          <w:rFonts w:hint="eastAsia" w:ascii="仿宋" w:hAnsi="仿宋" w:eastAsia="仿宋" w:cs="仿宋"/>
          <w:color w:val="auto"/>
          <w:sz w:val="21"/>
          <w:szCs w:val="21"/>
        </w:rPr>
      </w:pPr>
      <w:r>
        <w:rPr>
          <w:rFonts w:hint="eastAsia" w:ascii="仿宋" w:hAnsi="仿宋" w:eastAsia="仿宋" w:cs="仿宋"/>
          <w:color w:val="auto"/>
          <w:sz w:val="21"/>
          <w:szCs w:val="21"/>
        </w:rPr>
        <w:t>c)、具有自动识别三种组织结构：血液、粘膜组织、间质组织，并输出对应的波形和阻抗。凝血使用脉冲波有效的防止组织粘连和渗透并形成1mm的凝固层；粘膜治疗采用了强力波快速瘢痕收缩形成高阻抗防止对肌层渗透；间质组织消融运用柔和间断波能准确的把能量数控到相应深度并防止对组织的粘连，达到最快、有效、精确、安全的治疗。</w:t>
      </w:r>
    </w:p>
    <w:p>
      <w:pPr>
        <w:keepNext w:val="0"/>
        <w:keepLines w:val="0"/>
        <w:pageBreakBefore w:val="0"/>
        <w:kinsoku/>
        <w:wordWrap/>
        <w:overflowPunct/>
        <w:topLinePunct w:val="0"/>
        <w:autoSpaceDE/>
        <w:autoSpaceDN/>
        <w:bidi w:val="0"/>
        <w:adjustRightInd/>
        <w:spacing w:line="240" w:lineRule="auto"/>
        <w:ind w:firstLine="630" w:firstLineChars="300"/>
        <w:rPr>
          <w:rFonts w:hint="eastAsia" w:ascii="仿宋" w:hAnsi="仿宋" w:eastAsia="仿宋" w:cs="仿宋"/>
          <w:color w:val="auto"/>
          <w:sz w:val="21"/>
          <w:szCs w:val="21"/>
        </w:rPr>
      </w:pPr>
      <w:r>
        <w:rPr>
          <w:rFonts w:hint="eastAsia" w:ascii="仿宋" w:hAnsi="仿宋" w:eastAsia="仿宋" w:cs="仿宋"/>
          <w:color w:val="auto"/>
          <w:sz w:val="21"/>
          <w:szCs w:val="21"/>
        </w:rPr>
        <w:t>d)、具有各种手术刀头识别和保护功能、减少负损伤。</w:t>
      </w:r>
    </w:p>
    <w:p>
      <w:pPr>
        <w:keepNext w:val="0"/>
        <w:keepLines w:val="0"/>
        <w:pageBreakBefore w:val="0"/>
        <w:kinsoku/>
        <w:wordWrap/>
        <w:overflowPunct/>
        <w:topLinePunct w:val="0"/>
        <w:autoSpaceDE/>
        <w:autoSpaceDN/>
        <w:bidi w:val="0"/>
        <w:adjustRightInd/>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13</w:t>
      </w:r>
      <w:r>
        <w:rPr>
          <w:rFonts w:hint="eastAsia" w:ascii="仿宋" w:hAnsi="仿宋" w:eastAsia="仿宋" w:cs="仿宋"/>
          <w:color w:val="auto"/>
          <w:sz w:val="21"/>
          <w:szCs w:val="21"/>
        </w:rPr>
        <w:t>．具有自动检测刀头和附件连接功能。</w:t>
      </w:r>
    </w:p>
    <w:p>
      <w:pPr>
        <w:keepNext w:val="0"/>
        <w:keepLines w:val="0"/>
        <w:pageBreakBefore w:val="0"/>
        <w:kinsoku/>
        <w:wordWrap/>
        <w:overflowPunct/>
        <w:topLinePunct w:val="0"/>
        <w:autoSpaceDE/>
        <w:autoSpaceDN/>
        <w:bidi w:val="0"/>
        <w:adjustRightInd/>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14</w:t>
      </w:r>
      <w:r>
        <w:rPr>
          <w:rFonts w:hint="eastAsia" w:ascii="仿宋" w:hAnsi="仿宋" w:eastAsia="仿宋" w:cs="仿宋"/>
          <w:color w:val="auto"/>
          <w:sz w:val="21"/>
          <w:szCs w:val="21"/>
        </w:rPr>
        <w:t>．具有故障自动检测显示和报警声音提示。</w:t>
      </w:r>
    </w:p>
    <w:p>
      <w:pPr>
        <w:keepNext w:val="0"/>
        <w:keepLines w:val="0"/>
        <w:pageBreakBefore w:val="0"/>
        <w:kinsoku/>
        <w:wordWrap/>
        <w:overflowPunct/>
        <w:topLinePunct w:val="0"/>
        <w:autoSpaceDE/>
        <w:autoSpaceDN/>
        <w:bidi w:val="0"/>
        <w:adjustRightInd/>
        <w:spacing w:line="24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15</w:t>
      </w:r>
      <w:r>
        <w:rPr>
          <w:rFonts w:hint="eastAsia" w:ascii="仿宋" w:hAnsi="仿宋" w:eastAsia="仿宋" w:cs="仿宋"/>
          <w:color w:val="auto"/>
          <w:sz w:val="21"/>
          <w:szCs w:val="21"/>
        </w:rPr>
        <w:t>．使用双脚踏开关控制，具有防水功能。</w:t>
      </w:r>
    </w:p>
    <w:p>
      <w:pPr>
        <w:keepNext w:val="0"/>
        <w:keepLines w:val="0"/>
        <w:pageBreakBefore w:val="0"/>
        <w:kinsoku/>
        <w:wordWrap/>
        <w:overflowPunct/>
        <w:topLinePunct w:val="0"/>
        <w:autoSpaceDE/>
        <w:autoSpaceDN/>
        <w:bidi w:val="0"/>
        <w:adjustRightInd/>
        <w:spacing w:line="240" w:lineRule="auto"/>
        <w:ind w:firstLine="420" w:firstLineChars="200"/>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刀头的参数</w:t>
      </w:r>
    </w:p>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r>
        <w:rPr>
          <w:rFonts w:hint="eastAsia" w:ascii="仿宋" w:hAnsi="仿宋" w:eastAsia="仿宋" w:cs="仿宋"/>
          <w:b w:val="0"/>
          <w:bCs/>
          <w:color w:val="auto"/>
          <w:sz w:val="21"/>
          <w:szCs w:val="21"/>
          <w:lang w:val="en-US" w:eastAsia="zh-CN"/>
        </w:rPr>
        <w:t>★</w:t>
      </w:r>
      <w:r>
        <w:rPr>
          <w:rFonts w:hint="eastAsia" w:ascii="仿宋" w:hAnsi="仿宋" w:eastAsia="仿宋" w:cs="仿宋"/>
          <w:color w:val="auto"/>
          <w:sz w:val="21"/>
          <w:szCs w:val="21"/>
        </w:rPr>
        <w:t>1．刀头有单独的注册证。</w:t>
      </w:r>
    </w:p>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2．刀头具有吸引和不吸引两种规格选择。</w:t>
      </w:r>
    </w:p>
    <w:p>
      <w:pPr>
        <w:keepNext w:val="0"/>
        <w:keepLines w:val="0"/>
        <w:pageBreakBefore w:val="0"/>
        <w:kinsoku/>
        <w:wordWrap/>
        <w:overflowPunct/>
        <w:topLinePunct w:val="0"/>
        <w:autoSpaceDE/>
        <w:autoSpaceDN/>
        <w:bidi w:val="0"/>
        <w:adjustRightInd/>
        <w:spacing w:line="240" w:lineRule="auto"/>
        <w:ind w:firstLine="630" w:firstLineChars="300"/>
        <w:rPr>
          <w:rFonts w:hint="eastAsia" w:ascii="仿宋" w:hAnsi="仿宋" w:eastAsia="仿宋" w:cs="仿宋"/>
          <w:color w:val="auto"/>
          <w:sz w:val="21"/>
          <w:szCs w:val="21"/>
        </w:rPr>
      </w:pPr>
      <w:r>
        <w:rPr>
          <w:rFonts w:hint="eastAsia" w:ascii="仿宋" w:hAnsi="仿宋" w:eastAsia="仿宋" w:cs="仿宋"/>
          <w:color w:val="auto"/>
          <w:sz w:val="21"/>
          <w:szCs w:val="21"/>
        </w:rPr>
        <w:t>3．刀头前端采用陶瓷材料，使手术更精确，温度更低，耐久性更强。</w:t>
      </w:r>
    </w:p>
    <w:p>
      <w:pPr>
        <w:keepNext w:val="0"/>
        <w:keepLines w:val="0"/>
        <w:pageBreakBefore w:val="0"/>
        <w:kinsoku/>
        <w:wordWrap/>
        <w:overflowPunct/>
        <w:topLinePunct w:val="0"/>
        <w:autoSpaceDE/>
        <w:autoSpaceDN/>
        <w:bidi w:val="0"/>
        <w:adjustRightInd/>
        <w:spacing w:line="240" w:lineRule="auto"/>
        <w:ind w:firstLine="630" w:firstLineChars="300"/>
        <w:rPr>
          <w:rFonts w:hint="eastAsia" w:ascii="仿宋" w:hAnsi="仿宋" w:eastAsia="仿宋" w:cs="仿宋"/>
          <w:color w:val="auto"/>
          <w:sz w:val="21"/>
          <w:szCs w:val="21"/>
        </w:rPr>
      </w:pPr>
      <w:r>
        <w:rPr>
          <w:rFonts w:hint="eastAsia" w:ascii="仿宋" w:hAnsi="仿宋" w:eastAsia="仿宋" w:cs="仿宋"/>
          <w:color w:val="auto"/>
          <w:sz w:val="21"/>
          <w:szCs w:val="21"/>
        </w:rPr>
        <w:t>4．刀头一体化一种刀头具体有切割、吸引、消融、止血的功能。</w:t>
      </w:r>
    </w:p>
    <w:p>
      <w:pPr>
        <w:keepNext w:val="0"/>
        <w:keepLines w:val="0"/>
        <w:pageBreakBefore w:val="0"/>
        <w:kinsoku/>
        <w:wordWrap/>
        <w:overflowPunct/>
        <w:topLinePunct w:val="0"/>
        <w:autoSpaceDE/>
        <w:autoSpaceDN/>
        <w:bidi w:val="0"/>
        <w:adjustRightInd/>
        <w:spacing w:line="240" w:lineRule="auto"/>
        <w:ind w:firstLine="630" w:firstLineChars="300"/>
        <w:rPr>
          <w:rFonts w:hint="eastAsia" w:ascii="仿宋" w:hAnsi="仿宋" w:eastAsia="仿宋" w:cs="仿宋"/>
          <w:color w:val="auto"/>
          <w:sz w:val="21"/>
          <w:szCs w:val="21"/>
        </w:rPr>
      </w:pPr>
      <w:r>
        <w:rPr>
          <w:rFonts w:hint="eastAsia" w:ascii="仿宋" w:hAnsi="仿宋" w:eastAsia="仿宋" w:cs="仿宋"/>
          <w:color w:val="auto"/>
          <w:sz w:val="21"/>
          <w:szCs w:val="21"/>
        </w:rPr>
        <w:t>5．刀头</w:t>
      </w:r>
      <w:r>
        <w:rPr>
          <w:rFonts w:hint="eastAsia" w:ascii="仿宋" w:hAnsi="仿宋" w:eastAsia="仿宋" w:cs="仿宋"/>
          <w:color w:val="auto"/>
          <w:sz w:val="21"/>
          <w:szCs w:val="21"/>
          <w:lang w:eastAsia="zh-CN"/>
        </w:rPr>
        <w:t>提供</w:t>
      </w:r>
      <w:r>
        <w:rPr>
          <w:rFonts w:hint="eastAsia" w:ascii="仿宋" w:hAnsi="仿宋" w:eastAsia="仿宋" w:cs="仿宋"/>
          <w:color w:val="auto"/>
          <w:sz w:val="21"/>
          <w:szCs w:val="21"/>
        </w:rPr>
        <w:t>非无菌重复使用</w:t>
      </w:r>
      <w:r>
        <w:rPr>
          <w:rFonts w:hint="eastAsia" w:ascii="仿宋" w:hAnsi="仿宋" w:eastAsia="仿宋" w:cs="仿宋"/>
          <w:color w:val="auto"/>
          <w:sz w:val="21"/>
          <w:szCs w:val="21"/>
          <w:lang w:eastAsia="zh-CN"/>
        </w:rPr>
        <w:t>（根据医院手术需求配送三把）</w:t>
      </w:r>
      <w:r>
        <w:rPr>
          <w:rFonts w:hint="eastAsia" w:ascii="仿宋" w:hAnsi="仿宋" w:eastAsia="仿宋" w:cs="仿宋"/>
          <w:color w:val="auto"/>
          <w:sz w:val="21"/>
          <w:szCs w:val="21"/>
        </w:rPr>
        <w:t>。</w:t>
      </w:r>
    </w:p>
    <w:p>
      <w:pPr>
        <w:keepNext w:val="0"/>
        <w:keepLines w:val="0"/>
        <w:pageBreakBefore w:val="0"/>
        <w:kinsoku/>
        <w:wordWrap/>
        <w:overflowPunct/>
        <w:topLinePunct w:val="0"/>
        <w:autoSpaceDE/>
        <w:autoSpaceDN/>
        <w:bidi w:val="0"/>
        <w:adjustRightInd/>
        <w:spacing w:line="240" w:lineRule="auto"/>
        <w:ind w:firstLine="630" w:firstLineChars="300"/>
        <w:rPr>
          <w:rFonts w:hint="eastAsia" w:ascii="仿宋" w:hAnsi="仿宋" w:eastAsia="仿宋" w:cs="仿宋"/>
          <w:color w:val="auto"/>
          <w:sz w:val="21"/>
          <w:szCs w:val="21"/>
        </w:rPr>
      </w:pPr>
      <w:r>
        <w:rPr>
          <w:rFonts w:hint="eastAsia" w:ascii="仿宋" w:hAnsi="仿宋" w:eastAsia="仿宋" w:cs="仿宋"/>
          <w:color w:val="auto"/>
          <w:sz w:val="21"/>
          <w:szCs w:val="21"/>
        </w:rPr>
        <w:t>6．刀头有各种规格尺寸，最细的有φ2.8mm，φ3.5mm，4.1mm等多种规格选择，角度适中可根据临床患者手术部位不同选择合适刀头。</w:t>
      </w:r>
    </w:p>
    <w:p>
      <w:pPr>
        <w:keepNext w:val="0"/>
        <w:keepLines w:val="0"/>
        <w:pageBreakBefore w:val="0"/>
        <w:kinsoku/>
        <w:wordWrap/>
        <w:overflowPunct/>
        <w:topLinePunct w:val="0"/>
        <w:autoSpaceDE/>
        <w:autoSpaceDN/>
        <w:bidi w:val="0"/>
        <w:adjustRightInd/>
        <w:spacing w:line="240" w:lineRule="auto"/>
        <w:ind w:firstLine="630" w:firstLineChars="300"/>
        <w:rPr>
          <w:rFonts w:hint="eastAsia" w:ascii="仿宋" w:hAnsi="仿宋" w:eastAsia="仿宋" w:cs="仿宋"/>
          <w:color w:val="auto"/>
          <w:sz w:val="21"/>
          <w:szCs w:val="21"/>
        </w:rPr>
      </w:pPr>
      <w:r>
        <w:rPr>
          <w:rFonts w:hint="eastAsia" w:ascii="仿宋" w:hAnsi="仿宋" w:eastAsia="仿宋" w:cs="仿宋"/>
          <w:color w:val="auto"/>
          <w:sz w:val="21"/>
          <w:szCs w:val="21"/>
        </w:rPr>
        <w:t>7．刀头类别有针状、片状、钩状可选择。</w:t>
      </w:r>
    </w:p>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rPr>
      </w:pPr>
      <w:r>
        <w:rPr>
          <w:rFonts w:hint="eastAsia" w:ascii="仿宋" w:hAnsi="仿宋" w:eastAsia="仿宋" w:cs="仿宋"/>
          <w:b/>
          <w:color w:val="auto"/>
          <w:sz w:val="21"/>
          <w:szCs w:val="21"/>
          <w:lang w:eastAsia="zh-CN"/>
        </w:rPr>
        <w:t>（</w:t>
      </w:r>
      <w:r>
        <w:rPr>
          <w:rFonts w:hint="eastAsia" w:ascii="仿宋" w:hAnsi="仿宋" w:eastAsia="仿宋" w:cs="仿宋"/>
          <w:b/>
          <w:color w:val="auto"/>
          <w:sz w:val="21"/>
          <w:szCs w:val="21"/>
          <w:lang w:val="en-US" w:eastAsia="zh-CN"/>
        </w:rPr>
        <w:t>2</w:t>
      </w:r>
      <w:r>
        <w:rPr>
          <w:rFonts w:hint="eastAsia" w:ascii="仿宋" w:hAnsi="仿宋" w:eastAsia="仿宋" w:cs="仿宋"/>
          <w:b/>
          <w:color w:val="auto"/>
          <w:sz w:val="21"/>
          <w:szCs w:val="21"/>
          <w:lang w:eastAsia="zh-CN"/>
        </w:rPr>
        <w:t>）</w:t>
      </w:r>
      <w:r>
        <w:rPr>
          <w:rFonts w:hint="eastAsia" w:ascii="仿宋" w:hAnsi="仿宋" w:eastAsia="仿宋" w:cs="仿宋"/>
          <w:b/>
          <w:color w:val="auto"/>
          <w:sz w:val="21"/>
          <w:szCs w:val="21"/>
        </w:rPr>
        <w:t>、射频等离子体手术系统</w:t>
      </w:r>
      <w:r>
        <w:rPr>
          <w:rFonts w:hint="eastAsia" w:ascii="仿宋" w:hAnsi="仿宋" w:eastAsia="仿宋" w:cs="仿宋"/>
          <w:b/>
          <w:color w:val="auto"/>
          <w:sz w:val="21"/>
          <w:szCs w:val="21"/>
          <w:lang w:eastAsia="zh-CN"/>
        </w:rPr>
        <w:t>（</w:t>
      </w:r>
      <w:r>
        <w:rPr>
          <w:rFonts w:hint="eastAsia" w:ascii="仿宋" w:hAnsi="仿宋" w:eastAsia="仿宋" w:cs="仿宋"/>
          <w:b/>
          <w:color w:val="auto"/>
          <w:sz w:val="21"/>
          <w:szCs w:val="21"/>
          <w:lang w:val="en-US" w:eastAsia="zh-CN"/>
        </w:rPr>
        <w:t>1套</w:t>
      </w:r>
      <w:r>
        <w:rPr>
          <w:rFonts w:hint="eastAsia" w:ascii="仿宋" w:hAnsi="仿宋" w:eastAsia="仿宋" w:cs="仿宋"/>
          <w:b/>
          <w:color w:val="auto"/>
          <w:sz w:val="21"/>
          <w:szCs w:val="21"/>
          <w:lang w:eastAsia="zh-CN"/>
        </w:rPr>
        <w:t>）</w:t>
      </w:r>
      <w:r>
        <w:rPr>
          <w:rFonts w:hint="eastAsia" w:ascii="仿宋" w:hAnsi="仿宋" w:eastAsia="仿宋" w:cs="仿宋"/>
          <w:b/>
          <w:bCs/>
          <w:color w:val="auto"/>
          <w:sz w:val="21"/>
          <w:szCs w:val="21"/>
        </w:rPr>
        <w:t>技术规格及要求</w:t>
      </w:r>
    </w:p>
    <w:p>
      <w:pPr>
        <w:keepNext w:val="0"/>
        <w:keepLines w:val="0"/>
        <w:pageBreakBefore w:val="0"/>
        <w:kinsoku/>
        <w:wordWrap/>
        <w:overflowPunct/>
        <w:topLinePunct w:val="0"/>
        <w:autoSpaceDE/>
        <w:autoSpaceDN/>
        <w:bidi w:val="0"/>
        <w:adjustRightIn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一、临床用途：椎间盘突出消融（颈椎和腰椎）、软骨打磨成形、滑膜切除、肌腱打孔、半月板成形、韧带松解皱缩、肌肉松解皱缩、运动神经减压等微创手术、术中止血。</w:t>
      </w:r>
    </w:p>
    <w:p>
      <w:pPr>
        <w:keepNext w:val="0"/>
        <w:keepLines w:val="0"/>
        <w:pageBreakBefore w:val="0"/>
        <w:kinsoku/>
        <w:wordWrap/>
        <w:overflowPunct/>
        <w:topLinePunct w:val="0"/>
        <w:autoSpaceDE/>
        <w:autoSpaceDN/>
        <w:bidi w:val="0"/>
        <w:adjustRightIn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二、性能指标：</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1.电源：AC220V ，50Hz；整机输入功率：≤700VA</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*2.等离子工作频率：≤100KHz</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射频工作频率：≤1.71MHz</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*3.输出模式：</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等离子模块两种模式循环切换：切割消融模式、凝固止血模式</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射频模块两种模式循环切换：切割消融模式、凝血模式</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每种模式1-10档可调</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4、组织阻抗实时监测：三位数字显示，反馈治疗深度和范围</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5、工作时间显示：二位数字显示，0-99s循环显示</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6、电压范围：等离子模式电压范围：320Vrms@100KHz</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射频模式电压范围：210Vrms@1.71MHz</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7、最大输出功率：等离子模式：350W</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射频模式：105W</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8、报警和指示：声光报警报警指示（连续单音：正常输出；间隔双音：报警、无输出）</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9、防电极类型：Ⅰ类CF型</w:t>
      </w:r>
    </w:p>
    <w:p>
      <w:pPr>
        <w:keepNext w:val="0"/>
        <w:keepLines w:val="0"/>
        <w:pageBreakBefore w:val="0"/>
        <w:kinsoku/>
        <w:wordWrap/>
        <w:overflowPunct/>
        <w:topLinePunct w:val="0"/>
        <w:autoSpaceDE/>
        <w:autoSpaceDN/>
        <w:bidi w:val="0"/>
        <w:adjustRightInd/>
        <w:spacing w:line="24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三、系统配置： </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1、主机：1台（ 声光数字显示及控制系统）</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2、脚踏控制器：1个（进口）</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3、电极手柄连线：1个（电极接口直接插主机接口除外）</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4、电源电缆线 ：1个</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5、产品说明书、保修卡：1套</w:t>
      </w:r>
    </w:p>
    <w:p>
      <w:pPr>
        <w:keepNext w:val="0"/>
        <w:keepLines w:val="0"/>
        <w:pageBreakBefore w:val="0"/>
        <w:kinsoku/>
        <w:wordWrap/>
        <w:overflowPunct/>
        <w:topLinePunct w:val="0"/>
        <w:autoSpaceDE/>
        <w:autoSpaceDN/>
        <w:bidi w:val="0"/>
        <w:adjustRightInd/>
        <w:spacing w:line="24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*6、可选配同品牌：脊柱穿刺手术电极、脊柱单通道手术电极、脊柱大通道手术电极、脊柱双通道手术电极、关节双通道手术电极</w:t>
      </w:r>
    </w:p>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b/>
          <w:bCs/>
          <w:color w:val="auto"/>
          <w:kern w:val="0"/>
          <w:sz w:val="21"/>
          <w:szCs w:val="21"/>
        </w:rPr>
      </w:pPr>
    </w:p>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lang w:eastAsia="zh-CN"/>
        </w:rPr>
        <w:t>（三）</w:t>
      </w:r>
      <w:r>
        <w:rPr>
          <w:rFonts w:hint="eastAsia" w:ascii="仿宋" w:hAnsi="仿宋" w:eastAsia="仿宋" w:cs="仿宋"/>
          <w:b/>
          <w:bCs/>
          <w:color w:val="auto"/>
          <w:kern w:val="0"/>
          <w:sz w:val="21"/>
          <w:szCs w:val="21"/>
        </w:rPr>
        <w:t>关节镜技术参数</w:t>
      </w:r>
    </w:p>
    <w:p>
      <w:pPr>
        <w:keepNext w:val="0"/>
        <w:keepLines w:val="0"/>
        <w:pageBreakBefore w:val="0"/>
        <w:widowControl/>
        <w:kinsoku/>
        <w:wordWrap/>
        <w:overflowPunct/>
        <w:topLinePunct w:val="0"/>
        <w:autoSpaceDE/>
        <w:autoSpaceDN/>
        <w:bidi w:val="0"/>
        <w:adjustRightInd/>
        <w:spacing w:line="240" w:lineRule="auto"/>
        <w:ind w:left="723" w:hanging="632" w:hangingChars="300"/>
        <w:jc w:val="left"/>
        <w:rPr>
          <w:rFonts w:hint="eastAsia" w:ascii="仿宋" w:hAnsi="仿宋" w:eastAsia="仿宋" w:cs="仿宋"/>
          <w:bCs/>
          <w:color w:val="auto"/>
          <w:kern w:val="0"/>
          <w:sz w:val="21"/>
          <w:szCs w:val="21"/>
        </w:rPr>
      </w:pPr>
      <w:r>
        <w:rPr>
          <w:rFonts w:hint="eastAsia" w:ascii="仿宋" w:hAnsi="仿宋" w:eastAsia="仿宋" w:cs="仿宋"/>
          <w:b/>
          <w:bCs/>
          <w:color w:val="auto"/>
          <w:kern w:val="0"/>
          <w:sz w:val="21"/>
          <w:szCs w:val="21"/>
        </w:rPr>
        <w:t>1</w:t>
      </w:r>
      <w:r>
        <w:rPr>
          <w:rFonts w:hint="eastAsia" w:ascii="仿宋" w:hAnsi="仿宋" w:eastAsia="仿宋" w:cs="仿宋"/>
          <w:bCs/>
          <w:color w:val="auto"/>
          <w:kern w:val="0"/>
          <w:sz w:val="21"/>
          <w:szCs w:val="21"/>
        </w:rPr>
        <w:t>.1、关节镜：视向:30°，窥镜采用德国光学玻璃、光钎、光锥；新型光学系统，视野清晰；带有方向标，蓝宝石镜头，永不磨损；循环水双阀镜鞘Ф5.5㎜×140mm，可高温高压、低温等离子消毒。</w:t>
      </w:r>
    </w:p>
    <w:p>
      <w:pPr>
        <w:keepNext w:val="0"/>
        <w:keepLines w:val="0"/>
        <w:pageBreakBefore w:val="0"/>
        <w:widowControl/>
        <w:kinsoku/>
        <w:wordWrap/>
        <w:overflowPunct/>
        <w:topLinePunct w:val="0"/>
        <w:autoSpaceDE/>
        <w:autoSpaceDN/>
        <w:bidi w:val="0"/>
        <w:adjustRightInd/>
        <w:spacing w:line="240" w:lineRule="auto"/>
        <w:jc w:val="left"/>
        <w:rPr>
          <w:rFonts w:hint="eastAsia" w:ascii="仿宋" w:hAnsi="仿宋" w:eastAsia="仿宋" w:cs="仿宋"/>
          <w:bCs/>
          <w:color w:val="auto"/>
          <w:kern w:val="0"/>
          <w:sz w:val="21"/>
          <w:szCs w:val="21"/>
        </w:rPr>
      </w:pPr>
      <w:r>
        <w:rPr>
          <w:rFonts w:hint="eastAsia" w:ascii="仿宋" w:hAnsi="仿宋" w:eastAsia="仿宋" w:cs="仿宋"/>
          <w:b/>
          <w:bCs/>
          <w:color w:val="auto"/>
          <w:kern w:val="0"/>
          <w:sz w:val="21"/>
          <w:szCs w:val="21"/>
        </w:rPr>
        <w:t>1</w:t>
      </w:r>
      <w:r>
        <w:rPr>
          <w:rFonts w:hint="eastAsia" w:ascii="仿宋" w:hAnsi="仿宋" w:eastAsia="仿宋" w:cs="仿宋"/>
          <w:bCs/>
          <w:color w:val="auto"/>
          <w:kern w:val="0"/>
          <w:sz w:val="21"/>
          <w:szCs w:val="21"/>
        </w:rPr>
        <w:t>.2、视场角：90°广角</w:t>
      </w:r>
    </w:p>
    <w:p>
      <w:pPr>
        <w:keepNext w:val="0"/>
        <w:keepLines w:val="0"/>
        <w:pageBreakBefore w:val="0"/>
        <w:widowControl/>
        <w:kinsoku/>
        <w:wordWrap/>
        <w:overflowPunct/>
        <w:topLinePunct w:val="0"/>
        <w:autoSpaceDE/>
        <w:autoSpaceDN/>
        <w:bidi w:val="0"/>
        <w:adjustRightInd/>
        <w:spacing w:line="240" w:lineRule="auto"/>
        <w:jc w:val="left"/>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1.3、分辨率9.LP/mm</w:t>
      </w:r>
    </w:p>
    <w:p>
      <w:pPr>
        <w:keepNext w:val="0"/>
        <w:keepLines w:val="0"/>
        <w:pageBreakBefore w:val="0"/>
        <w:widowControl/>
        <w:kinsoku/>
        <w:wordWrap/>
        <w:overflowPunct/>
        <w:topLinePunct w:val="0"/>
        <w:autoSpaceDE/>
        <w:autoSpaceDN/>
        <w:bidi w:val="0"/>
        <w:adjustRightInd/>
        <w:spacing w:line="240" w:lineRule="auto"/>
        <w:jc w:val="left"/>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1.4、放大倍数3×</w:t>
      </w:r>
    </w:p>
    <w:p>
      <w:pPr>
        <w:keepNext w:val="0"/>
        <w:keepLines w:val="0"/>
        <w:pageBreakBefore w:val="0"/>
        <w:widowControl/>
        <w:kinsoku/>
        <w:wordWrap/>
        <w:overflowPunct/>
        <w:topLinePunct w:val="0"/>
        <w:autoSpaceDE/>
        <w:autoSpaceDN/>
        <w:bidi w:val="0"/>
        <w:adjustRightInd/>
        <w:spacing w:line="240" w:lineRule="auto"/>
        <w:jc w:val="left"/>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1.5、目镜罩外径￠32</w:t>
      </w:r>
    </w:p>
    <w:p>
      <w:pPr>
        <w:keepNext w:val="0"/>
        <w:keepLines w:val="0"/>
        <w:pageBreakBefore w:val="0"/>
        <w:widowControl/>
        <w:kinsoku/>
        <w:wordWrap/>
        <w:overflowPunct/>
        <w:topLinePunct w:val="0"/>
        <w:autoSpaceDE/>
        <w:autoSpaceDN/>
        <w:bidi w:val="0"/>
        <w:adjustRightInd/>
        <w:spacing w:line="240" w:lineRule="auto"/>
        <w:jc w:val="left"/>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1.6、工作长度175mm</w:t>
      </w:r>
    </w:p>
    <w:p>
      <w:pPr>
        <w:keepNext w:val="0"/>
        <w:keepLines w:val="0"/>
        <w:pageBreakBefore w:val="0"/>
        <w:widowControl/>
        <w:kinsoku/>
        <w:wordWrap/>
        <w:overflowPunct/>
        <w:topLinePunct w:val="0"/>
        <w:autoSpaceDE/>
        <w:autoSpaceDN/>
        <w:bidi w:val="0"/>
        <w:adjustRightInd/>
        <w:spacing w:line="240" w:lineRule="auto"/>
        <w:ind w:left="480" w:hanging="420" w:hangingChars="200"/>
        <w:jc w:val="left"/>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1.7、光缆接头外径￠10；接口可与WOLF 、STORZ、OLYMPUS、史塞克等国产各品牌光源及摄像主机连接</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val="en-US" w:eastAsia="zh-CN"/>
        </w:rPr>
      </w:pPr>
      <w:r>
        <w:rPr>
          <w:rFonts w:hint="eastAsia" w:ascii="仿宋" w:hAnsi="仿宋" w:eastAsia="仿宋" w:cs="仿宋"/>
          <w:bCs/>
          <w:color w:val="auto"/>
          <w:kern w:val="0"/>
          <w:sz w:val="21"/>
          <w:szCs w:val="21"/>
          <w:lang w:val="en-US" w:eastAsia="zh-CN"/>
        </w:rPr>
        <w:t>1.8配备导光束1条及相应转接套</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eastAsia="zh-CN"/>
        </w:rPr>
      </w:pP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（四）关节镜专用基础器械</w:t>
      </w:r>
    </w:p>
    <w:tbl>
      <w:tblPr>
        <w:tblStyle w:val="7"/>
        <w:tblW w:w="746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3"/>
        <w:gridCol w:w="4598"/>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74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篮钳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3.2mm 直形鸭嘴状篮钳</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3.2mm 左弯鸭嘴状篮钳</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3.2mm 右弯鸭嘴状篮钳</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2.7mm反咬篮钳，直线型</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凹陷游离体钳</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3.2mm 上翘鸭嘴状篮钳</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4.4mm 直卵圆篮钳</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篮钳器械盒（组织钳）</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bl>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color w:val="auto"/>
          <w:sz w:val="21"/>
          <w:szCs w:val="21"/>
          <w:lang w:eastAsia="zh-CN"/>
        </w:rPr>
      </w:pPr>
    </w:p>
    <w:tbl>
      <w:tblPr>
        <w:tblStyle w:val="7"/>
        <w:tblW w:w="746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52"/>
        <w:gridCol w:w="4461"/>
        <w:gridCol w:w="1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74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膝关节简配版基础工具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导向器把手</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点对点瞄准器</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成角钻头导向器</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后叉胫骨瞄准器</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后叉股骨瞄准器</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前内入路股骨瞄准器手柄</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前内入路股骨瞄准器4mm</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前内入路股骨瞄准器5mm</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前内入路股骨瞄准器6mm</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6mm 胫骨钻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6.5mm 胫骨钻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7mm 胫骨钻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7.5mm 胫骨钻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8mm 胫骨钻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8.5mm 胫骨钻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9mm 胫骨钻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9.5mm 胫骨钻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10mm 胫骨钻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5mm 股骨钻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6mm 股骨钻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6.5mm 股骨钻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7mm 股骨钻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7.5mm 股骨钻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8mm 股骨钻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8.5mm 股骨钻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9mm 股骨钻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9.5mm 股骨钻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10mm 股骨钻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导针空心钻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2.4mm 导针钻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2.4mm 带孔导针钻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集成量筒</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8mm 刮匙</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后叉保护剥离子</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螺丝批</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器械盒</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测深器</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工具</w:t>
            </w:r>
          </w:p>
        </w:tc>
        <w:tc>
          <w:tcPr>
            <w:tcW w:w="4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闭口取键器</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1个</w:t>
            </w:r>
          </w:p>
        </w:tc>
      </w:tr>
    </w:tbl>
    <w:p>
      <w:pPr>
        <w:pStyle w:val="2"/>
        <w:keepNext w:val="0"/>
        <w:keepLines w:val="0"/>
        <w:pageBreakBefore w:val="0"/>
        <w:kinsoku/>
        <w:wordWrap/>
        <w:overflowPunct/>
        <w:topLinePunct w:val="0"/>
        <w:autoSpaceDE/>
        <w:autoSpaceDN/>
        <w:bidi w:val="0"/>
        <w:adjustRightInd/>
        <w:rPr>
          <w:rFonts w:hint="eastAsia" w:ascii="仿宋" w:hAnsi="仿宋" w:eastAsia="仿宋" w:cs="仿宋"/>
          <w:color w:val="auto"/>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E700F"/>
    <w:rsid w:val="038C0A8B"/>
    <w:rsid w:val="073A77FA"/>
    <w:rsid w:val="0BEB28CA"/>
    <w:rsid w:val="1E4B636C"/>
    <w:rsid w:val="1F49071C"/>
    <w:rsid w:val="20B61DE1"/>
    <w:rsid w:val="21C347B6"/>
    <w:rsid w:val="30C419B0"/>
    <w:rsid w:val="32822E15"/>
    <w:rsid w:val="33150BE9"/>
    <w:rsid w:val="35E6686D"/>
    <w:rsid w:val="36E870FC"/>
    <w:rsid w:val="37335046"/>
    <w:rsid w:val="470E0FC4"/>
    <w:rsid w:val="48455675"/>
    <w:rsid w:val="495056DD"/>
    <w:rsid w:val="4D970721"/>
    <w:rsid w:val="50FB4B23"/>
    <w:rsid w:val="55C569E2"/>
    <w:rsid w:val="5AD07F96"/>
    <w:rsid w:val="5C3A2A92"/>
    <w:rsid w:val="5FCC6539"/>
    <w:rsid w:val="666B1BD1"/>
    <w:rsid w:val="673F7A07"/>
    <w:rsid w:val="6EBE3907"/>
    <w:rsid w:val="7000353D"/>
    <w:rsid w:val="72CE1C3F"/>
    <w:rsid w:val="754E1612"/>
    <w:rsid w:val="7AD65FCB"/>
    <w:rsid w:val="7F591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qFormat/>
    <w:uiPriority w:val="0"/>
    <w:pPr>
      <w:widowControl w:val="0"/>
      <w:snapToGrid w:val="0"/>
      <w:jc w:val="left"/>
    </w:pPr>
    <w:rPr>
      <w:rFonts w:ascii="Times New Roman" w:hAnsi="Times New Roman" w:eastAsia="宋体" w:cs="Times New Roman"/>
      <w:kern w:val="2"/>
      <w:sz w:val="18"/>
      <w:lang w:val="en-US" w:eastAsia="zh-CN" w:bidi="ar-SA"/>
    </w:rPr>
  </w:style>
  <w:style w:type="paragraph" w:styleId="3">
    <w:name w:val="Normal Indent"/>
    <w:basedOn w:val="1"/>
    <w:qFormat/>
    <w:uiPriority w:val="0"/>
    <w:pPr>
      <w:ind w:firstLine="420"/>
    </w:pPr>
    <w:rPr>
      <w:sz w:val="24"/>
    </w:rPr>
  </w:style>
  <w:style w:type="paragraph" w:styleId="4">
    <w:name w:val="Body Text Indent"/>
    <w:basedOn w:val="1"/>
    <w:next w:val="5"/>
    <w:qFormat/>
    <w:uiPriority w:val="99"/>
    <w:pPr>
      <w:widowControl w:val="0"/>
      <w:tabs>
        <w:tab w:val="left" w:pos="720"/>
      </w:tabs>
      <w:spacing w:line="680" w:lineRule="atLeast"/>
      <w:ind w:firstLine="560" w:firstLineChars="200"/>
    </w:pPr>
    <w:rPr>
      <w:rFonts w:ascii="仿宋_GB2312" w:hAnsi="宋体" w:eastAsia="仿宋_GB2312"/>
      <w:sz w:val="30"/>
      <w:szCs w:val="20"/>
    </w:rPr>
  </w:style>
  <w:style w:type="paragraph" w:styleId="5">
    <w:name w:val="Body Text First Indent 2"/>
    <w:basedOn w:val="4"/>
    <w:next w:val="3"/>
    <w:qFormat/>
    <w:uiPriority w:val="99"/>
    <w:pPr>
      <w:spacing w:after="120" w:line="240" w:lineRule="auto"/>
      <w:ind w:left="420" w:leftChars="200" w:firstLine="420"/>
    </w:pPr>
    <w:rPr>
      <w:rFonts w:ascii="Times New Roman" w:hAnsi="Times New Roman" w:eastAsia="宋体"/>
      <w:sz w:val="21"/>
    </w:rPr>
  </w:style>
  <w:style w:type="paragraph" w:styleId="6">
    <w:name w:val="Plain Text"/>
    <w:basedOn w:val="1"/>
    <w:qFormat/>
    <w:uiPriority w:val="0"/>
    <w:rPr>
      <w:rFonts w:ascii="宋体" w:hAnsi="Courier New"/>
      <w:sz w:val="1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5870</Words>
  <Characters>7118</Characters>
  <Lines>0</Lines>
  <Paragraphs>0</Paragraphs>
  <TotalTime>18</TotalTime>
  <ScaleCrop>false</ScaleCrop>
  <LinksUpToDate>false</LinksUpToDate>
  <CharactersWithSpaces>7305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2022-04-16T04:26:06Z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77C09D42D4B14B28A855EA6F95DF1A30</vt:lpwstr>
  </property>
</Properties>
</file>