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9CA2C">
      <w:pPr>
        <w:ind w:firstLine="964" w:firstLineChars="400"/>
        <w:jc w:val="both"/>
        <w:rPr>
          <w:rFonts w:hint="eastAsia" w:ascii="华文中宋" w:hAnsi="华文中宋" w:eastAsia="华文中宋"/>
          <w:b/>
          <w:bCs/>
          <w:color w:val="auto"/>
          <w:spacing w:val="-11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岳普湖县人民医院保洁服务采购项目公开招标公告</w:t>
      </w:r>
    </w:p>
    <w:p w14:paraId="071DABEA">
      <w:pPr>
        <w:rPr>
          <w:color w:val="auto"/>
          <w:highlight w:val="none"/>
        </w:rPr>
      </w:pPr>
    </w:p>
    <w:p w14:paraId="0C7F9C91"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项目概况</w:t>
      </w:r>
    </w:p>
    <w:p w14:paraId="689CF191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岳普湖县人民医院保洁服务采购项目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招标项目的潜在投标人应在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新疆政府采购网（</w:t>
      </w:r>
      <w:r>
        <w:rPr>
          <w:rFonts w:hint="eastAsia" w:asciiTheme="minorEastAsia" w:hAnsiTheme="minorEastAsia" w:eastAsiaTheme="minorEastAsia" w:cstheme="minorEastAsia"/>
          <w:i w:val="0"/>
          <w:iCs/>
          <w:color w:val="auto"/>
          <w:sz w:val="24"/>
          <w:szCs w:val="24"/>
          <w:highlight w:val="none"/>
          <w:u w:val="single"/>
          <w:lang w:eastAsia="zh-CN"/>
        </w:rPr>
        <w:t>政采云平台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）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获取招标文件，并于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2025年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月6日11点30分（北京时间）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前递交投标文件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 w14:paraId="159FF595"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FD0208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0" w:name="_Toc28359079"/>
      <w:bookmarkStart w:id="1" w:name="_Toc28359002"/>
      <w:bookmarkStart w:id="2" w:name="_Toc35393790"/>
      <w:bookmarkStart w:id="3" w:name="_Toc35393621"/>
      <w:bookmarkStart w:id="4" w:name="_Hlk24379207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 w14:paraId="31FA2A6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项目编号：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KSYPHX(GK)2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号</w:t>
      </w:r>
    </w:p>
    <w:p w14:paraId="6C0EA29F">
      <w:pPr>
        <w:ind w:firstLine="480" w:firstLineChars="200"/>
        <w:jc w:val="both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项目名称：岳普湖县人民医院保洁服务采购项目</w:t>
      </w:r>
    </w:p>
    <w:p w14:paraId="4DD1A6B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采购方式：公开招标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2370612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预算金额：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150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万元</w:t>
      </w:r>
    </w:p>
    <w:p w14:paraId="298E5978">
      <w:pPr>
        <w:pStyle w:val="19"/>
        <w:rPr>
          <w:rFonts w:hint="eastAsia"/>
        </w:rPr>
      </w:pPr>
    </w:p>
    <w:bookmarkEnd w:id="4"/>
    <w:tbl>
      <w:tblPr>
        <w:tblStyle w:val="22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60"/>
        <w:gridCol w:w="1760"/>
        <w:gridCol w:w="1760"/>
        <w:gridCol w:w="1760"/>
      </w:tblGrid>
      <w:tr w14:paraId="0406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42CF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货物名称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6A24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2814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DCA0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D157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最高限价</w:t>
            </w:r>
          </w:p>
        </w:tc>
      </w:tr>
      <w:tr w14:paraId="16CA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exact"/>
          <w:jc w:val="center"/>
        </w:trPr>
        <w:tc>
          <w:tcPr>
            <w:tcW w:w="1760" w:type="dxa"/>
            <w:vAlign w:val="center"/>
          </w:tcPr>
          <w:p w14:paraId="607D65F7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岳普湖县人民医院保洁服务采购项目</w:t>
            </w:r>
          </w:p>
        </w:tc>
        <w:tc>
          <w:tcPr>
            <w:tcW w:w="1760" w:type="dxa"/>
            <w:vAlign w:val="center"/>
          </w:tcPr>
          <w:p w14:paraId="23A5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60" w:type="dxa"/>
            <w:vAlign w:val="center"/>
          </w:tcPr>
          <w:p w14:paraId="55AACAC6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</w:t>
            </w:r>
          </w:p>
        </w:tc>
        <w:tc>
          <w:tcPr>
            <w:tcW w:w="1760" w:type="dxa"/>
            <w:vAlign w:val="center"/>
          </w:tcPr>
          <w:p w14:paraId="31E345A1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150万元</w:t>
            </w:r>
          </w:p>
        </w:tc>
        <w:tc>
          <w:tcPr>
            <w:tcW w:w="1760" w:type="dxa"/>
            <w:vAlign w:val="center"/>
          </w:tcPr>
          <w:p w14:paraId="118B63E8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150万元</w:t>
            </w:r>
          </w:p>
        </w:tc>
      </w:tr>
    </w:tbl>
    <w:p w14:paraId="70126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采购需求：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详细参数详见招标文件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)。</w:t>
      </w:r>
    </w:p>
    <w:p w14:paraId="14570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以合同时间为准</w:t>
      </w:r>
    </w:p>
    <w:p w14:paraId="6777B30C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5" w:name="_Toc28359003"/>
      <w:bookmarkStart w:id="6" w:name="_Toc28359080"/>
      <w:bookmarkStart w:id="7" w:name="_Toc35393791"/>
      <w:bookmarkStart w:id="8" w:name="_Toc35393622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二、申请人的资格要求：</w:t>
      </w:r>
      <w:bookmarkEnd w:id="5"/>
      <w:bookmarkEnd w:id="6"/>
      <w:bookmarkEnd w:id="7"/>
      <w:bookmarkEnd w:id="8"/>
    </w:p>
    <w:p w14:paraId="7387EA3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满足《中华人民共和国政府采购法》第二十二条规定；</w:t>
      </w:r>
      <w:bookmarkStart w:id="9" w:name="_Toc28359004"/>
      <w:bookmarkStart w:id="10" w:name="_Toc28359081"/>
    </w:p>
    <w:p w14:paraId="475D30ED">
      <w:pPr>
        <w:spacing w:line="240" w:lineRule="atLeast"/>
        <w:ind w:firstLine="720" w:firstLineChars="3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本项目的特定资格要求：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无</w:t>
      </w:r>
    </w:p>
    <w:p w14:paraId="165D947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 3 、本项目是否面向中小企业：是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（本项目专门面向中小企业采购，且100%预留给小微企业）</w:t>
      </w:r>
    </w:p>
    <w:p w14:paraId="2884CEB7">
      <w:pPr>
        <w:pStyle w:val="2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     4、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不接受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联合体投标</w:t>
      </w:r>
    </w:p>
    <w:p w14:paraId="3F2F5515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1" w:name="_Toc35393792"/>
      <w:bookmarkStart w:id="12" w:name="_Toc35393623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三、获取招标文件</w:t>
      </w:r>
      <w:bookmarkEnd w:id="9"/>
      <w:bookmarkEnd w:id="10"/>
      <w:bookmarkEnd w:id="11"/>
      <w:bookmarkEnd w:id="12"/>
    </w:p>
    <w:p w14:paraId="1C87155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日至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，每天上午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14:00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，下午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14:00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23:59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（北京时间）</w:t>
      </w:r>
    </w:p>
    <w:p w14:paraId="2AF9596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地点：新疆政府采购网（政采云平台）</w:t>
      </w:r>
    </w:p>
    <w:p w14:paraId="272ECA9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方式：线上获取</w:t>
      </w:r>
    </w:p>
    <w:p w14:paraId="13EA753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售价：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0元（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不收取招标文件发售费用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</w:p>
    <w:p w14:paraId="557340F3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3" w:name="_Toc28359082"/>
      <w:bookmarkStart w:id="14" w:name="_Toc28359005"/>
      <w:bookmarkStart w:id="15" w:name="_Toc35393793"/>
      <w:bookmarkStart w:id="16" w:name="_Toc3539362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四、提交投标文件</w:t>
      </w:r>
      <w:bookmarkEnd w:id="13"/>
      <w:bookmarkEnd w:id="1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截止时间、开标时间和地点</w:t>
      </w:r>
      <w:bookmarkEnd w:id="15"/>
      <w:bookmarkEnd w:id="16"/>
    </w:p>
    <w:p w14:paraId="62D1F7C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6</w:t>
      </w:r>
      <w:bookmarkStart w:id="31" w:name="_GoBack"/>
      <w:bookmarkEnd w:id="31"/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分（北京时间）</w:t>
      </w:r>
    </w:p>
    <w:p w14:paraId="471C48A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地点：岳普湖县政府采购中心（财政局四楼）</w:t>
      </w:r>
    </w:p>
    <w:p w14:paraId="02F24307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7" w:name="_Toc28359084"/>
      <w:bookmarkStart w:id="18" w:name="_Toc35393625"/>
      <w:bookmarkStart w:id="19" w:name="_Toc28359007"/>
      <w:bookmarkStart w:id="20" w:name="_Toc3539379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五、公告期限</w:t>
      </w:r>
      <w:bookmarkEnd w:id="17"/>
      <w:bookmarkEnd w:id="18"/>
      <w:bookmarkEnd w:id="19"/>
      <w:bookmarkEnd w:id="20"/>
    </w:p>
    <w:p w14:paraId="72DFC33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自本公告发布之日起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个工作日。</w:t>
      </w:r>
    </w:p>
    <w:p w14:paraId="53C12E19"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21" w:name="_Toc35393626"/>
      <w:bookmarkStart w:id="22" w:name="_Toc35393795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其他补充事宜</w:t>
      </w:r>
      <w:bookmarkEnd w:id="21"/>
      <w:bookmarkEnd w:id="22"/>
    </w:p>
    <w:p w14:paraId="21A413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招标文件获取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须知：</w:t>
      </w:r>
    </w:p>
    <w:p w14:paraId="34AE8D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bookmarkStart w:id="23" w:name="_Toc28359008"/>
      <w:bookmarkStart w:id="24" w:name="_Toc35393796"/>
      <w:bookmarkStart w:id="25" w:name="_Toc28359085"/>
      <w:bookmarkStart w:id="26" w:name="_Toc35393627"/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政采云平台已注册供应商可申请获取采购文件；</w:t>
      </w:r>
    </w:p>
    <w:p w14:paraId="7E5985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注册网址：https://middle.zcygov.cn/v-settle-front/registry</w:t>
      </w:r>
    </w:p>
    <w:p w14:paraId="27E504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登陆网址：https://login.zcygov.cn</w:t>
      </w:r>
    </w:p>
    <w:p w14:paraId="578E06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操作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方法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：登录政采云平台→【项目采购】→【获取采购文件】→通过项目区划或项目编号搜索项目→申请获取采购文件→进入获取采购文件信息填写页面，按要求规范填写信息（其中带“*”项为必填项）并提交；</w:t>
      </w:r>
    </w:p>
    <w:p w14:paraId="340F8F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如有操作性问题，请咨询政采云在线客服，咨询电话：95763。</w:t>
      </w:r>
    </w:p>
    <w:p w14:paraId="6A0BAC70">
      <w:pPr>
        <w:pStyle w:val="20"/>
        <w:rPr>
          <w:rFonts w:hint="eastAsia" w:ascii="宋体" w:hAnsi="宋体" w:eastAsia="宋体" w:cs="宋体"/>
        </w:rPr>
      </w:pPr>
      <w:r>
        <w:rPr>
          <w:rFonts w:hint="eastAsia"/>
        </w:rPr>
        <w:t xml:space="preserve"> 2.响应须知： </w:t>
      </w:r>
    </w:p>
    <w:p w14:paraId="21069EDB">
      <w:pPr>
        <w:pStyle w:val="20"/>
        <w:rPr>
          <w:rFonts w:hint="eastAsia"/>
        </w:rPr>
      </w:pPr>
      <w:r>
        <w:rPr>
          <w:rFonts w:hint="eastAsia"/>
        </w:rPr>
        <w:t>（1）本项目采用全流程电子化采购方式； （2）参加全流程电子化方式进行的采购项目，供应商需要使用CA证书，CA证书主要作用在于：代替账号密码登录投标客户端、制作标书文件进行签章、生成加密的标书文件、开评标中解密标书文件（解密的CA和加密的CA必须是同一把），未申领CA证书的供应商应及时申领CA证书，以免影响投标工作； （3）不同区划支持申领的CA证书类型不同，请提前查阅当地政府采购网关于CA的要求或询政采云在线客服，咨询电话：95763； （4）申领CA证书和制作CA证书并发放到申领人，需要一定的时间，为确保申领CA证书后能顺利使用，请为申领CA证书提前安排充足的时间； （5）政府采购的潜在供应商，应及时完成供应商注册、CA证书申领和绑定、投标客户端和CA驱动下载等投标前期工作，熟练掌握电子标系统操作流程。因未完成注册、未办理CA数字证书等原因造成无法投标或投标失败的，由供应商自行承担责任。 3.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 xml:space="preserve">保证金交纳须知： 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保证金金额：本项目不收取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保证金。</w:t>
      </w:r>
    </w:p>
    <w:p w14:paraId="5B206177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七、对本次招标提出询问，请按以下方式联系。</w:t>
      </w:r>
      <w:bookmarkEnd w:id="23"/>
      <w:bookmarkEnd w:id="24"/>
      <w:bookmarkEnd w:id="25"/>
      <w:bookmarkEnd w:id="26"/>
    </w:p>
    <w:p w14:paraId="75E2C28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1.采购人信息</w:t>
      </w:r>
    </w:p>
    <w:p w14:paraId="2A9F7BE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名 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岳普湖县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人民医院</w:t>
      </w:r>
    </w:p>
    <w:p w14:paraId="2623944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址：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岳普湖县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达瓦昆路11号院 </w:t>
      </w:r>
    </w:p>
    <w:p w14:paraId="16326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13579314338</w:t>
      </w:r>
    </w:p>
    <w:p w14:paraId="5A26DE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</w:p>
    <w:p w14:paraId="4B1B410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 xml:space="preserve">　　　　 </w:t>
      </w:r>
      <w:bookmarkStart w:id="27" w:name="_Toc28359009"/>
      <w:bookmarkStart w:id="28" w:name="_Toc28359086"/>
    </w:p>
    <w:p w14:paraId="4B6055D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2.采购代理机构信息</w:t>
      </w:r>
      <w:bookmarkEnd w:id="27"/>
      <w:bookmarkEnd w:id="28"/>
    </w:p>
    <w:p w14:paraId="2E457E6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名 称：岳普湖县政府采购中心</w:t>
      </w:r>
    </w:p>
    <w:p w14:paraId="4370E15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  <w:t>岳普湖县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财政局四楼　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联系方式：</w:t>
      </w:r>
      <w:bookmarkStart w:id="29" w:name="_Toc28359087"/>
      <w:bookmarkStart w:id="30" w:name="_Toc2835901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0998-6886468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,18299686946</w:t>
      </w:r>
    </w:p>
    <w:p w14:paraId="102335F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3.项目联系方式</w:t>
      </w:r>
      <w:bookmarkEnd w:id="29"/>
      <w:bookmarkEnd w:id="30"/>
    </w:p>
    <w:p w14:paraId="1032A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目联系人：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  <w:t>努尔买买提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·如苏力 </w:t>
      </w:r>
      <w:r>
        <w:rPr>
          <w:rFonts w:hint="eastAsia" w:asciiTheme="minorEastAsia" w:hAnsiTheme="minorEastAsia" w:cstheme="minorEastAsia"/>
          <w:i/>
          <w:color w:val="auto"/>
          <w:sz w:val="24"/>
          <w:szCs w:val="24"/>
          <w:highlight w:val="none"/>
          <w:u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电　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13579314338</w:t>
      </w:r>
    </w:p>
    <w:p w14:paraId="685E5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yellow"/>
          <w:u w:val="none"/>
          <w:lang w:val="en-US" w:eastAsia="zh-CN"/>
        </w:rPr>
      </w:pPr>
    </w:p>
    <w:p w14:paraId="1A1D23C5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</w:p>
    <w:p w14:paraId="674576E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ascii="仿宋" w:hAnsi="仿宋" w:eastAsia="仿宋"/>
          <w:color w:val="auto"/>
          <w:sz w:val="24"/>
          <w:szCs w:val="24"/>
          <w:highlight w:val="none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68E57BC4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D287B6C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6511F"/>
    <w:multiLevelType w:val="singleLevel"/>
    <w:tmpl w:val="2586511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Yzk4ZDM4ZDFiN2ZjNDZhNGYxYjM3NzVkMzJjN2U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83DDD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206F4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9E29BC"/>
    <w:rsid w:val="01C963F3"/>
    <w:rsid w:val="023B0973"/>
    <w:rsid w:val="02F96554"/>
    <w:rsid w:val="030368E8"/>
    <w:rsid w:val="037837AE"/>
    <w:rsid w:val="03843F79"/>
    <w:rsid w:val="03906A9D"/>
    <w:rsid w:val="03A762C0"/>
    <w:rsid w:val="03E74F4E"/>
    <w:rsid w:val="0461097C"/>
    <w:rsid w:val="04D1736D"/>
    <w:rsid w:val="04D85872"/>
    <w:rsid w:val="04D87928"/>
    <w:rsid w:val="06510766"/>
    <w:rsid w:val="067E55EB"/>
    <w:rsid w:val="06A51929"/>
    <w:rsid w:val="07351885"/>
    <w:rsid w:val="07E06256"/>
    <w:rsid w:val="08A32884"/>
    <w:rsid w:val="09895325"/>
    <w:rsid w:val="09B832E8"/>
    <w:rsid w:val="09C04027"/>
    <w:rsid w:val="09CF47C3"/>
    <w:rsid w:val="0ADD7EBD"/>
    <w:rsid w:val="0B1B5727"/>
    <w:rsid w:val="0B352404"/>
    <w:rsid w:val="0BBA0B5B"/>
    <w:rsid w:val="0DBA1612"/>
    <w:rsid w:val="0DD8030B"/>
    <w:rsid w:val="0E2721F4"/>
    <w:rsid w:val="0F8272C0"/>
    <w:rsid w:val="0FA47B58"/>
    <w:rsid w:val="106A2B50"/>
    <w:rsid w:val="10BE7853"/>
    <w:rsid w:val="10C12EB5"/>
    <w:rsid w:val="11E006F3"/>
    <w:rsid w:val="11E37817"/>
    <w:rsid w:val="123D49DF"/>
    <w:rsid w:val="12C03C11"/>
    <w:rsid w:val="12D60970"/>
    <w:rsid w:val="1384217A"/>
    <w:rsid w:val="14D400B8"/>
    <w:rsid w:val="154B7713"/>
    <w:rsid w:val="155E71DF"/>
    <w:rsid w:val="16CB486C"/>
    <w:rsid w:val="16EA5C82"/>
    <w:rsid w:val="17117786"/>
    <w:rsid w:val="183555A5"/>
    <w:rsid w:val="185145F5"/>
    <w:rsid w:val="18FF39B3"/>
    <w:rsid w:val="1924027E"/>
    <w:rsid w:val="19CA4EA4"/>
    <w:rsid w:val="1A6A7F84"/>
    <w:rsid w:val="1AF753FC"/>
    <w:rsid w:val="1B570174"/>
    <w:rsid w:val="1D3F7112"/>
    <w:rsid w:val="1D90796E"/>
    <w:rsid w:val="1DCA3933"/>
    <w:rsid w:val="1E1575E8"/>
    <w:rsid w:val="1E1959F5"/>
    <w:rsid w:val="1E2331FF"/>
    <w:rsid w:val="1EAA41BB"/>
    <w:rsid w:val="1F552C1D"/>
    <w:rsid w:val="1F5E6A23"/>
    <w:rsid w:val="20310103"/>
    <w:rsid w:val="2110329F"/>
    <w:rsid w:val="211220AF"/>
    <w:rsid w:val="21423A3F"/>
    <w:rsid w:val="2149055F"/>
    <w:rsid w:val="216B1DCC"/>
    <w:rsid w:val="217C6D52"/>
    <w:rsid w:val="22C04851"/>
    <w:rsid w:val="23C40371"/>
    <w:rsid w:val="256718FC"/>
    <w:rsid w:val="25E23816"/>
    <w:rsid w:val="27160EE4"/>
    <w:rsid w:val="27A14F5A"/>
    <w:rsid w:val="288527C5"/>
    <w:rsid w:val="28A349F9"/>
    <w:rsid w:val="28F4566B"/>
    <w:rsid w:val="2AB73A3B"/>
    <w:rsid w:val="2AFE685E"/>
    <w:rsid w:val="2B3E6C5B"/>
    <w:rsid w:val="2BCB1B36"/>
    <w:rsid w:val="2BE64E2D"/>
    <w:rsid w:val="2C7801CE"/>
    <w:rsid w:val="2CDE5306"/>
    <w:rsid w:val="2EDA2679"/>
    <w:rsid w:val="2FF630A8"/>
    <w:rsid w:val="31054508"/>
    <w:rsid w:val="311B3C7C"/>
    <w:rsid w:val="318F7E34"/>
    <w:rsid w:val="31D600C0"/>
    <w:rsid w:val="31F14A27"/>
    <w:rsid w:val="322503E0"/>
    <w:rsid w:val="32976268"/>
    <w:rsid w:val="33325E95"/>
    <w:rsid w:val="333C3007"/>
    <w:rsid w:val="35503DB1"/>
    <w:rsid w:val="35FF51CF"/>
    <w:rsid w:val="36596832"/>
    <w:rsid w:val="37287C34"/>
    <w:rsid w:val="37F66BAC"/>
    <w:rsid w:val="382A2A41"/>
    <w:rsid w:val="39E92488"/>
    <w:rsid w:val="3B1243B6"/>
    <w:rsid w:val="3B6C511E"/>
    <w:rsid w:val="3B952599"/>
    <w:rsid w:val="3C2342AC"/>
    <w:rsid w:val="3C4C44C6"/>
    <w:rsid w:val="3C6D114E"/>
    <w:rsid w:val="3CAE1239"/>
    <w:rsid w:val="3CC66AB0"/>
    <w:rsid w:val="3DA27013"/>
    <w:rsid w:val="3DCC00F6"/>
    <w:rsid w:val="3E5500EC"/>
    <w:rsid w:val="3E754E81"/>
    <w:rsid w:val="3E880B71"/>
    <w:rsid w:val="3EDC25BB"/>
    <w:rsid w:val="3EE651E8"/>
    <w:rsid w:val="40076AE8"/>
    <w:rsid w:val="408D6263"/>
    <w:rsid w:val="408F00FA"/>
    <w:rsid w:val="410F1205"/>
    <w:rsid w:val="414455A0"/>
    <w:rsid w:val="414B4473"/>
    <w:rsid w:val="41A21B3E"/>
    <w:rsid w:val="41FC5426"/>
    <w:rsid w:val="423746D8"/>
    <w:rsid w:val="42E12F29"/>
    <w:rsid w:val="43C31178"/>
    <w:rsid w:val="43F4331C"/>
    <w:rsid w:val="442F2543"/>
    <w:rsid w:val="449559A6"/>
    <w:rsid w:val="45D93C59"/>
    <w:rsid w:val="46003033"/>
    <w:rsid w:val="499C7517"/>
    <w:rsid w:val="4AC7411F"/>
    <w:rsid w:val="4B58121B"/>
    <w:rsid w:val="4B6127C6"/>
    <w:rsid w:val="4B751ED6"/>
    <w:rsid w:val="4BF428F7"/>
    <w:rsid w:val="4C0A1720"/>
    <w:rsid w:val="4D8E61FB"/>
    <w:rsid w:val="4EC57BED"/>
    <w:rsid w:val="4F2314CF"/>
    <w:rsid w:val="51026A38"/>
    <w:rsid w:val="51546C5A"/>
    <w:rsid w:val="52377DDC"/>
    <w:rsid w:val="52584E22"/>
    <w:rsid w:val="530E049B"/>
    <w:rsid w:val="531578F3"/>
    <w:rsid w:val="53B4545D"/>
    <w:rsid w:val="53DC0FE3"/>
    <w:rsid w:val="54215934"/>
    <w:rsid w:val="54296EAD"/>
    <w:rsid w:val="55271997"/>
    <w:rsid w:val="55C6672C"/>
    <w:rsid w:val="56CD6547"/>
    <w:rsid w:val="57093E15"/>
    <w:rsid w:val="570A1F63"/>
    <w:rsid w:val="5740077B"/>
    <w:rsid w:val="57A75A04"/>
    <w:rsid w:val="57F71718"/>
    <w:rsid w:val="5A967689"/>
    <w:rsid w:val="5AA345B8"/>
    <w:rsid w:val="5C07081F"/>
    <w:rsid w:val="5C074CA1"/>
    <w:rsid w:val="5C904CB9"/>
    <w:rsid w:val="5D221689"/>
    <w:rsid w:val="5D594A60"/>
    <w:rsid w:val="5FE850E5"/>
    <w:rsid w:val="60C07BC2"/>
    <w:rsid w:val="61045FE9"/>
    <w:rsid w:val="61062C6B"/>
    <w:rsid w:val="61777D76"/>
    <w:rsid w:val="62882301"/>
    <w:rsid w:val="62B86BF1"/>
    <w:rsid w:val="62C70004"/>
    <w:rsid w:val="64AC687F"/>
    <w:rsid w:val="655F1165"/>
    <w:rsid w:val="65755781"/>
    <w:rsid w:val="65EE47FE"/>
    <w:rsid w:val="6727422C"/>
    <w:rsid w:val="67E934CF"/>
    <w:rsid w:val="6887122E"/>
    <w:rsid w:val="688C4FF8"/>
    <w:rsid w:val="68F20AA9"/>
    <w:rsid w:val="694E5861"/>
    <w:rsid w:val="695E1C9B"/>
    <w:rsid w:val="69977874"/>
    <w:rsid w:val="69E21E6D"/>
    <w:rsid w:val="6AAC2A00"/>
    <w:rsid w:val="6BD5243C"/>
    <w:rsid w:val="6C3C148D"/>
    <w:rsid w:val="6C4D403A"/>
    <w:rsid w:val="6C7D7AB7"/>
    <w:rsid w:val="6CD54915"/>
    <w:rsid w:val="6CE81016"/>
    <w:rsid w:val="6D08369A"/>
    <w:rsid w:val="6D262AD0"/>
    <w:rsid w:val="6DBE5C73"/>
    <w:rsid w:val="6E567CB0"/>
    <w:rsid w:val="705F4C76"/>
    <w:rsid w:val="70A72179"/>
    <w:rsid w:val="713F3361"/>
    <w:rsid w:val="715C00E6"/>
    <w:rsid w:val="717157BE"/>
    <w:rsid w:val="720308EE"/>
    <w:rsid w:val="72CD4397"/>
    <w:rsid w:val="73054450"/>
    <w:rsid w:val="7306075C"/>
    <w:rsid w:val="738747F8"/>
    <w:rsid w:val="73B57248"/>
    <w:rsid w:val="73C86B6B"/>
    <w:rsid w:val="74D12420"/>
    <w:rsid w:val="757062A9"/>
    <w:rsid w:val="764A20A6"/>
    <w:rsid w:val="76F974C5"/>
    <w:rsid w:val="77647E10"/>
    <w:rsid w:val="78186777"/>
    <w:rsid w:val="79282982"/>
    <w:rsid w:val="7A312CFF"/>
    <w:rsid w:val="7AF41681"/>
    <w:rsid w:val="7B711D02"/>
    <w:rsid w:val="7B821819"/>
    <w:rsid w:val="7CBC2053"/>
    <w:rsid w:val="7D0602DB"/>
    <w:rsid w:val="7D931624"/>
    <w:rsid w:val="7DEB5D9B"/>
    <w:rsid w:val="7E327EBD"/>
    <w:rsid w:val="7E464D80"/>
    <w:rsid w:val="7F992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basedOn w:val="1"/>
    <w:qFormat/>
    <w:uiPriority w:val="0"/>
    <w:pPr>
      <w:overflowPunct w:val="0"/>
      <w:autoSpaceDE w:val="0"/>
      <w:autoSpaceDN w:val="0"/>
      <w:adjustRightInd w:val="0"/>
      <w:jc w:val="left"/>
      <w:textAlignment w:val="baseline"/>
    </w:pPr>
    <w:rPr>
      <w:rFonts w:ascii="Courier" w:hAnsi="Courier"/>
      <w:kern w:val="0"/>
      <w:sz w:val="20"/>
    </w:rPr>
  </w:style>
  <w:style w:type="paragraph" w:styleId="5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link w:val="32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1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4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5"/>
    <w:next w:val="5"/>
    <w:link w:val="35"/>
    <w:semiHidden/>
    <w:unhideWhenUsed/>
    <w:qFormat/>
    <w:uiPriority w:val="99"/>
    <w:rPr>
      <w:b/>
      <w:bCs/>
    </w:rPr>
  </w:style>
  <w:style w:type="paragraph" w:styleId="19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20">
    <w:name w:val="Body Text First Indent 2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22">
    <w:name w:val="Table Grid"/>
    <w:basedOn w:val="2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页眉 Char"/>
    <w:basedOn w:val="23"/>
    <w:link w:val="13"/>
    <w:qFormat/>
    <w:uiPriority w:val="99"/>
    <w:rPr>
      <w:sz w:val="18"/>
      <w:szCs w:val="18"/>
    </w:rPr>
  </w:style>
  <w:style w:type="character" w:customStyle="1" w:styleId="27">
    <w:name w:val="页脚 Char"/>
    <w:basedOn w:val="23"/>
    <w:link w:val="12"/>
    <w:qFormat/>
    <w:uiPriority w:val="99"/>
    <w:rPr>
      <w:sz w:val="18"/>
      <w:szCs w:val="18"/>
    </w:rPr>
  </w:style>
  <w:style w:type="character" w:customStyle="1" w:styleId="28">
    <w:name w:val="标题 1 Char"/>
    <w:basedOn w:val="2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3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0">
    <w:name w:val="批注文字 Char"/>
    <w:basedOn w:val="23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">
    <w:name w:val="纯文本 Char"/>
    <w:basedOn w:val="23"/>
    <w:link w:val="9"/>
    <w:qFormat/>
    <w:uiPriority w:val="0"/>
    <w:rPr>
      <w:rFonts w:ascii="宋体" w:hAnsi="Courier New"/>
    </w:rPr>
  </w:style>
  <w:style w:type="character" w:customStyle="1" w:styleId="32">
    <w:name w:val="日期 Char"/>
    <w:basedOn w:val="23"/>
    <w:link w:val="10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3">
    <w:name w:val="批注框文本 Char"/>
    <w:basedOn w:val="23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正文文本 2 Char"/>
    <w:basedOn w:val="23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5">
    <w:name w:val="批注主题 Char"/>
    <w:basedOn w:val="30"/>
    <w:link w:val="1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6">
    <w:name w:val="纯文本 字符"/>
    <w:basedOn w:val="23"/>
    <w:semiHidden/>
    <w:qFormat/>
    <w:uiPriority w:val="99"/>
    <w:rPr>
      <w:rFonts w:hAnsi="Courier New" w:cs="Courier New" w:asciiTheme="minorEastAsia"/>
      <w:szCs w:val="21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0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1">
    <w:name w:val="qowt-font10-gbk"/>
    <w:basedOn w:val="2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1095</Words>
  <Characters>1249</Characters>
  <Lines>57</Lines>
  <Paragraphs>16</Paragraphs>
  <TotalTime>7</TotalTime>
  <ScaleCrop>false</ScaleCrop>
  <LinksUpToDate>false</LinksUpToDate>
  <CharactersWithSpaces>1275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2020-07-23T14:39:00Z</cp:lastPrinted>
  <dcterms:modified xsi:type="dcterms:W3CDTF">2025-07-14T09:55:19Z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7CE22A282D364BC889752C5041C3FDE6</vt:lpwstr>
  </property>
  <property fmtid="{D5CDD505-2E9C-101B-9397-08002B2CF9AE}" pid="4" name="KSOTemplateDocerSaveRecord">
    <vt:lpwstr>eyJoZGlkIjoiZTExNGZlYTgzYWI3ZmVjMWUwM2Y1ZmYzODIyM2ZiNzAifQ==</vt:lpwstr>
  </property>
</Properties>
</file>