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36"/>
          <w:szCs w:val="36"/>
          <w:highlight w:val="none"/>
        </w:rPr>
      </w:pPr>
      <w:r>
        <w:rPr>
          <w:rFonts w:hint="default" w:ascii="华文中宋" w:hAnsi="华文中宋" w:eastAsia="华文中宋"/>
          <w:sz w:val="36"/>
          <w:szCs w:val="36"/>
          <w:highlight w:val="none"/>
          <w:lang w:val="en-US" w:eastAsia="zh-CN"/>
        </w:rPr>
        <w:t>2020-2021学年中小学学生营养餐、学生伙食补助、 学前教育伙食补助项目</w:t>
      </w:r>
      <w:r>
        <w:rPr>
          <w:rFonts w:hint="eastAsia" w:ascii="华文中宋" w:hAnsi="华文中宋" w:eastAsia="华文中宋"/>
          <w:sz w:val="36"/>
          <w:szCs w:val="36"/>
          <w:highlight w:val="none"/>
        </w:rPr>
        <w:t>公开招标公告</w:t>
      </w:r>
    </w:p>
    <w:p>
      <w:pPr>
        <w:rPr>
          <w:highlight w:val="none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 xml:space="preserve"> 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>2020-2021学年中小学学生营养餐、学生伙食补助、 学前教育伙食补助项目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招标项目的潜在投标人应在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highlight w:val="none"/>
          <w:u w:val="single"/>
          <w:lang w:eastAsia="zh-CN"/>
        </w:rPr>
        <w:t>岳普湖县政府采购中心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获取招标文件，并于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2020年9月15日11点30分（北京时间）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前递交投标文件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0" w:name="_Toc35393790"/>
      <w:bookmarkStart w:id="1" w:name="_Toc28359002"/>
      <w:bookmarkStart w:id="2" w:name="_Toc28359079"/>
      <w:bookmarkStart w:id="3" w:name="_Toc35393621"/>
      <w:bookmarkStart w:id="4" w:name="_Hlk24379207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项目编号：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KSYPHX(GK)2020-18号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项目名称：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2020-2021学年中小学学生营养餐、学生伙食补助、 学前教育伙食补助项目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采购需求：本项目分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个标段（详细参数详见招标文件）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预算金额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 w:bidi="ug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最高限价：</w:t>
      </w:r>
    </w:p>
    <w:tbl>
      <w:tblPr>
        <w:tblStyle w:val="18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20"/>
        <w:gridCol w:w="1980"/>
        <w:gridCol w:w="945"/>
        <w:gridCol w:w="213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标段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货物名称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预算金额</w:t>
            </w:r>
          </w:p>
        </w:tc>
        <w:tc>
          <w:tcPr>
            <w:tcW w:w="2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一标段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大米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4218224.96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4218224.96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标段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面粉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2121846.72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2121846.72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标段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清油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1353644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1353644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标段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羊肉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9255153.60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9255153.60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牛肉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5741658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5741658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鸡肉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5064516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5064516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标段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蔬菜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11851439.64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11851439.64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标段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鸡蛋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3457800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3457800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标段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干果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一级MP巴旦木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424333.22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424333.22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一级优质核桃仁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426034.26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426034.26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开心果（原味）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201489.60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201489.60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水果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936410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936410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标段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糕点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6135100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6135100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31" w:name="_GoBack"/>
            <w:bookmarkEnd w:id="31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2304000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2304000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标段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纯牛奶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7330800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元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7330800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合同履行期限：1年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本项目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>接受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联合体投标。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5" w:name="_Toc28359080"/>
      <w:bookmarkStart w:id="6" w:name="_Toc28359003"/>
      <w:bookmarkStart w:id="7" w:name="_Toc35393622"/>
      <w:bookmarkStart w:id="8" w:name="_Toc35393791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1.满足《中华人民共和国政府采购法》第二十二条规定；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（1）具有相应经营范围的企业法人营业执照原件；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（2）法定代表人授权委托书及委托代理人身份证原件(委托代理人参加招标提供)或法定代表人身份证原件(法定代表人参加招标提供)；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（3）税务局出具的完税证明（近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个月内任何一个月的）和社会保障资金的良好纪录，法人或被授权人需提供社保部门出具的投标单位近一个月（近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个月内任何一个月）的缴纳社保证明（社保缴费凭证和个人明细表）原件；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）《食品经营许可证》或《食品生产许可证》原件；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</w:pPr>
      <w:bookmarkStart w:id="9" w:name="_Toc28359081"/>
      <w:bookmarkStart w:id="10" w:name="_Toc28359004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2.落实政府采购政策需满足的资格要求：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  <w:t>中华人民共和国政府采购法、中华人民共和国政府采购法实施条例、《政府采购货物和服务招标投标管理办法》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3.本项目的特定资格要求：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\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1" w:name="_Toc35393792"/>
      <w:bookmarkStart w:id="12" w:name="_Toc35393623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日至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，每天上午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10:00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14:00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，下午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16:00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20:00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（北京时间，法定节假日除外）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地点：岳普湖县政府采购中心（财政局四楼）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方式：网上免费获取（供应商报名成功后，采购中心将招标文件电子版发送至供应商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电子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邮箱）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售价：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0元（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不收取招标文件发售费用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四、提交投标文件</w:t>
      </w:r>
      <w:bookmarkEnd w:id="13"/>
      <w:bookmarkEnd w:id="14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地点：岳普湖县政府采购中心（财政局四楼）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7" w:name="_Toc35393625"/>
      <w:bookmarkStart w:id="18" w:name="_Toc28359084"/>
      <w:bookmarkStart w:id="19" w:name="_Toc28359007"/>
      <w:bookmarkStart w:id="20" w:name="_Toc35393794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自本公告发布之日起5个工作日。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21" w:name="_Toc35393626"/>
      <w:bookmarkStart w:id="22" w:name="_Toc35393795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其他补充事宜</w:t>
      </w:r>
      <w:bookmarkEnd w:id="21"/>
      <w:bookmarkEnd w:id="2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供应商报名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须知：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供应商现场报名时须按照“申请人的资格要求”提供资格证明资料复印件一份（均需加盖公章）。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本项目接受网上报名，网上报名时请按照“申请人的资格要求”准备资格证明材料并进行扫描（按顺序整理形式成一个PDF或Word文档格式的文件），注明报名项目名称、项目编号、项目标段（如有）及供应商名称、联系人、联系方式、电子邮箱号，发送至邮箱（邮箱号：yphxcgzx@qq.com）进行报名，有关详细事项请与岳普湖县政府采购中心联系。要求报名资料内容字迹清晰。报名时的资料查验不代表最终资格资质的通过或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bookmarkStart w:id="23" w:name="_Toc28359008"/>
      <w:bookmarkStart w:id="24" w:name="_Toc28359085"/>
      <w:bookmarkStart w:id="25" w:name="_Toc35393796"/>
      <w:bookmarkStart w:id="26" w:name="_Toc35393627"/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2.投标保证金交纳须知：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（1）投标保证金金额：详见招标文件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（2）投标保证金必须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由报名单位账户转出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且单位名称必须与供应商登记的单位名称一致，不得以个人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分公司或其他机构名义交纳。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（3）投标保证金到账时间以银行到账时间为准，投标人须充分考虑银行转账时间和到账时间。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（4）转账备注上必须填写清楚项目编号、标段（如有）及投标保证金等关键信息，如：“</w:t>
      </w:r>
      <w:r>
        <w:rPr>
          <w:rFonts w:hint="default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KSYPHX(GK)2020-18号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一标段投标保证金”字样。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名 称：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岳普湖县教育局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址：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岳普湖县教育局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联系方式：13309986199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 xml:space="preserve">　　　　 </w:t>
      </w:r>
      <w:bookmarkStart w:id="27" w:name="_Toc28359086"/>
      <w:bookmarkStart w:id="28" w:name="_Toc2835900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名 称：岳普湖县政府采购中心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  <w:t>岳普湖县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财政局四楼　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联系方式：</w:t>
      </w:r>
      <w:bookmarkStart w:id="29" w:name="_Toc28359087"/>
      <w:bookmarkStart w:id="30" w:name="_Toc28359010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0998-6886468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3.项目联系方式</w:t>
      </w:r>
      <w:bookmarkEnd w:id="29"/>
      <w:bookmarkEnd w:id="30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目联系人：</w:t>
      </w:r>
      <w:r>
        <w:rPr>
          <w:rFonts w:hint="eastAsia" w:asciiTheme="minorEastAsia" w:hAnsiTheme="minorEastAsia" w:cstheme="minorEastAsia"/>
          <w:i w:val="0"/>
          <w:iCs/>
          <w:sz w:val="24"/>
          <w:szCs w:val="24"/>
          <w:highlight w:val="none"/>
          <w:u w:val="none"/>
          <w:lang w:val="en-US" w:eastAsia="zh-CN"/>
        </w:rPr>
        <w:t xml:space="preserve">汤建梅 </w:t>
      </w:r>
      <w:r>
        <w:rPr>
          <w:rFonts w:hint="eastAsia" w:asciiTheme="minorEastAsia" w:hAnsiTheme="minorEastAsia" w:cstheme="minorEastAsia"/>
          <w:i/>
          <w:sz w:val="24"/>
          <w:szCs w:val="24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电　话：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u w:val="none"/>
          <w:lang w:val="en-US" w:eastAsia="zh-CN"/>
        </w:rPr>
        <w:t>13309986199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</w:p>
    <w:p>
      <w:pPr>
        <w:widowControl/>
        <w:jc w:val="left"/>
        <w:rPr>
          <w:rFonts w:ascii="仿宋" w:hAnsi="仿宋" w:eastAsia="仿宋"/>
          <w:sz w:val="24"/>
          <w:szCs w:val="24"/>
          <w:highlight w:val="none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511F"/>
    <w:multiLevelType w:val="singleLevel"/>
    <w:tmpl w:val="2586511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019E29BC"/>
    <w:rsid w:val="03E74F4E"/>
    <w:rsid w:val="07E06256"/>
    <w:rsid w:val="10C12EB5"/>
    <w:rsid w:val="154B7713"/>
    <w:rsid w:val="16CB486C"/>
    <w:rsid w:val="1924027E"/>
    <w:rsid w:val="19CA4EA4"/>
    <w:rsid w:val="1A6A7F84"/>
    <w:rsid w:val="1E1959F5"/>
    <w:rsid w:val="1F5E6A23"/>
    <w:rsid w:val="20310103"/>
    <w:rsid w:val="217C6D52"/>
    <w:rsid w:val="2BE64E2D"/>
    <w:rsid w:val="2EDA2679"/>
    <w:rsid w:val="37287C34"/>
    <w:rsid w:val="37F66BAC"/>
    <w:rsid w:val="3C4C44C6"/>
    <w:rsid w:val="3CAE1239"/>
    <w:rsid w:val="3E880B71"/>
    <w:rsid w:val="41FC5426"/>
    <w:rsid w:val="43C31178"/>
    <w:rsid w:val="4EC57BED"/>
    <w:rsid w:val="51026A38"/>
    <w:rsid w:val="57F71718"/>
    <w:rsid w:val="62B86BF1"/>
    <w:rsid w:val="688C4FF8"/>
    <w:rsid w:val="6AAC2A00"/>
    <w:rsid w:val="6BD5243C"/>
    <w:rsid w:val="6CE81016"/>
    <w:rsid w:val="6D08369A"/>
    <w:rsid w:val="757062A9"/>
    <w:rsid w:val="78186777"/>
    <w:rsid w:val="79282982"/>
    <w:rsid w:val="7A312CFF"/>
    <w:rsid w:val="7AF416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7">
    <w:name w:val="Plain Text"/>
    <w:basedOn w:val="1"/>
    <w:link w:val="27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Date"/>
    <w:basedOn w:val="1"/>
    <w:next w:val="1"/>
    <w:link w:val="28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Body Text 2"/>
    <w:basedOn w:val="1"/>
    <w:link w:val="30"/>
    <w:qFormat/>
    <w:uiPriority w:val="0"/>
    <w:pPr>
      <w:spacing w:after="120" w:line="480" w:lineRule="auto"/>
    </w:p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5"/>
    <w:next w:val="5"/>
    <w:link w:val="31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</w:rPr>
  </w:style>
  <w:style w:type="character" w:styleId="21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9"/>
    <w:link w:val="11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10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9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6">
    <w:name w:val="批注文字 Char"/>
    <w:basedOn w:val="19"/>
    <w:link w:val="5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7">
    <w:name w:val="纯文本 Char"/>
    <w:basedOn w:val="19"/>
    <w:link w:val="7"/>
    <w:qFormat/>
    <w:uiPriority w:val="0"/>
    <w:rPr>
      <w:rFonts w:ascii="宋体" w:hAnsi="Courier New"/>
    </w:rPr>
  </w:style>
  <w:style w:type="character" w:customStyle="1" w:styleId="28">
    <w:name w:val="日期 Char"/>
    <w:basedOn w:val="19"/>
    <w:link w:val="8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29">
    <w:name w:val="批注框文本 Char"/>
    <w:basedOn w:val="19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正文文本 2 Char"/>
    <w:basedOn w:val="19"/>
    <w:link w:val="14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1">
    <w:name w:val="批注主题 Char"/>
    <w:basedOn w:val="26"/>
    <w:link w:val="16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2">
    <w:name w:val="纯文本 字符"/>
    <w:basedOn w:val="19"/>
    <w:semiHidden/>
    <w:qFormat/>
    <w:uiPriority w:val="99"/>
    <w:rPr>
      <w:rFonts w:hAnsi="Courier New" w:cs="Courier New" w:asciiTheme="minorEastAsia"/>
      <w:szCs w:val="21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6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7">
    <w:name w:val="qowt-font10-gbk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30</Pages>
  <Words>1203</Words>
  <Characters>6858</Characters>
  <Lines>57</Lines>
  <Paragraphs>16</Paragraphs>
  <TotalTime>38</TotalTime>
  <ScaleCrop>false</ScaleCrop>
  <LinksUpToDate>false</LinksUpToDate>
  <CharactersWithSpaces>8045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Admin</cp:lastModifiedBy>
  <cp:lastPrinted>2020-07-23T14:39:00Z</cp:lastPrinted>
  <dcterms:modified xsi:type="dcterms:W3CDTF">2020-08-25T15:22:38Z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