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麦盖提县中小学功能室仪器及学生食堂设备购置项目（二标段）</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KSMGTX(GK)2025-06号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6"/>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 xml:space="preserve"> 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p>
    <w:p w14:paraId="2BAD37F9">
      <w:pPr>
        <w:spacing w:line="360" w:lineRule="auto"/>
        <w:jc w:val="center"/>
        <w:rPr>
          <w:rFonts w:hint="eastAsia" w:ascii="微软雅黑" w:hAnsi="微软雅黑" w:eastAsia="微软雅黑" w:cs="微软雅黑"/>
          <w:b/>
          <w:color w:val="auto"/>
          <w:sz w:val="32"/>
          <w:highlight w:val="none"/>
        </w:rPr>
      </w:pPr>
    </w:p>
    <w:p w14:paraId="09977524">
      <w:pPr>
        <w:spacing w:line="360" w:lineRule="auto"/>
        <w:jc w:val="center"/>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投标人为中小企业的，须提供《中小企业声明函（货物）》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7254"/>
      <w:bookmarkStart w:id="1" w:name="_Toc216582804"/>
      <w:bookmarkStart w:id="2" w:name="_Toc9228"/>
      <w:r>
        <w:rPr>
          <w:rFonts w:hint="eastAsia" w:ascii="微软雅黑" w:hAnsi="微软雅黑" w:eastAsia="微软雅黑" w:cs="微软雅黑"/>
          <w:color w:val="auto"/>
          <w:kern w:val="0"/>
          <w:szCs w:val="21"/>
          <w:highlight w:val="none"/>
        </w:rPr>
        <w:br w:type="page"/>
      </w:r>
      <w:bookmarkStart w:id="3" w:name="_Toc18647"/>
      <w:bookmarkStart w:id="4" w:name="_Toc518923059"/>
      <w:bookmarkStart w:id="5" w:name="_Toc24295"/>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2"/>
        <w:jc w:val="center"/>
        <w:rPr>
          <w:rFonts w:hint="eastAsia" w:ascii="微软雅黑" w:hAnsi="微软雅黑" w:eastAsia="微软雅黑" w:cs="微软雅黑"/>
          <w:color w:val="auto"/>
          <w:highlight w:val="none"/>
        </w:rPr>
      </w:pPr>
      <w:bookmarkStart w:id="6" w:name="_Toc9485"/>
      <w:bookmarkStart w:id="7" w:name="_Toc29666"/>
      <w:bookmarkStart w:id="8" w:name="_Toc22313"/>
      <w:bookmarkStart w:id="9" w:name="_Toc518923060"/>
      <w:bookmarkStart w:id="10" w:name="_Toc17990"/>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500"/>
      <w:bookmarkStart w:id="12" w:name="_Toc518923061"/>
      <w:bookmarkStart w:id="13" w:name="_Toc10238"/>
      <w:bookmarkStart w:id="14" w:name="_Toc520356144"/>
      <w:bookmarkStart w:id="15" w:name="_Toc22535"/>
      <w:bookmarkStart w:id="16" w:name="_Toc12013"/>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518923062"/>
      <w:bookmarkStart w:id="18" w:name="_Toc30217"/>
      <w:bookmarkStart w:id="19" w:name="_Toc17198"/>
      <w:bookmarkStart w:id="20" w:name="_Toc17203"/>
      <w:bookmarkStart w:id="21" w:name="_Toc2643"/>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22756"/>
      <w:bookmarkStart w:id="23" w:name="_Toc28166"/>
      <w:bookmarkStart w:id="24" w:name="_Toc518923063"/>
      <w:bookmarkStart w:id="25" w:name="_Toc14892"/>
      <w:bookmarkStart w:id="26" w:name="_Toc3551"/>
      <w:bookmarkStart w:id="27" w:name="_Toc520356145"/>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30739"/>
      <w:bookmarkStart w:id="29" w:name="_Toc32365"/>
      <w:bookmarkStart w:id="30" w:name="_Toc518923064"/>
      <w:bookmarkStart w:id="31" w:name="_Toc28093"/>
      <w:bookmarkStart w:id="32" w:name="_Toc26306"/>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2"/>
        <w:spacing w:before="0" w:line="360" w:lineRule="auto"/>
        <w:ind w:left="1080" w:leftChars="257" w:hanging="540"/>
        <w:rPr>
          <w:rFonts w:hint="eastAsia" w:ascii="微软雅黑" w:hAnsi="微软雅黑" w:eastAsia="微软雅黑" w:cs="微软雅黑"/>
          <w:color w:val="auto"/>
          <w:sz w:val="28"/>
          <w:highlight w:val="none"/>
        </w:rPr>
      </w:pPr>
      <w:bookmarkStart w:id="33" w:name="_Toc8499"/>
      <w:bookmarkStart w:id="34" w:name="_Toc30516"/>
      <w:bookmarkStart w:id="35" w:name="_Toc4348"/>
      <w:bookmarkStart w:id="36" w:name="_Toc809"/>
      <w:bookmarkStart w:id="37" w:name="_Toc520356146"/>
      <w:bookmarkStart w:id="38" w:name="_Toc216582806"/>
      <w:bookmarkStart w:id="39" w:name="_Toc518923065"/>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5195"/>
      <w:bookmarkStart w:id="41" w:name="_Toc22990"/>
      <w:bookmarkStart w:id="42" w:name="_Toc518923066"/>
      <w:bookmarkStart w:id="43" w:name="_Toc11127"/>
      <w:bookmarkStart w:id="44" w:name="_Toc520356147"/>
      <w:bookmarkStart w:id="45" w:name="_Toc29205"/>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3735"/>
      <w:bookmarkStart w:id="48" w:name="_Toc20560"/>
      <w:bookmarkStart w:id="49" w:name="_Toc21314"/>
      <w:bookmarkStart w:id="50" w:name="_Toc25261"/>
      <w:bookmarkStart w:id="51" w:name="_Toc518923067"/>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Ref467378678"/>
      <w:bookmarkStart w:id="53" w:name="_Toc520356149"/>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518923068"/>
      <w:bookmarkStart w:id="55" w:name="_Toc17979"/>
      <w:bookmarkStart w:id="56" w:name="_Toc19178"/>
      <w:bookmarkStart w:id="57" w:name="_Toc13430"/>
      <w:bookmarkStart w:id="58" w:name="_Toc10994"/>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2"/>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520356150"/>
      <w:bookmarkStart w:id="61" w:name="_Toc25389"/>
      <w:bookmarkStart w:id="62" w:name="_Toc24640"/>
      <w:bookmarkStart w:id="63" w:name="_Toc12398"/>
      <w:bookmarkStart w:id="64" w:name="_Toc17255"/>
      <w:bookmarkStart w:id="65" w:name="_Toc216582807"/>
      <w:bookmarkStart w:id="66" w:name="_Toc518923069"/>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520356151"/>
      <w:bookmarkStart w:id="68" w:name="_Toc26751"/>
      <w:bookmarkStart w:id="69" w:name="_Toc516367021"/>
      <w:bookmarkStart w:id="70" w:name="_Toc518923070"/>
      <w:bookmarkStart w:id="71" w:name="_Toc25074"/>
      <w:bookmarkStart w:id="72" w:name="_Toc12703"/>
      <w:bookmarkStart w:id="73" w:name="_Toc6728"/>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676"/>
      <w:bookmarkStart w:id="75" w:name="_Ref467306195"/>
      <w:bookmarkStart w:id="76" w:name="_Toc516367022"/>
      <w:bookmarkStart w:id="77" w:name="_Toc12543"/>
      <w:bookmarkStart w:id="78" w:name="_Toc14141"/>
      <w:bookmarkStart w:id="79" w:name="_Toc520356152"/>
      <w:bookmarkStart w:id="80" w:name="_Toc15487"/>
      <w:bookmarkStart w:id="81" w:name="_Toc518923071"/>
      <w:bookmarkStart w:id="82" w:name="_Toc30846"/>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08185920"/>
      <w:bookmarkStart w:id="85" w:name="_Toc520356153"/>
      <w:bookmarkStart w:id="86" w:name="_Toc2671"/>
      <w:bookmarkStart w:id="87" w:name="_Toc1889"/>
      <w:bookmarkStart w:id="88" w:name="_Toc15670"/>
      <w:bookmarkStart w:id="89" w:name="_Toc516367023"/>
      <w:bookmarkStart w:id="90" w:name="_Toc518923072"/>
      <w:bookmarkStart w:id="91" w:name="_Toc5095"/>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23148"/>
      <w:bookmarkStart w:id="95" w:name="_Toc32744"/>
      <w:bookmarkStart w:id="96" w:name="_Toc8529"/>
      <w:bookmarkStart w:id="97" w:name="_Toc518923073"/>
      <w:bookmarkStart w:id="98" w:name="_Toc1302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8"/>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24515"/>
      <w:bookmarkStart w:id="100" w:name="_Toc18305"/>
      <w:bookmarkStart w:id="101" w:name="_Toc3009"/>
      <w:bookmarkStart w:id="102" w:name="_Toc518923074"/>
      <w:bookmarkStart w:id="103" w:name="_Ref467306513"/>
      <w:bookmarkStart w:id="104" w:name="_Toc520356156"/>
      <w:bookmarkStart w:id="105" w:name="_Toc16199"/>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12440"/>
      <w:bookmarkStart w:id="110" w:name="_Toc22981"/>
      <w:bookmarkStart w:id="111" w:name="_Toc20355"/>
      <w:bookmarkStart w:id="112" w:name="_Toc518923076"/>
      <w:bookmarkStart w:id="113" w:name="_Toc25375"/>
      <w:bookmarkStart w:id="114" w:name="_Toc520356157"/>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115" w:name="_Toc15497"/>
      <w:bookmarkStart w:id="116" w:name="_Toc520356159"/>
      <w:bookmarkStart w:id="117" w:name="_Toc3050"/>
      <w:bookmarkStart w:id="118" w:name="_Toc216582808"/>
      <w:bookmarkStart w:id="119" w:name="_Toc4415"/>
      <w:bookmarkStart w:id="120" w:name="_Toc22303"/>
      <w:bookmarkStart w:id="121" w:name="_Toc518923078"/>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520356160"/>
      <w:bookmarkStart w:id="123" w:name="_Toc518923079"/>
      <w:bookmarkStart w:id="124" w:name="_Toc12245"/>
      <w:bookmarkStart w:id="125" w:name="_Toc3038"/>
      <w:bookmarkStart w:id="126" w:name="_Toc16644"/>
      <w:bookmarkStart w:id="127" w:name="_Toc13247"/>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520356161"/>
      <w:bookmarkStart w:id="129" w:name="_Toc518923080"/>
      <w:bookmarkStart w:id="130" w:name="_Toc10904"/>
      <w:bookmarkStart w:id="131" w:name="_Toc30117"/>
      <w:bookmarkStart w:id="132" w:name="_Toc30605"/>
      <w:bookmarkStart w:id="133" w:name="_Toc25787"/>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25814"/>
      <w:bookmarkStart w:id="135" w:name="_Toc520356162"/>
      <w:bookmarkStart w:id="136" w:name="_Toc22116"/>
      <w:bookmarkStart w:id="137" w:name="_Toc1148"/>
      <w:bookmarkStart w:id="138" w:name="_Toc518923081"/>
      <w:bookmarkStart w:id="139" w:name="_Toc13921"/>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2"/>
        <w:spacing w:before="0" w:line="360" w:lineRule="auto"/>
        <w:rPr>
          <w:rFonts w:hint="eastAsia" w:ascii="微软雅黑" w:hAnsi="微软雅黑" w:eastAsia="微软雅黑" w:cs="微软雅黑"/>
          <w:color w:val="auto"/>
          <w:sz w:val="24"/>
          <w:highlight w:val="none"/>
        </w:rPr>
      </w:pPr>
      <w:bookmarkStart w:id="140" w:name="_Toc216582809"/>
      <w:bookmarkStart w:id="141" w:name="_Toc6389"/>
      <w:bookmarkStart w:id="142" w:name="_Toc10257"/>
      <w:bookmarkStart w:id="143" w:name="_Toc518923082"/>
      <w:bookmarkStart w:id="144" w:name="_Toc5784"/>
      <w:bookmarkStart w:id="145" w:name="_Toc23627"/>
      <w:bookmarkStart w:id="146" w:name="_Toc520356163"/>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17912"/>
      <w:bookmarkStart w:id="148" w:name="_Toc1813"/>
      <w:bookmarkStart w:id="149" w:name="_Toc8653"/>
      <w:bookmarkStart w:id="150" w:name="_Toc520356164"/>
      <w:bookmarkStart w:id="151" w:name="_Toc16580"/>
      <w:bookmarkStart w:id="152" w:name="_Toc518923083"/>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518923084"/>
      <w:bookmarkStart w:id="155" w:name="_Toc34"/>
      <w:bookmarkStart w:id="156" w:name="_Toc2093"/>
      <w:bookmarkStart w:id="157" w:name="_Toc24828"/>
      <w:bookmarkStart w:id="158" w:name="_Toc5486"/>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22894"/>
      <w:bookmarkStart w:id="161" w:name="_Toc8768"/>
      <w:bookmarkStart w:id="162" w:name="_Toc518923085"/>
      <w:bookmarkStart w:id="163" w:name="_Toc23348"/>
      <w:bookmarkStart w:id="164" w:name="_Toc6842"/>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19998"/>
      <w:bookmarkStart w:id="168" w:name="_Toc18231"/>
      <w:bookmarkStart w:id="169" w:name="_Toc3679"/>
      <w:bookmarkStart w:id="170" w:name="_Toc518923086"/>
      <w:bookmarkStart w:id="171" w:name="_Toc8603"/>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25255"/>
      <w:bookmarkStart w:id="173" w:name="_Toc16356"/>
      <w:bookmarkStart w:id="174" w:name="_Toc17838"/>
      <w:bookmarkStart w:id="175" w:name="_Toc518923087"/>
      <w:bookmarkStart w:id="176" w:name="_Toc31087"/>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20835"/>
      <w:bookmarkStart w:id="178" w:name="_Toc518923088"/>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46"/>
      <w:bookmarkStart w:id="180" w:name="_Toc15234"/>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21098"/>
      <w:bookmarkStart w:id="184" w:name="_Toc21286"/>
      <w:bookmarkStart w:id="185" w:name="_Toc5823"/>
      <w:bookmarkStart w:id="186" w:name="_Toc518923089"/>
      <w:bookmarkStart w:id="187" w:name="_Toc21639"/>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23660"/>
      <w:bookmarkStart w:id="189" w:name="_Toc518923090"/>
      <w:bookmarkStart w:id="190" w:name="_Toc10697"/>
      <w:bookmarkStart w:id="191" w:name="_Toc25392"/>
      <w:bookmarkStart w:id="192" w:name="_Toc9809"/>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2"/>
        <w:spacing w:before="0" w:line="360" w:lineRule="auto"/>
        <w:rPr>
          <w:rFonts w:hint="eastAsia" w:ascii="微软雅黑" w:hAnsi="微软雅黑" w:eastAsia="微软雅黑" w:cs="微软雅黑"/>
          <w:color w:val="auto"/>
          <w:sz w:val="24"/>
          <w:highlight w:val="none"/>
        </w:rPr>
      </w:pPr>
      <w:bookmarkStart w:id="194" w:name="_Toc905"/>
      <w:bookmarkStart w:id="195" w:name="_Toc216582810"/>
      <w:bookmarkStart w:id="196" w:name="_Toc10964"/>
      <w:bookmarkStart w:id="197" w:name="_Toc15684"/>
      <w:bookmarkStart w:id="198" w:name="_Toc518923091"/>
      <w:bookmarkStart w:id="199" w:name="_Toc24350"/>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518923092"/>
      <w:bookmarkStart w:id="201" w:name="_Toc32578"/>
      <w:bookmarkStart w:id="202" w:name="_Ref467307010"/>
      <w:bookmarkStart w:id="203" w:name="_Toc520356170"/>
      <w:bookmarkStart w:id="204" w:name="_Toc11388"/>
      <w:bookmarkStart w:id="205" w:name="_Toc9990"/>
      <w:bookmarkStart w:id="206" w:name="_Toc30436"/>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10555"/>
      <w:bookmarkStart w:id="209" w:name="_Toc518923093"/>
      <w:bookmarkStart w:id="210" w:name="_Toc2277"/>
      <w:bookmarkStart w:id="211" w:name="_Toc3646"/>
      <w:bookmarkStart w:id="212" w:name="_Toc30599"/>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Toc520356173"/>
      <w:bookmarkStart w:id="214" w:name="_Ref467306874"/>
      <w:bookmarkStart w:id="215" w:name="_Toc19263"/>
      <w:bookmarkStart w:id="216" w:name="_Toc31903"/>
      <w:bookmarkStart w:id="217" w:name="_Toc12407"/>
      <w:bookmarkStart w:id="218" w:name="_Toc17138"/>
      <w:bookmarkStart w:id="219" w:name="_Toc518923094"/>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18072"/>
      <w:bookmarkStart w:id="222" w:name="_Toc29889"/>
      <w:bookmarkStart w:id="223" w:name="_Toc518923095"/>
      <w:bookmarkStart w:id="224" w:name="_Toc14874"/>
      <w:bookmarkStart w:id="225" w:name="_Toc9317"/>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Toc518923096"/>
      <w:bookmarkStart w:id="227" w:name="_Ref467306377"/>
      <w:bookmarkStart w:id="228" w:name="_Toc13825"/>
      <w:bookmarkStart w:id="229" w:name="_Toc520356175"/>
      <w:bookmarkStart w:id="230" w:name="_Ref467307204"/>
      <w:bookmarkStart w:id="231" w:name="_Toc169"/>
      <w:bookmarkStart w:id="232" w:name="_Ref467306978"/>
      <w:bookmarkStart w:id="233" w:name="_Toc16952"/>
      <w:bookmarkStart w:id="234" w:name="_Ref467307062"/>
      <w:bookmarkStart w:id="235" w:name="_Toc21023"/>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Ref467306425"/>
      <w:bookmarkStart w:id="237" w:name="_Toc520356176"/>
      <w:bookmarkStart w:id="238" w:name="_Ref467307090"/>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113"/>
      <w:bookmarkStart w:id="240" w:name="_Toc4302"/>
      <w:bookmarkStart w:id="241" w:name="_Toc31416"/>
      <w:bookmarkStart w:id="242" w:name="_Toc8276"/>
      <w:bookmarkStart w:id="243" w:name="_Toc518923097"/>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518923098"/>
      <w:bookmarkStart w:id="245" w:name="_Toc17150"/>
      <w:bookmarkStart w:id="246" w:name="_Toc8478"/>
      <w:bookmarkStart w:id="247" w:name="_Toc8476"/>
      <w:bookmarkStart w:id="248" w:name="_Toc5576"/>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10203"/>
      <w:bookmarkStart w:id="250" w:name="_Toc31411"/>
      <w:bookmarkStart w:id="251" w:name="_Toc16784"/>
      <w:bookmarkStart w:id="252" w:name="_Toc18216"/>
      <w:bookmarkStart w:id="253" w:name="_Toc518923099"/>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28987"/>
      <w:bookmarkStart w:id="255" w:name="_Toc518923100"/>
      <w:bookmarkStart w:id="256" w:name="_Toc4701"/>
      <w:bookmarkStart w:id="257" w:name="_Toc32108"/>
      <w:bookmarkStart w:id="258" w:name="_Toc10219"/>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743"/>
      <w:bookmarkStart w:id="260" w:name="_Toc12715"/>
      <w:bookmarkStart w:id="261" w:name="_Toc30899"/>
      <w:bookmarkStart w:id="262" w:name="_Toc518923101"/>
      <w:bookmarkStart w:id="263" w:name="_Toc21055"/>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518923102"/>
      <w:bookmarkStart w:id="265" w:name="_Toc24931"/>
      <w:bookmarkStart w:id="266" w:name="_Toc14752"/>
      <w:bookmarkStart w:id="267" w:name="_Toc12494"/>
      <w:bookmarkStart w:id="268" w:name="_Toc12358"/>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2"/>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16661"/>
      <w:bookmarkStart w:id="270" w:name="_Toc23883"/>
      <w:bookmarkStart w:id="271" w:name="_Toc518923103"/>
      <w:bookmarkStart w:id="272" w:name="_Toc10881"/>
      <w:bookmarkStart w:id="273" w:name="_Toc28552"/>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2"/>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518923104"/>
      <w:bookmarkStart w:id="275" w:name="_Toc18040"/>
      <w:bookmarkStart w:id="276" w:name="_Toc27788"/>
      <w:bookmarkStart w:id="277" w:name="_Toc6418"/>
      <w:bookmarkStart w:id="278" w:name="_Toc2099"/>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279" w:name="_Toc30995"/>
      <w:bookmarkStart w:id="280" w:name="_Toc518923105"/>
      <w:bookmarkStart w:id="281" w:name="_Toc13619"/>
      <w:bookmarkStart w:id="282" w:name="_Toc10213"/>
      <w:bookmarkStart w:id="283" w:name="_Toc765"/>
      <w:bookmarkStart w:id="284" w:name="_Toc515904842"/>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22884"/>
      <w:bookmarkStart w:id="286" w:name="_Toc518923106"/>
      <w:bookmarkStart w:id="287" w:name="_Toc26371"/>
      <w:bookmarkStart w:id="288" w:name="_Toc6923"/>
      <w:bookmarkStart w:id="289" w:name="_Toc1185"/>
      <w:bookmarkStart w:id="290" w:name="_Toc216582812"/>
    </w:p>
    <w:p w14:paraId="205F5BD9">
      <w:pPr>
        <w:pStyle w:val="3"/>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9"/>
        <w:spacing w:line="380" w:lineRule="exact"/>
        <w:jc w:val="center"/>
        <w:rPr>
          <w:rFonts w:hint="eastAsia" w:ascii="微软雅黑" w:hAnsi="微软雅黑" w:eastAsia="微软雅黑" w:cs="微软雅黑"/>
          <w:color w:val="auto"/>
          <w:sz w:val="28"/>
          <w:szCs w:val="28"/>
          <w:highlight w:val="none"/>
        </w:rPr>
      </w:pPr>
    </w:p>
    <w:p w14:paraId="0164849E">
      <w:pPr>
        <w:pStyle w:val="29"/>
        <w:spacing w:line="380" w:lineRule="exact"/>
        <w:jc w:val="center"/>
        <w:rPr>
          <w:rFonts w:hint="eastAsia" w:ascii="微软雅黑" w:hAnsi="微软雅黑" w:eastAsia="微软雅黑" w:cs="微软雅黑"/>
          <w:color w:val="auto"/>
          <w:sz w:val="28"/>
          <w:szCs w:val="28"/>
          <w:highlight w:val="none"/>
        </w:rPr>
      </w:pPr>
    </w:p>
    <w:p w14:paraId="4E61A0CF">
      <w:pPr>
        <w:pStyle w:val="29"/>
        <w:spacing w:line="380" w:lineRule="exact"/>
        <w:jc w:val="center"/>
        <w:rPr>
          <w:rFonts w:hint="eastAsia" w:ascii="微软雅黑" w:hAnsi="微软雅黑" w:eastAsia="微软雅黑" w:cs="微软雅黑"/>
          <w:color w:val="auto"/>
          <w:sz w:val="28"/>
          <w:szCs w:val="28"/>
          <w:highlight w:val="none"/>
        </w:rPr>
      </w:pPr>
    </w:p>
    <w:p w14:paraId="6BD0F73A">
      <w:pPr>
        <w:pStyle w:val="29"/>
        <w:spacing w:line="380" w:lineRule="exact"/>
        <w:jc w:val="center"/>
        <w:rPr>
          <w:rFonts w:hint="eastAsia" w:ascii="微软雅黑" w:hAnsi="微软雅黑" w:eastAsia="微软雅黑" w:cs="微软雅黑"/>
          <w:color w:val="auto"/>
          <w:sz w:val="28"/>
          <w:szCs w:val="28"/>
          <w:highlight w:val="none"/>
        </w:rPr>
      </w:pPr>
    </w:p>
    <w:p w14:paraId="1559E39A">
      <w:pPr>
        <w:pStyle w:val="29"/>
        <w:spacing w:line="380" w:lineRule="exact"/>
        <w:jc w:val="center"/>
        <w:rPr>
          <w:rFonts w:hint="eastAsia" w:ascii="微软雅黑" w:hAnsi="微软雅黑" w:eastAsia="微软雅黑" w:cs="微软雅黑"/>
          <w:color w:val="auto"/>
          <w:sz w:val="28"/>
          <w:szCs w:val="28"/>
          <w:highlight w:val="none"/>
        </w:rPr>
      </w:pPr>
    </w:p>
    <w:p w14:paraId="0D8E09A0">
      <w:pPr>
        <w:pStyle w:val="29"/>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2"/>
        <w:spacing w:before="0" w:line="360" w:lineRule="auto"/>
        <w:rPr>
          <w:rFonts w:hint="eastAsia" w:ascii="微软雅黑" w:hAnsi="微软雅黑" w:eastAsia="微软雅黑" w:cs="微软雅黑"/>
          <w:color w:val="auto"/>
          <w:sz w:val="24"/>
          <w:highlight w:val="none"/>
        </w:rPr>
      </w:pPr>
      <w:bookmarkStart w:id="291" w:name="_Toc10789"/>
      <w:bookmarkStart w:id="292" w:name="_Toc636"/>
      <w:bookmarkStart w:id="293" w:name="_Toc518923107"/>
      <w:bookmarkStart w:id="294" w:name="_Toc21715"/>
      <w:bookmarkStart w:id="295" w:name="_Toc15142"/>
      <w:bookmarkStart w:id="296" w:name="_Toc17893"/>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29377"/>
      <w:bookmarkStart w:id="298" w:name="_Toc518923108"/>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Toc480942349"/>
      <w:bookmarkStart w:id="301" w:name="_Ref467988698"/>
      <w:bookmarkStart w:id="302" w:name="_Toc520356217"/>
      <w:bookmarkStart w:id="303" w:name="_Toc216582813"/>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1138"/>
      <w:bookmarkStart w:id="305" w:name="_Toc28753"/>
      <w:bookmarkStart w:id="306" w:name="_Toc29812"/>
      <w:bookmarkStart w:id="307" w:name="_Toc24623"/>
      <w:bookmarkStart w:id="308" w:name="_Toc130"/>
      <w:bookmarkStart w:id="309" w:name="_Toc7039"/>
      <w:bookmarkStart w:id="310" w:name="_Toc32520"/>
      <w:bookmarkStart w:id="311" w:name="_Toc515647808"/>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w:t>
      </w:r>
      <w:r>
        <w:rPr>
          <w:rFonts w:hint="eastAsia" w:ascii="微软雅黑" w:hAnsi="微软雅黑" w:eastAsia="微软雅黑" w:cs="微软雅黑"/>
          <w:color w:val="auto"/>
          <w:highlight w:val="none"/>
          <w:lang w:eastAsia="zh-CN"/>
        </w:rPr>
        <w:t>2023年度或2024年</w:t>
      </w:r>
      <w:r>
        <w:rPr>
          <w:rFonts w:hint="eastAsia" w:ascii="微软雅黑" w:hAnsi="微软雅黑" w:eastAsia="微软雅黑" w:cs="微软雅黑"/>
          <w:color w:val="auto"/>
          <w:highlight w:val="none"/>
        </w:rPr>
        <w:t>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sz w:val="24"/>
          <w:szCs w:val="24"/>
          <w:highlight w:val="none"/>
          <w:lang w:val="en-US" w:eastAsia="zh-CN"/>
        </w:rPr>
        <w:t>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kern w:val="2"/>
          <w:sz w:val="24"/>
          <w:szCs w:val="24"/>
          <w:highlight w:val="none"/>
          <w:lang w:val="en-US" w:eastAsia="zh-CN" w:bidi="ar-SA"/>
        </w:rPr>
        <w:t>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2494204"/>
      <w:bookmarkStart w:id="313" w:name="_Toc39671745"/>
      <w:bookmarkStart w:id="314" w:name="_Toc21096"/>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518923115"/>
      <w:bookmarkStart w:id="318" w:name="_Toc16844"/>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须提交）注：投标人为中小企业的，须提供</w:t>
      </w:r>
      <w:r>
        <w:rPr>
          <w:rFonts w:hint="eastAsia" w:ascii="微软雅黑" w:hAnsi="微软雅黑" w:eastAsia="微软雅黑" w:cs="微软雅黑"/>
          <w:color w:val="auto"/>
          <w:sz w:val="24"/>
          <w:highlight w:val="none"/>
          <w:lang w:eastAsia="zh-CN"/>
        </w:rPr>
        <w:t>《中小企业声明函（货物）》</w:t>
      </w:r>
      <w:r>
        <w:rPr>
          <w:rFonts w:hint="eastAsia" w:ascii="微软雅黑" w:hAnsi="微软雅黑" w:eastAsia="微软雅黑" w:cs="微软雅黑"/>
          <w:color w:val="auto"/>
          <w:sz w:val="24"/>
          <w:highlight w:val="none"/>
        </w:rPr>
        <w:t>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19" w:name="_Toc26126"/>
      <w:bookmarkStart w:id="320" w:name="_Toc9768"/>
      <w:bookmarkStart w:id="321" w:name="_Toc518923116"/>
      <w:bookmarkStart w:id="322" w:name="_Toc15081"/>
      <w:bookmarkStart w:id="323" w:name="_Toc10878"/>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24572"/>
      <w:bookmarkStart w:id="329" w:name="_Toc2343"/>
      <w:bookmarkStart w:id="330" w:name="_Toc1893"/>
      <w:bookmarkStart w:id="331" w:name="_Toc518923118"/>
    </w:p>
    <w:p w14:paraId="4E0470A4">
      <w:pPr>
        <w:pStyle w:val="2"/>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4276"/>
      <w:bookmarkStart w:id="334" w:name="_Toc20593"/>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2"/>
        <w:spacing w:before="0" w:line="360" w:lineRule="auto"/>
        <w:jc w:val="both"/>
        <w:rPr>
          <w:rFonts w:hint="eastAsia" w:ascii="微软雅黑" w:hAnsi="微软雅黑" w:eastAsia="微软雅黑" w:cs="微软雅黑"/>
          <w:color w:val="auto"/>
          <w:sz w:val="24"/>
          <w:highlight w:val="none"/>
        </w:rPr>
      </w:pPr>
    </w:p>
    <w:p w14:paraId="12B849C9">
      <w:pPr>
        <w:pStyle w:val="2"/>
        <w:spacing w:before="0" w:line="360" w:lineRule="auto"/>
        <w:jc w:val="both"/>
        <w:rPr>
          <w:rFonts w:hint="eastAsia" w:ascii="微软雅黑" w:hAnsi="微软雅黑" w:eastAsia="微软雅黑" w:cs="微软雅黑"/>
          <w:color w:val="auto"/>
          <w:sz w:val="24"/>
          <w:highlight w:val="none"/>
        </w:rPr>
      </w:pPr>
    </w:p>
    <w:p w14:paraId="0B80482B">
      <w:pPr>
        <w:pStyle w:val="2"/>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14331"/>
      <w:bookmarkStart w:id="336" w:name="_Toc2103"/>
      <w:bookmarkStart w:id="337" w:name="_Toc31304"/>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38" w:name="_Toc518923119"/>
      <w:bookmarkStart w:id="339" w:name="_Toc15309"/>
      <w:bookmarkStart w:id="340" w:name="_Toc8079"/>
      <w:bookmarkStart w:id="341" w:name="_Toc216582818"/>
      <w:bookmarkStart w:id="342" w:name="_Toc5567"/>
      <w:bookmarkStart w:id="343" w:name="_Toc24529"/>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4393"/>
      <w:bookmarkEnd w:id="344"/>
      <w:bookmarkStart w:id="345" w:name="_Hlt520273973"/>
      <w:bookmarkEnd w:id="345"/>
      <w:bookmarkStart w:id="346" w:name="_Hlt520274065"/>
      <w:bookmarkEnd w:id="346"/>
      <w:bookmarkStart w:id="347" w:name="_Hlt520350918"/>
      <w:bookmarkEnd w:id="347"/>
      <w:bookmarkStart w:id="348" w:name="_Hlt520273711"/>
      <w:bookmarkEnd w:id="348"/>
      <w:bookmarkStart w:id="349" w:name="_Hlt520350957"/>
      <w:bookmarkEnd w:id="349"/>
      <w:bookmarkStart w:id="350" w:name="_Hlt520343000"/>
      <w:bookmarkEnd w:id="350"/>
      <w:bookmarkStart w:id="351" w:name="_Hlt520343392"/>
      <w:bookmarkEnd w:id="351"/>
      <w:bookmarkStart w:id="352" w:name="_Hlt520274407"/>
      <w:bookmarkEnd w:id="352"/>
      <w:bookmarkStart w:id="353" w:name="_Hlt520271212"/>
      <w:bookmarkEnd w:id="353"/>
      <w:bookmarkStart w:id="354" w:name="_Hlt520274911"/>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29458"/>
      <w:bookmarkStart w:id="356" w:name="_Toc518923120"/>
      <w:bookmarkStart w:id="357" w:name="_Toc12180"/>
      <w:bookmarkStart w:id="358" w:name="_Toc17685"/>
      <w:bookmarkStart w:id="359" w:name="_Toc480"/>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方可享受优惠政策。</w:t>
      </w:r>
    </w:p>
    <w:p w14:paraId="075C4773">
      <w:pPr>
        <w:pStyle w:val="2"/>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2"/>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12477"/>
      <w:bookmarkStart w:id="362" w:name="_Toc14769"/>
      <w:bookmarkStart w:id="363" w:name="_Toc518923121"/>
      <w:bookmarkStart w:id="364" w:name="_Toc625"/>
      <w:bookmarkStart w:id="365" w:name="_Toc25044"/>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31"/>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682"/>
      <w:bookmarkStart w:id="367" w:name="_Toc4536"/>
      <w:bookmarkStart w:id="368" w:name="_Toc9995"/>
      <w:bookmarkStart w:id="369" w:name="_Toc9438"/>
      <w:bookmarkStart w:id="370" w:name="_Toc16978"/>
      <w:bookmarkStart w:id="371" w:name="_Toc6862"/>
      <w:bookmarkStart w:id="372" w:name="_Toc7873"/>
      <w:bookmarkStart w:id="373" w:name="_Toc11460"/>
      <w:bookmarkStart w:id="374" w:name="_Toc15690"/>
      <w:bookmarkStart w:id="375" w:name="_Toc18316"/>
      <w:bookmarkStart w:id="376" w:name="_Toc23613"/>
      <w:bookmarkStart w:id="377" w:name="_Toc20579"/>
      <w:bookmarkStart w:id="378" w:name="_Toc32033"/>
      <w:bookmarkStart w:id="379" w:name="_Toc22452"/>
      <w:bookmarkStart w:id="380" w:name="_Toc17046"/>
      <w:bookmarkStart w:id="381" w:name="_Toc8030"/>
      <w:bookmarkStart w:id="382" w:name="_Toc24952"/>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31"/>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31EF9A4D">
      <w:pPr>
        <w:widowControl/>
        <w:spacing w:line="360" w:lineRule="auto"/>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麦盖提县中小学功能室仪器及学生食堂设备购置项目（二标段）</w:t>
      </w:r>
    </w:p>
    <w:p w14:paraId="1339C8F6">
      <w:pPr>
        <w:widowControl/>
        <w:spacing w:line="360" w:lineRule="auto"/>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KSMGTX(GK)2025-06号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6"/>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lang w:eastAsia="zh-CN"/>
        </w:rPr>
        <w:t xml:space="preserve"> 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r>
        <w:rPr>
          <w:rFonts w:hint="eastAsia" w:ascii="微软雅黑" w:hAnsi="微软雅黑" w:eastAsia="微软雅黑" w:cs="微软雅黑"/>
          <w:color w:val="auto"/>
          <w:highlight w:val="none"/>
        </w:rPr>
        <w:br w:type="page"/>
      </w:r>
      <w:bookmarkStart w:id="383" w:name="_Toc219175634"/>
      <w:bookmarkStart w:id="384" w:name="_Toc216582822"/>
      <w:bookmarkStart w:id="385" w:name="_Toc9913"/>
      <w:bookmarkStart w:id="386" w:name="_Toc218935350"/>
      <w:bookmarkStart w:id="387" w:name="_Toc507399902"/>
      <w:bookmarkStart w:id="388" w:name="_Toc518923124"/>
    </w:p>
    <w:p w14:paraId="6989DB74">
      <w:pPr>
        <w:pStyle w:val="3"/>
        <w:tabs>
          <w:tab w:val="left" w:pos="0"/>
        </w:tabs>
        <w:spacing w:before="0" w:after="0" w:line="360" w:lineRule="auto"/>
        <w:rPr>
          <w:rFonts w:hint="eastAsia" w:ascii="微软雅黑" w:hAnsi="微软雅黑" w:eastAsia="微软雅黑" w:cs="微软雅黑"/>
          <w:color w:val="auto"/>
          <w:highlight w:val="none"/>
        </w:rPr>
      </w:pPr>
      <w:bookmarkStart w:id="389" w:name="_Toc30701"/>
      <w:bookmarkStart w:id="390" w:name="_Toc14452"/>
      <w:bookmarkStart w:id="391" w:name="_Toc638"/>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7595FBD7">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麦盖提县中小学功能室仪器及学生食堂设备购置项目（二标段）</w:t>
      </w:r>
    </w:p>
    <w:p w14:paraId="50A298C9">
      <w:pPr>
        <w:pStyle w:val="9"/>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公开招标公告</w:t>
      </w:r>
    </w:p>
    <w:p w14:paraId="3BB13676">
      <w:pPr>
        <w:rPr>
          <w:rFonts w:hint="eastAsia" w:ascii="微软雅黑" w:hAnsi="微软雅黑" w:eastAsia="微软雅黑" w:cs="微软雅黑"/>
          <w:color w:val="auto"/>
          <w:kern w:val="0"/>
          <w:sz w:val="24"/>
          <w:szCs w:val="24"/>
          <w:highlight w:val="none"/>
          <w:lang w:val="en-US" w:eastAsia="zh-CN" w:bidi="ar-SA"/>
        </w:rPr>
      </w:pPr>
    </w:p>
    <w:p w14:paraId="3F52B187">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麦盖提县政府采购中心受麦盖提县教育局的委托，对麦盖提县中小学功能室仪器及学生食堂设备购置项目（二标段）进行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5CE2090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3C886E09">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1.项目编号：KSMGTX(GK)2025-06号</w:t>
      </w:r>
    </w:p>
    <w:p w14:paraId="0198E9EF">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麦盖提县中小学功能室仪器及学生食堂设备购置项目（二标段）</w:t>
      </w:r>
    </w:p>
    <w:p w14:paraId="7193FAA2">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31489D52">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649万元（陆佰肆拾玖万元整）</w:t>
      </w:r>
    </w:p>
    <w:p w14:paraId="749925DF">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为麦盖提县第二中学等2所中采购物化生智考吊装实验室、仪器室、准备室、药品室、危化品室等功能室，配套购置相应实验仪器及试剂（详见招标文件）</w:t>
      </w:r>
    </w:p>
    <w:p w14:paraId="19507FE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35393799"/>
      <w:bookmarkStart w:id="394" w:name="_Toc28359090"/>
      <w:bookmarkStart w:id="395" w:name="_Toc35393630"/>
      <w:bookmarkStart w:id="396" w:name="_Toc28359013"/>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2B846EA1">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53DB0892">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2996017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6ABE86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CA81BB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6178DC4A">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5D6D658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2183A1D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0CF4F74A">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2470919D">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3506EA3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6C5B2E94">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4C63908B">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70F6EF2A">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11B95B4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608539CF">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53FE78BC">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5C776886">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2980BE66">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7DA9DD2">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28647990">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10C9BB41">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35393625"/>
      <w:bookmarkStart w:id="398" w:name="_Toc20863"/>
      <w:bookmarkStart w:id="399" w:name="_Toc23672"/>
      <w:bookmarkStart w:id="400" w:name="_Toc28359084"/>
      <w:bookmarkStart w:id="401" w:name="_Toc35393794"/>
      <w:bookmarkStart w:id="402" w:name="_Toc30400"/>
      <w:bookmarkStart w:id="403" w:name="_Toc28359007"/>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14F0B3E2">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37FF57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（2）获取采购文件时间：2025年06月17日至2025年06月24日。</w:t>
      </w:r>
    </w:p>
    <w:p w14:paraId="16EDD600">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410D2D32">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07月08日11</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4870B8D2">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61831D4A">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07月08日11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05596EE1">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09FC87F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4B7D899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5AAB1650">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3E2DA31F">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3635CD6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28359095"/>
      <w:bookmarkStart w:id="406" w:name="_Toc35393636"/>
      <w:bookmarkStart w:id="407" w:name="_Toc28359018"/>
      <w:bookmarkStart w:id="408" w:name="_Toc35393805"/>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4144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43B7DE9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6E258653">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7C0B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2C44FA27">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431AF798">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4850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2550D30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40C3257F">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2679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4A90CCF2">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480A8A9">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30F6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B6D6D7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3069D1B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69BA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29450D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41725753">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4938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60140AFE">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005D8EA3">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2775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5686AF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69D3F4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277712B1">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1B5E5AA0">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7BE59E01">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7AD6A770">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266C1BCD">
      <w:pPr>
        <w:spacing w:line="400" w:lineRule="exact"/>
        <w:ind w:firstLine="5763" w:firstLineChars="2400"/>
        <w:rPr>
          <w:rFonts w:hint="eastAsia" w:ascii="微软雅黑" w:hAnsi="微软雅黑" w:eastAsia="微软雅黑" w:cs="微软雅黑"/>
          <w:b/>
          <w:color w:val="auto"/>
          <w:sz w:val="24"/>
          <w:szCs w:val="24"/>
          <w:highlight w:val="none"/>
        </w:rPr>
      </w:pPr>
    </w:p>
    <w:p w14:paraId="00679FD6">
      <w:pPr>
        <w:pStyle w:val="4"/>
        <w:rPr>
          <w:rFonts w:hint="eastAsia"/>
          <w:color w:val="auto"/>
          <w:highlight w:val="none"/>
        </w:rPr>
      </w:pPr>
    </w:p>
    <w:p w14:paraId="1218D852">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12E40D6B">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五</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六</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十七</w:t>
      </w:r>
      <w:r>
        <w:rPr>
          <w:rFonts w:hint="eastAsia" w:ascii="微软雅黑" w:hAnsi="微软雅黑" w:eastAsia="微软雅黑" w:cs="微软雅黑"/>
          <w:b/>
          <w:color w:val="auto"/>
          <w:sz w:val="24"/>
          <w:szCs w:val="24"/>
          <w:highlight w:val="none"/>
        </w:rPr>
        <w:t>日</w:t>
      </w:r>
    </w:p>
    <w:p w14:paraId="31B05F5D"/>
    <w:p w14:paraId="6E359F3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0"/>
          <w:szCs w:val="40"/>
          <w:lang w:val="en-US" w:eastAsia="zh-CN"/>
        </w:rPr>
      </w:pPr>
    </w:p>
    <w:p w14:paraId="3B10B3D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0"/>
          <w:szCs w:val="40"/>
          <w:lang w:val="en-US" w:eastAsia="zh-CN"/>
        </w:rPr>
      </w:pPr>
    </w:p>
    <w:p w14:paraId="7737AC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0"/>
          <w:szCs w:val="40"/>
          <w:lang w:val="en-US" w:eastAsia="zh-CN"/>
        </w:rPr>
      </w:pPr>
    </w:p>
    <w:p w14:paraId="2523B9E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0"/>
          <w:szCs w:val="40"/>
          <w:lang w:val="en-US" w:eastAsia="zh-CN"/>
        </w:rPr>
      </w:pPr>
    </w:p>
    <w:p w14:paraId="56189B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lang w:val="en-US" w:eastAsia="zh-CN"/>
        </w:rPr>
        <w:t>麦盖提县中小学功能室仪器及学生食堂设备购置</w:t>
      </w:r>
    </w:p>
    <w:p w14:paraId="7F23360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0"/>
          <w:szCs w:val="40"/>
          <w:lang w:val="en-US" w:eastAsia="zh-CN"/>
        </w:rPr>
        <w:t>项目（</w:t>
      </w:r>
      <w:r>
        <w:rPr>
          <w:rFonts w:hint="eastAsia" w:ascii="Times New Roman" w:hAnsi="Times New Roman" w:eastAsia="方正小标宋_GBK" w:cs="Times New Roman"/>
          <w:sz w:val="40"/>
          <w:szCs w:val="40"/>
          <w:lang w:val="en-US" w:eastAsia="zh-CN"/>
        </w:rPr>
        <w:t>二</w:t>
      </w:r>
      <w:r>
        <w:rPr>
          <w:rFonts w:hint="default" w:ascii="Times New Roman" w:hAnsi="Times New Roman" w:eastAsia="方正小标宋_GBK" w:cs="Times New Roman"/>
          <w:sz w:val="40"/>
          <w:szCs w:val="40"/>
          <w:lang w:val="en-US" w:eastAsia="zh-CN"/>
        </w:rPr>
        <w:t>标段）澄清公告</w:t>
      </w:r>
    </w:p>
    <w:p w14:paraId="4EB362F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w:t>
      </w:r>
      <w:r>
        <w:rPr>
          <w:rFonts w:hint="eastAsia" w:ascii="方正仿宋_GBK" w:hAnsi="方正仿宋_GBK" w:eastAsia="方正仿宋_GBK" w:cs="方正仿宋_GBK"/>
          <w:b w:val="0"/>
          <w:bCs w:val="0"/>
          <w:i w:val="0"/>
          <w:iCs w:val="0"/>
          <w:caps w:val="0"/>
          <w:color w:val="000000"/>
          <w:spacing w:val="0"/>
          <w:sz w:val="32"/>
          <w:szCs w:val="32"/>
          <w:u w:val="none"/>
          <w:shd w:val="clear" w:color="auto" w:fill="FFFFFF"/>
          <w:vertAlign w:val="baseline"/>
        </w:rPr>
        <w:t>潜在供应商</w:t>
      </w:r>
      <w:r>
        <w:rPr>
          <w:rFonts w:hint="default" w:ascii="Times New Roman" w:hAnsi="Times New Roman" w:eastAsia="方正仿宋_GBK" w:cs="Times New Roman"/>
          <w:sz w:val="32"/>
          <w:szCs w:val="32"/>
          <w:lang w:val="en-US" w:eastAsia="zh-CN"/>
        </w:rPr>
        <w:t>：</w:t>
      </w:r>
    </w:p>
    <w:p w14:paraId="24C70C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麦盖提县中小学功能室仪器及学生食堂设备购置项目（</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标段）</w:t>
      </w:r>
      <w:r>
        <w:rPr>
          <w:rFonts w:hint="eastAsia" w:ascii="Times New Roman" w:hAnsi="Times New Roman" w:eastAsia="方正仿宋_GBK" w:cs="Times New Roman"/>
          <w:sz w:val="32"/>
          <w:szCs w:val="32"/>
          <w:lang w:val="en-US" w:eastAsia="zh-CN"/>
        </w:rPr>
        <w:t>(KSMGTX(GK)2025-06)于2025年6月17日挂网，</w:t>
      </w:r>
      <w:r>
        <w:rPr>
          <w:rFonts w:hint="default" w:ascii="Times New Roman" w:hAnsi="Times New Roman" w:eastAsia="方正仿宋_GBK" w:cs="Times New Roman"/>
          <w:sz w:val="32"/>
          <w:szCs w:val="32"/>
          <w:lang w:val="en-US" w:eastAsia="zh-CN"/>
        </w:rPr>
        <w:t>因该项目招标文件部分设备</w:t>
      </w:r>
      <w:r>
        <w:rPr>
          <w:rFonts w:hint="eastAsia" w:ascii="Times New Roman" w:hAnsi="Times New Roman" w:eastAsia="方正仿宋_GBK" w:cs="Times New Roman"/>
          <w:sz w:val="32"/>
          <w:szCs w:val="32"/>
          <w:lang w:val="en-US" w:eastAsia="zh-CN"/>
        </w:rPr>
        <w:t>清单</w:t>
      </w:r>
      <w:r>
        <w:rPr>
          <w:rFonts w:hint="default" w:ascii="Times New Roman" w:hAnsi="Times New Roman" w:eastAsia="方正仿宋_GBK" w:cs="Times New Roman"/>
          <w:sz w:val="32"/>
          <w:szCs w:val="32"/>
          <w:lang w:val="en-US" w:eastAsia="zh-CN"/>
        </w:rPr>
        <w:t>未添加数量及单位，</w:t>
      </w:r>
      <w:r>
        <w:rPr>
          <w:rFonts w:hint="eastAsia" w:ascii="Times New Roman" w:hAnsi="Times New Roman" w:eastAsia="方正仿宋_GBK" w:cs="Times New Roman"/>
          <w:sz w:val="32"/>
          <w:szCs w:val="32"/>
          <w:lang w:val="en-US" w:eastAsia="zh-CN"/>
        </w:rPr>
        <w:t>现对招标文件以下内容进行更正：</w:t>
      </w:r>
    </w:p>
    <w:p w14:paraId="35F33E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1、招标文件第 82 页“标本柜(单面 )”数量为4套。</w:t>
      </w:r>
    </w:p>
    <w:p w14:paraId="054443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2、84 页“初中物理力学实验箱”数量为 27 套。</w:t>
      </w:r>
    </w:p>
    <w:p w14:paraId="0179BA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3、135 页培训方案“4.设备常见故障的排查及简单维修等(现场)。”改为“5.设备常见故障的排查及简单维修等(现场)。</w:t>
      </w:r>
    </w:p>
    <w:p w14:paraId="7170CA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4、原招标文件获取截止时间：2025年06月24日，现顺延至：2025年06月26日；</w:t>
      </w:r>
    </w:p>
    <w:p w14:paraId="06C0C70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5、原开标时间：2025年07月08日11:00，现顺延至：2025年0</w:t>
      </w:r>
      <w:r>
        <w:rPr>
          <w:rFonts w:hint="eastAsia"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月10日11:00；</w:t>
      </w:r>
    </w:p>
    <w:p w14:paraId="7C315A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6、原评标时间：2025年07月08日13:00，现顺延至：2025年07月10日13:00日。</w:t>
      </w:r>
    </w:p>
    <w:p w14:paraId="02A776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7、原投标保证金缴纳截止时间：2025年07月08日11:00，现顺延至：2025年07月10日11:00。</w:t>
      </w:r>
    </w:p>
    <w:p w14:paraId="2FA6B4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特此公告。</w:t>
      </w:r>
    </w:p>
    <w:p w14:paraId="3AE29860">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w:t>
      </w:r>
      <w:r>
        <w:rPr>
          <w:rFonts w:hint="eastAsia" w:ascii="Times New Roman" w:hAnsi="Times New Roman" w:eastAsia="方正仿宋_GBK" w:cs="Times New Roman"/>
          <w:sz w:val="32"/>
          <w:szCs w:val="32"/>
          <w:lang w:val="en-US" w:eastAsia="zh-CN"/>
        </w:rPr>
        <w:t>政府采购中心</w:t>
      </w:r>
    </w:p>
    <w:p w14:paraId="630EB1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color w:val="auto"/>
          <w:sz w:val="28"/>
          <w:szCs w:val="28"/>
          <w:highlight w:val="none"/>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w:t>
      </w: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20271"/>
      <w:bookmarkStart w:id="410" w:name="_Toc518923125"/>
      <w:bookmarkStart w:id="411" w:name="_Toc507399903"/>
      <w:bookmarkStart w:id="412" w:name="_Toc216582823"/>
      <w:bookmarkStart w:id="413" w:name="_Toc15034"/>
      <w:bookmarkStart w:id="414" w:name="_Toc7955"/>
      <w:bookmarkStart w:id="415" w:name="_Toc28647"/>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32"/>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麦盖提县中小学功能室仪器及学生食堂设备购置项目（二标段）</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32"/>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32"/>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32"/>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KSMGTX(GK)2025-06号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32"/>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32"/>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32"/>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 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5C15B20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000000"/>
                <w:highlight w:val="yellow"/>
                <w:u w:val="single"/>
                <w:lang w:val="en-US" w:eastAsia="zh-CN"/>
              </w:rPr>
            </w:pPr>
            <w:r>
              <w:rPr>
                <w:rFonts w:hint="eastAsia" w:ascii="微软雅黑" w:hAnsi="微软雅黑" w:eastAsia="微软雅黑" w:cs="微软雅黑"/>
                <w:color w:val="000000"/>
                <w:highlight w:val="none"/>
                <w:lang w:val="en-US" w:eastAsia="zh-CN"/>
              </w:rPr>
              <w:t>为麦盖提县第二中学等2所中采购物化生智考吊装实验室、仪器室、准备室、药品室、危化品室等功能室，配套购置相应实验仪器及试剂</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lang w:val="en-US" w:eastAsia="zh-CN"/>
              </w:rPr>
              <w:t>649万元（陆佰肆拾玖万元整）</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2025年教育行业资金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本项目采取分批付款，本次招标项目签订合同后支付30%，所有货物全部到场后，支付货物款40%，完成本次招标项目所有货物安装调试完成并经最终验收合格后，支付剩余货物款30%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麦盖提县第六中学</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项目建设及供货期限</w:t>
            </w:r>
          </w:p>
        </w:tc>
        <w:tc>
          <w:tcPr>
            <w:tcW w:w="7815" w:type="dxa"/>
            <w:tcBorders>
              <w:top w:val="single" w:color="auto" w:sz="4" w:space="0"/>
              <w:left w:val="single" w:color="auto" w:sz="4" w:space="0"/>
              <w:bottom w:val="single" w:color="auto" w:sz="4" w:space="0"/>
              <w:right w:val="single" w:color="auto" w:sz="4" w:space="0"/>
            </w:tcBorders>
            <w:vAlign w:val="center"/>
          </w:tcPr>
          <w:p w14:paraId="7C25ED47">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本项目建设工期要求中标人在中标通知书核发后5日内签订采购合同，项目所涉及硬件要求在合同签订后15日内到货，45日内完工。达不到上述条件，每天按照3000元进行赔偿。</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1DF8161D">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（1）供应商所提供的产品为原厂原装正品、设备均应是全新、原装正品；</w:t>
            </w:r>
          </w:p>
          <w:p w14:paraId="5C96473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（2）所有设备必须配齐所有辅助配件及功能配件等附件；</w:t>
            </w:r>
          </w:p>
          <w:p w14:paraId="1F28767F">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（3）交货时需提供设备使用说明书、检验合格证、质量检测报告等中文技术文件。</w:t>
            </w:r>
          </w:p>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（4）质保要求：硬件质保期3年，质保期内出现质量问题，需免费上门进行售后服务。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3家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 xml:space="preserve">不允许  </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（1）视频管理服务器、（2）教师示教数码显微镜</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2025年07月10日11：00（北京时间）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2025年07月10日11:00分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2025年07月10日13:00分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开标时间后30分钟内（2025年07月10日11:00-11：30前）供应商登录“政采云”平台，用“项目采购-开标评标”功能进行解密投标文件。若供应商在规定时间内未按时解密的，视为无效投标。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（投标人提供2023年度或2024年度财务审计报告，新成立公司可提供有效内银行出具的资信证明）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注：所有资质及评标所需的资料证明不接受三次提供。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工业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32"/>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工业：</w:t>
            </w:r>
            <w:r>
              <w:rPr>
                <w:rFonts w:hint="eastAsia" w:ascii="微软雅黑" w:hAnsi="微软雅黑" w:eastAsia="微软雅黑" w:cs="微软雅黑"/>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投标保证金金额：64900元（陆万肆仟玖佰元整）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w:t>
            </w:r>
            <w:bookmarkStart w:id="1064" w:name="_GoBack"/>
            <w:bookmarkEnd w:id="1064"/>
            <w:r>
              <w:rPr>
                <w:rFonts w:hint="eastAsia" w:ascii="微软雅黑" w:hAnsi="微软雅黑" w:eastAsia="微软雅黑" w:cs="微软雅黑"/>
                <w:color w:val="auto"/>
                <w:kern w:val="2"/>
                <w:sz w:val="24"/>
                <w:szCs w:val="24"/>
                <w:highlight w:val="none"/>
                <w:lang w:val="en-US" w:eastAsia="zh-CN" w:bidi="ar-SA"/>
              </w:rPr>
              <w:t>（3）汇款单据或电子保函，须在投标文件中提供单据复印件并加盖投标单位公章，否则其投标无效。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中小学功能室仪器及学生食堂设备购置项目（二标段）KSMGTX(GK)2025-06号；因项目名称字数多无法备注全称的，可简写：麦县中小学功能室项目二标GK202506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w:t>
            </w:r>
            <w:r>
              <w:rPr>
                <w:rFonts w:hint="eastAsia" w:ascii="微软雅黑" w:hAnsi="微软雅黑" w:eastAsia="微软雅黑" w:cs="微软雅黑"/>
                <w:color w:val="auto"/>
                <w:highlight w:val="none"/>
                <w:lang w:val="en-US" w:eastAsia="zh-CN"/>
              </w:rPr>
              <w:t>麦盖提县中小学功能室仪器及学生食堂设备购置项目（二标段）</w:t>
            </w:r>
            <w:r>
              <w:rPr>
                <w:rFonts w:hint="eastAsia" w:ascii="微软雅黑" w:hAnsi="微软雅黑" w:eastAsia="微软雅黑" w:cs="微软雅黑"/>
                <w:color w:val="auto"/>
                <w:kern w:val="2"/>
                <w:sz w:val="24"/>
                <w:szCs w:val="24"/>
                <w:highlight w:val="none"/>
                <w:lang w:val="en-US" w:eastAsia="zh-CN" w:bidi="ar-SA"/>
              </w:rPr>
              <w:t>KSMGTX(GK)2025-06号，投标保证金：64900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收件人：帕提古·艾力   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32"/>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1C4E66E4">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219175638"/>
      <w:bookmarkStart w:id="417" w:name="_Toc218935354"/>
      <w:bookmarkStart w:id="418" w:name="_Toc507399906"/>
      <w:bookmarkStart w:id="419" w:name="_Toc518923126"/>
      <w:bookmarkStart w:id="420" w:name="_Toc30821"/>
      <w:bookmarkStart w:id="421" w:name="_Toc7801"/>
      <w:bookmarkStart w:id="422" w:name="_Toc216582825"/>
      <w:bookmarkStart w:id="423" w:name="_Toc6254"/>
      <w:bookmarkStart w:id="424" w:name="_Toc7112"/>
      <w:bookmarkStart w:id="425" w:name="_Toc218935351"/>
      <w:bookmarkStart w:id="426" w:name="_Toc219175635"/>
      <w:bookmarkStart w:id="427" w:name="_Toc216513787"/>
      <w:bookmarkStart w:id="428" w:name="_Toc216582811"/>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382927112"/>
      <w:bookmarkStart w:id="431" w:name="_Toc399777825"/>
      <w:bookmarkStart w:id="432" w:name="_Toc44922978"/>
      <w:bookmarkStart w:id="433" w:name="_Toc218935355"/>
      <w:bookmarkStart w:id="434" w:name="_Toc219175639"/>
      <w:bookmarkStart w:id="435" w:name="_Toc216582826"/>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麦盖提县中小学功能室仪器及学生食堂设备购置项目（二标段）</w:t>
      </w:r>
    </w:p>
    <w:p w14:paraId="7A8FF43F">
      <w:pPr>
        <w:numPr>
          <w:ilvl w:val="0"/>
          <w:numId w:val="0"/>
        </w:numPr>
        <w:jc w:val="both"/>
        <w:rPr>
          <w:rFonts w:hint="eastAsia" w:ascii="微软雅黑" w:hAnsi="微软雅黑" w:eastAsia="微软雅黑" w:cs="微软雅黑"/>
          <w:b/>
          <w:kern w:val="2"/>
          <w:sz w:val="28"/>
          <w:szCs w:val="28"/>
          <w:highlight w:val="yellow"/>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r>
        <w:rPr>
          <w:rFonts w:hint="eastAsia" w:ascii="微软雅黑" w:hAnsi="微软雅黑" w:eastAsia="微软雅黑" w:cs="微软雅黑"/>
          <w:kern w:val="2"/>
          <w:sz w:val="28"/>
          <w:szCs w:val="28"/>
          <w:lang w:val="en-US" w:eastAsia="zh-CN" w:bidi="mn-Mong-CN"/>
        </w:rPr>
        <w:t>为麦盖提县第二中学等2所中采购物化生智考吊装实验室、仪器室、准备室、药品室、危化品室等功能室，配套购置相应实验仪器及试剂。</w:t>
      </w:r>
    </w:p>
    <w:p w14:paraId="4C8A3E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微软雅黑" w:hAnsi="微软雅黑" w:eastAsia="微软雅黑" w:cs="微软雅黑"/>
          <w:kern w:val="2"/>
          <w:sz w:val="24"/>
          <w:szCs w:val="24"/>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三、项目概况：</w:t>
      </w:r>
      <w:r>
        <w:rPr>
          <w:rFonts w:hint="eastAsia" w:ascii="微软雅黑" w:hAnsi="微软雅黑" w:eastAsia="微软雅黑" w:cs="微软雅黑"/>
          <w:kern w:val="2"/>
          <w:sz w:val="28"/>
          <w:szCs w:val="28"/>
          <w:lang w:val="en-US" w:eastAsia="zh-CN" w:bidi="mn-Mong-CN"/>
        </w:rPr>
        <w:t>按照麦盖提县“十四五”规划设备采购安排，计划使用2025年义务教育薄弱环节改善与能力提升补助项目资金649万元，为麦盖提县第二中学等2所中采购物化生智考吊装实验室、仪器室、准备室、药品室、危化品室等功能室，配套购置相应实验仪器及试剂。</w:t>
      </w:r>
    </w:p>
    <w:p w14:paraId="6CFCC7F1">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方正小标宋_GBK" w:hAnsi="方正小标宋_GBK" w:eastAsia="方正小标宋_GBK" w:cs="方正小标宋_GBK"/>
          <w:b/>
          <w:kern w:val="2"/>
          <w:sz w:val="28"/>
          <w:szCs w:val="28"/>
          <w:highlight w:val="none"/>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采购标的汇总表</w:t>
      </w:r>
    </w:p>
    <w:tbl>
      <w:tblPr>
        <w:tblStyle w:val="19"/>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489"/>
        <w:gridCol w:w="1350"/>
        <w:gridCol w:w="747"/>
        <w:gridCol w:w="747"/>
        <w:gridCol w:w="1612"/>
        <w:gridCol w:w="1613"/>
      </w:tblGrid>
      <w:tr w14:paraId="7459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DC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38100</wp:posOffset>
                  </wp:positionH>
                  <wp:positionV relativeFrom="paragraph">
                    <wp:posOffset>0</wp:posOffset>
                  </wp:positionV>
                  <wp:extent cx="433070" cy="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11"/>
                          <a:stretch>
                            <a:fillRect/>
                          </a:stretch>
                        </pic:blipFill>
                        <pic:spPr>
                          <a:xfrm>
                            <a:off x="0" y="0"/>
                            <a:ext cx="433070" cy="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t>序号</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4C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531B">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品目分类编码</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76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4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52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是否进口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2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分包要求</w:t>
            </w:r>
          </w:p>
        </w:tc>
      </w:tr>
      <w:tr w14:paraId="1833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5676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89" w:type="dxa"/>
            <w:tcBorders>
              <w:top w:val="nil"/>
              <w:left w:val="single" w:color="000000" w:sz="4" w:space="0"/>
              <w:bottom w:val="single" w:color="000000" w:sz="4" w:space="0"/>
              <w:right w:val="single" w:color="000000" w:sz="4" w:space="0"/>
            </w:tcBorders>
            <w:shd w:val="clear" w:color="auto" w:fill="auto"/>
            <w:vAlign w:val="center"/>
          </w:tcPr>
          <w:p w14:paraId="5BE3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校方平台系统配置</w:t>
            </w:r>
          </w:p>
        </w:tc>
        <w:tc>
          <w:tcPr>
            <w:tcW w:w="1350" w:type="dxa"/>
            <w:tcBorders>
              <w:top w:val="nil"/>
              <w:left w:val="nil"/>
              <w:bottom w:val="nil"/>
              <w:right w:val="nil"/>
            </w:tcBorders>
            <w:shd w:val="clear" w:color="auto" w:fill="auto"/>
            <w:noWrap/>
            <w:vAlign w:val="center"/>
          </w:tcPr>
          <w:p w14:paraId="4F01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nil"/>
              <w:left w:val="single" w:color="000000" w:sz="4" w:space="0"/>
              <w:bottom w:val="single" w:color="000000" w:sz="4" w:space="0"/>
              <w:right w:val="single" w:color="000000" w:sz="4" w:space="0"/>
            </w:tcBorders>
            <w:shd w:val="clear" w:color="auto" w:fill="auto"/>
            <w:noWrap/>
            <w:vAlign w:val="center"/>
          </w:tcPr>
          <w:p w14:paraId="2676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nil"/>
              <w:left w:val="single" w:color="000000" w:sz="4" w:space="0"/>
              <w:bottom w:val="single" w:color="000000" w:sz="4" w:space="0"/>
              <w:right w:val="single" w:color="000000" w:sz="4" w:space="0"/>
            </w:tcBorders>
            <w:shd w:val="clear" w:color="auto" w:fill="auto"/>
            <w:noWrap/>
            <w:vAlign w:val="center"/>
          </w:tcPr>
          <w:p w14:paraId="1BE6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1DC7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51114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428E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1D9D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物理实验操作考试考场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1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3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3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4867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77771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2D30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752D7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E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化学实验操作考试考场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B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F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7DE88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20986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565A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11EA0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物理准备室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8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7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5F74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5F9A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42B3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3ACA8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物理仪器室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D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C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10E1F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5EC3F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019D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0792E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化学准备室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2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7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A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42EE6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055B0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2B45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3FAD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1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化学仪器室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9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50B6A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41B2C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2B0B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3D8BC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6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化学危险品室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0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C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22D0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0D5B7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2968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670D2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生物智能吊装实验室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3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8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B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59675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643F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123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355449B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生物准备室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0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6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5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59C8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493FC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273B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3F07BC9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标本仪器室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6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3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24E6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213A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45B0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6E7F3B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E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初中物理仪器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5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F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C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384C1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676EA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77EE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27D888B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初中化学仪器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D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6CAA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3F15D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r w14:paraId="6853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single" w:color="000000" w:sz="4" w:space="0"/>
            </w:tcBorders>
            <w:shd w:val="clear" w:color="auto" w:fill="auto"/>
            <w:noWrap/>
            <w:vAlign w:val="center"/>
          </w:tcPr>
          <w:p w14:paraId="57E0C88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B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初中生物仪器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E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612" w:type="dxa"/>
            <w:tcBorders>
              <w:top w:val="nil"/>
              <w:left w:val="single" w:color="000000" w:sz="4" w:space="0"/>
              <w:bottom w:val="single" w:color="000000" w:sz="4" w:space="0"/>
              <w:right w:val="single" w:color="000000" w:sz="4" w:space="0"/>
            </w:tcBorders>
            <w:shd w:val="clear" w:color="auto" w:fill="auto"/>
            <w:noWrap/>
            <w:vAlign w:val="center"/>
          </w:tcPr>
          <w:p w14:paraId="5516A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13" w:type="dxa"/>
            <w:tcBorders>
              <w:top w:val="nil"/>
              <w:left w:val="single" w:color="000000" w:sz="4" w:space="0"/>
              <w:bottom w:val="single" w:color="000000" w:sz="4" w:space="0"/>
              <w:right w:val="single" w:color="000000" w:sz="4" w:space="0"/>
            </w:tcBorders>
            <w:shd w:val="clear" w:color="auto" w:fill="auto"/>
            <w:noWrap/>
            <w:vAlign w:val="center"/>
          </w:tcPr>
          <w:p w14:paraId="30EDE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不允许分包</w:t>
            </w:r>
          </w:p>
        </w:tc>
      </w:tr>
    </w:tbl>
    <w:p w14:paraId="4CB2DA6F">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jc w:val="left"/>
        <w:rPr>
          <w:rFonts w:hint="eastAsia" w:ascii="方正小标宋_GBK" w:hAnsi="方正小标宋_GBK" w:eastAsia="方正小标宋_GBK" w:cs="方正小标宋_GBK"/>
          <w:b/>
          <w:kern w:val="2"/>
          <w:sz w:val="28"/>
          <w:szCs w:val="28"/>
          <w:highlight w:val="none"/>
          <w:lang w:val="en-US" w:eastAsia="zh-CN" w:bidi="mn-Mong-CN"/>
        </w:rPr>
      </w:pPr>
    </w:p>
    <w:p w14:paraId="4B98349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方正小标宋_GBK" w:hAnsi="方正小标宋_GBK" w:eastAsia="方正小标宋_GBK" w:cs="方正小标宋_GBK"/>
          <w:b/>
          <w:kern w:val="2"/>
          <w:sz w:val="28"/>
          <w:szCs w:val="28"/>
          <w:highlight w:val="none"/>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五、技术商务要求</w:t>
      </w:r>
    </w:p>
    <w:p w14:paraId="5CE9D69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（1）技术要求</w:t>
      </w:r>
    </w:p>
    <w:tbl>
      <w:tblPr>
        <w:tblStyle w:val="19"/>
        <w:tblW w:w="9253"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
        <w:gridCol w:w="652"/>
        <w:gridCol w:w="11"/>
        <w:gridCol w:w="21"/>
        <w:gridCol w:w="1404"/>
        <w:gridCol w:w="21"/>
        <w:gridCol w:w="5732"/>
        <w:gridCol w:w="12"/>
        <w:gridCol w:w="13"/>
        <w:gridCol w:w="680"/>
        <w:gridCol w:w="9"/>
        <w:gridCol w:w="16"/>
        <w:gridCol w:w="621"/>
        <w:gridCol w:w="8"/>
        <w:gridCol w:w="16"/>
      </w:tblGrid>
      <w:tr w14:paraId="2562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7" w:type="dxa"/>
          <w:trHeight w:val="800" w:hRule="atLeast"/>
        </w:trPr>
        <w:tc>
          <w:tcPr>
            <w:tcW w:w="921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74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校方平台系统配置清单</w:t>
            </w:r>
          </w:p>
        </w:tc>
      </w:tr>
      <w:tr w14:paraId="07DF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0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6D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名称</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6F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技术参数</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55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数量</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34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单位</w:t>
            </w:r>
          </w:p>
        </w:tc>
      </w:tr>
      <w:tr w14:paraId="2DC1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B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视频管理服务器</w:t>
            </w:r>
            <w:r>
              <w:rPr>
                <w:rFonts w:hint="eastAsia" w:asciiTheme="minorEastAsia" w:hAnsiTheme="minorEastAsia" w:cstheme="minorEastAsia"/>
                <w:i w:val="0"/>
                <w:iCs w:val="0"/>
                <w:color w:val="auto"/>
                <w:kern w:val="0"/>
                <w:sz w:val="20"/>
                <w:szCs w:val="20"/>
                <w:u w:val="none"/>
                <w:lang w:val="en-US" w:eastAsia="zh-CN" w:bidi="ar"/>
              </w:rPr>
              <w:t>(核心产品）</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5BF8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1.嵌入式软硬件一体系统。</w:t>
            </w:r>
          </w:p>
          <w:p w14:paraId="1F4077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2.具备≥4*1G电口，总计以太网输入输出≥4Gbps。</w:t>
            </w:r>
          </w:p>
          <w:p w14:paraId="725636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3.1U外壳，电源输入支持AC110V50/60Hz（220V50/60Hz）。</w:t>
            </w:r>
          </w:p>
          <w:p w14:paraId="5301A2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4.系统支持≥256路1080P视频实时录制。</w:t>
            </w:r>
          </w:p>
          <w:p w14:paraId="3E3071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5.网络摄像头和设备独立组网，形成隔离网络，提高安全性。</w:t>
            </w:r>
          </w:p>
          <w:p w14:paraId="2F5680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6.考试结束3分钟内可调取视频。</w:t>
            </w:r>
          </w:p>
          <w:p w14:paraId="7E15E0F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7.支持NVR和视频服务器同时录制组成双冗余系统。</w:t>
            </w:r>
          </w:p>
          <w:p w14:paraId="7A2B8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8.支持同一信号源输入，多端RTMP、HTTP-TS、HLS、FLV转发输出功能。</w:t>
            </w:r>
          </w:p>
          <w:p w14:paraId="7E9B726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9.系统支持并发访问数量≥2000。</w:t>
            </w:r>
          </w:p>
          <w:p w14:paraId="44FB4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10.集成后端管理页面，系统采用BS架构。</w:t>
            </w:r>
          </w:p>
          <w:p w14:paraId="774F45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11.可挂载NAS存储服务器。</w:t>
            </w:r>
          </w:p>
          <w:p w14:paraId="2FB652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12.可自由创建、编辑录制任务，并对录制信号进行手动筛选。</w:t>
            </w:r>
          </w:p>
          <w:p w14:paraId="3857840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13.可实时查看录制任务状态，并对当前任务进行启动、停止、删除任务、录制结果文件查询、文件手动分片或自动分片设置。</w:t>
            </w:r>
          </w:p>
          <w:p w14:paraId="1CD41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14.支持TS格式存档，自动生成封面缩略图。</w:t>
            </w:r>
          </w:p>
          <w:p w14:paraId="79DF55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15.支持录制文件在线预览、下载。</w:t>
            </w:r>
          </w:p>
          <w:p w14:paraId="6B743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16.直播具备拉取第三方rtsp和rtmp流进入系统的功能。</w:t>
            </w:r>
          </w:p>
          <w:p w14:paraId="3C07505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上述标●项提供满足技术参数的视频演示</w:t>
            </w:r>
            <w:r>
              <w:rPr>
                <w:rFonts w:hint="eastAsia" w:asciiTheme="minorEastAsia" w:hAnsiTheme="minorEastAsia" w:cstheme="minorEastAsia"/>
                <w:i w:val="0"/>
                <w:iCs w:val="0"/>
                <w:color w:val="auto"/>
                <w:kern w:val="0"/>
                <w:sz w:val="20"/>
                <w:szCs w:val="20"/>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C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3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DF9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F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32E02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2B24C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78663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26374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19F11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4FD12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3C24B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0DF0D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2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2FC64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4376F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4C0F5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37672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43D49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30A24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4F7B2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校级考务管理系统</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D5F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1.平台采用B/S架构，支持分布式部署；</w:t>
            </w:r>
          </w:p>
          <w:p w14:paraId="7C5C75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2.支持多级部署，区级和校级可根据具体功能分配，共同完成考务安排功能。</w:t>
            </w:r>
          </w:p>
          <w:p w14:paraId="6E276C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3.支持通过权限分配和功能调配实现考试系统部署，系统预留可对接的数据接口。</w:t>
            </w:r>
          </w:p>
          <w:p w14:paraId="2422DE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4.系统内置试题库，包含中学必做实验，可直接引用发布考试，支持自定义编辑实验加入试题库。</w:t>
            </w:r>
          </w:p>
          <w:p w14:paraId="6FE47B1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5.支持跨学科组卷，可将理化生三科实验发布于同一张试卷，学生可在一间教室完成三科考试。</w:t>
            </w:r>
          </w:p>
          <w:p w14:paraId="4FE924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6.同场考试支持多组试卷，可根据考务需要选择匹配对应试卷。</w:t>
            </w:r>
          </w:p>
          <w:p w14:paraId="6BEF1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7.系统支持根据需求使用多种阅卷方式，包括在线阅卷和视频阅卷；</w:t>
            </w:r>
          </w:p>
          <w:p w14:paraId="13F00E5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8.在线阅卷支持一阅多，可根据需求自定义设置；</w:t>
            </w:r>
          </w:p>
          <w:p w14:paraId="4A77110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9.视频阅卷支持两种模式，单向盲阅、双向盲阅，双向盲阅中可设置分差，超出分差后该卷自动进入仲裁流程；</w:t>
            </w:r>
          </w:p>
          <w:p w14:paraId="5300A6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10.考后可查看指定考生电子实验报告或纸质实验报告拍摄照片、录制视频、考生签名、考官签名及考官评分结果；</w:t>
            </w:r>
          </w:p>
          <w:p w14:paraId="07D8EA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11.系统可自动录制、传输及处理视频，考后可快速调阅考点所有录制视频；</w:t>
            </w:r>
          </w:p>
          <w:p w14:paraId="2414D5B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视频阅卷：老师进行视频阅卷时，显示有权限评阅的学生实验记录并可以对学生实验进行阅卷，如果多名阅卷老师，分值差大于设定阈值，则进入学生自动进入仲裁，包含视频的播放，预览图片展示，快进等功能；</w:t>
            </w:r>
          </w:p>
          <w:p w14:paraId="6ECE99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13.考试录制的视频可以倍速播放，支持2、4、8、16倍速播放；</w:t>
            </w:r>
          </w:p>
          <w:p w14:paraId="7D5913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14.考试视频可按照设定的内置算法自动切片处理，形成切片预览；</w:t>
            </w:r>
          </w:p>
          <w:p w14:paraId="463B7D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15.系统支持对两路录制视频进行时间校准，点击主视频时间进度条，从视频可快速跳转至对应时间进度，拖动从视频进度，主视频不受其影响；</w:t>
            </w:r>
          </w:p>
          <w:p w14:paraId="5C44D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16.系统支持打包下载考试信息，包含考试批次、考生准考证、考试时间表、考务人员的账号等信息；</w:t>
            </w:r>
          </w:p>
          <w:p w14:paraId="570C1A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17.系统支持设定缓考批次，安排学生缓考，包含缓考时间、学生安排、考务安排、科目场次等信息；</w:t>
            </w:r>
          </w:p>
          <w:p w14:paraId="178D1A5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18.系统支持仲裁评分，可通过视频回放对有成绩争议的考生进行阅卷复评；</w:t>
            </w:r>
          </w:p>
          <w:p w14:paraId="275B6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19.考后可生成成绩报表，展示考试成绩汇总，每个学生考试成绩，可以通过多维度筛选，输出多样的统计报表；</w:t>
            </w:r>
          </w:p>
          <w:p w14:paraId="0BBB32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20.考后可查看学生的答题情况，作答视频，实验记录；</w:t>
            </w:r>
          </w:p>
          <w:p w14:paraId="295BA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21.支持机构管理，可设置市级、区级及考点机构，形成树级结构进行统一管理和配置；</w:t>
            </w:r>
          </w:p>
          <w:p w14:paraId="4B7F44D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22.支持考点导入功能，可设置相应模板导入导出；</w:t>
            </w:r>
          </w:p>
          <w:p w14:paraId="65637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23.系统支持配置角色的菜单权限功能和数据权限功能；</w:t>
            </w:r>
          </w:p>
          <w:p w14:paraId="033B34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24.系统配置考试仲分差，在线阅卷规则、视频阅卷规则。</w:t>
            </w:r>
          </w:p>
          <w:p w14:paraId="023BF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25.智能考务安排，可根据考试时间及间隔形成每日考试场次，批量导入学生后可根据算法进行不同考场、场次交叉排考。</w:t>
            </w:r>
          </w:p>
          <w:p w14:paraId="6C431B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上述标●项提供满足技术参数的视频演示</w:t>
            </w:r>
            <w:r>
              <w:rPr>
                <w:rFonts w:hint="eastAsia" w:asciiTheme="minorEastAsia" w:hAnsiTheme="minorEastAsia" w:cstheme="minorEastAsia"/>
                <w:i w:val="0"/>
                <w:iCs w:val="0"/>
                <w:color w:val="auto"/>
                <w:kern w:val="0"/>
                <w:sz w:val="20"/>
                <w:szCs w:val="20"/>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2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3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4A7A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B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9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存储服务器</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A3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1、CPU采用64位x86架构；核心/线程≥4，主频频率≥2.9GHz</w:t>
            </w:r>
            <w:r>
              <w:rPr>
                <w:rFonts w:hint="eastAsia" w:asciiTheme="minorEastAsia" w:hAnsiTheme="minorEastAsia" w:cstheme="minorEastAsia"/>
                <w:i w:val="0"/>
                <w:iCs w:val="0"/>
                <w:color w:val="auto"/>
                <w:kern w:val="0"/>
                <w:sz w:val="20"/>
                <w:szCs w:val="20"/>
                <w:u w:val="none"/>
                <w:lang w:val="en-US" w:eastAsia="zh-CN" w:bidi="ar"/>
              </w:rPr>
              <w:t>；</w:t>
            </w:r>
          </w:p>
          <w:p w14:paraId="06E13D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2、支持浮点运算、支持加密引擎、支持硬件加速文件转换；</w:t>
            </w:r>
          </w:p>
          <w:p w14:paraId="7C708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3、内存：≥8GB；</w:t>
            </w:r>
          </w:p>
          <w:p w14:paraId="7E995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4、闪存：≥4GB(双启动操作系统防护)；</w:t>
            </w:r>
          </w:p>
          <w:p w14:paraId="1BBAF7D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5、硬盘插槽数：3.5英寸SATA6Gb/s、3Gb/s≥3个，2.5英寸SATA6Gb/s、3Gb/s≥2个；支持硬盘类型3.5英寸插槽；</w:t>
            </w:r>
          </w:p>
          <w:p w14:paraId="67FED6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6、2.5Gigabit以太网络端口≥2个；</w:t>
            </w:r>
          </w:p>
          <w:p w14:paraId="720E56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7、支持网络唤醒功能；</w:t>
            </w:r>
          </w:p>
          <w:p w14:paraId="0AEF69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8、端口：USB3.1Gen2端口≥2个，USB3.0接口≥2个，USB2.0接口≥1个，HDMI2.0接口≥1个；</w:t>
            </w:r>
          </w:p>
          <w:p w14:paraId="41259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9、容量：≥18TB。</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F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7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291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2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7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实考数据中心</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651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1、处理器：核心≥16核，主频≥2.4G；</w:t>
            </w:r>
          </w:p>
          <w:p w14:paraId="4529961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2、内存模块:≥32GDDR4-3200，可扩展；</w:t>
            </w:r>
          </w:p>
          <w:p w14:paraId="1C344A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3、硬盘：≥8TB×3，可扩展；</w:t>
            </w:r>
          </w:p>
          <w:p w14:paraId="56E6AEA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4、阵列控制器：支持Raid1，Raid5；</w:t>
            </w:r>
          </w:p>
          <w:p w14:paraId="4DF591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5、PCII/O插槽：≥2个PCIe插槽；</w:t>
            </w:r>
          </w:p>
          <w:p w14:paraId="0591C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6、网口：千兆网口≥4个；</w:t>
            </w:r>
          </w:p>
          <w:p w14:paraId="68CDD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7、显卡：内置集成显卡；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A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C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7E71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A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sz w:val="20"/>
                <w:szCs w:val="20"/>
              </w:rPr>
              <w:t>核心交换机</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01A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1.交换容量：≥598Gbps/5.98Tbps；</w:t>
            </w:r>
          </w:p>
          <w:p w14:paraId="326BE1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2.包转发率：≥222Mpps；</w:t>
            </w:r>
          </w:p>
          <w:p w14:paraId="53BDE2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3.固定端口：10/100/1000BASE-T端口(含8Combo口)≥24个、1G/10GBASE-XSFPPlus端口≥4个、Slot≥1个。</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D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13DD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4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0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机柜</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EAA4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1.规格：22U；</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.配置：隔板、排插。</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8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4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AC4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万兆企业VPN路由器</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412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1、提供万兆SFP+光纤扩展口≥2个，10/100/1000MRJ45电口≥4个；</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2、支持上网行为管理（应用限制/网站过滤/网页安全）；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3、内置防火墙，内外网ARP防护及常见攻击防护；</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4、支持智能IP带宽管理及连接数限制。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D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3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50C1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0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C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抽签管理系统</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296B3A">
            <w:pPr>
              <w:widowControl/>
              <w:numPr>
                <w:ilvl w:val="0"/>
                <w:numId w:val="10"/>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系统设置考试信息库（含考务信息、考生信息、考场信息、批次信息等）并与考场情况动态关联；</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2.支持人脸识别签到、扫码枪扫码签到、手动签到</w:t>
            </w:r>
            <w:r>
              <w:rPr>
                <w:rFonts w:hint="eastAsia" w:asciiTheme="minorEastAsia" w:hAnsiTheme="minorEastAsia" w:eastAsiaTheme="minorEastAsia" w:cstheme="minorEastAsia"/>
                <w:color w:val="000000"/>
                <w:kern w:val="0"/>
                <w:sz w:val="20"/>
                <w:szCs w:val="20"/>
                <w:lang w:val="en-US" w:eastAsia="zh-CN" w:bidi="ar"/>
              </w:rPr>
              <w:t>等</w:t>
            </w:r>
            <w:r>
              <w:rPr>
                <w:rFonts w:hint="eastAsia" w:asciiTheme="minorEastAsia" w:hAnsiTheme="minorEastAsia" w:eastAsiaTheme="minorEastAsia" w:cstheme="minorEastAsia"/>
                <w:color w:val="000000"/>
                <w:kern w:val="0"/>
                <w:sz w:val="20"/>
                <w:szCs w:val="20"/>
                <w:lang w:bidi="ar"/>
              </w:rPr>
              <w:t>三种</w:t>
            </w:r>
            <w:r>
              <w:rPr>
                <w:rFonts w:hint="eastAsia" w:asciiTheme="minorEastAsia" w:hAnsiTheme="minorEastAsia" w:eastAsiaTheme="minorEastAsia" w:cstheme="minorEastAsia"/>
                <w:color w:val="000000"/>
                <w:kern w:val="0"/>
                <w:sz w:val="20"/>
                <w:szCs w:val="20"/>
                <w:lang w:val="en-US" w:eastAsia="zh-CN" w:bidi="ar"/>
              </w:rPr>
              <w:t>以上</w:t>
            </w:r>
            <w:r>
              <w:rPr>
                <w:rFonts w:hint="eastAsia" w:asciiTheme="minorEastAsia" w:hAnsiTheme="minorEastAsia" w:eastAsiaTheme="minorEastAsia" w:cstheme="minorEastAsia"/>
                <w:color w:val="000000"/>
                <w:kern w:val="0"/>
                <w:sz w:val="20"/>
                <w:szCs w:val="20"/>
                <w:lang w:bidi="ar"/>
              </w:rPr>
              <w:t>签到方式；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3.支持以照片的形式录入人脸数据，人脸信息库可根据需要扩充；支持动态捕捉、检测，人脸识别时间≤2S。</w:t>
            </w:r>
            <w:r>
              <w:rPr>
                <w:rFonts w:hint="eastAsia" w:asciiTheme="minorEastAsia" w:hAnsiTheme="minorEastAsia" w:eastAsiaTheme="minorEastAsia" w:cstheme="minorEastAsia"/>
                <w:color w:val="000000"/>
                <w:kern w:val="0"/>
                <w:sz w:val="20"/>
                <w:szCs w:val="20"/>
                <w:lang w:bidi="ar"/>
              </w:rPr>
              <w:br w:type="textWrapping"/>
            </w: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color w:val="000000"/>
                <w:kern w:val="0"/>
                <w:sz w:val="20"/>
                <w:szCs w:val="20"/>
                <w:lang w:bidi="ar"/>
              </w:rPr>
              <w:t>4.支持批量抽签，且可根据需求进行考生批次前后调整、增加考试批次；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5.抽签结果支持以条码形式打印，并将信息同步至考场；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6.支持按考场、场次查看抽签历史记录。</w:t>
            </w:r>
            <w:r>
              <w:rPr>
                <w:rFonts w:hint="eastAsia" w:asciiTheme="minorEastAsia" w:hAnsiTheme="minorEastAsia" w:eastAsiaTheme="minorEastAsia" w:cstheme="minorEastAsia"/>
                <w:color w:val="000000"/>
                <w:kern w:val="0"/>
                <w:sz w:val="20"/>
                <w:szCs w:val="20"/>
                <w:lang w:bidi="ar"/>
              </w:rPr>
              <w:br w:type="textWrapping"/>
            </w: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color w:val="000000"/>
                <w:kern w:val="0"/>
                <w:sz w:val="20"/>
                <w:szCs w:val="20"/>
                <w:lang w:bidi="ar"/>
              </w:rPr>
              <w:t>7.考试时间动态关联，支持多端口按照当前时间更新后续考试批次的开考、闭考时间。</w:t>
            </w:r>
          </w:p>
          <w:p w14:paraId="5BCDD774">
            <w:pPr>
              <w:widowControl/>
              <w:numPr>
                <w:ilvl w:val="0"/>
                <w:numId w:val="0"/>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上述标●项提供满足技术参数的视频演示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F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5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B19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8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F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抽签电脑</w:t>
            </w:r>
          </w:p>
          <w:p w14:paraId="42D9B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b/>
                <w:bCs/>
                <w:i w:val="0"/>
                <w:iCs w:val="0"/>
                <w:color w:val="FF0000"/>
                <w:kern w:val="0"/>
                <w:sz w:val="20"/>
                <w:szCs w:val="20"/>
                <w:u w:val="none"/>
                <w:lang w:val="en-US" w:eastAsia="zh-CN" w:bidi="ar"/>
              </w:rPr>
              <w:t>节能产品）</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2CD1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1.处理器：处理器≥10核，主频≥2.4G；</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2.内存：≥8GB；</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3.硬盘：固态硬盘≥256GB；</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4.屏幕：≥14英寸；</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5.操作系统：windows10及以上</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7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9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1414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7" w:type="dxa"/>
          <w:trHeight w:val="800" w:hRule="atLeast"/>
        </w:trPr>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8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1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USB摄像头</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E35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lang w:eastAsia="zh-CN"/>
              </w:rPr>
            </w:pPr>
            <w:r>
              <w:rPr>
                <w:rFonts w:hint="eastAsia" w:asciiTheme="minorEastAsia" w:hAnsiTheme="minorEastAsia" w:eastAsiaTheme="minorEastAsia" w:cstheme="minorEastAsia"/>
                <w:color w:val="000000"/>
                <w:kern w:val="0"/>
                <w:sz w:val="20"/>
                <w:szCs w:val="20"/>
                <w:lang w:bidi="ar"/>
              </w:rPr>
              <w:t>1.支持自动电子增益功能，亮度自适应。</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2.分辨率≥1920*1080。</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3.支持Type-A接口，标准USB2.0协议，免驱设计，即插即用。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4.像素≥100</w:t>
            </w:r>
            <w:r>
              <w:rPr>
                <w:rFonts w:hint="eastAsia" w:asciiTheme="minorEastAsia" w:hAnsiTheme="minorEastAsia" w:eastAsiaTheme="minorEastAsia" w:cstheme="minorEastAsia"/>
                <w:color w:val="auto"/>
                <w:kern w:val="0"/>
                <w:sz w:val="20"/>
                <w:szCs w:val="20"/>
                <w:lang w:bidi="ar"/>
              </w:rPr>
              <w:t>W。</w:t>
            </w:r>
            <w:r>
              <w:rPr>
                <w:rFonts w:hint="eastAsia" w:asciiTheme="minorEastAsia" w:hAnsiTheme="minorEastAsia" w:cstheme="minorEastAsia"/>
                <w:color w:val="auto"/>
                <w:kern w:val="0"/>
                <w:sz w:val="20"/>
                <w:szCs w:val="20"/>
                <w:lang w:eastAsia="zh-CN" w:bidi="ar"/>
              </w:rPr>
              <w:t>（</w:t>
            </w:r>
            <w:r>
              <w:rPr>
                <w:rFonts w:hint="eastAsia" w:asciiTheme="minorEastAsia" w:hAnsiTheme="minorEastAsia" w:cstheme="minorEastAsia"/>
                <w:color w:val="auto"/>
                <w:kern w:val="0"/>
                <w:sz w:val="20"/>
                <w:szCs w:val="20"/>
                <w:lang w:val="en-US" w:eastAsia="zh-CN" w:bidi="ar"/>
              </w:rPr>
              <w:t>删除于字</w:t>
            </w:r>
            <w:r>
              <w:rPr>
                <w:rFonts w:hint="eastAsia" w:asciiTheme="minorEastAsia" w:hAnsiTheme="minorEastAsia" w:cstheme="minorEastAsia"/>
                <w:color w:val="auto"/>
                <w:kern w:val="0"/>
                <w:sz w:val="20"/>
                <w:szCs w:val="20"/>
                <w:lang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0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D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6907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920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3D466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物理实验操作考试考场配置清单</w:t>
            </w:r>
          </w:p>
        </w:tc>
      </w:tr>
      <w:tr w14:paraId="787A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BD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8D5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2E5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D79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1CF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0738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636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0E6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实验桌（教师演示台）</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E4DB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整体规格：≥2500mm×700mm×900mm，由3个储物柜，抽屉架组成。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1、台面：≥13.0mm厚优抗板台面；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为确保使用者的健康安全，台面板需通过国家质量监督管理部门认可的第</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2、储物柜：全钢结构，冷轧钢板≥1.0mm，2个活动层板，承重≥20KG；</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3、抽屉架：≥1.0mm厚冷轧钢板，2个抽屉，；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4、可调脚：</w:t>
            </w:r>
            <w:r>
              <w:rPr>
                <w:rFonts w:hint="eastAsia" w:asciiTheme="minorEastAsia" w:hAnsiTheme="minorEastAsia" w:eastAsiaTheme="minorEastAsia" w:cstheme="minorEastAsia"/>
                <w:color w:val="000000"/>
                <w:kern w:val="0"/>
                <w:sz w:val="20"/>
                <w:szCs w:val="20"/>
                <w:lang w:bidi="ar"/>
              </w:rPr>
              <w:t>桌体底部配备≥50mm高钢制PP注塑调节地脚。</w:t>
            </w:r>
          </w:p>
        </w:tc>
        <w:tc>
          <w:tcPr>
            <w:tcW w:w="7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D19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7C9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4640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F019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2F35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教师椅</w:t>
            </w:r>
          </w:p>
        </w:tc>
        <w:tc>
          <w:tcPr>
            <w:tcW w:w="57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CA452A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人体工程学设计</w:t>
            </w:r>
            <w:r>
              <w:rPr>
                <w:rFonts w:hint="eastAsia" w:asciiTheme="minorEastAsia" w:hAnsiTheme="minorEastAsia" w:eastAsiaTheme="minorEastAsia" w:cstheme="minorEastAsia"/>
                <w:color w:val="000000"/>
                <w:kern w:val="0"/>
                <w:sz w:val="20"/>
                <w:szCs w:val="20"/>
                <w:lang w:val="en-US" w:eastAsia="zh-CN" w:bidi="ar"/>
              </w:rPr>
              <w:t>座椅，长</w:t>
            </w:r>
            <w:r>
              <w:rPr>
                <w:rFonts w:hint="eastAsia" w:asciiTheme="minorEastAsia" w:hAnsiTheme="minorEastAsia" w:eastAsiaTheme="minorEastAsia" w:cstheme="minorEastAsia"/>
                <w:color w:val="000000"/>
                <w:kern w:val="0"/>
                <w:sz w:val="20"/>
                <w:szCs w:val="20"/>
                <w:lang w:bidi="ar"/>
              </w:rPr>
              <w:t>≥550mm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≥500mm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≥1070mm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五星塑脚</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带</w:t>
            </w:r>
            <w:r>
              <w:rPr>
                <w:rFonts w:hint="eastAsia" w:asciiTheme="minorEastAsia" w:hAnsiTheme="minorEastAsia" w:eastAsiaTheme="minorEastAsia" w:cstheme="minorEastAsia"/>
                <w:color w:val="000000"/>
                <w:kern w:val="0"/>
                <w:sz w:val="20"/>
                <w:szCs w:val="20"/>
                <w:lang w:bidi="ar"/>
              </w:rPr>
              <w:t>万向轮。</w:t>
            </w:r>
          </w:p>
        </w:tc>
        <w:tc>
          <w:tcPr>
            <w:tcW w:w="714"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2B9F3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6065D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r>
      <w:tr w14:paraId="6877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5E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9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电源</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9E3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1、交流输出：支持由教师操作输出0-30V交流电压，额定电流≥2A，具备过载保护功能；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、直流输出：支持由教师操作输出0-30V直流电压，额定电流≥2A，具备过载保护功能；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、两路220V多功能插座输出，额定电流≥5A。</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FD8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98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31EF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05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28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控制柜</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C2FD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bidi="ar"/>
              </w:rPr>
              <w:t>1.采用≥1.2mm冷轧钢板。</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.控制柜内置总电源开关，漏电保护器，主控制模块，急停控制模块，开关电源，工作指示灯。</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.集成≥10.1寸触显操作单元。</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C4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F6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AD7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96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BF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智能吊装控制系统</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002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1、可实现远程分组控制学生高低压电源、照明系统、给排水系统、电源摇臂、通风系统的开启与关闭：</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2.可设置开机方式、定时关机、教室编号、自动分组、更改密码功能。</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15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DC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CDD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D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54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实验考试桌控制系统</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B589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可单个或全组控制</w:t>
            </w:r>
            <w:r>
              <w:rPr>
                <w:rFonts w:hint="eastAsia" w:asciiTheme="minorEastAsia" w:hAnsiTheme="minorEastAsia" w:eastAsiaTheme="minorEastAsia" w:cstheme="minorEastAsia"/>
                <w:color w:val="000000"/>
                <w:kern w:val="0"/>
                <w:sz w:val="20"/>
                <w:szCs w:val="20"/>
                <w:lang w:val="en-US" w:eastAsia="zh-CN" w:bidi="ar"/>
              </w:rPr>
              <w:t>实验桌</w:t>
            </w:r>
            <w:r>
              <w:rPr>
                <w:rFonts w:hint="eastAsia" w:asciiTheme="minorEastAsia" w:hAnsiTheme="minorEastAsia" w:eastAsiaTheme="minorEastAsia" w:cstheme="minorEastAsia"/>
                <w:color w:val="000000"/>
                <w:kern w:val="0"/>
                <w:sz w:val="20"/>
                <w:szCs w:val="20"/>
                <w:lang w:bidi="ar"/>
              </w:rPr>
              <w:t>升降系统</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PC终端</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网络信号</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视频采集</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电源操作控制</w:t>
            </w:r>
            <w:r>
              <w:rPr>
                <w:rFonts w:hint="eastAsia" w:asciiTheme="minorEastAsia" w:hAnsiTheme="minorEastAsia" w:eastAsiaTheme="minorEastAsia" w:cstheme="minorEastAsia"/>
                <w:color w:val="000000"/>
                <w:kern w:val="0"/>
                <w:sz w:val="20"/>
                <w:szCs w:val="20"/>
                <w:lang w:eastAsia="zh-CN" w:bidi="ar"/>
              </w:rPr>
              <w:t>。</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EF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9B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338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167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57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2B97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初中物理实验测评软件</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5EEB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资源管理</w:t>
            </w:r>
          </w:p>
          <w:p w14:paraId="02A798FB">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1.实验设计应符合新课标考试要求的实验操作规范，真实模拟实验场景和实验操作，提供符合考试要求的物理实验</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18个；</w:t>
            </w:r>
          </w:p>
          <w:p w14:paraId="55154DD5">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color w:val="000000"/>
                <w:kern w:val="0"/>
                <w:sz w:val="20"/>
                <w:szCs w:val="20"/>
                <w:lang w:bidi="ar"/>
              </w:rPr>
              <w:t>2.力学类实验中应包含真实的重力系统，器材之间可以碰撞受力；电学类实验应支持器材接线柱的任意连接，支持烧坏提示，可显示电流方向；测量类实验的实验数据能够动态变化；</w:t>
            </w:r>
          </w:p>
          <w:p w14:paraId="7548EB28">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3.为方便使用，实验应具有明确的实验原理、实验目的、实验步骤、实验报告和实验器材，实验场景可根据需要放大缩小，个别器材可根据需要进行拖动旋转；</w:t>
            </w:r>
          </w:p>
          <w:p w14:paraId="3BF2BECB">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4.实验分为练习模式和考试模式。软件会对学生实验操作进行智能评分；</w:t>
            </w:r>
          </w:p>
          <w:p w14:paraId="2271F43B">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5.软件能够自动根据实验步骤和实验操作进行点评与评分，快速定位失分点，智能统计实验数据；</w:t>
            </w:r>
          </w:p>
          <w:p w14:paraId="7BBC71AB">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软件具有自测记录功能，能够自动记录并统计历次测试考试的结果，每个实验都会实时显示最新的考试成绩和时间，可以查看自测实验的分数曲线、实验成绩、失误统计，可以查看历次自测实验的分数、实验点评和得分细则；</w:t>
            </w:r>
          </w:p>
          <w:p w14:paraId="50A913BC">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7.教师端具有考试中心功能：</w:t>
            </w:r>
          </w:p>
          <w:p w14:paraId="1964A248">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1）可发布任意实验给学生进行实验考试；</w:t>
            </w:r>
          </w:p>
          <w:p w14:paraId="7AFFBD86">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2)可以查看当前正在进行和已结束的考试，能够查看考试中所有实验的学生完成情况、考试综合统计详情和个人统计详情。</w:t>
            </w:r>
          </w:p>
          <w:p w14:paraId="458CE8A4">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3）为方便教师统计学生成绩，支持一键导出考试成绩功能；</w:t>
            </w:r>
          </w:p>
          <w:p w14:paraId="271942D5">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8.教师端具有班级管理功能：</w:t>
            </w:r>
          </w:p>
          <w:p w14:paraId="7D0D5C49">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1）教师可创建、解散班级，支持批量添加学生账号</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支持一键导出学生账号；</w:t>
            </w:r>
          </w:p>
          <w:p w14:paraId="01D30579">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2）教师可根据日期和实验类型查看班级成绩分数曲线</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可查看每一项实验的掌握情况分析；</w:t>
            </w:r>
          </w:p>
          <w:p w14:paraId="2049267F">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3）教师能够查看班级里每一名学生的试验记录，包括最新得分、实验提交次数、实验数据分析等；</w:t>
            </w:r>
          </w:p>
          <w:p w14:paraId="32FC1B32">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9.学生端具有考试记录功能。可以查看当前正在进行和已结束的考试，可以通过实验点评和得分细则来检查自己的实验掌握情况；</w:t>
            </w:r>
          </w:p>
          <w:p w14:paraId="0D760975">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10.为方便使用，所有资源均需支持鼠标交互和多点触控两种交互方式。</w:t>
            </w:r>
          </w:p>
          <w:p w14:paraId="3EB5DFC4">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宋体" w:hAnsi="宋体" w:cs="宋体"/>
                <w:color w:val="000000"/>
                <w:kern w:val="0"/>
                <w:sz w:val="20"/>
                <w:szCs w:val="20"/>
                <w:highlight w:val="none"/>
                <w:lang w:bidi="ar"/>
              </w:rPr>
              <w:t>上述标●项提供满足技术参数的视频演示</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EF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17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047C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3D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AC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实验终端桌</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EF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整体规格：≥1200mm（L）×750mm（W）×840mm（H）；由桌体、装配式采集终端组成。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一、桌体：</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1、规格：≥1200mm（L）×600mm（W）×780mm（H），符合人体工程学设计。</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2、台面：环保陶瓷台面厚度≥20mm。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台面板技术参数满足以下指标,并提供国家认可的第三方检测机构出具的带CMA或CNAS标志的检测报告复印件并加盖投标人公章。（检测报告须带有CMA或CNAS标识，签订合同时提供原件备查）</w:t>
            </w:r>
          </w:p>
          <w:p w14:paraId="1AC378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（1）耐光色牢度：参照GB/T17657-2022标准，变色等级实测结果≥4级。</w:t>
            </w:r>
          </w:p>
          <w:p w14:paraId="6EFC7B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2）外观质量：参照T/CIQA10-2020标准：①外观为五面坯体，表面为釉面烧成颜色；样品敲碎后无空洞，无直径2mm以上气泡，无杂色，为一体实芯坯体。②釉面和坯体之间无脱层，釉面与坯体呈一体结构；釉面为烧成颜色（非坯体颜色）。</w:t>
            </w:r>
          </w:p>
          <w:p w14:paraId="0EC84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3）耐污染性能：参照GB/T17657-2022标准，台面板不少于60项化学试剂进行检测，包含氢氧化钙饱和溶液、乙醇99%、王水、硝酸65%、硫酸98%、高氯酸72%、乙醚99%、糠醛99%、硫化钠饱和溶液、甲苯99%、丁酮99%、二氯甲烷99%、铬酸60%、丙酮99%、苯99%、片状氢氧化钠、磷酸85%、乙酸乙酯99%、乙酸99%、盐酸37%、甲醛37%、氨水28%等，检测结果为五级（未盖玻璃盖板）。</w:t>
            </w:r>
          </w:p>
          <w:p w14:paraId="4B1EB7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3、桌体框架：铸铝/塑铝结构。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二、装配式采集终端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由集成柜体模块、升降系统模块、视频采集模块、电源操作控制模块、交互终端模块组成。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1、集成柜体模块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1.1、柜体：冷轧钢板≥1.0mm。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1.2、功能面板：ABS材质；面板斜面设计，支持异常发生时及时切断电机控制电源，且不影响其他功能模块供电。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1.3、屏风：PMM材质，磨砂半透明效果。</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1.4、设备供电：220V50Hz。</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2、升降系统模块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包括电机控制单元、屏风升降单元、交互终端升降单元、摄像头升降单元。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2.1、电机控制单元：减速电机≥6路，光电开关≥10路，限位开关≥2路，；CAN通讯≥1路，24V供电接口≥1，poE网络接口≥6。</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2.2、屏风升降单元：屏风最大上升高度为300mm。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2.3、交互终端升降单元：支持由教师端控制。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2.4、摄像头升降单元：通过四组独立升降机构进行升降及旋转臂旋转。</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（1）顶视摄像头旋转臂展开角度：≥125°；顶视摄像头旋转臂展开高度</w:t>
            </w:r>
            <w:r>
              <w:rPr>
                <w:rFonts w:hint="eastAsia" w:asciiTheme="minorEastAsia" w:hAnsiTheme="minorEastAsia" w:eastAsiaTheme="minorEastAsia" w:cstheme="minorEastAsia"/>
                <w:color w:val="000000"/>
                <w:kern w:val="0"/>
                <w:sz w:val="20"/>
                <w:szCs w:val="20"/>
                <w:lang w:val="en-US" w:eastAsia="zh-CN" w:bidi="ar"/>
              </w:rPr>
              <w:t>700~800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i w:val="0"/>
                <w:iCs w:val="0"/>
                <w:color w:val="000000"/>
                <w:kern w:val="0"/>
                <w:sz w:val="20"/>
                <w:szCs w:val="20"/>
                <w:u w:val="none"/>
                <w:lang w:val="en-US" w:eastAsia="zh-CN" w:bidi="ar"/>
              </w:rPr>
              <w:t>（相对于桌面）；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（2）侧视摄像头旋转臂展开角度：≥90°；侧视摄像头旋转臂展开高度：≥</w:t>
            </w:r>
            <w:r>
              <w:rPr>
                <w:rFonts w:hint="eastAsia" w:asciiTheme="minorEastAsia" w:hAnsiTheme="minorEastAsia" w:eastAsiaTheme="minorEastAsia" w:cstheme="minorEastAsia"/>
                <w:color w:val="000000"/>
                <w:kern w:val="0"/>
                <w:sz w:val="20"/>
                <w:szCs w:val="20"/>
                <w:lang w:val="en-US" w:eastAsia="zh-CN" w:bidi="ar"/>
              </w:rPr>
              <w:t>400~500mm</w:t>
            </w:r>
            <w:r>
              <w:rPr>
                <w:rFonts w:hint="eastAsia" w:asciiTheme="minorEastAsia" w:hAnsiTheme="minorEastAsia" w:eastAsiaTheme="minorEastAsia" w:cstheme="minorEastAsia"/>
                <w:i w:val="0"/>
                <w:iCs w:val="0"/>
                <w:color w:val="000000"/>
                <w:kern w:val="0"/>
                <w:sz w:val="20"/>
                <w:szCs w:val="20"/>
                <w:u w:val="none"/>
                <w:lang w:val="en-US" w:eastAsia="zh-CN" w:bidi="ar"/>
              </w:rPr>
              <w:t>（相对于桌面）；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（3）旋转臂复位功能：旋转臂运行过程中遇阻能够自动复位。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3、视频采集模块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3.1、顶部摄像头：≥400万1/3"CMOS网络摄像机；最大图像尺寸:≥2688×1520。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3.4、侧面及正面摄像头：≥400万1/3"CMOS网络摄像机；最大图像尺寸:2688×1520。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4、电源操作控制模块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ABS材质，具备触摸显示屏≥2.4英寸，能够显示交流电压，直流电压，交流电流，直流电流；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4.1、交流输出：能够输出0-30V交流电源，分辨率为1V，带有交流电流显示，过载报警保护；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4.2、直流输出：能够输出0-30V直流电源，分辨率为0.1V，带有直流电流显示，过载报警保护；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4.3、锁定功能：教师端支持远程锁定学生电源低压交、直流；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4.4、、拓展接口：≥4路USB接口，支持外接USB设备同主机通讯，≥1路网口。</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4.7、学生电源设置透明PC保护盖，防喷溅。</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5、交互终端模块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5.1、屏幕：LCD触摸显示屏，尺寸≥15.6英寸，分辨率≥1920×1080；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5.2、主控芯片：6核64位芯片；主频≥1.8GHz；</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5.3、内存：LPDDR4≥4G；</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5.4、内置储存容量：EMMC≥32GB；</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5.5、网络：支持WIFI、蓝牙功能、以太网。</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0B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60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7CA5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B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C3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学生凳</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D41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1.规格：φ300mm×440mm。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2.凳面：ABS材质一体注塑成型。</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val="en-US" w:eastAsia="zh-CN" w:bidi="ar"/>
              </w:rPr>
              <w:t>高度可调节</w:t>
            </w:r>
            <w:r>
              <w:rPr>
                <w:rFonts w:hint="eastAsia" w:asciiTheme="minorEastAsia" w:hAnsiTheme="minorEastAsia" w:eastAsiaTheme="minorEastAsia" w:cstheme="minorEastAsia"/>
                <w:color w:val="000000"/>
                <w:kern w:val="0"/>
                <w:sz w:val="20"/>
                <w:szCs w:val="20"/>
                <w:lang w:bidi="ar"/>
              </w:rPr>
              <w:t>，升降≥50mm。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4.钢脚架：壁厚≥2mm圆钢管。</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D1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168</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5C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r>
      <w:tr w14:paraId="58FB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DB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9C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升降电源</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D8C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由电源转换及控制模块、升降模块、照明收纳模块、电源操作控制模块组成；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一、电源转换及控制模块：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1、材质：冷轧钢板≥1.5mm厚；</w:t>
            </w:r>
          </w:p>
          <w:p w14:paraId="6D5A2031">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控制系统监测控制电路，环形独立变压器隔离降压。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二、电源升降模块：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1、自动升降系统，升降范围：1400mm-1800mm；具备限位单元；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2、旋转线槽旋转过程中不跳线；</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三、电源照明收纳模块：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照明单元为亮度白光LED灯，设置格栅条，灯光片透明亚克力材质，功率≥45W。</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四、电源操作控制模块：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1、RJ45网口≥2、供电USB接口≥2、220V多功能插座输出≥4路，步进升降控制按钮各1；</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2、交流输出：支持由学生或教师操作输出0-30V电源，分辨率为1V，额定电流≥2A，有过载报警保护功能；</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3、直流输出：支持由学生或教师操作输出0-30V电源，分辨率为0.1V，额定电流≥2A，有过载报警保护功能；</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4、锁定：电源被教师端锁定时，电源内部锁定，此时只能由教师端控制此电源所有电压设置，学生端无法操作。</w:t>
            </w:r>
          </w:p>
          <w:p w14:paraId="43C2DC8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五.升降电源产品正常条件下，有一个或一个以上的措施来防止可触及零部件成为危险带电；与外部电路的连接，不会在正常条件和单一故障条件下使外部电路的可触及零部件变成为危险带电；可触及零部件（外壳顶部、底部、输入端）无法触及带电部件。提供国家认可的第三方检测机构出具的带CMA或CNAS标志的检测报告复印件并加盖投标人公章。（检测报告须带有CMA或CNAS标识，签订合同时提供原件备查）</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CE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97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2D79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29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4F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微型计算机</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6F4D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1、显示屏：</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11.5英寸</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2、显示屏分辨率：≥2000×1200；</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3、中央处理器CPU：核心</w:t>
            </w:r>
            <w:r>
              <w:rPr>
                <w:rFonts w:hint="eastAsia" w:asciiTheme="minorEastAsia" w:hAnsiTheme="minorEastAsia" w:cstheme="minorEastAsia"/>
                <w:i w:val="0"/>
                <w:iCs w:val="0"/>
                <w:color w:val="auto"/>
                <w:kern w:val="0"/>
                <w:sz w:val="20"/>
                <w:szCs w:val="20"/>
                <w:u w:val="none"/>
                <w:lang w:val="en-US" w:eastAsia="zh-CN" w:bidi="ar"/>
              </w:rPr>
              <w:t>数≥4；主频≥2.4GHz。</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4、运行内存：≥6GB；</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5、储存空间：≥128GB；</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6、无线传感器数</w:t>
            </w:r>
            <w:r>
              <w:rPr>
                <w:rFonts w:hint="eastAsia" w:asciiTheme="minorEastAsia" w:hAnsiTheme="minorEastAsia" w:eastAsiaTheme="minorEastAsia" w:cstheme="minorEastAsia"/>
                <w:i w:val="0"/>
                <w:iCs w:val="0"/>
                <w:color w:val="000000"/>
                <w:kern w:val="0"/>
                <w:sz w:val="20"/>
                <w:szCs w:val="20"/>
                <w:u w:val="none"/>
                <w:lang w:val="en-US" w:eastAsia="zh-CN" w:bidi="ar"/>
              </w:rPr>
              <w:t>据采集通道：蓝牙或其他；</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7、具备定位功能；</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8、摄像头：前置≥800万像素、后置不≥1300万像素，支持人脸识别；</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9、内置扬声器；</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8E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45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3219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FA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A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视频采集终端</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F49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1、整体结构：</w:t>
            </w:r>
            <w:r>
              <w:rPr>
                <w:rFonts w:hint="eastAsia" w:asciiTheme="minorEastAsia" w:hAnsiTheme="minorEastAsia" w:eastAsiaTheme="minorEastAsia" w:cstheme="minorEastAsia"/>
                <w:color w:val="000000"/>
                <w:kern w:val="0"/>
                <w:sz w:val="20"/>
                <w:szCs w:val="20"/>
                <w:lang w:val="en-US" w:eastAsia="zh-CN" w:bidi="ar"/>
              </w:rPr>
              <w:t>可折叠、可展开。</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2、视频采集识别单元：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1）具备两路及以上网络摄像机，可从俯视及正视角度采集视频；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2）俯视支撑结构具备阻尼旋转关节，可旋转折叠收纳；</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3）图像采集分辨率：≥400万像素；</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4）支持H.285/H.284视频压缩技术；</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5）支持ONVIF协议，可接入第三方后端/平台；</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3、接口配置：</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1）1路RJ45100M以太网输入接口；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2）1路RJ45侧视扩展接口；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3）3路USB2.0接口；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4、电源单元：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1）外置电源适配器；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2）额定输入电压：100~240Vac；</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额定输出电压：12Vdc。</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【功能】用于实验过程中俯视及正视角度的操作视频的录制。</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993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71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09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E4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D1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考生端考试管理系统</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E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系统支持考试应用和教学应用；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一、考试应用：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1、考前根据抽签结果自动显示考生姓名及准考证号用以核对身份信息；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2、考前显示视频采集终端图像画面；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3、考中可填写电子实验报告记录实验数据，并支持填空题、简答题等题型，包括物理公式、化学方程式的编写，同时支持电子显微镜/电子目镜所拍摄图片上传；</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4.现场阅卷模式下支持考生查看考试成绩，考生签字结果可自动保存为图片。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1、支持多位考生登录同一台考生终端，进行同一组实验；</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2、支持查看教师评价；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3、支持学生进行自我评价；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4、支持学生查看历史课堂实验数据。</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5E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CA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8EF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38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DF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实验教学系统学生终端软件</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86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学生软件系统功能包括：</w:t>
            </w:r>
          </w:p>
          <w:p w14:paraId="030A7D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1.直播课堂：支持学生查看并进入由教师下发的直播课堂；系统会自动保存已结束的直播课，支持学生校内查看直播课堂录制的回放视频；</w:t>
            </w:r>
          </w:p>
          <w:p w14:paraId="783E2F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2.实验练习：</w:t>
            </w:r>
          </w:p>
          <w:p w14:paraId="61328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2.1支持查看教师下发的实验练习；</w:t>
            </w:r>
          </w:p>
          <w:p w14:paraId="36B4E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2.2学生在实验练习过程中，可查看实验器材清单、实验标准视频、实验操作步骤和评分点等内容；</w:t>
            </w:r>
          </w:p>
          <w:p w14:paraId="5C891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3.模拟考试：</w:t>
            </w:r>
          </w:p>
          <w:p w14:paraId="16D1F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▲3.1支持查看教师下发的模拟考试；(提供功能截图或图片等相关证明文件予以佐证)</w:t>
            </w:r>
          </w:p>
          <w:p w14:paraId="408F7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▲3.2支持学生开始考试及提交试卷；(提供功能截图或图片等相关证明文件予以佐证)</w:t>
            </w:r>
          </w:p>
          <w:p w14:paraId="3A9F84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▲3.3支持自我评价和分组互评；(提供功能截图或图片等相关证明文件予以佐证)</w:t>
            </w:r>
          </w:p>
          <w:p w14:paraId="58CA65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▲3.4支持查看已结束模拟考试的历史记录及得分详情；(提供功能截图或图片等相关证明文件予以佐证)</w:t>
            </w:r>
          </w:p>
          <w:p w14:paraId="0DA0FC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4.我的任务：</w:t>
            </w:r>
          </w:p>
          <w:p w14:paraId="1469C9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▲4.1支持查看教师发布的学习资源任务，支持音频、视频、文本等格式资源的播放；(提供功能截图或图片等相关证明文件予以佐证)</w:t>
            </w:r>
          </w:p>
          <w:p w14:paraId="2DBB5E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4.2支持对未查看的学习资源进行特殊标记提醒；</w:t>
            </w:r>
          </w:p>
          <w:p w14:paraId="6D180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5.资源中心：支持学生访问资源库。</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2F8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32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1A3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4D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BD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实验教学系统教师软件</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9A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教师软件系统功能包括：</w:t>
            </w:r>
          </w:p>
          <w:p w14:paraId="630A24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1.课堂教学：</w:t>
            </w:r>
          </w:p>
          <w:p w14:paraId="4D49A9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1.1支持教师完成实验教学日常备课、授课和教学内容管理;备课模式下支持依据教材章节目录管理教案、课件和资源，</w:t>
            </w:r>
          </w:p>
          <w:p w14:paraId="32CD7F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1.2支持给学生下发学习任务;上课模式下支持课件、资源全屏显示及切换;</w:t>
            </w:r>
          </w:p>
          <w:p w14:paraId="490BCE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▲1.3具有对学生端锁屏、抢答、投屏、提问、广播等课堂互动的功能，投屏功能支持将任意学生的屏幕内容投放至课堂内所有师生的终端屏幕上。(提供功能截图或图片等相关证明文件予以佐证)</w:t>
            </w:r>
          </w:p>
          <w:p w14:paraId="5C3EB6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2.演示实验：</w:t>
            </w:r>
          </w:p>
          <w:p w14:paraId="3A835B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2.1配合视频采集终端实现正视、俯视、侧视多视角投放教师演示实验的全过程；</w:t>
            </w:r>
          </w:p>
          <w:p w14:paraId="007B23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2.2支持演示实验自动录制、回放；</w:t>
            </w:r>
          </w:p>
          <w:p w14:paraId="2D8671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2.3支持校内实验共享展示。</w:t>
            </w:r>
          </w:p>
          <w:p w14:paraId="44EF5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3.实验练习：</w:t>
            </w:r>
          </w:p>
          <w:p w14:paraId="6F7C75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3.1支持教师创建标准实验练习或AI辅助实验练习;可编辑实验练习名称，选择实验室、开始时间、实验时长；</w:t>
            </w:r>
          </w:p>
          <w:p w14:paraId="3FD4B6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4.模拟考试：</w:t>
            </w:r>
          </w:p>
          <w:p w14:paraId="386E6D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▲4.1支持教师创建模拟考试;可编辑实验考试名称，选择考试地点、开始时间、考试时长；支持对试卷内容进行学生自评、学生互评、教师评价;(提供功能截图或图片等相关证明文件予以佐证)</w:t>
            </w:r>
          </w:p>
          <w:p w14:paraId="0156C1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▲4.2支持教师查看学生实验过程数据，包括实验视频、自评分、互评分、教师评分、电子报告;(提供功能截图或图片等相关证明文件予以佐证)</w:t>
            </w:r>
          </w:p>
          <w:p w14:paraId="1F120F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▲4.3支持教师查看模拟考试结果统计数据，包含：合格率分析，得分率分析，失分情况统计等。(提供功能截图或图片等相关证明文件予以佐证)</w:t>
            </w:r>
          </w:p>
          <w:p w14:paraId="24771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5.资源中心：支持教师访问资源库。</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57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06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649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04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B1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现场监考管理系统</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C9C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系统可根据需要切换考试应用和教学应用。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一、考试应用：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1.考场设备监控：对考生考试终端设备工作状态进行监控，可以消息告警形式实时输出软硬件异常事件，包括设备断电断网、考生端考试管理系统异常等事件；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考场信息管理：开考前同步抽签结果信息至考生考试终端，并引导考生确认个人身份信息。开考后可对缺考、作弊、缓考等考生进行相应标记。考中以图形化界面显示考场内座位人员、设备状态，并以不同颜色区分，点击座位相对应图标可查看其摄像机直播画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3.可展示考场考生抽签座位图；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4.可对座位状态进行管理，设置正式、备用及禁用座位；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5.点击确认提交考场及考生状态至管理后台本批次考试结束。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1：发布实验：无需选择学生、批次、时间等信息，系统内置实验库，可从实验库中选择对应实验进行快速发布；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2：课堂管理：支持以图形化界面展示座位人员信息、设备状态、可查看每个座位的视频并投到大屏上；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3：实验评价：支持多名学生在一张桌子上进行实验，实验完成后教师可对学生实验操作进行打分、评价；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4：随堂报告：系统可根据学生得分情况生成实验报告，相关数据可自动生成图形化分析。</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9DC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3F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A8D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19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A5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汇聚交换机</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1DB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1.整机交换容量：≥336Gbps/3.36Tbps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2.包转发率：≥108/128Mpps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3.端口形态：≥48*10/100/1000TX+4*SFP</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4.接口类型：电口+光口</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2A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D5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1214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95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47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监考主机</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2A7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1.处理器：核心数≥10，线程数≥12线程，基础频率≥1.3GHz,睿频加速≥4.6GHz；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2.内存：≥8GB；</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3.硬盘：固态硬盘≥256GB；</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4.屏幕：≥14英寸；</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5.操作系统：windows10及以上</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8B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17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520E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90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07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POE交换机</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707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1.接口：千兆POE电口</w:t>
            </w: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千兆电口</w:t>
            </w: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2.交换容量：</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10Gbps；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3.单口功率：</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30W；</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4.POE供电总功率：</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60W。</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E8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90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71F1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06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EC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巡考摄像头</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121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1.像素：≥400W；</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2.传感器类型:progressivescanCMOS。</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CA4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EA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A04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23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1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电源布线耗材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（吊装耗材）</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59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电源主线采用4.0mm²BVR铜软线铺设；选用Ф20阻燃线管</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90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A8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6515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50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6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电源布线耗材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（地面耗材）</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35EB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电源主线采用4.0mm²BVR铜软线铺设；选用合适规格的线管包裹取电连接线。</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46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3B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33E8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6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C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系统安装辅件</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817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多孔位钢板固定于楼面，根据楼层的高度可自行调节所需适宜高度</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345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13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D6E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FD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F2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网络布线耗材</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3B0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6类屏蔽网线</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9C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82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689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0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C8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环境装饰</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B57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教室顶部600×600×0.8mm扣板吊顶。地面铺设瓷面静电地板</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5BD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4E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0F77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7" w:type="dxa"/>
          <w:wAfter w:w="16" w:type="dxa"/>
          <w:trHeight w:val="480" w:hRule="atLeast"/>
        </w:trPr>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74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C6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安装培训及技术支持</w:t>
            </w:r>
          </w:p>
        </w:tc>
        <w:tc>
          <w:tcPr>
            <w:tcW w:w="5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983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各项功能测试：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1、升降系统测试；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2、强弱电性能测试；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3、定时，分组测试；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4、照明测试。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一、基础设施安装调试：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基础设施结构安装调试及基础设施控制安装调试。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二、网络硬件及应用软件调试：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1.信息化设备网络配置与通信调试：对实验室的信息化设备进行网络环境配置与调试，保证实验室内信息化设备与应用服务器、视频服务器之间的正常通信；</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2.平台软件用户数据初始化：指导和帮助学校在平台软件上完成教师以及所教学生等校本化的用户数据初始化；</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3.平台软件功能应用培训：通过培训，帮助教师以及所教学生等平台软件用户掌握平台软件的教学功能。</w:t>
            </w:r>
          </w:p>
        </w:tc>
        <w:tc>
          <w:tcPr>
            <w:tcW w:w="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E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E7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7B2B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DEA3B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化学实验操作考试考场配置清单</w:t>
            </w:r>
          </w:p>
        </w:tc>
      </w:tr>
      <w:tr w14:paraId="3DC9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F0A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55C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A13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688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AB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单位</w:t>
            </w:r>
          </w:p>
        </w:tc>
      </w:tr>
      <w:tr w14:paraId="7EA4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A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实验桌（教师演示台）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4CF5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整体规格2900mm×700mm×900mm，由储物柜、抽屉架、水槽柜组成；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1、台面：优抗板≥13.0mm；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2、储物柜：柜体均为全钢结构，冷轧钢板≥1.0mm，活动层板≥1.0mm厚冷轧钢板，调节孔距≥50mm，承重≥20KG；</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3、抽屉架：≥1.0mm厚冷轧钢板，2</w:t>
            </w:r>
            <w:r>
              <w:rPr>
                <w:rFonts w:hint="eastAsia" w:asciiTheme="minorEastAsia" w:hAnsiTheme="minorEastAsia" w:eastAsiaTheme="minorEastAsia" w:cstheme="minorEastAsia"/>
                <w:color w:val="000000"/>
                <w:kern w:val="0"/>
                <w:sz w:val="20"/>
                <w:szCs w:val="20"/>
                <w:lang w:val="en-US" w:eastAsia="zh-CN" w:bidi="ar"/>
              </w:rPr>
              <w:t>个</w:t>
            </w:r>
            <w:r>
              <w:rPr>
                <w:rFonts w:hint="eastAsia" w:asciiTheme="minorEastAsia" w:hAnsiTheme="minorEastAsia" w:eastAsiaTheme="minorEastAsia" w:cstheme="minorEastAsia"/>
                <w:color w:val="000000"/>
                <w:kern w:val="0"/>
                <w:sz w:val="20"/>
                <w:szCs w:val="20"/>
                <w:lang w:bidi="ar"/>
              </w:rPr>
              <w:t>抽屉；</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4、水槽柜：规格：550mm×700mm×900mm，≥1.0mm厚冷轧钢板</w:t>
            </w:r>
            <w:r>
              <w:rPr>
                <w:rFonts w:hint="eastAsia" w:asciiTheme="minorEastAsia" w:hAnsiTheme="minorEastAsia" w:eastAsiaTheme="minorEastAsia" w:cstheme="minorEastAsia"/>
                <w:color w:val="000000"/>
                <w:kern w:val="0"/>
                <w:sz w:val="20"/>
                <w:szCs w:val="20"/>
                <w:lang w:val="en-US" w:eastAsia="zh-CN" w:bidi="ar"/>
              </w:rPr>
              <w:t>制作</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预留水槽孔位。</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5、桌体底部配备≥50mm高钢制PP注塑调节地脚。</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CB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8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214D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A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26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教师椅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98F95">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人体工程学设计</w:t>
            </w:r>
            <w:r>
              <w:rPr>
                <w:rFonts w:hint="eastAsia" w:asciiTheme="minorEastAsia" w:hAnsiTheme="minorEastAsia" w:eastAsiaTheme="minorEastAsia" w:cstheme="minorEastAsia"/>
                <w:color w:val="000000"/>
                <w:kern w:val="0"/>
                <w:sz w:val="20"/>
                <w:szCs w:val="20"/>
                <w:lang w:val="en-US" w:eastAsia="zh-CN" w:bidi="ar"/>
              </w:rPr>
              <w:t>座椅，长</w:t>
            </w:r>
            <w:r>
              <w:rPr>
                <w:rFonts w:hint="eastAsia" w:asciiTheme="minorEastAsia" w:hAnsiTheme="minorEastAsia" w:eastAsiaTheme="minorEastAsia" w:cstheme="minorEastAsia"/>
                <w:color w:val="000000"/>
                <w:kern w:val="0"/>
                <w:sz w:val="20"/>
                <w:szCs w:val="20"/>
                <w:lang w:bidi="ar"/>
              </w:rPr>
              <w:t>≥550mm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≥500mm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≥1070mm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五星塑脚</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带</w:t>
            </w:r>
            <w:r>
              <w:rPr>
                <w:rFonts w:hint="eastAsia" w:asciiTheme="minorEastAsia" w:hAnsiTheme="minorEastAsia" w:eastAsiaTheme="minorEastAsia" w:cstheme="minorEastAsia"/>
                <w:color w:val="000000"/>
                <w:kern w:val="0"/>
                <w:sz w:val="20"/>
                <w:szCs w:val="20"/>
                <w:lang w:bidi="ar"/>
              </w:rPr>
              <w:t>万向轮。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8DA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r>
      <w:tr w14:paraId="4EED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C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7B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电源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CD21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1、交流输出：支持由教师操作输出0-30V交流电压，额定电流≥2A，具备过载保护功能；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、直流输出：支持由教师操作输出0-30V直流电压，额定电流≥2A，具备过载保护功能；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、两路220V多功能插座输出，额定电流≥5A。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26C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0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775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8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01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控制柜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C0A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1.采用≥1.2mm冷轧钢板。</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.控制柜内置总电源开关，漏电保护器，主控制模块，急停控制模块，开关电源，工作指示灯。</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.集成≥10.1寸触显操作单元。</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2F4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B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D33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2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D4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智能吊装控制系统</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40E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1、可实现远程分组控制学生高低压电源、照明系统、给排水系统、电源摇臂、通风系统的开启与关闭：</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2.可设置开机方式、定时关机、教室编号、自动分组、更改密码功能。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42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2FF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1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E3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实验考试桌控制系统</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A96A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可单个或全组控制</w:t>
            </w:r>
            <w:r>
              <w:rPr>
                <w:rFonts w:hint="eastAsia" w:asciiTheme="minorEastAsia" w:hAnsiTheme="minorEastAsia" w:eastAsiaTheme="minorEastAsia" w:cstheme="minorEastAsia"/>
                <w:color w:val="000000"/>
                <w:kern w:val="0"/>
                <w:sz w:val="20"/>
                <w:szCs w:val="20"/>
                <w:lang w:val="en-US" w:eastAsia="zh-CN" w:bidi="ar"/>
              </w:rPr>
              <w:t>实验桌</w:t>
            </w:r>
            <w:r>
              <w:rPr>
                <w:rFonts w:hint="eastAsia" w:asciiTheme="minorEastAsia" w:hAnsiTheme="minorEastAsia" w:eastAsiaTheme="minorEastAsia" w:cstheme="minorEastAsia"/>
                <w:color w:val="000000"/>
                <w:kern w:val="0"/>
                <w:sz w:val="20"/>
                <w:szCs w:val="20"/>
                <w:lang w:bidi="ar"/>
              </w:rPr>
              <w:t>升降系统</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PC终端</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网络信号</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视频采集</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电源操作控制</w:t>
            </w:r>
            <w:r>
              <w:rPr>
                <w:rFonts w:hint="eastAsia" w:asciiTheme="minorEastAsia" w:hAnsiTheme="minorEastAsia" w:eastAsiaTheme="minorEastAsia" w:cstheme="minorEastAsia"/>
                <w:color w:val="000000"/>
                <w:kern w:val="0"/>
                <w:sz w:val="20"/>
                <w:szCs w:val="20"/>
                <w:lang w:eastAsia="zh-CN"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19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8F2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6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78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初中化学实验测评软件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385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资源管理</w:t>
            </w:r>
          </w:p>
          <w:p w14:paraId="4BFD92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1.实验设计应符合新课标考试要求的实验操作规范，真实模拟实验场景和实验操作，提供符合考试要求的化学实验≥10个；</w:t>
            </w:r>
          </w:p>
          <w:p w14:paraId="47FDE4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2.为方便使用，实验应具有明确的实验原理、实验目的、实验步骤、实验报告和实验器材，实验场景可根据需要放大缩小，个别器材可根据需要进行拖动旋转；</w:t>
            </w:r>
          </w:p>
          <w:p w14:paraId="0605A8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3.软件应用力学引擎，药品可呈现重力效果，如药品的倾倒、震荡、混合、搅拌等现象；化学药品的用量支持按需添加，固体药品可设置具体数值，液体药品可选择倾倒体积，精确把握实验药品用量</w:t>
            </w:r>
          </w:p>
          <w:p w14:paraId="73C91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0"/>
                <w:szCs w:val="20"/>
                <w:highlight w:val="none"/>
                <w:lang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4.软件应呈现化学反应中的烟、雾、扩散等动态效果，如沉淀效果、溶解扩散效果、烟雾效果、火焰效果、气泡效果、絮状效果、析出效果以及颜色变化效果，还原真实实验现象；</w:t>
            </w:r>
          </w:p>
          <w:p w14:paraId="127EA6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5.软件应具备错误操作演示功能，能够将错误操作导致的危险现象呈现</w:t>
            </w:r>
          </w:p>
          <w:p w14:paraId="53C5623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6.实验分为练习模式和考试模式，软件会对学生实验操作进行智能评分；</w:t>
            </w:r>
          </w:p>
          <w:p w14:paraId="7EDD87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7.软件应用AI智能诊断系统，能够自动根据实验步骤和实验操作进行点评与评分，快速定位失分点，智能统计实验数据；</w:t>
            </w:r>
          </w:p>
          <w:p w14:paraId="6CF79C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软件具有自测记录功能，能够自动记录并统计历次测试考试的结果，每个实验都会实时显示最新的考试成绩和时间，可以查看自测实验的分数曲线、实验成绩、失误统计，可以查看历次自测实验的分数、实验点评和得分细则；</w:t>
            </w:r>
          </w:p>
          <w:p w14:paraId="5ADFA24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9.教师端具有考试中心功能：</w:t>
            </w:r>
          </w:p>
          <w:p w14:paraId="134F0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1）可发布任意实验给学生进行实验考试</w:t>
            </w:r>
          </w:p>
          <w:p w14:paraId="51196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2)可以查看当前正在进行和已结束的考试，能够查看考试中所有实验的学生完成情况、考试综合统计详情和个人统计详情；</w:t>
            </w:r>
          </w:p>
          <w:p w14:paraId="1FEA3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3）为方便教师统计学生成绩，支持一键导出考试成绩功能；</w:t>
            </w:r>
          </w:p>
          <w:p w14:paraId="6EED3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10.教师端具有班级管理功能：</w:t>
            </w:r>
          </w:p>
          <w:p w14:paraId="49C317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1）教师可创建、解散班级，支持批量添加学生账号，支持一键导出学生账号；</w:t>
            </w:r>
          </w:p>
          <w:p w14:paraId="54CB1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2）教师可根据日期和实验类型查看班级成绩分数曲线，能够查看当前班级已结束和正在进行中的考试详情，可查看每一项实验的掌握情况分析；</w:t>
            </w:r>
          </w:p>
          <w:p w14:paraId="7F0624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3）教师能够查看班级里每一名学生的试验记录，包括最新得分、实验提交次数、实验数据分析等；</w:t>
            </w:r>
          </w:p>
          <w:p w14:paraId="1F79BC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11.学生端具有考试记录功能。可以查看当前正在进行和已结束的考试，可以通过实验点评和得分细则来检查自己的实验掌握情况；</w:t>
            </w:r>
          </w:p>
          <w:p w14:paraId="53B9E0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12.为方便使用，所有资源均需支持鼠标交互和多点触控两种交互方式。</w:t>
            </w:r>
          </w:p>
          <w:p w14:paraId="272DF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cs="宋体"/>
                <w:color w:val="000000"/>
                <w:kern w:val="0"/>
                <w:sz w:val="22"/>
                <w:szCs w:val="22"/>
                <w:highlight w:val="none"/>
                <w:lang w:bidi="ar"/>
              </w:rPr>
              <w:t>上述标●项提供满足技术参数的视频演示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A8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6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D7C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7E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06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实验终端桌</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E2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整体规格：≥1200mm（L）×750mm（W）×840mm（H）；由桌体、装配式采集终端组成。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一、桌体：</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1、规格：≥1200mm（L）×600mm（W）×780mm（H），符合人体工程学设计。</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2、台面：环保陶瓷台面厚度≥20mm。</w:t>
            </w:r>
          </w:p>
          <w:p w14:paraId="79ACD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3、桌体框架：铸铝/塑铝结构。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二、装配式采集终端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由集成柜体模块、升降系统模块、视频采集模块、电源操作控制模块、交互终端模块组成。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1、集成柜体模块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1.1、柜体：冷轧钢板≥1.0mm。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1.2、功能面板：ABS材质；面板斜面设计，支持异常发生时及时切断电机控制电源，且不影响其他功能模块供电。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1.3、屏风：PMM材质，磨砂半透明效果。</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1.4、设备供电：220V50Hz。</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2、升降系统模块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包括电机控制单元、屏风升降单元、交互终端升降单元、摄像头升降单元。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2.1、电机控制单元：减速电机≥6路，光电开关≥10路，限位开关≥2路，；CAN通讯≥1路，24V供电接口≥1，poE网络接口≥6。</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2.2、屏风升降单元：屏风最大上升高度为300mm。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2.3、交互终端升降单元：支持由教师端控制。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2.4、摄像头升降单元：通过四组独立升降机构进行升降及旋转臂旋转。</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（1）顶视摄像头旋转臂展开角度：≥125°；顶视摄像头旋转臂展开高度</w:t>
            </w:r>
            <w:r>
              <w:rPr>
                <w:rFonts w:hint="eastAsia" w:asciiTheme="minorEastAsia" w:hAnsiTheme="minorEastAsia" w:eastAsiaTheme="minorEastAsia" w:cstheme="minorEastAsia"/>
                <w:color w:val="000000"/>
                <w:kern w:val="0"/>
                <w:sz w:val="20"/>
                <w:szCs w:val="20"/>
                <w:lang w:val="en-US" w:eastAsia="zh-CN" w:bidi="ar"/>
              </w:rPr>
              <w:t>700~800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i w:val="0"/>
                <w:iCs w:val="0"/>
                <w:color w:val="000000"/>
                <w:kern w:val="0"/>
                <w:sz w:val="20"/>
                <w:szCs w:val="20"/>
                <w:u w:val="none"/>
                <w:lang w:val="en-US" w:eastAsia="zh-CN" w:bidi="ar"/>
              </w:rPr>
              <w:t>（相对于桌面）；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（2）侧视摄像头旋转臂展开角度：≥90°；侧视摄像头旋转臂展开高度：≥</w:t>
            </w:r>
            <w:r>
              <w:rPr>
                <w:rFonts w:hint="eastAsia" w:asciiTheme="minorEastAsia" w:hAnsiTheme="minorEastAsia" w:eastAsiaTheme="minorEastAsia" w:cstheme="minorEastAsia"/>
                <w:color w:val="000000"/>
                <w:kern w:val="0"/>
                <w:sz w:val="20"/>
                <w:szCs w:val="20"/>
                <w:lang w:val="en-US" w:eastAsia="zh-CN" w:bidi="ar"/>
              </w:rPr>
              <w:t>400~500mm</w:t>
            </w:r>
            <w:r>
              <w:rPr>
                <w:rFonts w:hint="eastAsia" w:asciiTheme="minorEastAsia" w:hAnsiTheme="minorEastAsia" w:eastAsiaTheme="minorEastAsia" w:cstheme="minorEastAsia"/>
                <w:i w:val="0"/>
                <w:iCs w:val="0"/>
                <w:color w:val="000000"/>
                <w:kern w:val="0"/>
                <w:sz w:val="20"/>
                <w:szCs w:val="20"/>
                <w:u w:val="none"/>
                <w:lang w:val="en-US" w:eastAsia="zh-CN" w:bidi="ar"/>
              </w:rPr>
              <w:t>（相对于桌面）；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（3）旋转臂复位功能：旋转臂运行过程中遇阻能够自动复位。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3、视频采集模块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3.1、顶部摄像头：≥400万1/3"CMOS网络摄像机；最大图像尺寸:≥2688×1520。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w:t>
            </w:r>
            <w:r>
              <w:rPr>
                <w:rFonts w:hint="eastAsia" w:asciiTheme="minorEastAsia" w:hAnsiTheme="minorEastAsia" w:cstheme="minorEastAsia"/>
                <w:i w:val="0"/>
                <w:iCs w:val="0"/>
                <w:color w:val="000000"/>
                <w:kern w:val="0"/>
                <w:sz w:val="20"/>
                <w:szCs w:val="20"/>
                <w:u w:val="none"/>
                <w:lang w:val="en-US" w:eastAsia="zh-CN" w:bidi="ar"/>
              </w:rPr>
              <w:t>2</w:t>
            </w:r>
            <w:r>
              <w:rPr>
                <w:rFonts w:hint="eastAsia" w:asciiTheme="minorEastAsia" w:hAnsiTheme="minorEastAsia" w:eastAsiaTheme="minorEastAsia" w:cstheme="minorEastAsia"/>
                <w:i w:val="0"/>
                <w:iCs w:val="0"/>
                <w:color w:val="000000"/>
                <w:kern w:val="0"/>
                <w:sz w:val="20"/>
                <w:szCs w:val="20"/>
                <w:u w:val="none"/>
                <w:lang w:val="en-US" w:eastAsia="zh-CN" w:bidi="ar"/>
              </w:rPr>
              <w:t>、侧面及正面摄像头：≥400万1/3"CMOS网络摄像机；最大图像尺寸:2688×1520。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4、电源操作控制模块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ABS材质，具备触摸显示屏≥2.4英寸，能够显示交流电压，直流电压，交流电流，直流电流；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4.1、交流输出：能够输出0-30V交流电源，分辨率为1V，带有交流电流显示，过载报警保护；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4.2、直流输出：能够输出0-30V直流电源，分辨率为0.1V，带有直流电流显示，过载报警保护；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4.3、锁定功能：教师端支持远程锁定学生电源低压交、直流；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4.4、、拓展接口：≥4路USB接口，支持外接USB设备同主机通讯，≥1路网口。</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4.7、学生电源设置透明PC保护盖，防喷溅。</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5、交互终端模块</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5.1、屏幕：LCD触摸显示屏，尺寸≥15.6英寸，分辨率≥1920×1080；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5.2、主控芯片：6核64位芯片；主频≥1.8GHz；</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5.3、内存：LPDDR4≥4G；</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5.4、内置储存容量：EMMC≥32GB；</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5.5、网络：支持WIFI、蓝牙功能、以太网。</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F0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3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张</w:t>
            </w:r>
          </w:p>
        </w:tc>
      </w:tr>
      <w:tr w14:paraId="75D6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14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50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学生凳</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71E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1.规格：φ300mm×440mm。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2.凳面：ABS材质一体注塑成型。</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val="en-US" w:eastAsia="zh-CN" w:bidi="ar"/>
              </w:rPr>
              <w:t>高度可调节</w:t>
            </w:r>
            <w:r>
              <w:rPr>
                <w:rFonts w:hint="eastAsia" w:asciiTheme="minorEastAsia" w:hAnsiTheme="minorEastAsia" w:eastAsiaTheme="minorEastAsia" w:cstheme="minorEastAsia"/>
                <w:color w:val="000000"/>
                <w:kern w:val="0"/>
                <w:sz w:val="20"/>
                <w:szCs w:val="20"/>
                <w:lang w:bidi="ar"/>
              </w:rPr>
              <w:t>，升降≥50mm。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4.钢脚架：壁厚≥2mm圆钢管。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2DF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168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r>
      <w:tr w14:paraId="1CDA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42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p w14:paraId="720A7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E0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智能吊装集成箱体</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1B6AA">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≥1870mm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w:t>
            </w:r>
            <w:r>
              <w:rPr>
                <w:rFonts w:hint="eastAsia" w:asciiTheme="minorEastAsia" w:hAnsiTheme="minorEastAsia" w:eastAsiaTheme="minorEastAsia" w:cstheme="minorEastAsia"/>
                <w:color w:val="000000"/>
                <w:kern w:val="0"/>
                <w:sz w:val="20"/>
                <w:szCs w:val="20"/>
                <w:lang w:bidi="ar"/>
              </w:rPr>
              <w:t>580mm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540mm；ABS</w:t>
            </w:r>
            <w:r>
              <w:rPr>
                <w:rFonts w:hint="eastAsia" w:asciiTheme="minorEastAsia" w:hAnsiTheme="minorEastAsia" w:eastAsiaTheme="minorEastAsia" w:cstheme="minorEastAsia"/>
                <w:color w:val="000000"/>
                <w:kern w:val="0"/>
                <w:sz w:val="20"/>
                <w:szCs w:val="20"/>
                <w:lang w:val="en-US" w:eastAsia="zh-CN" w:bidi="ar"/>
              </w:rPr>
              <w:t>材质</w:t>
            </w:r>
          </w:p>
          <w:p w14:paraId="04E15F5A">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color w:val="000000"/>
                <w:kern w:val="0"/>
                <w:sz w:val="20"/>
                <w:szCs w:val="20"/>
                <w:lang w:val="en-US" w:eastAsia="zh-CN" w:bidi="ar"/>
              </w:rPr>
              <w:t>5.智能吊装集成箱体产品满足以下性能要求，提供国家认可的第三方检测机构出具的带CMA或CNAS标志的检测报告复印件并加盖投标人公章。（检测报告须带有CMA或CNAS标识，签订合同时提供原件备查）：</w:t>
            </w:r>
          </w:p>
          <w:p w14:paraId="74D0FD51">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外观性能要求：①金属件电镀层表面无剥落、返锈、毛刺，表面无烧焦、起泡、针孔、裂纹、花斑和划痕；②塑料件无裂纹、无明显变形，无明显缩孔、气泡、杂质、伤痕，外表用塑料件表面光洁、无划痕、无污渍、无明显色差；</w:t>
            </w:r>
          </w:p>
          <w:p w14:paraId="4843EC5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2）安全性能要求：①人体接触或收藏物品的部位无毛刺、刃口、棱角；②固定部位结合牢固，无松动、无少件、透钉、漏钉；</w:t>
            </w:r>
          </w:p>
          <w:p w14:paraId="7B1CBA46">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3）理化性能要求：金属电镀层抗盐雾：≥18h，1.5mm以下无锈点；</w:t>
            </w:r>
          </w:p>
          <w:p w14:paraId="1D6B9CE5">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4）塑料件冲击强度≥3.5*10³J/m²;</w:t>
            </w:r>
          </w:p>
          <w:p w14:paraId="2816C3D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val="en-US" w:eastAsia="zh-CN" w:bidi="ar"/>
              </w:rPr>
              <w:t>5）4种重金属含量mg/kg（可溶性铅≤3.0、镉≤0.2、铬≤0.6、汞≤0.02）。</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08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2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323D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9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01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照明系统模块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31AF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箱体</w:t>
            </w:r>
            <w:r>
              <w:rPr>
                <w:rFonts w:hint="eastAsia" w:asciiTheme="minorEastAsia" w:hAnsiTheme="minorEastAsia" w:eastAsiaTheme="minorEastAsia" w:cstheme="minorEastAsia"/>
                <w:color w:val="000000"/>
                <w:kern w:val="0"/>
                <w:sz w:val="20"/>
                <w:szCs w:val="20"/>
                <w:lang w:val="en-US" w:eastAsia="zh-CN" w:bidi="ar"/>
              </w:rPr>
              <w:t>设置</w:t>
            </w:r>
            <w:r>
              <w:rPr>
                <w:rFonts w:hint="eastAsia" w:asciiTheme="minorEastAsia" w:hAnsiTheme="minorEastAsia" w:eastAsiaTheme="minorEastAsia" w:cstheme="minorEastAsia"/>
                <w:color w:val="000000"/>
                <w:kern w:val="0"/>
                <w:sz w:val="20"/>
                <w:szCs w:val="20"/>
                <w:lang w:bidi="ar"/>
              </w:rPr>
              <w:t>照明系统，亮度支持通过控制端手动调节；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81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0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299F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9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15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升降摇臂控制模块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ABD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1、规格：长≥800mm；模块化设计，内置于舱体下方，由电源操作模块和摇摆臂构成；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2、摇摆臂采用推杆电机升降，与箱体主结构连接，两侧装配轴承；</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3、摇摆臂升降控制模块实时监测推杆电机的运动状态，在摇摆臂运动出现故障或遇到障碍物时，停止运动；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4、臂身为铝合金型材，根据实验需要，可0°到90°智能调节摇摆角度</w:t>
            </w:r>
            <w:r>
              <w:rPr>
                <w:rFonts w:hint="eastAsia" w:asciiTheme="minorEastAsia" w:hAnsiTheme="minorEastAsia" w:eastAsiaTheme="minorEastAsia" w:cstheme="minorEastAsia"/>
                <w:color w:val="000000"/>
                <w:kern w:val="0"/>
                <w:sz w:val="20"/>
                <w:szCs w:val="20"/>
                <w:lang w:eastAsia="zh-CN"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1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30A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C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E2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电源操作控制系统模块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CA6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1、220V电源插座≥</w:t>
            </w:r>
            <w:r>
              <w:rPr>
                <w:rFonts w:hint="eastAsia" w:asciiTheme="minorEastAsia" w:hAnsiTheme="minorEastAsia" w:eastAsiaTheme="minorEastAsia" w:cstheme="minorEastAsia"/>
                <w:color w:val="000000"/>
                <w:kern w:val="0"/>
                <w:sz w:val="20"/>
                <w:szCs w:val="20"/>
                <w:lang w:val="en-US" w:eastAsia="zh-CN" w:bidi="ar"/>
              </w:rPr>
              <w:t>5个</w:t>
            </w:r>
            <w:r>
              <w:rPr>
                <w:rFonts w:hint="eastAsia" w:asciiTheme="minorEastAsia" w:hAnsiTheme="minorEastAsia" w:eastAsiaTheme="minorEastAsia" w:cstheme="minorEastAsia"/>
                <w:color w:val="000000"/>
                <w:kern w:val="0"/>
                <w:sz w:val="20"/>
                <w:szCs w:val="20"/>
                <w:lang w:bidi="ar"/>
              </w:rPr>
              <w:t>；低压电源输出装置≥</w:t>
            </w:r>
            <w:r>
              <w:rPr>
                <w:rFonts w:hint="eastAsia" w:asciiTheme="minorEastAsia" w:hAnsiTheme="minorEastAsia" w:eastAsiaTheme="minorEastAsia" w:cstheme="minorEastAsia"/>
                <w:color w:val="000000"/>
                <w:kern w:val="0"/>
                <w:sz w:val="20"/>
                <w:szCs w:val="20"/>
                <w:lang w:val="en-US" w:eastAsia="zh-CN" w:bidi="ar"/>
              </w:rPr>
              <w:t>4个</w:t>
            </w:r>
            <w:r>
              <w:rPr>
                <w:rFonts w:hint="eastAsia" w:asciiTheme="minorEastAsia" w:hAnsiTheme="minorEastAsia" w:eastAsiaTheme="minorEastAsia" w:cstheme="minorEastAsia"/>
                <w:color w:val="000000"/>
                <w:kern w:val="0"/>
                <w:sz w:val="20"/>
                <w:szCs w:val="20"/>
                <w:lang w:bidi="ar"/>
              </w:rPr>
              <w:t>，直流交流输出额定电流</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2A，输出电压范围0-30V；均配备过载自动保护及报警装置。</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、内嵌式≥4英寸液晶显示屏，可触屏显示设置低压直流、交流；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具备</w:t>
            </w:r>
            <w:r>
              <w:rPr>
                <w:rFonts w:hint="eastAsia" w:asciiTheme="minorEastAsia" w:hAnsiTheme="minorEastAsia" w:eastAsiaTheme="minorEastAsia" w:cstheme="minorEastAsia"/>
                <w:color w:val="000000"/>
                <w:kern w:val="0"/>
                <w:sz w:val="20"/>
                <w:szCs w:val="20"/>
                <w:lang w:bidi="ar"/>
              </w:rPr>
              <w:t>语音警报</w:t>
            </w:r>
            <w:r>
              <w:rPr>
                <w:rFonts w:hint="eastAsia" w:asciiTheme="minorEastAsia" w:hAnsiTheme="minorEastAsia" w:eastAsiaTheme="minorEastAsia" w:cstheme="minorEastAsia"/>
                <w:color w:val="000000"/>
                <w:kern w:val="0"/>
                <w:sz w:val="20"/>
                <w:szCs w:val="20"/>
                <w:lang w:val="en-US" w:eastAsia="zh-CN" w:bidi="ar"/>
              </w:rPr>
              <w:t>功能</w:t>
            </w:r>
            <w:r>
              <w:rPr>
                <w:rFonts w:hint="eastAsia" w:asciiTheme="minorEastAsia" w:hAnsiTheme="minorEastAsia" w:eastAsiaTheme="minorEastAsia" w:cstheme="minorEastAsia"/>
                <w:color w:val="000000"/>
                <w:kern w:val="0"/>
                <w:sz w:val="20"/>
                <w:szCs w:val="20"/>
                <w:lang w:bidi="ar"/>
              </w:rPr>
              <w:t>，当用电器过载，即刻发出语音警报，并给出正确操作指示；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、装置内设保险丝，具有过载、短路保护功能；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5</w:t>
            </w:r>
            <w:r>
              <w:rPr>
                <w:rFonts w:hint="eastAsia" w:asciiTheme="minorEastAsia" w:hAnsiTheme="minorEastAsia" w:eastAsiaTheme="minorEastAsia" w:cstheme="minorEastAsia"/>
                <w:color w:val="000000"/>
                <w:kern w:val="0"/>
                <w:sz w:val="20"/>
                <w:szCs w:val="20"/>
                <w:lang w:bidi="ar"/>
              </w:rPr>
              <w:t>、装置内应设一键紧急制动装置。一键按下，即刻紧急制动，切断电源，确保学生、设备安全。也应可以一键即刻恢复运行。</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6</w:t>
            </w:r>
            <w:r>
              <w:rPr>
                <w:rFonts w:hint="eastAsia" w:asciiTheme="minorEastAsia" w:hAnsiTheme="minorEastAsia" w:eastAsiaTheme="minorEastAsia" w:cstheme="minorEastAsia"/>
                <w:color w:val="000000"/>
                <w:kern w:val="0"/>
                <w:sz w:val="20"/>
                <w:szCs w:val="20"/>
                <w:lang w:bidi="ar"/>
              </w:rPr>
              <w:t>、设置网口≥</w:t>
            </w:r>
            <w:r>
              <w:rPr>
                <w:rFonts w:hint="eastAsia" w:asciiTheme="minorEastAsia" w:hAnsiTheme="minorEastAsia" w:eastAsiaTheme="minorEastAsia" w:cstheme="minorEastAsia"/>
                <w:color w:val="000000"/>
                <w:kern w:val="0"/>
                <w:sz w:val="20"/>
                <w:szCs w:val="20"/>
                <w:lang w:val="en-US" w:eastAsia="zh-CN" w:bidi="ar"/>
              </w:rPr>
              <w:t>2个</w:t>
            </w:r>
            <w:r>
              <w:rPr>
                <w:rFonts w:hint="eastAsia" w:asciiTheme="minorEastAsia" w:hAnsiTheme="minorEastAsia" w:eastAsiaTheme="minorEastAsia" w:cstheme="minorEastAsia"/>
                <w:color w:val="000000"/>
                <w:kern w:val="0"/>
                <w:sz w:val="20"/>
                <w:szCs w:val="20"/>
                <w:lang w:bidi="ar"/>
              </w:rPr>
              <w:t>，USB供电接口≥</w:t>
            </w:r>
            <w:r>
              <w:rPr>
                <w:rFonts w:hint="eastAsia" w:asciiTheme="minorEastAsia" w:hAnsiTheme="minorEastAsia" w:eastAsiaTheme="minorEastAsia" w:cstheme="minorEastAsia"/>
                <w:color w:val="000000"/>
                <w:kern w:val="0"/>
                <w:sz w:val="20"/>
                <w:szCs w:val="20"/>
                <w:lang w:val="en-US" w:eastAsia="zh-CN" w:bidi="ar"/>
              </w:rPr>
              <w:t>2个</w:t>
            </w:r>
            <w:r>
              <w:rPr>
                <w:rFonts w:hint="eastAsia" w:asciiTheme="minorEastAsia" w:hAnsiTheme="minorEastAsia" w:eastAsiaTheme="minorEastAsia" w:cstheme="minorEastAsia"/>
                <w:color w:val="000000"/>
                <w:kern w:val="0"/>
                <w:sz w:val="20"/>
                <w:szCs w:val="20"/>
                <w:lang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A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5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0AA3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0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D9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吊装通风系统模块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AAE4E">
            <w:pPr>
              <w:widowControl/>
              <w:numPr>
                <w:ilvl w:val="0"/>
                <w:numId w:val="0"/>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eastAsiaTheme="minorEastAsia" w:cstheme="minorEastAsia"/>
                <w:color w:val="000000"/>
                <w:kern w:val="0"/>
                <w:sz w:val="20"/>
                <w:szCs w:val="20"/>
                <w:lang w:bidi="ar"/>
              </w:rPr>
              <w:t>由伸缩式吸风管道、通风控制系统构成。采用模块化设计；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2、伸缩式吸风管道：管道外筒耐化学腐蚀、耐高温；管道管内壁光滑，可降低噪声向室内传播。</w:t>
            </w:r>
          </w:p>
          <w:p w14:paraId="2242E7B2">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万向吸风罩：360度旋转，</w:t>
            </w:r>
            <w:r>
              <w:rPr>
                <w:rFonts w:hint="eastAsia" w:asciiTheme="minorEastAsia" w:hAnsiTheme="minorEastAsia" w:eastAsiaTheme="minorEastAsia" w:cstheme="minorEastAsia"/>
                <w:color w:val="000000"/>
                <w:kern w:val="0"/>
                <w:sz w:val="20"/>
                <w:szCs w:val="20"/>
                <w:lang w:val="en-US" w:eastAsia="zh-CN" w:bidi="ar"/>
              </w:rPr>
              <w:t>能</w:t>
            </w:r>
            <w:r>
              <w:rPr>
                <w:rFonts w:hint="eastAsia" w:asciiTheme="minorEastAsia" w:hAnsiTheme="minorEastAsia" w:eastAsiaTheme="minorEastAsia" w:cstheme="minorEastAsia"/>
                <w:color w:val="000000"/>
                <w:kern w:val="0"/>
                <w:sz w:val="20"/>
                <w:szCs w:val="20"/>
                <w:lang w:bidi="ar"/>
              </w:rPr>
              <w:t>覆盖任意实验操作范围区域。实验完毕，可将伸缩式吸风管道推至箱体两侧；</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3、通风系统：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系统可根据室内环境手动调节风量大小。</w:t>
            </w:r>
          </w:p>
          <w:p w14:paraId="18040139">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color w:val="000000"/>
                <w:kern w:val="0"/>
                <w:sz w:val="20"/>
                <w:szCs w:val="20"/>
                <w:lang w:bidi="ar"/>
              </w:rPr>
              <w:t>4.吊装通风系统模块产品满足以下性能要求，提供国家认可的第三方检测机构出具的带CMA或CNAS标志的检测报告复印件并加盖投标人公章。（检测报告须带有CMA或CNAS标识，签订合同时提供原件备查）：</w:t>
            </w:r>
          </w:p>
          <w:p w14:paraId="60C0E904">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外观性能要求：①金属件管材无裂缝、叠缝，外露管口端面封闭；②金属件冲压件无脱层、裂缝；③金属件电镀层表面无剥落、返锈、毛刺，表面无烧焦、起泡、针孔、裂纹、花斑和划痕；④塑料件无裂纹、无明显变形，无明显缩孔、气泡、杂质、伤痕，外表用塑料件表面光洁、无划痕、无污渍、无明显色差；</w:t>
            </w:r>
          </w:p>
          <w:p w14:paraId="0BC69C04">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2）安全性能要求：①人体接触或收藏物品的部位无毛刺、刃口、棱角；②固定部位结合牢固，无松动、无少件、透钉、漏钉；</w:t>
            </w:r>
          </w:p>
          <w:p w14:paraId="785B91A1">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3）理化性能要求：金属电镀层抗盐雾：≥18h，1.5mm以下无锈点；</w:t>
            </w:r>
          </w:p>
          <w:p w14:paraId="5629D517">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4）塑料件冲击强度≥3.5*10³J/m²;</w:t>
            </w:r>
          </w:p>
          <w:p w14:paraId="3EABFC9C">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5）4种重金属含量mg/kg（可溶性铅≤3、镉≤0.2、铬≤0.6、汞≤0.02）</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6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F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5B06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6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27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数据输出分析模块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335C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在箱体两侧配≥7英寸液晶显示屏显示各个功能模块的实时工作状态：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1、通风系统的工作状态和排风量比例的显示；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2、供水系统的运行状态；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3、排水系统的运行状态；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4、照明系统的运行工作状态；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方便学生老师实时了解设备的工作状态。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B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2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71C2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B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8E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洗眼器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8723B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1.台面安装方式，</w:t>
            </w:r>
            <w:r>
              <w:rPr>
                <w:rFonts w:hint="eastAsia" w:asciiTheme="minorEastAsia" w:hAnsiTheme="minorEastAsia" w:eastAsiaTheme="minorEastAsia" w:cstheme="minorEastAsia"/>
                <w:color w:val="000000"/>
                <w:kern w:val="0"/>
                <w:sz w:val="20"/>
                <w:szCs w:val="20"/>
                <w:lang w:val="en-US" w:eastAsia="zh-CN" w:bidi="ar"/>
              </w:rPr>
              <w:t>软管供水，</w:t>
            </w:r>
            <w:r>
              <w:rPr>
                <w:rFonts w:hint="eastAsia" w:asciiTheme="minorEastAsia" w:hAnsiTheme="minorEastAsia" w:eastAsiaTheme="minorEastAsia" w:cstheme="minorEastAsia"/>
                <w:color w:val="000000"/>
                <w:kern w:val="0"/>
                <w:sz w:val="20"/>
                <w:szCs w:val="20"/>
                <w:lang w:bidi="ar"/>
              </w:rPr>
              <w:t>软管</w:t>
            </w: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≥1400mm</w:t>
            </w:r>
            <w:r>
              <w:rPr>
                <w:rFonts w:hint="eastAsia" w:asciiTheme="minorEastAsia" w:hAnsiTheme="minorEastAsia" w:eastAsiaTheme="minorEastAsia" w:cstheme="minorEastAsia"/>
                <w:color w:val="000000"/>
                <w:kern w:val="0"/>
                <w:sz w:val="20"/>
                <w:szCs w:val="20"/>
                <w:lang w:eastAsia="zh-CN" w:bidi="ar"/>
              </w:rPr>
              <w:t>；</w:t>
            </w:r>
          </w:p>
          <w:p w14:paraId="1F35D391">
            <w:pPr>
              <w:keepNext w:val="0"/>
              <w:keepLines w:val="0"/>
              <w:widowControl/>
              <w:numPr>
                <w:ilvl w:val="0"/>
                <w:numId w:val="0"/>
              </w:numPr>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2.洗眼喷头：PC材质，具有过滤泡棉及防尘功能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9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0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个</w:t>
            </w:r>
          </w:p>
        </w:tc>
      </w:tr>
      <w:tr w14:paraId="3F7C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0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8D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化验水槽（配出水装置）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82523A">
            <w:pPr>
              <w:keepNext w:val="0"/>
              <w:keepLines w:val="0"/>
              <w:widowControl/>
              <w:numPr>
                <w:ilvl w:val="0"/>
                <w:numId w:val="0"/>
              </w:numPr>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1.材质：PP材质。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2.水槽外部规格：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440mm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330mm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200mm。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3.密封方式：水封式，可防止废水回流和堵塞。</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4.配备一高二低出水口。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B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sz w:val="20"/>
                <w:szCs w:val="20"/>
                <w:u w:val="none"/>
                <w:lang w:val="en-US" w:eastAsia="zh-CN"/>
              </w:rPr>
              <w:t>个</w:t>
            </w:r>
          </w:p>
        </w:tc>
      </w:tr>
      <w:tr w14:paraId="53F0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8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E5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独立水槽台（配出水装置）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FEE85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≥600mm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≥815mm；</w:t>
            </w:r>
          </w:p>
          <w:p w14:paraId="46F89B4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2、材质：整体采用ABS和改性PP材质；</w:t>
            </w:r>
          </w:p>
          <w:p w14:paraId="13C0CDC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3、化验水槽规格：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≥415mm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≥360mm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高长</w:t>
            </w:r>
            <w:r>
              <w:rPr>
                <w:rFonts w:hint="eastAsia" w:asciiTheme="minorEastAsia" w:hAnsiTheme="minorEastAsia" w:eastAsiaTheme="minorEastAsia" w:cstheme="minorEastAsia"/>
                <w:color w:val="000000"/>
                <w:kern w:val="0"/>
                <w:sz w:val="20"/>
                <w:szCs w:val="20"/>
                <w:lang w:bidi="ar"/>
              </w:rPr>
              <w:t>≥155mm；</w:t>
            </w:r>
          </w:p>
          <w:p w14:paraId="22FC4370">
            <w:pPr>
              <w:keepNext w:val="0"/>
              <w:keepLines w:val="0"/>
              <w:widowControl/>
              <w:numPr>
                <w:ilvl w:val="0"/>
                <w:numId w:val="0"/>
              </w:numPr>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4、槽体上部配备一高二低出水口;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A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sz w:val="20"/>
                <w:szCs w:val="20"/>
                <w:u w:val="none"/>
                <w:lang w:val="en-US" w:eastAsia="zh-CN"/>
              </w:rPr>
              <w:t>个</w:t>
            </w:r>
          </w:p>
        </w:tc>
      </w:tr>
      <w:tr w14:paraId="6959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D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97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多功能平台架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C5067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≥445mm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≥150mm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≥310mm</w:t>
            </w:r>
            <w:r>
              <w:rPr>
                <w:rFonts w:hint="eastAsia" w:asciiTheme="minorEastAsia" w:hAnsiTheme="minorEastAsia" w:eastAsiaTheme="minorEastAsia" w:cstheme="minorEastAsia"/>
                <w:color w:val="000000"/>
                <w:kern w:val="0"/>
                <w:sz w:val="20"/>
                <w:szCs w:val="20"/>
                <w:lang w:eastAsia="zh-CN" w:bidi="ar"/>
              </w:rPr>
              <w:t>；</w:t>
            </w:r>
          </w:p>
          <w:p w14:paraId="2AE13AB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ABS材质，安装于化验水槽上部。平台顶部集成给排水快速接口、信号线接口、电源线接口；两侧装配220V插座。</w:t>
            </w:r>
          </w:p>
          <w:p w14:paraId="10252F4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2.平台正面设滴水架，放置处孔位≥6个。</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B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E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sz w:val="20"/>
                <w:szCs w:val="20"/>
                <w:u w:val="none"/>
                <w:lang w:val="en-US" w:eastAsia="zh-CN"/>
              </w:rPr>
              <w:t>套</w:t>
            </w:r>
          </w:p>
        </w:tc>
      </w:tr>
      <w:tr w14:paraId="035A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4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06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万向吸风罩</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5406AA">
            <w:pPr>
              <w:keepNext w:val="0"/>
              <w:keepLines w:val="0"/>
              <w:widowControl/>
              <w:numPr>
                <w:ilvl w:val="0"/>
                <w:numId w:val="0"/>
              </w:numPr>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lang w:eastAsia="zh-CN"/>
              </w:rPr>
            </w:pPr>
            <w:r>
              <w:rPr>
                <w:rFonts w:hint="eastAsia" w:asciiTheme="minorEastAsia" w:hAnsiTheme="minorEastAsia" w:eastAsiaTheme="minorEastAsia" w:cstheme="minorEastAsia"/>
                <w:color w:val="000000"/>
                <w:kern w:val="0"/>
                <w:sz w:val="20"/>
                <w:szCs w:val="20"/>
                <w:lang w:bidi="ar"/>
              </w:rPr>
              <w:t>1.关节：高密度PP材质，可360度旋转调节方向；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2.气流调节阀：能够手动调节控制进入气流量；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.工艺：主体采用防腐抗锈铝合金喷涂。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2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7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28B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E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71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离心风机</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C439FA">
            <w:pPr>
              <w:keepNext w:val="0"/>
              <w:keepLines w:val="0"/>
              <w:widowControl/>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电机功率≥5.5kW，</w:t>
            </w:r>
            <w:r>
              <w:rPr>
                <w:rFonts w:hint="eastAsia" w:asciiTheme="minorEastAsia" w:hAnsiTheme="minorEastAsia" w:eastAsiaTheme="minorEastAsia" w:cstheme="minorEastAsia"/>
                <w:color w:val="000000"/>
                <w:kern w:val="0"/>
                <w:sz w:val="20"/>
                <w:szCs w:val="20"/>
                <w:lang w:val="en-US" w:eastAsia="zh-CN" w:bidi="ar"/>
              </w:rPr>
              <w:t>风量</w:t>
            </w:r>
            <w:r>
              <w:rPr>
                <w:rFonts w:hint="eastAsia" w:asciiTheme="minorEastAsia" w:hAnsiTheme="minorEastAsia" w:eastAsiaTheme="minorEastAsia" w:cstheme="minorEastAsia"/>
                <w:color w:val="000000"/>
                <w:kern w:val="0"/>
                <w:sz w:val="20"/>
                <w:szCs w:val="20"/>
                <w:lang w:bidi="ar"/>
              </w:rPr>
              <w:t>6840～12700m³/h</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风量可调</w:t>
            </w:r>
            <w:r>
              <w:rPr>
                <w:rFonts w:hint="eastAsia" w:asciiTheme="minorEastAsia" w:hAnsiTheme="minorEastAsia" w:eastAsiaTheme="minorEastAsia" w:cstheme="minorEastAsia"/>
                <w:color w:val="000000"/>
                <w:kern w:val="0"/>
                <w:sz w:val="20"/>
                <w:szCs w:val="20"/>
                <w:lang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4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CB5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D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FF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室内风管及配件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E017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u w:val="none"/>
                <w:lang w:eastAsia="zh-CN"/>
              </w:rPr>
            </w:pPr>
            <w:r>
              <w:rPr>
                <w:rFonts w:hint="eastAsia" w:asciiTheme="minorEastAsia" w:hAnsiTheme="minorEastAsia" w:eastAsiaTheme="minorEastAsia" w:cstheme="minorEastAsia"/>
                <w:color w:val="000000"/>
                <w:kern w:val="0"/>
                <w:sz w:val="20"/>
                <w:szCs w:val="20"/>
                <w:lang w:bidi="ar"/>
              </w:rPr>
              <w:t>1.主通风管规格：φ≥200mm，PVC成品管道；</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2.支管道规格：φ≥160mm，PVC成品管道；</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3.管道配件：管道三通、弯头、变径、直接；</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6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C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118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0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52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室外风管及配件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1A41AB">
            <w:pPr>
              <w:keepNext w:val="0"/>
              <w:keepLines w:val="0"/>
              <w:widowControl/>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1.主通风管规格：φ≥400mm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2.管道配件：管道三通、弯头、变径、直接；</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3.安装附件：固定铁卡。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F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6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FA9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3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EE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风机变频控制器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6FFB8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1.输出:AC0-380V13A;</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.模拟输出:2路(A01.A02)0-10V/0-20MA</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.模拟输入:1路(AI2)0-10V/0-20MA，1路(AI3)0-10V;</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.控制方式:V/F控制;</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5</w:t>
            </w:r>
            <w:r>
              <w:rPr>
                <w:rFonts w:hint="eastAsia" w:asciiTheme="minorEastAsia" w:hAnsiTheme="minorEastAsia" w:eastAsiaTheme="minorEastAsia" w:cstheme="minorEastAsia"/>
                <w:color w:val="000000"/>
                <w:kern w:val="0"/>
                <w:sz w:val="20"/>
                <w:szCs w:val="20"/>
                <w:lang w:bidi="ar"/>
              </w:rPr>
              <w:t>.过载能力:150%额定电流≥60s;180%额定电流≥3s;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6</w:t>
            </w:r>
            <w:r>
              <w:rPr>
                <w:rFonts w:hint="eastAsia" w:asciiTheme="minorEastAsia" w:hAnsiTheme="minorEastAsia" w:eastAsiaTheme="minorEastAsia" w:cstheme="minorEastAsia"/>
                <w:color w:val="000000"/>
                <w:kern w:val="0"/>
                <w:sz w:val="20"/>
                <w:szCs w:val="20"/>
                <w:lang w:bidi="ar"/>
              </w:rPr>
              <w:t>.控制电源+24V:最大输出电流200mA;</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7</w:t>
            </w:r>
            <w:r>
              <w:rPr>
                <w:rFonts w:hint="eastAsia" w:asciiTheme="minorEastAsia" w:hAnsiTheme="minorEastAsia" w:eastAsiaTheme="minorEastAsia" w:cstheme="minorEastAsia"/>
                <w:color w:val="000000"/>
                <w:kern w:val="0"/>
                <w:sz w:val="20"/>
                <w:szCs w:val="20"/>
                <w:lang w:bidi="ar"/>
              </w:rPr>
              <w:t>.可显示运行信息、故障信息。具备过流、过压、模块故障保护、欠压、过热、过载、外部故障保护、EEPROM故障保护、接地保护、缺相等变频器保护及报警功能;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6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2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24F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8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4C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微型计算机</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3AF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1、显示屏：</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11.5英寸；</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2、显示屏分辨率：≥2000×1200；</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3、中央处理器CPU：</w:t>
            </w:r>
            <w:r>
              <w:rPr>
                <w:rFonts w:hint="eastAsia" w:asciiTheme="minorEastAsia" w:hAnsiTheme="minorEastAsia" w:cstheme="minorEastAsia"/>
                <w:i w:val="0"/>
                <w:iCs w:val="0"/>
                <w:color w:val="auto"/>
                <w:kern w:val="0"/>
                <w:sz w:val="20"/>
                <w:szCs w:val="20"/>
                <w:u w:val="none"/>
                <w:lang w:val="en-US" w:eastAsia="zh-CN" w:bidi="ar"/>
              </w:rPr>
              <w:t>≥4核，主频≥2.4GHz；</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4、运行内存：≥6GB；</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5、储存空间：≥128GB；</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6、无线传感器数据采集通道：蓝牙或其他；</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7、具备定位功能；</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8、摄像头：前置≥800万像素、后置不≥1300万像素，支持人脸识别；</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9、内置扬声器；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5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0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644C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A0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视频采集终端</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6E7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color w:val="000000"/>
                <w:kern w:val="0"/>
                <w:sz w:val="20"/>
                <w:szCs w:val="20"/>
                <w:lang w:bidi="ar"/>
              </w:rPr>
              <w:t>1、整体结构：</w:t>
            </w:r>
            <w:r>
              <w:rPr>
                <w:rFonts w:hint="eastAsia" w:asciiTheme="minorEastAsia" w:hAnsiTheme="minorEastAsia" w:eastAsiaTheme="minorEastAsia" w:cstheme="minorEastAsia"/>
                <w:color w:val="000000"/>
                <w:kern w:val="0"/>
                <w:sz w:val="20"/>
                <w:szCs w:val="20"/>
                <w:lang w:val="en-US" w:eastAsia="zh-CN" w:bidi="ar"/>
              </w:rPr>
              <w:t>可折叠、可展开。</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2、视频采集识别单元：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1）具备两路及以上网络摄像机，可从俯视及正视角度采集视频；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2）俯视支撑结构具备阻尼旋转关节，可旋转折叠收纳；</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3）图像采集分辨率：≥400万像素；</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4）支持H.285/H.284视频压缩技术；</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5）支持ONVIF协议，可接入第三方后端/平台；</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3、接口配置：</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1）1路RJ45100M以太网输入接口；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2）1路RJ45侧视扩展接口；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3）3路USB2.0接口；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4、电源单元：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1）外置电源适配器；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2）额定输入电压：100~240Vac；</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额定输出电压：12Vdc。</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【功能】用于实验过程中俯视及正视角度的操作视频的录制。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1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D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32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0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5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考生端考试管理系统</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0A7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系统支持考试应用和教学应用；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一、考试应用：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1、考前根据抽签结果自动显示考生姓名及准考证号用以核对身份信息；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2、考前显示视频采集终端图像画面；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3、▲考中可填写电子实验报告记录实验数据，并支持填空题、简答题等题型，包括物理公式、化学方程式的编写，同时支持电子显微镜/电子目镜所拍摄图片上传；(提供功能截图或图片等相关证明文件予以佐证)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4.▲现场阅卷模式下支持考生查看考试成绩，考生签字结果可自动保存为图片。(提供功能截图或图片等相关证明文件予以佐证)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1、支持多位考生登录同一台考生终端，进行同一组实验；</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2、支持查看教师评价；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3、支持学生进行自我评价；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4、支持学生查看历史课堂实验数据。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8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8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112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8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AA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实验教学系统学生终端软件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238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学生软件系统功能包括：</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1.直播课堂：支持学生查看并进入由教师下发的直播课堂；系统会自动保存已结束的直播课，支持学生校内查看直播课堂录制的回放视频；</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2.实验练习：</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2.1支持查看教师下发的实验练习；</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2.2学生在实验练习过程中，可查看实验器材清单、实验标准视频、实验操作步骤和评分点等内容；</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3.模拟考试：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3.1支持查看教师下发的模拟考试；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3.2支持学生开始考试及提交试卷；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3.3支持自我评价和分组互评；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3.4支持查看已结束模拟考试的历史记录及得分详情；</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4.我的任务：</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4.1支持查看教师发布的学习资源任务，支持音频、视频、文本等格式资源的播放；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4.2支持对未查看的学习资源进行特殊标记提醒；</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5.资源中心：支持学生访问资源库。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5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6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32C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F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96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实验教学系统教师软件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88C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采用B/S系统架构，能够适配多种主流浏览器，教师软件系统功能包括：</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1.课堂教学：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1.1支持教师完成实验教学日常备课、授课和教学内容管理;备课模式下支持依据教材章节目录管理教案、课件和资源，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1.2支持给学生下发学习任务;上课模式下支持课件、资源全屏显示及切换;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1.3具有对学生端锁屏、抢答、投屏、提问、广播等课堂互动的功能，投屏功能支持将任意学生的屏幕内容投放至课堂内所有师生的终端屏幕上。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2.演示实验：</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2.1配合视频采集终端实现正视、俯视、侧视多视角投放教师演示实验的全过程；</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2.2支持演示实验自动录制、回放；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2.3支持校内实验共享展示。</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3.实验练习：</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3.1支持教师创建标准实验练习或AI辅助实验练习;可编辑实验练习名称，选择实验室、开始时间、实验时长；</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4.模拟考试：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4.1支持教师创建模拟考试;可编辑实验考试名称，选择考试地点、开始时间、考试时长；支持对试卷内容进行学生自评、学生互评、教师评价;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4.2支持教师查看学生实验过程数据，包括实验视频、自评分、互评分、教师评分、电子报告;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4.3支持教师查看模拟考试结果统计数据，包含：合格率分析，得分率分析，失分情况统计等。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5.资源中心：支持教师访问资源库。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E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E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983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1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B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现场监考管理系统</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497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系统可根据需要切换考试应用和教学应用。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一、考试应用：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1.考场设备监控：对考生考试终端设备工作状态进行监控，可以消息告警形式实时输出软硬件异常事件，包括设备断电断网、考生端考试管理系统异常等事件；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考场信息管理：开考前同步抽签结果信息至考生考试终端，并引导考生确认个人身份信息。开考后可对缺考、作弊、缓考等考生进行相应标记。考中以图形化界面显示考场内座位人员、设备状态，并以不同颜色区分，点击座位相对应图标可查看其摄像机直播画面；(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3.可展示考场考生抽签座位图；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4.可对座位状态进行管理，设置正式、备用及禁用座位；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5.点击确认提交考场及考生状态至管理后台本批次考试结束。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二、教学应用：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1：发布实验：无需选择学生、批次、时间等信息，系统内置实验库，可从实验库中选择对应实验进行快速发布；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2：课堂管理：支持以图形化界面展示座位人员信息、设备状态、可查看每个座位的视频并投到大屏上；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3：实验评价：支持多名学生在一张桌子上进行实验，实验完成后教师可对学生实验操作进行打分、评价；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4：随堂报告：系统可根据学生得分情况生成实验报告，相关数据可自动生成图形化分析。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1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5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7045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0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C9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汇聚交换机</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08A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color w:val="000000"/>
                <w:kern w:val="0"/>
                <w:sz w:val="20"/>
                <w:szCs w:val="20"/>
                <w:lang w:bidi="ar"/>
              </w:rPr>
              <w:t>1.整机交换容量：≥336Gbps/3.36Tbps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2.包转发率：≥108/128Mpps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3.端口形态：≥48*10/100/1000TX+4*SFP</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4.接口类型：电口+光口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1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F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2052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4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28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监考主机</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F90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color w:val="000000"/>
                <w:kern w:val="0"/>
                <w:sz w:val="20"/>
                <w:szCs w:val="20"/>
                <w:lang w:bidi="ar"/>
              </w:rPr>
              <w:t>1.处理器：核心数≥10，线程数≥12线程，基础频率≥1.3GHz,睿频加速≥4.6GHz；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2.内存：≥8GB；</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3.硬盘：固态硬盘≥256GB；</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4.屏幕：≥14英寸；</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5.操作系统：windows10及以上</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9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0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2"/>
                <w:sz w:val="20"/>
                <w:szCs w:val="20"/>
                <w:u w:val="none"/>
                <w:lang w:val="en-US" w:eastAsia="zh-CN" w:bidi="ar-SA"/>
              </w:rPr>
              <w:t>台</w:t>
            </w:r>
          </w:p>
        </w:tc>
      </w:tr>
      <w:tr w14:paraId="4A77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1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FE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POE交换机</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CA24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color w:val="000000"/>
                <w:kern w:val="0"/>
                <w:sz w:val="20"/>
                <w:szCs w:val="20"/>
                <w:lang w:bidi="ar"/>
              </w:rPr>
              <w:t>1.接口：千兆POE电口</w:t>
            </w: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千兆电口</w:t>
            </w: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2.交换容量：</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10Gbps；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3.单口功率：</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30W；</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4.POE供电总功率：</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60W。</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4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C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4B37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0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巡考摄像头</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20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1.像素：≥400W；</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2.传感器类型:progressivescanCMOS。</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B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D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DDD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2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FB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电源布线耗材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（吊装耗材）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42B2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电源主线采用4.0mm²BVR铜软线铺设；选用Ф20阻燃线管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E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E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4230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F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5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电源布线耗材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（地面耗材）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6F45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电源主线采用4.0mm²BVR铜软线铺设；选用合适规格的线管包裹取电连接线。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0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E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7AB0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3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4D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风机布线耗材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610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风机专用线电源主线需采用4mm²RVV塑铜线铺设经教师电源控制台至风机。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3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7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491A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A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D8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给/排水全套装置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3E4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1.PPR材质水管，上水管和进水管为Ф25mm；UPVC材质排水管为Ф50mm。</w:t>
            </w:r>
          </w:p>
          <w:p w14:paraId="421196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2.开关阀门，外丝连接件、PV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6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F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5542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4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77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系统安装辅件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82D1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多孔位钢板固定于楼面，根据楼层的高度可自行调节所需适宜高度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F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806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9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4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网络布线耗材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3CD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6类屏蔽网线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0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D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906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8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41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8F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环境装饰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E51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教室顶部600×600×0.8mm扣板吊顶。地面铺设瓷面静电地板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A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4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5B84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E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5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安装培训及技术支持</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A09B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各项功能测试：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1、升降系统测试；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2、强弱电性能测试；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3、定时，分组测试；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4、照明测试。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一、基础设施安装调试：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基础设施结构安装调试及基础设施控制安装调试。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二、网络硬件及应用软件调试：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1.信息化设备网络配置与通信调试：对实验室的信息化设备进行网络环境配置与调试，保证实验室内信息化设备与应用服务器、视频服务器之间的正常通信；</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2.平台软件用户数据初始化：指导和帮助学校在平台软件上完成教师以及所教学生等校本化的用户数据初始化；</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3.平台软件功能应用培训：通过培训，帮助教师以及所教学生等平台软件用户掌握平台软件的教学功能。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0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A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室</w:t>
            </w:r>
          </w:p>
        </w:tc>
      </w:tr>
      <w:tr w14:paraId="5E5A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0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物理准备室配置清单</w:t>
            </w:r>
          </w:p>
        </w:tc>
      </w:tr>
      <w:tr w14:paraId="5DF8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F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B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04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F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2876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F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3E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实验桌</w:t>
            </w:r>
          </w:p>
          <w:p w14:paraId="1C940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（准备台）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D622E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1、规格尺寸：2400*1200*780mm</w:t>
            </w:r>
          </w:p>
          <w:p w14:paraId="02B374A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2、台面：</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12.7mm实芯理化板</w:t>
            </w:r>
          </w:p>
          <w:p w14:paraId="3510C9F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val="en-US" w:eastAsia="zh-CN" w:bidi="ar"/>
              </w:rPr>
              <w:t>结构：由</w:t>
            </w:r>
            <w:r>
              <w:rPr>
                <w:rFonts w:hint="eastAsia" w:asciiTheme="minorEastAsia" w:hAnsiTheme="minorEastAsia" w:eastAsiaTheme="minorEastAsia" w:cstheme="minorEastAsia"/>
                <w:color w:val="000000"/>
                <w:kern w:val="0"/>
                <w:sz w:val="20"/>
                <w:szCs w:val="20"/>
                <w:lang w:bidi="ar"/>
              </w:rPr>
              <w:t>前横梁</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中横梁</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后横梁</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上支撑架、支撑立柱、下支撑脚和可调地脚组成C字形</w:t>
            </w:r>
            <w:r>
              <w:rPr>
                <w:rFonts w:hint="eastAsia" w:asciiTheme="minorEastAsia" w:hAnsiTheme="minorEastAsia" w:eastAsiaTheme="minorEastAsia" w:cstheme="minorEastAsia"/>
                <w:color w:val="000000"/>
                <w:kern w:val="0"/>
                <w:sz w:val="20"/>
                <w:szCs w:val="20"/>
                <w:lang w:val="en-US" w:eastAsia="zh-CN" w:bidi="ar"/>
              </w:rPr>
              <w:t>桌体结构</w:t>
            </w:r>
            <w:r>
              <w:rPr>
                <w:rFonts w:hint="eastAsia" w:asciiTheme="minorEastAsia" w:hAnsiTheme="minorEastAsia" w:eastAsiaTheme="minorEastAsia" w:cstheme="minorEastAsia"/>
                <w:color w:val="000000"/>
                <w:kern w:val="0"/>
                <w:sz w:val="20"/>
                <w:szCs w:val="20"/>
                <w:lang w:bidi="ar"/>
              </w:rPr>
              <w:t>；</w:t>
            </w:r>
          </w:p>
          <w:p w14:paraId="58FA7B3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4、材质：铝型材</w:t>
            </w:r>
            <w:r>
              <w:rPr>
                <w:rFonts w:hint="eastAsia" w:asciiTheme="minorEastAsia" w:hAnsiTheme="minorEastAsia" w:eastAsiaTheme="minorEastAsia" w:cstheme="minorEastAsia"/>
                <w:color w:val="000000"/>
                <w:kern w:val="0"/>
                <w:sz w:val="20"/>
                <w:szCs w:val="20"/>
                <w:lang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7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D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671C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8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1F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仪器柜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FABA4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71FBBD0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76C01D2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1F20849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7007BEA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08ECD64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yellow"/>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0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5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4719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8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E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储物架（主）</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A41EB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530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宽度≥480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2000mm；铝合金</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4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1AE3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8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5C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储物架（副）</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732BF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510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宽度≥480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2000mm；铝合金</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B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A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387F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7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B7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移动推车</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7BE146">
            <w:pPr>
              <w:keepNext w:val="0"/>
              <w:keepLines w:val="0"/>
              <w:widowControl/>
              <w:numPr>
                <w:ilvl w:val="0"/>
                <w:numId w:val="12"/>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规格参数：</w:t>
            </w: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≥1110mm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w:t>
            </w:r>
            <w:r>
              <w:rPr>
                <w:rFonts w:hint="eastAsia" w:asciiTheme="minorEastAsia" w:hAnsiTheme="minorEastAsia" w:eastAsiaTheme="minorEastAsia" w:cstheme="minorEastAsia"/>
                <w:color w:val="000000"/>
                <w:kern w:val="0"/>
                <w:sz w:val="20"/>
                <w:szCs w:val="20"/>
                <w:lang w:bidi="ar"/>
              </w:rPr>
              <w:t>480mm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1100mm</w:t>
            </w:r>
          </w:p>
          <w:p w14:paraId="397C5F97">
            <w:pPr>
              <w:keepNext w:val="0"/>
              <w:keepLines w:val="0"/>
              <w:widowControl/>
              <w:numPr>
                <w:ilvl w:val="0"/>
                <w:numId w:val="12"/>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架体由铝型材框架、铝合金把手、层板、托盘、推车顶层平台等组成；万向轮≥6个</w:t>
            </w:r>
            <w:r>
              <w:rPr>
                <w:rFonts w:hint="eastAsia" w:asciiTheme="minorEastAsia" w:hAnsiTheme="minorEastAsia" w:eastAsiaTheme="minorEastAsia" w:cstheme="minorEastAsia"/>
                <w:color w:val="000000"/>
                <w:kern w:val="0"/>
                <w:sz w:val="20"/>
                <w:szCs w:val="20"/>
                <w:lang w:eastAsia="zh-CN" w:bidi="ar"/>
              </w:rPr>
              <w:t>，具备锁停功能。</w:t>
            </w:r>
          </w:p>
          <w:p w14:paraId="08FED28B">
            <w:pPr>
              <w:keepNext w:val="0"/>
              <w:keepLines w:val="0"/>
              <w:widowControl/>
              <w:numPr>
                <w:ilvl w:val="0"/>
                <w:numId w:val="12"/>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单个层板承重≥30kg；托盘采用工程塑料ABS/PC，承重≥10kg；层板和托盘可根据收纳物品大小调节层高；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A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D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6A98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E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E1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柔性托盘</w:t>
            </w:r>
            <w:r>
              <w:rPr>
                <w:rFonts w:hint="eastAsia" w:asciiTheme="minorEastAsia" w:hAnsiTheme="minorEastAsia" w:eastAsiaTheme="minorEastAsia" w:cstheme="minorEastAsia"/>
                <w:color w:val="000000"/>
                <w:kern w:val="0"/>
                <w:sz w:val="20"/>
                <w:szCs w:val="20"/>
                <w:lang w:bidi="ar"/>
              </w:rPr>
              <w:t>（密封型）</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325504">
            <w:pPr>
              <w:keepNext w:val="0"/>
              <w:keepLines w:val="0"/>
              <w:widowControl/>
              <w:numPr>
                <w:ilvl w:val="0"/>
                <w:numId w:val="13"/>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构成：柔性托盘由托盘（密封型）、识别牌、滑轨、斜放固定装置组成；</w:t>
            </w:r>
          </w:p>
          <w:p w14:paraId="14C7D7A7">
            <w:pPr>
              <w:keepNext w:val="0"/>
              <w:keepLines w:val="0"/>
              <w:widowControl/>
              <w:numPr>
                <w:ilvl w:val="0"/>
                <w:numId w:val="13"/>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p>
          <w:p w14:paraId="70C25201">
            <w:pPr>
              <w:keepNext w:val="0"/>
              <w:keepLines w:val="0"/>
              <w:widowControl/>
              <w:numPr>
                <w:ilvl w:val="0"/>
                <w:numId w:val="13"/>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eastAsia="zh-CN" w:bidi="ar"/>
              </w:rPr>
              <w:t>具备</w:t>
            </w:r>
            <w:r>
              <w:rPr>
                <w:rFonts w:hint="eastAsia" w:asciiTheme="minorEastAsia" w:hAnsiTheme="minorEastAsia" w:eastAsiaTheme="minorEastAsia" w:cstheme="minorEastAsia"/>
                <w:color w:val="000000"/>
                <w:kern w:val="0"/>
                <w:sz w:val="20"/>
                <w:szCs w:val="20"/>
                <w:lang w:bidi="ar"/>
              </w:rPr>
              <w:t>密封盖</w:t>
            </w:r>
            <w:r>
              <w:rPr>
                <w:rFonts w:hint="eastAsia" w:asciiTheme="minorEastAsia" w:hAnsiTheme="minorEastAsia" w:eastAsiaTheme="minorEastAsia" w:cstheme="minorEastAsia"/>
                <w:color w:val="000000"/>
                <w:kern w:val="0"/>
                <w:sz w:val="20"/>
                <w:szCs w:val="20"/>
                <w:lang w:eastAsia="zh-CN" w:bidi="ar"/>
              </w:rPr>
              <w:t>，配合滑轨实现托盘的斜放功能。轨道拉出止动结构支持托盘实现正面≥125度位置停靠</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0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1E97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C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83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柔性托盘</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6F8A3F">
            <w:pPr>
              <w:keepNext w:val="0"/>
              <w:keepLines w:val="0"/>
              <w:widowControl/>
              <w:numPr>
                <w:ilvl w:val="0"/>
                <w:numId w:val="14"/>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柔性托盘由托盘（常规型）、识别牌、滑轨组成；</w:t>
            </w:r>
          </w:p>
          <w:p w14:paraId="60E2F84E">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5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1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7B71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0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75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托盘封割器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6523B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采用横、纵叠加形式封割通道。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F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2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对</w:t>
            </w:r>
          </w:p>
        </w:tc>
      </w:tr>
      <w:tr w14:paraId="7FBB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0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48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托盘滑动分格器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11DA6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SAN塑料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。采用卡扣式固定结构，能够在托盘封割器上自由滑动调整位置。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D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8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101F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4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E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层板</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E6B76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壁厚≥3mm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A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B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4E52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F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1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层板封割器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C06A3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，中间设置凹槽，便于多元滑动分格器固定和滑动。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0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8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7147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6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53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多元滑动分格器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8D0E9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材质，由固定器和多元分格板组成，用于搭配</w:t>
            </w:r>
            <w:r>
              <w:rPr>
                <w:rFonts w:hint="eastAsia" w:asciiTheme="minorEastAsia" w:hAnsiTheme="minorEastAsia" w:eastAsiaTheme="minorEastAsia" w:cstheme="minorEastAsia"/>
                <w:i w:val="0"/>
                <w:iCs w:val="0"/>
                <w:color w:val="auto"/>
                <w:kern w:val="0"/>
                <w:sz w:val="20"/>
                <w:szCs w:val="20"/>
                <w:u w:val="none"/>
                <w:lang w:val="en-US" w:eastAsia="zh-CN" w:bidi="ar"/>
              </w:rPr>
              <w:t>层板封割器对层板分区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5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5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53D2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6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物理仪器室配置清单</w:t>
            </w:r>
          </w:p>
        </w:tc>
      </w:tr>
      <w:tr w14:paraId="4FA4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7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E2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25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0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A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2175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73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93A4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仪器柜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96DD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7D54429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5D66699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56023E0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6BD8086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2F2ECAF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5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239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31EA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0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化学准备室配置清单</w:t>
            </w:r>
          </w:p>
        </w:tc>
      </w:tr>
      <w:tr w14:paraId="25E2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3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C7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DB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8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9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3CA8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1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E6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实验桌</w:t>
            </w:r>
          </w:p>
          <w:p w14:paraId="3E1FC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（准备台）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D3586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规格：2800mm（L）×1200mm（W）×780mm（H）</w:t>
            </w:r>
          </w:p>
          <w:p w14:paraId="0563F9D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1.台面：实芯理化板厚度≥12.7mm，边缘加厚到≥25.4mm。</w:t>
            </w:r>
          </w:p>
          <w:p w14:paraId="657D801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2.桌体结构：塑钢结构。</w:t>
            </w:r>
          </w:p>
          <w:p w14:paraId="5A68C17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3.桌体规格：由2组规格为≥2750mm（L）×555mm（W）×740mm（H）的桌体组成</w:t>
            </w:r>
            <w:r>
              <w:rPr>
                <w:rFonts w:hint="eastAsia" w:asciiTheme="minorEastAsia" w:hAnsiTheme="minorEastAsia" w:eastAsiaTheme="minorEastAsia" w:cstheme="minorEastAsia"/>
                <w:color w:val="000000"/>
                <w:kern w:val="0"/>
                <w:sz w:val="20"/>
                <w:szCs w:val="20"/>
                <w:lang w:eastAsia="zh-CN" w:bidi="ar"/>
              </w:rPr>
              <w:t>。</w:t>
            </w:r>
          </w:p>
          <w:p w14:paraId="174A5B6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.台面根据需求可设有化验水槽、水嘴等的定位孔，各定位孔根据实际尺寸开设。</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9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A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79F4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9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CB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仪器柜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15A89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2BE3E22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12BEBA1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21FD504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57A2D96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1BF79DA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8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E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4E3C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D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79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全钢通风橱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0BFDE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1、规格：1500mm（L）×850mm（W）×2350mm（H）</w:t>
            </w:r>
          </w:p>
          <w:p w14:paraId="17B1EC9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2、质量标准：</w:t>
            </w:r>
          </w:p>
          <w:p w14:paraId="54214FB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≥1.0mm厚冷轧镀锌钢板；移动视窗≥5mm钢化玻璃；上下推拉可停止在任意高度；所有的内部连接装置都需隐藏布置和抗腐蚀。没有外露的螺钉；</w:t>
            </w:r>
          </w:p>
          <w:p w14:paraId="5C9832E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3、通风柜照明：照明装置上面有安全玻璃面板，并且和柜体密封；亮度：≥80Lux；</w:t>
            </w:r>
          </w:p>
          <w:p w14:paraId="16847E9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4、电：三线接地插座，220V，10安培；</w:t>
            </w:r>
          </w:p>
          <w:p w14:paraId="16643F0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5、风机：材质为PP防腐离心风机；功率≥0.3kW；转速：1450r/min；</w:t>
            </w:r>
          </w:p>
          <w:p w14:paraId="59DFD05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排风量：2000-2200m³/h；</w:t>
            </w:r>
          </w:p>
          <w:p w14:paraId="41CE151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6、控制面板：可设置风机、风阀角度、照明等。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6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780D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D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C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储物架（主）</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9EF64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530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宽度≥480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2000mm；铝合金</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3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8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7BAD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7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98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储物架（副）</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02ADC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510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宽度≥480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2000mm；铝合金</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1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6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0052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A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B7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移动推车</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61DF7D">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规格参数：</w:t>
            </w: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≥1110mm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w:t>
            </w:r>
            <w:r>
              <w:rPr>
                <w:rFonts w:hint="eastAsia" w:asciiTheme="minorEastAsia" w:hAnsiTheme="minorEastAsia" w:eastAsiaTheme="minorEastAsia" w:cstheme="minorEastAsia"/>
                <w:color w:val="000000"/>
                <w:kern w:val="0"/>
                <w:sz w:val="20"/>
                <w:szCs w:val="20"/>
                <w:lang w:bidi="ar"/>
              </w:rPr>
              <w:t>480mm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1100mm</w:t>
            </w:r>
          </w:p>
          <w:p w14:paraId="61DDD49F">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架体由铝型材框架、铝合金把手、层板、托盘、推车顶层平台等组成；万向轮≥6个</w:t>
            </w:r>
            <w:r>
              <w:rPr>
                <w:rFonts w:hint="eastAsia" w:asciiTheme="minorEastAsia" w:hAnsiTheme="minorEastAsia" w:eastAsiaTheme="minorEastAsia" w:cstheme="minorEastAsia"/>
                <w:color w:val="000000"/>
                <w:kern w:val="0"/>
                <w:sz w:val="20"/>
                <w:szCs w:val="20"/>
                <w:lang w:eastAsia="zh-CN" w:bidi="ar"/>
              </w:rPr>
              <w:t>，具备锁停功能。</w:t>
            </w:r>
          </w:p>
          <w:p w14:paraId="2D728D1C">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单个层板承重≥30kg；托盘采用工程塑料ABS/PC，承重≥10kg；层板和托盘可根据收纳物品大小调节层高；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B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0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6C1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4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7A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柔性托盘</w:t>
            </w:r>
            <w:r>
              <w:rPr>
                <w:rFonts w:hint="eastAsia" w:asciiTheme="minorEastAsia" w:hAnsiTheme="minorEastAsia" w:eastAsiaTheme="minorEastAsia" w:cstheme="minorEastAsia"/>
                <w:color w:val="000000"/>
                <w:kern w:val="0"/>
                <w:sz w:val="20"/>
                <w:szCs w:val="20"/>
                <w:lang w:bidi="ar"/>
              </w:rPr>
              <w:t>（密封型）</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78AF98">
            <w:pPr>
              <w:keepNext w:val="0"/>
              <w:keepLines w:val="0"/>
              <w:widowControl/>
              <w:numPr>
                <w:ilvl w:val="0"/>
                <w:numId w:val="16"/>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构成：柔性托盘由托盘（密封型）、识别牌、滑轨、斜放固定装置组成；</w:t>
            </w:r>
          </w:p>
          <w:p w14:paraId="41DE1CC7">
            <w:pPr>
              <w:keepNext w:val="0"/>
              <w:keepLines w:val="0"/>
              <w:widowControl/>
              <w:numPr>
                <w:ilvl w:val="0"/>
                <w:numId w:val="16"/>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p>
          <w:p w14:paraId="2455EBC8">
            <w:pPr>
              <w:keepNext w:val="0"/>
              <w:keepLines w:val="0"/>
              <w:widowControl/>
              <w:numPr>
                <w:ilvl w:val="0"/>
                <w:numId w:val="16"/>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eastAsia="zh-CN" w:bidi="ar"/>
              </w:rPr>
              <w:t>具备</w:t>
            </w:r>
            <w:r>
              <w:rPr>
                <w:rFonts w:hint="eastAsia" w:asciiTheme="minorEastAsia" w:hAnsiTheme="minorEastAsia" w:eastAsiaTheme="minorEastAsia" w:cstheme="minorEastAsia"/>
                <w:color w:val="000000"/>
                <w:kern w:val="0"/>
                <w:sz w:val="20"/>
                <w:szCs w:val="20"/>
                <w:lang w:bidi="ar"/>
              </w:rPr>
              <w:t>密封盖</w:t>
            </w:r>
            <w:r>
              <w:rPr>
                <w:rFonts w:hint="eastAsia" w:asciiTheme="minorEastAsia" w:hAnsiTheme="minorEastAsia" w:eastAsiaTheme="minorEastAsia" w:cstheme="minorEastAsia"/>
                <w:color w:val="000000"/>
                <w:kern w:val="0"/>
                <w:sz w:val="20"/>
                <w:szCs w:val="20"/>
                <w:lang w:eastAsia="zh-CN" w:bidi="ar"/>
              </w:rPr>
              <w:t>，配合滑轨实现托盘的斜放功能。轨道拉出止动结构支持托盘实现正面≥125度位置停靠</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7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0C2A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E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B6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柔性托盘</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A36DE7">
            <w:pPr>
              <w:keepNext w:val="0"/>
              <w:keepLines w:val="0"/>
              <w:widowControl/>
              <w:numPr>
                <w:ilvl w:val="0"/>
                <w:numId w:val="14"/>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柔性托盘由托盘（常规型）、识别牌、滑轨组成；</w:t>
            </w:r>
          </w:p>
          <w:p w14:paraId="67C11BEA">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F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C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B16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4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A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托盘封割器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1B9AE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采用横、纵叠加形式封割通道。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9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4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对</w:t>
            </w:r>
          </w:p>
        </w:tc>
      </w:tr>
      <w:tr w14:paraId="05A7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08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托盘滑动分格器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D7668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SAN塑料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。采用卡扣式固定结构，能够在托盘封割器上自由滑动调整位置。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2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B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35A7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0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FB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层板</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57E27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壁厚≥3mm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C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5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313A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5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0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层板封割器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9A173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，中间设置凹槽，便于多元滑动分格器固定和滑动。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F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0F61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9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2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多元滑动分格器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A654B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材质，由固定器和多元分格板组成，用于搭配</w:t>
            </w:r>
            <w:r>
              <w:rPr>
                <w:rFonts w:hint="eastAsia" w:asciiTheme="minorEastAsia" w:hAnsiTheme="minorEastAsia" w:eastAsiaTheme="minorEastAsia" w:cstheme="minorEastAsia"/>
                <w:i w:val="0"/>
                <w:iCs w:val="0"/>
                <w:color w:val="auto"/>
                <w:kern w:val="0"/>
                <w:sz w:val="20"/>
                <w:szCs w:val="20"/>
                <w:u w:val="none"/>
                <w:lang w:val="en-US" w:eastAsia="zh-CN" w:bidi="ar"/>
              </w:rPr>
              <w:t>层板封割器对层板分区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B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4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786A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B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5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化验水槽（配出水装置）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25818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1.材质：PP材质。</w:t>
            </w:r>
          </w:p>
          <w:p w14:paraId="6611EF1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2.水槽外部规格：440mm（L）×330mm（W）×200mm（H）。</w:t>
            </w:r>
          </w:p>
          <w:p w14:paraId="784DBB5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3.水封式密封</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配备一高二低出水口。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D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B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C9E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2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81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电源布线耗材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4A7B6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1.地面以上连接线外部配有防火耐高温套管。</w:t>
            </w:r>
          </w:p>
          <w:p w14:paraId="66AF72C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2.电源布管布线施工，埋地管为PVC穿线管，采用铜芯线。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2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5F65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6D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给/排水全套装置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8CDE0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PPR材质水管，上水管和进水管为Ф25；UPVC材质排水管为Ф50</w:t>
            </w:r>
          </w:p>
          <w:p w14:paraId="119A608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含开关阀门，外丝连接件等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C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B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04C8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5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化学仪器室配置清单</w:t>
            </w:r>
          </w:p>
        </w:tc>
      </w:tr>
      <w:tr w14:paraId="1CDE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1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56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AF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B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3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4A0D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A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FF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仪器柜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1361B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6D49C83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29C58C5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120FF03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0653035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34AFB94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5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F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7953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D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8D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药品柜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DF808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67C6AC7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70E735D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637CD07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5CECCB1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6AE93A7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p w14:paraId="6BCA052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yellow"/>
                <w:lang w:bidi="ar"/>
              </w:rPr>
            </w:pPr>
            <w:r>
              <w:rPr>
                <w:rFonts w:hint="eastAsia" w:asciiTheme="minorEastAsia" w:hAnsiTheme="minorEastAsia" w:eastAsiaTheme="minorEastAsia" w:cstheme="minorEastAsia"/>
                <w:color w:val="000000"/>
                <w:kern w:val="0"/>
                <w:sz w:val="20"/>
                <w:szCs w:val="20"/>
                <w:highlight w:val="none"/>
                <w:lang w:val="en-US" w:eastAsia="zh-CN" w:bidi="ar"/>
              </w:rPr>
              <w:t>7</w:t>
            </w:r>
            <w:r>
              <w:rPr>
                <w:rFonts w:hint="eastAsia" w:asciiTheme="minorEastAsia" w:hAnsiTheme="minorEastAsia" w:eastAsiaTheme="minorEastAsia" w:cstheme="minorEastAsia"/>
                <w:color w:val="000000"/>
                <w:kern w:val="0"/>
                <w:sz w:val="20"/>
                <w:szCs w:val="20"/>
                <w:highlight w:val="none"/>
                <w:lang w:bidi="ar"/>
              </w:rPr>
              <w:t>、阶梯：上柜配置两块药品阶梯。</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7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C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142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化学危险品室配置清单</w:t>
            </w:r>
          </w:p>
        </w:tc>
      </w:tr>
      <w:tr w14:paraId="5C01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1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04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39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2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D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5714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5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14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易燃品毒害品储存柜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33566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1.尺寸：900mm（L）×510mm（W）×1840mm（H）；门类型：双开门。</w:t>
            </w:r>
          </w:p>
          <w:p w14:paraId="4320426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w:t>
            </w:r>
            <w:r>
              <w:rPr>
                <w:rFonts w:hint="eastAsia" w:asciiTheme="minorEastAsia" w:hAnsiTheme="minorEastAsia" w:eastAsiaTheme="minorEastAsia" w:cstheme="minorEastAsia"/>
                <w:color w:val="000000"/>
                <w:kern w:val="0"/>
                <w:sz w:val="20"/>
                <w:szCs w:val="20"/>
                <w:lang w:eastAsia="zh-CN" w:bidi="ar"/>
              </w:rPr>
              <w:t>柜体：</w:t>
            </w:r>
            <w:r>
              <w:rPr>
                <w:rFonts w:hint="eastAsia" w:asciiTheme="minorEastAsia" w:hAnsiTheme="minorEastAsia" w:eastAsiaTheme="minorEastAsia" w:cstheme="minorEastAsia"/>
                <w:color w:val="000000"/>
                <w:kern w:val="0"/>
                <w:sz w:val="20"/>
                <w:szCs w:val="20"/>
                <w:lang w:bidi="ar"/>
              </w:rPr>
              <w:t>≥1.2mm的冷轧钢板，底座≥2.0mm的冷轧钢板。</w:t>
            </w:r>
          </w:p>
          <w:p w14:paraId="57F70D8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3.内胆</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≥4mmPP聚丙烯板；柜体下部设置≥120×110mm进风口，</w:t>
            </w:r>
            <w:r>
              <w:rPr>
                <w:rFonts w:hint="eastAsia" w:asciiTheme="minorEastAsia" w:hAnsiTheme="minorEastAsia" w:eastAsiaTheme="minorEastAsia" w:cstheme="minorEastAsia"/>
                <w:color w:val="000000"/>
                <w:kern w:val="0"/>
                <w:sz w:val="20"/>
                <w:szCs w:val="20"/>
                <w:lang w:eastAsia="zh-CN" w:bidi="ar"/>
              </w:rPr>
              <w:t>设置</w:t>
            </w:r>
            <w:r>
              <w:rPr>
                <w:rFonts w:hint="eastAsia" w:asciiTheme="minorEastAsia" w:hAnsiTheme="minorEastAsia" w:eastAsiaTheme="minorEastAsia" w:cstheme="minorEastAsia"/>
                <w:color w:val="000000"/>
                <w:kern w:val="0"/>
                <w:sz w:val="20"/>
                <w:szCs w:val="20"/>
                <w:lang w:bidi="ar"/>
              </w:rPr>
              <w:t>可调风阀，可根据需求调整进风量大小；</w:t>
            </w:r>
          </w:p>
          <w:p w14:paraId="16795FA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底板</w:t>
            </w:r>
            <w:r>
              <w:rPr>
                <w:rFonts w:hint="eastAsia" w:asciiTheme="minorEastAsia" w:hAnsiTheme="minorEastAsia" w:eastAsiaTheme="minorEastAsia" w:cstheme="minorEastAsia"/>
                <w:color w:val="000000"/>
                <w:kern w:val="0"/>
                <w:sz w:val="20"/>
                <w:szCs w:val="20"/>
                <w:lang w:eastAsia="zh-CN" w:bidi="ar"/>
              </w:rPr>
              <w:t>设置</w:t>
            </w:r>
            <w:r>
              <w:rPr>
                <w:rFonts w:hint="eastAsia" w:asciiTheme="minorEastAsia" w:hAnsiTheme="minorEastAsia" w:eastAsiaTheme="minorEastAsia" w:cstheme="minorEastAsia"/>
                <w:color w:val="000000"/>
                <w:kern w:val="0"/>
                <w:sz w:val="20"/>
                <w:szCs w:val="20"/>
                <w:lang w:bidi="ar"/>
              </w:rPr>
              <w:t>≥Φ10mm漏液孔，上覆不锈钢漏液网；柜体底部设H≥160mm黄沙填埋腔，用于埋放金属钠等固体易燃物。</w:t>
            </w:r>
          </w:p>
          <w:p w14:paraId="5D530E0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5</w:t>
            </w:r>
            <w:r>
              <w:rPr>
                <w:rFonts w:hint="eastAsia" w:asciiTheme="minorEastAsia" w:hAnsiTheme="minorEastAsia" w:eastAsiaTheme="minorEastAsia" w:cstheme="minorEastAsia"/>
                <w:color w:val="000000"/>
                <w:kern w:val="0"/>
                <w:sz w:val="20"/>
                <w:szCs w:val="20"/>
                <w:lang w:bidi="ar"/>
              </w:rPr>
              <w:t>.柜内配≥3个聚丙烯</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阶梯层板，层板≥4.2mm;每层阶梯板外延边有积液槽，积液槽高度平均值≥3mm。</w:t>
            </w:r>
          </w:p>
          <w:p w14:paraId="577FB1A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bidi="ar"/>
              </w:rPr>
              <w:t>6.柜顶部中间开有≥φ160mm蜂窝</w:t>
            </w:r>
            <w:r>
              <w:rPr>
                <w:rFonts w:hint="eastAsia" w:asciiTheme="minorEastAsia" w:hAnsiTheme="minorEastAsia" w:eastAsiaTheme="minorEastAsia" w:cstheme="minorEastAsia"/>
                <w:color w:val="000000"/>
                <w:kern w:val="0"/>
                <w:sz w:val="20"/>
                <w:szCs w:val="20"/>
                <w:lang w:eastAsia="zh-CN" w:bidi="ar"/>
              </w:rPr>
              <w:t>出风</w:t>
            </w:r>
            <w:r>
              <w:rPr>
                <w:rFonts w:hint="eastAsia" w:asciiTheme="minorEastAsia" w:hAnsiTheme="minorEastAsia" w:eastAsiaTheme="minorEastAsia" w:cstheme="minorEastAsia"/>
                <w:color w:val="000000"/>
                <w:kern w:val="0"/>
                <w:sz w:val="20"/>
                <w:szCs w:val="20"/>
                <w:lang w:bidi="ar"/>
              </w:rPr>
              <w:t>口，</w:t>
            </w:r>
            <w:r>
              <w:rPr>
                <w:rFonts w:hint="eastAsia" w:asciiTheme="minorEastAsia" w:hAnsiTheme="minorEastAsia" w:eastAsiaTheme="minorEastAsia" w:cstheme="minorEastAsia"/>
                <w:color w:val="000000"/>
                <w:kern w:val="0"/>
                <w:sz w:val="20"/>
                <w:szCs w:val="20"/>
                <w:lang w:eastAsia="zh-CN" w:bidi="ar"/>
              </w:rPr>
              <w:t>设置防尘网</w:t>
            </w:r>
            <w:r>
              <w:rPr>
                <w:rFonts w:hint="eastAsia" w:asciiTheme="minorEastAsia" w:hAnsiTheme="minorEastAsia" w:eastAsiaTheme="minorEastAsia" w:cstheme="minorEastAsia"/>
                <w:color w:val="000000"/>
                <w:kern w:val="0"/>
                <w:sz w:val="20"/>
                <w:szCs w:val="20"/>
                <w:lang w:bidi="ar"/>
              </w:rPr>
              <w:t>。柜顶风口内置轴流风机。</w:t>
            </w:r>
          </w:p>
          <w:p w14:paraId="439DEFA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7.密封件：柜体门与柜体之间应安装防火膨胀密封件；膨胀比例为1:5。</w:t>
            </w:r>
          </w:p>
          <w:p w14:paraId="16DAD09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8.柜体应填充具有保温隔热</w:t>
            </w:r>
            <w:r>
              <w:rPr>
                <w:rFonts w:hint="eastAsia" w:asciiTheme="minorEastAsia" w:hAnsiTheme="minorEastAsia" w:eastAsiaTheme="minorEastAsia" w:cstheme="minorEastAsia"/>
                <w:color w:val="000000"/>
                <w:kern w:val="0"/>
                <w:sz w:val="20"/>
                <w:szCs w:val="20"/>
                <w:lang w:eastAsia="zh-CN" w:bidi="ar"/>
              </w:rPr>
              <w:t>材料</w:t>
            </w:r>
            <w:r>
              <w:rPr>
                <w:rFonts w:hint="eastAsia" w:asciiTheme="minorEastAsia" w:hAnsiTheme="minorEastAsia" w:eastAsiaTheme="minorEastAsia" w:cstheme="minorEastAsia"/>
                <w:color w:val="000000"/>
                <w:kern w:val="0"/>
                <w:sz w:val="20"/>
                <w:szCs w:val="20"/>
                <w:lang w:bidi="ar"/>
              </w:rPr>
              <w:t>。</w:t>
            </w:r>
          </w:p>
          <w:p w14:paraId="2F17FF7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锁具：双人双锁管理，配备电子密码锁和二代防盗机械锁。</w:t>
            </w:r>
            <w:r>
              <w:rPr>
                <w:rFonts w:hint="eastAsia" w:asciiTheme="minorEastAsia" w:hAnsiTheme="minorEastAsia" w:eastAsiaTheme="minorEastAsia" w:cstheme="minorEastAsia"/>
                <w:color w:val="000000"/>
                <w:kern w:val="0"/>
                <w:sz w:val="20"/>
                <w:szCs w:val="20"/>
                <w:lang w:val="en-US" w:eastAsia="zh-CN" w:bidi="ar"/>
              </w:rPr>
              <w:t>10.</w:t>
            </w:r>
            <w:r>
              <w:rPr>
                <w:rFonts w:hint="eastAsia" w:asciiTheme="minorEastAsia" w:hAnsiTheme="minorEastAsia" w:eastAsiaTheme="minorEastAsia" w:cstheme="minorEastAsia"/>
                <w:color w:val="000000"/>
                <w:kern w:val="0"/>
                <w:sz w:val="20"/>
                <w:szCs w:val="20"/>
                <w:lang w:bidi="ar"/>
              </w:rPr>
              <w:t>柜门上贴有反光警示标签。</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F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0CE1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7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68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强酸碱柜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1D41D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1.尺寸：900mm（L）×450mm（W）×1800mm（H）</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2.手动四开门，门缝≤3mm。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3.材质：PP聚丙烯树脂板≥8mm。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4.层板：PP（聚丙烯）板材，四边立边</w:t>
            </w:r>
            <w:r>
              <w:rPr>
                <w:rFonts w:hint="eastAsia" w:asciiTheme="minorEastAsia" w:hAnsiTheme="minorEastAsia" w:eastAsiaTheme="minorEastAsia" w:cstheme="minorEastAsia"/>
                <w:color w:val="000000"/>
                <w:kern w:val="0"/>
                <w:sz w:val="20"/>
                <w:szCs w:val="20"/>
                <w:lang w:val="en-US" w:eastAsia="zh-CN" w:bidi="ar"/>
              </w:rPr>
              <w:t>20~</w:t>
            </w:r>
            <w:r>
              <w:rPr>
                <w:rFonts w:hint="eastAsia" w:asciiTheme="minorEastAsia" w:hAnsiTheme="minorEastAsia" w:eastAsiaTheme="minorEastAsia" w:cstheme="minorEastAsia"/>
                <w:color w:val="000000"/>
                <w:kern w:val="0"/>
                <w:sz w:val="20"/>
                <w:szCs w:val="20"/>
                <w:lang w:bidi="ar"/>
              </w:rPr>
              <w:t>2</w:t>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mm，可有效盛接漏液，层板底部包钢处理</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5.门板：PP聚丙烯树脂板≥20mm，视窗采用≥5mm钢化玻璃。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6.锁具：双锁设计，双人双锁管理，配有PP材质一体成型（易更换）的锁扣。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7</w:t>
            </w:r>
            <w:r>
              <w:rPr>
                <w:rFonts w:hint="eastAsia" w:asciiTheme="minorEastAsia" w:hAnsiTheme="minorEastAsia" w:eastAsiaTheme="minorEastAsia" w:cstheme="minorEastAsia"/>
                <w:color w:val="000000"/>
                <w:kern w:val="0"/>
                <w:sz w:val="20"/>
                <w:szCs w:val="20"/>
                <w:lang w:bidi="ar"/>
              </w:rPr>
              <w:t>.反光警告标签。</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B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37E8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3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09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通风药品柜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0C553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1、规格：1000mm（L）×500mm（W）×2000mm（H）；</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整体用增强PP塑料+ABS材质。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、层板：≥910mm×400mm,厚度≥3.0mm，上层柜配置层板≥2个，下层柜配置层板≥1个；层板下方内置镀锌方钢及加强筋≥2条，符合承重要求，方钢采用耐腐蚀软体PVC整条包裹，避免化学药品所产生的气体渗入。</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、门锁：门锁、锁芯、锁舌、钥匙、插销材质均为ABS注塑成型</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柜体顶部设有通风孔。</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8</w:t>
            </w:r>
            <w:r>
              <w:rPr>
                <w:rFonts w:hint="eastAsia" w:asciiTheme="minorEastAsia" w:hAnsiTheme="minorEastAsia" w:eastAsiaTheme="minorEastAsia" w:cstheme="minorEastAsia"/>
                <w:color w:val="000000"/>
                <w:kern w:val="0"/>
                <w:sz w:val="20"/>
                <w:szCs w:val="20"/>
                <w:lang w:bidi="ar"/>
              </w:rPr>
              <w:t>、药品阶梯2层设计；增强PP材质。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2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A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6B0E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3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F6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电源布线耗材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B1E52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1.地面以上连接线外部配有防火耐高温套管。</w:t>
            </w:r>
          </w:p>
          <w:p w14:paraId="2C1F043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2.电源布管布线施工，埋地管为PVC穿线管，采用铜芯线。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1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0CEE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7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AE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管道风机</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7C67E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功率≥120w，风量：≥1200m³/h，噪音≤50db，接管φ200mm。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F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C6D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5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8C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通风管道</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02E76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1.主通风管规格：φ160mm/200mm，PVC成品管道；</w:t>
            </w:r>
          </w:p>
          <w:p w14:paraId="248B5E5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2.支管道规格：φ110mm，PVC成品管道；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9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0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555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C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生物智能吊装实验室配置清单</w:t>
            </w:r>
          </w:p>
        </w:tc>
      </w:tr>
      <w:tr w14:paraId="5D54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1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32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9A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D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9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7647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C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EC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实验桌（教师演示台）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44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整体规格2900mm×700mm×900mm，由储物柜、抽屉架、水槽柜组成；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1、台面：优抗板≥13.0mm；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2、储物柜：柜体均为全钢结构，冷轧钢板≥1.0mm，活动层板≥1.0mm厚冷轧钢板，调节孔距≥50mm，承重≥20KG；</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3、抽屉架：≥1.0mm厚冷轧钢板，2</w:t>
            </w:r>
            <w:r>
              <w:rPr>
                <w:rFonts w:hint="eastAsia" w:asciiTheme="minorEastAsia" w:hAnsiTheme="minorEastAsia" w:eastAsiaTheme="minorEastAsia" w:cstheme="minorEastAsia"/>
                <w:color w:val="000000"/>
                <w:kern w:val="0"/>
                <w:sz w:val="20"/>
                <w:szCs w:val="20"/>
                <w:lang w:val="en-US" w:eastAsia="zh-CN" w:bidi="ar"/>
              </w:rPr>
              <w:t>个</w:t>
            </w:r>
            <w:r>
              <w:rPr>
                <w:rFonts w:hint="eastAsia" w:asciiTheme="minorEastAsia" w:hAnsiTheme="minorEastAsia" w:eastAsiaTheme="minorEastAsia" w:cstheme="minorEastAsia"/>
                <w:color w:val="000000"/>
                <w:kern w:val="0"/>
                <w:sz w:val="20"/>
                <w:szCs w:val="20"/>
                <w:lang w:bidi="ar"/>
              </w:rPr>
              <w:t>抽屉；</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4、水槽柜：规格：550mm×700mm×900mm，≥1.0mm厚冷轧钢板</w:t>
            </w:r>
            <w:r>
              <w:rPr>
                <w:rFonts w:hint="eastAsia" w:asciiTheme="minorEastAsia" w:hAnsiTheme="minorEastAsia" w:eastAsiaTheme="minorEastAsia" w:cstheme="minorEastAsia"/>
                <w:color w:val="000000"/>
                <w:kern w:val="0"/>
                <w:sz w:val="20"/>
                <w:szCs w:val="20"/>
                <w:lang w:val="en-US" w:eastAsia="zh-CN" w:bidi="ar"/>
              </w:rPr>
              <w:t>制作</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预留水槽孔位。</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5、桌体底部配备≥50mm高钢制PP注塑调节地脚。</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E00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F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2C02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F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80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教师椅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1786A">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人体工程学设计</w:t>
            </w:r>
            <w:r>
              <w:rPr>
                <w:rFonts w:hint="eastAsia" w:asciiTheme="minorEastAsia" w:hAnsiTheme="minorEastAsia" w:eastAsiaTheme="minorEastAsia" w:cstheme="minorEastAsia"/>
                <w:color w:val="000000"/>
                <w:kern w:val="0"/>
                <w:sz w:val="20"/>
                <w:szCs w:val="20"/>
                <w:lang w:val="en-US" w:eastAsia="zh-CN" w:bidi="ar"/>
              </w:rPr>
              <w:t>座椅，长</w:t>
            </w:r>
            <w:r>
              <w:rPr>
                <w:rFonts w:hint="eastAsia" w:asciiTheme="minorEastAsia" w:hAnsiTheme="minorEastAsia" w:eastAsiaTheme="minorEastAsia" w:cstheme="minorEastAsia"/>
                <w:color w:val="000000"/>
                <w:kern w:val="0"/>
                <w:sz w:val="20"/>
                <w:szCs w:val="20"/>
                <w:lang w:bidi="ar"/>
              </w:rPr>
              <w:t>≥550mm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≥500mm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≥1070mm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五星塑脚</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带</w:t>
            </w:r>
            <w:r>
              <w:rPr>
                <w:rFonts w:hint="eastAsia" w:asciiTheme="minorEastAsia" w:hAnsiTheme="minorEastAsia" w:eastAsiaTheme="minorEastAsia" w:cstheme="minorEastAsia"/>
                <w:color w:val="000000"/>
                <w:kern w:val="0"/>
                <w:sz w:val="20"/>
                <w:szCs w:val="20"/>
                <w:lang w:bidi="ar"/>
              </w:rPr>
              <w:t>万向轮。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C15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r>
      <w:tr w14:paraId="2CFE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5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0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电源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68B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1、交流输出：支持由教师操作输出0-30V交流电压，额定电流≥2A，具备过载保护功能；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、直流输出：支持由教师操作输出0-30V直流电压，额定电流≥2A，具备过载保护功能；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、两路220V多功能插座输出，额定电流≥5A。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08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7B3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0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B9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控制柜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E09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1.采用≥1.2mm冷轧钢板。</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.控制柜内置总电源开关，漏电保护器，主控制模块，急停控制模块，开关电源，工作指示灯。</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.集成≥10.1寸触显操作单元。</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7A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1D0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D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31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智能吊装控制系统</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70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1、可实现远程分组控制学生高低压电源、照明系统、给排水系统、电源摇臂、通风系统的开启与关闭：</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2.可设置开机方式、定时关机、教室编号、自动分组、更改密码功能。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02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6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87B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0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13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实验桌</w:t>
            </w:r>
          </w:p>
          <w:p w14:paraId="7B92D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（学生）</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35B67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1、规格：1200mm（L）×600mm（W）×780mm（H）。</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2、陶瓷台面厚度≥20mm，在靠近人体操作边缘处</w:t>
            </w:r>
            <w:r>
              <w:rPr>
                <w:rFonts w:hint="eastAsia" w:asciiTheme="minorEastAsia" w:hAnsiTheme="minorEastAsia" w:eastAsiaTheme="minorEastAsia" w:cstheme="minorEastAsia"/>
                <w:color w:val="000000"/>
                <w:kern w:val="0"/>
                <w:sz w:val="20"/>
                <w:szCs w:val="20"/>
                <w:lang w:val="en-US" w:eastAsia="zh-CN" w:bidi="ar"/>
              </w:rPr>
              <w:t>具备</w:t>
            </w:r>
            <w:r>
              <w:rPr>
                <w:rFonts w:hint="eastAsia" w:asciiTheme="minorEastAsia" w:hAnsiTheme="minorEastAsia" w:eastAsiaTheme="minorEastAsia" w:cstheme="minorEastAsia"/>
                <w:color w:val="000000"/>
                <w:kern w:val="0"/>
                <w:sz w:val="20"/>
                <w:szCs w:val="20"/>
                <w:lang w:bidi="ar"/>
              </w:rPr>
              <w:t>功能性凹槽，宽度≥11.7mm，深度≥1.25mm，储水量≥15ml。</w:t>
            </w:r>
          </w:p>
          <w:p w14:paraId="00B556B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3、桌体框架：铸铝/塑铝结构</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所有接触人体的边棱均无锐利的棱角、毛刺；表面经环氧树脂粉体喷涂处理，耐腐蚀。</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0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3966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86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学生凳</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F9595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1.规格：φ300mm×440mm。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2.凳面：ABS材质一体注塑成型。</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val="en-US" w:eastAsia="zh-CN" w:bidi="ar"/>
              </w:rPr>
              <w:t>高度可调节</w:t>
            </w:r>
            <w:r>
              <w:rPr>
                <w:rFonts w:hint="eastAsia" w:asciiTheme="minorEastAsia" w:hAnsiTheme="minorEastAsia" w:eastAsiaTheme="minorEastAsia" w:cstheme="minorEastAsia"/>
                <w:color w:val="000000"/>
                <w:kern w:val="0"/>
                <w:sz w:val="20"/>
                <w:szCs w:val="20"/>
                <w:lang w:bidi="ar"/>
              </w:rPr>
              <w:t>，升降≥50mm。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4.钢脚架：壁厚≥2mm圆钢管。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9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9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r>
      <w:tr w14:paraId="23D7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C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C3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智能吊装集成箱体</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E148C">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≥1870mm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w:t>
            </w:r>
            <w:r>
              <w:rPr>
                <w:rFonts w:hint="eastAsia" w:asciiTheme="minorEastAsia" w:hAnsiTheme="minorEastAsia" w:eastAsiaTheme="minorEastAsia" w:cstheme="minorEastAsia"/>
                <w:color w:val="000000"/>
                <w:kern w:val="0"/>
                <w:sz w:val="20"/>
                <w:szCs w:val="20"/>
                <w:lang w:bidi="ar"/>
              </w:rPr>
              <w:t>580mm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540mm；ABS</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1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8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3C1F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D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81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照明系统模块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9729D">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箱体</w:t>
            </w:r>
            <w:r>
              <w:rPr>
                <w:rFonts w:hint="eastAsia" w:asciiTheme="minorEastAsia" w:hAnsiTheme="minorEastAsia" w:eastAsiaTheme="minorEastAsia" w:cstheme="minorEastAsia"/>
                <w:color w:val="000000"/>
                <w:kern w:val="0"/>
                <w:sz w:val="20"/>
                <w:szCs w:val="20"/>
                <w:lang w:val="en-US" w:eastAsia="zh-CN" w:bidi="ar"/>
              </w:rPr>
              <w:t>设置</w:t>
            </w:r>
            <w:r>
              <w:rPr>
                <w:rFonts w:hint="eastAsia" w:asciiTheme="minorEastAsia" w:hAnsiTheme="minorEastAsia" w:eastAsiaTheme="minorEastAsia" w:cstheme="minorEastAsia"/>
                <w:color w:val="000000"/>
                <w:kern w:val="0"/>
                <w:sz w:val="20"/>
                <w:szCs w:val="20"/>
                <w:lang w:bidi="ar"/>
              </w:rPr>
              <w:t>照明系统，亮度支持通过控制端手动调节；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0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A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75A3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4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1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升降摇臂控制模块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67476">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1、规格：长≥800mm；模块化设计，内置于舱体下方，由电源操作模块和摇摆臂构成；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2、摇摆臂采用推杆电机升降，与箱体主结构连接，两侧装配轴承；</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3、摇摆臂升降控制模块实时监测推杆电机的运动状态，在摇摆臂运动出现故障或遇到障碍物时，停止运动；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4、臂身为铝合金型材，根据实验需要，可0°到90°智能调节摇摆角度</w:t>
            </w:r>
            <w:r>
              <w:rPr>
                <w:rFonts w:hint="eastAsia" w:asciiTheme="minorEastAsia" w:hAnsiTheme="minorEastAsia" w:eastAsiaTheme="minorEastAsia" w:cstheme="minorEastAsia"/>
                <w:color w:val="000000"/>
                <w:kern w:val="0"/>
                <w:sz w:val="20"/>
                <w:szCs w:val="20"/>
                <w:lang w:eastAsia="zh-CN"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2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4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64FF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0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66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电源操作控制系统模块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D371F">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1、220V电源插座≥</w:t>
            </w:r>
            <w:r>
              <w:rPr>
                <w:rFonts w:hint="eastAsia" w:asciiTheme="minorEastAsia" w:hAnsiTheme="minorEastAsia" w:eastAsiaTheme="minorEastAsia" w:cstheme="minorEastAsia"/>
                <w:color w:val="000000"/>
                <w:kern w:val="0"/>
                <w:sz w:val="20"/>
                <w:szCs w:val="20"/>
                <w:lang w:val="en-US" w:eastAsia="zh-CN" w:bidi="ar"/>
              </w:rPr>
              <w:t>5个</w:t>
            </w:r>
            <w:r>
              <w:rPr>
                <w:rFonts w:hint="eastAsia" w:asciiTheme="minorEastAsia" w:hAnsiTheme="minorEastAsia" w:eastAsiaTheme="minorEastAsia" w:cstheme="minorEastAsia"/>
                <w:color w:val="000000"/>
                <w:kern w:val="0"/>
                <w:sz w:val="20"/>
                <w:szCs w:val="20"/>
                <w:lang w:bidi="ar"/>
              </w:rPr>
              <w:t>；低压电源输出装置≥</w:t>
            </w:r>
            <w:r>
              <w:rPr>
                <w:rFonts w:hint="eastAsia" w:asciiTheme="minorEastAsia" w:hAnsiTheme="minorEastAsia" w:eastAsiaTheme="minorEastAsia" w:cstheme="minorEastAsia"/>
                <w:color w:val="000000"/>
                <w:kern w:val="0"/>
                <w:sz w:val="20"/>
                <w:szCs w:val="20"/>
                <w:lang w:val="en-US" w:eastAsia="zh-CN" w:bidi="ar"/>
              </w:rPr>
              <w:t>4个</w:t>
            </w:r>
            <w:r>
              <w:rPr>
                <w:rFonts w:hint="eastAsia" w:asciiTheme="minorEastAsia" w:hAnsiTheme="minorEastAsia" w:eastAsiaTheme="minorEastAsia" w:cstheme="minorEastAsia"/>
                <w:color w:val="000000"/>
                <w:kern w:val="0"/>
                <w:sz w:val="20"/>
                <w:szCs w:val="20"/>
                <w:lang w:bidi="ar"/>
              </w:rPr>
              <w:t>，直流交流输出额定电流</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2A，输出电压范围0-30V；均配备过载自动保护及报警装置。</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、内嵌式≥4英寸液晶显示屏，可触屏显示设置低压直流、交流；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3</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具备</w:t>
            </w:r>
            <w:r>
              <w:rPr>
                <w:rFonts w:hint="eastAsia" w:asciiTheme="minorEastAsia" w:hAnsiTheme="minorEastAsia" w:eastAsiaTheme="minorEastAsia" w:cstheme="minorEastAsia"/>
                <w:color w:val="000000"/>
                <w:kern w:val="0"/>
                <w:sz w:val="20"/>
                <w:szCs w:val="20"/>
                <w:lang w:bidi="ar"/>
              </w:rPr>
              <w:t>语音警报</w:t>
            </w:r>
            <w:r>
              <w:rPr>
                <w:rFonts w:hint="eastAsia" w:asciiTheme="minorEastAsia" w:hAnsiTheme="minorEastAsia" w:eastAsiaTheme="minorEastAsia" w:cstheme="minorEastAsia"/>
                <w:color w:val="000000"/>
                <w:kern w:val="0"/>
                <w:sz w:val="20"/>
                <w:szCs w:val="20"/>
                <w:lang w:val="en-US" w:eastAsia="zh-CN" w:bidi="ar"/>
              </w:rPr>
              <w:t>功能</w:t>
            </w:r>
            <w:r>
              <w:rPr>
                <w:rFonts w:hint="eastAsia" w:asciiTheme="minorEastAsia" w:hAnsiTheme="minorEastAsia" w:eastAsiaTheme="minorEastAsia" w:cstheme="minorEastAsia"/>
                <w:color w:val="000000"/>
                <w:kern w:val="0"/>
                <w:sz w:val="20"/>
                <w:szCs w:val="20"/>
                <w:lang w:bidi="ar"/>
              </w:rPr>
              <w:t>，当用电器过载，即刻发出语音警报，并给出正确操作指示；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、装置内设保险丝，具有过载、短路保护功能；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5</w:t>
            </w:r>
            <w:r>
              <w:rPr>
                <w:rFonts w:hint="eastAsia" w:asciiTheme="minorEastAsia" w:hAnsiTheme="minorEastAsia" w:eastAsiaTheme="minorEastAsia" w:cstheme="minorEastAsia"/>
                <w:color w:val="000000"/>
                <w:kern w:val="0"/>
                <w:sz w:val="20"/>
                <w:szCs w:val="20"/>
                <w:lang w:bidi="ar"/>
              </w:rPr>
              <w:t>、装置内应设一键紧急制动装置。一键按下，即刻紧急制动，切断电源，确保学生、设备安全。也应可以一键即刻恢复运行。</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val="en-US" w:eastAsia="zh-CN" w:bidi="ar"/>
              </w:rPr>
              <w:t>6</w:t>
            </w:r>
            <w:r>
              <w:rPr>
                <w:rFonts w:hint="eastAsia" w:asciiTheme="minorEastAsia" w:hAnsiTheme="minorEastAsia" w:eastAsiaTheme="minorEastAsia" w:cstheme="minorEastAsia"/>
                <w:color w:val="000000"/>
                <w:kern w:val="0"/>
                <w:sz w:val="20"/>
                <w:szCs w:val="20"/>
                <w:lang w:bidi="ar"/>
              </w:rPr>
              <w:t>、设置网口≥</w:t>
            </w:r>
            <w:r>
              <w:rPr>
                <w:rFonts w:hint="eastAsia" w:asciiTheme="minorEastAsia" w:hAnsiTheme="minorEastAsia" w:eastAsiaTheme="minorEastAsia" w:cstheme="minorEastAsia"/>
                <w:color w:val="000000"/>
                <w:kern w:val="0"/>
                <w:sz w:val="20"/>
                <w:szCs w:val="20"/>
                <w:lang w:val="en-US" w:eastAsia="zh-CN" w:bidi="ar"/>
              </w:rPr>
              <w:t>2个</w:t>
            </w:r>
            <w:r>
              <w:rPr>
                <w:rFonts w:hint="eastAsia" w:asciiTheme="minorEastAsia" w:hAnsiTheme="minorEastAsia" w:eastAsiaTheme="minorEastAsia" w:cstheme="minorEastAsia"/>
                <w:color w:val="000000"/>
                <w:kern w:val="0"/>
                <w:sz w:val="20"/>
                <w:szCs w:val="20"/>
                <w:lang w:bidi="ar"/>
              </w:rPr>
              <w:t>，USB供电接口≥</w:t>
            </w:r>
            <w:r>
              <w:rPr>
                <w:rFonts w:hint="eastAsia" w:asciiTheme="minorEastAsia" w:hAnsiTheme="minorEastAsia" w:eastAsiaTheme="minorEastAsia" w:cstheme="minorEastAsia"/>
                <w:color w:val="000000"/>
                <w:kern w:val="0"/>
                <w:sz w:val="20"/>
                <w:szCs w:val="20"/>
                <w:lang w:val="en-US" w:eastAsia="zh-CN" w:bidi="ar"/>
              </w:rPr>
              <w:t>2个</w:t>
            </w:r>
            <w:r>
              <w:rPr>
                <w:rFonts w:hint="eastAsia" w:asciiTheme="minorEastAsia" w:hAnsiTheme="minorEastAsia" w:eastAsiaTheme="minorEastAsia" w:cstheme="minorEastAsia"/>
                <w:color w:val="000000"/>
                <w:kern w:val="0"/>
                <w:sz w:val="20"/>
                <w:szCs w:val="20"/>
                <w:lang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9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2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E8B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7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D8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数据输出分析模块</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ED25F">
            <w:pPr>
              <w:keepNext w:val="0"/>
              <w:keepLines w:val="0"/>
              <w:widowControl/>
              <w:suppressLineNumbers w:val="0"/>
              <w:jc w:val="both"/>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在箱体两侧配≥7英寸液晶显示屏显示各个功能模块的实时工作状态：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1、通风系统的工作状态和排风量比例的显示；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2、供水系统的运行状态；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3、排水系统的运行状态；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4、照明系统的运行工作状态；</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方便学生老师实时了解设备的工作状态。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4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C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组</w:t>
            </w:r>
          </w:p>
        </w:tc>
      </w:tr>
      <w:tr w14:paraId="644A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1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C6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洗眼器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8D3A5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1.台面安装方式，</w:t>
            </w:r>
            <w:r>
              <w:rPr>
                <w:rFonts w:hint="eastAsia" w:asciiTheme="minorEastAsia" w:hAnsiTheme="minorEastAsia" w:eastAsiaTheme="minorEastAsia" w:cstheme="minorEastAsia"/>
                <w:color w:val="000000"/>
                <w:kern w:val="0"/>
                <w:sz w:val="20"/>
                <w:szCs w:val="20"/>
                <w:lang w:val="en-US" w:eastAsia="zh-CN" w:bidi="ar"/>
              </w:rPr>
              <w:t>软管供水，</w:t>
            </w:r>
            <w:r>
              <w:rPr>
                <w:rFonts w:hint="eastAsia" w:asciiTheme="minorEastAsia" w:hAnsiTheme="minorEastAsia" w:eastAsiaTheme="minorEastAsia" w:cstheme="minorEastAsia"/>
                <w:color w:val="000000"/>
                <w:kern w:val="0"/>
                <w:sz w:val="20"/>
                <w:szCs w:val="20"/>
                <w:lang w:bidi="ar"/>
              </w:rPr>
              <w:t>软管</w:t>
            </w: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≥1400mm</w:t>
            </w:r>
            <w:r>
              <w:rPr>
                <w:rFonts w:hint="eastAsia" w:asciiTheme="minorEastAsia" w:hAnsiTheme="minorEastAsia" w:eastAsiaTheme="minorEastAsia" w:cstheme="minorEastAsia"/>
                <w:color w:val="000000"/>
                <w:kern w:val="0"/>
                <w:sz w:val="20"/>
                <w:szCs w:val="20"/>
                <w:lang w:eastAsia="zh-CN" w:bidi="ar"/>
              </w:rPr>
              <w:t>；</w:t>
            </w:r>
          </w:p>
          <w:p w14:paraId="79CD198B">
            <w:pPr>
              <w:keepNext w:val="0"/>
              <w:keepLines w:val="0"/>
              <w:widowControl/>
              <w:numPr>
                <w:ilvl w:val="0"/>
                <w:numId w:val="0"/>
              </w:numPr>
              <w:suppressLineNumbers w:val="0"/>
              <w:spacing w:after="200" w:afterAutospacing="0"/>
              <w:ind w:left="0" w:leftChars="0" w:firstLine="0" w:firstLineChars="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2.洗眼喷头：PC材质，具有过滤泡棉及防尘功能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5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D9D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5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4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化验水槽（配出水装置）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5F32DE8">
            <w:pPr>
              <w:keepNext w:val="0"/>
              <w:keepLines w:val="0"/>
              <w:widowControl/>
              <w:numPr>
                <w:ilvl w:val="0"/>
                <w:numId w:val="0"/>
              </w:numPr>
              <w:suppressLineNumbers w:val="0"/>
              <w:spacing w:after="200" w:afterAutospacing="0"/>
              <w:ind w:left="0" w:leftChars="0" w:firstLine="0" w:firstLineChars="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1.材质：PP材质。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2.水槽外部规格：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440mm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330mm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200mm。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3.密封方式：水封式，可防止废水回流和堵塞。</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4.配备一高二低出水口。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3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F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62EE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E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独立水槽台（配出水装置）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B7991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≥600mm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≥815mm；</w:t>
            </w:r>
          </w:p>
          <w:p w14:paraId="1281F14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2、材质：整体采用ABS和改性PP材质；</w:t>
            </w:r>
          </w:p>
          <w:p w14:paraId="17A23EF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3、化验水槽规格：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≥415mm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≥360mm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高长</w:t>
            </w:r>
            <w:r>
              <w:rPr>
                <w:rFonts w:hint="eastAsia" w:asciiTheme="minorEastAsia" w:hAnsiTheme="minorEastAsia" w:eastAsiaTheme="minorEastAsia" w:cstheme="minorEastAsia"/>
                <w:color w:val="000000"/>
                <w:kern w:val="0"/>
                <w:sz w:val="20"/>
                <w:szCs w:val="20"/>
                <w:lang w:bidi="ar"/>
              </w:rPr>
              <w:t>≥155mm；</w:t>
            </w:r>
          </w:p>
          <w:p w14:paraId="4812DAC8">
            <w:pPr>
              <w:keepNext w:val="0"/>
              <w:keepLines w:val="0"/>
              <w:widowControl/>
              <w:numPr>
                <w:ilvl w:val="0"/>
                <w:numId w:val="0"/>
              </w:numPr>
              <w:suppressLineNumbers w:val="0"/>
              <w:spacing w:after="200" w:afterAutospacing="0"/>
              <w:ind w:left="0" w:leftChars="0" w:firstLine="0" w:firstLineChars="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4、槽体上部配备一高二低出水口;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2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5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7A1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5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15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多功能平台架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C10EF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≥445mm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≥150mm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≥310mm</w:t>
            </w:r>
            <w:r>
              <w:rPr>
                <w:rFonts w:hint="eastAsia" w:asciiTheme="minorEastAsia" w:hAnsiTheme="minorEastAsia" w:eastAsiaTheme="minorEastAsia" w:cstheme="minorEastAsia"/>
                <w:color w:val="000000"/>
                <w:kern w:val="0"/>
                <w:sz w:val="20"/>
                <w:szCs w:val="20"/>
                <w:lang w:eastAsia="zh-CN" w:bidi="ar"/>
              </w:rPr>
              <w:t>；</w:t>
            </w:r>
          </w:p>
          <w:p w14:paraId="0D2A2A5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ABS材质，安装于化验水槽上部。平台顶部集成给排水快速接口、信号线接口、电源线接口；两侧装配220V插座。</w:t>
            </w:r>
          </w:p>
          <w:p w14:paraId="149AC23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2.平台正面设滴水架，放置处孔位≥6个。</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A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BDD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A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7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电源布线耗材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117BD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电源主线采用4.0mm²BVR铜软线铺设；选用Ф20或Ф25PVC阻燃线管，每桌采用软铜质电线与主线对接取电；选用合适规格的线管包裹取电连接线。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D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8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35C7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D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网络布线耗材</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2A5C1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8芯</w:t>
            </w:r>
            <w:r>
              <w:rPr>
                <w:rFonts w:hint="eastAsia" w:asciiTheme="minorEastAsia" w:hAnsiTheme="minorEastAsia" w:eastAsiaTheme="minorEastAsia" w:cstheme="minorEastAsia"/>
                <w:color w:val="000000"/>
                <w:kern w:val="0"/>
                <w:sz w:val="20"/>
                <w:szCs w:val="20"/>
                <w:lang w:eastAsia="zh-CN" w:bidi="ar"/>
              </w:rPr>
              <w:t>，六类无氧铜网线，传输速率</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eastAsia="zh-CN" w:bidi="ar"/>
              </w:rPr>
              <w:t>1000Mbps</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5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1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388E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B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F1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环境装饰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F8B7D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600×600×0.8mm扣板吊顶。地面铺设瓷面静电地板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E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7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1317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F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给/排水全套装置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89200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1.PPR材质水管，上水管和进水管为Ф25mm；UPVC材质排水管为Ф50mm。</w:t>
            </w:r>
          </w:p>
          <w:p w14:paraId="58129B7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2.开关阀门，外丝连接件等。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E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6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0051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1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47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系统安装辅件</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3FF8D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固定横梁吊装方式，减少楼板承重，防止左右晃动，可进行上下、左右的平衡调节。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D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F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02C3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8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7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吊装系统安装调试</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E7909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吊顶式安装系统采用模块化结构设计及吊装安装方式，包括：</w:t>
            </w:r>
          </w:p>
          <w:p w14:paraId="6FB06EB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1.系统结构安装调试：</w:t>
            </w:r>
          </w:p>
          <w:p w14:paraId="46ABABB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2.系统控制安装调试；</w:t>
            </w:r>
          </w:p>
          <w:p w14:paraId="30A0E55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3.供电系统安装调试；</w:t>
            </w:r>
          </w:p>
          <w:p w14:paraId="65DC969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4.照明系统安装调试。</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8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室</w:t>
            </w:r>
          </w:p>
        </w:tc>
      </w:tr>
      <w:tr w14:paraId="7C45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6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生物准备室配置清单</w:t>
            </w:r>
          </w:p>
        </w:tc>
      </w:tr>
      <w:tr w14:paraId="3ABB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C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B1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1E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7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A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63A1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0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50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实验桌</w:t>
            </w:r>
          </w:p>
          <w:p w14:paraId="65679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（准备台）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24775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规格：2800mm（L）×1200mm（W）×780mm（H）</w:t>
            </w:r>
          </w:p>
          <w:p w14:paraId="70052EC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1.台面：实芯理化板厚度≥12.7mm，边缘加厚到≥25.4mm。</w:t>
            </w:r>
          </w:p>
          <w:p w14:paraId="06D54F2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2.桌体结构：塑钢结构。</w:t>
            </w:r>
          </w:p>
          <w:p w14:paraId="19FCD5E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3.桌体规格：由2组规格为≥2750mm（L）×555mm（W）×740mm（H）的桌体组成</w:t>
            </w:r>
            <w:r>
              <w:rPr>
                <w:rFonts w:hint="eastAsia" w:asciiTheme="minorEastAsia" w:hAnsiTheme="minorEastAsia" w:eastAsiaTheme="minorEastAsia" w:cstheme="minorEastAsia"/>
                <w:color w:val="000000"/>
                <w:kern w:val="0"/>
                <w:sz w:val="20"/>
                <w:szCs w:val="20"/>
                <w:lang w:eastAsia="zh-CN" w:bidi="ar"/>
              </w:rPr>
              <w:t>。</w:t>
            </w:r>
          </w:p>
          <w:p w14:paraId="5924D85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4</w:t>
            </w:r>
            <w:r>
              <w:rPr>
                <w:rFonts w:hint="eastAsia" w:asciiTheme="minorEastAsia" w:hAnsiTheme="minorEastAsia" w:eastAsiaTheme="minorEastAsia" w:cstheme="minorEastAsia"/>
                <w:color w:val="000000"/>
                <w:kern w:val="0"/>
                <w:sz w:val="20"/>
                <w:szCs w:val="20"/>
                <w:lang w:bidi="ar"/>
              </w:rPr>
              <w:t>.台面根据需求可设有化验水槽、水嘴等的定位孔，各定位孔根据实际尺寸开设。</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2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9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r>
      <w:tr w14:paraId="6003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0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B9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仪器柜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A7814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0DFDB17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3FB1E5A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20939B8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5E954C8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0304BE3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0C64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5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1C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药品柜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57E25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72405A2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1063B0E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18A7FC2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171EBB9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13665FB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p w14:paraId="0EB32CC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yellow"/>
                <w:lang w:val="en-US" w:eastAsia="zh-CN" w:bidi="ar"/>
              </w:rPr>
            </w:pPr>
            <w:r>
              <w:rPr>
                <w:rFonts w:hint="eastAsia" w:asciiTheme="minorEastAsia" w:hAnsiTheme="minorEastAsia" w:eastAsiaTheme="minorEastAsia" w:cstheme="minorEastAsia"/>
                <w:color w:val="000000"/>
                <w:kern w:val="0"/>
                <w:sz w:val="20"/>
                <w:szCs w:val="20"/>
                <w:highlight w:val="none"/>
                <w:lang w:val="en-US" w:eastAsia="zh-CN" w:bidi="ar"/>
              </w:rPr>
              <w:t>7</w:t>
            </w:r>
            <w:r>
              <w:rPr>
                <w:rFonts w:hint="eastAsia" w:asciiTheme="minorEastAsia" w:hAnsiTheme="minorEastAsia" w:eastAsiaTheme="minorEastAsia" w:cstheme="minorEastAsia"/>
                <w:color w:val="000000"/>
                <w:kern w:val="0"/>
                <w:sz w:val="20"/>
                <w:szCs w:val="20"/>
                <w:highlight w:val="none"/>
                <w:lang w:bidi="ar"/>
              </w:rPr>
              <w:t>、阶梯：上柜配置两块药品阶梯。</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6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D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69C3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F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04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储物架（主）</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F60AE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530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宽度≥480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2000mm；铝合金</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E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F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6E36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D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E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储物架（副）</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D4EC0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0"/>
                <w:szCs w:val="20"/>
                <w:lang w:val="en-US" w:eastAsia="zh-CN" w:bidi="ar"/>
              </w:rPr>
              <w:t>510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宽度≥480</w:t>
            </w:r>
            <w:r>
              <w:rPr>
                <w:rFonts w:hint="eastAsia" w:asciiTheme="minorEastAsia" w:hAnsiTheme="minorEastAsia" w:eastAsiaTheme="minorEastAsia" w:cstheme="minorEastAsia"/>
                <w:color w:val="000000"/>
                <w:kern w:val="0"/>
                <w:sz w:val="20"/>
                <w:szCs w:val="20"/>
                <w:lang w:bidi="ar"/>
              </w:rPr>
              <w:t>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2000mm；铝合金</w:t>
            </w:r>
            <w:r>
              <w:rPr>
                <w:rFonts w:hint="eastAsia" w:asciiTheme="minorEastAsia" w:hAnsiTheme="minorEastAsia" w:eastAsiaTheme="minorEastAsia" w:cstheme="minorEastAsia"/>
                <w:color w:val="000000"/>
                <w:kern w:val="0"/>
                <w:sz w:val="20"/>
                <w:szCs w:val="20"/>
                <w:lang w:val="en-US"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D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9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0608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6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2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移动推车</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2A6F27">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规格参数：</w:t>
            </w:r>
            <w:r>
              <w:rPr>
                <w:rFonts w:hint="eastAsia" w:asciiTheme="minorEastAsia" w:hAnsiTheme="minorEastAsia" w:eastAsiaTheme="minorEastAsia" w:cstheme="minorEastAsia"/>
                <w:color w:val="000000"/>
                <w:kern w:val="0"/>
                <w:sz w:val="20"/>
                <w:szCs w:val="20"/>
                <w:lang w:val="en-US" w:eastAsia="zh-CN" w:bidi="ar"/>
              </w:rPr>
              <w:t>长度</w:t>
            </w:r>
            <w:r>
              <w:rPr>
                <w:rFonts w:hint="eastAsia" w:asciiTheme="minorEastAsia" w:hAnsiTheme="minorEastAsia" w:eastAsiaTheme="minorEastAsia" w:cstheme="minorEastAsia"/>
                <w:color w:val="000000"/>
                <w:kern w:val="0"/>
                <w:sz w:val="20"/>
                <w:szCs w:val="20"/>
                <w:lang w:bidi="ar"/>
              </w:rPr>
              <w:t>≥1110mm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宽度≥</w:t>
            </w:r>
            <w:r>
              <w:rPr>
                <w:rFonts w:hint="eastAsia" w:asciiTheme="minorEastAsia" w:hAnsiTheme="minorEastAsia" w:eastAsiaTheme="minorEastAsia" w:cstheme="minorEastAsia"/>
                <w:color w:val="000000"/>
                <w:kern w:val="0"/>
                <w:sz w:val="20"/>
                <w:szCs w:val="20"/>
                <w:lang w:bidi="ar"/>
              </w:rPr>
              <w:t>480mm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高度≥</w:t>
            </w:r>
            <w:r>
              <w:rPr>
                <w:rFonts w:hint="eastAsia" w:asciiTheme="minorEastAsia" w:hAnsiTheme="minorEastAsia" w:eastAsiaTheme="minorEastAsia" w:cstheme="minorEastAsia"/>
                <w:color w:val="000000"/>
                <w:kern w:val="0"/>
                <w:sz w:val="20"/>
                <w:szCs w:val="20"/>
                <w:lang w:bidi="ar"/>
              </w:rPr>
              <w:t>1100mm</w:t>
            </w:r>
          </w:p>
          <w:p w14:paraId="516CF500">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架体由铝型材框架、铝合金把手、层板、托盘、推车顶层平台等组成；万向轮≥6个</w:t>
            </w:r>
            <w:r>
              <w:rPr>
                <w:rFonts w:hint="eastAsia" w:asciiTheme="minorEastAsia" w:hAnsiTheme="minorEastAsia" w:eastAsiaTheme="minorEastAsia" w:cstheme="minorEastAsia"/>
                <w:color w:val="000000"/>
                <w:kern w:val="0"/>
                <w:sz w:val="20"/>
                <w:szCs w:val="20"/>
                <w:lang w:eastAsia="zh-CN" w:bidi="ar"/>
              </w:rPr>
              <w:t>，具备锁停功能。</w:t>
            </w:r>
          </w:p>
          <w:p w14:paraId="32E2AE4F">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单个层板承重≥30kg；托盘采用工程塑料ABS/PC，承重≥10kg；层板和托盘可根据收纳物品大小调节层高；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3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1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0D11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B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D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柔性托盘</w:t>
            </w:r>
            <w:r>
              <w:rPr>
                <w:rFonts w:hint="eastAsia" w:asciiTheme="minorEastAsia" w:hAnsiTheme="minorEastAsia" w:eastAsiaTheme="minorEastAsia" w:cstheme="minorEastAsia"/>
                <w:color w:val="000000"/>
                <w:kern w:val="0"/>
                <w:sz w:val="20"/>
                <w:szCs w:val="20"/>
                <w:lang w:bidi="ar"/>
              </w:rPr>
              <w:t>（密封型）</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D81679">
            <w:pPr>
              <w:keepNext w:val="0"/>
              <w:keepLines w:val="0"/>
              <w:widowControl/>
              <w:numPr>
                <w:ilvl w:val="0"/>
                <w:numId w:val="16"/>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构成：柔性托盘由托盘（密封型）、识别牌、滑轨、斜放固定装置组成；</w:t>
            </w:r>
          </w:p>
          <w:p w14:paraId="662A0620">
            <w:pPr>
              <w:keepNext w:val="0"/>
              <w:keepLines w:val="0"/>
              <w:widowControl/>
              <w:numPr>
                <w:ilvl w:val="0"/>
                <w:numId w:val="16"/>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p>
          <w:p w14:paraId="6729BE7A">
            <w:pPr>
              <w:keepNext w:val="0"/>
              <w:keepLines w:val="0"/>
              <w:widowControl/>
              <w:numPr>
                <w:ilvl w:val="0"/>
                <w:numId w:val="16"/>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eastAsia="zh-CN" w:bidi="ar"/>
              </w:rPr>
              <w:t>具备</w:t>
            </w:r>
            <w:r>
              <w:rPr>
                <w:rFonts w:hint="eastAsia" w:asciiTheme="minorEastAsia" w:hAnsiTheme="minorEastAsia" w:eastAsiaTheme="minorEastAsia" w:cstheme="minorEastAsia"/>
                <w:color w:val="000000"/>
                <w:kern w:val="0"/>
                <w:sz w:val="20"/>
                <w:szCs w:val="20"/>
                <w:lang w:bidi="ar"/>
              </w:rPr>
              <w:t>密封盖</w:t>
            </w:r>
            <w:r>
              <w:rPr>
                <w:rFonts w:hint="eastAsia" w:asciiTheme="minorEastAsia" w:hAnsiTheme="minorEastAsia" w:eastAsiaTheme="minorEastAsia" w:cstheme="minorEastAsia"/>
                <w:color w:val="000000"/>
                <w:kern w:val="0"/>
                <w:sz w:val="20"/>
                <w:szCs w:val="20"/>
                <w:lang w:eastAsia="zh-CN" w:bidi="ar"/>
              </w:rPr>
              <w:t>，配合滑轨实现托盘的斜放功能。轨道拉出止动结构支持托盘实现正面≥125度位置停靠</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5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6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35FC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1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E2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柔性托盘</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7D23AE">
            <w:pPr>
              <w:keepNext w:val="0"/>
              <w:keepLines w:val="0"/>
              <w:widowControl/>
              <w:numPr>
                <w:ilvl w:val="0"/>
                <w:numId w:val="14"/>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柔性托盘由托盘（常规型）、识别牌、滑轨组成；</w:t>
            </w:r>
          </w:p>
          <w:p w14:paraId="5E6B259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2、</w:t>
            </w: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F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2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569E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1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1A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托盘封割器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6F7F9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采用横、纵叠加形式封割通道。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5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7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对</w:t>
            </w:r>
          </w:p>
        </w:tc>
      </w:tr>
      <w:tr w14:paraId="6651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D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46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托盘滑动分格器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21C04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SAN塑料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。采用卡扣式固定结构，能够在托盘封割器上自由滑动调整位置。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C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E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430B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E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B7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层板</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2FDAA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壁厚≥3mm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E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A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0C6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9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66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层板封割器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E468B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w:t>
            </w:r>
            <w:r>
              <w:rPr>
                <w:rFonts w:hint="eastAsia" w:asciiTheme="minorEastAsia" w:hAnsiTheme="minorEastAsia" w:eastAsiaTheme="minorEastAsia" w:cstheme="minorEastAsia"/>
                <w:color w:val="000000"/>
                <w:kern w:val="0"/>
                <w:sz w:val="20"/>
                <w:szCs w:val="20"/>
                <w:lang w:bidi="ar"/>
              </w:rPr>
              <w:t>，中间设置凹槽，便于多元滑动分格器固定和滑动。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5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0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525B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6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AD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多元滑动分格器</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22A6D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ABS塑料</w:t>
            </w:r>
            <w:r>
              <w:rPr>
                <w:rFonts w:hint="eastAsia" w:asciiTheme="minorEastAsia" w:hAnsiTheme="minorEastAsia" w:eastAsiaTheme="minorEastAsia" w:cstheme="minorEastAsia"/>
                <w:color w:val="000000"/>
                <w:kern w:val="0"/>
                <w:sz w:val="20"/>
                <w:szCs w:val="20"/>
                <w:lang w:eastAsia="zh-CN" w:bidi="ar"/>
              </w:rPr>
              <w:t>材质，由固定器和多元分格板组成，用于搭配</w:t>
            </w:r>
            <w:r>
              <w:rPr>
                <w:rFonts w:hint="eastAsia" w:asciiTheme="minorEastAsia" w:hAnsiTheme="minorEastAsia" w:eastAsiaTheme="minorEastAsia" w:cstheme="minorEastAsia"/>
                <w:i w:val="0"/>
                <w:iCs w:val="0"/>
                <w:color w:val="auto"/>
                <w:kern w:val="0"/>
                <w:sz w:val="20"/>
                <w:szCs w:val="20"/>
                <w:u w:val="none"/>
                <w:lang w:val="en-US" w:eastAsia="zh-CN" w:bidi="ar"/>
              </w:rPr>
              <w:t>层板封割器对层板分区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A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8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465E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F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20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化验水槽（配出水装置）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F526C0">
            <w:pPr>
              <w:keepNext w:val="0"/>
              <w:keepLines w:val="0"/>
              <w:widowControl/>
              <w:numPr>
                <w:ilvl w:val="0"/>
                <w:numId w:val="0"/>
              </w:numPr>
              <w:suppressLineNumbers w:val="0"/>
              <w:spacing w:after="200" w:afterAutospacing="0"/>
              <w:jc w:val="left"/>
              <w:textAlignment w:val="top"/>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color w:val="000000"/>
                <w:kern w:val="0"/>
                <w:sz w:val="20"/>
                <w:szCs w:val="20"/>
                <w:lang w:bidi="ar"/>
              </w:rPr>
              <w:t>1.材质：PP材质。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2.水槽外部规格：</w:t>
            </w:r>
            <w:r>
              <w:rPr>
                <w:rFonts w:hint="eastAsia" w:asciiTheme="minorEastAsia" w:hAnsiTheme="minorEastAsia" w:eastAsiaTheme="minorEastAsia" w:cstheme="minorEastAsia"/>
                <w:color w:val="000000"/>
                <w:kern w:val="0"/>
                <w:sz w:val="20"/>
                <w:szCs w:val="20"/>
                <w:lang w:val="en-US" w:eastAsia="zh-CN" w:bidi="ar"/>
              </w:rPr>
              <w:t>长≥</w:t>
            </w:r>
            <w:r>
              <w:rPr>
                <w:rFonts w:hint="eastAsia" w:asciiTheme="minorEastAsia" w:hAnsiTheme="minorEastAsia" w:eastAsiaTheme="minorEastAsia" w:cstheme="minorEastAsia"/>
                <w:color w:val="000000"/>
                <w:kern w:val="0"/>
                <w:sz w:val="20"/>
                <w:szCs w:val="20"/>
                <w:lang w:bidi="ar"/>
              </w:rPr>
              <w:t>440mm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宽≥</w:t>
            </w:r>
            <w:r>
              <w:rPr>
                <w:rFonts w:hint="eastAsia" w:asciiTheme="minorEastAsia" w:hAnsiTheme="minorEastAsia" w:eastAsiaTheme="minorEastAsia" w:cstheme="minorEastAsia"/>
                <w:color w:val="000000"/>
                <w:kern w:val="0"/>
                <w:sz w:val="20"/>
                <w:szCs w:val="20"/>
                <w:lang w:bidi="ar"/>
              </w:rPr>
              <w:t>330mm</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val="en-US" w:eastAsia="zh-CN" w:bidi="ar"/>
              </w:rPr>
              <w:t>高≥</w:t>
            </w:r>
            <w:r>
              <w:rPr>
                <w:rFonts w:hint="eastAsia" w:asciiTheme="minorEastAsia" w:hAnsiTheme="minorEastAsia" w:eastAsiaTheme="minorEastAsia" w:cstheme="minorEastAsia"/>
                <w:color w:val="000000"/>
                <w:kern w:val="0"/>
                <w:sz w:val="20"/>
                <w:szCs w:val="20"/>
                <w:lang w:bidi="ar"/>
              </w:rPr>
              <w:t>200mm。</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3.密封方式：水封式，可防止废水回流和堵塞。</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4.配备一高二低出水口。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4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C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sz w:val="20"/>
                <w:szCs w:val="20"/>
                <w:u w:val="none"/>
                <w:lang w:val="en-US" w:eastAsia="zh-CN"/>
              </w:rPr>
              <w:t>个</w:t>
            </w:r>
          </w:p>
        </w:tc>
      </w:tr>
      <w:tr w14:paraId="2C70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3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07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给/排水全套装置</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D2AD4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PPR材质水管，上水管和进水管为Ф25；UPVC材质排水管为Ф50</w:t>
            </w:r>
          </w:p>
          <w:p w14:paraId="099B53F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含开关阀门，外丝连接件、PVC胶水等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1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3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32D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生物标本仪器室配置清单</w:t>
            </w:r>
          </w:p>
        </w:tc>
      </w:tr>
      <w:tr w14:paraId="23DC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4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2F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E2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2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0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7EF5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C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F4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仪器柜</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300BC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val="en-US" w:eastAsia="zh-CN" w:bidi="ar"/>
              </w:rPr>
            </w:pPr>
            <w:r>
              <w:rPr>
                <w:rFonts w:hint="eastAsia" w:asciiTheme="minorEastAsia" w:hAnsiTheme="minorEastAsia" w:eastAsiaTheme="minorEastAsia" w:cstheme="minorEastAsia"/>
                <w:color w:val="000000"/>
                <w:kern w:val="0"/>
                <w:sz w:val="20"/>
                <w:szCs w:val="20"/>
                <w:highlight w:val="none"/>
                <w:lang w:bidi="ar"/>
              </w:rPr>
              <w:t>1、规格≥1000*500*2000mm；</w:t>
            </w:r>
            <w:r>
              <w:rPr>
                <w:rFonts w:hint="eastAsia" w:asciiTheme="minorEastAsia" w:hAnsiTheme="minorEastAsia" w:eastAsiaTheme="minorEastAsia" w:cstheme="minorEastAsia"/>
                <w:color w:val="000000"/>
                <w:kern w:val="0"/>
                <w:sz w:val="20"/>
                <w:szCs w:val="20"/>
                <w:highlight w:val="none"/>
                <w:lang w:val="en-US" w:eastAsia="zh-CN" w:bidi="ar"/>
              </w:rPr>
              <w:t>双层结构。</w:t>
            </w:r>
          </w:p>
          <w:p w14:paraId="3D222F6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2、侧板、层板pp改性材料</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顶板、中板和底板的底部</w:t>
            </w:r>
            <w:r>
              <w:rPr>
                <w:rFonts w:hint="eastAsia" w:asciiTheme="minorEastAsia" w:hAnsiTheme="minorEastAsia" w:eastAsiaTheme="minorEastAsia" w:cstheme="minorEastAsia"/>
                <w:color w:val="000000"/>
                <w:kern w:val="0"/>
                <w:sz w:val="20"/>
                <w:szCs w:val="20"/>
                <w:highlight w:val="none"/>
                <w:lang w:val="en-US" w:eastAsia="zh-CN" w:bidi="ar"/>
              </w:rPr>
              <w:t>设置</w:t>
            </w:r>
            <w:r>
              <w:rPr>
                <w:rFonts w:hint="eastAsia" w:asciiTheme="minorEastAsia" w:hAnsiTheme="minorEastAsia" w:eastAsiaTheme="minorEastAsia" w:cstheme="minorEastAsia"/>
                <w:color w:val="000000"/>
                <w:kern w:val="0"/>
                <w:sz w:val="20"/>
                <w:szCs w:val="20"/>
                <w:highlight w:val="none"/>
                <w:lang w:bidi="ar"/>
              </w:rPr>
              <w:t>加强</w:t>
            </w:r>
            <w:r>
              <w:rPr>
                <w:rFonts w:hint="eastAsia" w:asciiTheme="minorEastAsia" w:hAnsiTheme="minorEastAsia" w:eastAsiaTheme="minorEastAsia" w:cstheme="minorEastAsia"/>
                <w:color w:val="000000"/>
                <w:kern w:val="0"/>
                <w:sz w:val="20"/>
                <w:szCs w:val="20"/>
                <w:highlight w:val="none"/>
                <w:lang w:val="en-US" w:eastAsia="zh-CN" w:bidi="ar"/>
              </w:rPr>
              <w:t>筋</w:t>
            </w:r>
            <w:r>
              <w:rPr>
                <w:rFonts w:hint="eastAsia" w:asciiTheme="minorEastAsia" w:hAnsiTheme="minorEastAsia" w:eastAsiaTheme="minorEastAsia" w:cstheme="minorEastAsia"/>
                <w:color w:val="000000"/>
                <w:kern w:val="0"/>
                <w:sz w:val="20"/>
                <w:szCs w:val="20"/>
                <w:highlight w:val="none"/>
                <w:lang w:bidi="ar"/>
              </w:rPr>
              <w:t>；</w:t>
            </w:r>
          </w:p>
          <w:p w14:paraId="3F01600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3、柜门：PP材质，外嵌4mm±0.5mm钢化玻璃。</w:t>
            </w:r>
          </w:p>
          <w:p w14:paraId="1D5DA5C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4、层板：上柜配两块活动层板，下柜配一块活动层板；层板工程塑料</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可以抽取自由组合各层空间。</w:t>
            </w:r>
          </w:p>
          <w:p w14:paraId="73DD2FB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val="en-US" w:eastAsia="zh-CN" w:bidi="ar"/>
              </w:rPr>
              <w:t>5</w:t>
            </w:r>
            <w:r>
              <w:rPr>
                <w:rFonts w:hint="eastAsia" w:asciiTheme="minorEastAsia" w:hAnsiTheme="minorEastAsia" w:eastAsiaTheme="minorEastAsia" w:cstheme="minorEastAsia"/>
                <w:color w:val="000000"/>
                <w:kern w:val="0"/>
                <w:sz w:val="20"/>
                <w:szCs w:val="20"/>
                <w:highlight w:val="none"/>
                <w:lang w:bidi="ar"/>
              </w:rPr>
              <w:t>、门铰链：改性pp</w:t>
            </w:r>
            <w:r>
              <w:rPr>
                <w:rFonts w:hint="eastAsia" w:asciiTheme="minorEastAsia" w:hAnsiTheme="minorEastAsia" w:eastAsiaTheme="minorEastAsia" w:cstheme="minorEastAsia"/>
                <w:color w:val="000000"/>
                <w:kern w:val="0"/>
                <w:sz w:val="20"/>
                <w:szCs w:val="20"/>
                <w:highlight w:val="none"/>
                <w:lang w:val="en-US" w:eastAsia="zh-CN" w:bidi="ar"/>
              </w:rPr>
              <w:t>材质，</w:t>
            </w:r>
            <w:r>
              <w:rPr>
                <w:rFonts w:hint="eastAsia" w:asciiTheme="minorEastAsia" w:hAnsiTheme="minorEastAsia" w:eastAsiaTheme="minorEastAsia" w:cstheme="minorEastAsia"/>
                <w:color w:val="000000"/>
                <w:kern w:val="0"/>
                <w:sz w:val="20"/>
                <w:szCs w:val="20"/>
                <w:highlight w:val="none"/>
                <w:lang w:bidi="ar"/>
              </w:rPr>
              <w:t>耐腐蚀。</w:t>
            </w:r>
          </w:p>
          <w:p w14:paraId="0A0CCF6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highlight w:val="none"/>
                <w:lang w:val="en-US" w:eastAsia="zh-CN" w:bidi="ar"/>
              </w:rPr>
              <w:t>6</w:t>
            </w:r>
            <w:r>
              <w:rPr>
                <w:rFonts w:hint="eastAsia" w:asciiTheme="minorEastAsia" w:hAnsiTheme="minorEastAsia" w:eastAsiaTheme="minorEastAsia" w:cstheme="minorEastAsia"/>
                <w:color w:val="000000"/>
                <w:kern w:val="0"/>
                <w:sz w:val="20"/>
                <w:szCs w:val="20"/>
                <w:highlight w:val="none"/>
                <w:lang w:bidi="ar"/>
              </w:rPr>
              <w:t>、柜子顶部和底部都预留通风系统接口，与通风管路连接；接口处配有手动调节装置，可以打开或关闭通风口。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0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0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1339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1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88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标本柜</w:t>
            </w:r>
          </w:p>
          <w:p w14:paraId="403AB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（单面）</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D46D7C">
            <w:pPr>
              <w:keepNext w:val="0"/>
              <w:keepLines w:val="0"/>
              <w:widowControl/>
              <w:numPr>
                <w:ilvl w:val="0"/>
                <w:numId w:val="17"/>
              </w:numPr>
              <w:suppressLineNumbers w:val="0"/>
              <w:jc w:val="left"/>
              <w:textAlignment w:val="top"/>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规格：</w:t>
            </w:r>
            <w:r>
              <w:rPr>
                <w:rFonts w:hint="eastAsia" w:asciiTheme="minorEastAsia" w:hAnsiTheme="minorEastAsia" w:eastAsiaTheme="minorEastAsia" w:cstheme="minorEastAsia"/>
                <w:color w:val="000000"/>
                <w:kern w:val="0"/>
                <w:sz w:val="20"/>
                <w:szCs w:val="20"/>
                <w:lang w:bidi="ar"/>
              </w:rPr>
              <w:t>1000*500*2000mm，圆铝合金玻璃框架结构（厚度为1.5mm），上部铝合金框架</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无色透明玻璃,内置连接件，内置隔板固定件，</w:t>
            </w:r>
            <w:r>
              <w:rPr>
                <w:rFonts w:hint="eastAsia" w:asciiTheme="minorEastAsia" w:hAnsiTheme="minorEastAsia" w:eastAsiaTheme="minorEastAsia" w:cstheme="minorEastAsia"/>
                <w:color w:val="000000"/>
                <w:kern w:val="0"/>
                <w:sz w:val="20"/>
                <w:szCs w:val="20"/>
                <w:lang w:val="en-US" w:eastAsia="zh-CN" w:bidi="ar"/>
              </w:rPr>
              <w:t>隔板层数≥2；</w:t>
            </w:r>
          </w:p>
          <w:p w14:paraId="6557A06E">
            <w:pPr>
              <w:keepNext w:val="0"/>
              <w:keepLines w:val="0"/>
              <w:widowControl/>
              <w:numPr>
                <w:ilvl w:val="0"/>
                <w:numId w:val="17"/>
              </w:numPr>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下部柜体</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25mm厚三聚氰胺板(基板为E1级环保板)</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隔板</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10mm厚玻璃隔板。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EA2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8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0604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0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初中物理实验箱配置清单</w:t>
            </w:r>
          </w:p>
        </w:tc>
      </w:tr>
      <w:tr w14:paraId="7BF3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0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36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15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1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4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1A13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1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9A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初中物理磁学实验</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B84CB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670E1A1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7CD8FBC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780E820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032F63D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磁学磁铁：呈U型，外壳采用ABS材料，下面两个外孔上安装安培力轨道，上部凹槽处安装阻尼架，底部可安装磁旋转架，可插过不锈钢轴针，与配有的电磁驱动铝筒、强阻尼摆、弱阻尼摆、塑料阻尼摆、安培力轨道、滚动铜管、磁场阻尼架、圆柱形磁铁、磁铁托、不锈钢轴针等器材完成【磁场对通电导线的作用】、【地磁场】、【磁极间的相互作用】、【电磁驱动】、【电磁阻尼】实验。</w:t>
            </w:r>
          </w:p>
          <w:p w14:paraId="60BE8A2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2、配备圆柱形磁铁、U型磁铁、条形磁铁、指南针、磁极探测器、磁力线演示板、可磁化铁丝、高纯金属铁粉等实验器材。</w:t>
            </w:r>
          </w:p>
          <w:p w14:paraId="4BD647A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3、配备电铃模型、收音机、滑动变阻器、铜线连接线等实验器材。</w:t>
            </w:r>
          </w:p>
          <w:p w14:paraId="706E5DC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备≥9种，不少于20个电学模块，至少包括直线连接器模块、直角连接器模块、中断连接器模块、端点连接器模块、开关连接器模块、E10灯连接器模块、电池座连接器模块、T形连接器带插座模块、继电器模块，模块上下壳体采用ABS+PC材料一体化注塑成型；镀金触点连接，拼图式插接方式，采用燕尾槽榫卯结构级联,多个模块级联之后拿起不易散落，保证连接的紧密性，可靠性。</w:t>
            </w:r>
          </w:p>
          <w:p w14:paraId="2202F0D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配备电学检流计、电流表、变压器U型轭、变压器条形轭、双金属片、直流电动机、1600匝铜线圈、400匝铜线圈、安培定则导线、继电器、亚克力平台、单匝螺线圈、多匝螺线圈等，变压器U型轭及条型轭表面采用烤漆处理，具有抗氧化，防生锈特性；电学电流表、检流计采用安全插座直接插接方式，无触电风险；单匝、多匝螺线圈靠近底部采用ABS塑料模具一体化成型，呈半包裹方式，避免线圈被刮伤或受外力作用变形。</w:t>
            </w:r>
          </w:p>
          <w:p w14:paraId="6BEBD50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04770A9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研究磁场的方向】、【同名磁极间的磁感线分布图】、【异名磁极间的磁感线分布图】、【U型磁铁磁感线分布图】、【通电螺线管的磁场】、【电流的磁效应】、【安培定则】、【使用电磁铁产生感应电压】、【电磁驱动】、【电磁阻尼】等全部初中磁学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1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1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F74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9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A6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初中物理电学实验箱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0E335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75278F2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7E8BDE0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4628779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510B38E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1、电学模块采用模块化配置，模块上下壳体采用ABS+PC材料一体化注塑成型；镀金触点连接，拼图式插接方式，采用燕尾槽榫卯结构级联,多个模块级联之后拿起不易散落，保证连接的紧密性，可靠性。</w:t>
            </w:r>
          </w:p>
          <w:p w14:paraId="52C0E84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备≥21种，不少于41电学个模块，至少包括直线连接器模块、直角连接器模块、中断连接器模块、端点连接器模块、开关连接器模块及由各种功能电子元件组成的模块其中电阻模块≥6种，最小电阻5Ω，最大电阻470Ω，经过拼插组合可以组合成多种电路。</w:t>
            </w:r>
          </w:p>
          <w:p w14:paraId="68B747C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3、模块丝印清晰。</w:t>
            </w:r>
          </w:p>
          <w:p w14:paraId="15AA310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4、配有E10小灯泡≥8个，至少包含，（2.5V/0.3、3.8V/0.3A、6.3V/0.15A、12V/0.1A），配备红色、蓝色两种规格的灯笼插头连接线不少于4根。</w:t>
            </w:r>
          </w:p>
          <w:p w14:paraId="0185173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5、配备电流表、电压表、检流计及指针式万用表、数显式万用表、滑动变阻器；电流表、电压表、检流计采用安全插座直接插接方式，无触电风险；</w:t>
            </w:r>
          </w:p>
          <w:p w14:paraId="509D957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6、配备≥6种导体和绝缘体棒、四种线盘，鳄鱼夹、两种灯笼插头、棉线等实验器材。</w:t>
            </w:r>
          </w:p>
          <w:p w14:paraId="1381075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387238F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1、能完成【导体和绝缘体】、【利用发光二极管判断电流的方向】、【探究串联电路中电流规律】、【探究并联电路中电流规律】、【测量小灯泡的电功率】、【伏安法测电阻】等多个电学实验或实验课题。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4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0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11C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3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37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初中物理光学实验箱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10F92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4F21817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3F0E8AC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3F2C569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0414608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五灯光源、灯箱光源、滤光片组、控光片组、黑色挡光片、玻璃挡光片、单缝／双缝挡光片、三缝／五缝挡光片；半圆透镜、梯形透镜、平凹棱镜、平凸棱镜、双面软镜等，灯箱标配DC电源，采用标准DC口供电。</w:t>
            </w:r>
          </w:p>
          <w:p w14:paraId="74435A5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2、配备折射实验刻度盘、聚碳酸酯板黑纸、半透明纸、彩色纸、量角器、圆规、指南针、铝箔、透明尺等实验器材。</w:t>
            </w:r>
          </w:p>
          <w:p w14:paraId="76B7ED5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备的透镜架与滑行座采用分离式设计，滑行座有可调节高度设计，配合蜡烛平台、透镜架、三对象板夹，实现光源高度、光屏高度的调节，提高光学实验精度；配有三棱镜、焦距+50mm双凸透镜、焦距+100mm双凸透镜、焦距-50mm双凹透镜、焦距-100mm双凹透镜、带支架的平面镜、光屏等实验器材；与配备的多用支架底座、公头连接杆、母头连接杆、滑行座、蜡烛平台、三对象板夹、光学刻度尺等搭建光学台进行光学实验。</w:t>
            </w:r>
          </w:p>
          <w:p w14:paraId="4A10D28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4、配备地月球仪及其组件、环氧树脂板、蜡烛、胶带等实验器材。</w:t>
            </w:r>
          </w:p>
          <w:p w14:paraId="23728C3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751AFE7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光的直线传播、光的反射、光的折射、透镜的成像探究，研究照相机、投影仪、放大镜、望远镜、显微镜的原理和使用，探究人眼成像、花眼、近视眼、远视眼的原因和视力矫正，探索月食、日食、白天、夜晚等自然现象，可完成【小孔成像】、【探究光的反射定律】、【探究平面镜成像的特点】、【凸透镜上的影像结构】、【组合透镜的焦距】、【照相机】、【近视眼及其矫正】等多个初中光学实验或实验课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B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2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E5F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F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16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初中物理力学实验箱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76444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73768E5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5B31AE9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23CF60F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1911C5F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多用支架底座、公头连接杆、母头连接杆、多用转接头、多用管夹、螺旋测微器、游标卡尺、天平、砝码、电子停表、烧杯、卷尺、钢板尺、重心实验器、金属立方体组、摩擦块及定位针、鹅卵石、氯化钠等实验用品。</w:t>
            </w:r>
          </w:p>
          <w:p w14:paraId="62AB4AD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2、配有杠杆及其配件、四种圆筒测力计和一个条形盒测力计及槽码、力学轨道附件及轨道小车及其附件；螺旋弹簧组、单摆球组，滑轮组、大小皮带轮及其附件。</w:t>
            </w:r>
          </w:p>
          <w:p w14:paraId="5159D19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3、配有电子秤、玻璃连通器、马德堡半球、烧杯、塑料水槽、塑料漏斗、锥形瓶、乒乓球、硅胶球、橡皮泥、红墨汁等实验器材。</w:t>
            </w:r>
          </w:p>
          <w:p w14:paraId="0043DAE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4、配有浮力定律套组、液体潜水艇浮沉演示器、内部压强实验器、微小压强计、液体对器壁压强实验器、静压力管、比重计、比轻计、液体石蜡、甘油等实验用品。</w:t>
            </w:r>
          </w:p>
          <w:p w14:paraId="7D87749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三、活动项目</w:t>
            </w:r>
          </w:p>
          <w:p w14:paraId="167079A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测量物体运动的平均速度】【盐水和小石块密度的测量】、【固体密度的测定】、【液体密度的确定】、【探究重力大小跟质量的关系】、【探究弹力与弹簧伸长量的关系】、【探究物体的动能跟哪些因素有关】、【用单摆探究动能和势能的相互转换】、【探究杠杆的平衡条件】、【动滑轮和定滑轮组成的滑轮组】【马德堡半球实验】、【探究流体压强和流速的关系】、【阿基米德原理实验】、【盐水浮“鸡蛋】、【探究影响压力作用效果的因素】、【研究液体内部的压强】【潜水艇原理】、【测量浮力确定固体密度】、【使用密度计测量液体密度】、【利用连通器测量不相容液体密度】等力学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0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E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85C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C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36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初中物理热学实验箱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7BF54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26C6DA9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0548D0D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5BC5C84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1A64558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热胀冷缩实验器、内聚力实验器、丁烷微焰灯、电子停表、玻璃管直管、塑料滴瓶、红水温度计、无刻度的温度计、五合一锤子等实验器材，以及铝块、铁块、铜块、石蜡、硫代硫酸钠、氯化钠、实验室防沸玻璃珠、纸带、细签字笔、红墨汁等实验用品。</w:t>
            </w:r>
          </w:p>
          <w:p w14:paraId="26D8131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2、配备多用支架底座、公头连接杆、母头连接杆、多用转接头、铁三环、英式四爪夹、石棉网搭建实验装置。</w:t>
            </w:r>
          </w:p>
          <w:p w14:paraId="2DEE9EC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3、配备量热器、机械能转换实验器、电子秤、电子温度计、1N圆筒测力计、碘升华管、锥形瓶、塑料量筒、玻璃烧杯、塑料烧杯、拉环吸盘、灯笼插头线、剪刀等实验器材。</w:t>
            </w:r>
          </w:p>
          <w:p w14:paraId="4D073F5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三、活动项目</w:t>
            </w:r>
          </w:p>
          <w:p w14:paraId="6F504A0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可以完成【自制温度计】、【探究固体熔化时的温度的变化规律】、【碘的升华和凝华】、【探究分子之间有引力】、【机械能转换为内能】、【水的质量对电热壶烧水效率的影响】、【用量热器测量高温物体的温度】等多个初中物理热学实验或实验课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5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7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E61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B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BB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初中物理声学实验箱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84CBA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130746F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6E56997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292C2C6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5F73985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1、配备音叉、音箱、音叉锤、抽气盘带负压表、声源、手持式两用气筒、纵波弹簧等实验器材，抽气盘带负压表，采用PC塑料成形，配备密封胶垫，配合真空泵可达到真空且壳体不会变形漏气。</w:t>
            </w:r>
          </w:p>
          <w:p w14:paraId="31936C8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2、配备多用支架底座及支撑杆、转接头、缝纫机细线、剪刀、钢板尺、乒乓球、羊皮鼓、橡皮筋等实验器材。</w:t>
            </w:r>
          </w:p>
          <w:p w14:paraId="7038D21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79E4D47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能够完成以下四个声学方面实验：1、声音的产生实验；2、声音的传播实验；3、声音的音调实验；4、声音的响度实验。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C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8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926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9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8E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初中物理静电学实验箱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664DE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5BB9A6A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2E04256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452A9DC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277F28A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验电器套组、法拉第铝桶、静电感应板、聚碳酸酯板、亚克力管、丙烯酸树脂塑料棒、聚丙烯塑料棒、静电绝缘木柱、氖气灯泡、不锈钢棒、塑料棒夹等实验器材，并与配备的铝箔条、毛皮、丝绸等材料配合进行静电学实验。</w:t>
            </w:r>
          </w:p>
          <w:p w14:paraId="163889F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3425B66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可以完成静电学探究实验【摩擦起电现象】、【验电器的原理和制作】、【法拉第铝筒中的电荷分布】、【探究电荷在金属棒中的定向移动】、【绝缘体和导体间的电荷迁移率】等多个实验或实验课题。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3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3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791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6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0A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初中新能源实验箱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19D9D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2C441A0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561CAED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416AB67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14D716E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新能源氢燃料电池：采用透明PC塑料一体化成型，燃料电池模块四个接口应配有胶帽能够密封和起到保护作用，氢气、氧气储气罐在中间，各有上中下三个接口，通过六根硅胶管与两端燃料电池、电解模块连接，下端接口设计使加水后快速排出装置内的空气，接通电源后半分钟就可以完成电解制取氢气、氧气，接着利用产生的氢气、氧气实现氢燃料的演示实验。</w:t>
            </w:r>
          </w:p>
          <w:p w14:paraId="4B13E42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2、配备半导体温差发电实验器、温度计、两种规格烧杯及多种规格的硅胶管。</w:t>
            </w:r>
          </w:p>
          <w:p w14:paraId="3C07290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备电学模块，模块上下壳体采用ABS+PC材料一体化注塑成型；镀金触点连接，拼图式插接方式，采用燕尾槽榫卯结构级联,多个模块级联之后拿起不易散落，保证连接的紧密性，可靠性。模块包括直线连接器、直角连接器、中断连接器、红色LED连接器、开关连接器等多个电学模块以及手摇发电机、太阳能电池板、水泵等实验器材。</w:t>
            </w:r>
          </w:p>
          <w:p w14:paraId="505BE5B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5、配有多用支架底座及支撑杆，各种连接线、灯泡、数显万用表，能够灵活快速搭建实验装置，满足新能源实验需求。</w:t>
            </w:r>
          </w:p>
          <w:p w14:paraId="6453DDD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27157A8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能够完成光能、电能、机械能、热能、风能、水能的相互转化，模仿太阳能发电、风力发电、水能发电，演示新能源开发和利用实验。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7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A1E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6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35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初中物理通用实验箱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429B8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3555613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11AEB47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6143EE9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16C09DF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电流表、电压表、检流计、三种圆筒测力计及圆筒测力计架、条形盒测力计、多用支架底座及其组件、≥5种手拧螺丝、槽码、钩码、电子秤、卷尺、数字秒表、非数显游标卡尺、钢板尺、剪刀、电火花计时器及其配件、鱼线、胶带尖嘴钳、多用支架底座及支撑杆等实验器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2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4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86C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1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A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运输小车</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A7DF5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1.尺寸规格：482×345mm</w:t>
            </w:r>
            <w:r>
              <w:rPr>
                <w:rFonts w:hint="eastAsia" w:asciiTheme="minorEastAsia" w:hAnsiTheme="minorEastAsia" w:eastAsiaTheme="minorEastAsia" w:cstheme="minorEastAsia"/>
                <w:color w:val="000000"/>
                <w:kern w:val="0"/>
                <w:sz w:val="20"/>
                <w:szCs w:val="20"/>
                <w:lang w:eastAsia="zh-CN" w:bidi="ar"/>
              </w:rPr>
              <w:t>；</w:t>
            </w:r>
          </w:p>
          <w:p w14:paraId="200C17D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2.ABS材质，四导向360°滚轮结构，</w:t>
            </w:r>
            <w:r>
              <w:rPr>
                <w:rFonts w:hint="eastAsia" w:asciiTheme="minorEastAsia" w:hAnsiTheme="minorEastAsia" w:eastAsiaTheme="minorEastAsia" w:cstheme="minorEastAsia"/>
                <w:color w:val="000000"/>
                <w:kern w:val="0"/>
                <w:sz w:val="20"/>
                <w:szCs w:val="20"/>
                <w:lang w:val="en-US" w:eastAsia="zh-CN" w:bidi="ar"/>
              </w:rPr>
              <w:t>设</w:t>
            </w:r>
            <w:r>
              <w:rPr>
                <w:rFonts w:hint="eastAsia" w:asciiTheme="minorEastAsia" w:hAnsiTheme="minorEastAsia" w:eastAsiaTheme="minorEastAsia" w:cstheme="minorEastAsia"/>
                <w:color w:val="000000"/>
                <w:kern w:val="0"/>
                <w:sz w:val="20"/>
                <w:szCs w:val="20"/>
                <w:lang w:bidi="ar"/>
              </w:rPr>
              <w:t>固定锁止</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承载能力</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60kg。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A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8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2276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2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初中化学实验箱配置清单</w:t>
            </w:r>
          </w:p>
        </w:tc>
      </w:tr>
      <w:tr w14:paraId="389F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0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B4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41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9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D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3BEB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D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02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初中化学通用实验箱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0B15D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20DF3D9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03C0346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1576BAD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55000A0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1、配有酒精灯、火柴、丁烷微焰灯，泥三角、三脚架、石棉网、三种规格的带顶丝铁圈、英式四爪夹等实验器材。</w:t>
            </w:r>
          </w:p>
          <w:p w14:paraId="5367C8F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2、配有多用支架、升降台、蒸发皿、研钵、研杵、试管夹、坩埚钳、滤纸、乳胶管、硅胶管、托盘天平、电子天平，试管架、水槽、试管刷、烧瓶刷、镊子、胶头滴管、塑料多用滴管、药匙、洗瓶等实验器材。</w:t>
            </w:r>
          </w:p>
          <w:p w14:paraId="38DE273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3、配备100mL、50mL、25mL、10mL四种不同规格的量筒。</w:t>
            </w:r>
          </w:p>
          <w:p w14:paraId="5D53DED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09BE2D3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配合初中化学其他实验箱使用，完成初中化学实验。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D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08E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8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4B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初中化学初识物理与化学变化酸碱盐溶液实验箱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FF351B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21DA0F2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14EB7D6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15A9BD8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1624AA2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1、配有两种规格的试管，数量和规格分别为≥2支Φ30mm×200mm、≥8支Φ20mm×200mm，材质为加厚透明硼硅酸盐玻璃，并配有相应的实心、单孔、双孔硅胶塞；</w:t>
            </w:r>
          </w:p>
          <w:p w14:paraId="6E9D388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2、配有≥3种规格的烧杯、玻璃导管、漏斗、玻璃棒、具支试管、表面皿、乳胶管等实验器材；</w:t>
            </w:r>
          </w:p>
          <w:p w14:paraId="50B8A89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3、配有pH笔酸度计、pH试纸、酚酞试纸、红石蕊试纸和蓝石蕊试纸；</w:t>
            </w:r>
          </w:p>
          <w:p w14:paraId="344DAC4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4、配有注射器、红墨水、马克笔等实验器材。</w:t>
            </w:r>
          </w:p>
          <w:p w14:paraId="4F0096B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5、配有电池、电池座、小灯泡、灯泡座、单刀开关、灯笼插头线、石墨电极、多功能电极支架等实验器材。</w:t>
            </w:r>
          </w:p>
          <w:p w14:paraId="1EF7CA6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2EC5759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能够完成水的沸腾、硫酸铜溶液与氢氧化钠反应、pH和溶液的酸碱性、探究溶解度曲线等和初识物理和化学变化、酸碱盐、溶液相关的多个实验。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9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3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36B7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8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63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初中化学金属与合金质量守恒定律有机物实验箱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67853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160A211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30DE8EB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6C86C73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3164EF9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1、配有两种规格的试管，数量和规格分别为≥1支Φ30mm×200mm、≥7支Φ20mm×200mm，材质为加厚透明硼硅酸盐玻璃，并配有相应的实心、单孔、双孔硅胶塞。</w:t>
            </w:r>
          </w:p>
          <w:p w14:paraId="1A0E42A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三种规格的烧杯、玻璃导管、梨形分液漏斗、玻璃棒、具支试管、磨口试管、小咀磨口接头、玻璃塞、锥形瓶、表面皿、培养皿、纯铝片、铝合金片、紫铜片、黄铜片、砂纸，电池、电池座、小灯泡、灯泡座、单刀开关、灯笼插头线、鳄鱼夹等实验器材。</w:t>
            </w:r>
          </w:p>
          <w:p w14:paraId="7DA7641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166AF8C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能够完成金属活动性顺序、金属的物理性质和某些化学性质、探究反应前后物质的质量关系、几种常见的有机物的简易鉴别等和金属与合金、质量守恒定律、有机物相关的多个实验。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E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B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9CF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C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F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初中化学空气与氧气燃烧与灭火实验箱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E7F99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5B3301C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4E82745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2F27743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3452A0A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1、配有试管Φ30mm×200mm≥2支、试管Φ20mm×200mm≥3支、顶部具支试管Φ30mm×200mm≥1支、锥形瓶250mL1只，材质均为加厚透明硼硅酸盐玻璃，并配有相应的实心、单孔、双孔硅胶塞。</w:t>
            </w:r>
          </w:p>
          <w:p w14:paraId="717CB5E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2、配有四种规格的烧杯、玻璃导管、普通漏斗、安全漏斗、玻璃棒、磨口试管、玻璃塞、集气瓶、小咀磨口接头、烧瓶、烧瓶托等实验器材。</w:t>
            </w:r>
          </w:p>
          <w:p w14:paraId="2A588E2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3、配有大口注射器。</w:t>
            </w:r>
          </w:p>
          <w:p w14:paraId="55238FA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6B802AD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能够完成木炭在空气中燃烧、实验室制取氧气、探究燃烧的条件、灭火的方法等和空气与氧气、燃烧与灭火相关的多个实验。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5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3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B2C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D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6D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初中化学氢气的实验室制取及性质实验箱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152EE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72E865F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4B17BCA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66A7B9B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3C96228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1、配有启普发生器底座、球形漏斗、加料漏斗、单通活塞接头、玻璃塞，材质均为加厚高硼硅玻璃，能组成一套完整的启普发生器装置，并配有脱脂棉球。</w:t>
            </w:r>
          </w:p>
          <w:p w14:paraId="5D55A0B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2、配有两种规格的试管和与试管相搭配的实心、单孔、双孔硅胶塞，以及烧杯、玻璃导管、安全漏斗、玻璃棒、磨口试管、玻璃塞、集气瓶等实验器材。</w:t>
            </w:r>
          </w:p>
          <w:p w14:paraId="0F6454B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3、配有不少于2支具支洗气瓶，并带有螺旋盖和硅胶片。</w:t>
            </w:r>
          </w:p>
          <w:p w14:paraId="7F863CA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4、配备具支试管、球形分液漏斗、多孔塑料圈。</w:t>
            </w:r>
          </w:p>
          <w:p w14:paraId="1E77884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108076C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能够完成用启普发生器制取氢气、氢气的可燃性、检验氢气的纯度等和氢气的实验室制取及性质相关的多个实验。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C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C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789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4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C4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初中化学水的净化、组成和性质实验箱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54EDB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0360D00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0E0E938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0E46418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0465F25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水电解实验器。水电解实验器由腔体和固定底座一体化成型，包含石墨电极、硅胶塞等。腔体采用透明PC材料，由氧气腔、氢气腔和排水腔三部分组成，氧气腔和氢气腔有明确的刻度便于观察氧气和氢气的体积比；碳棒电极≥8mm×50mm，可更换。硅胶塞可拆卸。水电解实验器可接两种电源，工作时可用12V电源适配器直接接市电或用两根导线接学生电源。</w:t>
            </w:r>
          </w:p>
          <w:p w14:paraId="2C620B2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2、配有冷凝管、蒸馏头、红水温度计、牛角管、锥形瓶、圆底烧瓶及层析柱。</w:t>
            </w:r>
          </w:p>
          <w:p w14:paraId="6D0B674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3、配有长木条、红石蕊试纸、蓝石蕊试纸、硅胶管、乳胶管、滤纸、锥形瓶、烧杯、试管等实验器材。</w:t>
            </w:r>
          </w:p>
          <w:p w14:paraId="7B9C167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0D6250B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能够完成明矾净水、过滤液体、实验室制取蒸馏水、探究水的组成等和水的净化、组成及性质相关的多个实验。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9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5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71A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4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AE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初中化学碳单质一氧化碳的制取及性质实验箱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7F5DA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5C83981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415894A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42BE9F6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3690C2F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配有颗粒状的活性炭、柱状的活性炭、焦炭、木炭、石墨电极，小灯泡、灯泡座、电池、电池座、灯笼插头线、鳄鱼夹圆底烧瓶、口塞型具支接头、双内磨口连接接头、小咀磨口接头、梨形分液漏具支洗气瓶、集气瓶、试管、烧杯、玻璃导管、漏斗、玻璃棒等实验器材。</w:t>
            </w:r>
          </w:p>
          <w:p w14:paraId="37C0DCC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6B6C942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能够完成探究石墨、活性炭、木炭、焦炭的导电性、木炭的吸附实验、焦炭还原铁的氧化物、一氧化碳的制取及性质等和碳单质、一氧化碳的制取及性质相关的多个实验。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8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10E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A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19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初中化学碳酸钙二氧化碳的制取及性质实验箱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30D48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4F1B57F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074419A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16C9890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二、主要配置及用材</w:t>
            </w:r>
          </w:p>
          <w:p w14:paraId="5122D90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1、配备多种规格试管，Φ30mm×200mm、Φ20mm×200mm，顶部具支试管Φ30mm×200mm，锥形瓶250mL，并配备相应的实心、单孔、双孔硅胶塞。</w:t>
            </w:r>
          </w:p>
          <w:p w14:paraId="73AF0F0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2、配备至少三种不同规格的烧杯，集气瓶、具支洗气瓶、球形分液漏斗、安全漏斗、多孔塑料圈、玻璃导管、乳胶管、二阶铁皮等实验器材。</w:t>
            </w:r>
          </w:p>
          <w:p w14:paraId="2952841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0F340D9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能够完成实验室里制取二氧化碳、证明鸡蛋壳或水垢的主要成分是碳酸盐、探究蜡烛熄灭的顺序等和碳酸钙、二氧化碳的制取及性质相关的多个实验。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C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0F2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0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E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运输小车</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760CA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1.尺寸规格：482×345mm</w:t>
            </w:r>
            <w:r>
              <w:rPr>
                <w:rFonts w:hint="eastAsia" w:asciiTheme="minorEastAsia" w:hAnsiTheme="minorEastAsia" w:eastAsiaTheme="minorEastAsia" w:cstheme="minorEastAsia"/>
                <w:color w:val="000000"/>
                <w:kern w:val="0"/>
                <w:sz w:val="20"/>
                <w:szCs w:val="20"/>
                <w:lang w:eastAsia="zh-CN" w:bidi="ar"/>
              </w:rPr>
              <w:t>；</w:t>
            </w:r>
          </w:p>
          <w:p w14:paraId="75E49CF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2.ABS材质，四导向360°滚轮结构，</w:t>
            </w:r>
            <w:r>
              <w:rPr>
                <w:rFonts w:hint="eastAsia" w:asciiTheme="minorEastAsia" w:hAnsiTheme="minorEastAsia" w:eastAsiaTheme="minorEastAsia" w:cstheme="minorEastAsia"/>
                <w:color w:val="000000"/>
                <w:kern w:val="0"/>
                <w:sz w:val="20"/>
                <w:szCs w:val="20"/>
                <w:lang w:val="en-US" w:eastAsia="zh-CN" w:bidi="ar"/>
              </w:rPr>
              <w:t>设</w:t>
            </w:r>
            <w:r>
              <w:rPr>
                <w:rFonts w:hint="eastAsia" w:asciiTheme="minorEastAsia" w:hAnsiTheme="minorEastAsia" w:eastAsiaTheme="minorEastAsia" w:cstheme="minorEastAsia"/>
                <w:color w:val="000000"/>
                <w:kern w:val="0"/>
                <w:sz w:val="20"/>
                <w:szCs w:val="20"/>
                <w:lang w:bidi="ar"/>
              </w:rPr>
              <w:t>固定锁止</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承载能力</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60kg。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9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E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台</w:t>
            </w:r>
          </w:p>
        </w:tc>
      </w:tr>
      <w:tr w14:paraId="7793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初中生物实验箱配置清单</w:t>
            </w:r>
          </w:p>
        </w:tc>
      </w:tr>
      <w:tr w14:paraId="244E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C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62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7E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C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8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33F9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2E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初中生物通用实验箱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FA4CC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64076E1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53ACB75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69087DB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28AA479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1、配有生物解剖器（含解剖剪、镊子、解剖针、解剖刀）、不锈钢盘等实验器材；</w:t>
            </w:r>
          </w:p>
          <w:p w14:paraId="46B4E41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2、配有护目镜、带灯放大镜、塑料洗瓶、水槽、烧杯（500mL）等实验用品；</w:t>
            </w:r>
          </w:p>
          <w:p w14:paraId="79B9FDB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3、配有显微镜、载玻片、盖玻片、生物显微镜标本等，可完成显微镜观察实验。</w:t>
            </w:r>
          </w:p>
          <w:p w14:paraId="35B95E3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172EAE8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与初中生物其他主题实验箱共同完成初中生物实验或实验课题。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6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4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22F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1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05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初中生物生物圈中的人实验箱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C649E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3560ED7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4EBC05F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1D85170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6BD72DF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1、配有培养皿、玻璃棒、锥形瓶、细口瓶、直型玻璃导管短管、试管、烧杯、胶头滴管等玻璃仪器；</w:t>
            </w:r>
          </w:p>
          <w:p w14:paraId="6F7C17E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2、配有透明直尺、陶土网、打气筒、带灯放大镜、电子停表、试管夹、量筒、红水温度计、电子天平等实验仪器；</w:t>
            </w:r>
          </w:p>
          <w:p w14:paraId="57407FC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3、配有直型镊子、不锈钢药匙、剪刀、英式四爪夹、解剖针、单面刀片、多用支架底座及连接杆等实验器材；</w:t>
            </w:r>
          </w:p>
          <w:p w14:paraId="7ECF213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4、配有眼球模型、心脏解剖模型、脑模型、耳模型、膈肌运动模拟器、听诊锤等实验器材，便于学生更直观、清晰地了解人体结构或功能；</w:t>
            </w:r>
          </w:p>
          <w:p w14:paraId="3DAC92B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56CAE67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观察人的生殖系统（精巢、卵巢）切片】、【测定某种食物中的能量】、【探究馒头在口腔中的变化】、【制作小肠壁结构的模型】、【验证人体呼出气体中含有较多的二氧化碳】、【模拟膈肌的运动，演示呼吸过程】、【测量肺活量】、【观察人血的永久涂片】、【观察小鱼尾鳍内血液的流动】、【观察心脏的结构】等实验或实验课题，满足初中生物生物圈中的人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2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0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065C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A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E3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中生物生物体的结构层次实验箱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679EC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328EE41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6722C45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62D7E50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44B8425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细口瓶、烧杯、胶头滴管、白色滴瓶、茶色玻璃滴瓶、玻璃棒、培养皿等玻璃仪器；2、配有弯头镊子、直型镊子、不锈钢药匙、塑料双头药匙、解剖针、单面刀片等实验器材，可用于制作各类临时装片/切片供观察使用。</w:t>
            </w:r>
          </w:p>
          <w:p w14:paraId="0D5B9E3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6DA964A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练习使用显微镜】、【制作并观察洋葱鳞片叶内表皮细胞临时装片】、【制作并观察黄瓜果肉细胞或苦草(或黑藻)叶片细胞临时装片】、【制作并观察人的口腔上皮细胞临时装片】、【观察洋葱根尖细胞分裂的切片】等实验或实验课题，满足初中生物生物体的结构层次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D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4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CB4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1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ED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初中生物生物体的结构层次实验箱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257EF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0E30103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7847BAF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68FA7E9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5BAB0E9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细口瓶、烧杯、胶头滴管、白色滴瓶、茶色玻璃滴瓶、玻璃棒、培养皿等玻璃仪器；2、配有弯头镊子、直型镊子、不锈钢药匙、塑料双头药匙、解剖针、单面刀片等实验器材，可用于制作各类临时装片/切片供观察使用。</w:t>
            </w:r>
          </w:p>
          <w:p w14:paraId="4931F1D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2D6403D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练习使用显微镜】、【制作并观察洋葱鳞片叶内表皮细胞临时装片】、【制作并观察黄瓜果肉细胞或苦草(或黑藻)叶片细胞临时装片】、【制作并观察人的口腔上皮细胞临时装片】、【观察洋葱根尖细胞分裂的切片】等实验或实验课题，满足初中生物生物体的结构层次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A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1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1B3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0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A4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初中生物生物与环境实验箱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0EC88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617978F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36FE0E4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0ABD272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7395C7C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1、配备烧杯、培养皿、玻璃棒等玻璃仪器；</w:t>
            </w:r>
          </w:p>
          <w:p w14:paraId="267BD53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2、配有不锈钢盘盖板、透明直尺、电子停表、带灯放大镜、单筒高倍望远镜等实验器材；</w:t>
            </w:r>
          </w:p>
          <w:p w14:paraId="3911ABA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3、配有分装瓶、黑色PVC片、小铁铲、不锈钢盘、喷壶等实验材料；</w:t>
            </w:r>
          </w:p>
          <w:p w14:paraId="76D5062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4、配有空气质量检测仪、水质TDS检测笔、湿温度计等实验仪器。</w:t>
            </w:r>
          </w:p>
          <w:p w14:paraId="6A416EB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03FE6B5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探究影响鼠妇（或蚯蚓、蚂蚁等）行为和分布的环境因素】、【调查校园、公园或农田等环境中的生物种类】、【制作小型生态瓶】、【模拟探究“酸雨”的危害】、【测试水环境、空气等，调查认识人类活动破坏或改善生态环境的实例】、【探究植物对空气温度和湿度的影响】等实验或实验课题，满足初中生物生物与环境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2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5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1F3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A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D7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初中生物生物的生殖、发育与遗传健康地生活实验箱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E8CB9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21E4D92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69A3799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28B693E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3927243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1、配有弯头镊子、解剖圆头刀、解剖直剪、枝剪、单面刀片、美工刀、花盆、卷尺、植物组织培养瓶（150mL）、缠绕膜等，可完成植物发育与遗传相关实验；</w:t>
            </w:r>
          </w:p>
          <w:p w14:paraId="300768A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2、配有非数显游标卡尺、培养皿等实验器材；</w:t>
            </w:r>
          </w:p>
          <w:p w14:paraId="45D7E0C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3、配有白色滴瓶、培养皿、广口瓶、胶头滴管、带灯放大镜、三角巾、红蓝绷带等实验用品；</w:t>
            </w:r>
          </w:p>
          <w:p w14:paraId="08C4B26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4、配有黑白棋子、8A全棉帆布、空白塑料币等日常材料，可用于模拟生物遗传规律；</w:t>
            </w:r>
          </w:p>
          <w:p w14:paraId="75CF9E0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73B251F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观察果实和种子并探究其适应传播的结构】、【植物的扦插】、【植物的嫁接】、【植物的组织培养】、【观察鸡卵的结构】、【模拟精子和卵细胞的随机结合】、【探究花生果实大小的变异】、【模拟保护色的形成过程】、【调查当地常见的几种遗传病和主要传染病】、【观察蛔虫卵】、【探究酒精或烟草浸出液对水蚤心率的影响】、【模拟练习止血包扎】、【设计旅行药箱的药物清单】等实验或实验课题，满足初中生物生物的生殖、发育与遗传健康地生活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6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5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264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3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55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初中生物生物圈中的绿色植物实验箱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C438B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2213ABB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12903BD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71B65F8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2E317D4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1、配有培养皿、弯头镊子、直型镊子、解剖针、单面刀片、双面刀片、菜板、毛笔、枝剪等，可完成对植物的实验处理以便于观察；</w:t>
            </w:r>
          </w:p>
          <w:p w14:paraId="73AB215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2、配备玻璃棒、锥形瓶、广口瓶、试管、玻璃漏斗、90°玻璃导管短管、直型玻璃导管短管等玻璃仪器；</w:t>
            </w:r>
          </w:p>
          <w:p w14:paraId="54C03A8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3、配有放大镜、伸缩捕捉网、保温瓶、桃花模型、燃烧匙等实验器材；</w:t>
            </w:r>
          </w:p>
          <w:p w14:paraId="71F8A46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4、配有红墨水、不锈钢药匙等实验用品。</w:t>
            </w:r>
          </w:p>
          <w:p w14:paraId="7840926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0ED5D52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观察种子的结构】、【探究种子的萌发条件】、【观察种子萌发过程中的形态结构变化】、【观察根毛和根尖的结构】、【比较玉米幼苗在蒸馏水和土壤浸出液中的生长状况】、【解剖和观察花的结构】、【解剖和观察果实的结构】、【探究植物细胞的吸水和失水】、【制作并观察叶片横切面的临时切片】、【观察植物的蒸腾失水现象】、【探究绿叶在光下制造有机物】等实验或实验课题，满足初中生物初中生物生物圈中的绿色植物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1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A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5D56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E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98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初中生物生物圈中的动物和微生物实验箱</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EBC73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一、实验箱规格描述</w:t>
            </w:r>
          </w:p>
          <w:p w14:paraId="3932F13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上下盖形式，环保型ABS</w:t>
            </w:r>
            <w:r>
              <w:rPr>
                <w:rFonts w:hint="eastAsia" w:asciiTheme="minorEastAsia" w:hAnsiTheme="minorEastAsia" w:eastAsiaTheme="minorEastAsia" w:cstheme="minorEastAsia"/>
                <w:color w:val="000000"/>
                <w:kern w:val="0"/>
                <w:sz w:val="20"/>
                <w:szCs w:val="20"/>
                <w:lang w:val="en-US" w:eastAsia="zh-CN" w:bidi="ar"/>
              </w:rPr>
              <w:t>材质</w:t>
            </w:r>
            <w:r>
              <w:rPr>
                <w:rFonts w:hint="eastAsia" w:asciiTheme="minorEastAsia" w:hAnsiTheme="minorEastAsia" w:eastAsiaTheme="minorEastAsia" w:cstheme="minorEastAsia"/>
                <w:color w:val="000000"/>
                <w:kern w:val="0"/>
                <w:sz w:val="20"/>
                <w:szCs w:val="20"/>
                <w:lang w:bidi="ar"/>
              </w:rPr>
              <w:t>，最大承重≥35公斤；箱体内部</w:t>
            </w:r>
            <w:r>
              <w:rPr>
                <w:rFonts w:hint="eastAsia" w:asciiTheme="minorEastAsia" w:hAnsiTheme="minorEastAsia" w:eastAsiaTheme="minorEastAsia" w:cstheme="minorEastAsia"/>
                <w:color w:val="000000"/>
                <w:kern w:val="0"/>
                <w:sz w:val="20"/>
                <w:szCs w:val="20"/>
                <w:lang w:val="en-US" w:eastAsia="zh-CN" w:bidi="ar"/>
              </w:rPr>
              <w:t>软质</w:t>
            </w:r>
            <w:r>
              <w:rPr>
                <w:rFonts w:hint="eastAsia" w:asciiTheme="minorEastAsia" w:hAnsiTheme="minorEastAsia" w:eastAsiaTheme="minorEastAsia" w:cstheme="minorEastAsia"/>
                <w:color w:val="000000"/>
                <w:kern w:val="0"/>
                <w:sz w:val="20"/>
                <w:szCs w:val="20"/>
                <w:lang w:bidi="ar"/>
              </w:rPr>
              <w:t>填充，每种实验器材应设有固定的位置，并在位置旁边有文字说明。箱体自带限位止口</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支持叠加组合摆放。</w:t>
            </w:r>
          </w:p>
          <w:p w14:paraId="4496EAA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2、可通过手机扫描实验箱体二维码获取实验列表、实验器件装箱清单、实验操作指南等信息。</w:t>
            </w:r>
          </w:p>
          <w:p w14:paraId="76E1320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二、主要配置及用材</w:t>
            </w:r>
          </w:p>
          <w:p w14:paraId="588ACB1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1、配备培养皿、锥形瓶、玻璃导管、烧杯、玻璃漏斗、玻璃棒等玻璃仪器；</w:t>
            </w:r>
          </w:p>
          <w:p w14:paraId="3178476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2、配有单筒高倍望远镜、带灯放大镜、接种棒、双脚钉、打孔器、橡皮筋等实验器材，可满足动物及微生物相关的观察、模型制作等需求；</w:t>
            </w:r>
          </w:p>
          <w:p w14:paraId="60C9351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3、配有量筒、酒精灯、电子天平、乳胶管、分装瓶、研钵等实验器材，可进行适合初中学生的生物工程类系列实验；</w:t>
            </w:r>
          </w:p>
          <w:p w14:paraId="1CB7FAA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三、活动项目</w:t>
            </w:r>
          </w:p>
          <w:p w14:paraId="777DF1B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能够完成【观察蚯蚓】、【观察鱼类、两栖类、爬行类、鸟类和哺乳动物类】、【制作伸肘和曲肘模型】、【蚂蚁的通讯】、【检测不同环境中的细菌和真菌】、【观察酵母菌和霉菌】、【制作孢子印】、【演示发酵现象】、【制作米酒】、【果酒果醋的制作】等实验或实验课题，满足初中生物生物圈中的动物和微生物实验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3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1DDB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C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8A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初中生物通用实验箱耗材包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46B09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642B6BD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1、配有一次性耐酸碱手套、无菌医用纱布块等，满足生物实验无菌化操作所需；</w:t>
            </w:r>
          </w:p>
          <w:p w14:paraId="7E132A75">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2、配有擦镜纸、抹布等，满足生物显微观察实验所需。</w:t>
            </w:r>
          </w:p>
          <w:p w14:paraId="2192A61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066310A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与初中生物通用实验箱配合使用，满足56人/次，4人/组实验耗材需求。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5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5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E35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B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29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初中生物生物圈中的人实验箱耗材包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554E3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0C51541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1、配有无菌医用纱布块、吸水纸等，满足显微实验的观察需求；</w:t>
            </w:r>
          </w:p>
          <w:p w14:paraId="6631459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2、配有大号试管刷、中号试管刷、火柴、塑料多用滴管、简易肺活量测量计、双面胶、棉毛线等，满足生物实验日常所需；</w:t>
            </w:r>
          </w:p>
          <w:p w14:paraId="155FB0E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3、配有耐酸碱手套、一次性独立包装镊子、一次性独立吸管、独立包装脱脂棉球，满足实验的无菌化操作。</w:t>
            </w:r>
          </w:p>
          <w:p w14:paraId="374ACF80">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1333D3A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与初中生物生物圈中的人实验箱配合使用，满足56人/次，4人/组实验耗材需求。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4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D8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E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E4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初中生物生物体的结构层次实验箱耗材包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888C1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3AEB6CA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1、配有吸水纸、无菌医用纱布块、擦镜纸，满足显微操作实验的需求；</w:t>
            </w:r>
          </w:p>
          <w:p w14:paraId="1BCC0422">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2、配有一次性独立包装双尖牙签、独立包装脱脂棉球、耐酸碱手套等，满足生物实验的无菌化操作；</w:t>
            </w:r>
          </w:p>
          <w:p w14:paraId="19FE229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3、配有塑料多用滴管、大号试管刷等，满足生物实验日常所需。</w:t>
            </w:r>
          </w:p>
          <w:p w14:paraId="33790DBA">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153FA7D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与初中生物生物体的结构层次实验箱配合使用，满足56人/次，4人/组实验耗材需求。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5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E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686F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B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0D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初中生物生物与环境实验箱耗材包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E0E71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3935C88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1、配有无菌医用纱布块、吸水纸等，满足显微实验的观察需求；</w:t>
            </w:r>
          </w:p>
          <w:p w14:paraId="1BA807D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2、配有大号试管刷、中号试管刷、火柴、塑料多用滴管、简易肺活量测量计、双面胶、棉毛线等，满足生物实验日常所需；</w:t>
            </w:r>
          </w:p>
          <w:p w14:paraId="5DF5D32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3、配有耐酸碱手套、一次性独立包装镊子、一次性独立吸管、独立包装脱脂棉球，满足实验的无菌化操作。</w:t>
            </w:r>
          </w:p>
          <w:p w14:paraId="23B2EE2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461F6C4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与初中生物生物圈中的人实验箱配合使用，满足56人/次，4人/组实验耗材需求。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0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E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2693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8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35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初中生物生物的生殖、发育与遗传健康地生活实验箱耗材包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10F62F">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20FDD026">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1、配有一次性耐酸碱手套、独立包装脱脂棉球、无菌医用纱布块、医用胶布、无纺布透气创可贴等，满足生物实验的无菌化操作；</w:t>
            </w:r>
          </w:p>
          <w:p w14:paraId="15246FA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2、配有大号试管刷、塑料多用滴管、麻绳、吸水纸等。</w:t>
            </w:r>
          </w:p>
          <w:p w14:paraId="2A2FEFE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1E10FF8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与初中生物生物的生殖、发育与遗传健康地生活实验箱配合使用，满足56人/次，4人/组实验耗材需求。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3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9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5A5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EB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初中生物生物圈中的绿色植物实验箱耗材包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A768F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149BAD87">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1、配有吸水纸、擦镜纸、无菌医用纱布块、耐酸碱手套等，满足显微实验的观察需求；</w:t>
            </w:r>
          </w:p>
          <w:p w14:paraId="18259F2D">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2、配有大号试管刷、中号试管刷、火柴、长木条、蜡烛、保鲜罩、塑料多用滴管、抽纸、A4彩纸;黑色、独立包装脱脂棉球等，满足生物实验日常所需。</w:t>
            </w:r>
          </w:p>
          <w:p w14:paraId="07703704">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0BE3706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与初中生物生物圈中的绿色植物实验箱配合使用，满足56人/次，4人/组实验耗材需求。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8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B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7162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F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6A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初中生物生物圈中的动物和微生物实验箱耗材包</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6CD843">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一、主要配置及用材</w:t>
            </w:r>
          </w:p>
          <w:p w14:paraId="724AA29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1、配有一次性耐酸碱手套、独立包装脱脂棉球、无菌医用纱布块、灭菌棉签等，满足生物实验的无菌化操作需求；</w:t>
            </w:r>
          </w:p>
          <w:p w14:paraId="58298961">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2、配有中号和大号试管刷、塑料多用滴管等；</w:t>
            </w:r>
          </w:p>
          <w:p w14:paraId="06BCDB59">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3、配有吸水纸、滤纸、pH试纸、压花散纸、气球、白卡纸等。</w:t>
            </w:r>
          </w:p>
          <w:p w14:paraId="545295BB">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二、活动项目</w:t>
            </w:r>
          </w:p>
          <w:p w14:paraId="1CE4541E">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与初中生物生物圈中的动物和微生物实验箱配合使用，满足56人/次，4人/组实验耗材需求。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5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4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r>
      <w:tr w14:paraId="429B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F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C7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运输小车</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1A74AC">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1.尺寸规格：482×345mm</w:t>
            </w:r>
            <w:r>
              <w:rPr>
                <w:rFonts w:hint="eastAsia" w:asciiTheme="minorEastAsia" w:hAnsiTheme="minorEastAsia" w:eastAsiaTheme="minorEastAsia" w:cstheme="minorEastAsia"/>
                <w:color w:val="000000"/>
                <w:kern w:val="0"/>
                <w:sz w:val="20"/>
                <w:szCs w:val="20"/>
                <w:lang w:eastAsia="zh-CN" w:bidi="ar"/>
              </w:rPr>
              <w:t>；</w:t>
            </w:r>
          </w:p>
          <w:p w14:paraId="59BFE038">
            <w:pPr>
              <w:keepNext w:val="0"/>
              <w:keepLines w:val="0"/>
              <w:widowControl/>
              <w:suppressLineNumbers w:val="0"/>
              <w:jc w:val="left"/>
              <w:textAlignment w:val="top"/>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2.ABS材质，四导向360°滚轮结构，</w:t>
            </w:r>
            <w:r>
              <w:rPr>
                <w:rFonts w:hint="eastAsia" w:asciiTheme="minorEastAsia" w:hAnsiTheme="minorEastAsia" w:eastAsiaTheme="minorEastAsia" w:cstheme="minorEastAsia"/>
                <w:color w:val="000000"/>
                <w:kern w:val="0"/>
                <w:sz w:val="20"/>
                <w:szCs w:val="20"/>
                <w:lang w:val="en-US" w:eastAsia="zh-CN" w:bidi="ar"/>
              </w:rPr>
              <w:t>设</w:t>
            </w:r>
            <w:r>
              <w:rPr>
                <w:rFonts w:hint="eastAsia" w:asciiTheme="minorEastAsia" w:hAnsiTheme="minorEastAsia" w:eastAsiaTheme="minorEastAsia" w:cstheme="minorEastAsia"/>
                <w:color w:val="000000"/>
                <w:kern w:val="0"/>
                <w:sz w:val="20"/>
                <w:szCs w:val="20"/>
                <w:lang w:bidi="ar"/>
              </w:rPr>
              <w:t>固定锁止</w:t>
            </w:r>
            <w:r>
              <w:rPr>
                <w:rFonts w:hint="eastAsia" w:asciiTheme="minorEastAsia" w:hAnsiTheme="minorEastAsia" w:eastAsiaTheme="minorEastAsia" w:cstheme="minorEastAsia"/>
                <w:color w:val="000000"/>
                <w:kern w:val="0"/>
                <w:sz w:val="20"/>
                <w:szCs w:val="20"/>
                <w:lang w:eastAsia="zh-CN" w:bidi="ar"/>
              </w:rPr>
              <w:t>，</w:t>
            </w:r>
            <w:r>
              <w:rPr>
                <w:rFonts w:hint="eastAsia" w:asciiTheme="minorEastAsia" w:hAnsiTheme="minorEastAsia" w:eastAsiaTheme="minorEastAsia" w:cstheme="minorEastAsia"/>
                <w:color w:val="000000"/>
                <w:kern w:val="0"/>
                <w:sz w:val="20"/>
                <w:szCs w:val="20"/>
                <w:lang w:bidi="ar"/>
              </w:rPr>
              <w:t>承载能力</w:t>
            </w:r>
            <w:r>
              <w:rPr>
                <w:rFonts w:hint="eastAsia" w:asciiTheme="minorEastAsia" w:hAnsiTheme="minorEastAsia" w:eastAsiaTheme="minorEastAsia" w:cstheme="minorEastAsia"/>
                <w:color w:val="000000"/>
                <w:kern w:val="0"/>
                <w:sz w:val="20"/>
                <w:szCs w:val="20"/>
                <w:lang w:val="en-US" w:eastAsia="zh-CN" w:bidi="ar"/>
              </w:rPr>
              <w:t>≥</w:t>
            </w:r>
            <w:r>
              <w:rPr>
                <w:rFonts w:hint="eastAsia" w:asciiTheme="minorEastAsia" w:hAnsiTheme="minorEastAsia" w:eastAsiaTheme="minorEastAsia" w:cstheme="minorEastAsia"/>
                <w:color w:val="000000"/>
                <w:kern w:val="0"/>
                <w:sz w:val="20"/>
                <w:szCs w:val="20"/>
                <w:lang w:bidi="ar"/>
              </w:rPr>
              <w:t>60kg。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8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4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r>
      <w:tr w14:paraId="2156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0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初中物理仪器配置</w:t>
            </w:r>
          </w:p>
        </w:tc>
      </w:tr>
      <w:tr w14:paraId="4D52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7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B7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42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C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1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58F9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74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90C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工作服</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A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97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232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CD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2F7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机械危害防护手套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4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C8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3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w:t>
            </w:r>
          </w:p>
        </w:tc>
      </w:tr>
      <w:tr w14:paraId="1DA2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7D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C4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套袖</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8E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C91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4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91F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45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6A7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激光防护镜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A4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激光类实验用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DF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7F0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97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B3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护目镜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FB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防机械冲击</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9A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39A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D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49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吹风机</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47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功率≥1000W</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97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51B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6A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5EE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仪器车</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7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600mm×400mm×800mm，车轮Φ75mm，厚</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25mm；一轮带刹车，车轮固定，车架扭动量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（上部）≤20mm；钢材制作，载重≥60kg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2E6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D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辆</w:t>
            </w:r>
          </w:p>
        </w:tc>
      </w:tr>
      <w:tr w14:paraId="63B5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E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57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小托盘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DE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200mm×300mm×60mm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C8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7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44D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07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25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大托盘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30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250mm×400mm×80mm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88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1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5B3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E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2A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提盒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93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承重大于3kg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CE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F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10C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7D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DC9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一字螺丝刀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84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Φ6mm，长150mm；Φ3mm，长75mm；工作部带磁性，硬度不低于HRC48；旋杆采用铬钒钢，长度不小于100mm，应经镀铬防锈处理；手柄采用高强度PP+高强性TPR注塑</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成型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8F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1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61A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3D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2D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十字螺丝刀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3A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Φ6mm，长150mm；Φ3mm，长75mm；工作部带磁性，硬度不低于HRC48；旋杆采用铬钒钢，长度不小于100mm，应经镀铬防锈处理；手柄采用高强度PP+高强性TPR注塑成型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416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2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75C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10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9B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剥线钳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3F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Φ0.5mm～2.5mm；刃口闭合状态间隙应不大于0.3mm，刃口错位应不大于0.2mm；钳口硬度不低于HRA65或HRC30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C02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2357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4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AB3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钢丝钳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3E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160mm，抗弯强度1120N，扭力矩15N·m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15°；剪切性能Φ16mm钢丝，580N；夹持面硬度不低于44HRC；PVC环保手柄，在不大于18N的力作用下撑开角度不小于22°</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6C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6750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C9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D0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尖嘴钳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9D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160mm，抗弯强度710N，剪切性能Φ1.6mm钢丝，570N；在不大于18N的力作用下撑开角度不小于22°，硬度不低于44HRC，PVC</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手柄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C1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D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68AA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20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2C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平口钳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FF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普通机用平口钳；钳口宽度100mm，最大张</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开度100mm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F54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466F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5C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CA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斜口钳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64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125mm，双刃刀</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F9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6935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DA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57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砂纸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1E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干磨砂纸，P36～P50、P150～P220、P1000～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P2000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F2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张</w:t>
            </w:r>
          </w:p>
        </w:tc>
      </w:tr>
      <w:tr w14:paraId="0A85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36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67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民用剪刀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06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长170mm，用于剪布</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F1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1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1BD0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36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电烙铁套装</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D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93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E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789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29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E4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电烙铁套装</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BC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80W</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BEB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817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23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7C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焊锡膏</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86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中性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BA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48EA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CF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146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焊锡丝</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DD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无铅</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7B4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2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w:t>
            </w:r>
          </w:p>
        </w:tc>
      </w:tr>
      <w:tr w14:paraId="667F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C2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1E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松香</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C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助焊</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8F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D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w:t>
            </w:r>
          </w:p>
        </w:tc>
      </w:tr>
      <w:tr w14:paraId="6BA9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9C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04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48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采用优质钢材，防锈处理。穿孔管用外径为6mm．8mm．10mm，管长80mm，壁厚1mm的冷拔无缝钢管，手柄用2mm厚低碳钢板，通用条Φ3mm碳素钢等制成。四件为一套，可穿4mm．6mm．8mm的圆孔。</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DA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0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BB2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69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8F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打孔夹板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94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硬木或硬塑料</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58D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B1A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8E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209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锥子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96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锥头长77mm，锥杆直径渐变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DC6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55A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FA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F2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镊子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7D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304不锈钢，平头，长125m，钢板厚1.2mm镊子前部应有防滑脱锯齿状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EAD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061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48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0A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水准器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1E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气泡水准器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C0A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96F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C5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C7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红液温度计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D0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0℃～100℃，分度值1℃，示值误差＜1.5℃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6E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23CE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04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FE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数字温度计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1A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量程-30℃～200℃，分辨力0.1℃，误差</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&lt;±1.5℃；不接电脑，可独立运行，自带显示屏，表盘尺寸≥150mm×50mm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92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4A02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B5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89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湿度计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F6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指针式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9F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5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1CD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96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A09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蒸发皿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83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瓷，Φ60mm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85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1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2B6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83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BC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橡胶塞</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EB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0号～10号，应选用白色胶塞，质地均匀</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209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8F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0C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0A6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8D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Φ15mm×150mm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0D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F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254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8F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25F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6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Φ30mm×200mm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00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A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37B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FC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44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22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圆、长，500mL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4D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C07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0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8E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9A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平、长，250mL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EC2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475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96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BA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EA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BB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587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E5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50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酒精灯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11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mL，采用透明钠钙玻璃制造，无明显黄绿色，灯口应平整，瓷灯头与灯口平面间隙不应超过1.5mm，玻璃灯罩应磨口，瓷灯头应为白色，表面无气泡，无疵点，无裂纹，无碰损缺口，酒精灯应配置与灯口孔径相适应的整齐完整的棉线灯芯</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36D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5FB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7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3F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83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漏斗口径90mm，斗颈长90mm，下口磨成45º角，斜口边口倒角或熔光，耐水性HGB3级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3C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A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60B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66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F9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烧杯用电加热器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67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0W～250W，可调；密封式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E1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510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19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41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注射器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96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100mL，分度值10mL，刻度清晰。加帽或塞，密闭性好，防止液体泄漏，清晰度高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80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9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FEB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FC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F3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三通连接管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53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314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4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C32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A4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57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陶土网</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F8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功能同石棉网，陶土材质，尺寸不小于125mm×125mm，0.8mm钢丝制成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DB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C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39D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7E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FCF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两用气筒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2F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活塞胶垫，气嘴外径8mm±0.1mm，长度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15mm，台阶口；抽气压强达到6.7kPa时放置30s，漏气引起的压强变化应≤2.6kPa充气压强达到290kPa时，放置30s，漏气引起的压强变化应≤9.8kPa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DD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D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5EC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9A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66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方座支架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78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由矩形底座、立杆、烧瓶夹、大小铁环、垂直夹等组成。2．方座支架的底座尺寸为210×135mm，立杆直径为Φ10mm，一端有M8×10mm螺纹，底座和立杆表面应作防锈处理。3．底座放置平稳，无明显晃动现象，支承夹持可靠。4．立杆与方座组装后应垂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23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E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440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FC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8B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多功能实验支架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A1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物理实验室通用仪器，可组装成垂直、平行、吊挂、夹持、放置等多种实验支架。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742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6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CD1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9D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17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升降台</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02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32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4BB9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B1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DE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碘升华凝华管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90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碘密封于碘锤内，无色透明硼硅酸盐玻璃制管Φ28mm×34mm，两端面应为凹面，热冲击应不低于200℃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2B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3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ED0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5D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6F2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磁悬浮原理实验器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13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包括2个小圆柱形磁体、配套试管等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F3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E73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01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8A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托盘天平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2C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200g，0.2g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0E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9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342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80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60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30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量程0g〜1kg，分辨力0.1g，带标准砝码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C4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D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791A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4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59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圆柱体组</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10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包括纯铜、铝（或铝合金）和铁（钢）等3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种材质圆柱体；圆柱体直径20mm，高32mm每个圆柱体配网兜（质量小于0.01g）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B2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1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AFD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29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0F5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立方体组</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F1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包括黄铜、铁、铝、木4种材料的5个立方体，其中铝材2个，黄铜（边长20mm）、铁（边长20mm）、铝（边长25mm）、铝（边长30mm）、木材（边长50mm）各1个，带不锈钢挂钩</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CD3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B05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BA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D6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53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100mL，1mL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90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2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D04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AB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5D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放大镜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1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手持式，5×，焦距50mm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75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B4B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C7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2D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望远镜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DF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双筒，7×35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9F7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C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3F5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DD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E0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内聚力演示器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7E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由两个中空镶铅圆柱体、刮削器组成。1、铅柱分为红、蓝各1，每支上有挂钩，外形尺寸不小于：Φ20mm，长50mm。2、刮削器外壳为塑料，塑料筒内置刀片。</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32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0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B71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34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EF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食用色素</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F4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红色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589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mL</w:t>
            </w:r>
          </w:p>
        </w:tc>
      </w:tr>
      <w:tr w14:paraId="0849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2E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07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钢直尺</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17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1000mm，1mm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F5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5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55E2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F4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E3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机械秒表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1B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分度值0.1s，一等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B2E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E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r>
      <w:tr w14:paraId="2852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F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EBF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电子秒表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2E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专用型，分辨力0.01s；有防震、防</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水功能，电池更换周期不小于1.5年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96A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0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r>
      <w:tr w14:paraId="59CE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1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008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斜面小车</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89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斜面、小车、摩擦块、支撑杆、砝码桶和摩擦材料等，与教学支架配套使用；斜面板≥915mm×100mm×20mm，一端应有滑轮缓冲或捕获小车的装置；斜面板工作面平面度误差应小于2mm；附摩擦材料丁晴橡胶、砂纸、棉布等，有摩擦材料的固定夹</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1D7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D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EBE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5B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BA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螺旋弹簧组</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19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由拉力极限分别为4.9N、2.94N、1.96N</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0.98N和0.49N的5种弹簧构成；各弹簧</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带长50mm挂钩（有指针），两端应为圆拉环，附标度板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FD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8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2D07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B1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4E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演示测力计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DA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平板式；量程0N〜2N，分度值0.1N；示值误差≤1/4分度，升降示差≤1/2分度，重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复性偏差≤1/4分度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F2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667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A4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AA9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条形盒测力计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4B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量程0N〜1N，分度值0.02N；示值误差≤1/2分度，升降示差≤1/2分度，重复性偏差≤1/4分度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DB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1FF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41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2C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条形盒测力计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91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量程0N〜2.5N，分度值0.05N；示值误差≤1/4分度，升降示差≤1/2分度，重复性偏差≤1/4分度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B5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F7E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1F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42E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条形盒测力计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4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量程0N〜5N，分度值0.1N；示值误差≤1/4分度，升降示差≤1/2分度，重复性偏差≤1/4分度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C3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513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F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09C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条形盒测力计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CA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量程0N〜10N，分度值0.2N；示值误差≤1/4分度，升降示差≤1/2分度，重复性偏差≤1/4分度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5A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260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21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94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数字测力计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3C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量程0N～20N，误差≤±1.0%FS±1字，采样频率应不低于100次/秒，可测拉力和压力，不接电脑能独立运行，显示屏尺寸不小于30mm×40mm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50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3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F71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A3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F3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重锤</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81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4B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1A1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F3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F9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金属钩码</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E0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10g（Φ22mm）×l，20g（Φ26mm）×2</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50g（Φ30mm）×2，200g（Φ48mm）×1允许误差：10g±0.1g，20g±0.2g，50g</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±0.5g，200g±2.0g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344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B40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48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AE5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摩擦力实验器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04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由摩擦板、摩擦块、摩擦材料、匀速电机、定滑轮、测力计、测力计支架、细绳、钩码等组成。提供同一种材料3种不同粗糙程度的摩擦面，同种材料、相同粗糙程度的不同面积的摩擦面。摩擦板不小于800mm×100mm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×10mm，平面度误差不大于0.6mm，质地</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坚硬，表面均匀。摩擦块尺寸不小于110mm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×50mm×35mm，两摩擦面平面度误差应不大于0.1mm，侧面有挂钩。电机拉动速度0～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5cm/s，可调节，可显示。匀速运动速度误差≤±5%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F4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0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C7F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A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FD9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运动和力实验器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BE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包括小车（车轮直径≥2cm）、平面板、过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渡片、斜面板、挡板、支架、3个小球及空盒、3种不同阻力的平面等；平面板长度不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小于800mm，宽度不小于120mm；斜面与平面连接平滑，不铺摩擦材料与铺摩擦材料的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情况下，小车运动距离相差应不小于80mm；铺两种不同的摩擦材料，小车运动距离相差应不小于40mm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72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1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296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4B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E6A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惯性演示器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F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观察的物体应能收回，成功率不小于98%</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D0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2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1D5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D1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A81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阿基米德原理实验器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34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包括筒、圆柱体、溢液杯、低重心浮筒、低重心浮筒配重等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72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776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22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6F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浮力原理演示器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12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由透明的大水箱、小水箱、排气管、浮体、连通管（A、B）、控制阀和支架组成。连通管A中部装有阀门，浮体放在小水箱上口，从周围缓缓加入水，浮体不浮起；打开阀门，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使水面从小水箱中向浮体底部缓缓上升，当接触浮体底部时浮体上浮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40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4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B92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CF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C78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气体浮力演示器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23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抽气式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E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69F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70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4C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物体浮沉条件演示器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DC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由透明盛液筒（内径≥95mm，深度≥285mm）、浮体及附件（U形杯、叉子、注射器、密度计）组成；悬浮应有微调，浮体可处于漂浮、悬浮、下沉三种状态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4F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8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80A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D3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74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潜水艇浮沉演示器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5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由潜水艇模型、注射器、软乳胶管组成；潜水艇模型中间为透明气室，顶部有吸排气孔，下端有进水孔，用注射器控制沉浮；能连续完成下沉、上浮交替动作不小于2次，悬浮时倾斜不超过10°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0C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A00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E5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FD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压力和压强演示器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D7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压强小桌，尺寸≥200mm×100mm×100mm；配套多孔弹性材料，尺寸≥220mm×120mm×50mm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3BC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6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9A2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BC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52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压力作用效果</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9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由3组规格相同的长方体金属块、带刻度的透明长方体容器、硬海绵块组成；跟金属块的3个面积对应的3块海绵应受力形变均匀；透明塑料盒带刻度，金属块和海绵方便取出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D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9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3AF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75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725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液体内部压强实验器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61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由承压盒、支杆、过渡接头、硅橡胶管、硅橡胶膜组成；承压盒内径Φ36mm～Φ38mm硅橡胶膜厚0.5mm，支杆长度不小于300mm有手动转动机构，有标尺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55F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1FA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E4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3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微小压强计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4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由U形管、标度板、三通连接管、硅橡胶管弹簧止水夹和连有塑料管的注射器组成；U形管外径6mm，高不小于380mm，能沿标度方向移动不小于10mm，能固定；标尺长300mm，0分度在中间，最小分度线为5mm；系统气密性好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470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B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52CE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A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A1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透明盛液筒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91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高300mm±5mm，筒底外径≥110mm，壁厚≥1.5mm。筒身有深度标尺，标尺长≥250mm，分度值1mm，透光率应≥90％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B73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0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55A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8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5B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液体对器壁压强演示器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03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透明圆筒壁同一直线上不同高度处应有3个喷嘴，对面应有1个喷嘴；配4个喷嘴塞或盖，有表示深度的标尺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1EA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D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018B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00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245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连通器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5F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由粗直管、细直管、细弯折管、细带球管等组成，尺寸210mm×210mm×120mm，底座应平稳；粗管外径30mm，细管外径12mm，无色透明材料透光率≥90％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86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6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677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D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6DC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乳胶管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47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外径9mm、内径6mm，拉伸强度≥21MPa扯断伸长率≥700％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3D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m</w:t>
            </w:r>
          </w:p>
        </w:tc>
      </w:tr>
      <w:tr w14:paraId="1D6F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B0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58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乳胶管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68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外径6mm、内径4mm，拉伸强度≥21MPa</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扯断伸长率≥700％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524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m</w:t>
            </w:r>
          </w:p>
        </w:tc>
      </w:tr>
      <w:tr w14:paraId="5D63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2C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CD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马德堡半球</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75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由半球、拉手、气嘴、阀门、橡胶管2根以及底座等组成；球体外径应≥80mm，气嘴外径8mm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24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8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58C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EB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D03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空盒气压计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6A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DYM3型，量程870hPa～1050hPa，整10hPa点示值误差不应超过±0.7hPa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FD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4317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34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D0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流体压强与流速关系演示器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E0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气体式，由气体流动管道、气体接入部件、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压强观测部件组成，应带气源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45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6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7048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12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018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流体压强与流速关系演示器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5A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液体式，由液体流动管道、液体接入部件、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液体回收部件、压强观测部件4部分组成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FE4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426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75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BB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流体压强与流速关系演示器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25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气体/液体两用式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03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9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FCD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4A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D7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飞机升力原理演示器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F5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由机翼模型（或飞机模型，硬质塑料制成）、平行风源风机、底座、滑杆等组成，机翼下表面水平；若有调速电位器的Ⅱ类电器，金属外壳（以及与金属外壳相连的螺母）不应露在外</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1BB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6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202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6E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89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杠杆</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C5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由杠杆、轴、调平装置和6个挂钩组成，挂钩在标尺上能连续移动，杠杆长≥500mm，木杠杆尺端需包头加固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89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B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1DB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E4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77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演示滑轮组</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11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由单滑轮2件、三并滑轮2件、三串滑轮2件、支杆滑轮2件组成，附滑轮绳；额定负荷：单滑轮9.8N，串及并滑轮为19.6N，支杆滑轮为9.8N；满负荷时，单、支杆滑轮的效率不应低于90％，并、串滑轮的效率不应低于75％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F25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09DC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82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F3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滑轮组</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2F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67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5392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29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68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音叉</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4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256Hz±0.3Hz；由音叉、共鸣箱、音叉槌等组成；松木共鸣箱，尺寸300mm×80mm×40mm；在环境噪声不大于30dB的室内，用音叉槌敲击音叉，距音叉1000mm处声强应不小于90dB</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757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E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1DF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0E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音叉</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2E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512Hz±0.4Hz；由音叉、共鸣箱、音叉槌等组成；松木共鸣箱，尺寸140mm×80mm×40mm；在环境噪声不大于30dB的室内，用音叉槌敲击音叉，距音叉1000mm处声强应不小于90dB</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A9E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C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96A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5D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0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电铃</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52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在15m范围内铃声清晰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B1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0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B8A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A4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5B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声传播演示器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1D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透明可密封容器、音频发生器、扬声器（含放大器）、传声棒、连接皮管等组成；可密封容器密封性好，能将容器内气压抽到低于-0.085MPa，并在10s内保持气压低于-0.080MPa；可演示声音在气体、液体、固体中的传播以及真空不能传声等实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F8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5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0B0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54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E7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旋片真空泵</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1D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77D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9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179E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2B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00F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抽气盘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AE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底盘、橡胶管接口、阀门、橡胶密封圈、钟罩、发声装置和橡胶管等构成；抽气口接口外径8mm，钟罩内配有可悬挂的发声装置。密封性能：当压强达到－9.8×10－2MPa后停止抽气，关闭阀门，保持10min后钟罩内气压应不高于－9.0×10－2MPa。实验效果：未装入钟罩的发声装置发出的声强，在距发声装置0.5m处应不低于90dB，装入钟罩后抽气前的声强应不低于75dB，抽气后的声强应不大于45dB</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F6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8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F04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72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398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发音齿轮</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96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包括3片齿板、转轴、振动片等；齿板齿数分别为80、40、20，半圆形齿；齿板为金属材质，转动轴应采用碳钢或不锈钢材料，振动片应采用聚苯乙烯塑料</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BE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C24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25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0D4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手摇离心转台</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20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机座、主动轮（带手柄）、从动轮、支杆等组成；从动轮与主动轮的转速比不低于6的整数倍，支杆直径10mm，全长140mm，支杆装配中心与从动轮轴的距离为140mm±1mm；从动轮轴孔上段为圆柱孔，下段为圆锥孔，锥度为1:20，大端直径10mm，上偏差允许＋0.15mm；深度不小于45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C1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DCA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A5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6AF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电动离心转台</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B7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180r/min～720r/min转速连续可调；支杆直径10mm，全长140mm，支杆装配中心与从动轮轴的距离为140mm±1mm；从动轮轴孔上段为圆柱孔，下段为圆锥孔，锥度为1:20，大端直径10mm，上偏差允许＋0.15mm；深度不小于45mm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1E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E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0369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BE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D22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教学示波器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9F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DC～2MHz，I类电器，电源端与信号输出端抗电强度3000V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CD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6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7A87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0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2E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示波器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FE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数字式，10MHz，不小于18cm（7英寸）屏，有贮存功能，I类电器，电源端与信号输出端抗电强度3000V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3A1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6CEC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4B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F2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凹面镜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DF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直径100mm，焦距65mm，镜片为玻璃基质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镀反射膜，配支架和镜座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7A2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C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r>
      <w:tr w14:paraId="1C39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80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123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凸面镜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C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直径100mm，焦距-65mm，镜片为玻璃基质镀反射膜，配支架和镜座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58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块</w:t>
            </w:r>
          </w:p>
        </w:tc>
      </w:tr>
      <w:tr w14:paraId="5D50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2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5D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光的传播、反射、折射实验器c</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54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包括能显示光路的透明材料制成的半圆玻砖、角度板、2个条形玻砖、2个半导体激光光源（不加扩束镜，1个为入射光源，1个提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供法线）等，表盘直径≥300mm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49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D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4B51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77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B1B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平面镜成像实验器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27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镀半透膜的无色透明有机玻璃，厚5mm，尺寸不小于150mm×100mm，镜片边缘倒边倒角，镀膜面有标志；支架2个；宜采用黑色物体，印有白色左右对称标志F；有机玻璃装上支架放在平面上，与平面的角度为90°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±1，成像清晰无叠影</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40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B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259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06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A8F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平面镜成像实验器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02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水平底座、镀半透膜的超薄塑料平面镜（厚度≤1mm）等组成；平面镜镀膜面有标志，倾角宜能连续微调；宜采用黑色物体，印有白色左右对称标志F；角度不可调平面镜固定后与水平面的角度为90°±1，成像清晰无</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叠影</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B9C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D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336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45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935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透明水槽</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3D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250mm×180mm×100mm，透明塑料制，透光率≥85％，壁厚≥2mm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E4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2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F64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55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40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透明水槽</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A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Φ200mm×100mm，透明塑料制，透光率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≥85％，壁厚≥2mm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EC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6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F24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F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D7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透镜及其应用实验器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FF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简单测量凸透镜的焦距，用凸透镜和凹透镜做望远镜，用凸透镜做投影、照相的原理等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68E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7676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E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450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白光的色散与合成演示器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75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82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2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CAC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7A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D8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光的三原色合成实验器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29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可单独显示红、绿、蓝三原色，也可显示双色光混合色和三色光混合色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15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5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A43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19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264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光具盘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33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分离型、磁吸附式。矩形光盘长≥650mm，宽≥240mm；圆形光盘直径≥250mm。盘面分四个象限，以一条直径为始边，分别刻有0°～90°刻度。半导体激光光源，可显示5条平行光。光学零件：梯形玻砖1件，等腰直角棱镜1件，半圆柱透镜1件，小双凹柱透镜1件，小双凸柱透镜1件，双凸透镜1件，大双凸柱透镜1件，平面镜1件，凹凸柱面镜1件，正三棱镜2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E0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E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9C5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75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14D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激光光学演示仪</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98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含演示屏、圆形光盘、光源、分束器、光学零部件（扩束透镜、双凸柱面透镜、半圆柱面透镜、平凸柱面透镜、平凹柱面透镜、凹凸柱面反光镜、平面镜、漫反射镜、等边棱镜、等腰直角棱镜、光纤、光具架、移动尺）等。演示屏长度≥350mm，宽度≥280mm；圆形光盘直径≥160mm。光盘面分为四个象限，分别刻有0°～90°刻度。激光束经分束器在演示屏上呈现的三条光束基本相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25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400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09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3D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光具座</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B3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导轨长1000mm，导轨和滑块均为金属件，滑块在导轨上应滑行自如，无阻滞现象。金属标尺刻度900mm，分度值lmm。光源出口处照度应≥5001x，500mm处照度≥3001x附件包括双凸透镜2件，平凸透镜1件，双凹透镜1件，“1”字屏1件，白屏1件，插杆5根，带支架毛玻璃屏1件，烛台1件。各器件易于装配、固定及拆卸</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5B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5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E39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4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0DF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光具组</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06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包括双凸透镜2件，平凸透镜1件，双凹透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镜1件，“l”字屏1件，白光屏1件，毛玻璃光屏1件，烛台1件（能调节焰心的高度）光源出口照度≥500lx，0.5m处照度不小于出口照度的3／5。支承机构应能使光路上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元件的光心基本等高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AA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F78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6F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45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擦镜纸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8A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20cm×15cm，纸纹细密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4FD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9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张</w:t>
            </w:r>
          </w:p>
        </w:tc>
      </w:tr>
      <w:tr w14:paraId="1FBA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9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71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玻棒(附丝绸)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1A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或有机玻棒(附丝绸)，丝绸面积≥350mm×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350mm。在规定工作条件下，用丝绸裹住玻棒（或有机玻棒），做一次快速拉出，棒上所带的电荷用D－YDQ－Z－100型指针验电器检验张角≥30°（≥50°）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12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8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w:t>
            </w:r>
          </w:p>
        </w:tc>
      </w:tr>
      <w:tr w14:paraId="39AA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9A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86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胶棒(附毛皮)</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9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或聚碳酸酯棒(附毛皮)，毛皮面积≥150mm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×150mm。在规定工作条件下，用毛皮裹胶棒（或聚碳酸脂棒），做一次快速拉出，棒上所带的电荷用D－YDQ－Z－100型指针验电器检验张角≥30°（≥45°）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79B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1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w:t>
            </w:r>
          </w:p>
        </w:tc>
      </w:tr>
      <w:tr w14:paraId="0093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E1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F7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电磁实验用旋转架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13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由底座、转轴和转台等组成。转台应采用静电绝缘材料制成，转台内应有一凹槽；凹槽宽度应≥15mm，凹槽深度应≥8mm，凹槽长度应≥35mm；转台应能作360°旋转</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D3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6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w:t>
            </w:r>
          </w:p>
        </w:tc>
      </w:tr>
      <w:tr w14:paraId="7DD7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76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718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验电器连接杆</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F8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含导电杆、绝缘手柄等。导电杆直径≥2mm长度≥250mm；绝缘柄直径≥10mm，长度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48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A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DD3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6A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33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箔片验电器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2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45°；移去高压后，箔片张开角度保持30°以上的时间≥10min</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717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D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w:t>
            </w:r>
          </w:p>
        </w:tc>
      </w:tr>
      <w:tr w14:paraId="7B38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8F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FFB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指针验电器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51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外壳、圆球、法拉第圆筒、导电杆、绝缘子、指针、指针架、接地线柱等构成。外壳应由不能带静电的材料制成，外壳上观察面应采用透明材料（透光率≥90%）；指针用非磁性材料，长度≥100mm。性能要求：相对湿度≤65%环境，圆球加9kV直流高压，指针张开角度在45°～50°；移去高压后，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针保持30°以上的时间≥20min</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43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FFA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2B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A9F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感应起电机</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F8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起电盘、底座、莱顿瓶、集电杆、放电杆电刷、电刷杆、皮带轮、连接片等组成。起电盘上导电膜应采用铝箔和纸箔交替分布；莱顿瓶应采用塑料制成，电容量应≥30pF击穿电压应≥42kV；集电杆采用直径不低于4mm的冷拉圆钢制成，电梳应由针状金属杆或束状裸铜线制成，与起电盘距离不应小于6</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mm；放电杆采用直径为3mm的冷拉圆钢制成，表面镀铬，绝缘手柄长度应≥80mm，体积电阻率≥1016Ω·m；电刷应采用束状磷铜线；导电膜与起电盘的90°剥离强度应≥8N。性能要求：在温度为20℃、相对湿度为65%±5%的环境中，摇柄转速120r/min火花放电距离应≥55mm；在温度为5℃～30℃范围，相对湿度为85%±5%的条件下，仪器应正常工作，火花放电距离应≥30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D84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A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EE0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91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00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条形磁铁</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38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D-CG-LT-180，表面磁感应强度≥0.07T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745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E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对</w:t>
            </w:r>
          </w:p>
        </w:tc>
      </w:tr>
      <w:tr w14:paraId="555E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7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32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蹄形磁铁</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C5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D-CG-LU-100，表面磁感应强度≥0.055T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E6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F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B73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01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80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翼形磁针</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23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2支，针体140mm×8mm，座Φ71mm×112mm磁针体中间铆接铜轴承套，内嵌玻璃轴承，平均磁感应强度≥9mT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62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36B5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3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22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菱形小磁针</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7A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16支，磁针28mm×8mm，座Φ25mm×25mm磁针体中间铆接铜轴承套，内嵌玻璃轴承，平均磁感应强度≥5mT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D2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6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3EBC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02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A5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磁感线演示器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EA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无色透明塑料外壳，油封铁粉式，仪器尺寸不小于200mm×120mm；环境温度大于10℃时，摇匀铁粉时间每次≤20s</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83D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0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79C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0C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8B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立体磁感线演示器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B0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永磁、电磁场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26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0FD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73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9A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磁感线演示板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D3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每块板上有130以上个空穴，内含自由活动小铁棒</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40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B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B08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0A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1B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稳压直流电源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BF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显，双路稳压；0V～15V连续可调，每路额定电流1.5A，两路可串联使用；直流稳压负载电流达到1.6A～1.7A时电源限流保护，输出电流恒定在最大电流，过载消除自动恢复；电压稳定度0.5%，加10mV；负载稳定度0.5%，加10mV；安全要求：电源端与外壳抗电强度1500V（有保护接地线）或3000V（无保护接地线），电源端与低压输出抗电强度3000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FB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B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6E1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0F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C6C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学生电源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75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70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603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82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3A3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教学电源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C9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流2V～12V，5A，每2V为一档；直流1.5V～12V，2A，分为1.5V、3V、4.5V、6V、9V、12V，共6档；40A、8s自动关断，延时1s；各档空载电压应≤1.05U标＋0.3V，各档满载电压应≥0.95U标-0.3V，直流输出时电压偏调±（2％U标＋0.1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1A8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7D79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50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A3A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电流磁场演示器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CA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直流导线、圆线圈、螺线管的磁场分布</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4F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06B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15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BC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蹄形电磁铁</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17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磁路总长度不小于220mm，两磁极面中心距</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离不小于40mm，线圈骨架两端有接线柱、焊片及垫圈，工作电流≤1A，工作电压≤6V连续工作20min后线圈温升应不大于75℃吸力≥49N，剩余磁力≤5.88N</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88C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D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A99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30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46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原副线圈</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A8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原线圈：0.56mmQZ型漆包线310～330匝，线圈架内径11mm，绕线宽度57mm；副线圈</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0.25mmQZ型漆包线670～680匝，线圈架内径24mm，绕线宽度52mm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09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E39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76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D1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螺线管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25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透明底板，纯铜漆包线，单层绕线，线圈绕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向清晰可见，宜附带手柄磁针</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2F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D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13B7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E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F95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充磁器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59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有充磁时间自动控制功能，外壳为非铁磁性材料，线圈轴向长度不小于80mm，能充两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极间距大于28mm、磁极截面积小于42mm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×24mm的U形磁铁以及截面积小于42mm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×24mm的条形磁铁，电源与线圈骨架以及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外壳金属件之间抗电强度3000V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A8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5771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5E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2E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演示电磁继电器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F6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包括电磁线圈、铁芯、轭铁、衔铁、常开触点、常闭触点、弹簧、底座等。电磁铁额定工作电压直流9V，工作电流100mA±15mA吸合电流≤70mA，释放电流20mA～40mA触点常闭电阻≤1Ω，常开电阻≤0.5Ω，开距≥2mm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28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9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D52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A0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FEC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方形线圈</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9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非金属材料正方形框架；线圈应由直径Φ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0.41mmQZ型漆包线绕150匝以上制成，线圈边长为63mm±3mm；线圈引线为截面积为0.20mm2～0.25mm2、长320mm的多股软线，线端接线叉；接线棒由绝缘材料制成，长度150mm～160mm，安装红、黑接插两用接线柱，两接线柱的间距等于线圈宽度；接线棒固定端外径10mm，能固定在方座支架的垂直夹上</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7D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B0F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58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5A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手摇交直流发电机</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5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启动电压应≤4V，电流应≤0.4A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070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8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270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F9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E2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滚摆</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F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包括摆体（摆轮和摆轴）、悬线和支架等。摆轮采用金属材质，直径125mm；摆轴采用钢材制作，直径8mm，长160mm；支架高460mm，横梁长300mm；摆体质量为0.6kg～0.8kg</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摆体前10次的回升累计递减量应≤65mm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93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504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24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F5A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气体做功内能减少演示器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C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由气体做功部分和温度测量部分组成，做功部分应由贮气筒、安全阀、压力表、活塞及活塞筒、进气阀、出气阀等组成，固定在底座上。测量部分应由温度传感器、数显温度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表等组成。电压6V，电流≤50mA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8E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9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B4E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BC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2C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气体做功内能减少演示器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95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10kΩ的NTC热敏电阻封在100mL注射器内</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同时可演示内能减少和内能增大，热响应时间≤1s</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5F7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0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F6A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9E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6E0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空气压缩引火仪</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DA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A3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9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03A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1A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E5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汽油机模型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45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四冲程，单缸，示结构原理。由进气管、进气阀、排气管、排气阀、气缸、活塞、连杆、曲轴、火花塞、齿轮凸轮总成、飞轮、挺杆等组成。手动转动，活塞运动压缩比6:1～8:1，整体高不小于300mm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1CF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6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907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E7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44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柴油机模型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80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四冲程，单缸，示结构原理。由进气管、进气阀、排气管、排气阀、气缸、活塞、连杆、曲轴、喷油嘴、齿轮凸轮总成、飞轮、挺杆组成。手动转动，活塞运动压缩比14∶1～16∶1，整体高不小于300mm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51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0AB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D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CF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演示电表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0C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2.5级，直流电流：200μA、0.5A、2.5A，直流电压：2.5V、10V，检流：－100μA～100μA，电压灵敏度：5kΩ/V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32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E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66D8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74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896F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数字演示电表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D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2位，双面显示，同一物理量能自动转换量程。直流电流：200μA、2mA、20mA、200mA、2A、20A，不确定度0.2％；直流电压：2V、20V、200V，不确定度0.1％；电阻：200Ω、2kΩ、20kΩ、200kΩ、2MΩ、20MΩ，不确定度0.2％；交流电压：2V、20V、200V、700V，不确定度0.5％；交流电流：2mA、20mA、200mA、2A，不确定度1.0％。2A、20A自动过载保护，故障排除自动恢复。交流供电，采用II类变压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D1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79E7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F8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BF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直流电流表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23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0.6A、3A双量程，2.5级，基本误差、升降变差、平衡误差不超过量程上限的2.5％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574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B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4498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79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CEC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直流电压表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A8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3V、15V双量程，2.5级，基本误差、升降变差、平衡误差不超过量程上限的2.5％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249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4FEB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26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6888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多用电表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75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指针式，不低于2.5级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667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E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2AF0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B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3A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多用电表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42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数字式，4-1/2位，电压、电流、电阻、电容、二极管、温度、频率测试</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0A0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6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2B9E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5F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8E7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灵敏电流计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B2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300μA，G0档表头内阻80Ω～125Ω，G1档表头内阻2400Ω～3000Ω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0F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C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37C5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0C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D7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教学用E10螺口灯座</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A9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由底座、接线柱和灯座等组成。底座应采用硬质绝缘材料制成，最高工作电压应为36V</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最大工作电流应为2.5A。灯座口圈应采用厚0.4mm～0.5mm的黄铜材料制作，中心触点应采用厚0.3mm～0.4mm的磷铜材料制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作。两接线柱之间绝缘电阻应≥2MΩ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951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D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062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5A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B2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电珠(小灯泡)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29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1.5V、0.3A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E4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A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B69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E6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0F8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电珠(小灯泡)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AB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2.5V、0.3A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EA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A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B94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9B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E3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电珠(小灯泡)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B2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3.8V、0.3A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81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D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D65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1B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84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电珠(小灯泡)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BC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6V、0.15A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80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0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E98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4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B0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单刀开关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CD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最高工作电压36V，额定工作电流6A。开关闸刀、接线柱、垫片均为铜质。闸刀宽度≥7mm，闸刀厚度≥0.7mm。接线柱直径为4mm，有效行程≥4mm。通额定电流，导电部分允许温升≤35℃，操作手柄允许温升≤25℃。开关的绝缘强度应能承受1200V在额定直流电流工作条件下，接线两端直流电压降≤100mV</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5F2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3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413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36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D4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滑动变阻器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19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5Ω，3A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2F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6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622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2D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D58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滑动变阻器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3D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20Ω，2A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0F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BC0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90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D6E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滑动变阻器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5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50Ω，1.5A</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65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1CE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F3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20F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电阻圈</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C8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括5Ω、1.5A，10Ω、1.0A，15Ω、0.6A共3种规格，阻值误差≤±1%；电阻丝应采用锰铜线或康铜线绕制；按额定电流连续工作15min后，5Ω、1.5A，10Ω、1.0A，15Ω、0.6A电阻圈外壳两侧温升分别不应高于60K、60K和45K；按额定电流连续工作2h后外壳不应出现焦灼、熔化变形、冒烟现象；加热后电阻值变化应在1%以内</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354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0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w:t>
            </w:r>
          </w:p>
        </w:tc>
      </w:tr>
      <w:tr w14:paraId="27B2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1E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06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电阻定律演示器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B9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由底板、2种金属导线（康铜、镍铬）、接线柱、连接片、支撑架等组成；康铜导线2根（长均为1000mm，直径分别为0.5mm、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0.3mm）；镍铬线2根（长分别为1000mm500mm，直径均为0.3mm）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5D8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1E3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A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AF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插头导线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E2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长度分别为200mm、300mm、400mm；单芯4mm纯铜插头，纯铜导线；宜用不同线色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09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7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60E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36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11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接线夹导线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DD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长度分别为200mm、300mm、400mm；单芯4mm纯铜接线夹，纯铜导线；宜用不同线色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60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26F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A5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A62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接线叉导线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F9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长度分别为200mm、300mm、400mm；单芯4mm纯铜接线叉，接线叉开口5.9mm，纯铜导线；宜用不同线色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A2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1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9B5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C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DE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组合接头导线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93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长度分别为200mm、300mm、400mm；一头为单芯4mm纯铜接线叉，一头为接线夹，接线叉开口5.9mm，纯铜导线；宜用不同线色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81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E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A8F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AB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DB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焦耳定律演示器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B5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液体式，同一产品上数字温度计误差不大于±0.5℃，透明贮液筒不少于3个，底座不少于3个，电阻圈不少于3个</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55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892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8D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52F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低压测电器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DE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笔式，氖泡式，测电极长度不少于10mm，100V～500V，辉光应稳定不闪烁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0E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2F7B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45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738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低压测电器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81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螺钉旋具式，测量范围100V～500V，起辉电压50V～90V，起辉后辉光应稳定不闪烁绝缘电阻：常态≥20MΩ，潮态≥2MΩ；电气强度：常态2500V，潮态2000V；兼作螺</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钉旋具的旋杆端部硬度测3点，至少2点不低于HRC48</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58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422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F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AF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家庭电路示教板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F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配电部分：三线10A插头与电网连接，开启式闸刀开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2）。火线用红色，零线用蓝色，保护地线用黄绿双色。示教板应能竖立在桌上。开关电极应为左面是零线，右面是火线，三极插座上面是保护接地线。底板可用木板或塑料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FF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924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61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85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家庭电路示教板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52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配电部分：三线10A插头与电网连接，带剩余电流保护器的过电流保护器（空气开关）单相静止式有功电能表（2.0级，5A）。负荷部分：三极和二极插座、三极和二极插头螺口灯座（E27）1个、插口灯座（E27）1个E27LED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08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7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E9C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C4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331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安全用电示教板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A7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F9A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0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F28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26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A3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保险丝作用演示器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5C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险丝：1A、2A、3A、5A；单芯铜导线Φ≥0.5mm，长度≥80mm，10根以上；绝缘实验导线3A，长度≥290mm，30以上；单芯裸实验导线Φ≥0.7mm，长度≥285mm，10根以上；多芯短路导线长度≥150mm，两端有接线夹；灯泡：12V、50W不少于4个12V、10W不少于2个；指示电表：交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与保护接地线不连通</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B96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894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9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初中化学仪器配置</w:t>
            </w:r>
          </w:p>
        </w:tc>
      </w:tr>
      <w:tr w14:paraId="1267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C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C1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1A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F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2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5F12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9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1C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灭火毯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93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玻璃纤维材质，1200mm×1800mm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E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8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23D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3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CA3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实验服</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C12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可分为大、中、小号</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D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3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23FD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1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3E5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护目镜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5E9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耐酸碱，抗冲击，耐磨，便于清洗，带侧光板型或封闭型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2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D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99B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D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5A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防护面罩</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63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防冲击面屏，聚碳酸酯材质，耐45m/s粒子冲击，通过弹簧箍与安全帽相连，面屏可更换，起</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到头部与面部双重保护作用，光洁，透明度高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A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B6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B6E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9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7DE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防毒口罩</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8AF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E型（标色：黄），防止吸入酸性气体或蒸气</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4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7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713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1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D0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防毒口罩</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BE8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CO型（标色：白），防止吸入一氧化碳气体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D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6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547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D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B3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耐酸手套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BE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机械性能不低于3级，无破损，手套应有长度≥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15cm的套袖</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2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E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w:t>
            </w:r>
          </w:p>
        </w:tc>
      </w:tr>
      <w:tr w14:paraId="5BEB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2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17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化学实验废水处理装置</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4EA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C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F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302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6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169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废液分类回收桶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1B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塑料制，25L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3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6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D68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B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58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电加热器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B2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密封式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B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E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F68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B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31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列管式烘干器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E4E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由外壳不少于13支通风管、电源线、发热器、风扇等组成。通风管用外径12mm的金属管制作，管壁厚≥2mm，长度185mm，每支通风管上均布10个直径5mm的通气孔。功率≥250W，绝缘电阻大于100MΩ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7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C73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E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23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烘干箱</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22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电热鼓风型，功率≥600W，1.5级（温度均匀性为±0.03℃，温度波动性为1.5℃），烘干温度250℃以下，箱体内有隔板，内部容积≥350mm×350mm×350mm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0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0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407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A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CF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教学电源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05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交流2V～12V，5A，每2V一档；直流1.5V～12V，2A，分为1.5V、3V、4.5V、6V、9V、</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12V，共6档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D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5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CDB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7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26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仪器车</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B96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600mm×400mm×800mm，不锈钢材质，至少两</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层，各层带可拆卸护栏，总载重≥60kg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B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C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辆</w:t>
            </w:r>
          </w:p>
        </w:tc>
      </w:tr>
      <w:tr w14:paraId="4F71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8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BBA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试剂瓶托盘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EA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搪瓷材质，内沿≥400mm×290mm×30mm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F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9D7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3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C5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实验用品提篮</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1E5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木制，配有提手，420mm×280mm×380mm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8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A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B74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14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一字螺丝刀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C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Ф6mm，长150mm，工作端带磁性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1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1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24DB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0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61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十字螺丝刀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0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Ф6mm，长150mm，工作端带磁性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F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9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2682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F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9D4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钢丝钳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A48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E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4A41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C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564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钢锤</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D29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0.25kg，羊角锤</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7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3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1E7C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6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05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三角锉</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C9A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250mm，带柄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D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1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601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5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C8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民用剪刀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02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3号，150mm，A型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0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2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61EC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F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99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999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采用优质钢材，防锈处理。穿孔管用外径为6mm．8mm．10mm，管长80mm，壁厚1mm的冷拔无缝钢管，手柄用2mm厚低碳钢板，通用条Φ3mm碳素钢等制成。四件为一套，可穿4mm．6mm．8mm的圆孔。</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0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3C9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0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B7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打孔夹板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5E0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硬木或硬塑料制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C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B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D3A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B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0A8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打孔器刮刀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292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1．本产品由壳体及油石组成。2．壳体钢材制。壳体在磨刀时应夹紧打孔器，且打孔器正好与油石靠牢。3．油石为白刚玉料。4．打孔器刮刀装配牢固，无松动现象。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A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2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1C2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C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DE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电动钻孔器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D0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钻头可拆卸，应配有2个以上不同孔径的钻头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3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0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6DA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8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928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托盘天平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9D3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100g，0.1g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B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1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7BC3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0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FFA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托盘天平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28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500g，0.5g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2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3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354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4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FF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EC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1000g，0.1g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8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6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7D2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2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EE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红液温度计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058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0℃～100℃，分度值1℃，示值误差＜1.5℃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A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99D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A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7C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水银温度计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20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0℃～200℃，分度值1℃，示值误差＜0.5℃，有保护套</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5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4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5503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06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多用电表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2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指针式，不低于2.5级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7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1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A2E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F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E9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酸度计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D8B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笔式，pH测量范围0～14，分辨力0.1，读数清晰，有自动关机节电模式，配校准试剂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A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0759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C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F4F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教学支架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ED4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由矩形底座、立杆、烧瓶夹、大小铁环、垂直夹等组成。2．方座支架的底座尺寸为210×135mm，立杆直径为Φ10mm，一端有M8×10mm螺纹，底座和立杆表面应作防锈处理。3．底座放置平稳，无明显晃动现象，支承夹持可靠。4．立杆与方座组装后应垂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4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7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151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F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EEA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三脚架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C01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铁制，环内径75mm，高150mm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E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F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BB0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C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A63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24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木制或塑料制，8孔，孔径21mm，立柱粘结</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牢固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B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E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AA5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8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4A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72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木制或塑料制，8孔，孔径25mm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5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9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A67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D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1B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68B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木制或塑料制，8孔，孔径35mm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0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A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4FD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E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03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漏斗架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EA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木制或塑料制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3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A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7C9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F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7D3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滴定台</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282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人造石或大理石白色台面，重心稳定不晃动，底部有四个橡胶垫脚</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6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E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1AA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51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滴定夹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12F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铝制，加持部位有防滑脱凹槽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D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E4E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4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570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多用滴管架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74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塑料制，底部有圆形凹槽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4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C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4DF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E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01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5AF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E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F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867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D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23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2A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5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043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C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EB1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78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0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336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B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4F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7A4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7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C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CEE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2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144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85E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1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A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7F4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4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C8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容量瓶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D61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4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B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582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F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4DA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容量瓶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F98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D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D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8F3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E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81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滴定管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F31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酸式，具塞，25mL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C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E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7588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C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A5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滴定管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917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碱式，无塞，25mL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2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D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6A28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B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80A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60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Φ12mm×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70mm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4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7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7C92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E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6FC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CB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Φ15mm×150mm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4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9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141D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A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4E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F7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Φ18mm×180mm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E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1587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3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78B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DA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Φ20mm×200mm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4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8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5747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F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034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114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Φ32mm×200mm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3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F56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B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53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口部具支试管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DB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Φ20mm×200mm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C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2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57E3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A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D8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硬质玻璃管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0C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Φ15mm×150mm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E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8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5FB9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1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969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硬质玻璃管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3E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Φ20mm×250mm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C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2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7548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4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1B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C31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5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6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DAF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B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FA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ECA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1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DB7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2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991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E96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D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8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4EE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E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35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A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C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B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157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38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2C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4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3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10C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E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809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844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A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9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E32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8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2FC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90E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0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1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977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9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BD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39C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250mL，圆底</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3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D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4E9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D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BE1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BB0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250mL，平底</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A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73D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B4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锥形瓶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A4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6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A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CA4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0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60C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锥形瓶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973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8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C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B62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B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641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蒸馏烧瓶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B9A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A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8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8CB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3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AE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集气瓶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71B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0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A5B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0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08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集气瓶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FD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9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9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A5D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B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CA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液封除毒气集气瓶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4E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2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0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B66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8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5EE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C3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A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4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537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D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61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45E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A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2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A28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6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220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B3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3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9C2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C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30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AC1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6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B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D6D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B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BC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37F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8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B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5E0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2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24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5C9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A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3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B93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2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31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B07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D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89B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8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69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1BE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E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12A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6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3E8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BF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1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F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456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1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D4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68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2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3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3A0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E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40D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AAF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8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F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2CB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9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DA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CB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0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7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D84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E2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7EF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E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7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C58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3E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B82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5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6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715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AE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6FB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E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2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225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F9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705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1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E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948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C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89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65F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C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C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E03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E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4BC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6E8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3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9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F75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A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F2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9A7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3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0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8B6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A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A0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FBD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3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4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0C8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D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5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A86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8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5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C9E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2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63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C4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C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F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573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A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30B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酒精灯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3C2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5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D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19C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A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E1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干燥器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881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8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7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9F4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9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FB5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气体发生器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0E6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5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D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F1E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F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312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冷凝器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8B1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4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E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2DC6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D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B3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牛角管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EB6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Φ18mm×150mm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8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C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5B8D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F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AB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67C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8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7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C00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E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26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F87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5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B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A37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9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65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安全漏斗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A9E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直形，径长300mm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E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2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542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A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0A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安全漏斗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F1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双球</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8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8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D5F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5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49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分液漏斗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2E5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50mL，</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锥型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1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2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D4D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E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E8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分液漏斗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A4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50mL，</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球型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7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8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E85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42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三通连接管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C9E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T形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1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B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25F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9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D6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三通连接管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203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Y形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B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3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46F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6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27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CBC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1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B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05D2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9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C5C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C45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6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8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4657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A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E3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E0C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145mm，单球</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8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7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805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130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75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Φ15mm×150mm，U型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A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3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5F50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B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B1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玻璃活塞</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E9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直形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1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4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6A2E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A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FBD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圆水槽</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335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Φ210mm×110mm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E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E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A46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AB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圆水槽</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630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Φ270mm×140mm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F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B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64D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D1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坩埚钳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D3D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200mm，钢制，中间弯曲部分内径应在2cm～3cm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7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E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BA7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1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51B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E6C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钢制或不锈钢制，夹持部位应有橡胶保护套，避</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免与玻璃烧杯直接接触</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5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3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1CF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6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31F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镊子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A3C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不锈钢制，平头，长125mm，钢板厚1.2mm，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前部应有防滑脱锯齿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9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1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1CA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1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84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589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木制或者竹制，长度≥200mm，宽度约20mm，厚度约20mm。试管夹闭口缝≤1mm，开口距离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≥25mm。毡块粘接牢固，试管夹弹簧作防锈处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理。试管夹持部位圆弧内径≤15mm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ECE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5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490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止水皮管夹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F0E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Φ3mm钢丝制成，作防锈处理，夹持角度≥60º，弹性好，不漏液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7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9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123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A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B95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螺旋皮管夹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CB3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由支架管和带压板的螺杆等组成。外形尺寸约为</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33mm×20mm×8mm，旋转方便，不易变形，压板厚度≥1mm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5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B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D99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8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43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石棉网</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771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金属网尺寸≥125mm×125mm，0.8mm钢丝制成，</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石棉材料不易脱落，石棉网边缘钢丝应作简单处理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4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B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BDA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9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52C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陶土网</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DEA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金属网尺寸≥125mm×125mm，耐火材料为陶土，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功能等同于石棉网</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8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7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660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1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D5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燃烧匙</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0B9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铜勺，勺直径18mm，深10mm，铁柄，柄长约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300mm，长柄和铜勺连接稳定结实</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A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54A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0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39E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药匙</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65A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长度≥13cm，带小勺，材质可选金属、牛角、塑料</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0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C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E6B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C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53C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CC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Φ5mm～6mm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7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C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4252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5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06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62C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Φ7mm～8mm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1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2771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6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1C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玻璃弯管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D9D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Φ7mm～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0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C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03E0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B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85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BE9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Φ5mm～6mm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3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C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52C4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A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49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8EC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Φ7mm～8mm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D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0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4D18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7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39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橡胶塞</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ABC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000、00、0～10号</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7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0A6F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A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E1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橡胶管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876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外径9mm，内径6mm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D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C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01126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3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27A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乳胶管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AE7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外径6mm，内径4mm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F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C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m</w:t>
            </w:r>
          </w:p>
        </w:tc>
      </w:tr>
      <w:tr w14:paraId="34EB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C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D7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乳胶管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27A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外径7mm，内径5mm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D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4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m</w:t>
            </w:r>
          </w:p>
        </w:tc>
      </w:tr>
      <w:tr w14:paraId="0748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C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212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乳胶管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247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外径9mm，内径6mm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A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3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m</w:t>
            </w:r>
          </w:p>
        </w:tc>
      </w:tr>
      <w:tr w14:paraId="50EA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D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64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0FF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0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E17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7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DB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86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F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5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EA1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6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4A9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35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7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B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480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741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烧瓶刷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74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250mL烧瓶用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F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E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448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3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CC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烧瓶刷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4AD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500mL烧</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瓶用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C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F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CAD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D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83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结晶皿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454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平底</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9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4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071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9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76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表面皿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618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6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1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EF8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3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3D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表面皿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540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AAE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A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71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研钵</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E7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8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5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159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0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C27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研钵</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E39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5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5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97C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8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7B1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蒸发皿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82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5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0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8E8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2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F49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蒸发皿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F18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1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B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C83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0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83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反应板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420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白色陶瓷，6孔，表面有釉层，不会发生溶液渗透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7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F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F29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3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AC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井穴板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585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透明塑料，9孔，每孔0.7mL，可以重复使用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4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E52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7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E7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井穴板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BC9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透明塑料，6孔，每孔5mL，配6个双导气管的井穴塞，可以重复使用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5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F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F94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5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59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塑料多用滴管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EF4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弹性圆筒形吸泡和一根Φ1mm×120mm的径管连接而成，容积4mL，环保材料，弹性好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3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618D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A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B5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塑料洗瓶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656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250mL或500mL，水嘴略向下倾斜，口径1mm～2mm，瓶口紧实不漏气</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F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9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843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3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FD5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塑料水槽</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6A3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250mm×180mm×100mm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8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3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63F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9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6E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集气瓶挂扣器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1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125mL，塑料制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E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4F4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4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8F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集气瓶挂扣器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0A6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250mL，塑料制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B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1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70A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5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89C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注射器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346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10mL，塑料制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E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1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r>
      <w:tr w14:paraId="152D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B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5F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酒精喷灯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FB0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坐式，铜制，壶体容积≥300mL，火焰高度为150mm～180mm，火焰温度为960℃±60℃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3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0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B92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2F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储气装置</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C0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容积≥2L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B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3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6B0F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60D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初中化学实验材料</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AD8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黄铜片、硬铝片、火柴、蜡烛、木板、电池、电珠、砂纸、面粉、凡士林等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7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3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份</w:t>
            </w:r>
          </w:p>
        </w:tc>
      </w:tr>
      <w:tr w14:paraId="7324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F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44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pH广泛试纸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4B9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C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9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r>
      <w:tr w14:paraId="26F4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3B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蓝石蕊试纸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E8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国家标准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D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2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r>
      <w:tr w14:paraId="4C1E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22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红石蕊试纸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5E9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国家标准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C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F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r>
      <w:tr w14:paraId="3A85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5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60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定性滤纸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A0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快速，9cm，100张</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E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D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57C5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E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DD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定性滤纸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D31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快速，15cm，100张</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6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6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658C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7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D56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金属矿物、金属</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及合金标本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C8B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标本盒≥180mm×150mm×50mm，每种类型不少</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于5种，耐用，不易损坏，便于保存，适合观察</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7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12808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B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A2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溶液导电演示器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A9A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电表式，10mA，DC6V，串联电位器1kΩ，电阻560Ω。五组溶液同时比较，1×7开关（其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中一档校准），采用不锈钢或石墨电极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C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5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0826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1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0AB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微型溶液导电实验器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B3C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所需每种溶液≤3mL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7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6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4B9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3E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水电解演示器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9A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电解液为10％NaOH或者5％H2SO4溶液，碱式或酸式。实验时间：制取30mL氢气，使用电压9V，</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时间约5min。制取氢气一端的气体出口应采用尖嘴导管。制取氧气一端的气体出口应采用贮气漏斗。贮气漏斗的容积应为10mL。加液漏斗容积≥80mL。电极材料应使电解水时产生的氢气与氧气的体积之比为2:1，误差≤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玻璃仪器无明显外观缺陷，便于操作、耐用，电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极不易损坏；刻度清晰耐磨，示数易于读取</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4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06CF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9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47F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金刚石结构模型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22C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碳原子：Φ30mm的4孔黑色塑料球30个；化学键：Φ3mm×35mm镀镍金属杆40根</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E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0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798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3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59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石墨结构模型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3B5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碳原子：Φ30mm的5孔黑色塑料球39个；化学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键：Φ3mm×50mm镀镍金属杆45根，Φ3mm×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90mm镀镍金属杆14根</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0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8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028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D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95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碳-60结构模型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1D8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碳原子：Φ30mm的3孔黑色塑料球60个；化学键：Φ6mm×25mm的镀镍金属杆90根</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E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D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7A8B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A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C8E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碘升华凝华管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B16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C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7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3FF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2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E3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分子结构模型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12E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球棍式或比例式；Φ40mm塑料球：碳原子（黑色）4个，氧原子（红色）13个，氮原子（深蓝色）2个，硫原子（黄色）2个；Φ30mm塑料球：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氢原子（白色）12个能够完成水、氢气、氧气、二氧化碳等分子模型的搭建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C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B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07B8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F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79E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氯化钠晶体结构模型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F1C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球棍式，氯原子Φ30mm的6孔绿色塑料球13</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个；钠原子Φ30mm的6孔银灰色塑料球14个；化学键：Φ3mm×60mm的镀镍金属杆54根</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1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A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293C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B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0E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元素周期表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C0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带轴，≥150cm×110cm，字迹信息清晰，易于观看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1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0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44EE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B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334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原油常见馏分标本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91B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不少于8种，耐用，易于储存，便于观察，密封完好，固定牢固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1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201A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9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F90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炼铁高炉模型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2E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模型高度≥650mm。主要结构应用标签注明，标注应准确、清晰、牢固。各部件位置正确、连接牢固，不得因正常震动、碰触而开裂、松脱</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1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24D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9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58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合成有机高分子材料标本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85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不少于10种，材料新颖，标识清楚，固定结实，不易脱落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A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D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2151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F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342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新型无机非金属材料标本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96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标本盒体积≥180mm×150mm×50mm，包括氧化铝陶瓷、氮化硅陶瓷、光导纤维等，材料新颖，标识清楚，固定结实，不易脱落。陶瓷和玻璃切割整齐，美观</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3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E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2E21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9229"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8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auto"/>
                <w:kern w:val="0"/>
                <w:sz w:val="20"/>
                <w:szCs w:val="20"/>
                <w:u w:val="none"/>
                <w:lang w:val="en-US" w:eastAsia="zh-CN" w:bidi="ar"/>
              </w:rPr>
              <w:t>初中生物仪器配置</w:t>
            </w:r>
          </w:p>
        </w:tc>
      </w:tr>
      <w:tr w14:paraId="2F16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6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E3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名称</w:t>
            </w:r>
          </w:p>
        </w:tc>
        <w:tc>
          <w:tcPr>
            <w:tcW w:w="5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0D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型号（参数）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6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8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单位</w:t>
            </w:r>
          </w:p>
        </w:tc>
      </w:tr>
      <w:tr w14:paraId="165C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65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23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灭火毯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ED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玻璃纤维材质，1200mm×1800mm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09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A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1B66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58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AC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实验服</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2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可分为大中小号</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96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8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48F3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78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C0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护目镜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72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侧面完全遮挡，耐酸碱，抗冲击，耐磨，便于清洗</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52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1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230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33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CE3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乳胶手套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E8E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耐酸碱</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18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9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副</w:t>
            </w:r>
          </w:p>
        </w:tc>
      </w:tr>
      <w:tr w14:paraId="767D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F0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5D9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一次性PE手套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F59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塑料材质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50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F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r>
      <w:tr w14:paraId="11F2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99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A2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恒温水浴锅</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C1F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水浴控温范围：室温+5℃～99.9℃，水温控制±0.5℃，不锈钢内胆，数字显示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0F8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0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717D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A3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EF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烘干箱</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4D9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电热鼓风型，功率≥600W，1.5级（温度均匀性为±0.03℃，温度波动性为1.5℃），烘干温度250℃以下，箱体内有隔板，内部容积350mm×350mm×350mm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E3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0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5BB7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B3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30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高压灭菌器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8F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≥30L，立式，全自动，有超高温、超高压自动保护设置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B6B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CDA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8A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D7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恒温培养箱</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D8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控温范围：室温+5℃～65℃，±1℃</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D1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B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096A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8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52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仪器车</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4A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600mm×400mm×800mm，不锈钢材质，至少两层，各层带可拆卸护栏，总载重≥60kg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5B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B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辆</w:t>
            </w:r>
          </w:p>
        </w:tc>
      </w:tr>
      <w:tr w14:paraId="0729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7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571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整理箱</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DA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PP材质，储存及分发试剂用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F5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1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69B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C2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B3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大托盘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EC2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400mm×300mm×60mm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01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5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651C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0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4E9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小托盘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8B1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300mm×200mm×40mm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609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0C6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C2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90A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实验用品提篮</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4F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木制，配有提手，420mm×280mm×380mm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1D8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6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234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4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28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F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采用优质钢材，防锈处理。穿孔管用外径为6mm．8mm．10mm，管长80mm，壁厚1mm的冷拔无缝钢管，手柄用2mm厚低碳钢板，通用条Φ3mm碳素钢等制成。四件为一套，可穿4mm．6mm．8mm的圆孔。</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2C0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7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949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9C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A1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打孔夹板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9C8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硬木或硬塑料制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FF7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20DE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86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打孔器刮刀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6F7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1．本产品由壳体及油石组成。2．壳体钢材制。壳体在磨刀时应夹紧打孔器，且打孔器正好与油石靠牢。3．油石为白刚玉料。4．打孔器刮刀装配牢固，无松动现象。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D3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0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837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F3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FC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低压测电器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7BD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笔式，氖泡式，测电极长≤10mm，测量范围100V～500V，辉光应稳定不闪烁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EB1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0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7A86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F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37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一字螺丝刀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2B9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Φ6mm，长150mm；Φ3mm，长75mm，工作部带磁性，硬度≥48HRC；旋杆采用铬钒钢，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旋杆长度≥100mm，应经镀铬防锈处理；手柄采用高强度PP+高强性TPR注塑成型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05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1C34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A4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93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十字螺丝刀</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8F9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Φ6mm，长150mm；Φ3mm，长75mm，工作部带磁性，硬度≥48HRC；旋杆采用铬钒钢，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旋杆长度≥100mm，应经镀铬防锈处理；手柄采用高强度PP+高强性TPR注塑成型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F7E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6C3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4F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E6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钢手锯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55A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A型（单面）300mm，齿数：18（每25mm）；可调钢锯架，前后固定销与相应孔的配合间隙</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≤0.3mm；安装锯条后，锯条中心平面与锯架中心平面的平行度≤2mm；钢锯在达到99N拉力后经1min，不应有永久变形，拉钉不得松动脱落。钢板制锯架在达到900N张力时，侧弯不得超过1.8mm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597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27DD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85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13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剥线钳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8C4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自动剥线钳，Φ0.5mm～Φ2.5mm；刃口在闭合状态，刃口间隙应≤0.3mm；刃口错位应</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≤0.2mm；钳口硬度应≥65HRA或30HRC</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A5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1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1C5E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60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C7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钢丝钳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974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160mm，抗弯强度：1120N；扭力：15N·m，15°；嘴顶缝隙：0.4mm；剪切性能：Φ16mm钢丝，580N；夹持面硬度≥44HRC，PVC全新料环保手柄，在≤18N的力作用下撑开角度≥22°</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61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0595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50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DE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钢锤</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9B0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0.25kg，羊角锤</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33B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0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7333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B2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090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活扳手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0A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200mm，活动扳口和扳体头部以及蜗杆的硬度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≥40HRC</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A7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1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39C9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6E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1F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砂轮片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CF0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Φ20mm～Φ30mm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BC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5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320A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7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BB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软尺</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A5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E5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3FF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9C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E5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托盘天平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2E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200g，0.2g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96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5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6B24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9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BC3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C74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200g，0.01g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4A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4884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0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1E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电子天平</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BE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500g,0.01g</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2B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4385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B6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273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电子秒表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0CA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专用型，全时段分辨力0.01s；有防震、防水功能，电池更换周期≥1.5年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111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6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597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04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A6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红液温度计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3EC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0℃～100℃，分度值1℃，示值误差＜1.5℃</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51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1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7AD4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3A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76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水银温度计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B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0℃～200℃，分度值1℃，示值误差＜0.5℃，有保护套</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F0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6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DFF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E9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7DE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干湿球温度计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125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-25℃～50℃，分度值0.2℃；测量湿度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0%～100%</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BC7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6F2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77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DA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计数器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239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手持式</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6B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6F9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8B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58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解剖器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E6E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不锈钢材料，7件，包括：2把解剖剪（直剪、</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弯剪各1）、2个镊子（直头、弯头各1）、2个解剖刀（圆头、尖头各1）、1个解剖针</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BE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9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67AB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93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6FE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解剖盘</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A7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260mm×200mm×30mm，蜡盘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AF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8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4BD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20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CBA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骨剪</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573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不锈钢材料，130mm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54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B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08F0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32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DB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镊子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695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尖头，140mm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81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7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669A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B2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AC9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镊子</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56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弯头，140mm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D6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5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3C03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33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4A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解剖针</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DD6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六菱医用全钢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5FC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6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585C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80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BB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教学支架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813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由矩形底座、立杆、烧瓶夹、大小铁环、垂直夹等组成。2．方座支架的底座尺寸为210×135mm，立杆直径为Φ10mm，一端有M8×10mm螺纹，底座和立杆表面应作防锈处理。3．底座放置平稳，无明显晃动现象，支承夹持可靠。4．立杆与方座组装后应垂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74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D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DAB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C7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F45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三脚架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BD0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铁质，环内径75mm，高150mm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AC5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D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A4B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1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90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EA7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木质或塑料质，8孔，孔径21mm，立柱黏结牢固</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95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C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224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1E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EE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F8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498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9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59B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76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AC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1A3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A0D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7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491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A7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28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15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73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912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C4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3E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量筒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8B5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208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C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BE7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11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23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容量瓶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EF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C81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9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2FC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F9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F5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B91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Φ12mm×70mm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9A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0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303B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B8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29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4F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Φ15mm×150mm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FF4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7076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3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9AC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E11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17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5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821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97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EA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C13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4E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0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17E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10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A6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63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8E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4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E6A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E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40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烧杯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087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0E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2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C71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CA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DD8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锥形瓶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0FC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D6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3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3CC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B4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69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锥形瓶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C79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34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8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323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BC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9A6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28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E3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0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FA5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53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B6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广口瓶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9FD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660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560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67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69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C15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A3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6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8C9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9A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337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细口瓶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68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577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D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2CF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D0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88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B39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2A3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5727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3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FA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96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37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0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8EB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47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222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D2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670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C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23B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CD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EB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茶色滴瓶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356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D48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945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F5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A9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培养皿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697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3E0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9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3FDC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E5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26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培养皿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4AA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4C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1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79D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C6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C9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干燥器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BB2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磨口平整，密封严实，隔板大小合适，不少于5个圆孔</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A3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A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1B0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0B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8A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785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U型，Φ15mm×150mm，硼硅酸盐玻璃制，玻璃壁厚度适中，球体圆润，导气管长度≥2cm，最好有防滑脱沟槽</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7D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4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ECC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E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326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漏斗</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4B1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60mm，直径准确，锥度适中</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19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9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36E7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FC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D7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三通连接管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2D9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Y形，Φ7mm～Φ8mm，连接完好，管口应作打磨或烧结处理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99B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8E1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CE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2EB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滴管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D50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100mm，直形，滴管尖嘴口径1mm，上端有防滑脱翻口，翻口处直径比滴管直径略多1mm～2mm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AA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9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0383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0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A1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玻璃钟罩</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4FA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Φ150mm×280mm，玻璃壁厚度＞3mm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E5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9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672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0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A4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载玻片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3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无色透明，平整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E0F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E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03EE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5C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256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盖玻片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50C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无色透明，平整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8E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r>
      <w:tr w14:paraId="2582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E3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3B6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酒精灯</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FE9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E1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8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14F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A8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63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185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Φ5mm～Φ6mm，中性料，管口应打磨或烧结，避免划伤事故</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77F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D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49D4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18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34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玻璃弯管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501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Φ7mm～Φ8mm，一端长度为6cm～7cm，一</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端长度约20cm，形状为直角和钝角两种，管口应打磨或烧结，避免划伤事故</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68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2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3386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FB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D3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玻璃棒</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315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Φ3mm～Φ4mm，粗细均匀</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3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9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2B78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2A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9A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BCE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木制或竹制，长度≥200mm，宽度20mm，厚度20mm；试管夹闭口缝≤1mm，开口距≥25mm；毡块黏结牢固，试管夹弹簧作防锈处理，试管夹持部位圆弧内径≤15mm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53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0D6A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CC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573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止水皮管夹</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DA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Φ3mm钢丝制成，作防锈处理，夹持角度≥60º，</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弹性好，不漏液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B3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8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7BA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53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76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陶土网</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FF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功能等同于石棉网，尺寸≥125mm×125mm，耐火材料为陶土</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CE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2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DAE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C2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05D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燃烧匙</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5D6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铜勺，勺Φ18mm，深10mm，铁柄，柄长300mm，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长柄和铜勺连接稳定结实</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51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C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48F5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C6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4E4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药匙</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2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长度≥13cm，带小勺，材质可选金属、牛角、</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塑料</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289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30E8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3A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AD5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橡胶塞</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0D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000、00、0～10号，白色，质地均匀</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9E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2544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6B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669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橡胶管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EC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外径9mm，内径6mm，乳白色，具有耐油、耐酸碱、耐压等特性</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AF7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kg</w:t>
            </w:r>
          </w:p>
        </w:tc>
      </w:tr>
      <w:tr w14:paraId="322C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2B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C3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CE6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Φ12mm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3F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3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11D1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8D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4A0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试管刷</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AE1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Φ18mm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C1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4B58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E3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00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研钵</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1A4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100mm，瓷或玻璃制，配有研杵，内部粗糙便于研磨，外部光滑</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91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1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04E5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6E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0EB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记数载玻片（计数板）</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C0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计数区边长为1mm，由400个小方格组成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785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3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4D8F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48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A3D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枝剪</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9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高碳钢</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54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75CD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15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71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水网</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16F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网口内径50cm，网身长145cm，网目孔径≤1mm</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B8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7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053D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9D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53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保温桶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493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1L～2L</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08A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2045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19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C2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标记笔</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0C6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双头，油性墨水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49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4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r>
      <w:tr w14:paraId="03D4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8E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CF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pH广泛试纸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C9C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9A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7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w:t>
            </w:r>
          </w:p>
        </w:tc>
      </w:tr>
      <w:tr w14:paraId="28F9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68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FE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定性滤纸</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37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快速，9cm，100张</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4D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r>
      <w:tr w14:paraId="32F8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06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A6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生物显微镜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F47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双目，消色差物镜：4×、10×、40×、100×；广视场目镜：WF10×；带照明光源和聚光镜，亮度连续可调；双层移动式载物台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7C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651E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DE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D62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教师示教数码显微镜</w:t>
            </w:r>
            <w:r>
              <w:rPr>
                <w:rFonts w:hint="eastAsia" w:asciiTheme="minorEastAsia" w:hAnsiTheme="minorEastAsia" w:cstheme="minorEastAsia"/>
                <w:i w:val="0"/>
                <w:iCs w:val="0"/>
                <w:color w:val="000000"/>
                <w:kern w:val="0"/>
                <w:sz w:val="20"/>
                <w:szCs w:val="20"/>
                <w:u w:val="none"/>
                <w:lang w:val="en-US" w:eastAsia="zh-CN" w:bidi="ar"/>
              </w:rPr>
              <w:t>（核心产品）</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F4ED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一、</w:t>
            </w:r>
            <w:r>
              <w:rPr>
                <w:rFonts w:hint="eastAsia" w:asciiTheme="minorEastAsia" w:hAnsiTheme="minorEastAsia" w:eastAsiaTheme="minorEastAsia" w:cstheme="minorEastAsia"/>
                <w:i w:val="0"/>
                <w:iCs w:val="0"/>
                <w:color w:val="000000"/>
                <w:kern w:val="0"/>
                <w:sz w:val="20"/>
                <w:szCs w:val="20"/>
                <w:u w:val="none"/>
                <w:lang w:val="en-US" w:eastAsia="zh-CN" w:bidi="ar"/>
              </w:rPr>
              <w:t>基础光学系统部分：</w:t>
            </w:r>
          </w:p>
          <w:p w14:paraId="34E9BDA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1.1、光学系统：CCIS无限远色差校正光学系统。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1.2、目镜：WF10X/20大视场、高眼点、视度可调广角目镜。</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1.3、镜筒：铰链式双目，30°倾斜，瞳距调节范围55-75mm。1.4、物镜：无限远平场消色差物镜，4X/0.10，W.D.15.5mm；10X/0.25,W.D.7.0mm；40X/0.65（弹簧），W.D.0.71mm；100X/1.25（弹簧/油）,W.D.0.14mm。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1.5、转换器：四孔同心球轴转换器。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1.6、粗微调:粗微调同轴调焦，有限位打滑装置，内置防滑动离合器；调焦范围：粗调范围25mm，微调范围2mm/转。0.001mm/格.</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1.7、照明：LED</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3W，亮度可调；稳定性</w:t>
            </w:r>
            <w:r>
              <w:rPr>
                <w:rFonts w:hint="eastAsia" w:ascii="宋体" w:hAnsi="宋体" w:cs="宋体"/>
                <w:color w:val="000000"/>
                <w:kern w:val="0"/>
                <w:sz w:val="22"/>
                <w:szCs w:val="22"/>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10万小时，光衰</w:t>
            </w:r>
            <w:r>
              <w:rPr>
                <w:rFonts w:hint="eastAsia" w:asciiTheme="minorEastAsia" w:hAnsiTheme="minorEastAsia" w:cstheme="minorEastAsia"/>
                <w:i w:val="0"/>
                <w:iCs w:val="0"/>
                <w:color w:val="000000"/>
                <w:kern w:val="0"/>
                <w:sz w:val="20"/>
                <w:szCs w:val="20"/>
                <w:u w:val="none"/>
                <w:lang w:val="en-US" w:eastAsia="zh-CN" w:bidi="ar"/>
              </w:rPr>
              <w:t>小于</w:t>
            </w:r>
            <w:r>
              <w:rPr>
                <w:rFonts w:hint="eastAsia" w:asciiTheme="minorEastAsia" w:hAnsiTheme="minorEastAsia" w:eastAsiaTheme="minorEastAsia" w:cstheme="minorEastAsia"/>
                <w:i w:val="0"/>
                <w:iCs w:val="0"/>
                <w:color w:val="000000"/>
                <w:kern w:val="0"/>
                <w:sz w:val="20"/>
                <w:szCs w:val="20"/>
                <w:u w:val="none"/>
                <w:lang w:val="en-US" w:eastAsia="zh-CN" w:bidi="ar"/>
              </w:rPr>
              <w:t>初始的50[%]。</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1.8、聚光镜：NA1.25阿贝聚光镜，带可变光栏，光栏最小孔径0.9mm。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1.9、载物台：复合式U型双层械移动载物台，面积</w:t>
            </w:r>
            <w:r>
              <w:rPr>
                <w:rFonts w:hint="eastAsia" w:ascii="宋体" w:hAnsi="宋体" w:cs="宋体"/>
                <w:color w:val="000000"/>
                <w:kern w:val="0"/>
                <w:sz w:val="22"/>
                <w:szCs w:val="22"/>
                <w:lang w:bidi="ar"/>
              </w:rPr>
              <w:t>≥</w:t>
            </w:r>
            <w:r>
              <w:rPr>
                <w:rFonts w:hint="eastAsia" w:asciiTheme="minorEastAsia" w:hAnsiTheme="minorEastAsia" w:cstheme="minorEastAsia"/>
                <w:i w:val="0"/>
                <w:iCs w:val="0"/>
                <w:color w:val="000000"/>
                <w:kern w:val="0"/>
                <w:sz w:val="20"/>
                <w:szCs w:val="20"/>
                <w:u w:val="none"/>
                <w:lang w:val="en-US" w:eastAsia="zh-CN" w:bidi="ar"/>
              </w:rPr>
              <w:t>19600</w:t>
            </w:r>
            <w:r>
              <w:rPr>
                <w:rFonts w:hint="eastAsia" w:asciiTheme="minorEastAsia" w:hAnsiTheme="minorEastAsia" w:eastAsiaTheme="minorEastAsia" w:cstheme="minorEastAsia"/>
                <w:i w:val="0"/>
                <w:iCs w:val="0"/>
                <w:color w:val="000000"/>
                <w:kern w:val="0"/>
                <w:sz w:val="20"/>
                <w:szCs w:val="20"/>
                <w:u w:val="none"/>
                <w:lang w:val="en-US" w:eastAsia="zh-CN" w:bidi="ar"/>
              </w:rPr>
              <w:t>，移动范围76x50(mm)，最小读数值0.1mm载物台工作台面多元复合过渡金属化合物硬膜涂层,涂层维氏硬度 HV不小于50 GPa；X、Y轴同轴调节；</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1.10、所有光学部件采用P/b无铅玻璃材质；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1.11、内置高分辨率摄像系统，高清彩色芯片；静态1600万像素、动态200万像素。Wifi无线传输，可以连接不同的智能终端（平板或智能手机）。不受品牌、操作系统等限制，显示设备与显微镜均可全无线连接。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1.12、目镜观察组织、病理、寄生虫等切片时，无明显水样波纹；从4X到100X，镜下目标颜色还原正确无明显偏色（消色差能力）；镜下观察时，目标中心区域清晰度与边缘清晰度无明显差别（平场性）；镜下观察时，目标边缘清晰，无模糊感（对比度）；粗调阻尼与微调阻尼有明显区别，定位精确，轻微晃动机体无明显失焦现象（精密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1.13、目镜放大率准确度不超过±0.58%；物镜放大准确度不超过±0.92%。</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1.14、成像清晰圆直径：4X时成像清晰圆直径≥16.8mm；10X时成像清晰圆直径≥17.0mm，40X时成像清晰圆直径≥16.9mm；100X时成像清晰圆直径≥16.2mm。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1.15、10X物镜景深范围内像面的偏摆≤0.01mm；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1.16、左右两系统放大率差≤0.30，双目系统左右两像面光谱色一致，明暗差≤7.5%；双目系统左右系统像面方位差≤30；双目系统左右视场中心偏差:上下≤0.03mm、左右内侧≤0.02mm.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1.17、转换器定位稳定性≤0.004mm。微调机构空回≤0.005mm。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1.18、聚光镜上升到最高位置，顶端低于载物台表面的距离在0.03－0.12（mm）之间。</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1.19、载物台受5N水平方向作用力最大位移≤0.008mm；不重复性≤0.003mm。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1.20、用机械使标本在5mm*5mm范围内移动时的离焦量≤0.005m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1.21、带有光源的仪器操作部位温度与室温之差不超过8.5度。1.22、其他：整机防霉，滤色片，护眼罩，防尘罩，香柏油。</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以上参数中第1.1-1.12项需要提供产品彩页进行逐项佐证；第1.13-1.21项需要提供</w:t>
            </w:r>
            <w:r>
              <w:rPr>
                <w:rFonts w:hint="eastAsia" w:asciiTheme="minorEastAsia" w:hAnsiTheme="minorEastAsia" w:cstheme="minorEastAsia"/>
                <w:i w:val="0"/>
                <w:iCs w:val="0"/>
                <w:color w:val="000000"/>
                <w:kern w:val="0"/>
                <w:sz w:val="20"/>
                <w:szCs w:val="20"/>
                <w:u w:val="none"/>
                <w:lang w:val="en-US" w:eastAsia="zh-CN" w:bidi="ar"/>
              </w:rPr>
              <w:t>国家认可的权威</w:t>
            </w:r>
            <w:r>
              <w:rPr>
                <w:rFonts w:hint="eastAsia" w:asciiTheme="minorEastAsia" w:hAnsiTheme="minorEastAsia" w:eastAsiaTheme="minorEastAsia" w:cstheme="minorEastAsia"/>
                <w:i w:val="0"/>
                <w:iCs w:val="0"/>
                <w:color w:val="000000"/>
                <w:kern w:val="0"/>
                <w:sz w:val="20"/>
                <w:szCs w:val="20"/>
                <w:u w:val="none"/>
                <w:lang w:val="en-US" w:eastAsia="zh-CN" w:bidi="ar"/>
              </w:rPr>
              <w:t>检测机构出具的检测报告复印件，并要求检测指标不低于以上要求的数据。</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二、数码成像系统部分：</w:t>
            </w:r>
          </w:p>
          <w:p w14:paraId="0EBACF9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2.1、摄像系统：静态≥1600万像素，动态分辨率≥1080P。可以同时连接电脑、平板和智能手机，兼容iOS、Android、Windows等操作系统。</w:t>
            </w:r>
          </w:p>
          <w:p w14:paraId="5B35F94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三、配套分析软件功能：</w:t>
            </w:r>
          </w:p>
          <w:p w14:paraId="69D2509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3.1、基本调节：</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以下所有设置在一个窗口完成。提供真实软件界面截图，未提供或者软件界面截图的内容不符合以上要求的无效</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w:t>
            </w:r>
          </w:p>
          <w:p w14:paraId="131651A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1）、视频设备：可以选择不同的视频设备。</w:t>
            </w:r>
          </w:p>
          <w:p w14:paraId="6D3ADE1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2）、分辨率：可以选择不同的分辨率；</w:t>
            </w:r>
          </w:p>
          <w:p w14:paraId="7E7A88B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3）、曝光、增益、偏移、增强、伽马值；曝光可以选择自动和手动。</w:t>
            </w:r>
          </w:p>
          <w:p w14:paraId="3E062C5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4）、白平衡微调，计算白平衡、读取背景；白平衡微调有卤素灯、LED3000K\LED5000K和定制可选。</w:t>
            </w:r>
          </w:p>
          <w:p w14:paraId="13994A7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5）、镜像、倒置、充满窗口和全屏。</w:t>
            </w:r>
          </w:p>
          <w:p w14:paraId="4C9F0AB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3.2、色彩调节：色彩校正、红色增益、红色亮度、绿色增益、绿色亮度、蓝色增益、蓝色亮度；复位、显示直方图。</w:t>
            </w:r>
          </w:p>
          <w:p w14:paraId="4ADB838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3.3、高级设置：所有设置在一个窗口完成。</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提供真实软件界面截图，未提供或者软件界面截图的内容不符合以上要求的无效</w:t>
            </w:r>
            <w:r>
              <w:rPr>
                <w:rFonts w:hint="eastAsia" w:asciiTheme="minorEastAsia" w:hAnsiTheme="minorEastAsia" w:cstheme="minorEastAsia"/>
                <w:i w:val="0"/>
                <w:iCs w:val="0"/>
                <w:color w:val="000000"/>
                <w:kern w:val="0"/>
                <w:sz w:val="20"/>
                <w:szCs w:val="20"/>
                <w:u w:val="none"/>
                <w:lang w:val="en-US" w:eastAsia="zh-CN" w:bidi="ar"/>
              </w:rPr>
              <w:t>）</w:t>
            </w:r>
          </w:p>
          <w:p w14:paraId="52A2935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1）、启用滤波。可以选择的滤波有以下几种：反转、灰值化、浮雕、红色、绿色、红色反选、绿色反选、蓝色反选。</w:t>
            </w:r>
          </w:p>
          <w:p w14:paraId="5DB235A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2）、边缘检测、调节滑动条来改变检测边缘的灵敏度。</w:t>
            </w:r>
          </w:p>
          <w:p w14:paraId="5B13704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3）、锐化处理：过调整滑动条来调节锐化值。</w:t>
            </w:r>
          </w:p>
          <w:p w14:paraId="599A069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4）、去除噪声：有1-4种级别可选。</w:t>
            </w:r>
          </w:p>
          <w:p w14:paraId="2E3774D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5）、网格、十字准线、比例尺、ROI边框属性、椭圆ROI。</w:t>
            </w:r>
          </w:p>
          <w:p w14:paraId="797499C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6）、校准、校准标定表。</w:t>
            </w:r>
          </w:p>
          <w:p w14:paraId="1A1BD0D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一键图像校正：预设了针对3种不同显微镜设备、切片的参数值，方便不会调节图像参数的用户。切片放置完毕后，选择对应切片类型或者显微镜设备，点击一键图像校正按钮。图像参数会自动调节成预设的值。</w:t>
            </w:r>
          </w:p>
          <w:p w14:paraId="08FB57F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3.4、可以在动态成像模块中显示物镜的倍数。拍照后在图片右上角会显示当时物镜的倍数。</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3.5、视频捕捉：可以进行拍照、自动拍照、触发拍照、录像和时间戳。</w:t>
            </w:r>
          </w:p>
          <w:p w14:paraId="3790DFC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3.6、测量：可以进行静态图像测量和动态图像测量。</w:t>
            </w:r>
          </w:p>
          <w:p w14:paraId="263EE2C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教师示教数码显微镜</w:t>
            </w:r>
            <w:r>
              <w:rPr>
                <w:rFonts w:hint="eastAsia" w:asciiTheme="minorEastAsia" w:hAnsiTheme="minorEastAsia" w:cstheme="minorEastAsia"/>
                <w:i w:val="0"/>
                <w:iCs w:val="0"/>
                <w:color w:val="000000"/>
                <w:kern w:val="0"/>
                <w:sz w:val="20"/>
                <w:szCs w:val="20"/>
                <w:u w:val="none"/>
                <w:lang w:val="en-US" w:eastAsia="zh-CN" w:bidi="ar"/>
              </w:rPr>
              <w:t>需</w:t>
            </w:r>
            <w:r>
              <w:rPr>
                <w:rFonts w:hint="eastAsia" w:asciiTheme="minorEastAsia" w:hAnsiTheme="minorEastAsia" w:eastAsiaTheme="minorEastAsia" w:cstheme="minorEastAsia"/>
                <w:i w:val="0"/>
                <w:iCs w:val="0"/>
                <w:color w:val="000000"/>
                <w:kern w:val="0"/>
                <w:sz w:val="20"/>
                <w:szCs w:val="20"/>
                <w:u w:val="none"/>
                <w:lang w:val="en-US" w:eastAsia="zh-CN" w:bidi="ar"/>
              </w:rPr>
              <w:t>提供国家认可的第三方检测机构出具的带CMA或CNAS标志的检测报告复印件并加盖投标人公章。（检测报告须带有CMA或CNAS标识，签订合同时提供原件备查）</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4B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8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7F12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EE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AC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学生数码显微镜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4F0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基础光学系统部分：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1.1、光学系统:独立色差校正光学系统。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1.2、镜筒：30°铰链双目镜筒，360°旋转观察，瞳间距48mm-75mm；目镜：WF10×/18mm，补偿平场目镜。</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1.3、物镜：独立消色差物镜4X/NA0.1/WD26.7mm；10X/NA0.25/WD5.4mm；40X/NA0.65/WD0.4mm(弹簧)</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1.4、转换器：N634四孔定位转换器。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1.5、调焦机构:粗微同轴调焦手轮，微调0.4mm/转，格值0.004mm，粗调行程20mm；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1.6、载物台：机械式，面积：115mm×125mm，移动范围：70mm×26mm，配单片片夹组。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1.7、聚光镜：固定式，N.A.1.25阿贝聚光镜，配可变光阑</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1.8、</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照明：LED≥0.5W，全色谱，数字调光，多功能拨档开关。支持30min无调光操作自动进入关机状态。(提供功能截图或图片等相关证明文件予以佐证)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1.9、</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颜色编码孔径光阑系统，调整孔径光阑与物镜色环匹配的颜色区域，可快速定位合适的孔径光阑，根据不同样本微调以获取最清晰的图像(提供功能截图或图片等相关证明文件予以佐证)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1.10、</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多功能显示窗：机身搭载≥1.3寸OLED显示窗，显示当前光源模式、亮度数值</w:t>
            </w:r>
            <w:r>
              <w:rPr>
                <w:rFonts w:hint="eastAsia" w:asciiTheme="minorEastAsia" w:hAnsiTheme="minorEastAsia" w:cstheme="minorEastAsia"/>
                <w:i w:val="0"/>
                <w:iCs w:val="0"/>
                <w:color w:val="000000"/>
                <w:kern w:val="0"/>
                <w:sz w:val="20"/>
                <w:szCs w:val="20"/>
                <w:u w:val="none"/>
                <w:lang w:val="en-US" w:eastAsia="zh-CN" w:bidi="ar"/>
              </w:rPr>
              <w:t>等</w:t>
            </w:r>
            <w:r>
              <w:rPr>
                <w:rFonts w:hint="eastAsia" w:asciiTheme="minorEastAsia" w:hAnsiTheme="minorEastAsia" w:eastAsiaTheme="minorEastAsia" w:cstheme="minorEastAsia"/>
                <w:i w:val="0"/>
                <w:iCs w:val="0"/>
                <w:color w:val="000000"/>
                <w:kern w:val="0"/>
                <w:sz w:val="20"/>
                <w:szCs w:val="20"/>
                <w:u w:val="none"/>
                <w:lang w:val="en-US" w:eastAsia="zh-CN" w:bidi="ar"/>
              </w:rPr>
              <w:t>。(提供功能截图或图片等相关证明文件予以佐证)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1.11、</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Type-C接口≥1（电源输入/输出DC5V/1A），UCB-A接口≥1(仅电源输出DC5V/1A)，DC接口≥1(仅电源输出DC12V/2.5A)；Type-C接口可输入可输出，可通过充电宝输入给显微镜供电，也可连接给外接设备（平板、手机、摄像装置等）输出供电。USB-A口仅作为电源输出给外接设备供电。一台显微镜最多允许给另外两台显微镜或外接设备连接供电。(提供功能截图或图片等相关证明文件予以佐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1.12、电源输入：AC100~240V50/60Hz电源适配器转换DC12V/2.5A或Type-C5V/1A输入。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1.13、用机械使标本在5mm*5mm范围内移动时的离焦量≤0.005mm。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1.14、、载物台受5N水平方向作用力最大位移≤0.008mm；不重复性≤0.001mm。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1.15、微调机构空回≤0.004mm。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1.16、左右放大率差≤0.15%、零视度时左右系统目镜端面位置差≤0.15mm；双目系统左右视场中心偏差，上下≤0.05mm,左右内侧≤0.15mm;左右外侧≤0.105mm;双目系统左右两侧像面光谱色一致，明暗差≤6.2%；</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1.17、所有物镜均保证齐焦，10X转40齐焦不超过0.03mm;10X转4X齐焦不超过0.027mm.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1.18、转换器稳定性：转换器稳定性不大于0.008mm.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1.19、目镜放大率准确度不超过±1.95%。</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二、数码成像系统部分：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2.1、数码部分：静态≥1600万像素，动态分辨率≥1080P。支持iOS、Android、Windows三种操作系统智能终端混合组网，同步操作；学生终端的平板或智能手机不受种类、操作系统、品牌的限制。也可在没有智能终端的情况下可将学生端图像传输到教师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2.2、数据传输:Wifi和有线网络传输同步进行；</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2.3、平板电脑：尺寸：≥10.1寸、分辨率：≥1920X1080、CPU：≥8核、运行内存：≥4G、机身内存：≥128G；</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三、配套软件：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当作为互动系统的学生终端时可实现以下功能：所有学生端无线交互式连接，实时显示在教师端，带显微无线互动处理配套软件，可进行图像采集、图像分析、图像处理等；一键截屏：可一键实时记录课堂重要内容。听课效果：具有听课效果实时反馈系统；实验记录：学生端软件支持宏观及微观两种观察方式，每一个实验步骤，每一个显微图像均可传送到教师端，实时记录整个上课过程；师生互动：师生之间可单独进行图文交流，不影响其他学生。</w:t>
            </w:r>
          </w:p>
          <w:p w14:paraId="3F3BE8EA">
            <w:pP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color w:val="000000"/>
                <w:kern w:val="0"/>
                <w:sz w:val="20"/>
                <w:szCs w:val="20"/>
                <w:lang w:bidi="ar"/>
              </w:rPr>
              <w:t>提供国家认可的第三方检测机构出具的带CMA或CNAS标志的检测报告复印件并加盖投标人公章。（检测报告须带有CMA或CNAS标识</w:t>
            </w:r>
            <w:r>
              <w:rPr>
                <w:rFonts w:hint="eastAsia" w:asciiTheme="minorEastAsia" w:hAnsiTheme="minorEastAsia" w:cstheme="minorEastAsia"/>
                <w:color w:val="000000"/>
                <w:kern w:val="0"/>
                <w:sz w:val="20"/>
                <w:szCs w:val="20"/>
                <w:lang w:eastAsia="zh-CN" w:bidi="ar"/>
              </w:rPr>
              <w:t>，</w:t>
            </w:r>
            <w:r>
              <w:rPr>
                <w:rFonts w:hint="eastAsia" w:asciiTheme="minorEastAsia" w:hAnsiTheme="minorEastAsia" w:cstheme="minorEastAsia"/>
                <w:color w:val="000000"/>
                <w:kern w:val="0"/>
                <w:sz w:val="20"/>
                <w:szCs w:val="20"/>
                <w:lang w:val="en-US" w:eastAsia="zh-CN" w:bidi="ar"/>
              </w:rPr>
              <w:t>签订合同时提供原件备查</w:t>
            </w:r>
            <w:r>
              <w:rPr>
                <w:rFonts w:hint="eastAsia" w:asciiTheme="minorEastAsia" w:hAnsiTheme="minorEastAsia" w:eastAsiaTheme="minorEastAsia" w:cstheme="minorEastAsia"/>
                <w:color w:val="000000"/>
                <w:kern w:val="0"/>
                <w:sz w:val="20"/>
                <w:szCs w:val="20"/>
                <w:lang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99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2A8F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7E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6F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数字切片浏览系统</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63D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一、基本功能</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1.1、配套数字切片平台：教材教学使用，数字切片均为高倍物镜下全片扫描而成，非局部拍摄再进行多图拼接；</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1.2、数字切片对比浏览：</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同时在电脑屏幕的左、右两侧显示2张动态数字切片；</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数字切片支持在局域网、互联网两种状态下Windows、iOS及Android系统访问数字切片资料库，可浏览、下载、上传教学资源，方便师生预习复习。投标文件中需提供APP名称和下载方式</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用户可用任意一台联接互联网的电脑，访问厂家的数字切片库资源（厂家必须提供具体的网络地址）。</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1.4、能实时浏览玻璃切片数字化后的专业数字切片文件。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数字化切片应包含玻璃切片4×、10×、20×、40×等不同倍率物镜下可观察到的全部信息。支持多点触摸对切片进行放大，缩小，用word，excel可列出新课标下初、高中不同模块下的种类名称；</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1.5、每张切片都有初、高中生物教学的标注和注解，提供初、高中教学常用数字切片，所能下载切片数量不少于100张；需提供切片的书目式目录截屏图。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1.6、无极变倍：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切片浏览系统对数字切片进行1-100倍任意倍数的无极变倍。</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1.7、标记、隐藏标记操作：</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数字切片浏览系统可以对数字切片的任意位置标记、隐藏标记。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2E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1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584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5D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36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无线互动控制软件</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260F9">
            <w:pP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一、基础互动模块部分：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1.1、无线模式和多种类型智能终端的互动体验，数据能存储在便携式智能终端中，并同步上传至云端.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1.2、全无线系统架构，整个系统采用全无线架构，简洁、高速、稳定。</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1.3、学生智能终端通过无线传输的方式获取显微图像及宏观实验图像，学生智能终端通过无线传输方式与教师端进行信息交互。</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1.4、系统可实现微观图像、宏观实验、实验报告等多维信息的互动。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1.5、跨平台解决方案：同时支持Android、iOS、Windows等操作系统，通过手机、平板电脑等智能终端即可实现实验教学，学生智能终端不受种类、操作系统、品牌的限制。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1.6、教学示范:把教师电脑屏幕上的授课内容传送到每个学生端，教师可根据需求选择强制性、非强制性两种示教模式。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1.7、实验评级:可设置课堂实验报告，并进行现场评级。可对单个学生实验进行评级，也可对多个学生实验同时进行评级。</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1.8、授课评估:具备授课效果实时接收系统。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1.9、设备登记:具备显微镜使用管理登记系统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1.10、图像对比:可同时打开两张或四张图片，进行对比教学。</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1.11、图像捕捉:可实时采集、宏观图像、微观图像。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1.12、图像处理:可对采集下来的图片进行各种图像处理，测量、计数、报告打印等。</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1.13、作业下发:可以将图片或office文件下发给学生作为课后作业。</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二、云端教学互动模块部分：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以下1.1-1.6项，须提供软件真实界面截图）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1.1、图片及课件实时上传至云端，多级分类的组织结构便于有序的管理数字切片，存储空间≥</w:t>
            </w:r>
            <w:r>
              <w:rPr>
                <w:rFonts w:hint="eastAsia" w:asciiTheme="minorEastAsia" w:hAnsiTheme="minorEastAsia" w:cstheme="minorEastAsia"/>
                <w:i w:val="0"/>
                <w:iCs w:val="0"/>
                <w:color w:val="000000"/>
                <w:kern w:val="0"/>
                <w:sz w:val="20"/>
                <w:szCs w:val="20"/>
                <w:u w:val="none"/>
                <w:lang w:val="en-US" w:eastAsia="zh-CN" w:bidi="ar"/>
              </w:rPr>
              <w:t>200T。</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1.2、切片即时浏览。</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1.3、可设置上传的数字切片与指定人员或群组分享。</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1.4、支持添加测量、文字、录音、ROI选区等多种形式的标注，并可与他人分享。</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1.5、根据用户需求定义应用App添加到切片浏览页面。</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1.6、</w:t>
            </w:r>
            <w:r>
              <w:rPr>
                <w:rFonts w:hint="eastAsia" w:asciiTheme="minorEastAsia" w:hAnsiTheme="minorEastAsia" w:cstheme="minorEastAsia"/>
                <w:i w:val="0"/>
                <w:iCs w:val="0"/>
                <w:color w:val="000000"/>
                <w:kern w:val="0"/>
                <w:sz w:val="20"/>
                <w:szCs w:val="20"/>
                <w:u w:val="none"/>
                <w:lang w:val="en-US" w:eastAsia="zh-CN" w:bidi="ar"/>
              </w:rPr>
              <w:t>支持通过</w:t>
            </w:r>
            <w:r>
              <w:rPr>
                <w:rFonts w:hint="eastAsia" w:asciiTheme="minorEastAsia" w:hAnsiTheme="minorEastAsia" w:eastAsiaTheme="minorEastAsia" w:cstheme="minorEastAsia"/>
                <w:i w:val="0"/>
                <w:iCs w:val="0"/>
                <w:color w:val="000000"/>
                <w:kern w:val="0"/>
                <w:sz w:val="20"/>
                <w:szCs w:val="20"/>
                <w:u w:val="none"/>
                <w:lang w:val="en-US" w:eastAsia="zh-CN" w:bidi="ar"/>
              </w:rPr>
              <w:t>手机号和手机验证码快速生成账号，也可用微信一键登陆。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1.7、平台</w:t>
            </w:r>
            <w:r>
              <w:rPr>
                <w:rFonts w:hint="eastAsia" w:asciiTheme="minorEastAsia" w:hAnsiTheme="minorEastAsia" w:cstheme="minorEastAsia"/>
                <w:i w:val="0"/>
                <w:iCs w:val="0"/>
                <w:color w:val="000000"/>
                <w:kern w:val="0"/>
                <w:sz w:val="20"/>
                <w:szCs w:val="20"/>
                <w:u w:val="none"/>
                <w:lang w:val="en-US" w:eastAsia="zh-CN" w:bidi="ar"/>
              </w:rPr>
              <w:t>具备</w:t>
            </w:r>
            <w:r>
              <w:rPr>
                <w:rFonts w:hint="eastAsia" w:asciiTheme="minorEastAsia" w:hAnsiTheme="minorEastAsia" w:eastAsiaTheme="minorEastAsia" w:cstheme="minorEastAsia"/>
                <w:i w:val="0"/>
                <w:iCs w:val="0"/>
                <w:color w:val="000000"/>
                <w:kern w:val="0"/>
                <w:sz w:val="20"/>
                <w:szCs w:val="20"/>
                <w:u w:val="none"/>
                <w:lang w:val="en-US" w:eastAsia="zh-CN" w:bidi="ar"/>
              </w:rPr>
              <w:t>对各种生物、植物、动物和组织和胚胎切片进行自动定量的AI分析，辅助学生的作业练习</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1.8、无缝整合集成AR显微镜、IoT显微镜、AI智能分析硬件模块和软件功能</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1.9、数字切片和相册云管理、Wiki应用、考试系统、用户论坛、数字切片/图片分享，形成数字班级、数字校园、和数字智能光学云互动系统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1.10、两种数码互动机制，课内互动及云端互动，两种互动系统数据和信息互通。</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宋体" w:hAnsi="宋体" w:cs="宋体"/>
                <w:color w:val="000000"/>
                <w:kern w:val="0"/>
                <w:sz w:val="20"/>
                <w:szCs w:val="20"/>
                <w:lang w:bidi="ar"/>
              </w:rPr>
              <w:t>▲</w:t>
            </w:r>
            <w:r>
              <w:rPr>
                <w:rFonts w:hint="eastAsia" w:asciiTheme="minorEastAsia" w:hAnsiTheme="minorEastAsia" w:eastAsiaTheme="minorEastAsia" w:cstheme="minorEastAsia"/>
                <w:color w:val="000000"/>
                <w:kern w:val="0"/>
                <w:sz w:val="20"/>
                <w:szCs w:val="20"/>
                <w:lang w:bidi="ar"/>
              </w:rPr>
              <w:t>提供国家认可的第三方检测机构出具的带CMA或CNAS标志的检测报告复印件并加盖投标人公章。（检测报告须带有CMA或CNAS标识</w:t>
            </w:r>
            <w:r>
              <w:rPr>
                <w:rFonts w:hint="eastAsia" w:asciiTheme="minorEastAsia" w:hAnsiTheme="minorEastAsia" w:cstheme="minorEastAsia"/>
                <w:color w:val="000000"/>
                <w:kern w:val="0"/>
                <w:sz w:val="20"/>
                <w:szCs w:val="20"/>
                <w:lang w:eastAsia="zh-CN" w:bidi="ar"/>
              </w:rPr>
              <w:t>，</w:t>
            </w:r>
            <w:r>
              <w:rPr>
                <w:rFonts w:hint="eastAsia" w:asciiTheme="minorEastAsia" w:hAnsiTheme="minorEastAsia" w:cstheme="minorEastAsia"/>
                <w:color w:val="000000"/>
                <w:kern w:val="0"/>
                <w:sz w:val="20"/>
                <w:szCs w:val="20"/>
                <w:lang w:val="en-US" w:eastAsia="zh-CN" w:bidi="ar"/>
              </w:rPr>
              <w:t>签订合同时提供原件备查</w:t>
            </w:r>
            <w:r>
              <w:rPr>
                <w:rFonts w:hint="eastAsia" w:asciiTheme="minorEastAsia" w:hAnsiTheme="minorEastAsia" w:eastAsiaTheme="minorEastAsia" w:cstheme="minorEastAsia"/>
                <w:color w:val="000000"/>
                <w:kern w:val="0"/>
                <w:sz w:val="20"/>
                <w:szCs w:val="20"/>
                <w:lang w:bidi="ar"/>
              </w:rPr>
              <w:t>）</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85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6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529E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1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55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无线互动网络系统</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52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G速率：600Mbps以上；5G速率：1734Mbps以上；Wi-Fi接入数：256个；天线：超材料天线；PoE模式：802.3atPoE+&amp;12VDC；端口：(1)千兆PoE+(1)千兆LAN；网络标准：IEEE802.11a/b/g/n/ac，IEEE802.3、IEEE802.3u；工作频段：802.11b/g/n:2.412GHz~2.483Hz(中国)802.11a/n/ac:5.15GHz~5.35GHz,5.725GHz~5.85GHz(中国）；调试方法：OFDM:BPSK@6/9Mbps,QPSK@12/18Mbps,16QAM@24Mbps,64QAM@48/54MbpsDSSS:DBPSK@1Mbps,DQPSK@2Mbps,CCK@5.5/11MbpsMIMO-OFDM(11n):MCS0~15MIMO-OFDM(11ac):MCS0~9；无线安全：MAC地址过滤，安全开关，支持WPA-PSK/WPA2-PSK安全机制；环境参数：工作温湿度：-10~45°C10%~90%RH(不凝结)存储温湿度：-40~70°C5%~90%RH(不凝结)（高适应性、专业定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5E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14:paraId="46B4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AF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D1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字母装片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D25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“e”或“b”，多重染色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E9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F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4B22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A3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8A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双目立体显微镜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987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放大倍数至少达到40倍</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EA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A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14:paraId="38D7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D2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0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放大镜</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2DA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手持式，有效通光孔径≥40mm，5倍</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5D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A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14:paraId="716F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4B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8F5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洋葱鳞片叶表皮装片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1C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细胞质着色均匀，细胞核明显，细胞界限清晰</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4C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C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213B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EE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98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植物细胞模型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8E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以洋葱表皮细胞为参考材料，示细胞壁、细胞膜、细胞质、细胞核、核仁和液泡等结构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58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3F0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7C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64A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动物细胞模型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EF1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示细胞膜、细胞质、细胞核、核仁等结构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8FD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1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CD0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D9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3C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草履虫模型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FD9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草履虫纵剖模型，各部着色应协调，并能相互区分</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7E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C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FDF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EF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18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植物细胞有丝</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分裂切片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C2D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28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2B04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51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D5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单层扁平上皮</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29B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取材于动物的肠系膜等，应能看清由边缘不规则而呈锯齿状的扁平细胞组成的单层上皮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0F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E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2393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14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F8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纤维结缔组织切片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58E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腱纵切，取材于哺乳动物或两栖动物的跟腱或尾腱，应能看清平行排列的胶原纤维束和呈不规则四边形的腱细胞</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AC4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8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6BA1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81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B1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疏松结缔组织装片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7E9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取材于哺乳细胞的皮下结缔组织，应能看清纵</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横交错的胶原纤维和弹力纤维以及大量的成纤维细胞</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197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F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6254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3A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62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骨骼肌纵横切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F61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取材于哺乳动物的膈肌，应能看清肌外膜、肌束</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4E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8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5F80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6A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45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平滑肌分离装片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621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取材于两栖动物或哺乳动物消化管的基层，应能看清大部分被分离成单个的长梭形平滑肌细胞</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7D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3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14F8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72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1A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心肌切片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F4F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取材于哺乳动物的心脏，应能看清柱状并具有分枝的肌纤维（肌细胞）</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72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0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01D2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06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17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运动神经元装片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017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应能看清运动神经元的细胞体和突起、细胞核以及少量的神经纤维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75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206C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1F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EF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玉米种子纵切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A5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应显示子叶、胚芽、胚芽鞘、胚轴、胚根和胚根鞘</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35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C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5D8A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3E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13E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根纵剖模型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4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应以单子叶植物玉米的根尖为参考材料，示根尖的解剖结构，根尖中部做不同方向的纵剖面，突出维管柱，示根冠、分生区、伸长区、成熟区和原形成层等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C0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7740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B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19F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植物根尖纵切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9A8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应取材于玉米根，取材部位为根冠至根毛区，应明显显示根冠、分生区、伸长区、根毛区和原形成层等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D3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49AF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2A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A1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顶芽纵切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5CC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应取材于黑藻顶芽，应能看清生长锥、叶原基、幼叶、腋芽原基和芽轴，生长锥及幼叶处细胞不应有明显的“质壁分离”现象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90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2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67EF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F9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3E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桃花模型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238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放大的盛开状态的桃花模型，花冠的直径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330mm±15mm，示花柄、花托、花萼、花冠、雄蕊和雌蕊，花瓣、雌蕊可拆装，子房做纵剖</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5FA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9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1D3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6E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F3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单子叶植物茎模型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BA8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应明显显示表皮、机械组织、薄壁细胞、维管束、维管束鞘、环纹导管、螺纹导管、孔纹导管、筛管和伴胞、气道，各结构应位置准确，修饰自然、正确</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C2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5816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C1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02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双子叶草本植物茎模型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FA9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3D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4BE5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B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8F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导管、筛管结构模型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55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显微结构的立体放大模型，包括环纹导管、螺</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纹导管、网纹导管、孔纹导管及筛管，形态结构应正确、自然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FD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7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1C2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A1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木本双子叶植物茎横切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0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取材于三年生椴木枝，应能看清表皮、木栓层、厚角组织、皮层、韧皮部、形成层、木质部、髓部和髓射线</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740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6DCA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98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46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南瓜茎纵切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A5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应能看清皮层、机械组织、薄壁组织、双韧维管束和髓腔，在双韧维管束的纵断面上应能看清网纹导管或环纹导管或螺纹导管中的两种和筛管、筛板等结构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9C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3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2DD3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0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F22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叶构造模型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C4D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以蚕豆叶为参考材料，示双子叶植物叶的构造，示上表皮、下表皮、栅栏组织、海绵组织、主脉、侧脉、木质部、韧皮部、形成层、气孔等部位</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E1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A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D4D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76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A3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迎春叶横切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ED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应显示叶片横断面的上下表皮、栅栏组织、海绵组织及叶脉等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1DB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F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1039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6F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6D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人体半身模型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F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自然大，橡胶制，示消化系统、呼吸系统、泌尿系统</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CF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2C5A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04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809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小肠切片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5CF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应能看清粘膜，包括绒毛、粘膜肌层和肠腺，粘膜下层、肌层和浆膜等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2EC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7C77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3AF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C9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喉解剖模型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E22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应正确显示喉软骨、喉肌、喉腔、喉口等结构特征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711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4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DA3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DD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F87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肺泡模型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D4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应正确显示细支气管、呼吸性细支气管、肺泡管、肺泡囊、肺泡、肺泡隔、肺动脉、肺静脉、肺泡毛细血管网、支气管动脉、支气管静脉、平滑肌、弹性纤维等结构特征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38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0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7988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8D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34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膈肌运动模拟器</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0B7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高度250mm±15mm，宽度或直径220mm±15mm，膈的直径（或长径）≥170mm；应模拟显示胸腔、膈、气管、支气管、肺（或肺泡）等结构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0F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299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97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E1D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人血涂片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F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染色均匀，能看清红血细胞和白血细胞，细胞不重叠、无变形和自溶现象</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34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D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5294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7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02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动静脉血管横切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4EE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取材于哺乳动物的腹主动脉和下腔静脉，内皮应90%以上完整</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11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3F06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B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76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心脏解剖模型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31F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6D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2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CAB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0B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25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心脏解剖模型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D6C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自然大，示上腔静脉、下腔静脉、主动脉、肺动脉、左心房、右心房、左心室、右心室</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D50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4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53CC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9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12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男性泌尿生殖系统模型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507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自然大，结构清晰，位置精准，比例适宜</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0ED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5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28E3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83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8DD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女性泌尿生殖系统模型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635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自然大，结构清晰，位置精准，比例适宜</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AF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F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93E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C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578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肾单位、肾小体模型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56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肾单位模型≥400mm×240mm，示肾小体、肾小管和集合管等；肾小体模型直径≥100mm，半剖，示肾小球、肾小囊、入球小动脉和出球小动脉等</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AE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B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B41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94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C7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眼球解剖模型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6D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6倍自然大，应采用硬质热塑性塑料制作，角膜、虹膜应完整显示，两者和眼球内的晶状体、玻璃体分别可拆下，各部的肌肉、膜壁、血管和神经等的形态结构、位置、比例、颜色均应正确自然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6C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2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098B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E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5C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眼球仪</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DCE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由放大的成人眼球模型、晶状体曲度调节器、光源、矫正镜盘、视网膜成像显示屏及手持式显示屏等组成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2C4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F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26E4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3A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22A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耳解剖模型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413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6倍自然大，应完整显示外耳道、鼓膜、听小骨、鼓室、咽鼓管、鼓膜张肌、乳突窦、前庭、骨半规管、耳蜗、前庭窗、蜗窗、前庭蜗神经等结构</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8E7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7B38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05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55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脑解剖模型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AA8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00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C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357C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05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88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脊髓横切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8D6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应能看清被膜、灰质和白质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8A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8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549F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8F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91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橡皮锤</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299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膝跳反射用</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23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F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把</w:t>
            </w:r>
          </w:p>
        </w:tc>
      </w:tr>
      <w:tr w14:paraId="11D2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6A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81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人体骨骼模型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377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850mm，各部分骨的形态特征，应正确清晰，富有真实感，骨缝应清楚，骨性鼻腔，眶及所有孔，管、沟、裂显示应正确自然</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EF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4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65A6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B8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A9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人体肌肉模型</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A7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850mm全身，示浅层肌及部分深层肌</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425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0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件</w:t>
            </w:r>
          </w:p>
        </w:tc>
      </w:tr>
      <w:tr w14:paraId="2F8A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60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A7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家蚕生活史标本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CF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干制或包埋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56E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A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盒/块</w:t>
            </w:r>
          </w:p>
        </w:tc>
      </w:tr>
      <w:tr w14:paraId="29DF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5F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F2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蝗虫生活史标本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C8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干制或包埋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B3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C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盒/块</w:t>
            </w:r>
          </w:p>
        </w:tc>
      </w:tr>
      <w:tr w14:paraId="7B9A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4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01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蜜蜂生活史标本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9F0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干制或包埋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BD7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4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盒/块</w:t>
            </w:r>
          </w:p>
        </w:tc>
      </w:tr>
      <w:tr w14:paraId="0552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01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153</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72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菜粉蝶生活史</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1B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干制或包埋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A9A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4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盒/块</w:t>
            </w:r>
          </w:p>
        </w:tc>
      </w:tr>
      <w:tr w14:paraId="63F0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A7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3E9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蛙发育顺序标本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00D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浸制c或包埋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EBC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7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瓶/块</w:t>
            </w:r>
          </w:p>
        </w:tc>
      </w:tr>
      <w:tr w14:paraId="6390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11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185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正常人染色体装片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986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多重染色</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FE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6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6264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AE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EA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蛔虫标本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2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雌、雄各一条，浸制c或包埋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E3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A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瓶/块</w:t>
            </w:r>
          </w:p>
        </w:tc>
      </w:tr>
      <w:tr w14:paraId="0220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B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157</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23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节肢动物标本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2EE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常见六种以上，干制或包埋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06D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盒/块</w:t>
            </w:r>
          </w:p>
        </w:tc>
      </w:tr>
      <w:tr w14:paraId="3760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0C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936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昆虫标本</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AD5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常见六种以上，干制或包埋</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C7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7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盒/块</w:t>
            </w:r>
          </w:p>
        </w:tc>
      </w:tr>
      <w:tr w14:paraId="041D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A4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B73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细菌三型涂片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C55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示球菌、杆菌、螺旋菌三种形态</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EE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58F1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37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FF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酵母菌装片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350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应能看清细胞壁、细胞核、细胞质、液泡和细胞膜等结构，可见芽体</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9D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E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441C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78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2F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青霉装片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13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应能看清分生孢子梗和顶端的扫帚枝，菌丝、孢子梗、孢子应无收缩</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87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F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r w14:paraId="0525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00" w:hRule="atLeast"/>
        </w:trPr>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3F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7A3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曲霉装片</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43B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应能看清营养菌丝及其上的分生孢子梗、顶囊和顶端的分生孢子</w:t>
            </w:r>
          </w:p>
        </w:tc>
        <w:tc>
          <w:tcPr>
            <w:tcW w:w="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C49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D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r>
    </w:tbl>
    <w:p w14:paraId="0D44F1C1">
      <w:pPr>
        <w:numPr>
          <w:ilvl w:val="0"/>
          <w:numId w:val="0"/>
        </w:numPr>
        <w:rPr>
          <w:rFonts w:hint="eastAsia"/>
          <w:color w:val="FF0000"/>
          <w:lang w:val="en-US" w:eastAsia="zh-CN"/>
        </w:rPr>
      </w:pPr>
    </w:p>
    <w:p w14:paraId="4EFC8BBE">
      <w:pPr>
        <w:numPr>
          <w:ilvl w:val="0"/>
          <w:numId w:val="0"/>
        </w:numPr>
        <w:rPr>
          <w:rFonts w:hint="eastAsia"/>
          <w:color w:val="FF0000"/>
          <w:lang w:val="en-US" w:eastAsia="zh-CN"/>
        </w:rPr>
      </w:pPr>
    </w:p>
    <w:p w14:paraId="491F8247">
      <w:pPr>
        <w:numPr>
          <w:ilvl w:val="0"/>
          <w:numId w:val="0"/>
        </w:numPr>
        <w:rPr>
          <w:rFonts w:hint="eastAsia" w:ascii="微软雅黑" w:hAnsi="微软雅黑" w:eastAsia="微软雅黑" w:cs="微软雅黑"/>
          <w:b/>
          <w:bCs/>
          <w:kern w:val="2"/>
          <w:sz w:val="28"/>
          <w:szCs w:val="28"/>
          <w:lang w:val="en-US" w:eastAsia="zh-CN" w:bidi="mn-Mong-CN"/>
        </w:rPr>
      </w:pPr>
      <w:r>
        <w:rPr>
          <w:rFonts w:hint="eastAsia"/>
          <w:color w:val="FF0000"/>
          <w:lang w:val="en-US" w:eastAsia="zh-CN"/>
        </w:rPr>
        <w:t>产品参数中带“▲”号项为重要参数，投标人需提供提供产品功能截图或国家认可的第三方检测机构出具的检测报告复印件并加盖公章作为佐证。</w:t>
      </w:r>
    </w:p>
    <w:p w14:paraId="59142FB9">
      <w:pPr>
        <w:pStyle w:val="36"/>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六、交货地点：</w:t>
      </w:r>
      <w:r>
        <w:rPr>
          <w:rFonts w:hint="eastAsia" w:ascii="微软雅黑" w:hAnsi="微软雅黑" w:eastAsia="微软雅黑" w:cs="微软雅黑"/>
          <w:kern w:val="2"/>
          <w:sz w:val="28"/>
          <w:szCs w:val="28"/>
          <w:lang w:val="en-US" w:eastAsia="zh-CN" w:bidi="mn-Mong-CN"/>
        </w:rPr>
        <w:t>麦盖提县第六中学。</w:t>
      </w:r>
    </w:p>
    <w:p w14:paraId="18B5F397">
      <w:pPr>
        <w:pStyle w:val="36"/>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七、项目建设及供货期限：</w:t>
      </w:r>
      <w:r>
        <w:rPr>
          <w:rFonts w:hint="eastAsia" w:ascii="微软雅黑" w:hAnsi="微软雅黑" w:eastAsia="微软雅黑" w:cs="微软雅黑"/>
          <w:kern w:val="2"/>
          <w:sz w:val="28"/>
          <w:szCs w:val="28"/>
          <w:lang w:val="en-US" w:eastAsia="zh-CN" w:bidi="mn-Mong-CN"/>
        </w:rPr>
        <w:t>本项目建设工期要求中标人在中标通知书核发后5日内签订采购合同，项目所涉及硬件要求在合同签订后15日内到货，45日内完工。达不到上述条件，每天按照3000元进行赔偿。</w:t>
      </w:r>
    </w:p>
    <w:p w14:paraId="5D01AF36">
      <w:pPr>
        <w:pStyle w:val="37"/>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八、付款方式：</w:t>
      </w:r>
      <w:r>
        <w:rPr>
          <w:rFonts w:hint="eastAsia" w:ascii="微软雅黑" w:hAnsi="微软雅黑" w:eastAsia="微软雅黑" w:cs="微软雅黑"/>
          <w:kern w:val="2"/>
          <w:sz w:val="28"/>
          <w:szCs w:val="28"/>
          <w:lang w:val="en-US" w:eastAsia="zh-CN" w:bidi="mn-Mong-CN"/>
        </w:rPr>
        <w:t>本项目采取分批付款，本次招标项目签订合同后支付30%，所有货物全部到场后，支付货物款40%，完成本次招标项目所有货物安装调试完成并经最终验收合格后，支付剩余货物款30%。</w:t>
      </w:r>
    </w:p>
    <w:p w14:paraId="78DD4B81">
      <w:pPr>
        <w:pStyle w:val="37"/>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九、售后服务：</w:t>
      </w:r>
      <w:r>
        <w:rPr>
          <w:rFonts w:hint="eastAsia" w:ascii="微软雅黑" w:hAnsi="微软雅黑" w:eastAsia="微软雅黑" w:cs="微软雅黑"/>
          <w:kern w:val="2"/>
          <w:sz w:val="28"/>
          <w:szCs w:val="28"/>
          <w:lang w:val="en-US" w:eastAsia="zh-CN" w:bidi="mn-Mong-CN"/>
        </w:rPr>
        <w:t>本次招标项目所有货物现场安装调试验收合格后3年免费质保服务。</w:t>
      </w:r>
    </w:p>
    <w:p w14:paraId="6FBDF259">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十、质量要求：</w:t>
      </w:r>
    </w:p>
    <w:p w14:paraId="1136FE0C">
      <w:pPr>
        <w:spacing w:line="570" w:lineRule="exact"/>
        <w:ind w:firstLine="560" w:firstLineChars="200"/>
        <w:rPr>
          <w:rFonts w:hint="eastAsia" w:ascii="微软雅黑" w:hAnsi="微软雅黑" w:eastAsia="微软雅黑" w:cs="微软雅黑"/>
          <w:kern w:val="2"/>
          <w:sz w:val="28"/>
          <w:szCs w:val="28"/>
          <w:lang w:val="en-US" w:eastAsia="zh-CN" w:bidi="mn-Mong-CN"/>
        </w:rPr>
      </w:pPr>
      <w:bookmarkStart w:id="436" w:name="bookmark450"/>
      <w:bookmarkEnd w:id="436"/>
      <w:r>
        <w:rPr>
          <w:rFonts w:hint="eastAsia" w:ascii="微软雅黑" w:hAnsi="微软雅黑" w:eastAsia="微软雅黑" w:cs="微软雅黑"/>
          <w:kern w:val="2"/>
          <w:sz w:val="28"/>
          <w:szCs w:val="28"/>
          <w:lang w:val="en-US" w:eastAsia="zh-CN" w:bidi="mn-Mong-CN"/>
        </w:rPr>
        <w:t>（1）供应商所提供的产品为原厂原装正品、设备均应是全新、原装正品；</w:t>
      </w:r>
    </w:p>
    <w:p w14:paraId="180EBF79">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（2）所有设备必须配齐所有辅助配件及功能配件等附件；</w:t>
      </w:r>
    </w:p>
    <w:p w14:paraId="54609657">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（3）交货时需提供设备使用说明书、检验合格证、质量检测报告等中文技术文件。</w:t>
      </w:r>
    </w:p>
    <w:p w14:paraId="1D1E3CCE">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（4）质保要求：硬件质保期3年，质保期内出现质量问题，需免费上门进行售后服务。</w:t>
      </w:r>
    </w:p>
    <w:p w14:paraId="7555D871">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十一、售后服务：</w:t>
      </w:r>
    </w:p>
    <w:p w14:paraId="5D4BC9EC">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（1）供应商需提供现场免费安装、调试，并进行操作测试，直至运行正常，为业务操作人员提供免费培训操作、维护。</w:t>
      </w:r>
    </w:p>
    <w:p w14:paraId="0B5E4340">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（2）供应商必须积极配合采购人共同参与项目验收，主动向采购方有关技术人员在使用现场提供全套技术指导及培训。</w:t>
      </w:r>
    </w:p>
    <w:p w14:paraId="28A20D47">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十二、配送要求：</w:t>
      </w:r>
    </w:p>
    <w:p w14:paraId="1D31388E">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供应商须按照采购人提供的配送要求，将中标货物配送至采购人指定地点，经采购方相关管理人员验收合格后，方为配送完成。若未通过配送验收、必须重新配送，不得以任何借口推诿。</w:t>
      </w:r>
    </w:p>
    <w:p w14:paraId="5E49615F">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十三、验收方式：</w:t>
      </w:r>
      <w:r>
        <w:rPr>
          <w:rFonts w:hint="eastAsia" w:ascii="微软雅黑" w:hAnsi="微软雅黑" w:eastAsia="微软雅黑" w:cs="微软雅黑"/>
          <w:kern w:val="2"/>
          <w:sz w:val="28"/>
          <w:szCs w:val="28"/>
          <w:lang w:val="en-US" w:eastAsia="zh-CN" w:bidi="mn-Mong-CN"/>
        </w:rPr>
        <w:t>麦盖提县教育局及第三方监督单位在合同期内对设备进行验收，符合合同约定且能正常运行为合格。</w:t>
      </w:r>
    </w:p>
    <w:p w14:paraId="60894958">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10A45A08">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135C2F5A">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十四、</w:t>
      </w:r>
      <w:r>
        <w:rPr>
          <w:rFonts w:hint="eastAsia" w:ascii="微软雅黑" w:hAnsi="微软雅黑" w:eastAsia="微软雅黑" w:cs="微软雅黑"/>
          <w:kern w:val="2"/>
          <w:sz w:val="28"/>
          <w:szCs w:val="28"/>
          <w:lang w:val="en-US" w:eastAsia="zh-CN" w:bidi="mn-Mong-CN"/>
        </w:rPr>
        <w:t>投标单位通过PS造假等手段提供虚假证明材料，隐瞒事实、虚假投标并中标，验收过程中经过严格验收发现问题后，立即终止并反馈当地采购办要求列入黑名单，并承担造成的一切后果。</w:t>
      </w:r>
    </w:p>
    <w:p w14:paraId="380128DD">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十五、</w:t>
      </w:r>
      <w:r>
        <w:rPr>
          <w:rFonts w:hint="eastAsia" w:ascii="微软雅黑" w:hAnsi="微软雅黑" w:eastAsia="微软雅黑" w:cs="微软雅黑"/>
          <w:kern w:val="2"/>
          <w:sz w:val="28"/>
          <w:szCs w:val="28"/>
          <w:lang w:val="en-US" w:eastAsia="zh-CN" w:bidi="mn-Mong-CN"/>
        </w:rPr>
        <w:t>投标单位以他人名义投标或者以其他方式弄虚作假，骗取中标的，中标无效给采购人造成损失的，依法承担赔偿责任;构成犯罪的，依法追究刑事责任。</w:t>
      </w:r>
    </w:p>
    <w:p w14:paraId="082BF499">
      <w:pPr>
        <w:spacing w:line="570" w:lineRule="exact"/>
        <w:ind w:firstLine="560" w:firstLineChars="20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kern w:val="2"/>
          <w:sz w:val="28"/>
          <w:szCs w:val="28"/>
          <w:lang w:val="en-US" w:eastAsia="zh-CN" w:bidi="mn-Mong-CN"/>
        </w:rPr>
        <w:t>十六、</w:t>
      </w:r>
      <w:r>
        <w:rPr>
          <w:rFonts w:hint="eastAsia" w:ascii="微软雅黑" w:hAnsi="微软雅黑" w:eastAsia="微软雅黑" w:cs="微软雅黑"/>
          <w:kern w:val="2"/>
          <w:sz w:val="28"/>
          <w:szCs w:val="28"/>
          <w:lang w:val="en-US" w:eastAsia="zh-CN" w:bidi="mn-Mong-CN"/>
        </w:rPr>
        <w:t>招标文件澄清或修改发出的形式:在原公告发布媒体上发布澄清或修改公告供应商在提交投标文件截止时间前须自行查看在原公告发布媒体上发布的澄清或修改公告，因供应商未及时查看而造成的后果自负。</w:t>
      </w:r>
      <w:bookmarkStart w:id="437" w:name="bookmark454"/>
      <w:bookmarkEnd w:id="437"/>
    </w:p>
    <w:p w14:paraId="48FB0634">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十七、</w:t>
      </w:r>
      <w:r>
        <w:rPr>
          <w:rFonts w:hint="eastAsia" w:ascii="微软雅黑" w:hAnsi="微软雅黑" w:eastAsia="微软雅黑" w:cs="微软雅黑"/>
          <w:kern w:val="2"/>
          <w:sz w:val="28"/>
          <w:szCs w:val="28"/>
          <w:lang w:val="en-US" w:eastAsia="zh-CN" w:bidi="mn-Mong-CN"/>
        </w:rPr>
        <w:t>履约保证金金额：合同总价的5%，中标方在签订合同前打入采购人账户，中标方可以转账支票、电汇、银行汇票或网上银行支付、保函等非现金形式公对公交纳。</w:t>
      </w:r>
    </w:p>
    <w:p w14:paraId="44B33379">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采购人账户信息：</w:t>
      </w:r>
    </w:p>
    <w:p w14:paraId="3D74592C">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开户银行：中国工商银行股份有限公司麦盖提支行</w:t>
      </w:r>
    </w:p>
    <w:p w14:paraId="068D3C0B">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开户名称：麦盖提县教育局</w:t>
      </w:r>
    </w:p>
    <w:p w14:paraId="6B68CD26">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开户账号：3012348009024900319</w:t>
      </w:r>
    </w:p>
    <w:p w14:paraId="624D57FA">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行号：102894800016</w:t>
      </w:r>
    </w:p>
    <w:p w14:paraId="6754BDA5">
      <w:pPr>
        <w:rPr>
          <w:rFonts w:hint="eastAsia"/>
          <w:lang w:val="en-US" w:eastAsia="zh-CN"/>
        </w:rPr>
      </w:pPr>
    </w:p>
    <w:p w14:paraId="107AD82A">
      <w:pPr>
        <w:rPr>
          <w:rFonts w:hint="eastAsia"/>
          <w:lang w:val="en-US" w:eastAsia="zh-CN"/>
        </w:rPr>
      </w:pPr>
    </w:p>
    <w:p w14:paraId="7252683C">
      <w:pPr>
        <w:rPr>
          <w:rFonts w:hint="eastAsia"/>
          <w:lang w:val="en-US" w:eastAsia="zh-CN"/>
        </w:rPr>
      </w:pPr>
    </w:p>
    <w:p w14:paraId="5F75A947">
      <w:pPr>
        <w:rPr>
          <w:rFonts w:hint="eastAsia"/>
          <w:lang w:val="en-US" w:eastAsia="zh-CN"/>
        </w:rPr>
      </w:pPr>
    </w:p>
    <w:p w14:paraId="225D5E2F">
      <w:pPr>
        <w:rPr>
          <w:rFonts w:hint="eastAsia"/>
          <w:lang w:val="en-US" w:eastAsia="zh-CN"/>
        </w:rPr>
      </w:pPr>
    </w:p>
    <w:p w14:paraId="4B57A486">
      <w:pPr>
        <w:rPr>
          <w:rFonts w:hint="eastAsia"/>
          <w:lang w:val="en-US" w:eastAsia="zh-CN"/>
        </w:rPr>
      </w:pPr>
    </w:p>
    <w:p w14:paraId="0C0B5398">
      <w:pPr>
        <w:rPr>
          <w:rFonts w:hint="eastAsia"/>
          <w:lang w:val="en-US" w:eastAsia="zh-CN"/>
        </w:rPr>
      </w:pPr>
    </w:p>
    <w:p w14:paraId="2DBC4B1B">
      <w:pPr>
        <w:rPr>
          <w:rFonts w:hint="eastAsia"/>
          <w:lang w:val="en-US" w:eastAsia="zh-CN"/>
        </w:rPr>
      </w:pPr>
    </w:p>
    <w:p w14:paraId="2E5F7F2A">
      <w:pPr>
        <w:rPr>
          <w:rFonts w:hint="eastAsia"/>
          <w:lang w:val="en-US" w:eastAsia="zh-CN"/>
        </w:rPr>
      </w:pPr>
    </w:p>
    <w:p w14:paraId="0BC6E2B2">
      <w:pPr>
        <w:rPr>
          <w:rFonts w:hint="eastAsia"/>
          <w:lang w:val="en-US" w:eastAsia="zh-CN"/>
        </w:rPr>
      </w:pPr>
    </w:p>
    <w:p w14:paraId="12C2FC19">
      <w:pPr>
        <w:rPr>
          <w:rFonts w:hint="eastAsia"/>
          <w:lang w:val="en-US" w:eastAsia="zh-CN"/>
        </w:rPr>
      </w:pPr>
    </w:p>
    <w:p w14:paraId="1C782023">
      <w:pPr>
        <w:rPr>
          <w:rFonts w:hint="eastAsia"/>
          <w:lang w:val="en-US" w:eastAsia="zh-CN"/>
        </w:rPr>
      </w:pPr>
    </w:p>
    <w:p w14:paraId="6967A62B">
      <w:pPr>
        <w:rPr>
          <w:rFonts w:hint="eastAsia"/>
          <w:lang w:val="en-US" w:eastAsia="zh-CN"/>
        </w:rPr>
      </w:pPr>
    </w:p>
    <w:p w14:paraId="2A749F61">
      <w:pPr>
        <w:rPr>
          <w:rFonts w:hint="eastAsia"/>
          <w:lang w:val="en-US" w:eastAsia="zh-CN"/>
        </w:rPr>
      </w:pPr>
    </w:p>
    <w:p w14:paraId="3072E548">
      <w:pPr>
        <w:rPr>
          <w:rFonts w:hint="eastAsia"/>
          <w:lang w:val="en-US" w:eastAsia="zh-CN"/>
        </w:rPr>
      </w:pPr>
    </w:p>
    <w:p w14:paraId="46719389">
      <w:pPr>
        <w:rPr>
          <w:rFonts w:hint="eastAsia"/>
          <w:lang w:val="en-US" w:eastAsia="zh-CN"/>
        </w:rPr>
      </w:pPr>
    </w:p>
    <w:p w14:paraId="5BE1D94C">
      <w:pPr>
        <w:rPr>
          <w:rFonts w:hint="eastAsia"/>
          <w:lang w:val="en-US" w:eastAsia="zh-CN"/>
        </w:rPr>
      </w:pPr>
    </w:p>
    <w:p w14:paraId="6D6455DA">
      <w:pPr>
        <w:rPr>
          <w:rFonts w:hint="eastAsia"/>
          <w:lang w:val="en-US" w:eastAsia="zh-CN"/>
        </w:rPr>
      </w:pPr>
    </w:p>
    <w:p w14:paraId="6491FA84">
      <w:pPr>
        <w:rPr>
          <w:rFonts w:hint="eastAsia"/>
          <w:lang w:val="en-US" w:eastAsia="zh-CN"/>
        </w:rPr>
      </w:pPr>
    </w:p>
    <w:p w14:paraId="6DC3BF13">
      <w:pPr>
        <w:rPr>
          <w:rFonts w:hint="eastAsia"/>
          <w:lang w:val="en-US" w:eastAsia="zh-CN"/>
        </w:rPr>
      </w:pPr>
    </w:p>
    <w:p w14:paraId="0B7C0CEC">
      <w:pPr>
        <w:rPr>
          <w:rFonts w:hint="eastAsia"/>
          <w:lang w:val="en-US" w:eastAsia="zh-CN"/>
        </w:rPr>
      </w:pPr>
    </w:p>
    <w:p w14:paraId="44F6FF0E">
      <w:pPr>
        <w:rPr>
          <w:rFonts w:hint="eastAsia"/>
          <w:lang w:val="en-US" w:eastAsia="zh-CN"/>
        </w:rPr>
      </w:pPr>
    </w:p>
    <w:p w14:paraId="370DA1B1">
      <w:pPr>
        <w:rPr>
          <w:rFonts w:hint="eastAsia"/>
          <w:lang w:val="en-US" w:eastAsia="zh-CN"/>
        </w:rPr>
      </w:pPr>
    </w:p>
    <w:p w14:paraId="57EB9863">
      <w:pPr>
        <w:rPr>
          <w:rFonts w:hint="eastAsia"/>
          <w:lang w:val="en-US" w:eastAsia="zh-CN"/>
        </w:rPr>
      </w:pPr>
    </w:p>
    <w:p w14:paraId="3C8D18B4">
      <w:pPr>
        <w:rPr>
          <w:rFonts w:hint="eastAsia"/>
          <w:lang w:val="en-US" w:eastAsia="zh-CN"/>
        </w:rPr>
      </w:pPr>
    </w:p>
    <w:p w14:paraId="7812A639">
      <w:pPr>
        <w:rPr>
          <w:rFonts w:hint="eastAsia"/>
          <w:lang w:val="en-US" w:eastAsia="zh-CN"/>
        </w:rPr>
      </w:pPr>
    </w:p>
    <w:p w14:paraId="22D1F73C">
      <w:pPr>
        <w:rPr>
          <w:rFonts w:hint="eastAsia"/>
          <w:lang w:val="en-US" w:eastAsia="zh-CN"/>
        </w:rPr>
      </w:pPr>
    </w:p>
    <w:p w14:paraId="423FD017">
      <w:pPr>
        <w:rPr>
          <w:rFonts w:hint="eastAsia"/>
          <w:lang w:val="en-US" w:eastAsia="zh-CN"/>
        </w:rPr>
      </w:pPr>
    </w:p>
    <w:p w14:paraId="135EF387">
      <w:pPr>
        <w:rPr>
          <w:rFonts w:hint="eastAsia"/>
          <w:lang w:val="en-US" w:eastAsia="zh-CN"/>
        </w:rPr>
      </w:pPr>
    </w:p>
    <w:p w14:paraId="2FF61670">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38" w:name="_Toc7943"/>
      <w:r>
        <w:rPr>
          <w:rFonts w:hint="eastAsia" w:ascii="微软雅黑" w:hAnsi="微软雅黑" w:eastAsia="微软雅黑" w:cs="微软雅黑"/>
          <w:b/>
          <w:bCs/>
          <w:color w:val="auto"/>
          <w:sz w:val="28"/>
          <w:szCs w:val="28"/>
          <w:highlight w:val="none"/>
        </w:rPr>
        <w:t>第6章</w:t>
      </w:r>
      <w:bookmarkStart w:id="439" w:name="_Toc507399907"/>
      <w:bookmarkStart w:id="440" w:name="_Toc518923127"/>
      <w:bookmarkStart w:id="441" w:name="_Toc10220"/>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38"/>
      <w:bookmarkEnd w:id="439"/>
      <w:bookmarkEnd w:id="440"/>
      <w:bookmarkEnd w:id="441"/>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2"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2"/>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具有良好的商业信誉和健全的财务会计制度（投标人提供2023年度或2024年度财务审计报告，新成立公司可提供有效内银行出具的资信证明）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 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2" w:type="pct"/>
            <w:noWrap w:val="0"/>
            <w:vAlign w:val="center"/>
          </w:tcPr>
          <w:p w14:paraId="540BD8A0">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622A9239">
      <w:pPr>
        <w:pageBreakBefore w:val="0"/>
        <w:kinsoku/>
        <w:wordWrap/>
        <w:overflowPunct/>
        <w:topLinePunct w:val="0"/>
        <w:bidi w:val="0"/>
        <w:spacing w:line="500" w:lineRule="exac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73D9EDDF">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微软雅黑" w:hAnsi="微软雅黑" w:eastAsia="微软雅黑" w:cs="微软雅黑"/>
          <w:b/>
          <w:bCs w:val="0"/>
          <w:color w:val="auto"/>
          <w:kern w:val="44"/>
          <w:sz w:val="32"/>
          <w:szCs w:val="32"/>
          <w:highlight w:val="none"/>
          <w:lang w:val="en-US" w:eastAsia="zh-CN" w:bidi="ar-SA"/>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364FA0EA">
      <w:pPr>
        <w:pageBreakBefore w:val="0"/>
        <w:numPr>
          <w:ilvl w:val="0"/>
          <w:numId w:val="0"/>
        </w:numPr>
        <w:kinsoku/>
        <w:wordWrap/>
        <w:overflowPunct/>
        <w:topLinePunct w:val="0"/>
        <w:bidi w:val="0"/>
        <w:spacing w:line="500" w:lineRule="exact"/>
        <w:ind w:leftChars="300"/>
        <w:textAlignment w:val="auto"/>
        <w:rPr>
          <w:rFonts w:hint="eastAsia" w:ascii="微软雅黑" w:hAnsi="微软雅黑" w:eastAsia="微软雅黑" w:cs="微软雅黑"/>
          <w:b w:val="0"/>
          <w:bCs/>
          <w:color w:val="auto"/>
          <w:sz w:val="24"/>
          <w:szCs w:val="24"/>
          <w:highlight w:val="none"/>
        </w:rPr>
      </w:pPr>
    </w:p>
    <w:p w14:paraId="5B8023C4">
      <w:pPr>
        <w:pageBreakBefore w:val="0"/>
        <w:numPr>
          <w:ilvl w:val="0"/>
          <w:numId w:val="0"/>
        </w:numPr>
        <w:kinsoku/>
        <w:wordWrap/>
        <w:overflowPunct/>
        <w:topLinePunct w:val="0"/>
        <w:bidi w:val="0"/>
        <w:spacing w:line="500" w:lineRule="exact"/>
        <w:ind w:leftChars="300"/>
        <w:textAlignment w:val="auto"/>
        <w:rPr>
          <w:rFonts w:hint="eastAsia" w:ascii="微软雅黑" w:hAnsi="微软雅黑" w:eastAsia="微软雅黑" w:cs="微软雅黑"/>
          <w:b w:val="0"/>
          <w:bCs/>
          <w:color w:val="auto"/>
          <w:sz w:val="24"/>
          <w:szCs w:val="24"/>
          <w:highlight w:val="none"/>
        </w:rPr>
      </w:pPr>
    </w:p>
    <w:p w14:paraId="538C1ED3">
      <w:pPr>
        <w:pageBreakBefore w:val="0"/>
        <w:numPr>
          <w:ilvl w:val="0"/>
          <w:numId w:val="0"/>
        </w:numPr>
        <w:kinsoku/>
        <w:wordWrap/>
        <w:overflowPunct/>
        <w:topLinePunct w:val="0"/>
        <w:bidi w:val="0"/>
        <w:spacing w:line="500" w:lineRule="exact"/>
        <w:ind w:leftChars="300"/>
        <w:textAlignment w:val="auto"/>
        <w:rPr>
          <w:rFonts w:hint="eastAsia" w:ascii="微软雅黑" w:hAnsi="微软雅黑" w:eastAsia="微软雅黑" w:cs="微软雅黑"/>
          <w:b w:val="0"/>
          <w:bCs/>
          <w:color w:val="auto"/>
          <w:sz w:val="24"/>
          <w:szCs w:val="24"/>
          <w:highlight w:val="none"/>
          <w:lang w:val="en-US" w:eastAsia="zh-CN"/>
        </w:rPr>
      </w:pPr>
    </w:p>
    <w:p w14:paraId="4469F782">
      <w:pPr>
        <w:jc w:val="center"/>
        <w:rPr>
          <w:rFonts w:hint="eastAsia" w:ascii="微软雅黑" w:hAnsi="微软雅黑" w:eastAsia="微软雅黑" w:cs="微软雅黑"/>
          <w:b/>
          <w:bCs w:val="0"/>
          <w:color w:val="auto"/>
          <w:kern w:val="0"/>
          <w:highlight w:val="none"/>
        </w:rPr>
      </w:pPr>
      <w:r>
        <w:rPr>
          <w:rFonts w:hint="eastAsia" w:ascii="微软雅黑" w:hAnsi="微软雅黑" w:eastAsia="微软雅黑" w:cs="微软雅黑"/>
          <w:b/>
          <w:bCs w:val="0"/>
          <w:color w:val="auto"/>
          <w:kern w:val="44"/>
          <w:sz w:val="32"/>
          <w:szCs w:val="32"/>
          <w:highlight w:val="none"/>
          <w:lang w:val="en-US" w:eastAsia="zh-CN" w:bidi="ar-SA"/>
        </w:rPr>
        <w:t>综合评分法评分标准</w:t>
      </w:r>
      <w:bookmarkStart w:id="443" w:name="_Toc507399904"/>
    </w:p>
    <w:tbl>
      <w:tblPr>
        <w:tblStyle w:val="19"/>
        <w:tblW w:w="910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7"/>
        <w:gridCol w:w="1360"/>
        <w:gridCol w:w="923"/>
        <w:gridCol w:w="5902"/>
      </w:tblGrid>
      <w:tr w14:paraId="652A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2277"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5BF54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spacing w:val="-20"/>
                <w:sz w:val="36"/>
                <w:szCs w:val="36"/>
              </w:rPr>
            </w:pPr>
            <w:r>
              <w:rPr>
                <w:rFonts w:hint="eastAsia" w:ascii="仿宋_GB2312" w:hAnsi="仿宋_GB2312" w:eastAsia="仿宋_GB2312" w:cs="仿宋_GB2312"/>
                <w:b/>
                <w:bCs/>
                <w:spacing w:val="-20"/>
                <w:sz w:val="36"/>
                <w:szCs w:val="36"/>
              </w:rPr>
              <w:t>评标项目</w:t>
            </w:r>
          </w:p>
        </w:tc>
        <w:tc>
          <w:tcPr>
            <w:tcW w:w="92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A7D02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spacing w:val="-20"/>
                <w:sz w:val="36"/>
                <w:szCs w:val="36"/>
              </w:rPr>
            </w:pPr>
            <w:r>
              <w:rPr>
                <w:rFonts w:hint="eastAsia" w:ascii="仿宋_GB2312" w:hAnsi="仿宋_GB2312" w:eastAsia="仿宋_GB2312" w:cs="仿宋_GB2312"/>
                <w:b/>
                <w:bCs/>
                <w:spacing w:val="-20"/>
                <w:sz w:val="36"/>
                <w:szCs w:val="36"/>
              </w:rPr>
              <w:t>评标分值</w:t>
            </w:r>
          </w:p>
        </w:tc>
        <w:tc>
          <w:tcPr>
            <w:tcW w:w="590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1A06A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spacing w:val="-20"/>
                <w:sz w:val="36"/>
                <w:szCs w:val="36"/>
              </w:rPr>
            </w:pPr>
            <w:r>
              <w:rPr>
                <w:rFonts w:hint="eastAsia" w:ascii="仿宋_GB2312" w:hAnsi="仿宋_GB2312" w:eastAsia="仿宋_GB2312" w:cs="仿宋_GB2312"/>
                <w:b/>
                <w:bCs/>
                <w:spacing w:val="-20"/>
                <w:sz w:val="36"/>
                <w:szCs w:val="36"/>
              </w:rPr>
              <w:t>评标方法描述</w:t>
            </w:r>
          </w:p>
        </w:tc>
      </w:tr>
      <w:tr w14:paraId="4902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17"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5EE6450">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价格</w:t>
            </w:r>
          </w:p>
        </w:tc>
        <w:tc>
          <w:tcPr>
            <w:tcW w:w="13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A497C46">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投标报价</w:t>
            </w:r>
          </w:p>
        </w:tc>
        <w:tc>
          <w:tcPr>
            <w:tcW w:w="92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49B2427">
            <w:pPr>
              <w:spacing w:line="240" w:lineRule="auto"/>
              <w:jc w:val="center"/>
              <w:rPr>
                <w:rFonts w:hint="default" w:ascii="宋体" w:hAnsi="宋体" w:eastAsia="宋体" w:cs="宋体"/>
                <w:b w:val="0"/>
                <w:bCs/>
                <w:kern w:val="2"/>
                <w:sz w:val="28"/>
                <w:szCs w:val="28"/>
                <w:lang w:val="en-US" w:eastAsia="zh-CN" w:bidi="ar-SA"/>
              </w:rPr>
            </w:pPr>
            <w:r>
              <w:rPr>
                <w:rFonts w:hint="default" w:ascii="宋体" w:hAnsi="宋体" w:eastAsia="宋体" w:cs="宋体"/>
                <w:b w:val="0"/>
                <w:bCs/>
                <w:kern w:val="2"/>
                <w:sz w:val="28"/>
                <w:szCs w:val="28"/>
                <w:lang w:val="en-US" w:eastAsia="zh-CN"/>
              </w:rPr>
              <w:t>30</w:t>
            </w:r>
          </w:p>
        </w:tc>
        <w:tc>
          <w:tcPr>
            <w:tcW w:w="5902"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A2CCF2">
            <w:pPr>
              <w:spacing w:line="240" w:lineRule="auto"/>
              <w:jc w:val="left"/>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rPr>
              <w:t>价格分采用低价优先法计算，即满足招标文件要求且投标价格最低的投标报价为评标基准价，其价格分为满分。其他投标人的价格分统一按照下列公式计算：投标报价得分=（评标基准价／投标报价）×100%×权重分值。（四舍五入后保留小数点后两位）对于高于项目采购预算金额的投标报价不予接受，视为无效投标。</w:t>
            </w:r>
          </w:p>
        </w:tc>
      </w:tr>
      <w:tr w14:paraId="0113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7" w:type="dxa"/>
            <w:vMerge w:val="restart"/>
            <w:tcBorders>
              <w:top w:val="nil"/>
              <w:left w:val="single" w:color="000000" w:sz="6" w:space="0"/>
              <w:right w:val="single" w:color="000000" w:sz="6" w:space="0"/>
            </w:tcBorders>
            <w:shd w:val="clear" w:color="auto" w:fill="auto"/>
            <w:tcMar>
              <w:left w:w="105" w:type="dxa"/>
              <w:right w:w="105" w:type="dxa"/>
            </w:tcMar>
            <w:vAlign w:val="center"/>
          </w:tcPr>
          <w:p w14:paraId="14DB7C09">
            <w:pPr>
              <w:spacing w:line="240" w:lineRule="auto"/>
              <w:jc w:val="center"/>
              <w:rPr>
                <w:rFonts w:hint="eastAsia"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技术</w:t>
            </w:r>
          </w:p>
          <w:p w14:paraId="54F896B4">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部分</w:t>
            </w:r>
          </w:p>
        </w:tc>
        <w:tc>
          <w:tcPr>
            <w:tcW w:w="1360"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639810F1">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产品技术参数响应情况</w:t>
            </w:r>
          </w:p>
        </w:tc>
        <w:tc>
          <w:tcPr>
            <w:tcW w:w="923" w:type="dxa"/>
            <w:tcBorders>
              <w:top w:val="nil"/>
              <w:left w:val="nil"/>
              <w:bottom w:val="single" w:color="auto" w:sz="4" w:space="0"/>
              <w:right w:val="single" w:color="000000" w:sz="6" w:space="0"/>
            </w:tcBorders>
            <w:shd w:val="clear" w:color="auto" w:fill="auto"/>
            <w:tcMar>
              <w:left w:w="105" w:type="dxa"/>
              <w:right w:w="105" w:type="dxa"/>
            </w:tcMar>
            <w:vAlign w:val="center"/>
          </w:tcPr>
          <w:p w14:paraId="3D203A59">
            <w:pPr>
              <w:spacing w:line="240" w:lineRule="auto"/>
              <w:jc w:val="center"/>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30</w:t>
            </w:r>
          </w:p>
        </w:tc>
        <w:tc>
          <w:tcPr>
            <w:tcW w:w="5902" w:type="dxa"/>
            <w:tcBorders>
              <w:top w:val="nil"/>
              <w:left w:val="nil"/>
              <w:bottom w:val="single" w:color="auto" w:sz="4" w:space="0"/>
              <w:right w:val="single" w:color="000000" w:sz="6" w:space="0"/>
            </w:tcBorders>
            <w:shd w:val="clear" w:color="auto" w:fill="auto"/>
            <w:tcMar>
              <w:left w:w="105" w:type="dxa"/>
              <w:right w:w="105" w:type="dxa"/>
            </w:tcMar>
            <w:vAlign w:val="center"/>
          </w:tcPr>
          <w:p w14:paraId="26910AA9">
            <w:pPr>
              <w:pStyle w:val="43"/>
              <w:spacing w:before="22" w:line="233" w:lineRule="auto"/>
              <w:ind w:left="118" w:right="98" w:hanging="17"/>
              <w:rPr>
                <w:rFonts w:hint="eastAsia"/>
                <w:spacing w:val="-1"/>
                <w:kern w:val="0"/>
                <w:sz w:val="24"/>
                <w:szCs w:val="24"/>
                <w:highlight w:val="none"/>
              </w:rPr>
            </w:pPr>
            <w:r>
              <w:rPr>
                <w:rFonts w:hint="eastAsia"/>
                <w:bCs/>
                <w:sz w:val="24"/>
                <w:szCs w:val="24"/>
              </w:rPr>
              <w:t>投标文件所投产品技术参数</w:t>
            </w:r>
            <w:r>
              <w:rPr>
                <w:rFonts w:hint="eastAsia"/>
                <w:bCs/>
                <w:sz w:val="24"/>
                <w:szCs w:val="24"/>
                <w:lang w:val="zh-CN"/>
              </w:rPr>
              <w:t>中</w:t>
            </w:r>
            <w:bookmarkStart w:id="444" w:name="OLE_LINK2"/>
            <w:r>
              <w:rPr>
                <w:rFonts w:hint="eastAsia"/>
                <w:bCs/>
                <w:sz w:val="24"/>
                <w:szCs w:val="24"/>
                <w:lang w:val="zh-CN"/>
              </w:rPr>
              <w:t>标注</w:t>
            </w:r>
            <w:bookmarkEnd w:id="444"/>
            <w:r>
              <w:rPr>
                <w:rFonts w:hint="eastAsia"/>
                <w:bCs/>
                <w:sz w:val="24"/>
                <w:szCs w:val="24"/>
                <w:lang w:val="zh-CN"/>
              </w:rPr>
              <w:t>▲号的参数为重要参数</w:t>
            </w:r>
            <w:r>
              <w:rPr>
                <w:rFonts w:hint="eastAsia"/>
                <w:bCs/>
                <w:sz w:val="24"/>
                <w:szCs w:val="24"/>
              </w:rPr>
              <w:t>共</w:t>
            </w:r>
            <w:r>
              <w:rPr>
                <w:rFonts w:hint="eastAsia"/>
                <w:bCs/>
                <w:sz w:val="24"/>
                <w:szCs w:val="24"/>
                <w:lang w:val="en-US" w:eastAsia="zh-CN"/>
              </w:rPr>
              <w:t>30</w:t>
            </w:r>
            <w:r>
              <w:rPr>
                <w:rFonts w:hint="eastAsia"/>
                <w:bCs/>
                <w:sz w:val="24"/>
                <w:szCs w:val="24"/>
              </w:rPr>
              <w:t>条</w:t>
            </w:r>
            <w:r>
              <w:rPr>
                <w:rFonts w:hint="eastAsia"/>
                <w:bCs/>
                <w:sz w:val="24"/>
                <w:szCs w:val="24"/>
                <w:highlight w:val="none"/>
                <w:lang w:val="zh-CN"/>
              </w:rPr>
              <w:t>，</w:t>
            </w:r>
            <w:r>
              <w:rPr>
                <w:rFonts w:hint="eastAsia"/>
                <w:bCs/>
                <w:sz w:val="24"/>
                <w:szCs w:val="24"/>
                <w:highlight w:val="none"/>
              </w:rPr>
              <w:t>按照招标文件要求</w:t>
            </w:r>
            <w:r>
              <w:rPr>
                <w:rFonts w:hint="eastAsia"/>
                <w:bCs/>
                <w:sz w:val="24"/>
                <w:szCs w:val="24"/>
                <w:highlight w:val="none"/>
                <w:lang w:val="zh-CN"/>
              </w:rPr>
              <w:t>提供满足参数要求的</w:t>
            </w:r>
            <w:r>
              <w:rPr>
                <w:rFonts w:hint="eastAsia"/>
                <w:bCs/>
                <w:sz w:val="24"/>
                <w:szCs w:val="24"/>
                <w:highlight w:val="none"/>
              </w:rPr>
              <w:t>实物图片及相关证明材料，全部满足要求得</w:t>
            </w:r>
            <w:r>
              <w:rPr>
                <w:rFonts w:hint="eastAsia"/>
                <w:bCs/>
                <w:sz w:val="24"/>
                <w:szCs w:val="24"/>
                <w:highlight w:val="none"/>
                <w:lang w:val="en-US" w:eastAsia="zh-CN"/>
              </w:rPr>
              <w:t>30</w:t>
            </w:r>
            <w:r>
              <w:rPr>
                <w:rFonts w:hint="eastAsia"/>
                <w:bCs/>
                <w:sz w:val="24"/>
                <w:szCs w:val="24"/>
                <w:highlight w:val="none"/>
              </w:rPr>
              <w:t>分，每负偏离一项扣1分，最多扣</w:t>
            </w:r>
            <w:r>
              <w:rPr>
                <w:rFonts w:hint="eastAsia"/>
                <w:bCs/>
                <w:sz w:val="24"/>
                <w:szCs w:val="24"/>
                <w:highlight w:val="none"/>
                <w:lang w:val="en-US" w:eastAsia="zh-CN"/>
              </w:rPr>
              <w:t>30</w:t>
            </w:r>
            <w:r>
              <w:rPr>
                <w:rFonts w:hint="eastAsia"/>
                <w:bCs/>
                <w:sz w:val="24"/>
                <w:szCs w:val="24"/>
                <w:highlight w:val="none"/>
              </w:rPr>
              <w:t>分，</w:t>
            </w:r>
            <w:r>
              <w:rPr>
                <w:rFonts w:hint="eastAsia"/>
                <w:spacing w:val="-1"/>
                <w:kern w:val="0"/>
                <w:sz w:val="24"/>
                <w:szCs w:val="24"/>
                <w:highlight w:val="none"/>
              </w:rPr>
              <w:t>正偏离不加分。</w:t>
            </w:r>
          </w:p>
          <w:p w14:paraId="53A2AB6F">
            <w:pPr>
              <w:spacing w:line="240" w:lineRule="auto"/>
              <w:jc w:val="left"/>
              <w:rPr>
                <w:rFonts w:hint="eastAsia" w:ascii="宋体" w:hAnsi="宋体" w:eastAsia="宋体" w:cs="宋体"/>
                <w:b w:val="0"/>
                <w:bCs/>
                <w:kern w:val="2"/>
                <w:sz w:val="28"/>
                <w:szCs w:val="28"/>
                <w:lang w:val="en-US" w:eastAsia="zh-CN" w:bidi="ar-SA"/>
              </w:rPr>
            </w:pPr>
            <w:r>
              <w:rPr>
                <w:rFonts w:hint="eastAsia"/>
                <w:spacing w:val="-1"/>
                <w:kern w:val="0"/>
                <w:sz w:val="24"/>
                <w:szCs w:val="24"/>
                <w:highlight w:val="none"/>
              </w:rPr>
              <w:t>注：技术参数中要求提供证明材料的，以投标人提</w:t>
            </w:r>
            <w:r>
              <w:rPr>
                <w:rFonts w:hint="eastAsia"/>
                <w:spacing w:val="-1"/>
                <w:kern w:val="0"/>
                <w:sz w:val="24"/>
                <w:szCs w:val="24"/>
              </w:rPr>
              <w:t>供的有效证明材料为准，不提供证明材料或证明材料不符合技术参数要求的视为不满足。</w:t>
            </w:r>
          </w:p>
        </w:tc>
      </w:tr>
      <w:tr w14:paraId="19F5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5" w:hRule="atLeast"/>
        </w:trPr>
        <w:tc>
          <w:tcPr>
            <w:tcW w:w="917" w:type="dxa"/>
            <w:vMerge w:val="continue"/>
            <w:tcBorders>
              <w:left w:val="single" w:color="000000" w:sz="6" w:space="0"/>
              <w:right w:val="single" w:color="000000" w:sz="6" w:space="0"/>
            </w:tcBorders>
            <w:shd w:val="clear" w:color="auto" w:fill="auto"/>
            <w:tcMar>
              <w:left w:w="105" w:type="dxa"/>
              <w:right w:w="105" w:type="dxa"/>
            </w:tcMar>
            <w:vAlign w:val="center"/>
          </w:tcPr>
          <w:p w14:paraId="2872A3C6">
            <w:pPr>
              <w:spacing w:line="240" w:lineRule="auto"/>
              <w:jc w:val="center"/>
              <w:rPr>
                <w:rFonts w:hint="eastAsia" w:ascii="宋体" w:hAnsi="宋体" w:eastAsia="宋体" w:cs="宋体"/>
                <w:b w:val="0"/>
                <w:bCs/>
                <w:kern w:val="2"/>
                <w:sz w:val="28"/>
                <w:szCs w:val="28"/>
                <w:lang w:val="en-US" w:eastAsia="zh-CN"/>
              </w:rPr>
            </w:pPr>
          </w:p>
        </w:tc>
        <w:tc>
          <w:tcPr>
            <w:tcW w:w="1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E504028">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功能演示</w:t>
            </w:r>
          </w:p>
        </w:tc>
        <w:tc>
          <w:tcPr>
            <w:tcW w:w="9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BB4A8A">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10</w:t>
            </w:r>
          </w:p>
        </w:tc>
        <w:tc>
          <w:tcPr>
            <w:tcW w:w="59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53CFF8F">
            <w:pPr>
              <w:spacing w:line="240" w:lineRule="auto"/>
              <w:jc w:val="left"/>
              <w:rPr>
                <w:rFonts w:hint="eastAsia"/>
                <w:spacing w:val="-5"/>
                <w:kern w:val="0"/>
                <w:sz w:val="24"/>
                <w:szCs w:val="24"/>
              </w:rPr>
            </w:pPr>
            <w:r>
              <w:rPr>
                <w:rFonts w:hint="eastAsia"/>
                <w:spacing w:val="-5"/>
                <w:kern w:val="0"/>
                <w:sz w:val="24"/>
                <w:szCs w:val="24"/>
              </w:rPr>
              <w:t>●投标人须对参与本次投标的实验室设备功能提供以下演示，演示方式不限，演示环境自行搭建（可用视频演示），演示时间不超过15分钟。无法演示或演示不全的不得分，共计</w:t>
            </w:r>
            <w:r>
              <w:rPr>
                <w:rFonts w:hint="eastAsia"/>
                <w:spacing w:val="-5"/>
                <w:kern w:val="0"/>
                <w:sz w:val="24"/>
                <w:szCs w:val="24"/>
                <w:lang w:val="en-US" w:eastAsia="zh-CN"/>
              </w:rPr>
              <w:t>10</w:t>
            </w:r>
            <w:r>
              <w:rPr>
                <w:rFonts w:hint="eastAsia"/>
                <w:spacing w:val="-5"/>
                <w:kern w:val="0"/>
                <w:sz w:val="24"/>
                <w:szCs w:val="24"/>
              </w:rPr>
              <w:t>分；具体功能演示要求如下；</w:t>
            </w:r>
          </w:p>
          <w:p w14:paraId="343C1F50">
            <w:pPr>
              <w:numPr>
                <w:ilvl w:val="0"/>
                <w:numId w:val="18"/>
              </w:numPr>
              <w:spacing w:line="240" w:lineRule="auto"/>
              <w:jc w:val="left"/>
              <w:rPr>
                <w:rFonts w:hint="eastAsia"/>
                <w:spacing w:val="-5"/>
                <w:kern w:val="0"/>
                <w:sz w:val="24"/>
                <w:szCs w:val="24"/>
                <w:lang w:val="en-US" w:eastAsia="zh-CN"/>
              </w:rPr>
            </w:pPr>
            <w:r>
              <w:rPr>
                <w:rFonts w:hint="eastAsia"/>
                <w:spacing w:val="-5"/>
                <w:kern w:val="0"/>
                <w:sz w:val="24"/>
                <w:szCs w:val="24"/>
                <w:lang w:val="en-US" w:eastAsia="zh-CN"/>
              </w:rPr>
              <w:t>视频管理服务器4项--4分；</w:t>
            </w:r>
          </w:p>
          <w:p w14:paraId="500E998F">
            <w:pPr>
              <w:numPr>
                <w:ilvl w:val="0"/>
                <w:numId w:val="0"/>
              </w:numPr>
              <w:spacing w:line="240" w:lineRule="auto"/>
              <w:jc w:val="left"/>
              <w:rPr>
                <w:rFonts w:hint="eastAsia"/>
                <w:spacing w:val="-5"/>
                <w:kern w:val="0"/>
                <w:sz w:val="24"/>
                <w:szCs w:val="24"/>
                <w:lang w:val="en-US" w:eastAsia="zh-CN"/>
              </w:rPr>
            </w:pPr>
            <w:r>
              <w:rPr>
                <w:rFonts w:hint="eastAsia"/>
                <w:spacing w:val="-5"/>
                <w:kern w:val="0"/>
                <w:sz w:val="24"/>
                <w:szCs w:val="24"/>
                <w:lang w:val="en-US" w:eastAsia="zh-CN"/>
              </w:rPr>
              <w:t>2、考务管理系统2项--2分；</w:t>
            </w:r>
          </w:p>
          <w:p w14:paraId="3FCC5A28">
            <w:pPr>
              <w:numPr>
                <w:ilvl w:val="0"/>
                <w:numId w:val="0"/>
              </w:numPr>
              <w:spacing w:line="240" w:lineRule="auto"/>
              <w:jc w:val="left"/>
              <w:rPr>
                <w:rFonts w:hint="eastAsia"/>
                <w:spacing w:val="-5"/>
                <w:kern w:val="0"/>
                <w:sz w:val="24"/>
                <w:szCs w:val="24"/>
                <w:lang w:val="en-US" w:eastAsia="zh-CN"/>
              </w:rPr>
            </w:pPr>
            <w:r>
              <w:rPr>
                <w:rFonts w:hint="eastAsia"/>
                <w:spacing w:val="-5"/>
                <w:kern w:val="0"/>
                <w:sz w:val="24"/>
                <w:szCs w:val="24"/>
                <w:lang w:val="en-US" w:eastAsia="zh-CN"/>
              </w:rPr>
              <w:t>3、抽签管理系统2项--2分；</w:t>
            </w:r>
          </w:p>
          <w:p w14:paraId="1D30C989">
            <w:pPr>
              <w:numPr>
                <w:ilvl w:val="0"/>
                <w:numId w:val="0"/>
              </w:numPr>
              <w:spacing w:line="240" w:lineRule="auto"/>
              <w:jc w:val="left"/>
              <w:rPr>
                <w:rFonts w:hint="eastAsia"/>
                <w:spacing w:val="-5"/>
                <w:kern w:val="0"/>
                <w:sz w:val="24"/>
                <w:szCs w:val="24"/>
                <w:lang w:val="en-US" w:eastAsia="zh-CN"/>
              </w:rPr>
            </w:pPr>
            <w:r>
              <w:rPr>
                <w:rFonts w:hint="eastAsia"/>
                <w:spacing w:val="-5"/>
                <w:kern w:val="0"/>
                <w:sz w:val="24"/>
                <w:szCs w:val="24"/>
                <w:lang w:val="en-US" w:eastAsia="zh-CN"/>
              </w:rPr>
              <w:t>4、物理实验测评软件1项--1分；</w:t>
            </w:r>
          </w:p>
          <w:p w14:paraId="561A8FFE">
            <w:pPr>
              <w:numPr>
                <w:ilvl w:val="0"/>
                <w:numId w:val="0"/>
              </w:numPr>
              <w:spacing w:line="240" w:lineRule="auto"/>
              <w:jc w:val="left"/>
              <w:rPr>
                <w:rFonts w:hint="default"/>
                <w:spacing w:val="-5"/>
                <w:kern w:val="0"/>
                <w:sz w:val="24"/>
                <w:szCs w:val="24"/>
                <w:lang w:val="en-US" w:eastAsia="zh-CN"/>
              </w:rPr>
            </w:pPr>
            <w:r>
              <w:rPr>
                <w:rFonts w:hint="eastAsia"/>
                <w:spacing w:val="-5"/>
                <w:kern w:val="0"/>
                <w:sz w:val="24"/>
                <w:szCs w:val="24"/>
                <w:lang w:val="en-US" w:eastAsia="zh-CN"/>
              </w:rPr>
              <w:t>5、化学实验测评软件1项--1分。</w:t>
            </w:r>
          </w:p>
        </w:tc>
      </w:tr>
      <w:tr w14:paraId="1183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5" w:hRule="atLeast"/>
        </w:trPr>
        <w:tc>
          <w:tcPr>
            <w:tcW w:w="917" w:type="dxa"/>
            <w:vMerge w:val="continue"/>
            <w:tcBorders>
              <w:left w:val="single" w:color="000000" w:sz="6" w:space="0"/>
              <w:right w:val="single" w:color="000000" w:sz="6" w:space="0"/>
            </w:tcBorders>
            <w:shd w:val="clear" w:color="auto" w:fill="auto"/>
            <w:tcMar>
              <w:left w:w="105" w:type="dxa"/>
              <w:right w:w="105" w:type="dxa"/>
            </w:tcMar>
            <w:vAlign w:val="center"/>
          </w:tcPr>
          <w:p w14:paraId="6E1BE39A">
            <w:pPr>
              <w:spacing w:line="240" w:lineRule="auto"/>
              <w:jc w:val="center"/>
              <w:rPr>
                <w:rFonts w:hint="eastAsia" w:ascii="宋体" w:hAnsi="宋体" w:eastAsia="宋体" w:cs="宋体"/>
                <w:b w:val="0"/>
                <w:bCs/>
                <w:kern w:val="2"/>
                <w:sz w:val="28"/>
                <w:szCs w:val="28"/>
                <w:lang w:val="en-US" w:eastAsia="zh-CN"/>
              </w:rPr>
            </w:pPr>
          </w:p>
        </w:tc>
        <w:tc>
          <w:tcPr>
            <w:tcW w:w="1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1BD994">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实施方案</w:t>
            </w:r>
          </w:p>
        </w:tc>
        <w:tc>
          <w:tcPr>
            <w:tcW w:w="9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009333">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5</w:t>
            </w:r>
          </w:p>
        </w:tc>
        <w:tc>
          <w:tcPr>
            <w:tcW w:w="59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CAC7D8">
            <w:pPr>
              <w:pStyle w:val="43"/>
              <w:spacing w:before="181" w:line="236" w:lineRule="auto"/>
              <w:ind w:left="101" w:right="97" w:firstLine="2"/>
              <w:rPr>
                <w:rFonts w:hint="default"/>
                <w:spacing w:val="-5"/>
                <w:kern w:val="0"/>
                <w:sz w:val="24"/>
                <w:szCs w:val="24"/>
                <w:lang w:val="en-US"/>
              </w:rPr>
            </w:pPr>
            <w:r>
              <w:rPr>
                <w:rFonts w:hint="eastAsia"/>
                <w:kern w:val="0"/>
                <w:sz w:val="24"/>
                <w:szCs w:val="24"/>
                <w:lang w:val="en-US" w:eastAsia="zh-CN"/>
              </w:rPr>
              <w:t>项目实施方案应包含：1.供货方案；2.设备安装方案；3.人员配置方案；4.项目工期</w:t>
            </w:r>
            <w:r>
              <w:rPr>
                <w:rFonts w:hint="eastAsia" w:ascii="宋体" w:hAnsi="宋体" w:eastAsia="宋体" w:cs="宋体"/>
                <w:b w:val="0"/>
                <w:bCs/>
                <w:kern w:val="2"/>
                <w:sz w:val="28"/>
                <w:szCs w:val="28"/>
              </w:rPr>
              <w:t>进度</w:t>
            </w:r>
            <w:r>
              <w:rPr>
                <w:rFonts w:hint="eastAsia"/>
                <w:kern w:val="0"/>
                <w:sz w:val="24"/>
                <w:szCs w:val="24"/>
                <w:lang w:val="en-US" w:eastAsia="zh-CN"/>
              </w:rPr>
              <w:t>安排；5.应急预案。</w:t>
            </w:r>
          </w:p>
          <w:p w14:paraId="29E3802A">
            <w:pPr>
              <w:spacing w:line="240" w:lineRule="auto"/>
              <w:jc w:val="left"/>
              <w:rPr>
                <w:rFonts w:hint="eastAsia"/>
                <w:spacing w:val="-1"/>
                <w:kern w:val="0"/>
                <w:sz w:val="24"/>
                <w:szCs w:val="24"/>
                <w:highlight w:val="none"/>
              </w:rPr>
            </w:pPr>
            <w:r>
              <w:rPr>
                <w:rFonts w:hint="eastAsia"/>
                <w:spacing w:val="-5"/>
                <w:kern w:val="0"/>
                <w:sz w:val="24"/>
                <w:szCs w:val="24"/>
              </w:rPr>
              <w:t>以上内容齐全、描述详细、与本项目需求及实际情况吻合得5分，任意一项内容缺失或存在不足（不足是指：逻辑不严谨、内容不完整、表述不清晰、实操性不强或不符合项目实际情况）扣1分，扣完为止。</w:t>
            </w:r>
          </w:p>
        </w:tc>
      </w:tr>
      <w:tr w14:paraId="1ECB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3" w:hRule="atLeast"/>
        </w:trPr>
        <w:tc>
          <w:tcPr>
            <w:tcW w:w="917" w:type="dxa"/>
            <w:vMerge w:val="continue"/>
            <w:tcBorders>
              <w:left w:val="single" w:color="000000" w:sz="6" w:space="0"/>
              <w:right w:val="single" w:color="000000" w:sz="6" w:space="0"/>
            </w:tcBorders>
            <w:shd w:val="clear" w:color="auto" w:fill="auto"/>
            <w:tcMar>
              <w:left w:w="105" w:type="dxa"/>
              <w:right w:w="105" w:type="dxa"/>
            </w:tcMar>
            <w:vAlign w:val="center"/>
          </w:tcPr>
          <w:p w14:paraId="3F51F030">
            <w:pPr>
              <w:spacing w:line="240" w:lineRule="auto"/>
              <w:jc w:val="center"/>
              <w:rPr>
                <w:rFonts w:hint="eastAsia" w:ascii="宋体" w:hAnsi="宋体" w:eastAsia="宋体" w:cs="宋体"/>
                <w:b w:val="0"/>
                <w:bCs/>
                <w:kern w:val="2"/>
                <w:sz w:val="28"/>
                <w:szCs w:val="28"/>
                <w:lang w:val="en-US" w:eastAsia="zh-CN"/>
              </w:rPr>
            </w:pPr>
          </w:p>
        </w:tc>
        <w:tc>
          <w:tcPr>
            <w:tcW w:w="1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79AE298">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培训方案</w:t>
            </w:r>
          </w:p>
        </w:tc>
        <w:tc>
          <w:tcPr>
            <w:tcW w:w="9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D1585A">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5</w:t>
            </w:r>
          </w:p>
        </w:tc>
        <w:tc>
          <w:tcPr>
            <w:tcW w:w="59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8C3135B">
            <w:pPr>
              <w:pStyle w:val="43"/>
              <w:spacing w:before="181" w:line="236" w:lineRule="auto"/>
              <w:ind w:left="101" w:right="97" w:firstLine="2"/>
              <w:rPr>
                <w:rFonts w:hint="eastAsia"/>
                <w:spacing w:val="-5"/>
                <w:kern w:val="0"/>
                <w:sz w:val="24"/>
                <w:szCs w:val="24"/>
              </w:rPr>
            </w:pPr>
            <w:r>
              <w:rPr>
                <w:rFonts w:hint="eastAsia"/>
                <w:kern w:val="0"/>
                <w:sz w:val="24"/>
                <w:szCs w:val="24"/>
              </w:rPr>
              <w:t>投标人根据本项目特点对甲方操作及维修技术人员进行培训，提供项目</w:t>
            </w:r>
            <w:r>
              <w:rPr>
                <w:rFonts w:hint="eastAsia"/>
                <w:spacing w:val="-1"/>
                <w:kern w:val="0"/>
                <w:sz w:val="24"/>
                <w:szCs w:val="24"/>
              </w:rPr>
              <w:t>培训方案文本，包</w:t>
            </w:r>
            <w:r>
              <w:rPr>
                <w:rFonts w:hint="eastAsia"/>
                <w:spacing w:val="1"/>
                <w:kern w:val="0"/>
                <w:sz w:val="24"/>
                <w:szCs w:val="24"/>
              </w:rPr>
              <w:t>括但不限于：1.培训计划</w:t>
            </w:r>
            <w:r>
              <w:rPr>
                <w:rFonts w:hint="eastAsia"/>
                <w:spacing w:val="1"/>
                <w:kern w:val="0"/>
                <w:sz w:val="24"/>
                <w:szCs w:val="24"/>
                <w:lang w:val="en-US" w:eastAsia="zh-CN"/>
              </w:rPr>
              <w:t>与</w:t>
            </w:r>
            <w:r>
              <w:rPr>
                <w:rFonts w:hint="eastAsia"/>
                <w:spacing w:val="1"/>
                <w:kern w:val="0"/>
                <w:sz w:val="24"/>
                <w:szCs w:val="24"/>
              </w:rPr>
              <w:t>时间安排；</w:t>
            </w:r>
            <w:r>
              <w:rPr>
                <w:rFonts w:hint="eastAsia"/>
                <w:spacing w:val="1"/>
                <w:kern w:val="0"/>
                <w:sz w:val="24"/>
                <w:szCs w:val="24"/>
                <w:lang w:val="en-US" w:eastAsia="zh-CN"/>
              </w:rPr>
              <w:t>2</w:t>
            </w:r>
            <w:r>
              <w:rPr>
                <w:rFonts w:hint="eastAsia"/>
                <w:spacing w:val="1"/>
                <w:kern w:val="0"/>
                <w:sz w:val="24"/>
                <w:szCs w:val="24"/>
              </w:rPr>
              <w:t>.</w:t>
            </w:r>
            <w:r>
              <w:rPr>
                <w:rFonts w:hint="eastAsia"/>
                <w:spacing w:val="1"/>
                <w:kern w:val="0"/>
                <w:sz w:val="24"/>
                <w:szCs w:val="24"/>
                <w:lang w:val="en-US" w:eastAsia="zh-CN"/>
              </w:rPr>
              <w:t>培训目标与需求分析；3.</w:t>
            </w:r>
            <w:r>
              <w:rPr>
                <w:rFonts w:hint="eastAsia"/>
                <w:spacing w:val="1"/>
                <w:kern w:val="0"/>
                <w:sz w:val="24"/>
                <w:szCs w:val="24"/>
              </w:rPr>
              <w:t>培训</w:t>
            </w:r>
            <w:r>
              <w:rPr>
                <w:rFonts w:hint="eastAsia"/>
                <w:spacing w:val="1"/>
                <w:kern w:val="0"/>
                <w:sz w:val="24"/>
                <w:szCs w:val="24"/>
                <w:lang w:val="en-US" w:eastAsia="zh-CN"/>
              </w:rPr>
              <w:t>主讲</w:t>
            </w:r>
            <w:r>
              <w:rPr>
                <w:rFonts w:hint="eastAsia"/>
                <w:spacing w:val="1"/>
                <w:kern w:val="0"/>
                <w:sz w:val="24"/>
                <w:szCs w:val="24"/>
              </w:rPr>
              <w:t>人员配置；</w:t>
            </w:r>
            <w:r>
              <w:rPr>
                <w:rFonts w:hint="eastAsia"/>
                <w:spacing w:val="1"/>
                <w:kern w:val="0"/>
                <w:sz w:val="24"/>
                <w:szCs w:val="24"/>
                <w:lang w:val="en-US" w:eastAsia="zh-CN"/>
              </w:rPr>
              <w:t>4</w:t>
            </w:r>
            <w:r>
              <w:rPr>
                <w:rFonts w:hint="eastAsia"/>
                <w:spacing w:val="1"/>
                <w:kern w:val="0"/>
                <w:sz w:val="24"/>
                <w:szCs w:val="24"/>
              </w:rPr>
              <w:t>.设备设施使用方法</w:t>
            </w:r>
            <w:r>
              <w:rPr>
                <w:rFonts w:hint="eastAsia"/>
                <w:spacing w:val="1"/>
                <w:kern w:val="0"/>
                <w:sz w:val="24"/>
                <w:szCs w:val="24"/>
                <w:lang w:val="en-US" w:eastAsia="zh-CN"/>
              </w:rPr>
              <w:t>与</w:t>
            </w:r>
            <w:r>
              <w:rPr>
                <w:rFonts w:hint="eastAsia"/>
                <w:spacing w:val="1"/>
                <w:kern w:val="0"/>
                <w:sz w:val="24"/>
                <w:szCs w:val="24"/>
              </w:rPr>
              <w:t>日常维护</w:t>
            </w:r>
            <w:r>
              <w:rPr>
                <w:rFonts w:hint="eastAsia"/>
                <w:spacing w:val="-5"/>
                <w:kern w:val="0"/>
                <w:sz w:val="24"/>
                <w:szCs w:val="24"/>
              </w:rPr>
              <w:t>保养</w:t>
            </w:r>
            <w:r>
              <w:rPr>
                <w:rFonts w:hint="eastAsia"/>
                <w:spacing w:val="-5"/>
                <w:kern w:val="0"/>
                <w:sz w:val="24"/>
                <w:szCs w:val="24"/>
                <w:lang w:eastAsia="zh-CN"/>
              </w:rPr>
              <w:t>（</w:t>
            </w:r>
            <w:r>
              <w:rPr>
                <w:rFonts w:hint="eastAsia"/>
                <w:spacing w:val="-5"/>
                <w:kern w:val="0"/>
                <w:sz w:val="24"/>
                <w:szCs w:val="24"/>
                <w:lang w:val="en-US" w:eastAsia="zh-CN"/>
              </w:rPr>
              <w:t>现场</w:t>
            </w:r>
            <w:r>
              <w:rPr>
                <w:rFonts w:hint="eastAsia"/>
                <w:spacing w:val="-5"/>
                <w:kern w:val="0"/>
                <w:sz w:val="24"/>
                <w:szCs w:val="24"/>
                <w:lang w:eastAsia="zh-CN"/>
              </w:rPr>
              <w:t>）</w:t>
            </w:r>
            <w:r>
              <w:rPr>
                <w:rFonts w:hint="eastAsia"/>
                <w:spacing w:val="-5"/>
                <w:kern w:val="0"/>
                <w:sz w:val="24"/>
                <w:szCs w:val="24"/>
              </w:rPr>
              <w:t>；</w:t>
            </w:r>
            <w:r>
              <w:rPr>
                <w:rFonts w:hint="eastAsia"/>
                <w:spacing w:val="-5"/>
                <w:kern w:val="0"/>
                <w:sz w:val="24"/>
                <w:szCs w:val="24"/>
                <w:lang w:val="en-US" w:eastAsia="zh-CN"/>
              </w:rPr>
              <w:t>5</w:t>
            </w:r>
            <w:r>
              <w:rPr>
                <w:rFonts w:hint="eastAsia"/>
                <w:spacing w:val="-5"/>
                <w:kern w:val="0"/>
                <w:sz w:val="24"/>
                <w:szCs w:val="24"/>
              </w:rPr>
              <w:t>.设备常见故障的排查及简单维修等</w:t>
            </w:r>
            <w:r>
              <w:rPr>
                <w:rFonts w:hint="eastAsia"/>
                <w:spacing w:val="-5"/>
                <w:kern w:val="0"/>
                <w:sz w:val="24"/>
                <w:szCs w:val="24"/>
                <w:lang w:eastAsia="zh-CN"/>
              </w:rPr>
              <w:t>（</w:t>
            </w:r>
            <w:r>
              <w:rPr>
                <w:rFonts w:hint="eastAsia"/>
                <w:spacing w:val="-5"/>
                <w:kern w:val="0"/>
                <w:sz w:val="24"/>
                <w:szCs w:val="24"/>
                <w:lang w:val="en-US" w:eastAsia="zh-CN"/>
              </w:rPr>
              <w:t>现场</w:t>
            </w:r>
            <w:r>
              <w:rPr>
                <w:rFonts w:hint="eastAsia"/>
                <w:spacing w:val="-5"/>
                <w:kern w:val="0"/>
                <w:sz w:val="24"/>
                <w:szCs w:val="24"/>
                <w:lang w:eastAsia="zh-CN"/>
              </w:rPr>
              <w:t>）</w:t>
            </w:r>
            <w:r>
              <w:rPr>
                <w:rFonts w:hint="eastAsia"/>
                <w:spacing w:val="-5"/>
                <w:kern w:val="0"/>
                <w:sz w:val="24"/>
                <w:szCs w:val="24"/>
              </w:rPr>
              <w:t>。</w:t>
            </w:r>
          </w:p>
          <w:p w14:paraId="076FE087">
            <w:pPr>
              <w:spacing w:line="240" w:lineRule="auto"/>
              <w:jc w:val="left"/>
              <w:rPr>
                <w:rFonts w:hint="eastAsia" w:asciiTheme="minorHAnsi" w:hAnsiTheme="minorHAnsi" w:eastAsiaTheme="minorEastAsia" w:cstheme="minorBidi"/>
                <w:spacing w:val="-1"/>
                <w:kern w:val="0"/>
                <w:sz w:val="24"/>
                <w:szCs w:val="24"/>
                <w:highlight w:val="none"/>
                <w:lang w:val="en-US" w:eastAsia="zh-CN" w:bidi="ar-SA"/>
              </w:rPr>
            </w:pPr>
            <w:r>
              <w:rPr>
                <w:rFonts w:hint="eastAsia"/>
                <w:spacing w:val="-5"/>
                <w:kern w:val="0"/>
                <w:sz w:val="24"/>
                <w:szCs w:val="24"/>
              </w:rPr>
              <w:t>以上每具有一项内容且满足项目实际需求得1分，</w:t>
            </w:r>
            <w:r>
              <w:rPr>
                <w:rFonts w:hint="eastAsia"/>
                <w:color w:val="000000"/>
                <w:spacing w:val="-5"/>
                <w:kern w:val="0"/>
                <w:sz w:val="24"/>
                <w:szCs w:val="24"/>
                <w:highlight w:val="none"/>
              </w:rPr>
              <w:t>最</w:t>
            </w:r>
            <w:r>
              <w:rPr>
                <w:rFonts w:hint="eastAsia"/>
                <w:color w:val="000000"/>
                <w:spacing w:val="-6"/>
                <w:kern w:val="0"/>
                <w:sz w:val="24"/>
                <w:szCs w:val="24"/>
                <w:highlight w:val="none"/>
              </w:rPr>
              <w:t>多得</w:t>
            </w:r>
            <w:r>
              <w:rPr>
                <w:rFonts w:hint="eastAsia"/>
                <w:color w:val="000000"/>
                <w:spacing w:val="-6"/>
                <w:kern w:val="0"/>
                <w:sz w:val="24"/>
                <w:szCs w:val="24"/>
                <w:highlight w:val="none"/>
                <w:lang w:val="en-US" w:eastAsia="zh-CN"/>
              </w:rPr>
              <w:t>5</w:t>
            </w:r>
            <w:r>
              <w:rPr>
                <w:rFonts w:hint="eastAsia"/>
                <w:color w:val="000000"/>
                <w:spacing w:val="-1"/>
                <w:kern w:val="0"/>
                <w:sz w:val="24"/>
                <w:szCs w:val="24"/>
                <w:highlight w:val="none"/>
              </w:rPr>
              <w:t>分</w:t>
            </w:r>
            <w:r>
              <w:rPr>
                <w:rFonts w:hint="eastAsia"/>
                <w:spacing w:val="-1"/>
                <w:kern w:val="0"/>
                <w:sz w:val="24"/>
                <w:szCs w:val="24"/>
                <w:highlight w:val="none"/>
              </w:rPr>
              <w:t>，任</w:t>
            </w:r>
            <w:r>
              <w:rPr>
                <w:rFonts w:hint="eastAsia"/>
                <w:spacing w:val="-1"/>
                <w:kern w:val="0"/>
                <w:sz w:val="24"/>
                <w:szCs w:val="24"/>
              </w:rPr>
              <w:t>意一项内容缺失或存在不足扣1分，未提供不得分。（不足是指：前后内容不</w:t>
            </w:r>
            <w:r>
              <w:rPr>
                <w:rFonts w:hint="eastAsia"/>
                <w:kern w:val="0"/>
                <w:sz w:val="24"/>
                <w:szCs w:val="24"/>
              </w:rPr>
              <w:t>一致、存在凭空编造、前后逻辑错误、涉及的规范及标准错误、项目名称或实</w:t>
            </w:r>
            <w:r>
              <w:rPr>
                <w:rFonts w:hint="eastAsia"/>
                <w:spacing w:val="-1"/>
                <w:kern w:val="0"/>
                <w:sz w:val="24"/>
                <w:szCs w:val="24"/>
              </w:rPr>
              <w:t>施地点</w:t>
            </w:r>
            <w:r>
              <w:rPr>
                <w:rFonts w:hint="eastAsia"/>
                <w:kern w:val="0"/>
                <w:sz w:val="24"/>
                <w:szCs w:val="24"/>
              </w:rPr>
              <w:t>区域错误、培训方案内容简略、培训计划无规划无针对性、培训人员配备不合</w:t>
            </w:r>
            <w:r>
              <w:rPr>
                <w:rFonts w:hint="eastAsia"/>
                <w:spacing w:val="-1"/>
                <w:kern w:val="0"/>
                <w:sz w:val="24"/>
                <w:szCs w:val="24"/>
              </w:rPr>
              <w:t>理、或</w:t>
            </w:r>
            <w:r>
              <w:rPr>
                <w:rFonts w:hint="eastAsia"/>
                <w:spacing w:val="-2"/>
                <w:kern w:val="0"/>
                <w:sz w:val="24"/>
                <w:szCs w:val="24"/>
              </w:rPr>
              <w:t>与本项目无关等任意一种情形）</w:t>
            </w:r>
          </w:p>
        </w:tc>
      </w:tr>
      <w:tr w14:paraId="37AC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5" w:hRule="atLeast"/>
        </w:trPr>
        <w:tc>
          <w:tcPr>
            <w:tcW w:w="917" w:type="dxa"/>
            <w:vMerge w:val="continue"/>
            <w:tcBorders>
              <w:left w:val="single" w:color="000000" w:sz="6" w:space="0"/>
              <w:bottom w:val="single" w:color="auto" w:sz="4" w:space="0"/>
              <w:right w:val="single" w:color="000000" w:sz="6" w:space="0"/>
            </w:tcBorders>
            <w:shd w:val="clear" w:color="auto" w:fill="auto"/>
            <w:tcMar>
              <w:left w:w="105" w:type="dxa"/>
              <w:right w:w="105" w:type="dxa"/>
            </w:tcMar>
            <w:vAlign w:val="center"/>
          </w:tcPr>
          <w:p w14:paraId="05D6C166">
            <w:pPr>
              <w:spacing w:line="240" w:lineRule="auto"/>
              <w:jc w:val="center"/>
              <w:rPr>
                <w:rFonts w:hint="eastAsia" w:ascii="宋体" w:hAnsi="宋体" w:eastAsia="宋体" w:cs="宋体"/>
                <w:b w:val="0"/>
                <w:bCs/>
                <w:kern w:val="2"/>
                <w:sz w:val="28"/>
                <w:szCs w:val="28"/>
                <w:lang w:val="en-US" w:eastAsia="zh-CN"/>
              </w:rPr>
            </w:pPr>
          </w:p>
        </w:tc>
        <w:tc>
          <w:tcPr>
            <w:tcW w:w="1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186BBAF">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售后服务</w:t>
            </w:r>
          </w:p>
        </w:tc>
        <w:tc>
          <w:tcPr>
            <w:tcW w:w="9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A6EC59">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10</w:t>
            </w:r>
          </w:p>
        </w:tc>
        <w:tc>
          <w:tcPr>
            <w:tcW w:w="59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F5FD27">
            <w:pPr>
              <w:pStyle w:val="43"/>
              <w:spacing w:before="197" w:line="220" w:lineRule="auto"/>
              <w:ind w:left="101"/>
              <w:rPr>
                <w:rFonts w:hint="eastAsia"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根据投标人制定的售后服务进行综合评定，最多</w:t>
            </w:r>
            <w:r>
              <w:rPr>
                <w:rFonts w:hint="eastAsia" w:cs="Times New Roman" w:asciiTheme="minorEastAsia" w:hAnsiTheme="minorEastAsia" w:eastAsiaTheme="minorEastAsia"/>
                <w:spacing w:val="-1"/>
                <w:sz w:val="24"/>
                <w:szCs w:val="24"/>
                <w:lang w:val="en-US" w:eastAsia="zh-CN"/>
              </w:rPr>
              <w:t>8</w:t>
            </w:r>
            <w:r>
              <w:rPr>
                <w:rFonts w:asciiTheme="minorEastAsia" w:hAnsiTheme="minorEastAsia" w:eastAsiaTheme="minorEastAsia"/>
                <w:spacing w:val="-2"/>
                <w:sz w:val="24"/>
                <w:szCs w:val="24"/>
                <w:lang w:eastAsia="zh-CN"/>
              </w:rPr>
              <w:t>分。</w:t>
            </w:r>
          </w:p>
          <w:p w14:paraId="6B6BE5BB">
            <w:pPr>
              <w:pStyle w:val="43"/>
              <w:spacing w:before="25" w:line="235" w:lineRule="auto"/>
              <w:ind w:left="100" w:right="24" w:firstLine="17"/>
              <w:rPr>
                <w:rFonts w:asciiTheme="minorEastAsia" w:hAnsiTheme="minorEastAsia" w:eastAsiaTheme="minorEastAsia"/>
                <w:spacing w:val="-10"/>
                <w:sz w:val="24"/>
                <w:szCs w:val="24"/>
                <w:lang w:eastAsia="zh-CN"/>
              </w:rPr>
            </w:pPr>
            <w:r>
              <w:rPr>
                <w:rFonts w:cs="Times New Roman"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、有完善的售后服务体系，各阶段服务计划详尽完整，内容包括</w:t>
            </w:r>
            <w:r>
              <w:rPr>
                <w:rFonts w:asciiTheme="minorEastAsia" w:hAnsiTheme="minorEastAsia" w:eastAsiaTheme="minorEastAsia"/>
                <w:spacing w:val="-10"/>
                <w:sz w:val="24"/>
                <w:szCs w:val="24"/>
                <w:lang w:eastAsia="zh-CN"/>
              </w:rPr>
              <w:t>：</w:t>
            </w:r>
          </w:p>
          <w:p w14:paraId="7057F948">
            <w:pPr>
              <w:pStyle w:val="43"/>
              <w:spacing w:before="25" w:line="235" w:lineRule="auto"/>
              <w:ind w:right="24"/>
              <w:rPr>
                <w:rFonts w:asciiTheme="minorEastAsia" w:hAnsiTheme="minorEastAsia" w:eastAsiaTheme="minorEastAsia"/>
                <w:spacing w:val="-6"/>
                <w:sz w:val="24"/>
                <w:szCs w:val="24"/>
                <w:lang w:eastAsia="zh-CN"/>
              </w:rPr>
            </w:pPr>
            <w:r>
              <w:rPr>
                <w:rFonts w:asciiTheme="minorEastAsia" w:hAnsiTheme="minorEastAsia" w:eastAsiaTheme="minorEastAsia"/>
                <w:spacing w:val="-10"/>
                <w:sz w:val="24"/>
                <w:szCs w:val="24"/>
                <w:lang w:eastAsia="zh-CN"/>
              </w:rPr>
              <w:t>（</w:t>
            </w:r>
            <w:r>
              <w:rPr>
                <w:rFonts w:cs="Times New Roman"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）售后服务流程方案</w:t>
            </w:r>
            <w:r>
              <w:rPr>
                <w:rFonts w:asciiTheme="minorEastAsia" w:hAnsiTheme="minorEastAsia" w:eastAsiaTheme="minorEastAsia"/>
                <w:spacing w:val="-6"/>
                <w:sz w:val="24"/>
                <w:szCs w:val="24"/>
                <w:lang w:eastAsia="zh-CN"/>
              </w:rPr>
              <w:t>；</w:t>
            </w:r>
          </w:p>
          <w:p w14:paraId="4651DA1D">
            <w:pPr>
              <w:pStyle w:val="43"/>
              <w:spacing w:before="25" w:line="235" w:lineRule="auto"/>
              <w:ind w:right="24"/>
              <w:rPr>
                <w:rFonts w:cs="Times New Roman"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cs="Times New Roman"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）产品保修服务方案</w:t>
            </w:r>
            <w:r>
              <w:rPr>
                <w:rFonts w:cs="Times New Roman"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免费退换货或返修方案</w:t>
            </w:r>
            <w:r>
              <w:rPr>
                <w:rFonts w:cs="Times New Roman" w:asciiTheme="minorEastAsia" w:hAnsiTheme="minorEastAsia" w:eastAsiaTheme="minorEastAsia"/>
                <w:sz w:val="24"/>
                <w:szCs w:val="24"/>
                <w:lang w:eastAsia="zh-CN"/>
              </w:rPr>
              <w:t>);</w:t>
            </w:r>
          </w:p>
          <w:p w14:paraId="37223CC6">
            <w:pPr>
              <w:pStyle w:val="43"/>
              <w:spacing w:before="25" w:line="235" w:lineRule="auto"/>
              <w:ind w:right="24"/>
              <w:rPr>
                <w:rFonts w:asciiTheme="minorEastAsia" w:hAnsiTheme="minorEastAsia" w:eastAsiaTheme="minorEastAsia"/>
                <w:spacing w:val="-6"/>
                <w:sz w:val="24"/>
                <w:szCs w:val="24"/>
                <w:lang w:eastAsia="zh-CN"/>
              </w:rPr>
            </w:pPr>
            <w:r>
              <w:rPr>
                <w:rFonts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）设备维护方案</w:t>
            </w:r>
            <w:r>
              <w:rPr>
                <w:rFonts w:asciiTheme="minorEastAsia" w:hAnsiTheme="minorEastAsia" w:eastAsiaTheme="minorEastAsia"/>
                <w:spacing w:val="-6"/>
                <w:sz w:val="24"/>
                <w:szCs w:val="24"/>
                <w:lang w:eastAsia="zh-CN"/>
              </w:rPr>
              <w:t>；</w:t>
            </w:r>
          </w:p>
          <w:p w14:paraId="003AD436">
            <w:pPr>
              <w:pStyle w:val="43"/>
              <w:spacing w:before="25" w:line="235" w:lineRule="auto"/>
              <w:ind w:right="24"/>
              <w:rPr>
                <w:rFonts w:asciiTheme="minorEastAsia" w:hAnsiTheme="minorEastAsia" w:eastAsiaTheme="minorEastAsia"/>
                <w:spacing w:val="-55"/>
                <w:w w:val="98"/>
                <w:sz w:val="24"/>
                <w:szCs w:val="24"/>
                <w:lang w:eastAsia="zh-CN"/>
              </w:rPr>
            </w:pPr>
            <w:r>
              <w:rPr>
                <w:rFonts w:asciiTheme="minorEastAsia" w:hAnsiTheme="minorEastAsia" w:eastAsiaTheme="minorEastAsia"/>
                <w:spacing w:val="-6"/>
                <w:sz w:val="24"/>
                <w:szCs w:val="24"/>
                <w:lang w:eastAsia="zh-CN"/>
              </w:rPr>
              <w:t>（</w:t>
            </w:r>
            <w:r>
              <w:rPr>
                <w:rFonts w:cs="Times New Roman"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）售后人员配置方案</w:t>
            </w:r>
            <w:r>
              <w:rPr>
                <w:rFonts w:asciiTheme="minorEastAsia" w:hAnsiTheme="minorEastAsia" w:eastAsiaTheme="minorEastAsia"/>
                <w:spacing w:val="-55"/>
                <w:w w:val="98"/>
                <w:sz w:val="24"/>
                <w:szCs w:val="24"/>
                <w:lang w:eastAsia="zh-CN"/>
              </w:rPr>
              <w:t>；</w:t>
            </w:r>
          </w:p>
          <w:p w14:paraId="30E47F68">
            <w:pPr>
              <w:pStyle w:val="43"/>
              <w:spacing w:before="25" w:line="235" w:lineRule="auto"/>
              <w:ind w:right="24"/>
              <w:rPr>
                <w:rFonts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hint="eastAsia" w:cs="Times New Roman"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）应急预案。</w:t>
            </w:r>
          </w:p>
          <w:p w14:paraId="126913A0">
            <w:pPr>
              <w:pStyle w:val="43"/>
              <w:spacing w:before="25" w:line="235" w:lineRule="auto"/>
              <w:ind w:right="24" w:firstLine="240" w:firstLineChars="1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以上内容齐全、描述详细、与本项目需求及实际情况吻合得</w:t>
            </w:r>
            <w:r>
              <w:rPr>
                <w:rFonts w:hint="eastAsia" w:cs="Times New Roman"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分，任意一项内容缺失或存在不足（不足</w:t>
            </w:r>
            <w:r>
              <w:rPr>
                <w:rFonts w:asciiTheme="minorEastAsia" w:hAnsiTheme="minorEastAsia" w:eastAsiaTheme="minorEastAsia"/>
                <w:spacing w:val="-1"/>
                <w:sz w:val="24"/>
                <w:szCs w:val="24"/>
                <w:lang w:eastAsia="zh-CN"/>
              </w:rPr>
              <w:t>是指：逻辑不严谨、内容不完</w:t>
            </w:r>
            <w:r>
              <w:rPr>
                <w:rFonts w:asciiTheme="minorEastAsia" w:hAnsiTheme="minorEastAsia" w:eastAsiaTheme="minorEastAsia"/>
                <w:spacing w:val="-2"/>
                <w:sz w:val="24"/>
                <w:szCs w:val="24"/>
                <w:lang w:eastAsia="zh-CN"/>
              </w:rPr>
              <w:t>整、表述不清晰、实操性不强或不符合项目实际情况）扣</w:t>
            </w:r>
            <w:r>
              <w:rPr>
                <w:rFonts w:hint="eastAsia" w:cs="Times New Roman" w:asciiTheme="minorEastAsia" w:hAnsiTheme="minorEastAsia" w:eastAsiaTheme="minorEastAsia"/>
                <w:spacing w:val="-2"/>
                <w:sz w:val="24"/>
                <w:szCs w:val="24"/>
                <w:lang w:val="en-US" w:eastAsia="zh-CN"/>
              </w:rPr>
              <w:t>1</w:t>
            </w:r>
            <w:r>
              <w:rPr>
                <w:rFonts w:asciiTheme="minorEastAsia" w:hAnsiTheme="minorEastAsia" w:eastAsiaTheme="minorEastAsia"/>
                <w:spacing w:val="-2"/>
                <w:sz w:val="24"/>
                <w:szCs w:val="24"/>
                <w:lang w:eastAsia="zh-CN"/>
              </w:rPr>
              <w:t>分，扣完为止。</w:t>
            </w:r>
          </w:p>
          <w:p w14:paraId="0D328F5B">
            <w:pPr>
              <w:pStyle w:val="43"/>
              <w:spacing w:before="23" w:line="230" w:lineRule="auto"/>
              <w:ind w:right="47"/>
              <w:rPr>
                <w:rFonts w:hint="eastAsia"/>
                <w:spacing w:val="-2"/>
                <w:kern w:val="0"/>
                <w:sz w:val="24"/>
                <w:szCs w:val="24"/>
              </w:rPr>
            </w:pPr>
            <w:r>
              <w:rPr>
                <w:rFonts w:hint="eastAsia"/>
                <w:spacing w:val="1"/>
                <w:kern w:val="0"/>
                <w:sz w:val="24"/>
                <w:szCs w:val="24"/>
                <w:lang w:val="en-US" w:eastAsia="zh-CN"/>
              </w:rPr>
              <w:t>2</w:t>
            </w:r>
            <w:r>
              <w:rPr>
                <w:rFonts w:hint="eastAsia"/>
                <w:spacing w:val="1"/>
                <w:kern w:val="0"/>
                <w:sz w:val="24"/>
                <w:szCs w:val="24"/>
              </w:rPr>
              <w:t>、售后服务响应时间的承诺：提供响应售后服务时间承诺,货物使用过程中出现问题</w:t>
            </w:r>
            <w:r>
              <w:rPr>
                <w:rFonts w:hint="eastAsia"/>
                <w:spacing w:val="-5"/>
                <w:kern w:val="0"/>
                <w:sz w:val="24"/>
                <w:szCs w:val="24"/>
              </w:rPr>
              <w:t>能在2小时内响应，4小时内解决问题得2分；在4小时内响应，8小时内解决问题得</w:t>
            </w:r>
            <w:r>
              <w:rPr>
                <w:rFonts w:hint="eastAsia"/>
                <w:spacing w:val="-1"/>
                <w:kern w:val="0"/>
                <w:sz w:val="24"/>
                <w:szCs w:val="24"/>
                <w:highlight w:val="none"/>
              </w:rPr>
              <w:t>1分</w:t>
            </w:r>
            <w:r>
              <w:rPr>
                <w:rFonts w:hint="eastAsia"/>
                <w:spacing w:val="-1"/>
                <w:kern w:val="0"/>
                <w:sz w:val="24"/>
                <w:szCs w:val="24"/>
              </w:rPr>
              <w:t>；其它响应时间或未提供售后服务响应时间的不得分。(必须提供</w:t>
            </w:r>
            <w:r>
              <w:rPr>
                <w:rFonts w:hint="eastAsia"/>
                <w:spacing w:val="-2"/>
                <w:kern w:val="0"/>
                <w:sz w:val="24"/>
                <w:szCs w:val="24"/>
              </w:rPr>
              <w:t>相关的承诺函)。</w:t>
            </w:r>
          </w:p>
          <w:p w14:paraId="1E6A0BB0">
            <w:pPr>
              <w:spacing w:line="240" w:lineRule="auto"/>
              <w:jc w:val="left"/>
              <w:rPr>
                <w:rFonts w:hint="eastAsia"/>
                <w:spacing w:val="-5"/>
                <w:kern w:val="0"/>
                <w:sz w:val="24"/>
                <w:szCs w:val="24"/>
              </w:rPr>
            </w:pPr>
            <w:r>
              <w:rPr>
                <w:rFonts w:hint="eastAsia"/>
                <w:spacing w:val="-2"/>
                <w:kern w:val="0"/>
                <w:sz w:val="24"/>
                <w:szCs w:val="24"/>
                <w:lang w:val="en-US" w:eastAsia="zh-CN"/>
              </w:rPr>
              <w:t>2</w:t>
            </w:r>
            <w:r>
              <w:rPr>
                <w:rFonts w:hint="eastAsia"/>
                <w:spacing w:val="-2"/>
                <w:kern w:val="0"/>
                <w:sz w:val="24"/>
                <w:szCs w:val="24"/>
              </w:rPr>
              <w:t>、提供投标人的交付和售后服务能力的承诺： ①能够提供所投产</w:t>
            </w:r>
            <w:r>
              <w:rPr>
                <w:rFonts w:hint="eastAsia"/>
                <w:spacing w:val="-3"/>
                <w:kern w:val="0"/>
                <w:sz w:val="24"/>
                <w:szCs w:val="24"/>
              </w:rPr>
              <w:t>品3年质保，</w:t>
            </w:r>
            <w:r>
              <w:rPr>
                <w:rFonts w:hint="eastAsia"/>
                <w:spacing w:val="-5"/>
                <w:kern w:val="0"/>
                <w:sz w:val="24"/>
                <w:szCs w:val="24"/>
              </w:rPr>
              <w:t>3年免费上门服务得</w:t>
            </w:r>
            <w:r>
              <w:rPr>
                <w:rFonts w:hint="eastAsia"/>
                <w:spacing w:val="-5"/>
                <w:kern w:val="0"/>
                <w:sz w:val="24"/>
                <w:szCs w:val="24"/>
                <w:highlight w:val="none"/>
              </w:rPr>
              <w:t>1分；②供应商在第①条基础上，每多提供</w:t>
            </w:r>
            <w:r>
              <w:rPr>
                <w:rFonts w:hint="eastAsia"/>
                <w:spacing w:val="-6"/>
                <w:kern w:val="0"/>
                <w:sz w:val="24"/>
                <w:szCs w:val="24"/>
                <w:highlight w:val="none"/>
              </w:rPr>
              <w:t>一年质保服务的，加1</w:t>
            </w:r>
            <w:r>
              <w:rPr>
                <w:rFonts w:hint="eastAsia"/>
                <w:spacing w:val="-4"/>
                <w:kern w:val="0"/>
                <w:sz w:val="24"/>
                <w:szCs w:val="24"/>
                <w:highlight w:val="none"/>
              </w:rPr>
              <w:t>分，最多得</w:t>
            </w:r>
            <w:r>
              <w:rPr>
                <w:rFonts w:hint="eastAsia"/>
                <w:b w:val="0"/>
                <w:bCs w:val="0"/>
                <w:color w:val="000000"/>
                <w:spacing w:val="-4"/>
                <w:kern w:val="0"/>
                <w:sz w:val="24"/>
                <w:szCs w:val="24"/>
                <w:highlight w:val="none"/>
              </w:rPr>
              <w:t>3分</w:t>
            </w:r>
            <w:r>
              <w:rPr>
                <w:rFonts w:hint="eastAsia"/>
                <w:spacing w:val="-4"/>
                <w:kern w:val="0"/>
                <w:sz w:val="24"/>
                <w:szCs w:val="24"/>
                <w:highlight w:val="none"/>
              </w:rPr>
              <w:t>。</w:t>
            </w:r>
            <w:r>
              <w:rPr>
                <w:rFonts w:hint="eastAsia"/>
                <w:spacing w:val="-1"/>
                <w:kern w:val="0"/>
                <w:sz w:val="24"/>
                <w:szCs w:val="24"/>
                <w:highlight w:val="none"/>
              </w:rPr>
              <w:t>(必</w:t>
            </w:r>
            <w:r>
              <w:rPr>
                <w:rFonts w:hint="eastAsia"/>
                <w:spacing w:val="-1"/>
                <w:kern w:val="0"/>
                <w:sz w:val="24"/>
                <w:szCs w:val="24"/>
              </w:rPr>
              <w:t>须提供</w:t>
            </w:r>
            <w:r>
              <w:rPr>
                <w:rFonts w:hint="eastAsia"/>
                <w:spacing w:val="-2"/>
                <w:kern w:val="0"/>
                <w:sz w:val="24"/>
                <w:szCs w:val="24"/>
              </w:rPr>
              <w:t>相关的承诺函)。</w:t>
            </w:r>
          </w:p>
        </w:tc>
      </w:tr>
      <w:tr w14:paraId="0872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8" w:hRule="atLeast"/>
        </w:trPr>
        <w:tc>
          <w:tcPr>
            <w:tcW w:w="917"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66EECEAE">
            <w:pPr>
              <w:spacing w:line="240" w:lineRule="auto"/>
              <w:jc w:val="center"/>
              <w:rPr>
                <w:rFonts w:hint="eastAsia"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商务</w:t>
            </w:r>
          </w:p>
          <w:p w14:paraId="6478966E">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部分</w:t>
            </w:r>
          </w:p>
        </w:tc>
        <w:tc>
          <w:tcPr>
            <w:tcW w:w="1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720284">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履约能力</w:t>
            </w:r>
          </w:p>
        </w:tc>
        <w:tc>
          <w:tcPr>
            <w:tcW w:w="9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E4B8CAF">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4</w:t>
            </w:r>
          </w:p>
        </w:tc>
        <w:tc>
          <w:tcPr>
            <w:tcW w:w="59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E055CEB">
            <w:pPr>
              <w:spacing w:line="240" w:lineRule="auto"/>
              <w:jc w:val="left"/>
              <w:rPr>
                <w:rFonts w:hint="eastAsia"/>
                <w:spacing w:val="-2"/>
                <w:kern w:val="0"/>
                <w:sz w:val="24"/>
                <w:szCs w:val="24"/>
                <w:lang w:val="en-US" w:eastAsia="zh-CN"/>
              </w:rPr>
            </w:pPr>
            <w:r>
              <w:rPr>
                <w:rFonts w:hint="eastAsia"/>
                <w:spacing w:val="-2"/>
                <w:kern w:val="0"/>
                <w:sz w:val="24"/>
                <w:szCs w:val="24"/>
                <w:lang w:val="en-US" w:eastAsia="zh-CN"/>
              </w:rPr>
              <w:t>1、投标人或所投产品供应商提供考试管理系统、监考管理系统相关软件著作权证书得2分，提供一项得1分，未提供不得分。（必须提供证书复印件并加盖单位公章）。</w:t>
            </w:r>
          </w:p>
          <w:p w14:paraId="378BCBAC">
            <w:pPr>
              <w:spacing w:line="240" w:lineRule="auto"/>
              <w:jc w:val="left"/>
              <w:rPr>
                <w:rFonts w:hint="default"/>
                <w:spacing w:val="-2"/>
                <w:kern w:val="0"/>
                <w:sz w:val="24"/>
                <w:szCs w:val="24"/>
                <w:lang w:val="en-US" w:eastAsia="zh-CN"/>
              </w:rPr>
            </w:pPr>
            <w:r>
              <w:rPr>
                <w:rFonts w:hint="eastAsia"/>
                <w:spacing w:val="-2"/>
                <w:kern w:val="0"/>
                <w:sz w:val="24"/>
                <w:szCs w:val="24"/>
                <w:lang w:val="en-US" w:eastAsia="zh-CN"/>
              </w:rPr>
              <w:t>3、投标人所投实验桌椅具备有效的中国环境标志产品认证证证书得2分，未提供不得分。（必须提供有效期内证书复印件并加盖单位公章）。</w:t>
            </w:r>
          </w:p>
        </w:tc>
      </w:tr>
      <w:tr w14:paraId="2E14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0" w:hRule="atLeast"/>
        </w:trPr>
        <w:tc>
          <w:tcPr>
            <w:tcW w:w="917"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5F019AD8">
            <w:pPr>
              <w:spacing w:line="240" w:lineRule="auto"/>
              <w:jc w:val="center"/>
              <w:rPr>
                <w:rFonts w:hint="eastAsia" w:ascii="宋体" w:hAnsi="宋体" w:eastAsia="宋体" w:cs="宋体"/>
                <w:b w:val="0"/>
                <w:bCs/>
                <w:kern w:val="2"/>
                <w:sz w:val="28"/>
                <w:szCs w:val="28"/>
                <w:lang w:val="en-US" w:eastAsia="zh-CN"/>
              </w:rPr>
            </w:pPr>
          </w:p>
        </w:tc>
        <w:tc>
          <w:tcPr>
            <w:tcW w:w="13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9BF0A6">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投标人业绩</w:t>
            </w:r>
          </w:p>
        </w:tc>
        <w:tc>
          <w:tcPr>
            <w:tcW w:w="9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D77DE88">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6</w:t>
            </w:r>
          </w:p>
        </w:tc>
        <w:tc>
          <w:tcPr>
            <w:tcW w:w="59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B02530">
            <w:pPr>
              <w:pStyle w:val="43"/>
              <w:spacing w:before="36" w:line="233" w:lineRule="auto"/>
              <w:ind w:left="101" w:right="97"/>
              <w:jc w:val="both"/>
              <w:rPr>
                <w:rFonts w:hint="eastAsia" w:asciiTheme="minorEastAsia" w:hAnsiTheme="minorEastAsia" w:eastAsiaTheme="minorEastAsia"/>
                <w:spacing w:val="-2"/>
                <w:sz w:val="24"/>
                <w:szCs w:val="24"/>
                <w:lang w:eastAsia="zh-CN"/>
              </w:rPr>
            </w:pPr>
            <w:r>
              <w:rPr>
                <w:rFonts w:asciiTheme="minorEastAsia" w:hAnsiTheme="minorEastAsia" w:eastAsiaTheme="minorEastAsia"/>
                <w:spacing w:val="-2"/>
                <w:sz w:val="24"/>
                <w:szCs w:val="24"/>
                <w:lang w:eastAsia="zh-CN"/>
              </w:rPr>
              <w:t>提供202</w:t>
            </w:r>
            <w:r>
              <w:rPr>
                <w:rFonts w:hint="eastAsia" w:asciiTheme="minorEastAsia" w:hAnsiTheme="minorEastAsia" w:eastAsiaTheme="minorEastAsia"/>
                <w:spacing w:val="-2"/>
                <w:sz w:val="24"/>
                <w:szCs w:val="24"/>
                <w:lang w:val="en-US" w:eastAsia="zh-CN"/>
              </w:rPr>
              <w:t>3</w:t>
            </w:r>
            <w:r>
              <w:rPr>
                <w:rFonts w:asciiTheme="minorEastAsia" w:hAnsiTheme="minorEastAsia" w:eastAsiaTheme="minorEastAsia"/>
                <w:spacing w:val="-2"/>
                <w:sz w:val="24"/>
                <w:szCs w:val="24"/>
                <w:lang w:eastAsia="zh-CN"/>
              </w:rPr>
              <w:t>年</w:t>
            </w:r>
            <w:r>
              <w:rPr>
                <w:rFonts w:hint="eastAsia" w:asciiTheme="minorEastAsia" w:hAnsiTheme="minorEastAsia" w:eastAsiaTheme="minorEastAsia"/>
                <w:spacing w:val="-2"/>
                <w:sz w:val="24"/>
                <w:szCs w:val="24"/>
                <w:lang w:val="en-US" w:eastAsia="zh-CN"/>
              </w:rPr>
              <w:t>4</w:t>
            </w:r>
            <w:r>
              <w:rPr>
                <w:rFonts w:asciiTheme="minorEastAsia" w:hAnsiTheme="minorEastAsia" w:eastAsiaTheme="minorEastAsia"/>
                <w:spacing w:val="-2"/>
                <w:sz w:val="24"/>
                <w:szCs w:val="24"/>
                <w:lang w:eastAsia="zh-CN"/>
              </w:rPr>
              <w:t>月以来类似业绩，每提供一个得2分，总计</w:t>
            </w:r>
            <w:r>
              <w:rPr>
                <w:rFonts w:hint="eastAsia" w:asciiTheme="minorEastAsia" w:hAnsiTheme="minorEastAsia" w:eastAsiaTheme="minorEastAsia"/>
                <w:spacing w:val="-2"/>
                <w:sz w:val="24"/>
                <w:szCs w:val="24"/>
                <w:lang w:val="en-US" w:eastAsia="zh-CN"/>
              </w:rPr>
              <w:t>6</w:t>
            </w:r>
            <w:r>
              <w:rPr>
                <w:rFonts w:asciiTheme="minorEastAsia" w:hAnsiTheme="minorEastAsia" w:eastAsiaTheme="minorEastAsia"/>
                <w:spacing w:val="-2"/>
                <w:sz w:val="24"/>
                <w:szCs w:val="24"/>
                <w:lang w:eastAsia="zh-CN"/>
              </w:rPr>
              <w:t>分。</w:t>
            </w:r>
          </w:p>
          <w:p w14:paraId="62184D00">
            <w:pPr>
              <w:pStyle w:val="43"/>
              <w:spacing w:before="36" w:line="233" w:lineRule="auto"/>
              <w:ind w:left="101" w:right="97"/>
              <w:jc w:val="both"/>
              <w:rPr>
                <w:rFonts w:hint="eastAsia"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注：</w:t>
            </w:r>
            <w:r>
              <w:rPr>
                <w:rFonts w:cs="Times New Roman" w:asciiTheme="minorEastAsia" w:hAnsiTheme="minorEastAsia" w:eastAsiaTheme="minorEastAsia"/>
                <w:spacing w:val="-2"/>
                <w:sz w:val="24"/>
                <w:szCs w:val="24"/>
                <w:lang w:eastAsia="zh-CN"/>
              </w:rPr>
              <w:t>1.</w:t>
            </w:r>
            <w:r>
              <w:rPr>
                <w:rFonts w:asciiTheme="minorEastAsia" w:hAnsiTheme="minorEastAsia" w:eastAsiaTheme="minorEastAsia"/>
                <w:spacing w:val="-2"/>
                <w:sz w:val="24"/>
                <w:szCs w:val="24"/>
                <w:lang w:eastAsia="zh-CN"/>
              </w:rPr>
              <w:t>须提供</w:t>
            </w:r>
            <w:r>
              <w:rPr>
                <w:rFonts w:hint="eastAsia" w:asciiTheme="minorEastAsia" w:hAnsiTheme="minorEastAsia" w:eastAsiaTheme="minorEastAsia"/>
                <w:spacing w:val="-2"/>
                <w:sz w:val="24"/>
                <w:szCs w:val="24"/>
                <w:lang w:val="en-US" w:eastAsia="zh-CN"/>
              </w:rPr>
              <w:t>成交项目</w:t>
            </w:r>
            <w:r>
              <w:rPr>
                <w:rFonts w:asciiTheme="minorEastAsia" w:hAnsiTheme="minorEastAsia" w:eastAsiaTheme="minorEastAsia"/>
                <w:spacing w:val="-2"/>
                <w:sz w:val="24"/>
                <w:szCs w:val="24"/>
                <w:lang w:eastAsia="zh-CN"/>
              </w:rPr>
              <w:t>中标</w:t>
            </w:r>
            <w:r>
              <w:rPr>
                <w:rFonts w:asciiTheme="minorEastAsia" w:hAnsiTheme="minorEastAsia" w:eastAsiaTheme="minorEastAsia"/>
                <w:sz w:val="24"/>
                <w:szCs w:val="24"/>
                <w:lang w:eastAsia="zh-CN"/>
              </w:rPr>
              <w:t>通知书（成交通知书）</w:t>
            </w:r>
            <w:r>
              <w:rPr>
                <w:rFonts w:hint="eastAsia" w:asciiTheme="minorEastAsia" w:hAnsiTheme="minorEastAsia" w:eastAsiaTheme="minorEastAsia"/>
                <w:sz w:val="24"/>
                <w:szCs w:val="24"/>
                <w:lang w:eastAsia="zh-CN"/>
              </w:rPr>
              <w:t>或</w:t>
            </w:r>
            <w:r>
              <w:rPr>
                <w:rFonts w:hint="eastAsia" w:asciiTheme="minorEastAsia" w:hAnsiTheme="minorEastAsia" w:eastAsiaTheme="minorEastAsia"/>
                <w:sz w:val="24"/>
                <w:szCs w:val="24"/>
                <w:lang w:val="en-US" w:eastAsia="zh-CN"/>
              </w:rPr>
              <w:t>项目</w:t>
            </w:r>
            <w:r>
              <w:rPr>
                <w:rFonts w:asciiTheme="minorEastAsia" w:hAnsiTheme="minorEastAsia" w:eastAsiaTheme="minorEastAsia"/>
                <w:sz w:val="24"/>
                <w:szCs w:val="24"/>
                <w:lang w:eastAsia="zh-CN"/>
              </w:rPr>
              <w:t>合同</w:t>
            </w:r>
            <w:r>
              <w:rPr>
                <w:rFonts w:hint="eastAsia" w:asciiTheme="minorEastAsia" w:hAnsiTheme="minorEastAsia" w:eastAsiaTheme="minorEastAsia"/>
                <w:sz w:val="24"/>
                <w:szCs w:val="24"/>
                <w:lang w:eastAsia="zh-CN"/>
              </w:rPr>
              <w:t>的</w:t>
            </w:r>
            <w:r>
              <w:rPr>
                <w:rFonts w:asciiTheme="minorEastAsia" w:hAnsiTheme="minorEastAsia" w:eastAsiaTheme="minorEastAsia"/>
                <w:sz w:val="24"/>
                <w:szCs w:val="24"/>
                <w:lang w:eastAsia="zh-CN"/>
              </w:rPr>
              <w:t>扫描件</w:t>
            </w:r>
            <w:r>
              <w:rPr>
                <w:rFonts w:hint="eastAsia" w:asciiTheme="minorEastAsia" w:hAnsiTheme="minorEastAsia" w:eastAsiaTheme="minorEastAsia"/>
                <w:sz w:val="24"/>
                <w:szCs w:val="24"/>
                <w:lang w:val="en-US" w:eastAsia="zh-CN"/>
              </w:rPr>
              <w:t>以及项目发票</w:t>
            </w:r>
            <w:r>
              <w:rPr>
                <w:rFonts w:asciiTheme="minorEastAsia" w:hAnsiTheme="minorEastAsia" w:eastAsiaTheme="minorEastAsia"/>
                <w:sz w:val="24"/>
                <w:szCs w:val="24"/>
                <w:lang w:eastAsia="zh-CN"/>
              </w:rPr>
              <w:t>作为证明材料，未提供相关证明</w:t>
            </w:r>
            <w:r>
              <w:rPr>
                <w:rFonts w:asciiTheme="minorEastAsia" w:hAnsiTheme="minorEastAsia" w:eastAsiaTheme="minorEastAsia"/>
                <w:spacing w:val="-1"/>
                <w:sz w:val="24"/>
                <w:szCs w:val="24"/>
                <w:lang w:eastAsia="zh-CN"/>
              </w:rPr>
              <w:t>材料或</w:t>
            </w:r>
            <w:r>
              <w:rPr>
                <w:rFonts w:asciiTheme="minorEastAsia" w:hAnsiTheme="minorEastAsia" w:eastAsiaTheme="minorEastAsia"/>
                <w:spacing w:val="-2"/>
                <w:sz w:val="24"/>
                <w:szCs w:val="24"/>
                <w:lang w:eastAsia="zh-CN"/>
              </w:rPr>
              <w:t>提供证明材料不全者</w:t>
            </w:r>
            <w:r>
              <w:rPr>
                <w:rFonts w:hint="eastAsia" w:asciiTheme="minorEastAsia" w:hAnsiTheme="minorEastAsia" w:eastAsiaTheme="minorEastAsia"/>
                <w:spacing w:val="-2"/>
                <w:sz w:val="24"/>
                <w:szCs w:val="24"/>
                <w:lang w:eastAsia="zh-CN"/>
              </w:rPr>
              <w:t>不得</w:t>
            </w:r>
            <w:r>
              <w:rPr>
                <w:rFonts w:asciiTheme="minorEastAsia" w:hAnsiTheme="minorEastAsia" w:eastAsiaTheme="minorEastAsia"/>
                <w:spacing w:val="-2"/>
                <w:sz w:val="24"/>
                <w:szCs w:val="24"/>
                <w:lang w:eastAsia="zh-CN"/>
              </w:rPr>
              <w:t>分。</w:t>
            </w:r>
          </w:p>
          <w:p w14:paraId="631E622E">
            <w:pPr>
              <w:spacing w:line="240" w:lineRule="auto"/>
              <w:jc w:val="left"/>
              <w:rPr>
                <w:rFonts w:hint="eastAsia"/>
                <w:spacing w:val="-2"/>
                <w:kern w:val="0"/>
                <w:sz w:val="24"/>
                <w:szCs w:val="24"/>
                <w:lang w:val="en-US" w:eastAsia="zh-CN"/>
              </w:rPr>
            </w:pPr>
            <w:r>
              <w:rPr>
                <w:rFonts w:cs="Times New Roman" w:asciiTheme="minorEastAsia" w:hAnsiTheme="minorEastAsia" w:eastAsiaTheme="minorEastAsia"/>
                <w:spacing w:val="-2"/>
                <w:sz w:val="24"/>
                <w:szCs w:val="24"/>
                <w:lang w:eastAsia="zh-CN"/>
              </w:rPr>
              <w:t>2.</w:t>
            </w:r>
            <w:r>
              <w:rPr>
                <w:rFonts w:asciiTheme="minorEastAsia" w:hAnsiTheme="minorEastAsia" w:eastAsiaTheme="minorEastAsia"/>
                <w:spacing w:val="-2"/>
                <w:sz w:val="24"/>
                <w:szCs w:val="24"/>
                <w:lang w:eastAsia="zh-CN"/>
              </w:rPr>
              <w:t>投标人提供虚假</w:t>
            </w:r>
            <w:r>
              <w:rPr>
                <w:rFonts w:hint="eastAsia" w:asciiTheme="minorEastAsia" w:hAnsiTheme="minorEastAsia"/>
                <w:spacing w:val="-2"/>
                <w:sz w:val="24"/>
                <w:szCs w:val="24"/>
                <w:lang w:val="en-US" w:eastAsia="zh-CN"/>
              </w:rPr>
              <w:t>材料</w:t>
            </w:r>
            <w:r>
              <w:rPr>
                <w:rFonts w:asciiTheme="minorEastAsia" w:hAnsiTheme="minorEastAsia" w:eastAsiaTheme="minorEastAsia"/>
                <w:spacing w:val="-2"/>
                <w:sz w:val="24"/>
                <w:szCs w:val="24"/>
                <w:lang w:eastAsia="zh-CN"/>
              </w:rPr>
              <w:t>的，按虚假投标处理。</w:t>
            </w:r>
          </w:p>
        </w:tc>
      </w:tr>
    </w:tbl>
    <w:p w14:paraId="23F66BDC">
      <w:pPr>
        <w:pStyle w:val="9"/>
        <w:rPr>
          <w:rFonts w:hint="eastAsia" w:ascii="微软雅黑" w:hAnsi="微软雅黑" w:eastAsia="微软雅黑" w:cs="微软雅黑"/>
          <w:b/>
          <w:color w:val="auto"/>
          <w:sz w:val="52"/>
          <w:szCs w:val="52"/>
          <w:highlight w:val="none"/>
          <w:lang w:val="en-US" w:eastAsia="zh-CN"/>
        </w:rPr>
      </w:pPr>
    </w:p>
    <w:p w14:paraId="318BFF33">
      <w:pPr>
        <w:spacing w:line="400" w:lineRule="atLeast"/>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麦盖提县中小学功能室仪器及学生食堂设备购置项目（二标段）</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KSMGTX(GK)2025-06号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6"/>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4"/>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p>
    <w:p w14:paraId="3E4B4AEB">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5" w:name="_Toc23018"/>
      <w:bookmarkStart w:id="446" w:name="_Toc518923128"/>
      <w:bookmarkStart w:id="447" w:name="_Toc10930"/>
      <w:bookmarkStart w:id="448" w:name="_Toc3601"/>
      <w:bookmarkStart w:id="449" w:name="_Toc27580"/>
    </w:p>
    <w:p w14:paraId="731011C4">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3"/>
      <w:bookmarkEnd w:id="445"/>
      <w:bookmarkEnd w:id="446"/>
      <w:bookmarkEnd w:id="447"/>
      <w:bookmarkEnd w:id="448"/>
      <w:bookmarkEnd w:id="449"/>
      <w:bookmarkStart w:id="450" w:name="_Hlt487972895"/>
      <w:bookmarkEnd w:id="450"/>
      <w:bookmarkStart w:id="451" w:name="_Toc487900382"/>
      <w:bookmarkStart w:id="452" w:name="_Toc216513788"/>
    </w:p>
    <w:bookmarkEnd w:id="451"/>
    <w:bookmarkEnd w:id="452"/>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5"/>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41"/>
        <w:spacing w:before="120" w:line="360" w:lineRule="exact"/>
        <w:rPr>
          <w:rFonts w:hint="eastAsia" w:ascii="宋体" w:hAnsi="宋体" w:eastAsia="宋体" w:cs="宋体"/>
          <w:color w:val="auto"/>
          <w:szCs w:val="24"/>
        </w:rPr>
      </w:pPr>
    </w:p>
    <w:p w14:paraId="60712604">
      <w:pPr>
        <w:pStyle w:val="41"/>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B278B8B">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3" w:name="_Toc26721"/>
      <w:bookmarkStart w:id="454" w:name="_Toc1846"/>
      <w:bookmarkStart w:id="455" w:name="_Toc3029"/>
      <w:bookmarkStart w:id="456" w:name="_Toc2659"/>
      <w:bookmarkStart w:id="457" w:name="_Toc24059"/>
      <w:bookmarkStart w:id="458" w:name="_Toc2232"/>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3"/>
    <w:bookmarkEnd w:id="454"/>
    <w:bookmarkEnd w:id="455"/>
    <w:bookmarkEnd w:id="456"/>
    <w:bookmarkEnd w:id="457"/>
    <w:bookmarkEnd w:id="458"/>
    <w:p w14:paraId="7BE124D5">
      <w:pPr>
        <w:spacing w:line="360" w:lineRule="exact"/>
        <w:ind w:firstLine="482" w:firstLineChars="200"/>
        <w:outlineLvl w:val="0"/>
        <w:rPr>
          <w:rFonts w:hint="eastAsia" w:ascii="宋体" w:hAnsi="宋体" w:eastAsia="宋体" w:cs="宋体"/>
          <w:b/>
          <w:color w:val="auto"/>
          <w:sz w:val="24"/>
        </w:rPr>
      </w:pPr>
      <w:bookmarkStart w:id="459" w:name="_Toc29481"/>
      <w:bookmarkStart w:id="460" w:name="_Toc30575"/>
      <w:bookmarkStart w:id="461" w:name="_Toc12974"/>
      <w:bookmarkStart w:id="462" w:name="_Toc18247"/>
      <w:bookmarkStart w:id="463" w:name="_Toc6038"/>
      <w:bookmarkStart w:id="464" w:name="_Toc24186"/>
      <w:bookmarkStart w:id="465" w:name="_Toc28090"/>
      <w:bookmarkStart w:id="466" w:name="_Toc21386"/>
      <w:bookmarkStart w:id="467" w:name="_Toc25202"/>
      <w:bookmarkStart w:id="468" w:name="_Toc4751"/>
      <w:bookmarkStart w:id="469" w:name="_Toc25352"/>
      <w:bookmarkStart w:id="470" w:name="_Toc14142"/>
      <w:bookmarkStart w:id="471" w:name="_Toc4498"/>
      <w:r>
        <w:rPr>
          <w:rFonts w:hint="eastAsia" w:ascii="宋体" w:hAnsi="宋体" w:eastAsia="宋体" w:cs="宋体"/>
          <w:b/>
          <w:color w:val="auto"/>
          <w:sz w:val="24"/>
        </w:rPr>
        <w:t>1.1 合同组成部分</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2" w:name="_Toc27126"/>
      <w:bookmarkStart w:id="473" w:name="_Toc1446"/>
      <w:bookmarkStart w:id="474" w:name="_Toc411"/>
      <w:bookmarkStart w:id="475" w:name="_Toc7977"/>
      <w:bookmarkStart w:id="476" w:name="_Toc21295"/>
      <w:bookmarkStart w:id="477" w:name="_Toc24300"/>
      <w:bookmarkStart w:id="478" w:name="_Toc5906"/>
      <w:bookmarkStart w:id="479" w:name="_Toc21217"/>
      <w:bookmarkStart w:id="480" w:name="_Toc9006"/>
      <w:bookmarkStart w:id="481" w:name="_Toc25402"/>
      <w:bookmarkStart w:id="482" w:name="_Toc25735"/>
      <w:bookmarkStart w:id="483" w:name="_Toc19432"/>
      <w:bookmarkStart w:id="484" w:name="_Toc13138"/>
      <w:bookmarkStart w:id="485" w:name="_Toc29371"/>
      <w:bookmarkStart w:id="486" w:name="_Toc8631"/>
      <w:bookmarkStart w:id="487" w:name="_Toc27318"/>
      <w:bookmarkStart w:id="488" w:name="_Toc14235"/>
      <w:bookmarkStart w:id="489" w:name="_Toc15345"/>
      <w:r>
        <w:rPr>
          <w:rFonts w:hint="eastAsia" w:ascii="宋体" w:hAnsi="宋体" w:eastAsia="宋体" w:cs="宋体"/>
          <w:b/>
          <w:color w:val="auto"/>
          <w:sz w:val="24"/>
        </w:rPr>
        <w:t>1.2 货物</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0" w:name="_Toc30667"/>
      <w:bookmarkStart w:id="491" w:name="_Toc21040"/>
      <w:bookmarkStart w:id="492" w:name="_Toc19682"/>
      <w:bookmarkStart w:id="493" w:name="_Toc21631"/>
      <w:bookmarkStart w:id="494" w:name="_Toc11045"/>
      <w:bookmarkStart w:id="495" w:name="_Toc10942"/>
      <w:bookmarkStart w:id="496" w:name="_Toc30755"/>
      <w:bookmarkStart w:id="497" w:name="_Toc25368"/>
      <w:bookmarkStart w:id="498" w:name="_Toc11537"/>
      <w:bookmarkStart w:id="499" w:name="_Toc13898"/>
      <w:bookmarkStart w:id="500" w:name="_Toc9364"/>
      <w:bookmarkStart w:id="501" w:name="_Toc24353"/>
      <w:bookmarkStart w:id="502" w:name="_Toc8386"/>
      <w:bookmarkStart w:id="503" w:name="_Toc633"/>
      <w:bookmarkStart w:id="504" w:name="_Toc21551"/>
      <w:bookmarkStart w:id="505" w:name="_Toc6395"/>
      <w:bookmarkStart w:id="506" w:name="_Toc12266"/>
      <w:bookmarkStart w:id="507" w:name="_Toc1267"/>
      <w:bookmarkStart w:id="508" w:name="_Toc23292"/>
      <w:r>
        <w:rPr>
          <w:rFonts w:hint="eastAsia" w:ascii="宋体" w:hAnsi="宋体" w:eastAsia="宋体" w:cs="宋体"/>
          <w:b/>
          <w:color w:val="auto"/>
          <w:sz w:val="24"/>
        </w:rPr>
        <w:t>1.3 价款</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319" w:type="dxa"/>
            <w:noWrap w:val="0"/>
            <w:vAlign w:val="center"/>
          </w:tcPr>
          <w:p w14:paraId="2F0BBF43">
            <w:pPr>
              <w:pStyle w:val="30"/>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30"/>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30"/>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30"/>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30"/>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30"/>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30"/>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30"/>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30"/>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30"/>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30"/>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09" w:name="_Toc24781"/>
      <w:bookmarkStart w:id="510" w:name="_Toc28773"/>
      <w:bookmarkStart w:id="511" w:name="_Toc6407"/>
      <w:bookmarkStart w:id="512" w:name="_Toc28790"/>
      <w:bookmarkStart w:id="513" w:name="_Toc10086"/>
      <w:bookmarkStart w:id="514" w:name="_Toc30643"/>
      <w:bookmarkStart w:id="515" w:name="_Toc27654"/>
      <w:bookmarkStart w:id="516" w:name="_Toc5736"/>
      <w:bookmarkStart w:id="517" w:name="_Toc27811"/>
      <w:bookmarkStart w:id="518" w:name="_Toc7458"/>
      <w:bookmarkStart w:id="519" w:name="_Toc26470"/>
      <w:bookmarkStart w:id="520" w:name="_Toc27817"/>
      <w:bookmarkStart w:id="521" w:name="_Toc4585"/>
      <w:bookmarkStart w:id="522" w:name="_Toc21349"/>
      <w:bookmarkStart w:id="523" w:name="_Toc16850"/>
      <w:r>
        <w:rPr>
          <w:rFonts w:hint="eastAsia" w:ascii="宋体" w:hAnsi="宋体" w:eastAsia="宋体" w:cs="宋体"/>
          <w:b/>
          <w:color w:val="auto"/>
          <w:sz w:val="24"/>
        </w:rPr>
        <w:t>1.4 付款方式和发票开具方式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4" w:name="_Toc17448"/>
      <w:bookmarkStart w:id="525" w:name="_Toc4501"/>
      <w:bookmarkStart w:id="526" w:name="_Toc12017"/>
      <w:bookmarkStart w:id="527" w:name="_Toc2083"/>
      <w:bookmarkStart w:id="528" w:name="_Toc18454"/>
      <w:bookmarkStart w:id="529" w:name="_Toc30563"/>
      <w:bookmarkStart w:id="530" w:name="_Toc23862"/>
      <w:bookmarkStart w:id="531" w:name="_Toc2852"/>
      <w:bookmarkStart w:id="532" w:name="_Toc10276"/>
      <w:bookmarkStart w:id="533" w:name="_Toc22861"/>
      <w:bookmarkStart w:id="534" w:name="_Toc9478"/>
      <w:bookmarkStart w:id="535" w:name="_Toc11920"/>
      <w:bookmarkStart w:id="536" w:name="_Toc16823"/>
      <w:bookmarkStart w:id="537" w:name="_Toc30447"/>
      <w:bookmarkStart w:id="538" w:name="_Toc25278"/>
      <w:bookmarkStart w:id="539" w:name="_Toc17179"/>
      <w:r>
        <w:rPr>
          <w:rFonts w:hint="eastAsia" w:ascii="宋体" w:hAnsi="宋体" w:eastAsia="宋体" w:cs="宋体"/>
          <w:b/>
          <w:color w:val="auto"/>
          <w:sz w:val="24"/>
        </w:rPr>
        <w:t>1.5 货物交付期限、地点和方式</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0" w:name="_Toc15865"/>
      <w:bookmarkStart w:id="541" w:name="_Toc13854"/>
      <w:bookmarkStart w:id="542" w:name="_Toc12629"/>
      <w:bookmarkStart w:id="543" w:name="_Toc6841"/>
      <w:bookmarkStart w:id="544" w:name="_Toc7847"/>
      <w:bookmarkStart w:id="545" w:name="_Toc11237"/>
      <w:bookmarkStart w:id="546" w:name="_Toc13569"/>
      <w:bookmarkStart w:id="547" w:name="_Toc26792"/>
      <w:bookmarkStart w:id="548" w:name="_Toc12753"/>
      <w:bookmarkStart w:id="549" w:name="_Toc4190"/>
      <w:bookmarkStart w:id="550" w:name="_Toc21406"/>
      <w:bookmarkStart w:id="551" w:name="_Toc2529"/>
      <w:bookmarkStart w:id="552" w:name="_Toc1835"/>
      <w:bookmarkStart w:id="553" w:name="_Toc8754"/>
      <w:bookmarkStart w:id="554" w:name="_Toc12988"/>
      <w:bookmarkStart w:id="555" w:name="_Toc26850"/>
      <w:r>
        <w:rPr>
          <w:rFonts w:hint="eastAsia" w:ascii="宋体" w:hAnsi="宋体" w:eastAsia="宋体" w:cs="宋体"/>
          <w:b/>
          <w:color w:val="auto"/>
          <w:sz w:val="24"/>
        </w:rPr>
        <w:t>1.6 违约责任</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6" w:name="_Toc17792"/>
      <w:bookmarkStart w:id="557" w:name="_Toc8914"/>
      <w:bookmarkStart w:id="558" w:name="_Toc3403"/>
      <w:bookmarkStart w:id="559" w:name="_Toc16341"/>
      <w:bookmarkStart w:id="560" w:name="_Toc29338"/>
      <w:bookmarkStart w:id="561" w:name="_Toc9202"/>
      <w:bookmarkStart w:id="562" w:name="_Toc5482"/>
      <w:bookmarkStart w:id="563" w:name="_Toc25915"/>
      <w:bookmarkStart w:id="564" w:name="_Toc27927"/>
      <w:bookmarkStart w:id="565" w:name="_Toc19011"/>
      <w:bookmarkStart w:id="566" w:name="_Toc15583"/>
      <w:bookmarkStart w:id="567" w:name="_Toc6344"/>
      <w:bookmarkStart w:id="568" w:name="_Toc28375"/>
      <w:bookmarkStart w:id="569" w:name="_Toc10362"/>
      <w:bookmarkStart w:id="570" w:name="_Toc7216"/>
      <w:bookmarkStart w:id="571" w:name="_Toc16021"/>
      <w:bookmarkStart w:id="572" w:name="_Toc20610"/>
      <w:bookmarkStart w:id="573" w:name="_Toc27762"/>
      <w:bookmarkStart w:id="574" w:name="_Toc495"/>
      <w:r>
        <w:rPr>
          <w:rFonts w:hint="eastAsia" w:ascii="宋体" w:hAnsi="宋体" w:eastAsia="宋体" w:cs="宋体"/>
          <w:b/>
          <w:color w:val="auto"/>
          <w:sz w:val="24"/>
        </w:rPr>
        <w:t>1.7 合同争议的解决</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5" w:name="_Toc518"/>
      <w:bookmarkStart w:id="576" w:name="_Toc30260"/>
      <w:bookmarkStart w:id="577" w:name="_Toc2901"/>
      <w:bookmarkStart w:id="578" w:name="_Toc6411"/>
      <w:bookmarkStart w:id="579" w:name="_Toc7245"/>
      <w:bookmarkStart w:id="580" w:name="_Toc10043"/>
      <w:bookmarkStart w:id="581" w:name="_Toc17113"/>
      <w:bookmarkStart w:id="582" w:name="_Toc4106"/>
      <w:bookmarkStart w:id="583" w:name="_Toc16410"/>
      <w:bookmarkStart w:id="584" w:name="_Toc11173"/>
      <w:bookmarkStart w:id="585" w:name="_Toc10255"/>
      <w:bookmarkStart w:id="586" w:name="_Toc9329"/>
      <w:bookmarkStart w:id="587" w:name="_Toc1647"/>
      <w:bookmarkStart w:id="588" w:name="_Toc15322"/>
      <w:bookmarkStart w:id="589" w:name="_Toc2894"/>
      <w:bookmarkStart w:id="590" w:name="_Toc31952"/>
      <w:bookmarkStart w:id="591" w:name="_Toc28642"/>
      <w:bookmarkStart w:id="592" w:name="_Toc4516"/>
      <w:bookmarkStart w:id="593" w:name="_Toc10429"/>
      <w:r>
        <w:rPr>
          <w:rFonts w:hint="eastAsia" w:ascii="宋体" w:hAnsi="宋体" w:eastAsia="宋体" w:cs="宋体"/>
          <w:b/>
          <w:color w:val="auto"/>
          <w:sz w:val="24"/>
        </w:rPr>
        <w:t>1.8 合同生效</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4" w:name="_Toc331685783"/>
    </w:p>
    <w:p w14:paraId="1744118F">
      <w:pPr>
        <w:widowControl/>
        <w:spacing w:line="360" w:lineRule="exact"/>
        <w:jc w:val="left"/>
        <w:rPr>
          <w:rFonts w:hint="eastAsia" w:ascii="宋体" w:hAnsi="宋体" w:eastAsia="宋体" w:cs="宋体"/>
          <w:b/>
          <w:color w:val="auto"/>
        </w:rPr>
      </w:pPr>
    </w:p>
    <w:p w14:paraId="380DFBAD">
      <w:pPr>
        <w:pStyle w:val="35"/>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4"/>
    </w:p>
    <w:p w14:paraId="3A78B508">
      <w:pPr>
        <w:spacing w:line="360" w:lineRule="exact"/>
        <w:ind w:firstLine="482" w:firstLineChars="200"/>
        <w:outlineLvl w:val="0"/>
        <w:rPr>
          <w:rFonts w:hint="eastAsia" w:ascii="宋体" w:hAnsi="宋体" w:eastAsia="宋体" w:cs="宋体"/>
          <w:b/>
          <w:color w:val="auto"/>
          <w:sz w:val="24"/>
        </w:rPr>
      </w:pPr>
      <w:bookmarkStart w:id="595" w:name="_Toc31417"/>
      <w:bookmarkStart w:id="596" w:name="_Toc15647"/>
      <w:bookmarkStart w:id="597" w:name="_Ref467379109"/>
      <w:bookmarkStart w:id="598" w:name="_Toc14433"/>
      <w:bookmarkStart w:id="599" w:name="_Toc28763"/>
      <w:bookmarkStart w:id="600" w:name="_Toc19614"/>
      <w:bookmarkStart w:id="601" w:name="_Toc17886"/>
      <w:bookmarkStart w:id="602" w:name="_Ref467378463"/>
      <w:bookmarkStart w:id="603" w:name="_Ref467378499"/>
      <w:bookmarkStart w:id="604" w:name="_Toc14827"/>
      <w:bookmarkStart w:id="605" w:name="_Toc20709"/>
      <w:bookmarkStart w:id="606" w:name="_Toc2034"/>
      <w:bookmarkStart w:id="607" w:name="_Ref467379225"/>
      <w:bookmarkStart w:id="608" w:name="_Toc26415"/>
      <w:bookmarkStart w:id="609" w:name="_Toc259093669"/>
      <w:bookmarkStart w:id="610" w:name="_Ref467379205"/>
      <w:bookmarkStart w:id="611" w:name="_Ref467379195"/>
      <w:bookmarkStart w:id="612" w:name="_Toc5579"/>
      <w:bookmarkStart w:id="613" w:name="_Toc25554"/>
      <w:bookmarkStart w:id="614" w:name="_Toc17718"/>
      <w:bookmarkStart w:id="615" w:name="_Toc279701240"/>
      <w:bookmarkStart w:id="616" w:name="_Toc510"/>
      <w:bookmarkStart w:id="617" w:name="_Toc29788"/>
      <w:bookmarkStart w:id="618" w:name="_Toc487900349"/>
      <w:bookmarkStart w:id="619" w:name="_Toc32624"/>
      <w:bookmarkStart w:id="620" w:name="_Toc26936"/>
      <w:bookmarkStart w:id="621" w:name="_Ref467378404"/>
      <w:bookmarkStart w:id="622" w:name="_Ref467379094"/>
      <w:bookmarkStart w:id="623" w:name="_Toc29659"/>
      <w:bookmarkStart w:id="624" w:name="_Ref467379101"/>
      <w:bookmarkStart w:id="625" w:name="_Ref467379214"/>
      <w:bookmarkStart w:id="626" w:name="_Toc16917"/>
      <w:r>
        <w:rPr>
          <w:rFonts w:hint="eastAsia" w:ascii="宋体" w:hAnsi="宋体" w:eastAsia="宋体" w:cs="宋体"/>
          <w:b/>
          <w:color w:val="auto"/>
          <w:sz w:val="24"/>
        </w:rPr>
        <w:t>2.1 定义</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7"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7"/>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28" w:name="_Ref467379400"/>
      <w:r>
        <w:rPr>
          <w:rFonts w:hint="eastAsia" w:ascii="宋体" w:hAnsi="宋体" w:eastAsia="宋体" w:cs="宋体"/>
          <w:color w:val="auto"/>
          <w:sz w:val="24"/>
        </w:rPr>
        <w:t>2.1.5 “乙方”系指根据合同约定交付货物的中标</w:t>
      </w:r>
      <w:bookmarkEnd w:id="628"/>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29" w:name="_Ref467379436"/>
      <w:r>
        <w:rPr>
          <w:rFonts w:hint="eastAsia" w:ascii="宋体" w:hAnsi="宋体" w:eastAsia="宋体" w:cs="宋体"/>
          <w:color w:val="auto"/>
          <w:sz w:val="24"/>
        </w:rPr>
        <w:t>2.1.6 “现场”系指合同约定货物将要运至或者安装的地点。</w:t>
      </w:r>
      <w:bookmarkEnd w:id="629"/>
    </w:p>
    <w:p w14:paraId="43D57EF0">
      <w:pPr>
        <w:spacing w:line="360" w:lineRule="exact"/>
        <w:ind w:firstLine="482" w:firstLineChars="200"/>
        <w:outlineLvl w:val="0"/>
        <w:rPr>
          <w:rFonts w:hint="eastAsia" w:ascii="宋体" w:hAnsi="宋体" w:eastAsia="宋体" w:cs="宋体"/>
          <w:b/>
          <w:color w:val="auto"/>
          <w:sz w:val="24"/>
        </w:rPr>
      </w:pPr>
      <w:bookmarkStart w:id="630" w:name="_Toc27635"/>
      <w:bookmarkStart w:id="631" w:name="_Toc1221"/>
      <w:bookmarkStart w:id="632" w:name="_Toc22104"/>
      <w:bookmarkStart w:id="633" w:name="_Toc259093670"/>
      <w:bookmarkStart w:id="634" w:name="_Toc7416"/>
      <w:bookmarkStart w:id="635" w:name="_Toc24792"/>
      <w:bookmarkStart w:id="636" w:name="_Toc11263"/>
      <w:bookmarkStart w:id="637" w:name="_Toc1352"/>
      <w:bookmarkStart w:id="638" w:name="_Toc17151"/>
      <w:bookmarkStart w:id="639" w:name="_Toc24639"/>
      <w:bookmarkStart w:id="640" w:name="_Toc22122"/>
      <w:bookmarkStart w:id="641" w:name="_Toc24523"/>
      <w:bookmarkStart w:id="642" w:name="_Toc23689"/>
      <w:bookmarkStart w:id="643" w:name="_Toc1183"/>
      <w:bookmarkStart w:id="644" w:name="_Toc487900350"/>
      <w:bookmarkStart w:id="645" w:name="_Toc1447"/>
      <w:bookmarkStart w:id="646" w:name="_Toc10701"/>
      <w:bookmarkStart w:id="647" w:name="_Toc5592"/>
      <w:bookmarkStart w:id="648" w:name="_Toc279701241"/>
      <w:bookmarkStart w:id="649" w:name="_Toc32504"/>
      <w:bookmarkStart w:id="650" w:name="_Toc13336"/>
      <w:bookmarkStart w:id="651" w:name="_Toc11142"/>
      <w:r>
        <w:rPr>
          <w:rFonts w:hint="eastAsia" w:ascii="宋体" w:hAnsi="宋体" w:eastAsia="宋体" w:cs="宋体"/>
          <w:b/>
          <w:color w:val="auto"/>
          <w:sz w:val="24"/>
        </w:rPr>
        <w:t>2.2 技术规范</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2" w:name="_Toc14632"/>
      <w:bookmarkStart w:id="653" w:name="_Toc12032"/>
      <w:bookmarkStart w:id="654" w:name="_Toc30552"/>
      <w:bookmarkStart w:id="655" w:name="_Toc15733"/>
      <w:bookmarkStart w:id="656" w:name="_Toc19191"/>
      <w:bookmarkStart w:id="657" w:name="_Toc7722"/>
      <w:bookmarkStart w:id="658" w:name="_Toc975"/>
      <w:bookmarkStart w:id="659" w:name="_Toc6121"/>
      <w:bookmarkStart w:id="660" w:name="_Toc27853"/>
      <w:bookmarkStart w:id="661" w:name="_Toc487900351"/>
      <w:bookmarkStart w:id="662" w:name="_Toc20130"/>
      <w:bookmarkStart w:id="663" w:name="_Toc259093671"/>
      <w:bookmarkStart w:id="664" w:name="_Toc23649"/>
      <w:bookmarkStart w:id="665" w:name="_Toc4029"/>
      <w:bookmarkStart w:id="666" w:name="_Toc4916"/>
      <w:bookmarkStart w:id="667" w:name="_Toc24537"/>
      <w:bookmarkStart w:id="668" w:name="_Toc9829"/>
      <w:bookmarkStart w:id="669" w:name="_Toc279701242"/>
      <w:bookmarkStart w:id="670" w:name="_Toc21622"/>
      <w:bookmarkStart w:id="671" w:name="_Toc31634"/>
      <w:bookmarkStart w:id="672" w:name="_Toc32048"/>
      <w:r>
        <w:rPr>
          <w:rFonts w:hint="eastAsia" w:ascii="宋体" w:hAnsi="宋体" w:eastAsia="宋体" w:cs="宋体"/>
          <w:b/>
          <w:color w:val="auto"/>
          <w:sz w:val="24"/>
        </w:rPr>
        <w:t>2.3 知识产权</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3" w:name="_Toc10546"/>
      <w:bookmarkStart w:id="674" w:name="_Toc6781"/>
      <w:bookmarkStart w:id="675" w:name="_Toc20620"/>
      <w:bookmarkStart w:id="676" w:name="_Toc17080"/>
      <w:bookmarkStart w:id="677" w:name="_Toc3486"/>
      <w:bookmarkStart w:id="678" w:name="_Toc479"/>
      <w:bookmarkStart w:id="679" w:name="_Toc9470"/>
      <w:bookmarkStart w:id="680" w:name="_Toc9332"/>
      <w:bookmarkStart w:id="681" w:name="_Toc28714"/>
      <w:bookmarkStart w:id="682" w:name="_Toc19638"/>
      <w:bookmarkStart w:id="683" w:name="_Toc365"/>
      <w:bookmarkStart w:id="684" w:name="_Toc12219"/>
      <w:bookmarkStart w:id="685" w:name="_Toc5395"/>
      <w:bookmarkStart w:id="686" w:name="_Toc23105"/>
      <w:bookmarkStart w:id="687" w:name="_Toc26731"/>
      <w:bookmarkStart w:id="688" w:name="_Toc25767"/>
      <w:r>
        <w:rPr>
          <w:rFonts w:hint="eastAsia" w:ascii="宋体" w:hAnsi="宋体" w:eastAsia="宋体" w:cs="宋体"/>
          <w:b/>
          <w:color w:val="auto"/>
          <w:sz w:val="24"/>
        </w:rPr>
        <w:t>2.4 包装和装运</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89" w:name="_Toc487900354"/>
      <w:bookmarkStart w:id="690" w:name="_Ref467378591"/>
      <w:bookmarkStart w:id="691" w:name="_Toc259093674"/>
      <w:bookmarkStart w:id="692" w:name="_Ref467379527"/>
      <w:bookmarkStart w:id="693" w:name="_Toc279701245"/>
      <w:bookmarkStart w:id="694" w:name="_Ref467379536"/>
      <w:bookmarkStart w:id="695" w:name="_Ref467379542"/>
      <w:bookmarkStart w:id="696" w:name="_Ref467378541"/>
      <w:bookmarkStart w:id="697" w:name="_Toc18307"/>
      <w:bookmarkStart w:id="698" w:name="_Toc4831"/>
      <w:bookmarkStart w:id="699" w:name="_Toc5927"/>
      <w:bookmarkStart w:id="700" w:name="_Toc7299"/>
      <w:bookmarkStart w:id="701" w:name="_Toc28937"/>
      <w:bookmarkStart w:id="702" w:name="_Toc19870"/>
      <w:bookmarkStart w:id="703" w:name="_Toc16539"/>
      <w:bookmarkStart w:id="704" w:name="_Toc24299"/>
      <w:bookmarkStart w:id="705" w:name="_Toc1641"/>
      <w:bookmarkStart w:id="706" w:name="_Toc21198"/>
      <w:bookmarkStart w:id="707" w:name="_Toc12428"/>
      <w:bookmarkStart w:id="708" w:name="_Toc18515"/>
      <w:bookmarkStart w:id="709" w:name="_Toc26182"/>
      <w:bookmarkStart w:id="710" w:name="_Toc24935"/>
      <w:bookmarkStart w:id="711" w:name="_Toc30272"/>
      <w:bookmarkStart w:id="712" w:name="_Toc2815"/>
      <w:bookmarkStart w:id="713" w:name="_Toc19074"/>
      <w:r>
        <w:rPr>
          <w:rFonts w:hint="eastAsia" w:ascii="宋体" w:hAnsi="宋体" w:eastAsia="宋体" w:cs="宋体"/>
          <w:b/>
          <w:color w:val="auto"/>
          <w:sz w:val="24"/>
        </w:rPr>
        <w:t>2.</w:t>
      </w:r>
      <w:bookmarkEnd w:id="689"/>
      <w:bookmarkEnd w:id="690"/>
      <w:bookmarkEnd w:id="691"/>
      <w:bookmarkEnd w:id="692"/>
      <w:bookmarkEnd w:id="693"/>
      <w:bookmarkEnd w:id="694"/>
      <w:bookmarkEnd w:id="695"/>
      <w:bookmarkEnd w:id="696"/>
      <w:r>
        <w:rPr>
          <w:rFonts w:hint="eastAsia" w:ascii="宋体" w:hAnsi="宋体" w:eastAsia="宋体" w:cs="宋体"/>
          <w:b/>
          <w:color w:val="auto"/>
          <w:sz w:val="24"/>
        </w:rPr>
        <w:t>5 履约检查和问题反馈</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400AEF2">
      <w:pPr>
        <w:spacing w:line="360" w:lineRule="exact"/>
        <w:ind w:firstLine="480" w:firstLineChars="200"/>
        <w:rPr>
          <w:rFonts w:hint="eastAsia" w:ascii="宋体" w:hAnsi="宋体" w:eastAsia="宋体" w:cs="宋体"/>
          <w:color w:val="auto"/>
          <w:sz w:val="24"/>
        </w:rPr>
      </w:pPr>
      <w:bookmarkStart w:id="714" w:name="_Ref467379657"/>
      <w:r>
        <w:rPr>
          <w:rFonts w:hint="eastAsia" w:ascii="宋体" w:hAnsi="宋体" w:eastAsia="宋体" w:cs="宋体"/>
          <w:color w:val="auto"/>
          <w:sz w:val="24"/>
        </w:rPr>
        <w:t>2.5.1</w:t>
      </w:r>
      <w:bookmarkEnd w:id="714"/>
      <w:bookmarkStart w:id="715" w:name="_Toc186431854"/>
      <w:bookmarkStart w:id="716" w:name="_Toc487900357"/>
      <w:bookmarkStart w:id="717" w:name="_Toc259093676"/>
      <w:bookmarkStart w:id="718" w:name="_Ref467379793"/>
      <w:bookmarkStart w:id="719" w:name="_Ref467379807"/>
      <w:bookmarkStart w:id="720" w:name="_Toc27970124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5"/>
      <w:bookmarkStart w:id="721" w:name="_Toc186431855"/>
      <w:r>
        <w:rPr>
          <w:rFonts w:hint="eastAsia" w:ascii="宋体" w:hAnsi="宋体" w:eastAsia="宋体" w:cs="宋体"/>
          <w:color w:val="auto"/>
          <w:sz w:val="24"/>
        </w:rPr>
        <w:t>。</w:t>
      </w:r>
    </w:p>
    <w:bookmarkEnd w:id="721"/>
    <w:p w14:paraId="313250AD">
      <w:pPr>
        <w:spacing w:line="360" w:lineRule="exact"/>
        <w:ind w:firstLine="482" w:firstLineChars="200"/>
        <w:outlineLvl w:val="0"/>
        <w:rPr>
          <w:rFonts w:hint="eastAsia" w:ascii="宋体" w:hAnsi="宋体" w:eastAsia="宋体" w:cs="宋体"/>
          <w:b/>
          <w:color w:val="auto"/>
          <w:sz w:val="24"/>
        </w:rPr>
      </w:pPr>
      <w:bookmarkStart w:id="722" w:name="_Toc19219"/>
      <w:bookmarkStart w:id="723" w:name="_Toc4522"/>
      <w:bookmarkStart w:id="724" w:name="_Toc28451"/>
      <w:bookmarkStart w:id="725" w:name="_Toc23261"/>
      <w:bookmarkStart w:id="726" w:name="_Toc17283"/>
      <w:bookmarkStart w:id="727" w:name="_Toc11522"/>
      <w:bookmarkStart w:id="728" w:name="_Toc30354"/>
      <w:bookmarkStart w:id="729" w:name="_Toc26232"/>
      <w:bookmarkStart w:id="730" w:name="_Toc582"/>
      <w:bookmarkStart w:id="731" w:name="_Toc26298"/>
      <w:bookmarkStart w:id="732" w:name="_Toc2067"/>
      <w:bookmarkStart w:id="733" w:name="_Toc12360"/>
      <w:bookmarkStart w:id="734" w:name="_Toc31520"/>
      <w:bookmarkStart w:id="735" w:name="_Toc234"/>
      <w:bookmarkStart w:id="736" w:name="_Toc7836"/>
      <w:bookmarkStart w:id="737" w:name="_Toc5304"/>
      <w:bookmarkStart w:id="738" w:name="_Toc5007"/>
      <w:r>
        <w:rPr>
          <w:rFonts w:hint="eastAsia" w:ascii="宋体" w:hAnsi="宋体" w:eastAsia="宋体" w:cs="宋体"/>
          <w:b/>
          <w:color w:val="auto"/>
          <w:sz w:val="24"/>
        </w:rPr>
        <w:t>2.6 结算方式和付款条件</w:t>
      </w:r>
      <w:bookmarkEnd w:id="716"/>
      <w:bookmarkEnd w:id="717"/>
      <w:bookmarkEnd w:id="718"/>
      <w:bookmarkEnd w:id="719"/>
      <w:bookmarkEnd w:id="720"/>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39" w:name="_Ref467379852"/>
      <w:bookmarkStart w:id="740" w:name="_Toc279701248"/>
      <w:bookmarkStart w:id="741" w:name="_Toc259093677"/>
      <w:bookmarkStart w:id="742" w:name="_Toc487900358"/>
      <w:bookmarkStart w:id="743" w:name="_Ref467379863"/>
      <w:bookmarkStart w:id="744" w:name="_Ref467379923"/>
      <w:bookmarkStart w:id="745" w:name="_Toc17051"/>
      <w:bookmarkStart w:id="746" w:name="_Toc29616"/>
      <w:bookmarkStart w:id="747" w:name="_Toc10114"/>
      <w:bookmarkStart w:id="748" w:name="_Toc29030"/>
      <w:bookmarkStart w:id="749" w:name="_Toc1200"/>
      <w:bookmarkStart w:id="750" w:name="_Toc10173"/>
      <w:bookmarkStart w:id="751" w:name="_Toc28781"/>
      <w:bookmarkStart w:id="752" w:name="_Toc3225"/>
      <w:bookmarkStart w:id="753" w:name="_Toc17607"/>
      <w:bookmarkStart w:id="754" w:name="_Toc9845"/>
      <w:bookmarkStart w:id="755" w:name="_Toc3497"/>
      <w:bookmarkStart w:id="756" w:name="_Toc31971"/>
      <w:bookmarkStart w:id="757" w:name="_Toc18668"/>
      <w:bookmarkStart w:id="758" w:name="_Toc13023"/>
      <w:bookmarkStart w:id="759" w:name="_Toc11236"/>
      <w:bookmarkStart w:id="760" w:name="_Toc31305"/>
      <w:bookmarkStart w:id="761" w:name="_Toc774"/>
      <w:bookmarkStart w:id="762" w:name="_Toc16110"/>
      <w:bookmarkStart w:id="763" w:name="_Toc14491"/>
      <w:r>
        <w:rPr>
          <w:rFonts w:hint="eastAsia" w:ascii="宋体" w:hAnsi="宋体" w:eastAsia="宋体" w:cs="宋体"/>
          <w:b/>
          <w:color w:val="auto"/>
          <w:sz w:val="24"/>
        </w:rPr>
        <w:t>2.7 技术资料</w:t>
      </w:r>
      <w:bookmarkEnd w:id="739"/>
      <w:bookmarkEnd w:id="740"/>
      <w:bookmarkEnd w:id="741"/>
      <w:bookmarkEnd w:id="742"/>
      <w:bookmarkEnd w:id="743"/>
      <w:bookmarkEnd w:id="744"/>
      <w:r>
        <w:rPr>
          <w:rFonts w:hint="eastAsia" w:ascii="宋体" w:hAnsi="宋体" w:eastAsia="宋体" w:cs="宋体"/>
          <w:b/>
          <w:color w:val="auto"/>
          <w:sz w:val="24"/>
        </w:rPr>
        <w:t>和保密义务</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4" w:name="_Toc5200"/>
      <w:bookmarkStart w:id="765" w:name="_Toc19177"/>
      <w:bookmarkStart w:id="766" w:name="_Toc30386"/>
      <w:bookmarkStart w:id="767" w:name="_Toc16190"/>
      <w:bookmarkStart w:id="768" w:name="_Toc3156"/>
      <w:bookmarkStart w:id="769" w:name="_Toc30477"/>
      <w:bookmarkStart w:id="770" w:name="_Toc27453"/>
      <w:bookmarkStart w:id="771" w:name="_Toc10326"/>
      <w:bookmarkStart w:id="772" w:name="_Toc11328"/>
      <w:bookmarkStart w:id="773" w:name="_Toc21267"/>
      <w:bookmarkStart w:id="774" w:name="_Toc30503"/>
      <w:bookmarkStart w:id="775" w:name="_Toc18551"/>
      <w:bookmarkStart w:id="776" w:name="_Toc11530"/>
      <w:bookmarkStart w:id="777" w:name="_Toc4252"/>
      <w:bookmarkStart w:id="778" w:name="_Toc8288"/>
      <w:bookmarkStart w:id="779" w:name="_Toc23081"/>
      <w:bookmarkStart w:id="780" w:name="_Toc7860"/>
      <w:r>
        <w:rPr>
          <w:rFonts w:hint="eastAsia" w:ascii="宋体" w:hAnsi="宋体" w:eastAsia="宋体" w:cs="宋体"/>
          <w:b/>
          <w:color w:val="auto"/>
          <w:sz w:val="24"/>
        </w:rPr>
        <w:t>2.8 质量保证</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1" w:name="_Toc26555"/>
      <w:bookmarkStart w:id="782" w:name="_Toc14663"/>
      <w:bookmarkStart w:id="783" w:name="_Toc12010"/>
      <w:bookmarkStart w:id="784" w:name="_Toc14596"/>
      <w:bookmarkStart w:id="785" w:name="_Toc18977"/>
      <w:bookmarkStart w:id="786" w:name="_Toc13812"/>
      <w:bookmarkStart w:id="787" w:name="_Toc27238"/>
      <w:bookmarkStart w:id="788" w:name="_Toc812"/>
      <w:bookmarkStart w:id="789" w:name="_Toc23172"/>
      <w:bookmarkStart w:id="790" w:name="_Toc17497"/>
      <w:bookmarkStart w:id="791" w:name="_Toc27708"/>
      <w:bookmarkStart w:id="792" w:name="_Toc22016"/>
      <w:bookmarkStart w:id="793" w:name="_Toc17030"/>
      <w:bookmarkStart w:id="794" w:name="_Toc27234"/>
      <w:bookmarkStart w:id="795" w:name="_Toc25529"/>
      <w:bookmarkStart w:id="796" w:name="_Toc487900362"/>
      <w:bookmarkStart w:id="797" w:name="_Toc259093681"/>
      <w:bookmarkStart w:id="798" w:name="_Toc279701252"/>
      <w:r>
        <w:rPr>
          <w:rFonts w:hint="eastAsia" w:ascii="宋体" w:hAnsi="宋体" w:eastAsia="宋体" w:cs="宋体"/>
          <w:b/>
          <w:color w:val="auto"/>
          <w:sz w:val="24"/>
        </w:rPr>
        <w:t>2.9 货物的风险负担</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799" w:name="_Toc19684"/>
      <w:bookmarkStart w:id="800" w:name="_Toc5196"/>
      <w:bookmarkStart w:id="801" w:name="_Toc15465"/>
      <w:bookmarkStart w:id="802" w:name="_Toc15972"/>
      <w:bookmarkStart w:id="803" w:name="_Toc7986"/>
      <w:bookmarkStart w:id="804" w:name="_Toc29837"/>
      <w:bookmarkStart w:id="805" w:name="_Toc25231"/>
      <w:bookmarkStart w:id="806" w:name="_Toc6602"/>
      <w:bookmarkStart w:id="807" w:name="_Toc1299"/>
      <w:bookmarkStart w:id="808" w:name="_Toc11963"/>
      <w:bookmarkStart w:id="809" w:name="_Toc25663"/>
      <w:bookmarkStart w:id="810" w:name="_Toc29224"/>
      <w:bookmarkStart w:id="811" w:name="_Toc22674"/>
      <w:bookmarkStart w:id="812" w:name="_Toc14055"/>
      <w:bookmarkStart w:id="813" w:name="_Toc14698"/>
      <w:bookmarkStart w:id="814" w:name="_Toc2"/>
      <w:bookmarkStart w:id="815" w:name="_Toc6601"/>
      <w:r>
        <w:rPr>
          <w:rFonts w:hint="eastAsia" w:ascii="宋体" w:hAnsi="宋体" w:eastAsia="宋体" w:cs="宋体"/>
          <w:b/>
          <w:color w:val="auto"/>
          <w:sz w:val="24"/>
        </w:rPr>
        <w:t>2.10 延迟交货</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6" w:name="_Toc18704"/>
      <w:bookmarkStart w:id="817" w:name="_Toc12175"/>
      <w:bookmarkStart w:id="818" w:name="_Toc4586"/>
      <w:bookmarkStart w:id="819" w:name="_Toc7444"/>
      <w:bookmarkStart w:id="820" w:name="_Toc17237"/>
      <w:bookmarkStart w:id="821" w:name="_Toc25717"/>
      <w:bookmarkStart w:id="822" w:name="_Toc10956"/>
      <w:bookmarkStart w:id="823" w:name="_Toc16810"/>
      <w:bookmarkStart w:id="824" w:name="_Toc16430"/>
      <w:bookmarkStart w:id="825" w:name="_Toc8441"/>
      <w:bookmarkStart w:id="826" w:name="_Toc7502"/>
      <w:bookmarkStart w:id="827" w:name="_Toc26108"/>
      <w:bookmarkStart w:id="828" w:name="_Toc27737"/>
      <w:bookmarkStart w:id="829" w:name="_Toc507"/>
      <w:bookmarkStart w:id="830" w:name="_Toc3064"/>
      <w:bookmarkStart w:id="831" w:name="_Toc16528"/>
      <w:bookmarkStart w:id="832" w:name="_Toc14851"/>
      <w:bookmarkStart w:id="833" w:name="_Ref467378121"/>
      <w:bookmarkStart w:id="834" w:name="_Toc487900364"/>
      <w:bookmarkStart w:id="835" w:name="_Toc279701254"/>
      <w:bookmarkStart w:id="836" w:name="_Toc259093683"/>
      <w:r>
        <w:rPr>
          <w:rFonts w:hint="eastAsia" w:ascii="宋体" w:hAnsi="宋体" w:eastAsia="宋体" w:cs="宋体"/>
          <w:b/>
          <w:color w:val="auto"/>
          <w:sz w:val="24"/>
        </w:rPr>
        <w:t>2.11 合同变更</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7" w:name="_Toc487900369"/>
      <w:bookmarkStart w:id="838" w:name="_Toc279701259"/>
      <w:bookmarkStart w:id="839" w:name="_Toc259093688"/>
    </w:p>
    <w:p w14:paraId="1E4DEC64">
      <w:pPr>
        <w:spacing w:line="360" w:lineRule="exact"/>
        <w:ind w:firstLine="482" w:firstLineChars="200"/>
        <w:outlineLvl w:val="0"/>
        <w:rPr>
          <w:rFonts w:hint="eastAsia" w:ascii="宋体" w:hAnsi="宋体" w:eastAsia="宋体" w:cs="宋体"/>
          <w:b/>
          <w:color w:val="auto"/>
          <w:sz w:val="24"/>
        </w:rPr>
      </w:pPr>
      <w:bookmarkStart w:id="840" w:name="_Toc22955"/>
      <w:bookmarkStart w:id="841" w:name="_Toc26224"/>
      <w:bookmarkStart w:id="842" w:name="_Toc3931"/>
      <w:bookmarkStart w:id="843" w:name="_Toc27772"/>
      <w:bookmarkStart w:id="844" w:name="_Toc23079"/>
      <w:bookmarkStart w:id="845" w:name="_Toc14895"/>
      <w:bookmarkStart w:id="846" w:name="_Toc19380"/>
      <w:bookmarkStart w:id="847" w:name="_Toc10366"/>
      <w:bookmarkStart w:id="848" w:name="_Toc10537"/>
      <w:bookmarkStart w:id="849" w:name="_Toc24511"/>
      <w:bookmarkStart w:id="850" w:name="_Toc21817"/>
      <w:bookmarkStart w:id="851" w:name="_Toc25508"/>
      <w:bookmarkStart w:id="852" w:name="_Toc15237"/>
      <w:bookmarkStart w:id="853" w:name="_Toc28630"/>
      <w:bookmarkStart w:id="854" w:name="_Toc19839"/>
      <w:bookmarkStart w:id="855" w:name="_Toc11626"/>
      <w:bookmarkStart w:id="856" w:name="_Toc3825"/>
      <w:bookmarkStart w:id="857" w:name="_Toc3928"/>
      <w:bookmarkStart w:id="858" w:name="_Toc3062"/>
      <w:r>
        <w:rPr>
          <w:rFonts w:hint="eastAsia" w:ascii="宋体" w:hAnsi="宋体" w:eastAsia="宋体" w:cs="宋体"/>
          <w:b/>
          <w:color w:val="auto"/>
          <w:sz w:val="24"/>
        </w:rPr>
        <w:t>2.12 合同转让</w:t>
      </w:r>
      <w:bookmarkEnd w:id="837"/>
      <w:bookmarkEnd w:id="838"/>
      <w:bookmarkEnd w:id="839"/>
      <w:r>
        <w:rPr>
          <w:rFonts w:hint="eastAsia" w:ascii="宋体" w:hAnsi="宋体" w:eastAsia="宋体" w:cs="宋体"/>
          <w:b/>
          <w:color w:val="auto"/>
          <w:sz w:val="24"/>
        </w:rPr>
        <w:t>和分包</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59" w:name="_Toc2586"/>
      <w:bookmarkStart w:id="860" w:name="_Toc16893"/>
      <w:bookmarkStart w:id="861" w:name="_Toc3533"/>
      <w:bookmarkStart w:id="862" w:name="_Toc4540"/>
      <w:bookmarkStart w:id="863" w:name="_Toc8114"/>
      <w:bookmarkStart w:id="864" w:name="_Toc17498"/>
      <w:bookmarkStart w:id="865" w:name="_Toc12809"/>
      <w:bookmarkStart w:id="866" w:name="_Toc13566"/>
      <w:bookmarkStart w:id="867" w:name="_Toc11252"/>
      <w:bookmarkStart w:id="868" w:name="_Toc1850"/>
      <w:bookmarkStart w:id="869" w:name="_Toc13557"/>
      <w:bookmarkStart w:id="870" w:name="_Toc5484"/>
      <w:bookmarkStart w:id="871" w:name="_Toc12165"/>
      <w:bookmarkStart w:id="872" w:name="_Toc14066"/>
      <w:bookmarkStart w:id="873" w:name="_Toc16508"/>
      <w:bookmarkStart w:id="874" w:name="_Toc15496"/>
      <w:bookmarkStart w:id="875" w:name="_Toc15741"/>
      <w:bookmarkStart w:id="876" w:name="_Toc24741"/>
      <w:r>
        <w:rPr>
          <w:rFonts w:hint="eastAsia" w:ascii="宋体" w:hAnsi="宋体" w:eastAsia="宋体" w:cs="宋体"/>
          <w:b/>
          <w:color w:val="auto"/>
          <w:sz w:val="24"/>
        </w:rPr>
        <w:t>2.13 不可抗力</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7" w:name="_Toc19677"/>
      <w:bookmarkStart w:id="878" w:name="_Toc7145"/>
      <w:bookmarkStart w:id="879" w:name="_Toc279701255"/>
      <w:bookmarkStart w:id="880" w:name="_Toc19312"/>
      <w:bookmarkStart w:id="881" w:name="_Toc20686"/>
      <w:bookmarkStart w:id="882" w:name="_Toc11423"/>
      <w:bookmarkStart w:id="883" w:name="_Toc259093684"/>
      <w:bookmarkStart w:id="884" w:name="_Toc30676"/>
      <w:bookmarkStart w:id="885" w:name="_Toc10528"/>
      <w:bookmarkStart w:id="886" w:name="_Toc487900365"/>
      <w:bookmarkStart w:id="887" w:name="_Toc6047"/>
      <w:bookmarkStart w:id="888" w:name="_Toc26085"/>
      <w:bookmarkStart w:id="889" w:name="_Toc3463"/>
      <w:bookmarkStart w:id="890" w:name="_Toc1584"/>
      <w:bookmarkStart w:id="891" w:name="_Toc11876"/>
      <w:bookmarkStart w:id="892" w:name="_Toc6676"/>
      <w:bookmarkStart w:id="893" w:name="_Toc6288"/>
      <w:bookmarkStart w:id="894" w:name="_Toc689"/>
      <w:bookmarkStart w:id="895" w:name="_Toc6969"/>
      <w:bookmarkStart w:id="896" w:name="_Toc31597"/>
      <w:bookmarkStart w:id="897" w:name="_Toc4006"/>
      <w:bookmarkStart w:id="898" w:name="_Toc13910"/>
      <w:r>
        <w:rPr>
          <w:rFonts w:hint="eastAsia" w:ascii="宋体" w:hAnsi="宋体" w:eastAsia="宋体" w:cs="宋体"/>
          <w:b/>
          <w:color w:val="auto"/>
          <w:sz w:val="24"/>
        </w:rPr>
        <w:t>2.14 税费</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899" w:name="_Toc14403"/>
      <w:bookmarkStart w:id="900" w:name="_Toc12141"/>
      <w:bookmarkStart w:id="901" w:name="_Toc515"/>
      <w:bookmarkStart w:id="902" w:name="_Toc20424"/>
      <w:bookmarkStart w:id="903" w:name="_Toc7117"/>
      <w:bookmarkStart w:id="904" w:name="_Toc11308"/>
      <w:bookmarkStart w:id="905" w:name="_Toc487900368"/>
      <w:bookmarkStart w:id="906" w:name="_Toc8298"/>
      <w:bookmarkStart w:id="907" w:name="_Toc29869"/>
      <w:bookmarkStart w:id="908" w:name="_Toc259093687"/>
      <w:bookmarkStart w:id="909" w:name="_Toc8934"/>
      <w:bookmarkStart w:id="910" w:name="_Toc16959"/>
      <w:bookmarkStart w:id="911" w:name="_Toc29948"/>
      <w:bookmarkStart w:id="912" w:name="_Toc23266"/>
      <w:bookmarkStart w:id="913" w:name="_Toc22239"/>
      <w:bookmarkStart w:id="914" w:name="_Toc7102"/>
      <w:bookmarkStart w:id="915" w:name="_Toc279701258"/>
      <w:bookmarkStart w:id="916" w:name="_Toc20594"/>
      <w:bookmarkStart w:id="917" w:name="_Toc13626"/>
      <w:bookmarkStart w:id="918" w:name="_Toc32313"/>
      <w:bookmarkStart w:id="919" w:name="_Toc25260"/>
      <w:bookmarkStart w:id="920" w:name="_Toc4812"/>
      <w:r>
        <w:rPr>
          <w:rFonts w:hint="eastAsia" w:ascii="宋体" w:hAnsi="宋体" w:eastAsia="宋体" w:cs="宋体"/>
          <w:b/>
          <w:color w:val="auto"/>
          <w:sz w:val="24"/>
        </w:rPr>
        <w:t>2.15 乙方破产</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1" w:name="_Toc15387"/>
      <w:bookmarkStart w:id="922" w:name="_Toc24976"/>
      <w:bookmarkStart w:id="923" w:name="_Toc29333"/>
      <w:bookmarkStart w:id="924" w:name="_Toc4227"/>
      <w:bookmarkStart w:id="925" w:name="_Toc26255"/>
      <w:bookmarkStart w:id="926" w:name="_Toc818"/>
      <w:bookmarkStart w:id="927" w:name="_Toc27106"/>
      <w:bookmarkStart w:id="928" w:name="_Toc31639"/>
      <w:bookmarkStart w:id="929" w:name="_Toc24867"/>
      <w:bookmarkStart w:id="930" w:name="_Toc8550"/>
      <w:bookmarkStart w:id="931" w:name="_Toc15445"/>
      <w:bookmarkStart w:id="932" w:name="_Toc24066"/>
      <w:bookmarkStart w:id="933" w:name="_Toc9318"/>
      <w:bookmarkStart w:id="934" w:name="_Toc29764"/>
      <w:bookmarkStart w:id="935" w:name="_Toc12606"/>
      <w:bookmarkStart w:id="936" w:name="_Toc6134"/>
      <w:bookmarkStart w:id="937" w:name="_Toc8260"/>
      <w:bookmarkStart w:id="938" w:name="_Toc15605"/>
      <w:r>
        <w:rPr>
          <w:rFonts w:hint="eastAsia" w:ascii="宋体" w:hAnsi="宋体" w:eastAsia="宋体" w:cs="宋体"/>
          <w:b/>
          <w:color w:val="auto"/>
          <w:sz w:val="24"/>
        </w:rPr>
        <w:t>2.16 合同中止、终止</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39" w:name="_Toc14563"/>
      <w:bookmarkStart w:id="940" w:name="_Toc19755"/>
      <w:bookmarkStart w:id="941" w:name="_Toc20145"/>
      <w:bookmarkStart w:id="942" w:name="_Toc4111"/>
      <w:bookmarkStart w:id="943" w:name="_Toc11658"/>
      <w:bookmarkStart w:id="944" w:name="_Toc25710"/>
      <w:bookmarkStart w:id="945" w:name="_Toc23927"/>
      <w:bookmarkStart w:id="946" w:name="_Toc24731"/>
      <w:bookmarkStart w:id="947" w:name="_Toc13150"/>
      <w:bookmarkStart w:id="948" w:name="_Toc25844"/>
      <w:bookmarkStart w:id="949" w:name="_Toc26299"/>
      <w:bookmarkStart w:id="950" w:name="_Toc30958"/>
      <w:bookmarkStart w:id="951" w:name="_Toc6596"/>
      <w:bookmarkStart w:id="952" w:name="_Toc1125"/>
      <w:bookmarkStart w:id="953" w:name="_Toc25358"/>
      <w:bookmarkStart w:id="954" w:name="_Toc30476"/>
      <w:bookmarkStart w:id="955" w:name="_Toc14890"/>
      <w:bookmarkStart w:id="956" w:name="_Toc30133"/>
      <w:bookmarkStart w:id="957" w:name="_Toc20534"/>
      <w:r>
        <w:rPr>
          <w:rFonts w:hint="eastAsia" w:ascii="宋体" w:hAnsi="宋体" w:eastAsia="宋体" w:cs="宋体"/>
          <w:b/>
          <w:color w:val="auto"/>
          <w:sz w:val="24"/>
        </w:rPr>
        <w:t>2.17 检验和验收</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3"/>
    <w:bookmarkEnd w:id="834"/>
    <w:bookmarkEnd w:id="835"/>
    <w:bookmarkEnd w:id="836"/>
    <w:p w14:paraId="39172759">
      <w:pPr>
        <w:spacing w:line="360" w:lineRule="exact"/>
        <w:ind w:firstLine="482" w:firstLineChars="200"/>
        <w:outlineLvl w:val="0"/>
        <w:rPr>
          <w:rFonts w:hint="eastAsia" w:ascii="宋体" w:hAnsi="宋体" w:eastAsia="宋体" w:cs="宋体"/>
          <w:b/>
          <w:color w:val="auto"/>
          <w:sz w:val="24"/>
        </w:rPr>
      </w:pPr>
      <w:bookmarkStart w:id="958" w:name="_Toc487900371"/>
      <w:bookmarkStart w:id="959" w:name="_Toc259093690"/>
      <w:bookmarkStart w:id="960" w:name="_Toc279701261"/>
      <w:bookmarkStart w:id="961" w:name="_Toc25182"/>
      <w:bookmarkStart w:id="962" w:name="_Toc27621"/>
      <w:bookmarkStart w:id="963" w:name="_Toc13220"/>
      <w:bookmarkStart w:id="964" w:name="_Toc8096"/>
      <w:bookmarkStart w:id="965" w:name="_Toc15037"/>
      <w:bookmarkStart w:id="966" w:name="_Toc31218"/>
      <w:bookmarkStart w:id="967" w:name="_Toc14242"/>
      <w:bookmarkStart w:id="968" w:name="_Toc22021"/>
      <w:bookmarkStart w:id="969" w:name="_Toc12493"/>
      <w:bookmarkStart w:id="970" w:name="_Toc26892"/>
      <w:bookmarkStart w:id="971" w:name="_Toc26823"/>
      <w:bookmarkStart w:id="972" w:name="_Toc9266"/>
      <w:bookmarkStart w:id="973" w:name="_Toc725"/>
      <w:bookmarkStart w:id="974" w:name="_Toc18538"/>
      <w:bookmarkStart w:id="975" w:name="_Toc4983"/>
      <w:bookmarkStart w:id="976" w:name="_Toc19604"/>
      <w:bookmarkStart w:id="977" w:name="_Toc11284"/>
      <w:bookmarkStart w:id="978" w:name="_Toc17270"/>
      <w:bookmarkStart w:id="979" w:name="_Toc197"/>
      <w:r>
        <w:rPr>
          <w:rFonts w:hint="eastAsia" w:ascii="宋体" w:hAnsi="宋体" w:eastAsia="宋体" w:cs="宋体"/>
          <w:b/>
          <w:color w:val="auto"/>
          <w:sz w:val="24"/>
        </w:rPr>
        <w:t>2.18 通知</w:t>
      </w:r>
      <w:bookmarkEnd w:id="958"/>
      <w:bookmarkEnd w:id="959"/>
      <w:bookmarkEnd w:id="960"/>
      <w:r>
        <w:rPr>
          <w:rFonts w:hint="eastAsia" w:ascii="宋体" w:hAnsi="宋体" w:eastAsia="宋体" w:cs="宋体"/>
          <w:b/>
          <w:color w:val="auto"/>
          <w:sz w:val="24"/>
        </w:rPr>
        <w:t>和送达</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50AA9093">
      <w:pPr>
        <w:spacing w:line="360" w:lineRule="exact"/>
        <w:ind w:firstLine="480" w:firstLineChars="200"/>
        <w:rPr>
          <w:rFonts w:hint="eastAsia" w:ascii="宋体" w:hAnsi="宋体" w:eastAsia="宋体" w:cs="宋体"/>
          <w:color w:val="auto"/>
          <w:sz w:val="24"/>
        </w:rPr>
      </w:pPr>
      <w:bookmarkStart w:id="980" w:name="_Toc6698"/>
      <w:bookmarkStart w:id="981" w:name="_Toc3135"/>
      <w:bookmarkStart w:id="982" w:name="_Toc279701262"/>
      <w:bookmarkStart w:id="983" w:name="_Toc259093691"/>
      <w:bookmarkStart w:id="984" w:name="_Toc48790037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0"/>
      <w:bookmarkEnd w:id="981"/>
    </w:p>
    <w:p w14:paraId="69F728D3">
      <w:pPr>
        <w:spacing w:line="360" w:lineRule="exact"/>
        <w:ind w:firstLine="480" w:firstLineChars="200"/>
        <w:rPr>
          <w:rFonts w:hint="eastAsia" w:ascii="宋体" w:hAnsi="宋体" w:eastAsia="宋体" w:cs="宋体"/>
          <w:color w:val="auto"/>
          <w:sz w:val="24"/>
        </w:rPr>
      </w:pPr>
      <w:bookmarkStart w:id="985" w:name="_Toc23294"/>
      <w:bookmarkStart w:id="986"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5"/>
      <w:bookmarkEnd w:id="986"/>
    </w:p>
    <w:p w14:paraId="5162C17A">
      <w:pPr>
        <w:spacing w:line="360" w:lineRule="exact"/>
        <w:ind w:firstLine="482" w:firstLineChars="200"/>
        <w:outlineLvl w:val="0"/>
        <w:rPr>
          <w:rFonts w:hint="eastAsia" w:ascii="宋体" w:hAnsi="宋体" w:eastAsia="宋体" w:cs="宋体"/>
          <w:b/>
          <w:color w:val="auto"/>
          <w:sz w:val="24"/>
        </w:rPr>
      </w:pPr>
      <w:bookmarkStart w:id="987" w:name="_Toc4241"/>
      <w:bookmarkStart w:id="988" w:name="_Toc27038"/>
      <w:bookmarkStart w:id="989" w:name="_Toc2623"/>
      <w:bookmarkStart w:id="990" w:name="_Toc12721"/>
      <w:bookmarkStart w:id="991" w:name="_Toc31861"/>
      <w:bookmarkStart w:id="992" w:name="_Toc9371"/>
      <w:bookmarkStart w:id="993" w:name="_Toc7327"/>
      <w:bookmarkStart w:id="994" w:name="_Toc20309"/>
      <w:bookmarkStart w:id="995" w:name="_Toc20914"/>
      <w:bookmarkStart w:id="996" w:name="_Toc21923"/>
      <w:bookmarkStart w:id="997" w:name="_Toc19885"/>
      <w:bookmarkStart w:id="998" w:name="_Toc11892"/>
      <w:bookmarkStart w:id="999" w:name="_Toc14810"/>
      <w:bookmarkStart w:id="1000" w:name="_Toc29312"/>
      <w:bookmarkStart w:id="1001" w:name="_Toc32268"/>
      <w:bookmarkStart w:id="1002" w:name="_Toc4747"/>
      <w:r>
        <w:rPr>
          <w:rFonts w:hint="eastAsia" w:ascii="宋体" w:hAnsi="宋体" w:eastAsia="宋体" w:cs="宋体"/>
          <w:b/>
          <w:color w:val="auto"/>
          <w:sz w:val="24"/>
        </w:rPr>
        <w:t>2.19 计量单位</w:t>
      </w:r>
      <w:bookmarkEnd w:id="982"/>
      <w:bookmarkEnd w:id="983"/>
      <w:bookmarkEnd w:id="984"/>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3" w:name="_Toc20624"/>
      <w:bookmarkStart w:id="1004" w:name="_Toc21095"/>
      <w:bookmarkStart w:id="1005" w:name="_Toc27589"/>
      <w:bookmarkStart w:id="1006" w:name="_Toc8800"/>
      <w:bookmarkStart w:id="1007" w:name="_Toc279701263"/>
      <w:bookmarkStart w:id="1008" w:name="_Toc13131"/>
      <w:bookmarkStart w:id="1009" w:name="_Toc10330"/>
      <w:bookmarkStart w:id="1010" w:name="_Toc19154"/>
      <w:bookmarkStart w:id="1011" w:name="_Toc5796"/>
      <w:bookmarkStart w:id="1012" w:name="_Toc15868"/>
      <w:bookmarkStart w:id="1013" w:name="_Toc18322"/>
      <w:bookmarkStart w:id="1014" w:name="_Toc32583"/>
      <w:bookmarkStart w:id="1015" w:name="_Toc15428"/>
      <w:bookmarkStart w:id="1016" w:name="_Toc17517"/>
      <w:bookmarkStart w:id="1017" w:name="_Toc259093692"/>
      <w:bookmarkStart w:id="1018" w:name="_Toc18567"/>
      <w:bookmarkStart w:id="1019" w:name="_Toc16880"/>
      <w:bookmarkStart w:id="1020" w:name="_Toc12773"/>
      <w:bookmarkStart w:id="1021" w:name="_Toc9626"/>
      <w:bookmarkStart w:id="1022" w:name="_Toc487900373"/>
      <w:bookmarkStart w:id="1023" w:name="_Toc18634"/>
      <w:r>
        <w:rPr>
          <w:rFonts w:hint="eastAsia" w:ascii="宋体" w:hAnsi="宋体" w:eastAsia="宋体" w:cs="宋体"/>
          <w:b/>
          <w:color w:val="auto"/>
          <w:sz w:val="24"/>
        </w:rPr>
        <w:t>2.20 合同使用的文字和适用的法律</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4" w:name="_Toc14308"/>
      <w:bookmarkStart w:id="1025" w:name="_Toc16673"/>
      <w:bookmarkStart w:id="1026" w:name="_Toc11628"/>
      <w:bookmarkStart w:id="1027" w:name="_Toc31790"/>
      <w:bookmarkStart w:id="1028" w:name="_Toc18845"/>
      <w:bookmarkStart w:id="1029" w:name="_Toc259093693"/>
      <w:bookmarkStart w:id="1030" w:name="_Toc15434"/>
      <w:bookmarkStart w:id="1031" w:name="_Toc25551"/>
      <w:bookmarkStart w:id="1032" w:name="_Toc23680"/>
      <w:bookmarkStart w:id="1033" w:name="_Toc5000"/>
      <w:bookmarkStart w:id="1034" w:name="_Toc279701264"/>
      <w:bookmarkStart w:id="1035" w:name="_Toc8022"/>
      <w:bookmarkStart w:id="1036" w:name="_Toc8602"/>
      <w:bookmarkStart w:id="1037" w:name="_Toc14964"/>
      <w:bookmarkStart w:id="1038" w:name="_Toc26372"/>
      <w:bookmarkStart w:id="1039" w:name="_Toc12004"/>
      <w:bookmarkStart w:id="1040" w:name="_Toc32497"/>
      <w:bookmarkStart w:id="1041" w:name="_Toc3148"/>
      <w:bookmarkStart w:id="1042" w:name="_Toc1670"/>
      <w:bookmarkStart w:id="1043" w:name="_Toc538"/>
      <w:bookmarkStart w:id="1044" w:name="_Toc487900374"/>
      <w:r>
        <w:rPr>
          <w:rFonts w:hint="eastAsia" w:ascii="宋体" w:hAnsi="宋体" w:eastAsia="宋体" w:cs="宋体"/>
          <w:b/>
          <w:color w:val="auto"/>
          <w:sz w:val="24"/>
        </w:rPr>
        <w:t>2.21 履约保证金</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4"/>
    <w:p w14:paraId="5171E930">
      <w:pPr>
        <w:spacing w:line="360" w:lineRule="exact"/>
        <w:ind w:firstLine="482" w:firstLineChars="200"/>
        <w:outlineLvl w:val="0"/>
        <w:rPr>
          <w:rFonts w:hint="eastAsia" w:ascii="宋体" w:hAnsi="宋体" w:eastAsia="宋体" w:cs="宋体"/>
          <w:b/>
          <w:color w:val="auto"/>
          <w:sz w:val="24"/>
        </w:rPr>
      </w:pPr>
      <w:bookmarkStart w:id="1045" w:name="_Toc8867"/>
      <w:bookmarkStart w:id="1046" w:name="_Toc24006"/>
      <w:bookmarkStart w:id="1047" w:name="_Toc30847"/>
      <w:bookmarkStart w:id="1048" w:name="_Toc14001"/>
      <w:bookmarkStart w:id="1049" w:name="_Toc27563"/>
      <w:bookmarkStart w:id="1050" w:name="_Toc15273"/>
      <w:bookmarkStart w:id="1051" w:name="_Toc6885"/>
      <w:bookmarkStart w:id="1052" w:name="_Toc10801"/>
      <w:bookmarkStart w:id="1053" w:name="_Toc11103"/>
      <w:bookmarkStart w:id="1054" w:name="_Toc8495"/>
      <w:bookmarkStart w:id="1055" w:name="_Toc22496"/>
      <w:bookmarkStart w:id="1056" w:name="_Toc5227"/>
      <w:bookmarkStart w:id="1057" w:name="_Toc22184"/>
      <w:bookmarkStart w:id="1058" w:name="_Toc25691"/>
      <w:bookmarkStart w:id="1059" w:name="_Toc2720"/>
      <w:bookmarkStart w:id="1060" w:name="_Toc22821"/>
      <w:bookmarkStart w:id="1061" w:name="_Toc32408"/>
      <w:bookmarkStart w:id="1062" w:name="_Toc19890"/>
      <w:bookmarkStart w:id="1063" w:name="_Toc30496"/>
      <w:r>
        <w:rPr>
          <w:rFonts w:hint="eastAsia" w:ascii="宋体" w:hAnsi="宋体" w:eastAsia="宋体" w:cs="宋体"/>
          <w:b/>
          <w:color w:val="auto"/>
          <w:sz w:val="24"/>
        </w:rPr>
        <w:t>2.22 合同份数</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5"/>
        <w:spacing w:line="360" w:lineRule="exact"/>
        <w:ind w:firstLine="0"/>
        <w:jc w:val="center"/>
        <w:rPr>
          <w:rFonts w:hint="eastAsia" w:ascii="宋体" w:hAnsi="宋体" w:eastAsia="宋体" w:cs="宋体"/>
          <w:b/>
          <w:color w:val="auto"/>
          <w:szCs w:val="24"/>
        </w:rPr>
      </w:pPr>
    </w:p>
    <w:p w14:paraId="39B9D046">
      <w:pPr>
        <w:pStyle w:val="35"/>
        <w:spacing w:line="360" w:lineRule="exact"/>
        <w:ind w:firstLine="0"/>
        <w:jc w:val="center"/>
        <w:rPr>
          <w:rFonts w:hint="eastAsia" w:ascii="宋体" w:hAnsi="宋体" w:eastAsia="宋体" w:cs="宋体"/>
          <w:b/>
          <w:color w:val="auto"/>
          <w:szCs w:val="24"/>
        </w:rPr>
      </w:pPr>
    </w:p>
    <w:p w14:paraId="08D3F9A1">
      <w:pPr>
        <w:pStyle w:val="35"/>
        <w:spacing w:line="360" w:lineRule="exact"/>
        <w:ind w:firstLine="0"/>
        <w:jc w:val="center"/>
        <w:rPr>
          <w:rFonts w:hint="eastAsia" w:ascii="宋体" w:hAnsi="宋体" w:eastAsia="宋体" w:cs="宋体"/>
          <w:b/>
          <w:color w:val="auto"/>
          <w:szCs w:val="24"/>
        </w:rPr>
      </w:pPr>
    </w:p>
    <w:p w14:paraId="1BD211A6">
      <w:pPr>
        <w:pStyle w:val="35"/>
        <w:spacing w:line="360" w:lineRule="exact"/>
        <w:ind w:firstLine="0"/>
        <w:jc w:val="center"/>
        <w:rPr>
          <w:rFonts w:hint="eastAsia" w:ascii="宋体" w:hAnsi="宋体" w:eastAsia="宋体" w:cs="宋体"/>
          <w:b/>
          <w:color w:val="auto"/>
          <w:szCs w:val="24"/>
        </w:rPr>
      </w:pPr>
    </w:p>
    <w:p w14:paraId="3892CE80">
      <w:pPr>
        <w:pStyle w:val="35"/>
        <w:spacing w:line="360" w:lineRule="exact"/>
        <w:ind w:firstLine="0"/>
        <w:jc w:val="center"/>
        <w:rPr>
          <w:rFonts w:hint="eastAsia" w:ascii="宋体" w:hAnsi="宋体" w:eastAsia="宋体" w:cs="宋体"/>
          <w:b/>
          <w:color w:val="auto"/>
          <w:szCs w:val="24"/>
        </w:rPr>
      </w:pPr>
    </w:p>
    <w:p w14:paraId="6CB3E7C7">
      <w:pPr>
        <w:pStyle w:val="35"/>
        <w:spacing w:line="360" w:lineRule="exact"/>
        <w:ind w:firstLine="0"/>
        <w:jc w:val="center"/>
        <w:rPr>
          <w:rFonts w:hint="eastAsia" w:ascii="宋体" w:hAnsi="宋体" w:eastAsia="宋体" w:cs="宋体"/>
          <w:b/>
          <w:color w:val="auto"/>
          <w:szCs w:val="24"/>
        </w:rPr>
      </w:pPr>
    </w:p>
    <w:p w14:paraId="1353874E">
      <w:pPr>
        <w:pStyle w:val="35"/>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5E3FD9C9">
      <w:pPr>
        <w:rPr>
          <w:rFonts w:hint="eastAsia" w:ascii="微软雅黑" w:hAnsi="微软雅黑" w:eastAsia="微软雅黑" w:cs="微软雅黑"/>
          <w:color w:val="auto"/>
          <w:sz w:val="28"/>
          <w:highlight w:val="none"/>
        </w:rPr>
      </w:pPr>
    </w:p>
    <w:p w14:paraId="1386ACE0">
      <w:pPr>
        <w:rPr>
          <w:rFonts w:hint="eastAsia" w:ascii="微软雅黑" w:hAnsi="微软雅黑" w:eastAsia="微软雅黑" w:cs="微软雅黑"/>
          <w:color w:val="auto"/>
          <w:sz w:val="28"/>
          <w:highlight w:val="none"/>
        </w:rPr>
      </w:pPr>
    </w:p>
    <w:p w14:paraId="60BDD7F4">
      <w:pPr>
        <w:rPr>
          <w:rFonts w:hint="eastAsia" w:ascii="微软雅黑" w:hAnsi="微软雅黑" w:eastAsia="微软雅黑" w:cs="微软雅黑"/>
          <w:color w:val="auto"/>
          <w:sz w:val="28"/>
          <w:highlight w:val="none"/>
        </w:rPr>
      </w:pPr>
    </w:p>
    <w:p w14:paraId="514AF412">
      <w:pPr>
        <w:rPr>
          <w:rFonts w:hint="eastAsia" w:ascii="微软雅黑" w:hAnsi="微软雅黑" w:eastAsia="微软雅黑" w:cs="微软雅黑"/>
          <w:color w:val="auto"/>
          <w:sz w:val="28"/>
          <w:highlight w:val="none"/>
        </w:rPr>
      </w:pPr>
    </w:p>
    <w:p w14:paraId="6B3EEEC2">
      <w:pPr>
        <w:rPr>
          <w:rFonts w:hint="eastAsia" w:ascii="微软雅黑" w:hAnsi="微软雅黑" w:eastAsia="微软雅黑" w:cs="微软雅黑"/>
          <w:color w:val="auto"/>
          <w:sz w:val="28"/>
          <w:highlight w:val="none"/>
        </w:rPr>
      </w:pPr>
    </w:p>
    <w:p w14:paraId="650AE7D1">
      <w:pPr>
        <w:rPr>
          <w:rFonts w:hint="eastAsia" w:ascii="微软雅黑" w:hAnsi="微软雅黑" w:eastAsia="微软雅黑" w:cs="微软雅黑"/>
          <w:color w:val="auto"/>
          <w:sz w:val="28"/>
          <w:highlight w:val="none"/>
        </w:rPr>
      </w:pPr>
    </w:p>
    <w:p w14:paraId="7C11084F">
      <w:pPr>
        <w:rPr>
          <w:rFonts w:hint="eastAsia" w:ascii="微软雅黑" w:hAnsi="微软雅黑" w:eastAsia="微软雅黑" w:cs="微软雅黑"/>
          <w:color w:val="auto"/>
          <w:sz w:val="28"/>
          <w:highlight w:val="none"/>
        </w:rPr>
      </w:pPr>
    </w:p>
    <w:p w14:paraId="76D362D2">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3"/>
                            </w:rPr>
                          </w:pPr>
                          <w:r>
                            <w:fldChar w:fldCharType="begin"/>
                          </w:r>
                          <w:r>
                            <w:rPr>
                              <w:rStyle w:val="23"/>
                            </w:rPr>
                            <w:instrText xml:space="preserve">PAGE  </w:instrText>
                          </w:r>
                          <w:r>
                            <w:fldChar w:fldCharType="separate"/>
                          </w:r>
                          <w:r>
                            <w:rPr>
                              <w:rStyle w:val="23"/>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3"/>
                      </w:rPr>
                    </w:pPr>
                    <w:r>
                      <w:fldChar w:fldCharType="begin"/>
                    </w:r>
                    <w:r>
                      <w:rPr>
                        <w:rStyle w:val="23"/>
                      </w:rPr>
                      <w:instrText xml:space="preserve">PAGE  </w:instrText>
                    </w:r>
                    <w:r>
                      <w:fldChar w:fldCharType="separate"/>
                    </w:r>
                    <w:r>
                      <w:rPr>
                        <w:rStyle w:val="23"/>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3"/>
      </w:rPr>
    </w:pPr>
    <w:r>
      <w:fldChar w:fldCharType="begin"/>
    </w:r>
    <w:r>
      <w:rPr>
        <w:rStyle w:val="23"/>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KSMGTX(GK)2025-06号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4971"/>
    <w:multiLevelType w:val="singleLevel"/>
    <w:tmpl w:val="94B34971"/>
    <w:lvl w:ilvl="0" w:tentative="0">
      <w:start w:val="2"/>
      <w:numFmt w:val="decimal"/>
      <w:suff w:val="nothing"/>
      <w:lvlText w:val="%1、"/>
      <w:lvlJc w:val="left"/>
    </w:lvl>
  </w:abstractNum>
  <w:abstractNum w:abstractNumId="1">
    <w:nsid w:val="9F913037"/>
    <w:multiLevelType w:val="singleLevel"/>
    <w:tmpl w:val="9F913037"/>
    <w:lvl w:ilvl="0" w:tentative="0">
      <w:start w:val="1"/>
      <w:numFmt w:val="decimal"/>
      <w:lvlText w:val="%1."/>
      <w:lvlJc w:val="left"/>
      <w:pPr>
        <w:tabs>
          <w:tab w:val="left" w:pos="312"/>
        </w:tabs>
      </w:pPr>
    </w:lvl>
  </w:abstractNum>
  <w:abstractNum w:abstractNumId="2">
    <w:nsid w:val="AA2A7FC7"/>
    <w:multiLevelType w:val="singleLevel"/>
    <w:tmpl w:val="AA2A7FC7"/>
    <w:lvl w:ilvl="0" w:tentative="0">
      <w:start w:val="1"/>
      <w:numFmt w:val="decimal"/>
      <w:suff w:val="nothing"/>
      <w:lvlText w:val="%1、"/>
      <w:lvlJc w:val="left"/>
    </w:lvl>
  </w:abstractNum>
  <w:abstractNum w:abstractNumId="3">
    <w:nsid w:val="DA9CBB19"/>
    <w:multiLevelType w:val="singleLevel"/>
    <w:tmpl w:val="DA9CBB19"/>
    <w:lvl w:ilvl="0" w:tentative="0">
      <w:start w:val="1"/>
      <w:numFmt w:val="decimal"/>
      <w:suff w:val="nothing"/>
      <w:lvlText w:val="%1、"/>
      <w:lvlJc w:val="left"/>
    </w:lvl>
  </w:abstractNum>
  <w:abstractNum w:abstractNumId="4">
    <w:nsid w:val="FFDFD16F"/>
    <w:multiLevelType w:val="singleLevel"/>
    <w:tmpl w:val="FFDFD16F"/>
    <w:lvl w:ilvl="0" w:tentative="0">
      <w:start w:val="1"/>
      <w:numFmt w:val="decimal"/>
      <w:suff w:val="nothing"/>
      <w:lvlText w:val="%1、"/>
      <w:lvlJc w:val="left"/>
    </w:lvl>
  </w:abstractNum>
  <w:abstractNum w:abstractNumId="5">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6">
    <w:nsid w:val="0467AE96"/>
    <w:multiLevelType w:val="singleLevel"/>
    <w:tmpl w:val="0467AE96"/>
    <w:lvl w:ilvl="0" w:tentative="0">
      <w:start w:val="1"/>
      <w:numFmt w:val="chineseCounting"/>
      <w:suff w:val="nothing"/>
      <w:lvlText w:val="%1、"/>
      <w:lvlJc w:val="left"/>
      <w:rPr>
        <w:rFonts w:hint="eastAsia"/>
      </w:rPr>
    </w:lvl>
  </w:abstractNum>
  <w:abstractNum w:abstractNumId="7">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8">
    <w:nsid w:val="0B69BD99"/>
    <w:multiLevelType w:val="singleLevel"/>
    <w:tmpl w:val="0B69BD99"/>
    <w:lvl w:ilvl="0" w:tentative="0">
      <w:start w:val="2"/>
      <w:numFmt w:val="decimal"/>
      <w:suff w:val="nothing"/>
      <w:lvlText w:val="%1、"/>
      <w:lvlJc w:val="left"/>
    </w:lvl>
  </w:abstractNum>
  <w:abstractNum w:abstractNumId="9">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0">
    <w:nsid w:val="210D458D"/>
    <w:multiLevelType w:val="singleLevel"/>
    <w:tmpl w:val="210D458D"/>
    <w:lvl w:ilvl="0" w:tentative="0">
      <w:start w:val="4"/>
      <w:numFmt w:val="chineseCounting"/>
      <w:suff w:val="nothing"/>
      <w:lvlText w:val="%1、"/>
      <w:lvlJc w:val="left"/>
      <w:rPr>
        <w:rFonts w:hint="eastAsia"/>
      </w:rPr>
    </w:lvl>
  </w:abstractNum>
  <w:abstractNum w:abstractNumId="1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E3317D4"/>
    <w:multiLevelType w:val="singleLevel"/>
    <w:tmpl w:val="2E3317D4"/>
    <w:lvl w:ilvl="0" w:tentative="0">
      <w:start w:val="1"/>
      <w:numFmt w:val="decimal"/>
      <w:suff w:val="nothing"/>
      <w:lvlText w:val="%1、"/>
      <w:lvlJc w:val="left"/>
    </w:lvl>
  </w:abstractNum>
  <w:abstractNum w:abstractNumId="13">
    <w:nsid w:val="3D3EC3C1"/>
    <w:multiLevelType w:val="singleLevel"/>
    <w:tmpl w:val="3D3EC3C1"/>
    <w:lvl w:ilvl="0" w:tentative="0">
      <w:start w:val="11"/>
      <w:numFmt w:val="chineseCounting"/>
      <w:suff w:val="nothing"/>
      <w:lvlText w:val="%1、"/>
      <w:lvlJc w:val="left"/>
      <w:rPr>
        <w:rFonts w:hint="eastAsia"/>
      </w:rPr>
    </w:lvl>
  </w:abstractNum>
  <w:abstractNum w:abstractNumId="14">
    <w:nsid w:val="645D67BF"/>
    <w:multiLevelType w:val="singleLevel"/>
    <w:tmpl w:val="645D67BF"/>
    <w:lvl w:ilvl="0" w:tentative="0">
      <w:start w:val="1"/>
      <w:numFmt w:val="decimal"/>
      <w:suff w:val="nothing"/>
      <w:lvlText w:val="%1、"/>
      <w:lvlJc w:val="left"/>
    </w:lvl>
  </w:abstractNum>
  <w:abstractNum w:abstractNumId="15">
    <w:nsid w:val="65F44E23"/>
    <w:multiLevelType w:val="singleLevel"/>
    <w:tmpl w:val="65F44E23"/>
    <w:lvl w:ilvl="0" w:tentative="0">
      <w:start w:val="1"/>
      <w:numFmt w:val="decimal"/>
      <w:suff w:val="nothing"/>
      <w:lvlText w:val="%1、"/>
      <w:lvlJc w:val="left"/>
    </w:lvl>
  </w:abstractNum>
  <w:abstractNum w:abstractNumId="16">
    <w:nsid w:val="7873B220"/>
    <w:multiLevelType w:val="singleLevel"/>
    <w:tmpl w:val="7873B220"/>
    <w:lvl w:ilvl="0" w:tentative="0">
      <w:start w:val="1"/>
      <w:numFmt w:val="decimal"/>
      <w:suff w:val="nothing"/>
      <w:lvlText w:val="%1、"/>
      <w:lvlJc w:val="left"/>
    </w:lvl>
  </w:abstractNum>
  <w:abstractNum w:abstractNumId="17">
    <w:nsid w:val="7D94A426"/>
    <w:multiLevelType w:val="singleLevel"/>
    <w:tmpl w:val="7D94A426"/>
    <w:lvl w:ilvl="0" w:tentative="0">
      <w:start w:val="2"/>
      <w:numFmt w:val="decimal"/>
      <w:suff w:val="nothing"/>
      <w:lvlText w:val="（%1）"/>
      <w:lvlJc w:val="left"/>
    </w:lvl>
  </w:abstractNum>
  <w:num w:numId="1">
    <w:abstractNumId w:val="11"/>
  </w:num>
  <w:num w:numId="2">
    <w:abstractNumId w:val="9"/>
  </w:num>
  <w:num w:numId="3">
    <w:abstractNumId w:val="8"/>
  </w:num>
  <w:num w:numId="4">
    <w:abstractNumId w:val="7"/>
  </w:num>
  <w:num w:numId="5">
    <w:abstractNumId w:val="17"/>
  </w:num>
  <w:num w:numId="6">
    <w:abstractNumId w:val="5"/>
  </w:num>
  <w:num w:numId="7">
    <w:abstractNumId w:val="13"/>
  </w:num>
  <w:num w:numId="8">
    <w:abstractNumId w:val="6"/>
  </w:num>
  <w:num w:numId="9">
    <w:abstractNumId w:val="10"/>
  </w:num>
  <w:num w:numId="10">
    <w:abstractNumId w:val="1"/>
  </w:num>
  <w:num w:numId="11">
    <w:abstractNumId w:val="0"/>
  </w:num>
  <w:num w:numId="12">
    <w:abstractNumId w:val="3"/>
  </w:num>
  <w:num w:numId="13">
    <w:abstractNumId w:val="15"/>
  </w:num>
  <w:num w:numId="14">
    <w:abstractNumId w:val="12"/>
  </w:num>
  <w:num w:numId="15">
    <w:abstractNumId w:val="4"/>
  </w:num>
  <w:num w:numId="16">
    <w:abstractNumId w:val="1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9269A2"/>
    <w:rsid w:val="00A9324D"/>
    <w:rsid w:val="00B32DBF"/>
    <w:rsid w:val="00E80370"/>
    <w:rsid w:val="018E4AA0"/>
    <w:rsid w:val="02290C40"/>
    <w:rsid w:val="02F76817"/>
    <w:rsid w:val="02F96864"/>
    <w:rsid w:val="036A59B4"/>
    <w:rsid w:val="03CE5F43"/>
    <w:rsid w:val="047F5D4C"/>
    <w:rsid w:val="048C361D"/>
    <w:rsid w:val="04CC35A6"/>
    <w:rsid w:val="04E2157A"/>
    <w:rsid w:val="05917D69"/>
    <w:rsid w:val="06AD6EE6"/>
    <w:rsid w:val="072B3C09"/>
    <w:rsid w:val="08216398"/>
    <w:rsid w:val="0958005D"/>
    <w:rsid w:val="09AB7597"/>
    <w:rsid w:val="09BA5BDC"/>
    <w:rsid w:val="0B350656"/>
    <w:rsid w:val="0B5F1B77"/>
    <w:rsid w:val="0C7B653C"/>
    <w:rsid w:val="0D113477"/>
    <w:rsid w:val="0DBF68FD"/>
    <w:rsid w:val="0DE66A97"/>
    <w:rsid w:val="0E0364D1"/>
    <w:rsid w:val="0E9733D5"/>
    <w:rsid w:val="0FA90F70"/>
    <w:rsid w:val="0FB07DDE"/>
    <w:rsid w:val="121A2353"/>
    <w:rsid w:val="12920546"/>
    <w:rsid w:val="130C25E4"/>
    <w:rsid w:val="13A57770"/>
    <w:rsid w:val="142E0338"/>
    <w:rsid w:val="147B68EB"/>
    <w:rsid w:val="14BC59D6"/>
    <w:rsid w:val="14DC30B0"/>
    <w:rsid w:val="15340416"/>
    <w:rsid w:val="156F0C08"/>
    <w:rsid w:val="1571672E"/>
    <w:rsid w:val="161D0535"/>
    <w:rsid w:val="16783AEC"/>
    <w:rsid w:val="16AE3581"/>
    <w:rsid w:val="16F615E1"/>
    <w:rsid w:val="171001C9"/>
    <w:rsid w:val="17712A16"/>
    <w:rsid w:val="17C20BA8"/>
    <w:rsid w:val="17D66D1D"/>
    <w:rsid w:val="18055854"/>
    <w:rsid w:val="18420856"/>
    <w:rsid w:val="18BD7EDC"/>
    <w:rsid w:val="19020C0B"/>
    <w:rsid w:val="19033B41"/>
    <w:rsid w:val="194D1260"/>
    <w:rsid w:val="197472D5"/>
    <w:rsid w:val="19882298"/>
    <w:rsid w:val="19EF2318"/>
    <w:rsid w:val="1A654A23"/>
    <w:rsid w:val="1A8E2925"/>
    <w:rsid w:val="1ACD2659"/>
    <w:rsid w:val="1B9273FE"/>
    <w:rsid w:val="1B99253B"/>
    <w:rsid w:val="1C275D99"/>
    <w:rsid w:val="1C4701E9"/>
    <w:rsid w:val="1DC046F7"/>
    <w:rsid w:val="1DEA52D0"/>
    <w:rsid w:val="1F212F73"/>
    <w:rsid w:val="1F9202F6"/>
    <w:rsid w:val="1F9D59EC"/>
    <w:rsid w:val="1FCA3451"/>
    <w:rsid w:val="204D7D98"/>
    <w:rsid w:val="20D1583D"/>
    <w:rsid w:val="219860B0"/>
    <w:rsid w:val="21B53E47"/>
    <w:rsid w:val="21E70D7C"/>
    <w:rsid w:val="22592A24"/>
    <w:rsid w:val="22A77C33"/>
    <w:rsid w:val="22E108B3"/>
    <w:rsid w:val="22F4686C"/>
    <w:rsid w:val="231B1CFB"/>
    <w:rsid w:val="23561618"/>
    <w:rsid w:val="23750E48"/>
    <w:rsid w:val="249D6FE0"/>
    <w:rsid w:val="24CD1CD6"/>
    <w:rsid w:val="252217F3"/>
    <w:rsid w:val="25B74631"/>
    <w:rsid w:val="25CD79B1"/>
    <w:rsid w:val="260E1E57"/>
    <w:rsid w:val="261455E0"/>
    <w:rsid w:val="26351F00"/>
    <w:rsid w:val="266B0F78"/>
    <w:rsid w:val="26C054D7"/>
    <w:rsid w:val="274A27F7"/>
    <w:rsid w:val="27D668C5"/>
    <w:rsid w:val="28A7410C"/>
    <w:rsid w:val="28F74D45"/>
    <w:rsid w:val="29672A4D"/>
    <w:rsid w:val="2987431B"/>
    <w:rsid w:val="298C38F4"/>
    <w:rsid w:val="29C70958"/>
    <w:rsid w:val="2A0C563C"/>
    <w:rsid w:val="2AB021F0"/>
    <w:rsid w:val="2ABA427C"/>
    <w:rsid w:val="2B6A3EF4"/>
    <w:rsid w:val="2B722A9E"/>
    <w:rsid w:val="2B857A80"/>
    <w:rsid w:val="2C014067"/>
    <w:rsid w:val="2C804090"/>
    <w:rsid w:val="2CF5641F"/>
    <w:rsid w:val="2D744BB6"/>
    <w:rsid w:val="2D92328E"/>
    <w:rsid w:val="2DC7118A"/>
    <w:rsid w:val="2DC84F02"/>
    <w:rsid w:val="2DD438A6"/>
    <w:rsid w:val="2E0F48DF"/>
    <w:rsid w:val="2E35500F"/>
    <w:rsid w:val="2E960AE5"/>
    <w:rsid w:val="2EDC2B09"/>
    <w:rsid w:val="2F08725D"/>
    <w:rsid w:val="2FBF40DD"/>
    <w:rsid w:val="30400B12"/>
    <w:rsid w:val="31C45633"/>
    <w:rsid w:val="329830F5"/>
    <w:rsid w:val="32A977CA"/>
    <w:rsid w:val="32B36180"/>
    <w:rsid w:val="33A361F5"/>
    <w:rsid w:val="34736989"/>
    <w:rsid w:val="35683252"/>
    <w:rsid w:val="35CD7559"/>
    <w:rsid w:val="362664E5"/>
    <w:rsid w:val="362F5B1E"/>
    <w:rsid w:val="36AF6DEB"/>
    <w:rsid w:val="36D31555"/>
    <w:rsid w:val="36D41421"/>
    <w:rsid w:val="37184804"/>
    <w:rsid w:val="37876757"/>
    <w:rsid w:val="3791039E"/>
    <w:rsid w:val="38271103"/>
    <w:rsid w:val="3842422E"/>
    <w:rsid w:val="385160B7"/>
    <w:rsid w:val="387A4C2A"/>
    <w:rsid w:val="38FA1967"/>
    <w:rsid w:val="3936670C"/>
    <w:rsid w:val="394A449E"/>
    <w:rsid w:val="39D1167F"/>
    <w:rsid w:val="3AB02FA5"/>
    <w:rsid w:val="3AB22872"/>
    <w:rsid w:val="3AD43598"/>
    <w:rsid w:val="3AEE5F7D"/>
    <w:rsid w:val="3B0F5F1E"/>
    <w:rsid w:val="3CBE19AA"/>
    <w:rsid w:val="3CE80E5E"/>
    <w:rsid w:val="3D7F382F"/>
    <w:rsid w:val="3E863281"/>
    <w:rsid w:val="3F6E5909"/>
    <w:rsid w:val="400C1FED"/>
    <w:rsid w:val="401144E6"/>
    <w:rsid w:val="401C3871"/>
    <w:rsid w:val="40980764"/>
    <w:rsid w:val="40BD06A8"/>
    <w:rsid w:val="40DA0D7C"/>
    <w:rsid w:val="40FB05FF"/>
    <w:rsid w:val="415E375B"/>
    <w:rsid w:val="419453CF"/>
    <w:rsid w:val="42076048"/>
    <w:rsid w:val="425D3A13"/>
    <w:rsid w:val="42B555FD"/>
    <w:rsid w:val="440E1469"/>
    <w:rsid w:val="44B57B36"/>
    <w:rsid w:val="44BD69EB"/>
    <w:rsid w:val="4565330A"/>
    <w:rsid w:val="45A3364E"/>
    <w:rsid w:val="46050649"/>
    <w:rsid w:val="467A1037"/>
    <w:rsid w:val="46D22E5E"/>
    <w:rsid w:val="474745F6"/>
    <w:rsid w:val="47673D7E"/>
    <w:rsid w:val="47DF335F"/>
    <w:rsid w:val="49B44A85"/>
    <w:rsid w:val="4A7331A3"/>
    <w:rsid w:val="4B4B6AFE"/>
    <w:rsid w:val="4B553E21"/>
    <w:rsid w:val="4B642B9F"/>
    <w:rsid w:val="4BDB1F80"/>
    <w:rsid w:val="4C8610C7"/>
    <w:rsid w:val="4CA01745"/>
    <w:rsid w:val="4CE07A5A"/>
    <w:rsid w:val="4D596628"/>
    <w:rsid w:val="4E270132"/>
    <w:rsid w:val="4E81258F"/>
    <w:rsid w:val="4F2A014F"/>
    <w:rsid w:val="4FAA0623"/>
    <w:rsid w:val="501222E0"/>
    <w:rsid w:val="510D2AA8"/>
    <w:rsid w:val="514E6754"/>
    <w:rsid w:val="522D4F30"/>
    <w:rsid w:val="52410C5B"/>
    <w:rsid w:val="52C47453"/>
    <w:rsid w:val="52C602E1"/>
    <w:rsid w:val="52FB705C"/>
    <w:rsid w:val="53784B50"/>
    <w:rsid w:val="53980D4F"/>
    <w:rsid w:val="53BD6A07"/>
    <w:rsid w:val="54213D6D"/>
    <w:rsid w:val="545E16C8"/>
    <w:rsid w:val="54674CED"/>
    <w:rsid w:val="547C4811"/>
    <w:rsid w:val="548D6D04"/>
    <w:rsid w:val="551B5793"/>
    <w:rsid w:val="55A36253"/>
    <w:rsid w:val="55F239DB"/>
    <w:rsid w:val="564406D0"/>
    <w:rsid w:val="569752EE"/>
    <w:rsid w:val="56FE711B"/>
    <w:rsid w:val="571903F8"/>
    <w:rsid w:val="575431DF"/>
    <w:rsid w:val="576A0977"/>
    <w:rsid w:val="59024359"/>
    <w:rsid w:val="59351098"/>
    <w:rsid w:val="59360827"/>
    <w:rsid w:val="595A5713"/>
    <w:rsid w:val="59B44408"/>
    <w:rsid w:val="5A6E0A5B"/>
    <w:rsid w:val="5A751DEA"/>
    <w:rsid w:val="5B6B21CB"/>
    <w:rsid w:val="5BB81613"/>
    <w:rsid w:val="5BD91F04"/>
    <w:rsid w:val="5BEC60DC"/>
    <w:rsid w:val="5C3929A3"/>
    <w:rsid w:val="5C410404"/>
    <w:rsid w:val="5C5869B9"/>
    <w:rsid w:val="5CA32A14"/>
    <w:rsid w:val="5DD60DF1"/>
    <w:rsid w:val="5DDC5CDC"/>
    <w:rsid w:val="5DF609F7"/>
    <w:rsid w:val="5E860E5C"/>
    <w:rsid w:val="5EFB1AB0"/>
    <w:rsid w:val="5F37703F"/>
    <w:rsid w:val="5F681F1D"/>
    <w:rsid w:val="5F814D8D"/>
    <w:rsid w:val="60A0265F"/>
    <w:rsid w:val="61A84853"/>
    <w:rsid w:val="61BF394A"/>
    <w:rsid w:val="61E65DE7"/>
    <w:rsid w:val="62A74B0A"/>
    <w:rsid w:val="62B17737"/>
    <w:rsid w:val="63155E2C"/>
    <w:rsid w:val="632223E3"/>
    <w:rsid w:val="6395782E"/>
    <w:rsid w:val="64721DEA"/>
    <w:rsid w:val="64850116"/>
    <w:rsid w:val="64882719"/>
    <w:rsid w:val="64B74DAD"/>
    <w:rsid w:val="653603C7"/>
    <w:rsid w:val="65427495"/>
    <w:rsid w:val="65A45331"/>
    <w:rsid w:val="65BF2BC3"/>
    <w:rsid w:val="65E844FE"/>
    <w:rsid w:val="66320B8F"/>
    <w:rsid w:val="663658B2"/>
    <w:rsid w:val="66D32372"/>
    <w:rsid w:val="66E71979"/>
    <w:rsid w:val="670267B3"/>
    <w:rsid w:val="67A23AF2"/>
    <w:rsid w:val="68255D19"/>
    <w:rsid w:val="68DE0B5A"/>
    <w:rsid w:val="68FA5C34"/>
    <w:rsid w:val="69C9180A"/>
    <w:rsid w:val="6AED10F4"/>
    <w:rsid w:val="6BED555F"/>
    <w:rsid w:val="6BF6265F"/>
    <w:rsid w:val="6C2A3A55"/>
    <w:rsid w:val="6CB0280D"/>
    <w:rsid w:val="6D395F15"/>
    <w:rsid w:val="6DCE3893"/>
    <w:rsid w:val="6DFF2573"/>
    <w:rsid w:val="6E5E53C9"/>
    <w:rsid w:val="6E654EFF"/>
    <w:rsid w:val="6EDF1F2E"/>
    <w:rsid w:val="6F0A08FB"/>
    <w:rsid w:val="6F2D2750"/>
    <w:rsid w:val="6FEF5D43"/>
    <w:rsid w:val="70082960"/>
    <w:rsid w:val="703379DD"/>
    <w:rsid w:val="703B4AE4"/>
    <w:rsid w:val="707414CB"/>
    <w:rsid w:val="70BB443C"/>
    <w:rsid w:val="717B5AE0"/>
    <w:rsid w:val="72800ED4"/>
    <w:rsid w:val="72A6253E"/>
    <w:rsid w:val="739509AF"/>
    <w:rsid w:val="73DB0AB8"/>
    <w:rsid w:val="7443040B"/>
    <w:rsid w:val="745F3497"/>
    <w:rsid w:val="747B1953"/>
    <w:rsid w:val="74E92D60"/>
    <w:rsid w:val="758128AB"/>
    <w:rsid w:val="7590142E"/>
    <w:rsid w:val="7634625D"/>
    <w:rsid w:val="76D67314"/>
    <w:rsid w:val="774D3A7A"/>
    <w:rsid w:val="77626DFA"/>
    <w:rsid w:val="7771703D"/>
    <w:rsid w:val="77D575CC"/>
    <w:rsid w:val="78280044"/>
    <w:rsid w:val="78CF0F1C"/>
    <w:rsid w:val="798C63B0"/>
    <w:rsid w:val="79BA21CE"/>
    <w:rsid w:val="7A422F3B"/>
    <w:rsid w:val="7A49740A"/>
    <w:rsid w:val="7A9E0310"/>
    <w:rsid w:val="7AB45BBF"/>
    <w:rsid w:val="7AC35E02"/>
    <w:rsid w:val="7BA45C33"/>
    <w:rsid w:val="7BF74F49"/>
    <w:rsid w:val="7C596102"/>
    <w:rsid w:val="7C6B49A3"/>
    <w:rsid w:val="7C8F7444"/>
    <w:rsid w:val="7CE54755"/>
    <w:rsid w:val="7D382E62"/>
    <w:rsid w:val="7D580A83"/>
    <w:rsid w:val="7DB3215D"/>
    <w:rsid w:val="7E355268"/>
    <w:rsid w:val="7E4234E1"/>
    <w:rsid w:val="7E521976"/>
    <w:rsid w:val="7E595AF6"/>
    <w:rsid w:val="7E834226"/>
    <w:rsid w:val="7E972DE5"/>
    <w:rsid w:val="7EBC3294"/>
    <w:rsid w:val="7EC67839"/>
    <w:rsid w:val="7F5033CE"/>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qFormat/>
    <w:uiPriority w:val="0"/>
  </w:style>
  <w:style w:type="character" w:styleId="24">
    <w:name w:val="Emphasis"/>
    <w:basedOn w:val="21"/>
    <w:qFormat/>
    <w:uiPriority w:val="0"/>
    <w:rPr>
      <w:i/>
    </w:rPr>
  </w:style>
  <w:style w:type="character" w:styleId="25">
    <w:name w:val="footnote reference"/>
    <w:basedOn w:val="21"/>
    <w:qFormat/>
    <w:uiPriority w:val="0"/>
    <w:rPr>
      <w:vertAlign w:val="superscript"/>
    </w:rPr>
  </w:style>
  <w:style w:type="paragraph" w:customStyle="1" w:styleId="26">
    <w:name w:val="表格文字"/>
    <w:basedOn w:val="27"/>
    <w:autoRedefine/>
    <w:qFormat/>
    <w:uiPriority w:val="0"/>
    <w:pPr>
      <w:spacing w:before="25" w:after="25"/>
      <w:jc w:val="left"/>
    </w:pPr>
    <w:rPr>
      <w:bCs/>
      <w:spacing w:val="10"/>
      <w:sz w:val="24"/>
      <w:szCs w:val="20"/>
    </w:rPr>
  </w:style>
  <w:style w:type="paragraph" w:customStyle="1" w:styleId="27">
    <w:name w:val="表格文字（两侧对齐）"/>
    <w:basedOn w:val="1"/>
    <w:autoRedefine/>
    <w:qFormat/>
    <w:uiPriority w:val="0"/>
    <w:rPr>
      <w:rFonts w:ascii="Calibri" w:hAnsi="Calibri"/>
      <w:kern w:val="0"/>
      <w:sz w:val="20"/>
    </w:rPr>
  </w:style>
  <w:style w:type="paragraph" w:customStyle="1" w:styleId="28">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纯文本1"/>
    <w:basedOn w:val="1"/>
    <w:autoRedefine/>
    <w:qFormat/>
    <w:uiPriority w:val="0"/>
    <w:rPr>
      <w:rFonts w:ascii="宋体" w:hAnsi="Courier New"/>
      <w:kern w:val="0"/>
      <w:sz w:val="20"/>
      <w:szCs w:val="20"/>
    </w:rPr>
  </w:style>
  <w:style w:type="paragraph" w:customStyle="1" w:styleId="31">
    <w:name w:val="列出段落2"/>
    <w:basedOn w:val="1"/>
    <w:autoRedefine/>
    <w:qFormat/>
    <w:uiPriority w:val="34"/>
    <w:pPr>
      <w:ind w:firstLine="420" w:firstLineChars="200"/>
    </w:pPr>
  </w:style>
  <w:style w:type="paragraph" w:customStyle="1" w:styleId="32">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3">
    <w:name w:val="font01"/>
    <w:basedOn w:val="21"/>
    <w:autoRedefine/>
    <w:qFormat/>
    <w:uiPriority w:val="0"/>
    <w:rPr>
      <w:rFonts w:hint="eastAsia" w:ascii="宋体" w:hAnsi="宋体" w:eastAsia="宋体" w:cs="宋体"/>
      <w:color w:val="000000"/>
      <w:sz w:val="22"/>
      <w:szCs w:val="22"/>
      <w:u w:val="none"/>
    </w:rPr>
  </w:style>
  <w:style w:type="paragraph" w:customStyle="1" w:styleId="3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6">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7">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8">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9">
    <w:name w:val="NormalCharacter"/>
    <w:qFormat/>
    <w:uiPriority w:val="0"/>
    <w:rPr>
      <w:rFonts w:ascii="Times New Roman" w:hAnsi="Times New Roman" w:eastAsia="宋体" w:cs="Times New Roman"/>
      <w:kern w:val="2"/>
      <w:sz w:val="21"/>
      <w:szCs w:val="24"/>
      <w:lang w:val="en-US" w:eastAsia="zh-CN" w:bidi="ar-SA"/>
    </w:rPr>
  </w:style>
  <w:style w:type="paragraph" w:styleId="40">
    <w:name w:val="List Paragraph"/>
    <w:basedOn w:val="1"/>
    <w:qFormat/>
    <w:uiPriority w:val="99"/>
    <w:pPr>
      <w:ind w:firstLine="420" w:firstLineChars="200"/>
    </w:pPr>
  </w:style>
  <w:style w:type="paragraph" w:customStyle="1" w:styleId="41">
    <w:name w:val="索引 11"/>
    <w:basedOn w:val="1"/>
    <w:next w:val="1"/>
    <w:qFormat/>
    <w:uiPriority w:val="0"/>
    <w:pPr>
      <w:spacing w:line="360" w:lineRule="auto"/>
    </w:pPr>
    <w:rPr>
      <w:rFonts w:ascii="仿宋_GB2312" w:eastAsia="仿宋_GB2312"/>
      <w:sz w:val="24"/>
      <w:szCs w:val="20"/>
    </w:rPr>
  </w:style>
  <w:style w:type="paragraph" w:customStyle="1" w:styleId="4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3">
    <w:name w:val="Table Text"/>
    <w:basedOn w:val="1"/>
    <w:semiHidden/>
    <w:qFormat/>
    <w:uiPriority w:val="0"/>
    <w:rPr>
      <w:rFonts w:ascii="宋体" w:hAnsi="宋体" w:eastAsia="宋体" w:cs="宋体"/>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11"/>
    <w:qFormat/>
    <w:uiPriority w:val="0"/>
    <w:rPr>
      <w:rFonts w:hint="eastAsia" w:ascii="宋体" w:hAnsi="宋体" w:eastAsia="宋体" w:cs="宋体"/>
      <w:color w:val="000000"/>
      <w:sz w:val="21"/>
      <w:szCs w:val="21"/>
      <w:u w:val="none"/>
    </w:rPr>
  </w:style>
  <w:style w:type="character" w:customStyle="1" w:styleId="46">
    <w:name w:val="font31"/>
    <w:qFormat/>
    <w:uiPriority w:val="0"/>
    <w:rPr>
      <w:rFonts w:hint="eastAsia" w:ascii="宋体" w:hAnsi="宋体" w:eastAsia="宋体" w:cs="宋体"/>
      <w:color w:val="000000"/>
      <w:sz w:val="20"/>
      <w:szCs w:val="20"/>
      <w:u w:val="none"/>
    </w:rPr>
  </w:style>
  <w:style w:type="character" w:customStyle="1" w:styleId="47">
    <w:name w:val="font41"/>
    <w:qFormat/>
    <w:uiPriority w:val="0"/>
    <w:rPr>
      <w:rFonts w:hint="eastAsia" w:ascii="宋体" w:hAnsi="宋体" w:eastAsia="宋体" w:cs="宋体"/>
      <w:i/>
      <w:iCs/>
      <w:color w:val="000000"/>
      <w:sz w:val="20"/>
      <w:szCs w:val="20"/>
      <w:u w:val="none"/>
    </w:rPr>
  </w:style>
  <w:style w:type="character" w:customStyle="1" w:styleId="48">
    <w:name w:val="font21"/>
    <w:qFormat/>
    <w:uiPriority w:val="0"/>
    <w:rPr>
      <w:rFonts w:hint="eastAsia" w:ascii="宋体" w:hAnsi="宋体" w:eastAsia="宋体" w:cs="宋体"/>
      <w:b/>
      <w:bCs/>
      <w:color w:val="000000"/>
      <w:sz w:val="20"/>
      <w:szCs w:val="20"/>
      <w:u w:val="none"/>
    </w:rPr>
  </w:style>
  <w:style w:type="character" w:customStyle="1" w:styleId="49">
    <w:name w:val="font91"/>
    <w:qFormat/>
    <w:uiPriority w:val="0"/>
    <w:rPr>
      <w:rFonts w:hint="eastAsia" w:ascii="宋体" w:hAnsi="宋体" w:eastAsia="宋体" w:cs="宋体"/>
      <w:color w:val="000000"/>
      <w:sz w:val="20"/>
      <w:szCs w:val="20"/>
      <w:u w:val="none"/>
      <w:vertAlign w:val="superscript"/>
    </w:rPr>
  </w:style>
  <w:style w:type="character" w:customStyle="1" w:styleId="50">
    <w:name w:val="font61"/>
    <w:qFormat/>
    <w:uiPriority w:val="0"/>
    <w:rPr>
      <w:rFonts w:hint="eastAsia" w:ascii="宋体" w:hAnsi="宋体" w:eastAsia="宋体" w:cs="宋体"/>
      <w:color w:val="000000"/>
      <w:sz w:val="20"/>
      <w:szCs w:val="20"/>
      <w:u w:val="none"/>
      <w:vertAlign w:val="superscript"/>
    </w:rPr>
  </w:style>
  <w:style w:type="paragraph" w:customStyle="1" w:styleId="51">
    <w:name w:val="正文_1"/>
    <w:next w:val="1"/>
    <w:qFormat/>
    <w:uiPriority w:val="0"/>
    <w:pPr>
      <w:widowControl w:val="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16994</Words>
  <Characters>17799</Characters>
  <Lines>0</Lines>
  <Paragraphs>0</Paragraphs>
  <TotalTime>16</TotalTime>
  <ScaleCrop>false</ScaleCrop>
  <LinksUpToDate>false</LinksUpToDate>
  <CharactersWithSpaces>18032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2025-06-27T08:13:16Z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3E4F53A2D22249FCA0B617BCF849A042_13</vt:lpwstr>
  </property>
  <property fmtid="{D5CDD505-2E9C-101B-9397-08002B2CF9AE}" pid="4" name="KSOTemplateDocerSaveRecord">
    <vt:lpwstr>eyJoZGlkIjoiZDM0M2M1YTY3OGQzNjdmNDMyMmQ4ZTk3YTk1Y2U5NWUifQ==</vt:lpwstr>
  </property>
</Properties>
</file>