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tbl>
      <w:tblPr>
        <w:tblStyle w:val="TableNormal"/>
        <w:tblW w:w="1472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89"/>
        <w:gridCol w:w="1127"/>
        <w:gridCol w:w="11928"/>
        <w:gridCol w:w="563"/>
        <w:gridCol w:w="621"/>
      </w:tblGrid>
      <w:tr>
        <w:trPr>
          <w:trHeight w:val="668" w:hRule="atLeast"/>
        </w:trPr>
        <w:tc>
          <w:tcPr>
            <w:tcW w:w="14728" w:type="dxa"/>
            <w:vAlign w:val="top"/>
            <w:gridSpan w:val="5"/>
          </w:tcPr>
          <w:p>
            <w:pPr>
              <w:pStyle w:val="TableText"/>
              <w:ind w:left="7058"/>
              <w:spacing w:before="191" w:line="225" w:lineRule="auto"/>
              <w:rPr>
                <w:sz w:val="31"/>
                <w:szCs w:val="31"/>
              </w:rPr>
            </w:pPr>
            <w:r>
              <w:rPr>
                <w:sz w:val="31"/>
                <w:szCs w:val="31"/>
                <w:b/>
                <w:bCs/>
                <w:spacing w:val="-1"/>
              </w:rPr>
              <w:t>参数</w:t>
            </w:r>
          </w:p>
        </w:tc>
      </w:tr>
      <w:tr>
        <w:trPr>
          <w:trHeight w:val="622" w:hRule="atLeast"/>
        </w:trPr>
        <w:tc>
          <w:tcPr>
            <w:tcW w:w="489" w:type="dxa"/>
            <w:vAlign w:val="top"/>
          </w:tcPr>
          <w:p>
            <w:pPr>
              <w:pStyle w:val="TableText"/>
              <w:ind w:left="49"/>
              <w:spacing w:before="218" w:line="230" w:lineRule="auto"/>
              <w:rPr/>
            </w:pPr>
            <w:r>
              <w:rPr>
                <w:b/>
                <w:bCs/>
                <w:spacing w:val="5"/>
              </w:rPr>
              <w:t>序号</w:t>
            </w:r>
          </w:p>
        </w:tc>
        <w:tc>
          <w:tcPr>
            <w:tcW w:w="1127" w:type="dxa"/>
            <w:vAlign w:val="top"/>
          </w:tcPr>
          <w:p>
            <w:pPr>
              <w:pStyle w:val="TableText"/>
              <w:ind w:left="367"/>
              <w:spacing w:before="219" w:line="230" w:lineRule="auto"/>
              <w:rPr/>
            </w:pPr>
            <w:r>
              <w:rPr>
                <w:b/>
                <w:bCs/>
                <w:spacing w:val="3"/>
              </w:rPr>
              <w:t>名称</w:t>
            </w:r>
          </w:p>
        </w:tc>
        <w:tc>
          <w:tcPr>
            <w:tcW w:w="11928" w:type="dxa"/>
            <w:vAlign w:val="top"/>
          </w:tcPr>
          <w:p>
            <w:pPr>
              <w:pStyle w:val="TableText"/>
              <w:ind w:left="46"/>
              <w:spacing w:before="219" w:line="228" w:lineRule="auto"/>
              <w:rPr/>
            </w:pPr>
            <w:r>
              <w:rPr>
                <w:b/>
                <w:bCs/>
                <w:spacing w:val="8"/>
              </w:rPr>
              <w:t>型号、规格和详细/技术参数配置说明</w:t>
            </w:r>
          </w:p>
        </w:tc>
        <w:tc>
          <w:tcPr>
            <w:tcW w:w="563" w:type="dxa"/>
            <w:vAlign w:val="top"/>
          </w:tcPr>
          <w:p>
            <w:pPr>
              <w:pStyle w:val="TableText"/>
              <w:ind w:left="96"/>
              <w:spacing w:before="219" w:line="228" w:lineRule="auto"/>
              <w:rPr/>
            </w:pPr>
            <w:r>
              <w:rPr>
                <w:b/>
                <w:bCs/>
                <w:spacing w:val="3"/>
              </w:rPr>
              <w:t>数量</w:t>
            </w:r>
          </w:p>
        </w:tc>
        <w:tc>
          <w:tcPr>
            <w:tcW w:w="621" w:type="dxa"/>
            <w:vAlign w:val="top"/>
          </w:tcPr>
          <w:p>
            <w:pPr>
              <w:pStyle w:val="TableText"/>
              <w:ind w:left="121"/>
              <w:spacing w:before="218" w:line="229" w:lineRule="auto"/>
              <w:rPr/>
            </w:pPr>
            <w:r>
              <w:rPr>
                <w:b/>
                <w:bCs/>
                <w:spacing w:val="3"/>
              </w:rPr>
              <w:t>单位</w:t>
            </w:r>
          </w:p>
        </w:tc>
      </w:tr>
      <w:tr>
        <w:trPr>
          <w:trHeight w:val="7651" w:hRule="atLeast"/>
        </w:trPr>
        <w:tc>
          <w:tcPr>
            <w:tcW w:w="489"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15"/>
              <w:spacing w:before="62" w:line="257" w:lineRule="exact"/>
              <w:rPr/>
            </w:pPr>
            <w:r>
              <w:rPr>
                <w:position w:val="1"/>
              </w:rPr>
              <w:t>1</w:t>
            </w:r>
          </w:p>
        </w:tc>
        <w:tc>
          <w:tcPr>
            <w:tcW w:w="1127" w:type="dxa"/>
            <w:vAlign w:val="top"/>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70" w:right="56" w:firstLine="98"/>
              <w:spacing w:before="61"/>
              <w:jc w:val="both"/>
              <w:rPr/>
            </w:pPr>
            <w:r>
              <w:rPr>
                <w:spacing w:val="6"/>
              </w:rPr>
              <w:t>标考高清</w:t>
            </w:r>
            <w:r>
              <w:rPr>
                <w:spacing w:val="1"/>
              </w:rPr>
              <w:t xml:space="preserve">  </w:t>
            </w:r>
            <w:r>
              <w:rPr/>
              <w:t>SIP</w:t>
            </w:r>
            <w:r>
              <w:rPr>
                <w:spacing w:val="27"/>
              </w:rPr>
              <w:t>转发管</w:t>
            </w:r>
            <w:r>
              <w:rPr/>
              <w:t xml:space="preserve"> </w:t>
            </w:r>
            <w:r>
              <w:rPr>
                <w:spacing w:val="6"/>
              </w:rPr>
              <w:t>理三合一平</w:t>
            </w:r>
          </w:p>
          <w:p>
            <w:pPr>
              <w:pStyle w:val="TableText"/>
              <w:ind w:left="481"/>
              <w:spacing w:line="230" w:lineRule="auto"/>
              <w:rPr/>
            </w:pPr>
            <w:r>
              <w:rPr/>
              <w:t>台</w:t>
            </w:r>
          </w:p>
        </w:tc>
        <w:tc>
          <w:tcPr>
            <w:tcW w:w="11928" w:type="dxa"/>
            <w:vAlign w:val="top"/>
          </w:tcPr>
          <w:p>
            <w:pPr>
              <w:pStyle w:val="TableText"/>
              <w:ind w:left="54"/>
              <w:spacing w:before="24" w:line="228" w:lineRule="auto"/>
              <w:rPr/>
            </w:pPr>
            <w:r>
              <w:rPr>
                <w:spacing w:val="8"/>
              </w:rPr>
              <w:t>1.符合《国家教育考试网上巡查系统视频标准技术规范（20</w:t>
            </w:r>
            <w:r>
              <w:rPr>
                <w:spacing w:val="7"/>
              </w:rPr>
              <w:t>17版）》相关技术规范；</w:t>
            </w:r>
          </w:p>
          <w:p>
            <w:pPr>
              <w:pStyle w:val="TableText"/>
              <w:ind w:left="40" w:right="189" w:firstLine="1"/>
              <w:spacing w:before="12" w:line="234" w:lineRule="auto"/>
              <w:rPr/>
            </w:pPr>
            <w:r>
              <w:rPr>
                <w:spacing w:val="10"/>
              </w:rPr>
              <w:t>2.采用国产统信服务器操作系统</w:t>
            </w:r>
            <w:r>
              <w:rPr/>
              <w:t>UnionTech</w:t>
            </w:r>
            <w:r>
              <w:rPr>
                <w:spacing w:val="10"/>
              </w:rPr>
              <w:t xml:space="preserve"> </w:t>
            </w:r>
            <w:r>
              <w:rPr/>
              <w:t>OS</w:t>
            </w:r>
            <w:r>
              <w:rPr>
                <w:spacing w:val="10"/>
              </w:rPr>
              <w:t xml:space="preserve"> </w:t>
            </w:r>
            <w:r>
              <w:rPr/>
              <w:t>Server</w:t>
            </w:r>
            <w:r>
              <w:rPr>
                <w:spacing w:val="10"/>
              </w:rPr>
              <w:t xml:space="preserve"> 20-1050a；采用国产</w:t>
            </w:r>
            <w:r>
              <w:rPr/>
              <w:t>CPU</w:t>
            </w:r>
            <w:r>
              <w:rPr>
                <w:spacing w:val="10"/>
              </w:rPr>
              <w:t>芯片、通过统信软件产品互认证明，满足功能及兼容性</w:t>
            </w:r>
            <w:r>
              <w:rPr>
                <w:spacing w:val="14"/>
              </w:rPr>
              <w:t xml:space="preserve"> </w:t>
            </w:r>
            <w:r>
              <w:rPr>
                <w:spacing w:val="7"/>
              </w:rPr>
              <w:t>测试要求，适应统信操作系统；</w:t>
            </w:r>
          </w:p>
          <w:p>
            <w:pPr>
              <w:pStyle w:val="TableText"/>
              <w:ind w:left="44"/>
              <w:spacing w:before="12" w:line="228" w:lineRule="auto"/>
              <w:rPr/>
            </w:pPr>
            <w:r>
              <w:rPr>
                <w:spacing w:val="7"/>
              </w:rPr>
              <w:t>3.支持标准</w:t>
            </w:r>
            <w:r>
              <w:rPr/>
              <w:t>SIP</w:t>
            </w:r>
            <w:r>
              <w:rPr>
                <w:spacing w:val="7"/>
              </w:rPr>
              <w:t>2.0；</w:t>
            </w:r>
          </w:p>
          <w:p>
            <w:pPr>
              <w:pStyle w:val="TableText"/>
              <w:ind w:left="39"/>
              <w:spacing w:before="12" w:line="227" w:lineRule="auto"/>
              <w:rPr/>
            </w:pPr>
            <w:r>
              <w:rPr>
                <w:spacing w:val="8"/>
              </w:rPr>
              <w:t>4.支持</w:t>
            </w:r>
            <w:r>
              <w:rPr/>
              <w:t>MPEG</w:t>
            </w:r>
            <w:r>
              <w:rPr>
                <w:spacing w:val="8"/>
              </w:rPr>
              <w:t>4、H.264、H.264H、H.264M、H.264B、</w:t>
            </w:r>
            <w:r>
              <w:rPr>
                <w:spacing w:val="7"/>
              </w:rPr>
              <w:t>H.265、</w:t>
            </w:r>
            <w:r>
              <w:rPr/>
              <w:t>MJPEG</w:t>
            </w:r>
            <w:r>
              <w:rPr>
                <w:spacing w:val="7"/>
              </w:rPr>
              <w:t>视频格式；</w:t>
            </w:r>
          </w:p>
          <w:p>
            <w:pPr>
              <w:pStyle w:val="TableText"/>
              <w:ind w:left="44"/>
              <w:spacing w:before="13" w:line="228" w:lineRule="auto"/>
              <w:rPr/>
            </w:pPr>
            <w:r>
              <w:rPr>
                <w:spacing w:val="7"/>
              </w:rPr>
              <w:t>5.支持G.722、G.711A、G.726、G.711U、</w:t>
            </w:r>
            <w:r>
              <w:rPr/>
              <w:t>MPEG</w:t>
            </w:r>
            <w:r>
              <w:rPr>
                <w:spacing w:val="7"/>
              </w:rPr>
              <w:t>2-L2、</w:t>
            </w:r>
            <w:r>
              <w:rPr/>
              <w:t>AAC</w:t>
            </w:r>
            <w:r>
              <w:rPr>
                <w:spacing w:val="7"/>
              </w:rPr>
              <w:t>音频格式；</w:t>
            </w:r>
          </w:p>
          <w:p>
            <w:pPr>
              <w:pStyle w:val="TableText"/>
              <w:ind w:left="41"/>
              <w:spacing w:before="13" w:line="222" w:lineRule="auto"/>
              <w:rPr/>
            </w:pPr>
            <w:r>
              <w:rPr>
                <w:spacing w:val="20"/>
              </w:rPr>
              <w:t>6.支持</w:t>
            </w:r>
            <w:r>
              <w:rPr/>
              <w:t>TS</w:t>
            </w:r>
            <w:r>
              <w:rPr>
                <w:spacing w:val="20"/>
              </w:rPr>
              <w:t>（</w:t>
            </w:r>
            <w:r>
              <w:rPr/>
              <w:t>Transition</w:t>
            </w:r>
            <w:r>
              <w:rPr>
                <w:spacing w:val="20"/>
              </w:rPr>
              <w:t xml:space="preserve"> </w:t>
            </w:r>
            <w:r>
              <w:rPr/>
              <w:t>Stream</w:t>
            </w:r>
            <w:r>
              <w:rPr>
                <w:spacing w:val="20"/>
              </w:rPr>
              <w:t>）、</w:t>
            </w:r>
            <w:r>
              <w:rPr/>
              <w:t>PS</w:t>
            </w:r>
            <w:r>
              <w:rPr>
                <w:spacing w:val="20"/>
              </w:rPr>
              <w:t>（</w:t>
            </w:r>
            <w:r>
              <w:rPr/>
              <w:t>Program</w:t>
            </w:r>
            <w:r>
              <w:rPr>
                <w:spacing w:val="20"/>
              </w:rPr>
              <w:t xml:space="preserve"> </w:t>
            </w:r>
            <w:r>
              <w:rPr/>
              <w:t>Stream</w:t>
            </w:r>
            <w:r>
              <w:rPr>
                <w:spacing w:val="20"/>
              </w:rPr>
              <w:t>）流封装；</w:t>
            </w:r>
          </w:p>
          <w:p>
            <w:pPr>
              <w:pStyle w:val="TableText"/>
              <w:ind w:left="44"/>
              <w:spacing w:before="18" w:line="227" w:lineRule="auto"/>
              <w:rPr/>
            </w:pPr>
            <w:r>
              <w:rPr>
                <w:spacing w:val="8"/>
              </w:rPr>
              <w:t>7.同时支持管理本公司的平安校园设备接入管理，实现统一管理、统一控制、统一解码上墙；</w:t>
            </w:r>
          </w:p>
          <w:p>
            <w:pPr>
              <w:pStyle w:val="TableText"/>
              <w:ind w:left="40"/>
              <w:spacing w:before="11" w:line="228" w:lineRule="auto"/>
              <w:rPr/>
            </w:pPr>
            <w:r>
              <w:rPr>
                <w:spacing w:val="11"/>
              </w:rPr>
              <w:t>8.支持</w:t>
            </w:r>
            <w:r>
              <w:rPr/>
              <w:t>SIP</w:t>
            </w:r>
            <w:r>
              <w:rPr>
                <w:spacing w:val="11"/>
              </w:rPr>
              <w:t xml:space="preserve"> </w:t>
            </w:r>
            <w:r>
              <w:rPr/>
              <w:t>URI</w:t>
            </w:r>
            <w:r>
              <w:rPr>
                <w:spacing w:val="11"/>
              </w:rPr>
              <w:t>统一命名规则、分级命名、联合定位；支持</w:t>
            </w:r>
            <w:r>
              <w:rPr/>
              <w:t>SIP</w:t>
            </w:r>
            <w:r>
              <w:rPr>
                <w:spacing w:val="11"/>
              </w:rPr>
              <w:t xml:space="preserve"> </w:t>
            </w:r>
            <w:r>
              <w:rPr/>
              <w:t>URI</w:t>
            </w:r>
            <w:r>
              <w:rPr>
                <w:spacing w:val="11"/>
              </w:rPr>
              <w:t>组、用户</w:t>
            </w:r>
            <w:r>
              <w:rPr>
                <w:spacing w:val="10"/>
              </w:rPr>
              <w:t>、树形列表管理；支持</w:t>
            </w:r>
            <w:r>
              <w:rPr/>
              <w:t>SIP</w:t>
            </w:r>
            <w:r>
              <w:rPr>
                <w:spacing w:val="10"/>
              </w:rPr>
              <w:t xml:space="preserve"> </w:t>
            </w:r>
            <w:r>
              <w:rPr/>
              <w:t>URI</w:t>
            </w:r>
            <w:r>
              <w:rPr>
                <w:spacing w:val="10"/>
              </w:rPr>
              <w:t>地址解析；</w:t>
            </w:r>
          </w:p>
          <w:p>
            <w:pPr>
              <w:pStyle w:val="TableText"/>
              <w:ind w:left="39" w:right="135" w:firstLine="1"/>
              <w:spacing w:before="13" w:line="234" w:lineRule="auto"/>
              <w:rPr/>
            </w:pPr>
            <w:r>
              <w:rPr>
                <w:spacing w:val="9"/>
              </w:rPr>
              <w:t>9.系统管理员用户分组，可对平台设置多个管理员，对每个管理员赋予不同的管理权限，如添加删除</w:t>
            </w:r>
            <w:r>
              <w:rPr>
                <w:spacing w:val="8"/>
              </w:rPr>
              <w:t>设备、账号权限，查看权限、设置</w:t>
            </w:r>
            <w:r>
              <w:rPr/>
              <w:t xml:space="preserve"> </w:t>
            </w:r>
            <w:r>
              <w:rPr>
                <w:spacing w:val="5"/>
              </w:rPr>
              <w:t>权限等；</w:t>
            </w:r>
          </w:p>
          <w:p>
            <w:pPr>
              <w:pStyle w:val="TableText"/>
              <w:ind w:left="54"/>
              <w:spacing w:before="13" w:line="227" w:lineRule="auto"/>
              <w:rPr/>
            </w:pPr>
            <w:r>
              <w:rPr>
                <w:spacing w:val="8"/>
              </w:rPr>
              <w:t>10.支持多转发分布式部署协同工作，满足大路数高清视</w:t>
            </w:r>
            <w:r>
              <w:rPr>
                <w:spacing w:val="7"/>
              </w:rPr>
              <w:t>频流的转发需求；</w:t>
            </w:r>
          </w:p>
          <w:p>
            <w:pPr>
              <w:pStyle w:val="TableText"/>
              <w:ind w:left="54"/>
              <w:spacing w:before="13" w:line="228" w:lineRule="auto"/>
              <w:rPr/>
            </w:pPr>
            <w:r>
              <w:rPr>
                <w:spacing w:val="7"/>
              </w:rPr>
              <w:t>11.支持根据网络情况和使用需求，动态调整视频分辨率；</w:t>
            </w:r>
          </w:p>
          <w:p>
            <w:pPr>
              <w:pStyle w:val="TableText"/>
              <w:ind w:left="54"/>
              <w:spacing w:before="13" w:line="227" w:lineRule="auto"/>
              <w:rPr/>
            </w:pPr>
            <w:r>
              <w:rPr>
                <w:spacing w:val="9"/>
              </w:rPr>
              <w:t>12.支持系统基本参数设置，如是否跨级管理、上级</w:t>
            </w:r>
            <w:r>
              <w:rPr/>
              <w:t>SIP</w:t>
            </w:r>
            <w:r>
              <w:rPr>
                <w:spacing w:val="9"/>
              </w:rPr>
              <w:t>参数、本级</w:t>
            </w:r>
            <w:r>
              <w:rPr/>
              <w:t>SIP</w:t>
            </w:r>
            <w:r>
              <w:rPr>
                <w:spacing w:val="9"/>
              </w:rPr>
              <w:t>参数、转发参数、</w:t>
            </w:r>
            <w:r>
              <w:rPr>
                <w:spacing w:val="8"/>
              </w:rPr>
              <w:t>端口等设置；</w:t>
            </w:r>
          </w:p>
          <w:p>
            <w:pPr>
              <w:pStyle w:val="TableText"/>
              <w:ind w:left="54"/>
              <w:spacing w:before="13" w:line="228" w:lineRule="auto"/>
              <w:rPr/>
            </w:pPr>
            <w:r>
              <w:rPr>
                <w:spacing w:val="6"/>
              </w:rPr>
              <w:t>13.支持核心数据库的备份；</w:t>
            </w:r>
          </w:p>
          <w:p>
            <w:pPr>
              <w:pStyle w:val="TableText"/>
              <w:ind w:left="54"/>
              <w:spacing w:before="13" w:line="227" w:lineRule="auto"/>
              <w:rPr/>
            </w:pPr>
            <w:r>
              <w:rPr>
                <w:spacing w:val="6"/>
              </w:rPr>
              <w:t>14.支持采用基于B/S架构的管理模式；</w:t>
            </w:r>
          </w:p>
          <w:p>
            <w:pPr>
              <w:pStyle w:val="TableText"/>
              <w:ind w:left="54"/>
              <w:spacing w:before="14" w:line="228" w:lineRule="auto"/>
              <w:rPr/>
            </w:pPr>
            <w:r>
              <w:rPr>
                <w:spacing w:val="6"/>
              </w:rPr>
              <w:t>15.支持查看系统内设备的在线信息；</w:t>
            </w:r>
          </w:p>
          <w:p>
            <w:pPr>
              <w:pStyle w:val="TableText"/>
              <w:ind w:left="54"/>
              <w:spacing w:before="12" w:line="228" w:lineRule="auto"/>
              <w:rPr/>
            </w:pPr>
            <w:r>
              <w:rPr>
                <w:spacing w:val="5"/>
              </w:rPr>
              <w:t>16.支持多码流选取；</w:t>
            </w:r>
          </w:p>
          <w:p>
            <w:pPr>
              <w:pStyle w:val="TableText"/>
              <w:ind w:left="54"/>
              <w:spacing w:before="13" w:line="228" w:lineRule="auto"/>
              <w:rPr/>
            </w:pPr>
            <w:r>
              <w:rPr>
                <w:spacing w:val="6"/>
              </w:rPr>
              <w:t>17.支持远程云台/镜头控制；</w:t>
            </w:r>
          </w:p>
          <w:p>
            <w:pPr>
              <w:pStyle w:val="TableText"/>
              <w:ind w:left="54"/>
              <w:spacing w:before="12" w:line="227" w:lineRule="auto"/>
              <w:rPr/>
            </w:pPr>
            <w:r>
              <w:rPr>
                <w:spacing w:val="7"/>
              </w:rPr>
              <w:t>18.支持</w:t>
            </w:r>
            <w:r>
              <w:rPr/>
              <w:t>SIP</w:t>
            </w:r>
            <w:r>
              <w:rPr>
                <w:spacing w:val="7"/>
              </w:rPr>
              <w:t>代理功能，信令转发和路由；</w:t>
            </w:r>
          </w:p>
          <w:p>
            <w:pPr>
              <w:pStyle w:val="TableText"/>
              <w:ind w:left="54"/>
              <w:spacing w:before="11" w:line="228" w:lineRule="auto"/>
              <w:rPr/>
            </w:pPr>
            <w:r>
              <w:rPr>
                <w:spacing w:val="6"/>
              </w:rPr>
              <w:t>19.支持</w:t>
            </w:r>
            <w:r>
              <w:rPr/>
              <w:t>NAT</w:t>
            </w:r>
            <w:r>
              <w:rPr>
                <w:spacing w:val="6"/>
              </w:rPr>
              <w:t>穿越控制；</w:t>
            </w:r>
          </w:p>
          <w:p>
            <w:pPr>
              <w:pStyle w:val="TableText"/>
              <w:ind w:left="42"/>
              <w:spacing w:before="13" w:line="228" w:lineRule="auto"/>
              <w:rPr/>
            </w:pPr>
            <w:r>
              <w:rPr>
                <w:spacing w:val="8"/>
              </w:rPr>
              <w:t>20.支持</w:t>
            </w:r>
            <w:r>
              <w:rPr/>
              <w:t>SIP</w:t>
            </w:r>
            <w:r>
              <w:rPr>
                <w:spacing w:val="8"/>
              </w:rPr>
              <w:t>向上级的主动注册与多级注册管理；</w:t>
            </w:r>
          </w:p>
          <w:p>
            <w:pPr>
              <w:pStyle w:val="TableText"/>
              <w:ind w:left="42"/>
              <w:spacing w:before="12" w:line="228" w:lineRule="auto"/>
              <w:rPr/>
            </w:pPr>
            <w:r>
              <w:rPr>
                <w:spacing w:val="16"/>
              </w:rPr>
              <w:t>21.支持</w:t>
            </w:r>
            <w:r>
              <w:rPr/>
              <w:t>IP</w:t>
            </w:r>
            <w:r>
              <w:rPr>
                <w:spacing w:val="16"/>
              </w:rPr>
              <w:t>、</w:t>
            </w:r>
            <w:r>
              <w:rPr/>
              <w:t>UDP</w:t>
            </w:r>
            <w:r>
              <w:rPr>
                <w:spacing w:val="16"/>
              </w:rPr>
              <w:t>、</w:t>
            </w:r>
            <w:r>
              <w:rPr/>
              <w:t>RTP</w:t>
            </w:r>
            <w:r>
              <w:rPr>
                <w:spacing w:val="16"/>
              </w:rPr>
              <w:t>、</w:t>
            </w:r>
            <w:r>
              <w:rPr/>
              <w:t>RTCP</w:t>
            </w:r>
            <w:r>
              <w:rPr>
                <w:spacing w:val="16"/>
              </w:rPr>
              <w:t>、</w:t>
            </w:r>
            <w:r>
              <w:rPr/>
              <w:t>SIP</w:t>
            </w:r>
            <w:r>
              <w:rPr>
                <w:spacing w:val="16"/>
              </w:rPr>
              <w:t>、</w:t>
            </w:r>
            <w:r>
              <w:rPr/>
              <w:t>TCP</w:t>
            </w:r>
            <w:r>
              <w:rPr>
                <w:spacing w:val="16"/>
              </w:rPr>
              <w:t>/</w:t>
            </w:r>
            <w:r>
              <w:rPr/>
              <w:t>IP</w:t>
            </w:r>
            <w:r>
              <w:rPr>
                <w:spacing w:val="16"/>
              </w:rPr>
              <w:t>、</w:t>
            </w:r>
            <w:r>
              <w:rPr/>
              <w:t>DHCP</w:t>
            </w:r>
            <w:r>
              <w:rPr>
                <w:spacing w:val="16"/>
              </w:rPr>
              <w:t>、</w:t>
            </w:r>
            <w:r>
              <w:rPr/>
              <w:t>PPPOE</w:t>
            </w:r>
            <w:r>
              <w:rPr>
                <w:spacing w:val="16"/>
              </w:rPr>
              <w:t>等网络协议；</w:t>
            </w:r>
          </w:p>
          <w:p>
            <w:pPr>
              <w:pStyle w:val="TableText"/>
              <w:ind w:left="42"/>
              <w:spacing w:before="14" w:line="227" w:lineRule="auto"/>
              <w:rPr/>
            </w:pPr>
            <w:r>
              <w:rPr>
                <w:spacing w:val="7"/>
              </w:rPr>
              <w:t>22.支持媒体流分发；支持点播、组播、广播；</w:t>
            </w:r>
          </w:p>
          <w:p>
            <w:pPr>
              <w:pStyle w:val="TableText"/>
              <w:ind w:left="42"/>
              <w:spacing w:before="13" w:line="228" w:lineRule="auto"/>
              <w:rPr/>
            </w:pPr>
            <w:r>
              <w:rPr>
                <w:spacing w:val="9"/>
              </w:rPr>
              <w:t>23.支持通过</w:t>
            </w:r>
            <w:r>
              <w:rPr/>
              <w:t>web</w:t>
            </w:r>
            <w:r>
              <w:rPr>
                <w:spacing w:val="9"/>
              </w:rPr>
              <w:t>端无需安装任何播放插件的情况</w:t>
            </w:r>
            <w:r>
              <w:rPr>
                <w:spacing w:val="8"/>
              </w:rPr>
              <w:t>下直接播放实时音视频图像；</w:t>
            </w:r>
          </w:p>
          <w:p>
            <w:pPr>
              <w:pStyle w:val="TableText"/>
              <w:ind w:left="42" w:right="233"/>
              <w:spacing w:before="13" w:line="234" w:lineRule="auto"/>
              <w:rPr/>
            </w:pPr>
            <w:r>
              <w:rPr>
                <w:spacing w:val="9"/>
              </w:rPr>
              <w:t>24.支持转发干线传输协议：在巡查系统中转发服务器与转发服务器之间建立一个双向视</w:t>
            </w:r>
            <w:r>
              <w:rPr>
                <w:spacing w:val="8"/>
              </w:rPr>
              <w:t>频传输通道，实现最底层网上巡查系统（学校</w:t>
            </w:r>
            <w:r>
              <w:rPr/>
              <w:t xml:space="preserve"> </w:t>
            </w:r>
            <w:r>
              <w:rPr>
                <w:spacing w:val="9"/>
              </w:rPr>
              <w:t>级）不需要外网</w:t>
            </w:r>
            <w:r>
              <w:rPr/>
              <w:t>IP</w:t>
            </w:r>
            <w:r>
              <w:rPr>
                <w:spacing w:val="9"/>
              </w:rPr>
              <w:t>(或</w:t>
            </w:r>
            <w:r>
              <w:rPr/>
              <w:t>NAT</w:t>
            </w:r>
            <w:r>
              <w:rPr>
                <w:spacing w:val="9"/>
              </w:rPr>
              <w:t>映射)就可实现和上级巡查系统的对接；</w:t>
            </w:r>
          </w:p>
          <w:p>
            <w:pPr>
              <w:pStyle w:val="TableText"/>
              <w:ind w:left="42"/>
              <w:spacing w:before="11" w:line="228" w:lineRule="auto"/>
              <w:rPr/>
            </w:pPr>
            <w:r>
              <w:rPr>
                <w:spacing w:val="7"/>
              </w:rPr>
              <w:t>25.支持网络拥塞控制等功能；</w:t>
            </w:r>
          </w:p>
          <w:p>
            <w:pPr>
              <w:pStyle w:val="TableText"/>
              <w:ind w:left="42"/>
              <w:spacing w:before="14" w:line="228" w:lineRule="auto"/>
              <w:rPr/>
            </w:pPr>
            <w:r>
              <w:rPr>
                <w:spacing w:val="7"/>
              </w:rPr>
              <w:t>26.支持视频多路复用、视频路由控制；</w:t>
            </w:r>
          </w:p>
          <w:p>
            <w:pPr>
              <w:pStyle w:val="TableText"/>
              <w:ind w:left="42"/>
              <w:spacing w:before="12" w:line="227" w:lineRule="auto"/>
              <w:rPr/>
            </w:pPr>
            <w:r>
              <w:rPr>
                <w:spacing w:val="7"/>
              </w:rPr>
              <w:t>27.支持视频传输优先级控制；</w:t>
            </w:r>
          </w:p>
          <w:p>
            <w:pPr>
              <w:pStyle w:val="TableText"/>
              <w:ind w:left="42"/>
              <w:spacing w:before="14" w:line="200" w:lineRule="auto"/>
              <w:rPr/>
            </w:pPr>
            <w:r>
              <w:rPr>
                <w:spacing w:val="8"/>
              </w:rPr>
              <w:t>28.支持对静态列表进行访问并可向本级以及向上</w:t>
            </w:r>
            <w:r>
              <w:rPr>
                <w:spacing w:val="7"/>
              </w:rPr>
              <w:t>级传输；</w:t>
            </w:r>
          </w:p>
        </w:tc>
        <w:tc>
          <w:tcPr>
            <w:tcW w:w="563"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60"/>
              <w:spacing w:before="62" w:line="257" w:lineRule="exact"/>
              <w:rPr/>
            </w:pPr>
            <w:r>
              <w:rPr>
                <w:position w:val="1"/>
              </w:rPr>
              <w:t>1</w:t>
            </w:r>
          </w:p>
        </w:tc>
        <w:tc>
          <w:tcPr>
            <w:tcW w:w="621"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38"/>
              <w:spacing w:before="61" w:line="230" w:lineRule="auto"/>
              <w:rPr/>
            </w:pPr>
            <w:r>
              <w:rPr/>
              <w:t>台</w:t>
            </w:r>
          </w:p>
        </w:tc>
      </w:tr>
      <w:tr>
        <w:trPr>
          <w:trHeight w:val="574" w:hRule="atLeast"/>
        </w:trPr>
        <w:tc>
          <w:tcPr>
            <w:tcW w:w="489" w:type="dxa"/>
            <w:vAlign w:val="top"/>
          </w:tcPr>
          <w:p>
            <w:pPr>
              <w:pStyle w:val="TableText"/>
              <w:ind w:left="203"/>
              <w:spacing w:before="203" w:line="257" w:lineRule="exact"/>
              <w:rPr/>
            </w:pPr>
            <w:r>
              <w:rPr>
                <w:position w:val="1"/>
              </w:rPr>
              <w:t>2</w:t>
            </w:r>
          </w:p>
        </w:tc>
        <w:tc>
          <w:tcPr>
            <w:tcW w:w="1127" w:type="dxa"/>
            <w:vAlign w:val="top"/>
          </w:tcPr>
          <w:p>
            <w:pPr>
              <w:pStyle w:val="TableText"/>
              <w:ind w:left="68"/>
              <w:spacing w:before="203" w:line="227" w:lineRule="auto"/>
              <w:rPr/>
            </w:pPr>
            <w:r>
              <w:rPr>
                <w:spacing w:val="7"/>
              </w:rPr>
              <w:t>服务器机柜</w:t>
            </w:r>
          </w:p>
        </w:tc>
        <w:tc>
          <w:tcPr>
            <w:tcW w:w="11928" w:type="dxa"/>
            <w:vAlign w:val="top"/>
          </w:tcPr>
          <w:p>
            <w:pPr>
              <w:pStyle w:val="TableText"/>
              <w:ind w:left="39"/>
              <w:spacing w:before="203" w:line="228" w:lineRule="auto"/>
              <w:rPr/>
            </w:pPr>
            <w:r>
              <w:rPr>
                <w:spacing w:val="1"/>
              </w:rPr>
              <w:t>42"</w:t>
            </w:r>
            <w:r>
              <w:rPr>
                <w:spacing w:val="-48"/>
              </w:rPr>
              <w:t xml:space="preserve"> </w:t>
            </w:r>
            <w:r>
              <w:rPr>
                <w:spacing w:val="1"/>
              </w:rPr>
              <w:t>(按需配置)</w:t>
            </w:r>
          </w:p>
        </w:tc>
        <w:tc>
          <w:tcPr>
            <w:tcW w:w="563" w:type="dxa"/>
            <w:vAlign w:val="top"/>
          </w:tcPr>
          <w:p>
            <w:pPr>
              <w:pStyle w:val="TableText"/>
              <w:ind w:left="260"/>
              <w:spacing w:before="203" w:line="257" w:lineRule="exact"/>
              <w:rPr/>
            </w:pPr>
            <w:r>
              <w:rPr>
                <w:position w:val="1"/>
              </w:rPr>
              <w:t>1</w:t>
            </w:r>
          </w:p>
        </w:tc>
        <w:tc>
          <w:tcPr>
            <w:tcW w:w="621" w:type="dxa"/>
            <w:vAlign w:val="top"/>
          </w:tcPr>
          <w:p>
            <w:pPr>
              <w:pStyle w:val="TableText"/>
              <w:ind w:left="223"/>
              <w:spacing w:before="203" w:line="228" w:lineRule="auto"/>
              <w:rPr/>
            </w:pPr>
            <w:r>
              <w:rPr>
                <w:spacing w:val="1"/>
              </w:rPr>
              <w:t>个</w:t>
            </w:r>
          </w:p>
        </w:tc>
      </w:tr>
    </w:tbl>
    <w:p>
      <w:pPr>
        <w:rPr>
          <w:rFonts w:ascii="Arial"/>
          <w:sz w:val="21"/>
        </w:rPr>
      </w:pPr>
      <w:r/>
    </w:p>
    <w:p>
      <w:pPr>
        <w:sectPr>
          <w:footerReference w:type="default" r:id="rId1"/>
          <w:pgSz w:w="16837" w:h="11905"/>
          <w:pgMar w:top="840" w:right="942" w:bottom="506" w:left="1150" w:header="0" w:footer="221" w:gutter="0"/>
        </w:sectPr>
        <w:rPr>
          <w:rFonts w:ascii="Arial" w:hAnsi="Arial" w:eastAsia="Arial" w:cs="Arial"/>
          <w:sz w:val="21"/>
          <w:szCs w:val="21"/>
        </w:rPr>
      </w:pPr>
    </w:p>
    <w:tbl>
      <w:tblPr>
        <w:tblStyle w:val="TableNormal"/>
        <w:tblW w:w="1472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89"/>
        <w:gridCol w:w="1127"/>
        <w:gridCol w:w="11928"/>
        <w:gridCol w:w="563"/>
        <w:gridCol w:w="621"/>
      </w:tblGrid>
      <w:tr>
        <w:trPr>
          <w:trHeight w:val="7658" w:hRule="atLeast"/>
        </w:trPr>
        <w:tc>
          <w:tcPr>
            <w:tcW w:w="489"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205"/>
              <w:spacing w:before="62" w:line="255" w:lineRule="exact"/>
              <w:rPr/>
            </w:pPr>
            <w:r>
              <w:rPr>
                <w:position w:val="1"/>
              </w:rPr>
              <w:t>3</w:t>
            </w:r>
          </w:p>
        </w:tc>
        <w:tc>
          <w:tcPr>
            <w:tcW w:w="1127" w:type="dxa"/>
            <w:vAlign w:val="top"/>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66" w:right="56" w:hanging="83"/>
              <w:spacing w:before="62" w:line="241" w:lineRule="auto"/>
              <w:jc w:val="both"/>
              <w:rPr/>
            </w:pPr>
            <w:r>
              <w:rPr>
                <w:spacing w:val="4"/>
              </w:rPr>
              <w:t>网络流媒体</w:t>
            </w:r>
            <w:r>
              <w:rPr/>
              <w:t xml:space="preserve"> </w:t>
            </w:r>
            <w:r>
              <w:rPr>
                <w:spacing w:val="7"/>
              </w:rPr>
              <w:t>存储平台</w:t>
            </w:r>
            <w:r>
              <w:rPr/>
              <w:t xml:space="preserve">  </w:t>
            </w:r>
            <w:r>
              <w:rPr>
                <w:spacing w:val="4"/>
              </w:rPr>
              <w:t>（64路）</w:t>
            </w:r>
          </w:p>
        </w:tc>
        <w:tc>
          <w:tcPr>
            <w:tcW w:w="11928" w:type="dxa"/>
            <w:vAlign w:val="top"/>
          </w:tcPr>
          <w:p>
            <w:pPr>
              <w:pStyle w:val="TableText"/>
              <w:ind w:left="54"/>
              <w:spacing w:before="31" w:line="228" w:lineRule="auto"/>
              <w:rPr/>
            </w:pPr>
            <w:r>
              <w:rPr>
                <w:spacing w:val="8"/>
              </w:rPr>
              <w:t>1) 符合《国家教育考试网上巡查系统视频标准技术规范（</w:t>
            </w:r>
            <w:r>
              <w:rPr>
                <w:spacing w:val="7"/>
              </w:rPr>
              <w:t>2017版）》相关技术规范；</w:t>
            </w:r>
          </w:p>
          <w:p>
            <w:pPr>
              <w:pStyle w:val="TableText"/>
              <w:ind w:left="42"/>
              <w:spacing w:before="12" w:line="227" w:lineRule="auto"/>
              <w:rPr/>
            </w:pPr>
            <w:r>
              <w:rPr>
                <w:spacing w:val="9"/>
              </w:rPr>
              <w:t>2) 支持</w:t>
            </w:r>
            <w:r>
              <w:rPr/>
              <w:t>WEB</w:t>
            </w:r>
            <w:r>
              <w:rPr>
                <w:spacing w:val="9"/>
              </w:rPr>
              <w:t>、本地</w:t>
            </w:r>
            <w:r>
              <w:rPr/>
              <w:t>GUI</w:t>
            </w:r>
            <w:r>
              <w:rPr>
                <w:spacing w:val="9"/>
              </w:rPr>
              <w:t>界面操作；</w:t>
            </w:r>
          </w:p>
          <w:p>
            <w:pPr>
              <w:pStyle w:val="TableText"/>
              <w:ind w:left="44"/>
              <w:spacing w:before="13" w:line="223" w:lineRule="auto"/>
              <w:rPr/>
            </w:pPr>
            <w:r>
              <w:rPr>
                <w:spacing w:val="9"/>
              </w:rPr>
              <w:t>3) 支持1280</w:t>
            </w:r>
            <w:r>
              <w:rPr/>
              <w:t>Mbps</w:t>
            </w:r>
            <w:r>
              <w:rPr>
                <w:spacing w:val="9"/>
              </w:rPr>
              <w:t>接入、1280</w:t>
            </w:r>
            <w:r>
              <w:rPr/>
              <w:t>Mbps</w:t>
            </w:r>
            <w:r>
              <w:rPr>
                <w:spacing w:val="9"/>
              </w:rPr>
              <w:t>储存、1024</w:t>
            </w:r>
            <w:r>
              <w:rPr/>
              <w:t>Mbps</w:t>
            </w:r>
            <w:r>
              <w:rPr>
                <w:spacing w:val="9"/>
              </w:rPr>
              <w:t>转发网络性能；</w:t>
            </w:r>
          </w:p>
          <w:p>
            <w:pPr>
              <w:pStyle w:val="TableText"/>
              <w:ind w:left="39" w:right="27"/>
              <w:spacing w:before="17" w:line="237" w:lineRule="auto"/>
              <w:rPr/>
            </w:pPr>
            <w:r>
              <w:rPr>
                <w:spacing w:val="10"/>
              </w:rPr>
              <w:t>4) 支持不开智能：2路32M@30</w:t>
            </w:r>
            <w:r>
              <w:rPr/>
              <w:t>fps</w:t>
            </w:r>
            <w:r>
              <w:rPr>
                <w:spacing w:val="10"/>
              </w:rPr>
              <w:t>；2路24M@30</w:t>
            </w:r>
            <w:r>
              <w:rPr/>
              <w:t>fps</w:t>
            </w:r>
            <w:r>
              <w:rPr>
                <w:spacing w:val="10"/>
              </w:rPr>
              <w:t>；4路16</w:t>
            </w:r>
            <w:r>
              <w:rPr/>
              <w:t>MP</w:t>
            </w:r>
            <w:r>
              <w:rPr>
                <w:spacing w:val="10"/>
              </w:rPr>
              <w:t>@30</w:t>
            </w:r>
            <w:r>
              <w:rPr/>
              <w:t>fps</w:t>
            </w:r>
            <w:r>
              <w:rPr>
                <w:spacing w:val="10"/>
              </w:rPr>
              <w:t>；5路</w:t>
            </w:r>
            <w:r>
              <w:rPr>
                <w:spacing w:val="9"/>
              </w:rPr>
              <w:t>12</w:t>
            </w:r>
            <w:r>
              <w:rPr/>
              <w:t>MP</w:t>
            </w:r>
            <w:r>
              <w:rPr>
                <w:spacing w:val="9"/>
              </w:rPr>
              <w:t>@30</w:t>
            </w:r>
            <w:r>
              <w:rPr/>
              <w:t>fps</w:t>
            </w:r>
            <w:r>
              <w:rPr>
                <w:spacing w:val="9"/>
              </w:rPr>
              <w:t>；8路8</w:t>
            </w:r>
            <w:r>
              <w:rPr/>
              <w:t>MP</w:t>
            </w:r>
            <w:r>
              <w:rPr>
                <w:spacing w:val="9"/>
              </w:rPr>
              <w:t>@30</w:t>
            </w:r>
            <w:r>
              <w:rPr/>
              <w:t>fps</w:t>
            </w:r>
            <w:r>
              <w:rPr>
                <w:spacing w:val="9"/>
              </w:rPr>
              <w:t>；12路5</w:t>
            </w:r>
            <w:r>
              <w:rPr/>
              <w:t>MP</w:t>
            </w:r>
            <w:r>
              <w:rPr>
                <w:spacing w:val="9"/>
              </w:rPr>
              <w:t>@30</w:t>
            </w:r>
            <w:r>
              <w:rPr/>
              <w:t>fps</w:t>
            </w:r>
            <w:r>
              <w:rPr>
                <w:spacing w:val="9"/>
              </w:rPr>
              <w:t>；16路4</w:t>
            </w:r>
            <w:r>
              <w:rPr/>
              <w:t>MP</w:t>
            </w:r>
            <w:r>
              <w:rPr>
                <w:spacing w:val="9"/>
              </w:rPr>
              <w:t>@30</w:t>
            </w:r>
            <w:r>
              <w:rPr/>
              <w:t>fps  </w:t>
            </w:r>
            <w:r>
              <w:rPr>
                <w:spacing w:val="11"/>
              </w:rPr>
              <w:t>解码。或开智能：1路32</w:t>
            </w:r>
            <w:r>
              <w:rPr/>
              <w:t>MP</w:t>
            </w:r>
            <w:r>
              <w:rPr>
                <w:spacing w:val="11"/>
              </w:rPr>
              <w:t>@30</w:t>
            </w:r>
            <w:r>
              <w:rPr/>
              <w:t>fps</w:t>
            </w:r>
            <w:r>
              <w:rPr>
                <w:spacing w:val="11"/>
              </w:rPr>
              <w:t>；1路24</w:t>
            </w:r>
            <w:r>
              <w:rPr/>
              <w:t>MP</w:t>
            </w:r>
            <w:r>
              <w:rPr>
                <w:spacing w:val="11"/>
              </w:rPr>
              <w:t>@30</w:t>
            </w:r>
            <w:r>
              <w:rPr/>
              <w:t>fps</w:t>
            </w:r>
            <w:r>
              <w:rPr>
                <w:spacing w:val="11"/>
              </w:rPr>
              <w:t>；2</w:t>
            </w:r>
            <w:r>
              <w:rPr>
                <w:spacing w:val="10"/>
              </w:rPr>
              <w:t>路16</w:t>
            </w:r>
            <w:r>
              <w:rPr/>
              <w:t>MP</w:t>
            </w:r>
            <w:r>
              <w:rPr>
                <w:spacing w:val="10"/>
              </w:rPr>
              <w:t>@30</w:t>
            </w:r>
            <w:r>
              <w:rPr/>
              <w:t>fps</w:t>
            </w:r>
            <w:r>
              <w:rPr>
                <w:spacing w:val="10"/>
              </w:rPr>
              <w:t>；2路12</w:t>
            </w:r>
            <w:r>
              <w:rPr/>
              <w:t>MP</w:t>
            </w:r>
            <w:r>
              <w:rPr>
                <w:spacing w:val="10"/>
              </w:rPr>
              <w:t>@30</w:t>
            </w:r>
            <w:r>
              <w:rPr/>
              <w:t>fps</w:t>
            </w:r>
            <w:r>
              <w:rPr>
                <w:spacing w:val="10"/>
              </w:rPr>
              <w:t>；3路8</w:t>
            </w:r>
            <w:r>
              <w:rPr/>
              <w:t>MP</w:t>
            </w:r>
            <w:r>
              <w:rPr>
                <w:spacing w:val="10"/>
              </w:rPr>
              <w:t>@30</w:t>
            </w:r>
            <w:r>
              <w:rPr/>
              <w:t>fps</w:t>
            </w:r>
            <w:r>
              <w:rPr>
                <w:spacing w:val="10"/>
              </w:rPr>
              <w:t>；6路5</w:t>
            </w:r>
            <w:r>
              <w:rPr/>
              <w:t>MP</w:t>
            </w:r>
            <w:r>
              <w:rPr>
                <w:spacing w:val="10"/>
              </w:rPr>
              <w:t>@30</w:t>
            </w:r>
            <w:r>
              <w:rPr/>
              <w:t>fps</w:t>
            </w:r>
            <w:r>
              <w:rPr>
                <w:spacing w:val="10"/>
              </w:rPr>
              <w:t>；7路4</w:t>
            </w:r>
            <w:r>
              <w:rPr/>
              <w:t>MP</w:t>
            </w:r>
            <w:r>
              <w:rPr>
                <w:spacing w:val="10"/>
              </w:rPr>
              <w:t>@30</w:t>
            </w:r>
            <w:r>
              <w:rPr/>
              <w:t>fps</w:t>
            </w:r>
            <w:r>
              <w:rPr>
                <w:spacing w:val="10"/>
              </w:rPr>
              <w:t>解</w:t>
            </w:r>
            <w:r>
              <w:rPr/>
              <w:t xml:space="preserve"> </w:t>
            </w:r>
            <w:r>
              <w:rPr>
                <w:spacing w:val="1"/>
              </w:rPr>
              <w:t>码；</w:t>
            </w:r>
          </w:p>
          <w:p>
            <w:pPr>
              <w:pStyle w:val="TableText"/>
              <w:ind w:left="44"/>
              <w:spacing w:before="10" w:line="228" w:lineRule="auto"/>
              <w:rPr/>
            </w:pPr>
            <w:r>
              <w:rPr>
                <w:spacing w:val="6"/>
              </w:rPr>
              <w:t>5) 最大支持16路视频回放；</w:t>
            </w:r>
          </w:p>
          <w:p>
            <w:pPr>
              <w:pStyle w:val="TableText"/>
              <w:ind w:left="35" w:right="272" w:firstLine="6"/>
              <w:spacing w:before="10" w:line="236" w:lineRule="auto"/>
              <w:rPr/>
            </w:pPr>
            <w:r>
              <w:rPr>
                <w:spacing w:val="11"/>
              </w:rPr>
              <w:t>6) 支持2路</w:t>
            </w:r>
            <w:r>
              <w:rPr/>
              <w:t>VGA</w:t>
            </w:r>
            <w:r>
              <w:rPr>
                <w:spacing w:val="11"/>
              </w:rPr>
              <w:t>输出，4路</w:t>
            </w:r>
            <w:r>
              <w:rPr/>
              <w:t>HDMI</w:t>
            </w:r>
            <w:r>
              <w:rPr>
                <w:spacing w:val="11"/>
              </w:rPr>
              <w:t>输出。同源模式：</w:t>
            </w:r>
            <w:r>
              <w:rPr/>
              <w:t>VGA</w:t>
            </w:r>
            <w:r>
              <w:rPr>
                <w:spacing w:val="11"/>
              </w:rPr>
              <w:t>1和</w:t>
            </w:r>
            <w:r>
              <w:rPr/>
              <w:t>VGA</w:t>
            </w:r>
            <w:r>
              <w:rPr>
                <w:spacing w:val="11"/>
              </w:rPr>
              <w:t>2最大支持</w:t>
            </w:r>
            <w:r>
              <w:rPr>
                <w:spacing w:val="10"/>
              </w:rPr>
              <w:t>1080P显示，</w:t>
            </w:r>
            <w:r>
              <w:rPr/>
              <w:t>HDMI</w:t>
            </w:r>
            <w:r>
              <w:rPr>
                <w:spacing w:val="10"/>
              </w:rPr>
              <w:t>1和</w:t>
            </w:r>
            <w:r>
              <w:rPr/>
              <w:t>HDMI</w:t>
            </w:r>
            <w:r>
              <w:rPr>
                <w:spacing w:val="10"/>
              </w:rPr>
              <w:t>2最大支持4K显示，</w:t>
            </w:r>
            <w:r>
              <w:rPr/>
              <w:t>HDMI</w:t>
            </w:r>
            <w:r>
              <w:rPr>
                <w:spacing w:val="10"/>
              </w:rPr>
              <w:t>3最大支持8K显</w:t>
            </w:r>
            <w:r>
              <w:rPr/>
              <w:t xml:space="preserve"> </w:t>
            </w:r>
            <w:r>
              <w:rPr>
                <w:spacing w:val="11"/>
              </w:rPr>
              <w:t>示，</w:t>
            </w:r>
            <w:r>
              <w:rPr/>
              <w:t>HDMI</w:t>
            </w:r>
            <w:r>
              <w:rPr>
                <w:spacing w:val="11"/>
              </w:rPr>
              <w:t>4最大支持1080P显示；异源模式：</w:t>
            </w:r>
            <w:r>
              <w:rPr/>
              <w:t>VGA</w:t>
            </w:r>
            <w:r>
              <w:rPr>
                <w:spacing w:val="11"/>
              </w:rPr>
              <w:t>1和</w:t>
            </w:r>
            <w:r>
              <w:rPr/>
              <w:t>HDMI</w:t>
            </w:r>
            <w:r>
              <w:rPr>
                <w:spacing w:val="11"/>
              </w:rPr>
              <w:t>1同源输出，</w:t>
            </w:r>
            <w:r>
              <w:rPr/>
              <w:t>VGA</w:t>
            </w:r>
            <w:r>
              <w:rPr>
                <w:spacing w:val="11"/>
              </w:rPr>
              <w:t>2和</w:t>
            </w:r>
            <w:r>
              <w:rPr/>
              <w:t>HDMI</w:t>
            </w:r>
            <w:r>
              <w:rPr>
                <w:spacing w:val="11"/>
              </w:rPr>
              <w:t>2同源输出，</w:t>
            </w:r>
            <w:r>
              <w:rPr/>
              <w:t>VGA</w:t>
            </w:r>
            <w:r>
              <w:rPr>
                <w:spacing w:val="11"/>
              </w:rPr>
              <w:t>1和</w:t>
            </w:r>
            <w:r>
              <w:rPr/>
              <w:t>VGA</w:t>
            </w:r>
            <w:r>
              <w:rPr>
                <w:spacing w:val="11"/>
              </w:rPr>
              <w:t>2最大支持1080P显示，</w:t>
            </w:r>
            <w:r>
              <w:rPr/>
              <w:t>HDMI</w:t>
            </w:r>
            <w:r>
              <w:rPr>
                <w:spacing w:val="11"/>
              </w:rPr>
              <w:t>1、</w:t>
            </w:r>
            <w:r>
              <w:rPr/>
              <w:t xml:space="preserve"> </w:t>
            </w:r>
            <w:r>
              <w:rPr/>
              <w:t>HDMI</w:t>
            </w:r>
            <w:r>
              <w:rPr>
                <w:spacing w:val="10"/>
              </w:rPr>
              <w:t>2和</w:t>
            </w:r>
            <w:r>
              <w:rPr/>
              <w:t>HDMI</w:t>
            </w:r>
            <w:r>
              <w:rPr>
                <w:spacing w:val="10"/>
              </w:rPr>
              <w:t>3最大支持4K显示，</w:t>
            </w:r>
            <w:r>
              <w:rPr/>
              <w:t>HDMI</w:t>
            </w:r>
            <w:r>
              <w:rPr>
                <w:spacing w:val="10"/>
              </w:rPr>
              <w:t>4最大支持1080P显示；</w:t>
            </w:r>
          </w:p>
          <w:p>
            <w:pPr>
              <w:pStyle w:val="TableText"/>
              <w:ind w:left="44"/>
              <w:spacing w:before="13" w:line="227" w:lineRule="auto"/>
              <w:rPr/>
            </w:pPr>
            <w:r>
              <w:rPr>
                <w:spacing w:val="9"/>
              </w:rPr>
              <w:t>7) 支持前智能：人脸检测比对、周界防范、视频结构化、通</w:t>
            </w:r>
            <w:r>
              <w:rPr>
                <w:spacing w:val="8"/>
              </w:rPr>
              <w:t>用行为分析、立体行为分析、人群分布、人数统计、热度图、智能动检；</w:t>
            </w:r>
          </w:p>
          <w:p>
            <w:pPr>
              <w:pStyle w:val="TableText"/>
              <w:ind w:left="40"/>
              <w:spacing w:before="13" w:line="228" w:lineRule="auto"/>
              <w:rPr/>
            </w:pPr>
            <w:r>
              <w:rPr>
                <w:spacing w:val="7"/>
              </w:rPr>
              <w:t>8) 每个通道可单独配置一种后智能应用；</w:t>
            </w:r>
          </w:p>
          <w:p>
            <w:pPr>
              <w:pStyle w:val="TableText"/>
              <w:ind w:left="40"/>
              <w:spacing w:before="13" w:line="228" w:lineRule="auto"/>
              <w:rPr/>
            </w:pPr>
            <w:r>
              <w:rPr>
                <w:spacing w:val="8"/>
              </w:rPr>
              <w:t>9) 支持后智能：人脸检测比对、视频结构化、周界防范、智能动检；</w:t>
            </w:r>
          </w:p>
          <w:p>
            <w:pPr>
              <w:pStyle w:val="TableText"/>
              <w:ind w:left="54"/>
              <w:spacing w:before="12" w:line="228" w:lineRule="auto"/>
              <w:rPr/>
            </w:pPr>
            <w:r>
              <w:rPr>
                <w:spacing w:val="8"/>
              </w:rPr>
              <w:t>10) 支持8路后智能人脸检测比对；或8路后智能视频结构化；或32路后智能周界防范；或32</w:t>
            </w:r>
            <w:r>
              <w:rPr>
                <w:spacing w:val="7"/>
              </w:rPr>
              <w:t>路后智能智能动检；</w:t>
            </w:r>
          </w:p>
          <w:p>
            <w:pPr>
              <w:pStyle w:val="TableText"/>
              <w:ind w:left="54"/>
              <w:spacing w:before="12" w:line="228" w:lineRule="auto"/>
              <w:rPr/>
            </w:pPr>
            <w:r>
              <w:rPr>
                <w:spacing w:val="6"/>
              </w:rPr>
              <w:t>11) 支持最大40个人脸库，共30万张人脸图片；</w:t>
            </w:r>
          </w:p>
          <w:p>
            <w:pPr>
              <w:pStyle w:val="TableText"/>
              <w:ind w:left="54"/>
              <w:spacing w:before="14" w:line="223" w:lineRule="auto"/>
              <w:rPr/>
            </w:pPr>
            <w:r>
              <w:rPr>
                <w:spacing w:val="10"/>
              </w:rPr>
              <w:t>12) 支持32</w:t>
            </w:r>
            <w:r>
              <w:rPr/>
              <w:t>MP</w:t>
            </w:r>
            <w:r>
              <w:rPr>
                <w:spacing w:val="10"/>
              </w:rPr>
              <w:t>；24</w:t>
            </w:r>
            <w:r>
              <w:rPr/>
              <w:t>MP</w:t>
            </w:r>
            <w:r>
              <w:rPr>
                <w:spacing w:val="10"/>
              </w:rPr>
              <w:t>；16</w:t>
            </w:r>
            <w:r>
              <w:rPr/>
              <w:t>MP</w:t>
            </w:r>
            <w:r>
              <w:rPr>
                <w:spacing w:val="10"/>
              </w:rPr>
              <w:t>；12</w:t>
            </w:r>
            <w:r>
              <w:rPr/>
              <w:t>MP</w:t>
            </w:r>
            <w:r>
              <w:rPr>
                <w:spacing w:val="10"/>
              </w:rPr>
              <w:t>；8</w:t>
            </w:r>
            <w:r>
              <w:rPr/>
              <w:t>MP</w:t>
            </w:r>
            <w:r>
              <w:rPr>
                <w:spacing w:val="10"/>
              </w:rPr>
              <w:t>；6</w:t>
            </w:r>
            <w:r>
              <w:rPr/>
              <w:t>MP</w:t>
            </w:r>
            <w:r>
              <w:rPr>
                <w:spacing w:val="10"/>
              </w:rPr>
              <w:t>；5</w:t>
            </w:r>
            <w:r>
              <w:rPr/>
              <w:t>MP</w:t>
            </w:r>
            <w:r>
              <w:rPr>
                <w:spacing w:val="10"/>
              </w:rPr>
              <w:t>；4</w:t>
            </w:r>
            <w:r>
              <w:rPr/>
              <w:t>MP</w:t>
            </w:r>
            <w:r>
              <w:rPr>
                <w:spacing w:val="10"/>
              </w:rPr>
              <w:t>；3</w:t>
            </w:r>
            <w:r>
              <w:rPr/>
              <w:t>MP</w:t>
            </w:r>
            <w:r>
              <w:rPr>
                <w:spacing w:val="10"/>
              </w:rPr>
              <w:t>；1080p；96</w:t>
            </w:r>
            <w:r>
              <w:rPr>
                <w:spacing w:val="9"/>
              </w:rPr>
              <w:t>0p；720p；D1；</w:t>
            </w:r>
            <w:r>
              <w:rPr/>
              <w:t>CIF</w:t>
            </w:r>
            <w:r>
              <w:rPr>
                <w:spacing w:val="9"/>
              </w:rPr>
              <w:t>；</w:t>
            </w:r>
            <w:r>
              <w:rPr/>
              <w:t>QCIF</w:t>
            </w:r>
            <w:r>
              <w:rPr>
                <w:spacing w:val="9"/>
              </w:rPr>
              <w:t xml:space="preserve"> </w:t>
            </w:r>
            <w:r>
              <w:rPr/>
              <w:t>IPC</w:t>
            </w:r>
            <w:r>
              <w:rPr>
                <w:spacing w:val="9"/>
              </w:rPr>
              <w:t>分辨率接入；</w:t>
            </w:r>
          </w:p>
          <w:p>
            <w:pPr>
              <w:pStyle w:val="TableText"/>
              <w:ind w:left="49" w:right="17" w:firstLine="5"/>
              <w:spacing w:before="16" w:line="234" w:lineRule="auto"/>
              <w:rPr/>
            </w:pPr>
            <w:r>
              <w:rPr>
                <w:spacing w:val="9"/>
              </w:rPr>
              <w:t>13) 支持</w:t>
            </w:r>
            <w:r>
              <w:rPr/>
              <w:t>Smart</w:t>
            </w:r>
            <w:r>
              <w:rPr>
                <w:spacing w:val="9"/>
              </w:rPr>
              <w:t xml:space="preserve"> </w:t>
            </w:r>
            <w:r>
              <w:rPr/>
              <w:t>IPC</w:t>
            </w:r>
            <w:r>
              <w:rPr>
                <w:spacing w:val="9"/>
              </w:rPr>
              <w:t>接入、绊线入侵、区域入侵、场景变化、移动侦测、人脸检测、物品遗留和物品搬移时，可给出报警/联动/上传，同</w:t>
            </w:r>
            <w:r>
              <w:rPr>
                <w:spacing w:val="3"/>
              </w:rPr>
              <w:t xml:space="preserve"> </w:t>
            </w:r>
            <w:r>
              <w:rPr>
                <w:spacing w:val="8"/>
              </w:rPr>
              <w:t>时支持智能动检、人群分布、热度图、人数统计、智能跟踪球；</w:t>
            </w:r>
          </w:p>
          <w:p>
            <w:pPr>
              <w:pStyle w:val="TableText"/>
              <w:ind w:left="54"/>
              <w:spacing w:before="14" w:line="227" w:lineRule="auto"/>
              <w:rPr/>
            </w:pPr>
            <w:r>
              <w:rPr>
                <w:spacing w:val="9"/>
              </w:rPr>
              <w:t>14) 支持接入热成像相机，当触发火情检测，冷</w:t>
            </w:r>
            <w:r>
              <w:rPr>
                <w:spacing w:val="8"/>
              </w:rPr>
              <w:t>点检测，热点检测，测温检测，温差检测，打电话检测，吸烟检测，烟雾检测等报警</w:t>
            </w:r>
          </w:p>
          <w:p>
            <w:pPr>
              <w:pStyle w:val="TableText"/>
              <w:ind w:left="59" w:right="138" w:hanging="10"/>
              <w:spacing w:before="12" w:line="234" w:lineRule="auto"/>
              <w:rPr/>
            </w:pPr>
            <w:r>
              <w:rPr>
                <w:spacing w:val="9"/>
              </w:rPr>
              <w:t>时，可联动录像、抓拍并保存图片、弹出报警画面、声音警告、上传中心、发送邮件、触发报</w:t>
            </w:r>
            <w:r>
              <w:rPr>
                <w:spacing w:val="8"/>
              </w:rPr>
              <w:t>警输出，并按通道、时间、类型检索报警</w:t>
            </w:r>
            <w:r>
              <w:rPr/>
              <w:t xml:space="preserve"> </w:t>
            </w:r>
            <w:r>
              <w:rPr>
                <w:spacing w:val="-4"/>
              </w:rPr>
              <w:t>图片；</w:t>
            </w:r>
          </w:p>
          <w:p>
            <w:pPr>
              <w:pStyle w:val="TableText"/>
              <w:ind w:left="54"/>
              <w:spacing w:before="11" w:line="228" w:lineRule="auto"/>
              <w:rPr/>
            </w:pPr>
            <w:r>
              <w:rPr>
                <w:spacing w:val="6"/>
              </w:rPr>
              <w:t>15) 支持32路报警输入、16路报警输出；</w:t>
            </w:r>
          </w:p>
          <w:p>
            <w:pPr>
              <w:pStyle w:val="TableText"/>
              <w:ind w:left="54"/>
              <w:spacing w:before="14" w:line="228" w:lineRule="auto"/>
              <w:rPr/>
            </w:pPr>
            <w:r>
              <w:rPr>
                <w:spacing w:val="8"/>
              </w:rPr>
              <w:t>16) 支持</w:t>
            </w:r>
            <w:r>
              <w:rPr/>
              <w:t>Smart</w:t>
            </w:r>
            <w:r>
              <w:rPr>
                <w:spacing w:val="8"/>
              </w:rPr>
              <w:t xml:space="preserve"> </w:t>
            </w:r>
            <w:r>
              <w:rPr/>
              <w:t>H</w:t>
            </w:r>
            <w:r>
              <w:rPr>
                <w:spacing w:val="8"/>
              </w:rPr>
              <w:t>.265/H.265/</w:t>
            </w:r>
            <w:r>
              <w:rPr/>
              <w:t>Smart</w:t>
            </w:r>
            <w:r>
              <w:rPr>
                <w:spacing w:val="8"/>
              </w:rPr>
              <w:t xml:space="preserve"> </w:t>
            </w:r>
            <w:r>
              <w:rPr/>
              <w:t>H</w:t>
            </w:r>
            <w:r>
              <w:rPr>
                <w:spacing w:val="8"/>
              </w:rPr>
              <w:t>.264/H.264，支持一键添加</w:t>
            </w:r>
            <w:r>
              <w:rPr/>
              <w:t>IPC</w:t>
            </w:r>
            <w:r>
              <w:rPr>
                <w:spacing w:val="8"/>
              </w:rPr>
              <w:t>并自动切换到H.265；</w:t>
            </w:r>
          </w:p>
          <w:p>
            <w:pPr>
              <w:pStyle w:val="TableText"/>
              <w:ind w:left="54"/>
              <w:spacing w:before="12" w:line="228" w:lineRule="auto"/>
              <w:rPr/>
            </w:pPr>
            <w:r>
              <w:rPr>
                <w:spacing w:val="18"/>
              </w:rPr>
              <w:t>17) 支持</w:t>
            </w:r>
            <w:r>
              <w:rPr/>
              <w:t>IPv</w:t>
            </w:r>
            <w:r>
              <w:rPr>
                <w:spacing w:val="18"/>
              </w:rPr>
              <w:t>4、</w:t>
            </w:r>
            <w:r>
              <w:rPr/>
              <w:t>IPv</w:t>
            </w:r>
            <w:r>
              <w:rPr>
                <w:spacing w:val="18"/>
              </w:rPr>
              <w:t>6、</w:t>
            </w:r>
            <w:hyperlink w:history="true" r:id="rId3">
              <w:r>
                <w:rPr/>
                <w:t>HTTP</w:t>
              </w:r>
            </w:hyperlink>
            <w:r>
              <w:rPr>
                <w:spacing w:val="18"/>
              </w:rPr>
              <w:t>、</w:t>
            </w:r>
            <w:r>
              <w:rPr/>
              <w:t>UPnP</w:t>
            </w:r>
            <w:r>
              <w:rPr>
                <w:spacing w:val="18"/>
              </w:rPr>
              <w:t>、</w:t>
            </w:r>
            <w:r>
              <w:rPr/>
              <w:t>NTP</w:t>
            </w:r>
            <w:r>
              <w:rPr>
                <w:spacing w:val="18"/>
              </w:rPr>
              <w:t>、</w:t>
            </w:r>
            <w:r>
              <w:rPr/>
              <w:t>RTSP</w:t>
            </w:r>
            <w:r>
              <w:rPr>
                <w:spacing w:val="18"/>
              </w:rPr>
              <w:t>、</w:t>
            </w:r>
            <w:r>
              <w:rPr/>
              <w:t>SADP</w:t>
            </w:r>
            <w:r>
              <w:rPr>
                <w:spacing w:val="18"/>
              </w:rPr>
              <w:t>、</w:t>
            </w:r>
            <w:r>
              <w:rPr/>
              <w:t>SNMP</w:t>
            </w:r>
            <w:r>
              <w:rPr>
                <w:spacing w:val="18"/>
              </w:rPr>
              <w:t>、</w:t>
            </w:r>
            <w:r>
              <w:rPr/>
              <w:t>PPPoE</w:t>
            </w:r>
            <w:r>
              <w:rPr>
                <w:spacing w:val="18"/>
              </w:rPr>
              <w:t>、</w:t>
            </w:r>
            <w:r>
              <w:rPr/>
              <w:t>DNS</w:t>
            </w:r>
            <w:r>
              <w:rPr>
                <w:spacing w:val="18"/>
              </w:rPr>
              <w:t>、</w:t>
            </w:r>
            <w:r>
              <w:rPr/>
              <w:t>FTP</w:t>
            </w:r>
            <w:r>
              <w:rPr>
                <w:spacing w:val="18"/>
              </w:rPr>
              <w:t>、</w:t>
            </w:r>
            <w:r>
              <w:rPr/>
              <w:t>ONVIF</w:t>
            </w:r>
            <w:r>
              <w:rPr>
                <w:spacing w:val="18"/>
              </w:rPr>
              <w:t>网络协议；</w:t>
            </w:r>
          </w:p>
          <w:p>
            <w:pPr>
              <w:pStyle w:val="TableText"/>
              <w:ind w:left="54"/>
              <w:spacing w:before="12" w:line="228" w:lineRule="auto"/>
              <w:rPr/>
            </w:pPr>
            <w:r>
              <w:rPr>
                <w:spacing w:val="9"/>
              </w:rPr>
              <w:t>18) 支持4个</w:t>
            </w:r>
            <w:r>
              <w:rPr/>
              <w:t>USB</w:t>
            </w:r>
            <w:r>
              <w:rPr>
                <w:spacing w:val="9"/>
              </w:rPr>
              <w:t>接口（2个前置</w:t>
            </w:r>
            <w:r>
              <w:rPr/>
              <w:t>USB</w:t>
            </w:r>
            <w:r>
              <w:rPr>
                <w:spacing w:val="9"/>
              </w:rPr>
              <w:t>2.0接口、2</w:t>
            </w:r>
            <w:r>
              <w:rPr>
                <w:spacing w:val="8"/>
              </w:rPr>
              <w:t>个后置</w:t>
            </w:r>
            <w:r>
              <w:rPr/>
              <w:t>USB</w:t>
            </w:r>
            <w:r>
              <w:rPr>
                <w:spacing w:val="8"/>
              </w:rPr>
              <w:t>3.0接口</w:t>
            </w:r>
            <w:r>
              <w:rPr/>
              <w:t>）；</w:t>
            </w:r>
          </w:p>
          <w:p>
            <w:pPr>
              <w:pStyle w:val="TableText"/>
              <w:ind w:left="54"/>
              <w:spacing w:before="13" w:line="223" w:lineRule="auto"/>
              <w:rPr/>
            </w:pPr>
            <w:r>
              <w:rPr>
                <w:spacing w:val="9"/>
              </w:rPr>
              <w:t>19) 支持4个2500</w:t>
            </w:r>
            <w:r>
              <w:rPr/>
              <w:t>Mbps</w:t>
            </w:r>
            <w:r>
              <w:rPr>
                <w:spacing w:val="9"/>
              </w:rPr>
              <w:t>以太网口，支持4个不同段</w:t>
            </w:r>
            <w:r>
              <w:rPr/>
              <w:t>IP</w:t>
            </w:r>
            <w:r>
              <w:rPr>
                <w:spacing w:val="9"/>
              </w:rPr>
              <w:t>地址的</w:t>
            </w:r>
            <w:r>
              <w:rPr/>
              <w:t>IPC</w:t>
            </w:r>
            <w:r>
              <w:rPr>
                <w:spacing w:val="9"/>
              </w:rPr>
              <w:t>设备接入，支持将多网口设置同一个</w:t>
            </w:r>
            <w:r>
              <w:rPr/>
              <w:t>IP</w:t>
            </w:r>
            <w:r>
              <w:rPr>
                <w:spacing w:val="9"/>
              </w:rPr>
              <w:t>地址，实现数据链路冗余；</w:t>
            </w:r>
          </w:p>
          <w:p>
            <w:pPr>
              <w:pStyle w:val="TableText"/>
              <w:ind w:left="42"/>
              <w:spacing w:before="17" w:line="228" w:lineRule="auto"/>
              <w:rPr/>
            </w:pPr>
            <w:r>
              <w:rPr>
                <w:spacing w:val="10"/>
              </w:rPr>
              <w:t>20) 支持硬盘、外接</w:t>
            </w:r>
            <w:r>
              <w:rPr/>
              <w:t>USB</w:t>
            </w:r>
            <w:r>
              <w:rPr>
                <w:spacing w:val="10"/>
              </w:rPr>
              <w:t>存储设备、</w:t>
            </w:r>
            <w:r>
              <w:rPr/>
              <w:t>DVD</w:t>
            </w:r>
            <w:r>
              <w:rPr>
                <w:spacing w:val="10"/>
              </w:rPr>
              <w:t>刻录等存储方式，支持U盘，</w:t>
            </w:r>
            <w:r>
              <w:rPr/>
              <w:t>eSATA</w:t>
            </w:r>
            <w:r>
              <w:rPr>
                <w:spacing w:val="10"/>
              </w:rPr>
              <w:t>方式，</w:t>
            </w:r>
            <w:r>
              <w:rPr/>
              <w:t>DVD</w:t>
            </w:r>
            <w:r>
              <w:rPr>
                <w:spacing w:val="10"/>
              </w:rPr>
              <w:t>刻录备份方式；</w:t>
            </w:r>
          </w:p>
          <w:p>
            <w:pPr>
              <w:pStyle w:val="TableText"/>
              <w:ind w:left="40" w:right="174" w:firstLine="1"/>
              <w:spacing w:before="13" w:line="234" w:lineRule="auto"/>
              <w:rPr/>
            </w:pPr>
            <w:r>
              <w:rPr>
                <w:spacing w:val="11"/>
              </w:rPr>
              <w:t>21) 支持16个内置</w:t>
            </w:r>
            <w:r>
              <w:rPr/>
              <w:t>SATA</w:t>
            </w:r>
            <w:r>
              <w:rPr>
                <w:spacing w:val="11"/>
              </w:rPr>
              <w:t>接口，单盘最大容量支持16T，可配置成单盘，支持</w:t>
            </w:r>
            <w:r>
              <w:rPr/>
              <w:t>Raid</w:t>
            </w:r>
            <w:r>
              <w:rPr>
                <w:spacing w:val="11"/>
              </w:rPr>
              <w:t>0、</w:t>
            </w:r>
            <w:r>
              <w:rPr/>
              <w:t>Raid</w:t>
            </w:r>
            <w:r>
              <w:rPr>
                <w:spacing w:val="11"/>
              </w:rPr>
              <w:t>1、</w:t>
            </w:r>
            <w:r>
              <w:rPr/>
              <w:t>Raid</w:t>
            </w:r>
            <w:r>
              <w:rPr>
                <w:spacing w:val="11"/>
              </w:rPr>
              <w:t>5、</w:t>
            </w:r>
            <w:r>
              <w:rPr/>
              <w:t>Raid</w:t>
            </w:r>
            <w:r>
              <w:rPr>
                <w:spacing w:val="11"/>
              </w:rPr>
              <w:t>6、</w:t>
            </w:r>
            <w:r>
              <w:rPr/>
              <w:t>Raid</w:t>
            </w:r>
            <w:r>
              <w:rPr>
                <w:spacing w:val="11"/>
              </w:rPr>
              <w:t>10、</w:t>
            </w:r>
            <w:r>
              <w:rPr/>
              <w:t>JBOD</w:t>
            </w:r>
            <w:r>
              <w:rPr>
                <w:spacing w:val="11"/>
              </w:rPr>
              <w:t>等各种数据保</w:t>
            </w:r>
            <w:r>
              <w:rPr>
                <w:spacing w:val="7"/>
              </w:rPr>
              <w:t xml:space="preserve"> </w:t>
            </w:r>
            <w:r>
              <w:rPr>
                <w:spacing w:val="4"/>
              </w:rPr>
              <w:t>护模式；</w:t>
            </w:r>
          </w:p>
          <w:p>
            <w:pPr>
              <w:pStyle w:val="TableText"/>
              <w:ind w:left="42"/>
              <w:spacing w:before="13" w:line="227" w:lineRule="auto"/>
              <w:rPr/>
            </w:pPr>
            <w:r>
              <w:rPr>
                <w:spacing w:val="9"/>
              </w:rPr>
              <w:t>22) 支持N+M集群管理功能，当主机发生</w:t>
            </w:r>
            <w:r>
              <w:rPr>
                <w:spacing w:val="8"/>
              </w:rPr>
              <w:t>故障时，备机可替换故障主机继续录像，故障恢复后，备机可将存储的录像回传至故障主机；</w:t>
            </w:r>
          </w:p>
          <w:p>
            <w:pPr>
              <w:pStyle w:val="TableText"/>
              <w:ind w:left="42"/>
              <w:spacing w:before="13" w:line="200" w:lineRule="auto"/>
              <w:rPr/>
            </w:pPr>
            <w:r>
              <w:rPr>
                <w:spacing w:val="11"/>
              </w:rPr>
              <w:t>23) 支持</w:t>
            </w:r>
            <w:r>
              <w:rPr/>
              <w:t>iSCSI</w:t>
            </w:r>
            <w:r>
              <w:rPr>
                <w:spacing w:val="11"/>
              </w:rPr>
              <w:t>扩展存储功能，支持</w:t>
            </w:r>
            <w:r>
              <w:rPr/>
              <w:t>iSCSI</w:t>
            </w:r>
            <w:r>
              <w:rPr>
                <w:spacing w:val="11"/>
              </w:rPr>
              <w:t>方式对接</w:t>
            </w:r>
            <w:r>
              <w:rPr/>
              <w:t>IP</w:t>
            </w:r>
            <w:r>
              <w:rPr>
                <w:spacing w:val="11"/>
              </w:rPr>
              <w:t xml:space="preserve"> </w:t>
            </w:r>
            <w:r>
              <w:rPr/>
              <w:t>SAN</w:t>
            </w:r>
            <w:r>
              <w:rPr>
                <w:spacing w:val="11"/>
              </w:rPr>
              <w:t>设备，</w:t>
            </w:r>
            <w:r>
              <w:rPr>
                <w:spacing w:val="10"/>
              </w:rPr>
              <w:t>实现扩容存储；</w:t>
            </w:r>
          </w:p>
        </w:tc>
        <w:tc>
          <w:tcPr>
            <w:tcW w:w="563"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260"/>
              <w:spacing w:before="62" w:line="257" w:lineRule="exact"/>
              <w:rPr/>
            </w:pPr>
            <w:r>
              <w:rPr>
                <w:position w:val="1"/>
              </w:rPr>
              <w:t>1</w:t>
            </w:r>
          </w:p>
        </w:tc>
        <w:tc>
          <w:tcPr>
            <w:tcW w:w="621"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238"/>
              <w:spacing w:before="62" w:line="230" w:lineRule="auto"/>
              <w:rPr/>
            </w:pPr>
            <w:r>
              <w:rPr/>
              <w:t>台</w:t>
            </w:r>
          </w:p>
        </w:tc>
      </w:tr>
      <w:tr>
        <w:trPr>
          <w:trHeight w:val="649" w:hRule="atLeast"/>
        </w:trPr>
        <w:tc>
          <w:tcPr>
            <w:tcW w:w="489" w:type="dxa"/>
            <w:vAlign w:val="top"/>
          </w:tcPr>
          <w:p>
            <w:pPr>
              <w:pStyle w:val="TableText"/>
              <w:ind w:left="200"/>
              <w:spacing w:before="240" w:line="257" w:lineRule="exact"/>
              <w:rPr/>
            </w:pPr>
            <w:r>
              <w:rPr>
                <w:position w:val="1"/>
              </w:rPr>
              <w:t>4</w:t>
            </w:r>
          </w:p>
        </w:tc>
        <w:tc>
          <w:tcPr>
            <w:tcW w:w="1127" w:type="dxa"/>
            <w:vAlign w:val="top"/>
          </w:tcPr>
          <w:p>
            <w:pPr>
              <w:pStyle w:val="TableText"/>
              <w:ind w:left="368"/>
              <w:spacing w:before="239" w:line="230" w:lineRule="auto"/>
              <w:rPr/>
            </w:pPr>
            <w:r>
              <w:rPr>
                <w:spacing w:val="5"/>
              </w:rPr>
              <w:t>硬盘</w:t>
            </w:r>
          </w:p>
        </w:tc>
        <w:tc>
          <w:tcPr>
            <w:tcW w:w="11928" w:type="dxa"/>
            <w:vAlign w:val="top"/>
          </w:tcPr>
          <w:p>
            <w:pPr>
              <w:pStyle w:val="TableText"/>
              <w:ind w:left="40"/>
              <w:spacing w:before="240" w:line="223" w:lineRule="auto"/>
              <w:rPr/>
            </w:pPr>
            <w:r>
              <w:rPr>
                <w:spacing w:val="9"/>
              </w:rPr>
              <w:t>硬盘接口类型：</w:t>
            </w:r>
            <w:r>
              <w:rPr/>
              <w:t>SATA</w:t>
            </w:r>
            <w:r>
              <w:rPr>
                <w:spacing w:val="9"/>
              </w:rPr>
              <w:t>3.0 适用类型：台式机，监控主机，容量：8</w:t>
            </w:r>
            <w:r>
              <w:rPr/>
              <w:t>TB</w:t>
            </w:r>
            <w:r>
              <w:rPr>
                <w:spacing w:val="9"/>
              </w:rPr>
              <w:t xml:space="preserve"> 硬盘转数：7200</w:t>
            </w:r>
            <w:r>
              <w:rPr/>
              <w:t>rpm</w:t>
            </w:r>
            <w:r>
              <w:rPr>
                <w:spacing w:val="9"/>
              </w:rPr>
              <w:t xml:space="preserve"> 缓存：256</w:t>
            </w:r>
            <w:r>
              <w:rPr/>
              <w:t>MB</w:t>
            </w:r>
            <w:r>
              <w:rPr>
                <w:spacing w:val="9"/>
              </w:rPr>
              <w:t>；</w:t>
            </w:r>
          </w:p>
        </w:tc>
        <w:tc>
          <w:tcPr>
            <w:tcW w:w="563" w:type="dxa"/>
            <w:vAlign w:val="top"/>
          </w:tcPr>
          <w:p>
            <w:pPr>
              <w:pStyle w:val="TableText"/>
              <w:ind w:left="212"/>
              <w:spacing w:before="240" w:line="255" w:lineRule="exact"/>
              <w:rPr/>
            </w:pPr>
            <w:r>
              <w:rPr>
                <w:spacing w:val="-6"/>
                <w:position w:val="1"/>
              </w:rPr>
              <w:t>16</w:t>
            </w:r>
          </w:p>
        </w:tc>
        <w:tc>
          <w:tcPr>
            <w:tcW w:w="621" w:type="dxa"/>
            <w:vAlign w:val="top"/>
          </w:tcPr>
          <w:p>
            <w:pPr>
              <w:pStyle w:val="TableText"/>
              <w:ind w:left="223"/>
              <w:spacing w:before="239" w:line="229" w:lineRule="auto"/>
              <w:rPr/>
            </w:pPr>
            <w:r>
              <w:rPr>
                <w:spacing w:val="1"/>
              </w:rPr>
              <w:t>块</w:t>
            </w:r>
          </w:p>
        </w:tc>
      </w:tr>
    </w:tbl>
    <w:p>
      <w:pPr>
        <w:rPr>
          <w:rFonts w:ascii="Arial"/>
          <w:sz w:val="21"/>
        </w:rPr>
      </w:pPr>
      <w:r/>
    </w:p>
    <w:p>
      <w:pPr>
        <w:sectPr>
          <w:footerReference w:type="default" r:id="rId2"/>
          <w:pgSz w:w="16837" w:h="11905"/>
          <w:pgMar w:top="840" w:right="942" w:bottom="506" w:left="1150" w:header="0" w:footer="221" w:gutter="0"/>
        </w:sectPr>
        <w:rPr>
          <w:rFonts w:ascii="Arial" w:hAnsi="Arial" w:eastAsia="Arial" w:cs="Arial"/>
          <w:sz w:val="21"/>
          <w:szCs w:val="21"/>
        </w:rPr>
      </w:pPr>
    </w:p>
    <w:tbl>
      <w:tblPr>
        <w:tblStyle w:val="TableNormal"/>
        <w:tblW w:w="1472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89"/>
        <w:gridCol w:w="1127"/>
        <w:gridCol w:w="11928"/>
        <w:gridCol w:w="563"/>
        <w:gridCol w:w="621"/>
      </w:tblGrid>
      <w:tr>
        <w:trPr>
          <w:trHeight w:val="7661" w:hRule="atLeast"/>
        </w:trPr>
        <w:tc>
          <w:tcPr>
            <w:tcW w:w="489"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205"/>
              <w:spacing w:before="62" w:line="255" w:lineRule="exact"/>
              <w:rPr/>
            </w:pPr>
            <w:r>
              <w:rPr>
                <w:position w:val="1"/>
              </w:rPr>
              <w:t>5</w:t>
            </w:r>
          </w:p>
        </w:tc>
        <w:tc>
          <w:tcPr>
            <w:tcW w:w="1127"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279"/>
              <w:spacing w:before="62" w:line="228" w:lineRule="auto"/>
              <w:rPr/>
            </w:pPr>
            <w:r>
              <w:rPr>
                <w:spacing w:val="2"/>
              </w:rPr>
              <w:t>防火墙</w:t>
            </w:r>
          </w:p>
        </w:tc>
        <w:tc>
          <w:tcPr>
            <w:tcW w:w="11928" w:type="dxa"/>
            <w:vAlign w:val="top"/>
          </w:tcPr>
          <w:p>
            <w:pPr>
              <w:pStyle w:val="TableText"/>
              <w:ind w:left="44" w:right="93" w:hanging="2"/>
              <w:spacing w:before="32"/>
              <w:jc w:val="both"/>
              <w:rPr/>
            </w:pPr>
            <w:r>
              <w:rPr>
                <w:spacing w:val="8"/>
              </w:rPr>
              <w:t>性能参数：网络层吞吐量：4G，应用层吞吐量：2G，防病毒吞吐量：600M，</w:t>
            </w:r>
            <w:r>
              <w:rPr/>
              <w:t>IPS</w:t>
            </w:r>
            <w:r>
              <w:rPr>
                <w:spacing w:val="8"/>
              </w:rPr>
              <w:t>吞吐量：600M，全威胁吞吐量：450M，并发连接数：200</w:t>
            </w:r>
            <w:r>
              <w:rPr>
                <w:spacing w:val="16"/>
              </w:rPr>
              <w:t xml:space="preserve"> </w:t>
            </w:r>
            <w:r>
              <w:rPr>
                <w:spacing w:val="11"/>
              </w:rPr>
              <w:t>万，</w:t>
            </w:r>
            <w:hyperlink w:history="true" r:id="rId3">
              <w:r>
                <w:rPr/>
                <w:t>HTTP</w:t>
              </w:r>
            </w:hyperlink>
            <w:r>
              <w:rPr>
                <w:spacing w:val="11"/>
              </w:rPr>
              <w:t>新建连接数：6万，</w:t>
            </w:r>
            <w:r>
              <w:rPr/>
              <w:t>SSL</w:t>
            </w:r>
            <w:r>
              <w:rPr>
                <w:spacing w:val="11"/>
              </w:rPr>
              <w:t xml:space="preserve"> </w:t>
            </w:r>
            <w:r>
              <w:rPr/>
              <w:t>VPN</w:t>
            </w:r>
            <w:r>
              <w:rPr>
                <w:spacing w:val="11"/>
              </w:rPr>
              <w:t>推荐用户数（单独购买</w:t>
            </w:r>
            <w:r>
              <w:rPr>
                <w:spacing w:val="13"/>
              </w:rPr>
              <w:t>）：</w:t>
            </w:r>
            <w:r>
              <w:rPr>
                <w:spacing w:val="11"/>
              </w:rPr>
              <w:t>20，</w:t>
            </w:r>
            <w:r>
              <w:rPr/>
              <w:t>SSL</w:t>
            </w:r>
            <w:r>
              <w:rPr>
                <w:spacing w:val="11"/>
              </w:rPr>
              <w:t xml:space="preserve"> </w:t>
            </w:r>
            <w:r>
              <w:rPr/>
              <w:t>VPN</w:t>
            </w:r>
            <w:r>
              <w:rPr>
                <w:spacing w:val="11"/>
              </w:rPr>
              <w:t>最大</w:t>
            </w:r>
            <w:r>
              <w:rPr>
                <w:spacing w:val="10"/>
              </w:rPr>
              <w:t>用户数（单独购买</w:t>
            </w:r>
            <w:r>
              <w:rPr>
                <w:spacing w:val="13"/>
              </w:rPr>
              <w:t>）：</w:t>
            </w:r>
            <w:r>
              <w:rPr>
                <w:spacing w:val="10"/>
              </w:rPr>
              <w:t>60，</w:t>
            </w:r>
            <w:r>
              <w:rPr/>
              <w:t>SSL</w:t>
            </w:r>
            <w:r>
              <w:rPr>
                <w:spacing w:val="10"/>
              </w:rPr>
              <w:t xml:space="preserve"> </w:t>
            </w:r>
            <w:r>
              <w:rPr/>
              <w:t>VPN</w:t>
            </w:r>
            <w:r>
              <w:rPr>
                <w:spacing w:val="10"/>
              </w:rPr>
              <w:t>最大理论加密流量</w:t>
            </w:r>
            <w:r>
              <w:rPr>
                <w:spacing w:val="3"/>
              </w:rPr>
              <w:t xml:space="preserve"> </w:t>
            </w:r>
            <w:r>
              <w:rPr>
                <w:spacing w:val="9"/>
              </w:rPr>
              <w:t>（单独购买</w:t>
            </w:r>
            <w:r>
              <w:rPr>
                <w:spacing w:val="22"/>
              </w:rPr>
              <w:t>）：</w:t>
            </w:r>
            <w:r>
              <w:rPr>
                <w:spacing w:val="9"/>
              </w:rPr>
              <w:t>160M，</w:t>
            </w:r>
            <w:r>
              <w:rPr/>
              <w:t>IPSec</w:t>
            </w:r>
            <w:r>
              <w:rPr>
                <w:spacing w:val="9"/>
              </w:rPr>
              <w:t xml:space="preserve"> </w:t>
            </w:r>
            <w:r>
              <w:rPr/>
              <w:t>VPN</w:t>
            </w:r>
            <w:r>
              <w:rPr>
                <w:spacing w:val="9"/>
              </w:rPr>
              <w:t xml:space="preserve"> 最大接入数：300，</w:t>
            </w:r>
            <w:r>
              <w:rPr/>
              <w:t>IPSec</w:t>
            </w:r>
            <w:r>
              <w:rPr>
                <w:spacing w:val="9"/>
              </w:rPr>
              <w:t xml:space="preserve">  </w:t>
            </w:r>
            <w:r>
              <w:rPr/>
              <w:t>VPN</w:t>
            </w:r>
            <w:r>
              <w:rPr>
                <w:spacing w:val="9"/>
              </w:rPr>
              <w:t>吞吐量：270M。</w:t>
            </w:r>
          </w:p>
          <w:p>
            <w:pPr>
              <w:pStyle w:val="TableText"/>
              <w:ind w:left="40"/>
              <w:spacing w:line="228" w:lineRule="auto"/>
              <w:rPr/>
            </w:pPr>
            <w:r>
              <w:rPr>
                <w:spacing w:val="8"/>
              </w:rPr>
              <w:t>硬件参数：规格：1U，</w:t>
            </w:r>
            <w:r>
              <w:rPr>
                <w:spacing w:val="-55"/>
              </w:rPr>
              <w:t xml:space="preserve"> </w:t>
            </w:r>
            <w:r>
              <w:rPr>
                <w:spacing w:val="8"/>
              </w:rPr>
              <w:t>内存大小：4G，硬盘容量：128</w:t>
            </w:r>
            <w:r>
              <w:rPr/>
              <w:t>G</w:t>
            </w:r>
            <w:r>
              <w:rPr>
                <w:spacing w:val="8"/>
              </w:rPr>
              <w:t xml:space="preserve"> </w:t>
            </w:r>
            <w:r>
              <w:rPr/>
              <w:t>SSD</w:t>
            </w:r>
            <w:r>
              <w:rPr>
                <w:spacing w:val="8"/>
              </w:rPr>
              <w:t>，电源：单电源，接口：8千兆电口+2千兆光口</w:t>
            </w:r>
            <w:r>
              <w:rPr/>
              <w:t>SFP</w:t>
            </w:r>
            <w:r>
              <w:rPr>
                <w:spacing w:val="8"/>
              </w:rPr>
              <w:t>。</w:t>
            </w:r>
          </w:p>
          <w:p>
            <w:pPr>
              <w:pStyle w:val="TableText"/>
              <w:ind w:left="41" w:right="139" w:hanging="1"/>
              <w:spacing w:before="12"/>
              <w:rPr/>
            </w:pPr>
            <w:r>
              <w:rPr>
                <w:spacing w:val="9"/>
              </w:rPr>
              <w:t>产品采用多核并行处理架构，提供中国信息安全测评中心、公安部信息安全产品检测中心、中国软件评测中心、国</w:t>
            </w:r>
            <w:r>
              <w:rPr>
                <w:spacing w:val="8"/>
              </w:rPr>
              <w:t>家版权局之中任意一</w:t>
            </w:r>
            <w:r>
              <w:rPr/>
              <w:t xml:space="preserve"> </w:t>
            </w:r>
            <w:r>
              <w:rPr>
                <w:spacing w:val="7"/>
              </w:rPr>
              <w:t>家机构出具的关于“多核并行安全操作系统</w:t>
            </w:r>
            <w:r>
              <w:rPr>
                <w:spacing w:val="-58"/>
              </w:rPr>
              <w:t xml:space="preserve"> </w:t>
            </w:r>
            <w:r>
              <w:rPr>
                <w:spacing w:val="7"/>
              </w:rPr>
              <w:t>”的证书或测试报告。</w:t>
            </w:r>
          </w:p>
          <w:p>
            <w:pPr>
              <w:pStyle w:val="TableText"/>
              <w:ind w:left="42"/>
              <w:spacing w:line="227" w:lineRule="auto"/>
              <w:rPr/>
            </w:pPr>
            <w:r>
              <w:rPr>
                <w:spacing w:val="8"/>
              </w:rPr>
              <w:t>部署方式 支持路由，网桥，单臂，旁路，虚拟网线以及混合部署方式。</w:t>
            </w:r>
          </w:p>
          <w:p>
            <w:pPr>
              <w:pStyle w:val="TableText"/>
              <w:ind w:left="41"/>
              <w:spacing w:before="10" w:line="227" w:lineRule="auto"/>
              <w:rPr/>
            </w:pPr>
            <w:r>
              <w:rPr>
                <w:spacing w:val="10"/>
              </w:rPr>
              <w:t>路由支持 支持静态路由，</w:t>
            </w:r>
            <w:r>
              <w:rPr/>
              <w:t>ECMP</w:t>
            </w:r>
            <w:r>
              <w:rPr>
                <w:spacing w:val="10"/>
              </w:rPr>
              <w:t>等价路由。支持</w:t>
            </w:r>
            <w:r>
              <w:rPr/>
              <w:t>RIPv</w:t>
            </w:r>
            <w:r>
              <w:rPr>
                <w:spacing w:val="10"/>
              </w:rPr>
              <w:t>1/v2，</w:t>
            </w:r>
            <w:r>
              <w:rPr/>
              <w:t>OSPFv</w:t>
            </w:r>
            <w:r>
              <w:rPr>
                <w:spacing w:val="10"/>
              </w:rPr>
              <w:t>2/v3，</w:t>
            </w:r>
            <w:r>
              <w:rPr/>
              <w:t>BGP</w:t>
            </w:r>
            <w:r>
              <w:rPr>
                <w:spacing w:val="10"/>
              </w:rPr>
              <w:t>等动态路由协议。</w:t>
            </w:r>
          </w:p>
          <w:p>
            <w:pPr>
              <w:pStyle w:val="TableText"/>
              <w:ind w:left="40" w:right="135"/>
              <w:spacing w:before="14"/>
              <w:rPr/>
            </w:pPr>
            <w:r>
              <w:rPr>
                <w:spacing w:val="9"/>
              </w:rPr>
              <w:t>支持基于</w:t>
            </w:r>
            <w:r>
              <w:rPr/>
              <w:t>IP</w:t>
            </w:r>
            <w:r>
              <w:rPr>
                <w:spacing w:val="9"/>
              </w:rPr>
              <w:t>地址、端口、地域、协议、应用等维度配置策略路由策略，支持多种负载均衡算法，包括加权、带宽比例、轮询、线路排序</w:t>
            </w:r>
            <w:r>
              <w:rPr>
                <w:spacing w:val="3"/>
              </w:rPr>
              <w:t xml:space="preserve"> </w:t>
            </w:r>
            <w:r>
              <w:rPr>
                <w:spacing w:val="7"/>
              </w:rPr>
              <w:t>等。（需提供产品功能截图证明）</w:t>
            </w:r>
          </w:p>
          <w:p>
            <w:pPr>
              <w:pStyle w:val="TableText"/>
              <w:ind w:left="40" w:right="29" w:firstLine="3"/>
              <w:spacing w:before="2" w:line="239" w:lineRule="auto"/>
              <w:rPr/>
            </w:pPr>
            <w:r>
              <w:rPr>
                <w:spacing w:val="9"/>
              </w:rPr>
              <w:t>★支持多链路出站负载，支持基于源/目的</w:t>
            </w:r>
            <w:r>
              <w:rPr/>
              <w:t>IP</w:t>
            </w:r>
            <w:r>
              <w:rPr>
                <w:spacing w:val="9"/>
              </w:rPr>
              <w:t>、源/目的端口、协议、</w:t>
            </w:r>
            <w:r>
              <w:rPr/>
              <w:t>ISP</w:t>
            </w:r>
            <w:r>
              <w:rPr>
                <w:spacing w:val="9"/>
              </w:rPr>
              <w:t>、应用类型以及国家地域来进行选路的策略路由选路功能。（提</w:t>
            </w:r>
            <w:r>
              <w:rPr>
                <w:spacing w:val="12"/>
              </w:rPr>
              <w:t xml:space="preserve"> </w:t>
            </w:r>
            <w:r>
              <w:rPr>
                <w:spacing w:val="6"/>
              </w:rPr>
              <w:t>供产品界面截图）</w:t>
            </w:r>
          </w:p>
          <w:p>
            <w:pPr>
              <w:pStyle w:val="TableText"/>
              <w:ind w:left="40" w:right="32"/>
              <w:rPr/>
            </w:pPr>
            <w:r>
              <w:rPr>
                <w:spacing w:val="7"/>
              </w:rPr>
              <w:t>基础功能 访问控制规则支持基于源／</w:t>
            </w:r>
            <w:r>
              <w:rPr>
                <w:spacing w:val="-46"/>
              </w:rPr>
              <w:t xml:space="preserve"> </w:t>
            </w:r>
            <w:r>
              <w:rPr>
                <w:spacing w:val="7"/>
              </w:rPr>
              <w:t>目的</w:t>
            </w:r>
            <w:r>
              <w:rPr/>
              <w:t>IP</w:t>
            </w:r>
            <w:r>
              <w:rPr>
                <w:spacing w:val="7"/>
              </w:rPr>
              <w:t>，源端口，源</w:t>
            </w:r>
            <w:r>
              <w:rPr>
                <w:spacing w:val="6"/>
              </w:rPr>
              <w:t>／</w:t>
            </w:r>
            <w:r>
              <w:rPr>
                <w:spacing w:val="-47"/>
              </w:rPr>
              <w:t xml:space="preserve"> </w:t>
            </w:r>
            <w:r>
              <w:rPr>
                <w:spacing w:val="6"/>
              </w:rPr>
              <w:t>目的区域，用户（组</w:t>
            </w:r>
            <w:r>
              <w:rPr>
                <w:spacing w:val="12"/>
              </w:rPr>
              <w:t>），</w:t>
            </w:r>
            <w:r>
              <w:rPr>
                <w:spacing w:val="6"/>
              </w:rPr>
              <w:t>应用/服务类型，时间组的细化控制方式</w:t>
            </w:r>
            <w:r>
              <w:rPr>
                <w:spacing w:val="-55"/>
              </w:rPr>
              <w:t xml:space="preserve"> </w:t>
            </w:r>
            <w:r>
              <w:rPr>
                <w:spacing w:val="6"/>
              </w:rPr>
              <w:t>;支持异常</w:t>
            </w:r>
            <w:r>
              <w:rPr/>
              <w:t xml:space="preserve"> </w:t>
            </w:r>
            <w:r>
              <w:rPr>
                <w:spacing w:val="9"/>
              </w:rPr>
              <w:t>流量展示并支持查看异常流量过程和下载异常流量数据包</w:t>
            </w:r>
            <w:r>
              <w:rPr>
                <w:spacing w:val="-1"/>
              </w:rPr>
              <w:t>；（</w:t>
            </w:r>
            <w:r>
              <w:rPr>
                <w:spacing w:val="9"/>
              </w:rPr>
              <w:t>需提供相关功能截图证明）</w:t>
            </w:r>
          </w:p>
          <w:p>
            <w:pPr>
              <w:pStyle w:val="TableText"/>
              <w:ind w:left="43"/>
              <w:spacing w:line="227" w:lineRule="auto"/>
              <w:rPr/>
            </w:pPr>
            <w:r>
              <w:rPr>
                <w:spacing w:val="9"/>
              </w:rPr>
              <w:t>★支持识别管控的应用识别规则总数超过9700条，并支持自定义应用规则</w:t>
            </w:r>
            <w:r>
              <w:rPr>
                <w:spacing w:val="-6"/>
              </w:rPr>
              <w:t>；（</w:t>
            </w:r>
            <w:r>
              <w:rPr>
                <w:spacing w:val="9"/>
              </w:rPr>
              <w:t>需提供相关功能截图</w:t>
            </w:r>
            <w:r>
              <w:rPr>
                <w:spacing w:val="8"/>
              </w:rPr>
              <w:t>证明）</w:t>
            </w:r>
          </w:p>
          <w:p>
            <w:pPr>
              <w:pStyle w:val="TableText"/>
              <w:ind w:left="44" w:right="131" w:hanging="1"/>
              <w:spacing w:before="15" w:line="233" w:lineRule="auto"/>
              <w:rPr/>
            </w:pPr>
            <w:r>
              <w:rPr>
                <w:spacing w:val="9"/>
              </w:rPr>
              <w:t>★具备基于国家/地区的流量管理功能，提供具备</w:t>
            </w:r>
            <w:r>
              <w:rPr/>
              <w:t>CNAS</w:t>
            </w:r>
            <w:r>
              <w:rPr>
                <w:spacing w:val="9"/>
              </w:rPr>
              <w:t>（中国合格评定国家认可委员会）</w:t>
            </w:r>
            <w:r>
              <w:rPr>
                <w:spacing w:val="8"/>
              </w:rPr>
              <w:t>资质的第三方权威机构关于“</w:t>
            </w:r>
            <w:r>
              <w:rPr>
                <w:spacing w:val="-69"/>
              </w:rPr>
              <w:t xml:space="preserve"> </w:t>
            </w:r>
            <w:r>
              <w:rPr>
                <w:spacing w:val="8"/>
              </w:rPr>
              <w:t>国家/地区的流量</w:t>
            </w:r>
            <w:r>
              <w:rPr/>
              <w:t xml:space="preserve"> </w:t>
            </w:r>
            <w:r>
              <w:rPr>
                <w:spacing w:val="4"/>
              </w:rPr>
              <w:t>管理</w:t>
            </w:r>
            <w:r>
              <w:rPr>
                <w:spacing w:val="-58"/>
              </w:rPr>
              <w:t xml:space="preserve"> </w:t>
            </w:r>
            <w:r>
              <w:rPr>
                <w:spacing w:val="4"/>
              </w:rPr>
              <w:t>”产品功能检测报告。</w:t>
            </w:r>
          </w:p>
          <w:p>
            <w:pPr>
              <w:pStyle w:val="TableText"/>
              <w:ind w:left="40" w:right="23" w:hanging="4"/>
              <w:spacing w:before="15" w:line="239" w:lineRule="auto"/>
              <w:rPr/>
            </w:pPr>
            <w:r>
              <w:rPr/>
              <w:t>DoS</w:t>
            </w:r>
            <w:r>
              <w:rPr>
                <w:spacing w:val="23"/>
              </w:rPr>
              <w:t>/</w:t>
            </w:r>
            <w:r>
              <w:rPr/>
              <w:t>DDoS</w:t>
            </w:r>
            <w:r>
              <w:rPr>
                <w:spacing w:val="23"/>
              </w:rPr>
              <w:t>攻击防护 支持</w:t>
            </w:r>
            <w:r>
              <w:rPr/>
              <w:t>Land</w:t>
            </w:r>
            <w:r>
              <w:rPr>
                <w:spacing w:val="23"/>
              </w:rPr>
              <w:t>、</w:t>
            </w:r>
            <w:r>
              <w:rPr/>
              <w:t>Smurf</w:t>
            </w:r>
            <w:r>
              <w:rPr>
                <w:spacing w:val="23"/>
              </w:rPr>
              <w:t>、</w:t>
            </w:r>
            <w:r>
              <w:rPr/>
              <w:t>Fraggle</w:t>
            </w:r>
            <w:r>
              <w:rPr>
                <w:spacing w:val="23"/>
              </w:rPr>
              <w:t>、</w:t>
            </w:r>
            <w:r>
              <w:rPr/>
              <w:t>WinNuke</w:t>
            </w:r>
            <w:r>
              <w:rPr>
                <w:spacing w:val="23"/>
              </w:rPr>
              <w:t>、</w:t>
            </w:r>
            <w:r>
              <w:rPr/>
              <w:t>Ping</w:t>
            </w:r>
            <w:r>
              <w:rPr>
                <w:spacing w:val="23"/>
              </w:rPr>
              <w:t xml:space="preserve"> </w:t>
            </w:r>
            <w:r>
              <w:rPr/>
              <w:t>of</w:t>
            </w:r>
            <w:r>
              <w:rPr>
                <w:spacing w:val="23"/>
              </w:rPr>
              <w:t xml:space="preserve"> </w:t>
            </w:r>
            <w:r>
              <w:rPr/>
              <w:t>Death</w:t>
            </w:r>
            <w:r>
              <w:rPr>
                <w:spacing w:val="23"/>
              </w:rPr>
              <w:t>、</w:t>
            </w:r>
            <w:r>
              <w:rPr/>
              <w:t>Tear</w:t>
            </w:r>
            <w:r>
              <w:rPr>
                <w:spacing w:val="23"/>
              </w:rPr>
              <w:t xml:space="preserve"> </w:t>
            </w:r>
            <w:r>
              <w:rPr/>
              <w:t>Drop</w:t>
            </w:r>
            <w:r>
              <w:rPr>
                <w:spacing w:val="23"/>
              </w:rPr>
              <w:t>、</w:t>
            </w:r>
            <w:r>
              <w:rPr/>
              <w:t>IP</w:t>
            </w:r>
            <w:r>
              <w:rPr>
                <w:spacing w:val="23"/>
              </w:rPr>
              <w:t xml:space="preserve"> </w:t>
            </w:r>
            <w:r>
              <w:rPr/>
              <w:t>Spoofing</w:t>
            </w:r>
            <w:r>
              <w:rPr>
                <w:spacing w:val="23"/>
              </w:rPr>
              <w:t>攻击防护，支持</w:t>
            </w:r>
            <w:r>
              <w:rPr/>
              <w:t>SYN</w:t>
            </w:r>
            <w:r>
              <w:rPr>
                <w:spacing w:val="23"/>
              </w:rPr>
              <w:t xml:space="preserve"> </w:t>
            </w:r>
            <w:r>
              <w:rPr/>
              <w:t>Flood</w:t>
            </w:r>
            <w:r>
              <w:rPr>
                <w:spacing w:val="22"/>
              </w:rPr>
              <w:t>、</w:t>
            </w:r>
            <w:r>
              <w:rPr/>
              <w:t>IPv</w:t>
            </w:r>
            <w:r>
              <w:rPr>
                <w:spacing w:val="22"/>
              </w:rPr>
              <w:t>4</w:t>
            </w:r>
            <w:r>
              <w:rPr/>
              <w:t xml:space="preserve"> </w:t>
            </w:r>
            <w:r>
              <w:rPr>
                <w:spacing w:val="15"/>
              </w:rPr>
              <w:t>和</w:t>
            </w:r>
            <w:r>
              <w:rPr/>
              <w:t>IPv</w:t>
            </w:r>
            <w:r>
              <w:rPr>
                <w:spacing w:val="15"/>
              </w:rPr>
              <w:t>6 </w:t>
            </w:r>
            <w:r>
              <w:rPr/>
              <w:t>ICMP</w:t>
            </w:r>
            <w:r>
              <w:rPr>
                <w:spacing w:val="15"/>
              </w:rPr>
              <w:t xml:space="preserve"> </w:t>
            </w:r>
            <w:r>
              <w:rPr/>
              <w:t>Flood</w:t>
            </w:r>
            <w:r>
              <w:rPr>
                <w:spacing w:val="15"/>
              </w:rPr>
              <w:t>、</w:t>
            </w:r>
            <w:r>
              <w:rPr/>
              <w:t>UDP</w:t>
            </w:r>
            <w:r>
              <w:rPr>
                <w:spacing w:val="15"/>
              </w:rPr>
              <w:t xml:space="preserve"> </w:t>
            </w:r>
            <w:r>
              <w:rPr/>
              <w:t>Flood</w:t>
            </w:r>
            <w:r>
              <w:rPr>
                <w:spacing w:val="15"/>
              </w:rPr>
              <w:t>、</w:t>
            </w:r>
            <w:r>
              <w:rPr/>
              <w:t>DNS</w:t>
            </w:r>
            <w:r>
              <w:rPr>
                <w:spacing w:val="15"/>
              </w:rPr>
              <w:t xml:space="preserve"> </w:t>
            </w:r>
            <w:r>
              <w:rPr/>
              <w:t>Flood</w:t>
            </w:r>
            <w:r>
              <w:rPr>
                <w:spacing w:val="15"/>
              </w:rPr>
              <w:t>、</w:t>
            </w:r>
            <w:r>
              <w:rPr/>
              <w:t>ARP</w:t>
            </w:r>
            <w:r>
              <w:rPr>
                <w:spacing w:val="15"/>
              </w:rPr>
              <w:t xml:space="preserve"> </w:t>
            </w:r>
            <w:r>
              <w:rPr/>
              <w:t>Flood</w:t>
            </w:r>
            <w:r>
              <w:rPr>
                <w:spacing w:val="15"/>
              </w:rPr>
              <w:t>攻击防护，支持</w:t>
            </w:r>
            <w:r>
              <w:rPr/>
              <w:t>IP</w:t>
            </w:r>
            <w:r>
              <w:rPr>
                <w:spacing w:val="15"/>
              </w:rPr>
              <w:t>地址扫描，端口扫描防护</w:t>
            </w:r>
            <w:r>
              <w:rPr>
                <w:spacing w:val="14"/>
              </w:rPr>
              <w:t>，支持</w:t>
            </w:r>
            <w:r>
              <w:rPr/>
              <w:t>ARP</w:t>
            </w:r>
            <w:r>
              <w:rPr>
                <w:spacing w:val="14"/>
              </w:rPr>
              <w:t>欺骗防护功能、支持</w:t>
            </w:r>
            <w:r>
              <w:rPr/>
              <w:t>IP  </w:t>
            </w:r>
            <w:r>
              <w:rPr>
                <w:spacing w:val="9"/>
              </w:rPr>
              <w:t>协议异常报文检测和</w:t>
            </w:r>
            <w:r>
              <w:rPr/>
              <w:t>TCP</w:t>
            </w:r>
            <w:r>
              <w:rPr>
                <w:spacing w:val="9"/>
              </w:rPr>
              <w:t>协议异常报文检测。</w:t>
            </w:r>
          </w:p>
          <w:p>
            <w:pPr>
              <w:pStyle w:val="TableText"/>
              <w:ind w:left="39"/>
              <w:spacing w:line="227" w:lineRule="auto"/>
              <w:rPr/>
            </w:pPr>
            <w:r>
              <w:rPr>
                <w:spacing w:val="8"/>
              </w:rPr>
              <w:t>入侵防护功能 ★设备具备独立的入侵防护漏洞规则特征库，特征总数在7000条以上。 （提供产品界面截图）</w:t>
            </w:r>
          </w:p>
          <w:p>
            <w:pPr>
              <w:pStyle w:val="TableText"/>
              <w:ind w:left="40"/>
              <w:spacing w:before="13" w:line="228" w:lineRule="auto"/>
              <w:rPr/>
            </w:pPr>
            <w:r>
              <w:rPr>
                <w:spacing w:val="8"/>
              </w:rPr>
              <w:t>支持对服务器和客户端的漏洞攻击防护。</w:t>
            </w:r>
          </w:p>
          <w:p>
            <w:pPr>
              <w:pStyle w:val="TableText"/>
              <w:ind w:left="39" w:right="187" w:firstLine="1"/>
              <w:spacing w:before="13"/>
              <w:rPr/>
            </w:pPr>
            <w:r>
              <w:rPr>
                <w:spacing w:val="18"/>
              </w:rPr>
              <w:t>支持对常见应用服务（</w:t>
            </w:r>
            <w:hyperlink w:history="true" r:id="rId3">
              <w:r>
                <w:rPr/>
                <w:t>HTTP</w:t>
              </w:r>
            </w:hyperlink>
            <w:r>
              <w:rPr>
                <w:spacing w:val="18"/>
              </w:rPr>
              <w:t>、</w:t>
            </w:r>
            <w:r>
              <w:rPr/>
              <w:t>FTP</w:t>
            </w:r>
            <w:r>
              <w:rPr>
                <w:spacing w:val="18"/>
              </w:rPr>
              <w:t>、</w:t>
            </w:r>
            <w:r>
              <w:rPr/>
              <w:t>SSH</w:t>
            </w:r>
            <w:r>
              <w:rPr>
                <w:spacing w:val="18"/>
              </w:rPr>
              <w:t>、</w:t>
            </w:r>
            <w:r>
              <w:rPr/>
              <w:t>SMTP</w:t>
            </w:r>
            <w:r>
              <w:rPr>
                <w:spacing w:val="18"/>
              </w:rPr>
              <w:t>、</w:t>
            </w:r>
            <w:r>
              <w:rPr/>
              <w:t>IMAP</w:t>
            </w:r>
            <w:r>
              <w:rPr>
                <w:spacing w:val="18"/>
              </w:rPr>
              <w:t>、</w:t>
            </w:r>
            <w:r>
              <w:rPr/>
              <w:t>POP</w:t>
            </w:r>
            <w:r>
              <w:rPr>
                <w:spacing w:val="18"/>
              </w:rPr>
              <w:t>3、 </w:t>
            </w:r>
            <w:r>
              <w:rPr/>
              <w:t>RDP</w:t>
            </w:r>
            <w:r>
              <w:rPr>
                <w:spacing w:val="18"/>
              </w:rPr>
              <w:t>、</w:t>
            </w:r>
            <w:r>
              <w:rPr/>
              <w:t>Rlogin</w:t>
            </w:r>
            <w:r>
              <w:rPr>
                <w:spacing w:val="18"/>
              </w:rPr>
              <w:t>、</w:t>
            </w:r>
            <w:r>
              <w:rPr/>
              <w:t>SMB</w:t>
            </w:r>
            <w:r>
              <w:rPr>
                <w:spacing w:val="18"/>
              </w:rPr>
              <w:t>、</w:t>
            </w:r>
            <w:r>
              <w:rPr/>
              <w:t>Telnet</w:t>
            </w:r>
            <w:r>
              <w:rPr>
                <w:spacing w:val="18"/>
              </w:rPr>
              <w:t>、</w:t>
            </w:r>
            <w:r>
              <w:rPr/>
              <w:t>Weblogic</w:t>
            </w:r>
            <w:r>
              <w:rPr>
                <w:spacing w:val="18"/>
              </w:rPr>
              <w:t>、</w:t>
            </w:r>
            <w:r>
              <w:rPr/>
              <w:t>VNC</w:t>
            </w:r>
            <w:r>
              <w:rPr>
                <w:spacing w:val="18"/>
              </w:rPr>
              <w:t>）</w:t>
            </w:r>
            <w:r>
              <w:rPr>
                <w:spacing w:val="17"/>
              </w:rPr>
              <w:t>和数据库软件（</w:t>
            </w:r>
            <w:r>
              <w:rPr/>
              <w:t>MySQL</w:t>
            </w:r>
            <w:r>
              <w:rPr>
                <w:spacing w:val="17"/>
              </w:rPr>
              <w:t>、</w:t>
            </w:r>
            <w:r>
              <w:rPr/>
              <w:t xml:space="preserve"> </w:t>
            </w:r>
            <w:r>
              <w:rPr/>
              <w:t>Oracle</w:t>
            </w:r>
            <w:r>
              <w:rPr>
                <w:spacing w:val="12"/>
              </w:rPr>
              <w:t>、</w:t>
            </w:r>
            <w:r>
              <w:rPr/>
              <w:t>MSSQL</w:t>
            </w:r>
            <w:r>
              <w:rPr>
                <w:spacing w:val="12"/>
              </w:rPr>
              <w:t>）的口令暴力破解防护功能。</w:t>
            </w:r>
          </w:p>
          <w:p>
            <w:pPr>
              <w:pStyle w:val="TableText"/>
              <w:ind w:left="44"/>
              <w:spacing w:before="1" w:line="223" w:lineRule="auto"/>
              <w:rPr/>
            </w:pPr>
            <w:r>
              <w:rPr>
                <w:spacing w:val="15"/>
              </w:rPr>
              <w:t>具备防护常见网络协议（</w:t>
            </w:r>
            <w:r>
              <w:rPr/>
              <w:t>SSH</w:t>
            </w:r>
            <w:r>
              <w:rPr>
                <w:spacing w:val="15"/>
              </w:rPr>
              <w:t>、</w:t>
            </w:r>
            <w:r>
              <w:rPr/>
              <w:t>FTP</w:t>
            </w:r>
            <w:r>
              <w:rPr>
                <w:spacing w:val="15"/>
              </w:rPr>
              <w:t>、</w:t>
            </w:r>
            <w:r>
              <w:rPr/>
              <w:t>RDP</w:t>
            </w:r>
            <w:r>
              <w:rPr>
                <w:spacing w:val="15"/>
              </w:rPr>
              <w:t>、</w:t>
            </w:r>
            <w:r>
              <w:rPr/>
              <w:t>VNC</w:t>
            </w:r>
            <w:r>
              <w:rPr>
                <w:spacing w:val="15"/>
              </w:rPr>
              <w:t>、</w:t>
            </w:r>
            <w:r>
              <w:rPr/>
              <w:t>Netbios</w:t>
            </w:r>
            <w:r>
              <w:rPr>
                <w:spacing w:val="15"/>
              </w:rPr>
              <w:t>）和数据库（</w:t>
            </w:r>
            <w:r>
              <w:rPr/>
              <w:t>MySQL</w:t>
            </w:r>
            <w:r>
              <w:rPr>
                <w:spacing w:val="15"/>
              </w:rPr>
              <w:t>、</w:t>
            </w:r>
            <w:r>
              <w:rPr/>
              <w:t>Oracle</w:t>
            </w:r>
            <w:r>
              <w:rPr>
                <w:spacing w:val="15"/>
              </w:rPr>
              <w:t>、</w:t>
            </w:r>
            <w:r>
              <w:rPr/>
              <w:t>MSSQL</w:t>
            </w:r>
            <w:r>
              <w:rPr>
                <w:spacing w:val="14"/>
              </w:rPr>
              <w:t>）的弱密码扫描功能。</w:t>
            </w:r>
          </w:p>
          <w:p>
            <w:pPr>
              <w:pStyle w:val="TableText"/>
              <w:ind w:left="40" w:right="138" w:firstLine="2"/>
              <w:spacing w:before="18"/>
              <w:rPr/>
            </w:pPr>
            <w:r>
              <w:rPr>
                <w:spacing w:val="9"/>
              </w:rPr>
              <w:t>★可提供最新的威胁情报信息，能够对新爆发的流行高危漏洞进行预警和自动检测，发现问题后支持一键生成</w:t>
            </w:r>
            <w:r>
              <w:rPr>
                <w:spacing w:val="8"/>
              </w:rPr>
              <w:t>防护规则。（提供产品界</w:t>
            </w:r>
            <w:r>
              <w:rPr/>
              <w:t xml:space="preserve"> </w:t>
            </w:r>
            <w:r>
              <w:rPr>
                <w:spacing w:val="4"/>
              </w:rPr>
              <w:t>面截图）</w:t>
            </w:r>
          </w:p>
          <w:p>
            <w:pPr>
              <w:pStyle w:val="TableText"/>
              <w:ind w:left="45" w:right="39" w:hanging="6"/>
              <w:rPr/>
            </w:pPr>
            <w:r>
              <w:rPr>
                <w:spacing w:val="9"/>
              </w:rPr>
              <w:t>僵尸主机检测 ★设备具备独立的僵尸网络与病毒防护库，防护类型包括木马远控、恶意脚本、勒索病毒、僵</w:t>
            </w:r>
            <w:r>
              <w:rPr>
                <w:spacing w:val="8"/>
              </w:rPr>
              <w:t>尸网络、挖矿病毒等，特征</w:t>
            </w:r>
            <w:r>
              <w:rPr/>
              <w:t xml:space="preserve"> </w:t>
            </w:r>
            <w:r>
              <w:rPr>
                <w:spacing w:val="9"/>
              </w:rPr>
              <w:t>总数在105万条以上，支持自定义僵尸网络规则库</w:t>
            </w:r>
            <w:r>
              <w:rPr>
                <w:spacing w:val="-6"/>
              </w:rPr>
              <w:t>；（</w:t>
            </w:r>
            <w:r>
              <w:rPr>
                <w:spacing w:val="9"/>
              </w:rPr>
              <w:t>需提供相关功能截图</w:t>
            </w:r>
            <w:r>
              <w:rPr>
                <w:spacing w:val="8"/>
              </w:rPr>
              <w:t>证明）</w:t>
            </w:r>
          </w:p>
          <w:p>
            <w:pPr>
              <w:pStyle w:val="TableText"/>
              <w:ind w:left="40"/>
              <w:spacing w:line="228" w:lineRule="auto"/>
              <w:rPr/>
            </w:pPr>
            <w:r>
              <w:rPr>
                <w:spacing w:val="9"/>
              </w:rPr>
              <w:t>支持</w:t>
            </w:r>
            <w:r>
              <w:rPr/>
              <w:t>DNS</w:t>
            </w:r>
            <w:r>
              <w:rPr>
                <w:spacing w:val="9"/>
              </w:rPr>
              <w:t>代理场景下重定向恶意域名。</w:t>
            </w:r>
          </w:p>
          <w:p>
            <w:pPr>
              <w:pStyle w:val="TableText"/>
              <w:ind w:left="43"/>
              <w:spacing w:before="12" w:line="203" w:lineRule="auto"/>
              <w:rPr/>
            </w:pPr>
            <w:r>
              <w:rPr>
                <w:spacing w:val="10"/>
              </w:rPr>
              <w:t>★支持蜜罐功能，定位内网感染僵尸网络病</w:t>
            </w:r>
            <w:r>
              <w:rPr>
                <w:spacing w:val="9"/>
              </w:rPr>
              <w:t>毒的真实主机</w:t>
            </w:r>
            <w:r>
              <w:rPr/>
              <w:t>IP</w:t>
            </w:r>
            <w:r>
              <w:rPr>
                <w:spacing w:val="9"/>
              </w:rPr>
              <w:t>地址</w:t>
            </w:r>
            <w:r>
              <w:rPr>
                <w:spacing w:val="-5"/>
              </w:rPr>
              <w:t>；（</w:t>
            </w:r>
            <w:r>
              <w:rPr>
                <w:spacing w:val="9"/>
              </w:rPr>
              <w:t>需提供相关功能截图证明）</w:t>
            </w:r>
          </w:p>
        </w:tc>
        <w:tc>
          <w:tcPr>
            <w:tcW w:w="563"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260"/>
              <w:spacing w:before="62" w:line="257" w:lineRule="exact"/>
              <w:rPr/>
            </w:pPr>
            <w:r>
              <w:rPr>
                <w:position w:val="1"/>
              </w:rPr>
              <w:t>1</w:t>
            </w:r>
          </w:p>
        </w:tc>
        <w:tc>
          <w:tcPr>
            <w:tcW w:w="621"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238"/>
              <w:spacing w:before="62" w:line="230" w:lineRule="auto"/>
              <w:rPr/>
            </w:pPr>
            <w:r>
              <w:rPr/>
              <w:t>台</w:t>
            </w:r>
          </w:p>
        </w:tc>
      </w:tr>
      <w:tr>
        <w:trPr>
          <w:trHeight w:val="1578" w:hRule="atLeast"/>
        </w:trPr>
        <w:tc>
          <w:tcPr>
            <w:tcW w:w="489" w:type="dxa"/>
            <w:vAlign w:val="top"/>
          </w:tcPr>
          <w:p>
            <w:pPr>
              <w:spacing w:line="320" w:lineRule="auto"/>
              <w:rPr>
                <w:rFonts w:ascii="Arial"/>
                <w:sz w:val="21"/>
              </w:rPr>
            </w:pPr>
            <w:r/>
          </w:p>
          <w:p>
            <w:pPr>
              <w:spacing w:line="321" w:lineRule="auto"/>
              <w:rPr>
                <w:rFonts w:ascii="Arial"/>
                <w:sz w:val="21"/>
              </w:rPr>
            </w:pPr>
            <w:r/>
          </w:p>
          <w:p>
            <w:pPr>
              <w:pStyle w:val="TableText"/>
              <w:ind w:left="202"/>
              <w:spacing w:before="62" w:line="255" w:lineRule="exact"/>
              <w:rPr/>
            </w:pPr>
            <w:r>
              <w:rPr>
                <w:position w:val="1"/>
              </w:rPr>
              <w:t>6</w:t>
            </w:r>
          </w:p>
        </w:tc>
        <w:tc>
          <w:tcPr>
            <w:tcW w:w="1127" w:type="dxa"/>
            <w:vAlign w:val="top"/>
          </w:tcPr>
          <w:p>
            <w:pPr>
              <w:spacing w:line="320" w:lineRule="auto"/>
              <w:rPr>
                <w:rFonts w:ascii="Arial"/>
                <w:sz w:val="21"/>
              </w:rPr>
            </w:pPr>
            <w:r/>
          </w:p>
          <w:p>
            <w:pPr>
              <w:spacing w:line="321" w:lineRule="auto"/>
              <w:rPr>
                <w:rFonts w:ascii="Arial"/>
                <w:sz w:val="21"/>
              </w:rPr>
            </w:pPr>
            <w:r/>
          </w:p>
          <w:p>
            <w:pPr>
              <w:pStyle w:val="TableText"/>
              <w:ind w:left="70"/>
              <w:spacing w:before="62" w:line="227" w:lineRule="auto"/>
              <w:rPr/>
            </w:pPr>
            <w:r>
              <w:rPr>
                <w:spacing w:val="6"/>
              </w:rPr>
              <w:t>核心交换机</w:t>
            </w:r>
          </w:p>
        </w:tc>
        <w:tc>
          <w:tcPr>
            <w:tcW w:w="11928" w:type="dxa"/>
            <w:vAlign w:val="top"/>
          </w:tcPr>
          <w:p>
            <w:pPr>
              <w:pStyle w:val="TableText"/>
              <w:ind w:left="42" w:right="3923" w:hanging="2"/>
              <w:spacing w:before="91"/>
              <w:rPr/>
            </w:pPr>
            <w:r>
              <w:rPr>
                <w:spacing w:val="9"/>
              </w:rPr>
              <w:t>千兆网管型强三层核心交换机，交换容量792</w:t>
            </w:r>
            <w:r>
              <w:rPr/>
              <w:t>Gbps</w:t>
            </w:r>
            <w:r>
              <w:rPr>
                <w:spacing w:val="9"/>
              </w:rPr>
              <w:t>/7.92</w:t>
            </w:r>
            <w:r>
              <w:rPr/>
              <w:t>Tbps</w:t>
            </w:r>
            <w:r>
              <w:rPr>
                <w:spacing w:val="9"/>
              </w:rPr>
              <w:t>，包</w:t>
            </w:r>
            <w:r>
              <w:rPr>
                <w:spacing w:val="8"/>
              </w:rPr>
              <w:t>转发率384</w:t>
            </w:r>
            <w:r>
              <w:rPr/>
              <w:t>Mpps</w:t>
            </w:r>
            <w:r>
              <w:rPr>
                <w:spacing w:val="8"/>
              </w:rPr>
              <w:t>/3840</w:t>
            </w:r>
            <w:r>
              <w:rPr/>
              <w:t>Mpps</w:t>
            </w:r>
            <w:r>
              <w:rPr>
                <w:spacing w:val="8"/>
              </w:rPr>
              <w:t>；</w:t>
            </w:r>
            <w:r>
              <w:rPr/>
              <w:t xml:space="preserve"> </w:t>
            </w:r>
            <w:r>
              <w:rPr>
                <w:spacing w:val="8"/>
              </w:rPr>
              <w:t>24个10/100/1000M自适应电口、6个</w:t>
            </w:r>
            <w:r>
              <w:rPr/>
              <w:t>SFP</w:t>
            </w:r>
            <w:r>
              <w:rPr>
                <w:spacing w:val="8"/>
              </w:rPr>
              <w:t>+万兆</w:t>
            </w:r>
            <w:r>
              <w:rPr>
                <w:spacing w:val="7"/>
              </w:rPr>
              <w:t>光口，双交流电源，1U标准机架；</w:t>
            </w:r>
          </w:p>
          <w:p>
            <w:pPr>
              <w:pStyle w:val="TableText"/>
              <w:ind w:left="40"/>
              <w:spacing w:line="228" w:lineRule="auto"/>
              <w:rPr/>
            </w:pPr>
            <w:r>
              <w:rPr>
                <w:spacing w:val="8"/>
              </w:rPr>
              <w:t>支持端口镜像、故障自动检测、流量分析，具备高可靠性；</w:t>
            </w:r>
          </w:p>
          <w:p>
            <w:pPr>
              <w:pStyle w:val="TableText"/>
              <w:ind w:left="44"/>
              <w:spacing w:before="12" w:line="229" w:lineRule="auto"/>
              <w:rPr/>
            </w:pPr>
            <w:r>
              <w:rPr>
                <w:spacing w:val="7"/>
              </w:rPr>
              <w:t>具备多种安全防护及网络攻击防御功能；</w:t>
            </w:r>
          </w:p>
          <w:p>
            <w:pPr>
              <w:pStyle w:val="TableText"/>
              <w:ind w:left="40"/>
              <w:spacing w:before="11" w:line="228" w:lineRule="auto"/>
              <w:rPr/>
            </w:pPr>
            <w:r>
              <w:rPr>
                <w:spacing w:val="13"/>
              </w:rPr>
              <w:t>支持灵活的</w:t>
            </w:r>
            <w:r>
              <w:rPr/>
              <w:t>ACL</w:t>
            </w:r>
            <w:r>
              <w:rPr>
                <w:spacing w:val="13"/>
              </w:rPr>
              <w:t>、</w:t>
            </w:r>
            <w:r>
              <w:rPr/>
              <w:t>VLAN</w:t>
            </w:r>
            <w:r>
              <w:rPr>
                <w:spacing w:val="13"/>
              </w:rPr>
              <w:t>、</w:t>
            </w:r>
            <w:r>
              <w:rPr/>
              <w:t>VXLAN</w:t>
            </w:r>
            <w:r>
              <w:rPr>
                <w:spacing w:val="13"/>
              </w:rPr>
              <w:t>配备丰富的</w:t>
            </w:r>
            <w:r>
              <w:rPr/>
              <w:t>QOS</w:t>
            </w:r>
            <w:r>
              <w:rPr>
                <w:spacing w:val="13"/>
              </w:rPr>
              <w:t>策略；</w:t>
            </w:r>
          </w:p>
          <w:p>
            <w:pPr>
              <w:pStyle w:val="TableText"/>
              <w:ind w:left="40"/>
              <w:spacing w:before="12" w:line="228" w:lineRule="auto"/>
              <w:rPr/>
            </w:pPr>
            <w:r>
              <w:rPr>
                <w:spacing w:val="5"/>
              </w:rPr>
              <w:t>支持云管；</w:t>
            </w:r>
          </w:p>
        </w:tc>
        <w:tc>
          <w:tcPr>
            <w:tcW w:w="563" w:type="dxa"/>
            <w:vAlign w:val="top"/>
          </w:tcPr>
          <w:p>
            <w:pPr>
              <w:spacing w:line="320" w:lineRule="auto"/>
              <w:rPr>
                <w:rFonts w:ascii="Arial"/>
                <w:sz w:val="21"/>
              </w:rPr>
            </w:pPr>
            <w:r/>
          </w:p>
          <w:p>
            <w:pPr>
              <w:spacing w:line="321" w:lineRule="auto"/>
              <w:rPr>
                <w:rFonts w:ascii="Arial"/>
                <w:sz w:val="21"/>
              </w:rPr>
            </w:pPr>
            <w:r/>
          </w:p>
          <w:p>
            <w:pPr>
              <w:pStyle w:val="TableText"/>
              <w:ind w:left="260"/>
              <w:spacing w:before="62" w:line="257" w:lineRule="exact"/>
              <w:rPr/>
            </w:pPr>
            <w:r>
              <w:rPr>
                <w:position w:val="1"/>
              </w:rPr>
              <w:t>1</w:t>
            </w:r>
          </w:p>
        </w:tc>
        <w:tc>
          <w:tcPr>
            <w:tcW w:w="621" w:type="dxa"/>
            <w:vAlign w:val="top"/>
          </w:tcPr>
          <w:p>
            <w:pPr>
              <w:spacing w:line="320" w:lineRule="auto"/>
              <w:rPr>
                <w:rFonts w:ascii="Arial"/>
                <w:sz w:val="21"/>
              </w:rPr>
            </w:pPr>
            <w:r/>
          </w:p>
          <w:p>
            <w:pPr>
              <w:spacing w:line="321" w:lineRule="auto"/>
              <w:rPr>
                <w:rFonts w:ascii="Arial"/>
                <w:sz w:val="21"/>
              </w:rPr>
            </w:pPr>
            <w:r/>
          </w:p>
          <w:p>
            <w:pPr>
              <w:pStyle w:val="TableText"/>
              <w:ind w:left="238"/>
              <w:spacing w:before="62" w:line="230" w:lineRule="auto"/>
              <w:rPr/>
            </w:pPr>
            <w:r>
              <w:rPr/>
              <w:t>台</w:t>
            </w:r>
          </w:p>
        </w:tc>
      </w:tr>
      <w:tr>
        <w:trPr>
          <w:trHeight w:val="960" w:hRule="atLeast"/>
        </w:trPr>
        <w:tc>
          <w:tcPr>
            <w:tcW w:w="489" w:type="dxa"/>
            <w:vAlign w:val="top"/>
          </w:tcPr>
          <w:p>
            <w:pPr>
              <w:spacing w:line="298" w:lineRule="auto"/>
              <w:rPr>
                <w:rFonts w:ascii="Arial"/>
                <w:sz w:val="21"/>
              </w:rPr>
            </w:pPr>
            <w:r/>
          </w:p>
          <w:p>
            <w:pPr>
              <w:pStyle w:val="TableText"/>
              <w:ind w:left="205"/>
              <w:spacing w:before="62" w:line="255" w:lineRule="exact"/>
              <w:rPr/>
            </w:pPr>
            <w:r>
              <w:rPr>
                <w:position w:val="1"/>
              </w:rPr>
              <w:t>7</w:t>
            </w:r>
          </w:p>
        </w:tc>
        <w:tc>
          <w:tcPr>
            <w:tcW w:w="1127" w:type="dxa"/>
            <w:vAlign w:val="top"/>
          </w:tcPr>
          <w:p>
            <w:pPr>
              <w:spacing w:line="298" w:lineRule="auto"/>
              <w:rPr>
                <w:rFonts w:ascii="Arial"/>
                <w:sz w:val="21"/>
              </w:rPr>
            </w:pPr>
            <w:r/>
          </w:p>
          <w:p>
            <w:pPr>
              <w:pStyle w:val="TableText"/>
              <w:ind w:left="67"/>
              <w:spacing w:before="62" w:line="227" w:lineRule="auto"/>
              <w:rPr/>
            </w:pPr>
            <w:r>
              <w:rPr>
                <w:spacing w:val="7"/>
              </w:rPr>
              <w:t>楼宇交换机</w:t>
            </w:r>
          </w:p>
        </w:tc>
        <w:tc>
          <w:tcPr>
            <w:tcW w:w="11928" w:type="dxa"/>
            <w:vAlign w:val="top"/>
          </w:tcPr>
          <w:p>
            <w:pPr>
              <w:pStyle w:val="TableText"/>
              <w:ind w:left="42" w:right="6131"/>
              <w:spacing w:before="36"/>
              <w:rPr/>
            </w:pPr>
            <w:r>
              <w:rPr>
                <w:spacing w:val="8"/>
              </w:rPr>
              <w:t>二层管理型交换机，交换容量336</w:t>
            </w:r>
            <w:r>
              <w:rPr/>
              <w:t>Gbps</w:t>
            </w:r>
            <w:r>
              <w:rPr>
                <w:spacing w:val="8"/>
              </w:rPr>
              <w:t>，包转发率42</w:t>
            </w:r>
            <w:r>
              <w:rPr/>
              <w:t>Mpps</w:t>
            </w:r>
            <w:r>
              <w:rPr>
                <w:spacing w:val="8"/>
              </w:rPr>
              <w:t>/84</w:t>
            </w:r>
            <w:r>
              <w:rPr/>
              <w:t>Mpps</w:t>
            </w:r>
            <w:r>
              <w:rPr>
                <w:spacing w:val="8"/>
              </w:rPr>
              <w:t>；</w:t>
            </w:r>
            <w:r>
              <w:rPr>
                <w:spacing w:val="10"/>
              </w:rPr>
              <w:t xml:space="preserve"> </w:t>
            </w:r>
            <w:r>
              <w:rPr>
                <w:spacing w:val="5"/>
              </w:rPr>
              <w:t>24个</w:t>
            </w:r>
            <w:r>
              <w:rPr>
                <w:spacing w:val="28"/>
                <w:w w:val="101"/>
              </w:rPr>
              <w:t xml:space="preserve"> </w:t>
            </w:r>
            <w:r>
              <w:rPr>
                <w:spacing w:val="5"/>
              </w:rPr>
              <w:t>10/100/1000M</w:t>
            </w:r>
            <w:r>
              <w:rPr>
                <w:spacing w:val="47"/>
              </w:rPr>
              <w:t xml:space="preserve"> </w:t>
            </w:r>
            <w:r>
              <w:rPr>
                <w:spacing w:val="5"/>
              </w:rPr>
              <w:t>自适应电口，4个千兆</w:t>
            </w:r>
            <w:r>
              <w:rPr/>
              <w:t>SFP</w:t>
            </w:r>
            <w:r>
              <w:rPr>
                <w:spacing w:val="5"/>
              </w:rPr>
              <w:t>光口；</w:t>
            </w:r>
          </w:p>
          <w:p>
            <w:pPr>
              <w:pStyle w:val="TableText"/>
              <w:ind w:left="40"/>
              <w:spacing w:line="228" w:lineRule="auto"/>
              <w:rPr/>
            </w:pPr>
            <w:r>
              <w:rPr>
                <w:spacing w:val="14"/>
              </w:rPr>
              <w:t>支持</w:t>
            </w:r>
            <w:r>
              <w:rPr/>
              <w:t>VLAN</w:t>
            </w:r>
            <w:r>
              <w:rPr>
                <w:spacing w:val="14"/>
              </w:rPr>
              <w:t>、</w:t>
            </w:r>
            <w:r>
              <w:rPr/>
              <w:t>QinQ</w:t>
            </w:r>
            <w:r>
              <w:rPr>
                <w:spacing w:val="14"/>
              </w:rPr>
              <w:t>、</w:t>
            </w:r>
            <w:r>
              <w:rPr/>
              <w:t>STP</w:t>
            </w:r>
            <w:r>
              <w:rPr>
                <w:spacing w:val="14"/>
              </w:rPr>
              <w:t>/</w:t>
            </w:r>
            <w:r>
              <w:rPr/>
              <w:t>RSTP</w:t>
            </w:r>
            <w:r>
              <w:rPr>
                <w:spacing w:val="14"/>
              </w:rPr>
              <w:t>/</w:t>
            </w:r>
            <w:r>
              <w:rPr/>
              <w:t>MSTP</w:t>
            </w:r>
            <w:r>
              <w:rPr>
                <w:spacing w:val="14"/>
              </w:rPr>
              <w:t>生成树防止环路协议；</w:t>
            </w:r>
          </w:p>
          <w:p>
            <w:pPr>
              <w:pStyle w:val="TableText"/>
              <w:ind w:left="40"/>
              <w:spacing w:before="12" w:line="168" w:lineRule="auto"/>
              <w:rPr/>
            </w:pPr>
            <w:r>
              <w:rPr>
                <w:spacing w:val="5"/>
              </w:rPr>
              <w:t>支持云管；</w:t>
            </w:r>
          </w:p>
        </w:tc>
        <w:tc>
          <w:tcPr>
            <w:tcW w:w="563" w:type="dxa"/>
            <w:vAlign w:val="top"/>
          </w:tcPr>
          <w:p>
            <w:pPr>
              <w:spacing w:line="298" w:lineRule="auto"/>
              <w:rPr>
                <w:rFonts w:ascii="Arial"/>
                <w:sz w:val="21"/>
              </w:rPr>
            </w:pPr>
            <w:r/>
          </w:p>
          <w:p>
            <w:pPr>
              <w:pStyle w:val="TableText"/>
              <w:ind w:left="247"/>
              <w:spacing w:before="62" w:line="255" w:lineRule="exact"/>
              <w:rPr/>
            </w:pPr>
            <w:r>
              <w:rPr>
                <w:position w:val="1"/>
              </w:rPr>
              <w:t>6</w:t>
            </w:r>
          </w:p>
        </w:tc>
        <w:tc>
          <w:tcPr>
            <w:tcW w:w="621" w:type="dxa"/>
            <w:vAlign w:val="top"/>
          </w:tcPr>
          <w:p>
            <w:pPr>
              <w:spacing w:line="298" w:lineRule="auto"/>
              <w:rPr>
                <w:rFonts w:ascii="Arial"/>
                <w:sz w:val="21"/>
              </w:rPr>
            </w:pPr>
            <w:r/>
          </w:p>
          <w:p>
            <w:pPr>
              <w:pStyle w:val="TableText"/>
              <w:ind w:left="238"/>
              <w:spacing w:before="62" w:line="230" w:lineRule="auto"/>
              <w:rPr/>
            </w:pPr>
            <w:r>
              <w:rPr/>
              <w:t>台</w:t>
            </w:r>
          </w:p>
        </w:tc>
      </w:tr>
    </w:tbl>
    <w:p>
      <w:pPr>
        <w:rPr>
          <w:rFonts w:ascii="Arial"/>
          <w:sz w:val="21"/>
        </w:rPr>
      </w:pPr>
      <w:r/>
    </w:p>
    <w:p>
      <w:pPr>
        <w:sectPr>
          <w:footerReference w:type="default" r:id="rId4"/>
          <w:pgSz w:w="16837" w:h="11905"/>
          <w:pgMar w:top="840" w:right="942" w:bottom="506" w:left="1150" w:header="0" w:footer="221" w:gutter="0"/>
        </w:sectPr>
        <w:rPr>
          <w:rFonts w:ascii="Arial" w:hAnsi="Arial" w:eastAsia="Arial" w:cs="Arial"/>
          <w:sz w:val="21"/>
          <w:szCs w:val="21"/>
        </w:rPr>
      </w:pPr>
    </w:p>
    <w:tbl>
      <w:tblPr>
        <w:tblStyle w:val="TableNormal"/>
        <w:tblW w:w="1472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89"/>
        <w:gridCol w:w="1127"/>
        <w:gridCol w:w="11928"/>
        <w:gridCol w:w="563"/>
        <w:gridCol w:w="621"/>
      </w:tblGrid>
      <w:tr>
        <w:trPr>
          <w:trHeight w:val="3723" w:hRule="atLeast"/>
        </w:trPr>
        <w:tc>
          <w:tcPr>
            <w:tcW w:w="489"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01"/>
              <w:spacing w:before="62" w:line="256" w:lineRule="exact"/>
              <w:rPr/>
            </w:pPr>
            <w:r>
              <w:rPr>
                <w:position w:val="1"/>
              </w:rPr>
              <w:t>8</w:t>
            </w:r>
          </w:p>
        </w:tc>
        <w:tc>
          <w:tcPr>
            <w:tcW w:w="1127"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68"/>
              <w:spacing w:before="62" w:line="228" w:lineRule="auto"/>
              <w:rPr/>
            </w:pPr>
            <w:r>
              <w:rPr>
                <w:spacing w:val="7"/>
              </w:rPr>
              <w:t>标考红外高</w:t>
            </w:r>
          </w:p>
          <w:p>
            <w:pPr>
              <w:pStyle w:val="TableText"/>
              <w:ind w:left="68"/>
              <w:spacing w:before="12" w:line="228" w:lineRule="auto"/>
              <w:rPr/>
            </w:pPr>
            <w:r>
              <w:rPr>
                <w:spacing w:val="7"/>
              </w:rPr>
              <w:t>清半球摄像</w:t>
            </w:r>
          </w:p>
          <w:p>
            <w:pPr>
              <w:pStyle w:val="TableText"/>
              <w:ind w:left="465"/>
              <w:spacing w:before="12" w:line="227" w:lineRule="auto"/>
              <w:rPr/>
            </w:pPr>
            <w:r>
              <w:rPr>
                <w:spacing w:val="2"/>
              </w:rPr>
              <w:t>机</w:t>
            </w:r>
          </w:p>
        </w:tc>
        <w:tc>
          <w:tcPr>
            <w:tcW w:w="11928" w:type="dxa"/>
            <w:vAlign w:val="top"/>
          </w:tcPr>
          <w:p>
            <w:pPr>
              <w:pStyle w:val="TableText"/>
              <w:ind w:left="54"/>
              <w:spacing w:before="170" w:line="228" w:lineRule="auto"/>
              <w:rPr/>
            </w:pPr>
            <w:r>
              <w:rPr>
                <w:spacing w:val="8"/>
              </w:rPr>
              <w:t>1.符合《国家教育考试网上巡查系统视频标准技术规范（20</w:t>
            </w:r>
            <w:r>
              <w:rPr>
                <w:spacing w:val="7"/>
              </w:rPr>
              <w:t>17版）》相关技术规范；</w:t>
            </w:r>
          </w:p>
          <w:p>
            <w:pPr>
              <w:pStyle w:val="TableText"/>
              <w:ind w:left="42"/>
              <w:spacing w:before="12" w:line="227" w:lineRule="auto"/>
              <w:rPr/>
            </w:pPr>
            <w:r>
              <w:rPr>
                <w:spacing w:val="8"/>
              </w:rPr>
              <w:t>2.采用高性能200万像素1/2.8英寸</w:t>
            </w:r>
            <w:r>
              <w:rPr/>
              <w:t>CMOS</w:t>
            </w:r>
            <w:r>
              <w:rPr>
                <w:spacing w:val="8"/>
              </w:rPr>
              <w:t>图像传感器，低照度效果好，图像清晰度高；</w:t>
            </w:r>
          </w:p>
          <w:p>
            <w:pPr>
              <w:pStyle w:val="TableText"/>
              <w:ind w:left="44"/>
              <w:spacing w:before="14" w:line="223" w:lineRule="auto"/>
              <w:rPr/>
            </w:pPr>
            <w:r>
              <w:rPr>
                <w:spacing w:val="7"/>
              </w:rPr>
              <w:t>3.可输出≥200万（1920×1080）@</w:t>
            </w:r>
            <w:r>
              <w:rPr>
                <w:spacing w:val="6"/>
              </w:rPr>
              <w:t>25</w:t>
            </w:r>
            <w:r>
              <w:rPr/>
              <w:t>fps</w:t>
            </w:r>
            <w:r>
              <w:rPr>
                <w:spacing w:val="6"/>
              </w:rPr>
              <w:t>；</w:t>
            </w:r>
          </w:p>
          <w:p>
            <w:pPr>
              <w:pStyle w:val="TableText"/>
              <w:ind w:left="39"/>
              <w:spacing w:before="17" w:line="227" w:lineRule="auto"/>
              <w:rPr/>
            </w:pPr>
            <w:r>
              <w:rPr>
                <w:spacing w:val="7"/>
              </w:rPr>
              <w:t>4.支持H.265编码，压缩比高，实现超低码流传输；</w:t>
            </w:r>
          </w:p>
          <w:p>
            <w:pPr>
              <w:pStyle w:val="TableText"/>
              <w:ind w:left="44"/>
              <w:spacing w:before="13" w:line="228" w:lineRule="auto"/>
              <w:rPr/>
            </w:pPr>
            <w:r>
              <w:rPr>
                <w:spacing w:val="7"/>
              </w:rPr>
              <w:t>5.支持绊线入侵，区域入侵；</w:t>
            </w:r>
          </w:p>
          <w:p>
            <w:pPr>
              <w:pStyle w:val="TableText"/>
              <w:ind w:left="41"/>
              <w:spacing w:before="12" w:line="228" w:lineRule="auto"/>
              <w:rPr/>
            </w:pPr>
            <w:r>
              <w:rPr>
                <w:spacing w:val="7"/>
              </w:rPr>
              <w:t>6.内置高效红外补光灯，红外监控距离≥50米；</w:t>
            </w:r>
          </w:p>
          <w:p>
            <w:pPr>
              <w:pStyle w:val="TableText"/>
              <w:ind w:left="44"/>
              <w:spacing w:before="10" w:line="228" w:lineRule="auto"/>
              <w:rPr/>
            </w:pPr>
            <w:r>
              <w:rPr>
                <w:spacing w:val="8"/>
              </w:rPr>
              <w:t>7.支持走廊模式，宽动态，3D降噪，强光抑制，背光补偿，数字水印，适用不同监控环境；</w:t>
            </w:r>
          </w:p>
          <w:p>
            <w:pPr>
              <w:pStyle w:val="TableText"/>
              <w:ind w:left="40"/>
              <w:spacing w:before="12" w:line="228" w:lineRule="auto"/>
              <w:rPr/>
            </w:pPr>
            <w:r>
              <w:rPr>
                <w:spacing w:val="9"/>
              </w:rPr>
              <w:t>8.支持</w:t>
            </w:r>
            <w:r>
              <w:rPr/>
              <w:t>ROI</w:t>
            </w:r>
            <w:r>
              <w:rPr>
                <w:spacing w:val="9"/>
              </w:rPr>
              <w:t>，</w:t>
            </w:r>
            <w:r>
              <w:rPr/>
              <w:t>SMART</w:t>
            </w:r>
            <w:r>
              <w:rPr>
                <w:spacing w:val="9"/>
              </w:rPr>
              <w:t xml:space="preserve"> </w:t>
            </w:r>
            <w:r>
              <w:rPr/>
              <w:t>H</w:t>
            </w:r>
            <w:r>
              <w:rPr>
                <w:spacing w:val="9"/>
              </w:rPr>
              <w:t>.264/H.265，灵活编码，适用不同带宽和存</w:t>
            </w:r>
            <w:r>
              <w:rPr>
                <w:spacing w:val="8"/>
              </w:rPr>
              <w:t>储环境；</w:t>
            </w:r>
          </w:p>
          <w:p>
            <w:pPr>
              <w:pStyle w:val="TableText"/>
              <w:ind w:left="40"/>
              <w:spacing w:before="13" w:line="228" w:lineRule="auto"/>
              <w:rPr/>
            </w:pPr>
            <w:r>
              <w:rPr>
                <w:spacing w:val="8"/>
              </w:rPr>
              <w:t>9.支持报警3进2出，音频1进1出，</w:t>
            </w:r>
            <w:r>
              <w:rPr>
                <w:spacing w:val="-43"/>
              </w:rPr>
              <w:t xml:space="preserve"> </w:t>
            </w:r>
            <w:r>
              <w:rPr>
                <w:spacing w:val="8"/>
              </w:rPr>
              <w:t>内置</w:t>
            </w:r>
            <w:r>
              <w:rPr/>
              <w:t>MIC</w:t>
            </w:r>
            <w:r>
              <w:rPr>
                <w:spacing w:val="8"/>
              </w:rPr>
              <w:t>，支持≥256</w:t>
            </w:r>
            <w:r>
              <w:rPr/>
              <w:t>GB</w:t>
            </w:r>
            <w:r>
              <w:rPr>
                <w:spacing w:val="8"/>
              </w:rPr>
              <w:t xml:space="preserve"> </w:t>
            </w:r>
            <w:r>
              <w:rPr/>
              <w:t>MicroSD</w:t>
            </w:r>
            <w:r>
              <w:rPr>
                <w:spacing w:val="8"/>
              </w:rPr>
              <w:t>卡；</w:t>
            </w:r>
          </w:p>
          <w:p>
            <w:pPr>
              <w:pStyle w:val="TableText"/>
              <w:ind w:left="54"/>
              <w:spacing w:before="13" w:line="227" w:lineRule="auto"/>
              <w:rPr/>
            </w:pPr>
            <w:r>
              <w:rPr>
                <w:spacing w:val="7"/>
              </w:rPr>
              <w:t>10.支持</w:t>
            </w:r>
            <w:r>
              <w:rPr/>
              <w:t>DC</w:t>
            </w:r>
            <w:r>
              <w:rPr>
                <w:spacing w:val="7"/>
              </w:rPr>
              <w:t>12V/</w:t>
            </w:r>
            <w:r>
              <w:rPr/>
              <w:t>POE</w:t>
            </w:r>
            <w:r>
              <w:rPr>
                <w:spacing w:val="7"/>
              </w:rPr>
              <w:t>供电方式；</w:t>
            </w:r>
          </w:p>
          <w:p>
            <w:pPr>
              <w:pStyle w:val="TableText"/>
              <w:ind w:left="54"/>
              <w:spacing w:before="13" w:line="228" w:lineRule="auto"/>
              <w:rPr/>
            </w:pPr>
            <w:r>
              <w:rPr>
                <w:spacing w:val="7"/>
              </w:rPr>
              <w:t>11、支持</w:t>
            </w:r>
            <w:r>
              <w:rPr/>
              <w:t>IP</w:t>
            </w:r>
            <w:r>
              <w:rPr>
                <w:spacing w:val="7"/>
              </w:rPr>
              <w:t>67、</w:t>
            </w:r>
            <w:r>
              <w:rPr/>
              <w:t>IK</w:t>
            </w:r>
            <w:r>
              <w:rPr>
                <w:spacing w:val="7"/>
              </w:rPr>
              <w:t>10防护等级。</w:t>
            </w:r>
          </w:p>
          <w:p>
            <w:pPr>
              <w:pStyle w:val="TableText"/>
              <w:ind w:left="43"/>
              <w:spacing w:before="12" w:line="227" w:lineRule="auto"/>
              <w:rPr/>
            </w:pPr>
            <w:r>
              <w:rPr>
                <w:spacing w:val="9"/>
              </w:rPr>
              <w:t>★具有自动维护功能，在</w:t>
            </w:r>
            <w:r>
              <w:rPr/>
              <w:t>IE</w:t>
            </w:r>
            <w:r>
              <w:rPr>
                <w:spacing w:val="9"/>
              </w:rPr>
              <w:t>浏览器设置时间段可自动重启系统或自动删除日志文件。（该条参数需提供第三方检测报告证明</w:t>
            </w:r>
            <w:r>
              <w:rPr/>
              <w:t>）；</w:t>
            </w:r>
          </w:p>
          <w:p>
            <w:pPr>
              <w:pStyle w:val="TableText"/>
              <w:ind w:left="43"/>
              <w:spacing w:before="14" w:line="227" w:lineRule="auto"/>
              <w:rPr/>
            </w:pPr>
            <w:r>
              <w:rPr>
                <w:spacing w:val="9"/>
              </w:rPr>
              <w:t>★支持人脸区域自动曝光功能，可根据外部不同场景和光照自动调节曝光参数。（该条参数</w:t>
            </w:r>
            <w:r>
              <w:rPr>
                <w:spacing w:val="8"/>
              </w:rPr>
              <w:t>需提供第三方检测报告证明</w:t>
            </w:r>
            <w:r>
              <w:rPr/>
              <w:t>）；</w:t>
            </w:r>
          </w:p>
          <w:p>
            <w:pPr>
              <w:pStyle w:val="TableText"/>
              <w:ind w:left="43"/>
              <w:spacing w:before="13" w:line="227" w:lineRule="auto"/>
              <w:rPr/>
            </w:pPr>
            <w:r>
              <w:rPr>
                <w:spacing w:val="9"/>
              </w:rPr>
              <w:t>★支持在 </w:t>
            </w:r>
            <w:r>
              <w:rPr/>
              <w:t>DC</w:t>
            </w:r>
            <w:r>
              <w:rPr>
                <w:spacing w:val="9"/>
              </w:rPr>
              <w:t>12V±10%供电条件下正常工作：支持 </w:t>
            </w:r>
            <w:r>
              <w:rPr/>
              <w:t>PoE</w:t>
            </w:r>
            <w:r>
              <w:rPr>
                <w:spacing w:val="9"/>
              </w:rPr>
              <w:t xml:space="preserve"> 供电。（该条参数需提供第</w:t>
            </w:r>
            <w:r>
              <w:rPr>
                <w:spacing w:val="8"/>
              </w:rPr>
              <w:t>三方检测报告证明</w:t>
            </w:r>
            <w:r>
              <w:rPr/>
              <w:t>）；</w:t>
            </w:r>
          </w:p>
        </w:tc>
        <w:tc>
          <w:tcPr>
            <w:tcW w:w="563"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02"/>
              <w:spacing w:before="62" w:line="256" w:lineRule="exact"/>
              <w:rPr/>
            </w:pPr>
            <w:r>
              <w:rPr>
                <w:spacing w:val="-1"/>
                <w:position w:val="1"/>
              </w:rPr>
              <w:t>56</w:t>
            </w:r>
          </w:p>
        </w:tc>
        <w:tc>
          <w:tcPr>
            <w:tcW w:w="621"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23"/>
              <w:spacing w:before="62" w:line="229" w:lineRule="auto"/>
              <w:rPr/>
            </w:pPr>
            <w:r>
              <w:rPr/>
              <w:t>套</w:t>
            </w:r>
          </w:p>
        </w:tc>
      </w:tr>
      <w:tr>
        <w:trPr>
          <w:trHeight w:val="6138" w:hRule="atLeast"/>
        </w:trPr>
        <w:tc>
          <w:tcPr>
            <w:tcW w:w="489" w:type="dxa"/>
            <w:vAlign w:val="top"/>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01"/>
              <w:spacing w:before="62" w:line="256" w:lineRule="exact"/>
              <w:rPr/>
            </w:pPr>
            <w:r>
              <w:rPr>
                <w:position w:val="1"/>
              </w:rPr>
              <w:t>9</w:t>
            </w:r>
          </w:p>
        </w:tc>
        <w:tc>
          <w:tcPr>
            <w:tcW w:w="1127"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pStyle w:val="TableText"/>
              <w:ind w:left="68"/>
              <w:spacing w:before="62" w:line="228" w:lineRule="auto"/>
              <w:rPr/>
            </w:pPr>
            <w:r>
              <w:rPr>
                <w:spacing w:val="7"/>
              </w:rPr>
              <w:t>标考红外高</w:t>
            </w:r>
          </w:p>
          <w:p>
            <w:pPr>
              <w:pStyle w:val="TableText"/>
              <w:ind w:left="68"/>
              <w:spacing w:before="13" w:line="228" w:lineRule="auto"/>
              <w:rPr/>
            </w:pPr>
            <w:r>
              <w:rPr>
                <w:spacing w:val="7"/>
              </w:rPr>
              <w:t>清球型摄像</w:t>
            </w:r>
          </w:p>
          <w:p>
            <w:pPr>
              <w:pStyle w:val="TableText"/>
              <w:ind w:left="465"/>
              <w:spacing w:before="12" w:line="227" w:lineRule="auto"/>
              <w:rPr/>
            </w:pPr>
            <w:r>
              <w:rPr>
                <w:spacing w:val="2"/>
              </w:rPr>
              <w:t>机</w:t>
            </w:r>
          </w:p>
        </w:tc>
        <w:tc>
          <w:tcPr>
            <w:tcW w:w="11928" w:type="dxa"/>
            <w:vAlign w:val="top"/>
          </w:tcPr>
          <w:p>
            <w:pPr>
              <w:pStyle w:val="TableText"/>
              <w:ind w:left="54"/>
              <w:spacing w:before="27" w:line="228" w:lineRule="auto"/>
              <w:rPr/>
            </w:pPr>
            <w:r>
              <w:rPr>
                <w:spacing w:val="8"/>
              </w:rPr>
              <w:t>1.符合《国家教育考试网上巡查系统视频标准技术规范（20</w:t>
            </w:r>
            <w:r>
              <w:rPr>
                <w:spacing w:val="7"/>
              </w:rPr>
              <w:t>17版）》相关技术规范；</w:t>
            </w:r>
          </w:p>
          <w:p>
            <w:pPr>
              <w:pStyle w:val="TableText"/>
              <w:ind w:left="42"/>
              <w:spacing w:before="13" w:line="228" w:lineRule="auto"/>
              <w:rPr/>
            </w:pPr>
            <w:r>
              <w:rPr>
                <w:spacing w:val="7"/>
              </w:rPr>
              <w:t>2.支持≥20倍光学变倍，16倍数字变倍；</w:t>
            </w:r>
          </w:p>
          <w:p>
            <w:pPr>
              <w:pStyle w:val="TableText"/>
              <w:ind w:left="44"/>
              <w:spacing w:before="12" w:line="227" w:lineRule="auto"/>
              <w:rPr/>
            </w:pPr>
            <w:r>
              <w:rPr>
                <w:spacing w:val="7"/>
              </w:rPr>
              <w:t>3.采用200万像素1/2.8英寸</w:t>
            </w:r>
            <w:r>
              <w:rPr/>
              <w:t>CMOS</w:t>
            </w:r>
            <w:r>
              <w:rPr>
                <w:spacing w:val="7"/>
              </w:rPr>
              <w:t>传感器；</w:t>
            </w:r>
          </w:p>
          <w:p>
            <w:pPr>
              <w:pStyle w:val="TableText"/>
              <w:ind w:left="39"/>
              <w:spacing w:before="13" w:line="228" w:lineRule="auto"/>
              <w:rPr/>
            </w:pPr>
            <w:r>
              <w:rPr>
                <w:spacing w:val="8"/>
              </w:rPr>
              <w:t>4.支持星光级低照度，彩色：0.005</w:t>
            </w:r>
            <w:r>
              <w:rPr/>
              <w:t>Lux</w:t>
            </w:r>
            <w:r>
              <w:rPr>
                <w:spacing w:val="8"/>
              </w:rPr>
              <w:t>@F1.6，黑白：</w:t>
            </w:r>
            <w:r>
              <w:rPr>
                <w:spacing w:val="7"/>
              </w:rPr>
              <w:t>0.0005</w:t>
            </w:r>
            <w:r>
              <w:rPr/>
              <w:t>Lux</w:t>
            </w:r>
            <w:r>
              <w:rPr>
                <w:spacing w:val="7"/>
              </w:rPr>
              <w:t>@F1.6；</w:t>
            </w:r>
          </w:p>
          <w:p>
            <w:pPr>
              <w:pStyle w:val="TableText"/>
              <w:ind w:left="44"/>
              <w:spacing w:before="12" w:line="227" w:lineRule="auto"/>
              <w:rPr/>
            </w:pPr>
            <w:r>
              <w:rPr>
                <w:spacing w:val="7"/>
              </w:rPr>
              <w:t>5.支持H.265编码，实现超低码流传</w:t>
            </w:r>
            <w:r>
              <w:rPr>
                <w:spacing w:val="6"/>
              </w:rPr>
              <w:t>输；</w:t>
            </w:r>
          </w:p>
          <w:p>
            <w:pPr>
              <w:pStyle w:val="TableText"/>
              <w:ind w:left="41"/>
              <w:spacing w:before="11" w:line="228" w:lineRule="auto"/>
              <w:rPr/>
            </w:pPr>
            <w:r>
              <w:rPr>
                <w:spacing w:val="9"/>
              </w:rPr>
              <w:t>6.支持穿越围栏、绊线入侵、区域入侵、物品遗留、快速移动、人</w:t>
            </w:r>
            <w:r>
              <w:rPr>
                <w:spacing w:val="8"/>
              </w:rPr>
              <w:t>员聚集、物品搬移、徘徊检测多种行为检测；支持目标过滤；</w:t>
            </w:r>
          </w:p>
          <w:p>
            <w:pPr>
              <w:pStyle w:val="TableText"/>
              <w:ind w:left="44"/>
              <w:spacing w:before="12" w:line="227" w:lineRule="auto"/>
              <w:rPr/>
            </w:pPr>
            <w:r>
              <w:rPr>
                <w:spacing w:val="8"/>
              </w:rPr>
              <w:t>7.内置≥150米红外灯补光，采用倍率与红外灯功率匹配算法，补光效果更均匀；</w:t>
            </w:r>
          </w:p>
          <w:p>
            <w:pPr>
              <w:pStyle w:val="TableText"/>
              <w:ind w:left="40"/>
              <w:spacing w:before="13" w:line="225" w:lineRule="auto"/>
              <w:rPr/>
            </w:pPr>
            <w:r>
              <w:rPr>
                <w:spacing w:val="7"/>
              </w:rPr>
              <w:t>8.水平方向360</w:t>
            </w:r>
            <w:r>
              <w:rPr>
                <w:spacing w:val="-68"/>
              </w:rPr>
              <w:t xml:space="preserve"> </w:t>
            </w:r>
            <w:r>
              <w:rPr>
                <w:spacing w:val="7"/>
              </w:rPr>
              <w:t>°连续旋转，垂直方向-20</w:t>
            </w:r>
            <w:r>
              <w:rPr>
                <w:spacing w:val="-66"/>
              </w:rPr>
              <w:t xml:space="preserve"> </w:t>
            </w:r>
            <w:r>
              <w:rPr>
                <w:spacing w:val="7"/>
              </w:rPr>
              <w:t>°</w:t>
            </w:r>
            <w:r>
              <w:rPr>
                <w:spacing w:val="6"/>
              </w:rPr>
              <w:t>~90</w:t>
            </w:r>
            <w:r>
              <w:rPr>
                <w:spacing w:val="-66"/>
              </w:rPr>
              <w:t xml:space="preserve"> </w:t>
            </w:r>
            <w:r>
              <w:rPr>
                <w:spacing w:val="6"/>
              </w:rPr>
              <w:t>°</w:t>
            </w:r>
            <w:r>
              <w:rPr>
                <w:spacing w:val="-54"/>
              </w:rPr>
              <w:t xml:space="preserve"> </w:t>
            </w:r>
            <w:r>
              <w:rPr>
                <w:spacing w:val="6"/>
              </w:rPr>
              <w:t>自动翻转180</w:t>
            </w:r>
            <w:r>
              <w:rPr>
                <w:spacing w:val="-69"/>
              </w:rPr>
              <w:t xml:space="preserve"> </w:t>
            </w:r>
            <w:r>
              <w:rPr>
                <w:spacing w:val="6"/>
              </w:rPr>
              <w:t>°后连续监视,无监视盲区；</w:t>
            </w:r>
          </w:p>
          <w:p>
            <w:pPr>
              <w:pStyle w:val="TableText"/>
              <w:ind w:left="40"/>
              <w:spacing w:before="17" w:line="228" w:lineRule="auto"/>
              <w:rPr/>
            </w:pPr>
            <w:r>
              <w:rPr>
                <w:spacing w:val="7"/>
              </w:rPr>
              <w:t>9.支持300个预置位，8条巡航路径，5条巡迹路径；</w:t>
            </w:r>
          </w:p>
          <w:p>
            <w:pPr>
              <w:pStyle w:val="TableText"/>
              <w:ind w:left="54"/>
              <w:spacing w:before="12" w:line="228" w:lineRule="auto"/>
              <w:rPr/>
            </w:pPr>
            <w:r>
              <w:rPr>
                <w:spacing w:val="7"/>
              </w:rPr>
              <w:t>10.支持</w:t>
            </w:r>
            <w:r>
              <w:rPr/>
              <w:t>IP</w:t>
            </w:r>
            <w:r>
              <w:rPr>
                <w:spacing w:val="7"/>
              </w:rPr>
              <w:t>66防护等级，6000V防雷、防浪涌和防突波保护；</w:t>
            </w:r>
          </w:p>
          <w:p>
            <w:pPr>
              <w:pStyle w:val="TableText"/>
              <w:ind w:left="54"/>
              <w:spacing w:before="12" w:line="228" w:lineRule="auto"/>
              <w:rPr/>
            </w:pPr>
            <w:r>
              <w:rPr>
                <w:spacing w:val="6"/>
              </w:rPr>
              <w:t>11.支持</w:t>
            </w:r>
            <w:r>
              <w:rPr/>
              <w:t>AC</w:t>
            </w:r>
            <w:r>
              <w:rPr>
                <w:spacing w:val="6"/>
              </w:rPr>
              <w:t>24V±25%宽电压输入。</w:t>
            </w:r>
          </w:p>
          <w:p>
            <w:pPr>
              <w:pStyle w:val="TableText"/>
              <w:ind w:left="54"/>
              <w:spacing w:before="13" w:line="227" w:lineRule="auto"/>
              <w:rPr/>
            </w:pPr>
            <w:r>
              <w:rPr>
                <w:spacing w:val="7"/>
              </w:rPr>
              <w:t>12、静音设计，1米距离外，设备正常运行小于40分贝。</w:t>
            </w:r>
          </w:p>
          <w:p>
            <w:pPr>
              <w:pStyle w:val="TableText"/>
              <w:ind w:left="40" w:right="38" w:firstLine="3"/>
              <w:spacing w:before="13" w:line="234" w:lineRule="auto"/>
              <w:rPr/>
            </w:pPr>
            <w:r>
              <w:rPr>
                <w:spacing w:val="9"/>
              </w:rPr>
              <w:t>★1．因各种原因导致与网络链接断开，当与网络恢复链接时，应能自动侦测到网络状态的恢复，并自</w:t>
            </w:r>
            <w:r>
              <w:rPr>
                <w:spacing w:val="8"/>
              </w:rPr>
              <w:t>动重新建立连接（该条参数需提供</w:t>
            </w:r>
            <w:r>
              <w:rPr/>
              <w:t xml:space="preserve"> </w:t>
            </w:r>
            <w:r>
              <w:rPr>
                <w:spacing w:val="8"/>
              </w:rPr>
              <w:t>第三方检测报告证明</w:t>
            </w:r>
            <w:r>
              <w:rPr/>
              <w:t>）；</w:t>
            </w:r>
          </w:p>
          <w:p>
            <w:pPr>
              <w:pStyle w:val="TableText"/>
              <w:ind w:left="43"/>
              <w:spacing w:before="13" w:line="227" w:lineRule="auto"/>
              <w:rPr/>
            </w:pPr>
            <w:r>
              <w:rPr>
                <w:spacing w:val="9"/>
              </w:rPr>
              <w:t>★2．支持</w:t>
            </w:r>
            <w:r>
              <w:rPr/>
              <w:t>SD</w:t>
            </w:r>
            <w:r>
              <w:rPr>
                <w:spacing w:val="9"/>
              </w:rPr>
              <w:t>卡热拔插，最大支持128</w:t>
            </w:r>
            <w:r>
              <w:rPr/>
              <w:t>GB</w:t>
            </w:r>
            <w:r>
              <w:rPr>
                <w:spacing w:val="9"/>
              </w:rPr>
              <w:t xml:space="preserve"> </w:t>
            </w:r>
            <w:r>
              <w:rPr/>
              <w:t>SD</w:t>
            </w:r>
            <w:r>
              <w:rPr>
                <w:spacing w:val="9"/>
              </w:rPr>
              <w:t>卡（该条参数需提供第三方检测报告证明</w:t>
            </w:r>
            <w:r>
              <w:rPr>
                <w:spacing w:val="5"/>
              </w:rPr>
              <w:t>）；</w:t>
            </w:r>
          </w:p>
          <w:p>
            <w:pPr>
              <w:pStyle w:val="TableText"/>
              <w:ind w:left="40" w:right="26" w:firstLine="2"/>
              <w:spacing w:before="14" w:line="233" w:lineRule="auto"/>
              <w:rPr/>
            </w:pPr>
            <w:r>
              <w:rPr>
                <w:spacing w:val="9"/>
              </w:rPr>
              <w:t>★3．在</w:t>
            </w:r>
            <w:r>
              <w:rPr/>
              <w:t>IE</w:t>
            </w:r>
            <w:r>
              <w:rPr>
                <w:spacing w:val="9"/>
              </w:rPr>
              <w:t>浏览器下，具有感兴趣区域(</w:t>
            </w:r>
            <w:r>
              <w:rPr/>
              <w:t>ROI</w:t>
            </w:r>
            <w:r>
              <w:rPr>
                <w:spacing w:val="9"/>
              </w:rPr>
              <w:t>)设置选项，主码流、子码流和第三码流分别可设置8块感兴趣区域（该条参数需提供第三方检</w:t>
            </w:r>
            <w:r>
              <w:rPr>
                <w:spacing w:val="6"/>
              </w:rPr>
              <w:t xml:space="preserve"> </w:t>
            </w:r>
            <w:r>
              <w:rPr>
                <w:spacing w:val="7"/>
              </w:rPr>
              <w:t>测报告证明</w:t>
            </w:r>
            <w:r>
              <w:rPr/>
              <w:t>）；</w:t>
            </w:r>
          </w:p>
          <w:p>
            <w:pPr>
              <w:pStyle w:val="TableText"/>
              <w:ind w:left="54" w:right="135" w:hanging="11"/>
              <w:spacing w:before="13" w:line="233" w:lineRule="auto"/>
              <w:rPr/>
            </w:pPr>
            <w:r>
              <w:rPr>
                <w:spacing w:val="8"/>
              </w:rPr>
              <w:t>★4．可对经过设定区域的行人进行人 脸检测和人脸跟踪，当检测到人脸后，可抓拍人脸图片、联动聚焦、</w:t>
            </w:r>
            <w:r>
              <w:rPr>
                <w:spacing w:val="-45"/>
              </w:rPr>
              <w:t xml:space="preserve"> </w:t>
            </w:r>
            <w:r>
              <w:rPr>
                <w:spacing w:val="8"/>
              </w:rPr>
              <w:t>目标跟踪、</w:t>
            </w:r>
            <w:r>
              <w:rPr>
                <w:spacing w:val="7"/>
              </w:rPr>
              <w:t>报警上传、发送</w:t>
            </w:r>
            <w:r>
              <w:rPr/>
              <w:t xml:space="preserve"> </w:t>
            </w:r>
            <w:r>
              <w:rPr>
                <w:spacing w:val="8"/>
              </w:rPr>
              <w:t>邮件、联动录像、辅助输出等，抓拍图片可设（该条参数需提供第三方检测报告证明</w:t>
            </w:r>
            <w:r>
              <w:rPr>
                <w:spacing w:val="6"/>
              </w:rPr>
              <w:t>）；</w:t>
            </w:r>
          </w:p>
          <w:p>
            <w:pPr>
              <w:pStyle w:val="TableText"/>
              <w:ind w:left="40" w:right="34" w:firstLine="3"/>
              <w:spacing w:before="13" w:line="234" w:lineRule="auto"/>
              <w:rPr/>
            </w:pPr>
            <w:r>
              <w:rPr>
                <w:spacing w:val="9"/>
              </w:rPr>
              <w:t>★5．可分别对在监视画面中进入和离开的人数进行统计，通过</w:t>
            </w:r>
            <w:r>
              <w:rPr/>
              <w:t>IE</w:t>
            </w:r>
            <w:r>
              <w:rPr>
                <w:spacing w:val="9"/>
              </w:rPr>
              <w:t>浏览器可配置进入、离开人数报警阈值，并可在监视画面上显示当</w:t>
            </w:r>
            <w:r>
              <w:rPr>
                <w:spacing w:val="8"/>
              </w:rPr>
              <w:t>前统</w:t>
            </w:r>
            <w:r>
              <w:rPr/>
              <w:t xml:space="preserve"> </w:t>
            </w:r>
            <w:r>
              <w:rPr>
                <w:spacing w:val="8"/>
              </w:rPr>
              <w:t>计人数，并联动抓图、录像（该条参数需提供第三方检测报告证明）</w:t>
            </w:r>
          </w:p>
          <w:p>
            <w:pPr>
              <w:pStyle w:val="TableText"/>
              <w:ind w:left="43"/>
              <w:spacing w:before="13" w:line="227" w:lineRule="auto"/>
              <w:rPr/>
            </w:pPr>
            <w:r>
              <w:rPr>
                <w:spacing w:val="9"/>
              </w:rPr>
              <w:t>★6．在丢包率设置为5%的网络环境下，可正常显示</w:t>
            </w:r>
            <w:r>
              <w:rPr>
                <w:spacing w:val="8"/>
              </w:rPr>
              <w:t>监视画面（该条参数需提供第三方检测报告证明</w:t>
            </w:r>
            <w:r>
              <w:rPr/>
              <w:t>）；</w:t>
            </w:r>
          </w:p>
          <w:p>
            <w:pPr>
              <w:pStyle w:val="TableText"/>
              <w:ind w:left="43"/>
              <w:spacing w:before="14" w:line="227" w:lineRule="auto"/>
              <w:rPr/>
            </w:pPr>
            <w:r>
              <w:rPr>
                <w:spacing w:val="9"/>
              </w:rPr>
              <w:t>★7．在同一个</w:t>
            </w:r>
            <w:r>
              <w:rPr/>
              <w:t>IE</w:t>
            </w:r>
            <w:r>
              <w:rPr>
                <w:spacing w:val="9"/>
              </w:rPr>
              <w:t>浏览器上，可最多同时开启20个视频窗口进行画面浏览（该条参数需提供</w:t>
            </w:r>
            <w:r>
              <w:rPr>
                <w:spacing w:val="8"/>
              </w:rPr>
              <w:t>第三方检测报告证明</w:t>
            </w:r>
            <w:r>
              <w:rPr/>
              <w:t>）；</w:t>
            </w:r>
          </w:p>
          <w:p>
            <w:pPr>
              <w:pStyle w:val="TableText"/>
              <w:ind w:left="43"/>
              <w:spacing w:before="13" w:line="227" w:lineRule="auto"/>
              <w:rPr/>
            </w:pPr>
            <w:r>
              <w:rPr>
                <w:spacing w:val="9"/>
              </w:rPr>
              <w:t>★8．在</w:t>
            </w:r>
            <w:r>
              <w:rPr/>
              <w:t>IE</w:t>
            </w:r>
            <w:r>
              <w:rPr>
                <w:spacing w:val="9"/>
              </w:rPr>
              <w:t>浏览器下，具有人脸增强设置选项（该条参数需提供第三方检测报告</w:t>
            </w:r>
            <w:r>
              <w:rPr>
                <w:spacing w:val="8"/>
              </w:rPr>
              <w:t>证明</w:t>
            </w:r>
            <w:r>
              <w:rPr/>
              <w:t>）；</w:t>
            </w:r>
          </w:p>
          <w:p>
            <w:pPr>
              <w:pStyle w:val="TableText"/>
              <w:ind w:left="43"/>
              <w:spacing w:before="14" w:line="168" w:lineRule="auto"/>
              <w:rPr/>
            </w:pPr>
            <w:r>
              <w:rPr>
                <w:spacing w:val="8"/>
              </w:rPr>
              <w:t>★9  最低照度  彩色≤0 0031x  能分辨反射式视频矩阵测试卡中彩色色块  黑白≤0 </w:t>
            </w:r>
            <w:r>
              <w:rPr>
                <w:spacing w:val="7"/>
              </w:rPr>
              <w:t>00011x能分辨反射式视频矩阵测试卡中彩色色块</w:t>
            </w:r>
          </w:p>
        </w:tc>
        <w:tc>
          <w:tcPr>
            <w:tcW w:w="563" w:type="dxa"/>
            <w:vAlign w:val="top"/>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50"/>
              <w:spacing w:before="62" w:line="256" w:lineRule="exact"/>
              <w:rPr/>
            </w:pPr>
            <w:r>
              <w:rPr>
                <w:position w:val="1"/>
              </w:rPr>
              <w:t>3</w:t>
            </w:r>
          </w:p>
        </w:tc>
        <w:tc>
          <w:tcPr>
            <w:tcW w:w="621" w:type="dxa"/>
            <w:vAlign w:val="top"/>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23"/>
              <w:spacing w:before="62" w:line="229" w:lineRule="auto"/>
              <w:rPr/>
            </w:pPr>
            <w:r>
              <w:rPr/>
              <w:t>套</w:t>
            </w:r>
          </w:p>
        </w:tc>
      </w:tr>
    </w:tbl>
    <w:p>
      <w:pPr>
        <w:rPr>
          <w:rFonts w:ascii="Arial"/>
          <w:sz w:val="21"/>
        </w:rPr>
      </w:pPr>
      <w:r/>
    </w:p>
    <w:p>
      <w:pPr>
        <w:sectPr>
          <w:footerReference w:type="default" r:id="rId5"/>
          <w:pgSz w:w="16837" w:h="11905"/>
          <w:pgMar w:top="840" w:right="942" w:bottom="506" w:left="1150" w:header="0" w:footer="221" w:gutter="0"/>
        </w:sectPr>
        <w:rPr>
          <w:rFonts w:ascii="Arial" w:hAnsi="Arial" w:eastAsia="Arial" w:cs="Arial"/>
          <w:sz w:val="21"/>
          <w:szCs w:val="21"/>
        </w:rPr>
      </w:pPr>
    </w:p>
    <w:tbl>
      <w:tblPr>
        <w:tblStyle w:val="TableNormal"/>
        <w:tblW w:w="1472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89"/>
        <w:gridCol w:w="1127"/>
        <w:gridCol w:w="11928"/>
        <w:gridCol w:w="563"/>
        <w:gridCol w:w="621"/>
      </w:tblGrid>
      <w:tr>
        <w:trPr>
          <w:trHeight w:val="1154" w:hRule="atLeast"/>
        </w:trPr>
        <w:tc>
          <w:tcPr>
            <w:tcW w:w="489" w:type="dxa"/>
            <w:vAlign w:val="top"/>
          </w:tcPr>
          <w:p>
            <w:pPr>
              <w:spacing w:line="424" w:lineRule="auto"/>
              <w:rPr>
                <w:rFonts w:ascii="Arial"/>
                <w:sz w:val="21"/>
              </w:rPr>
            </w:pPr>
            <w:r/>
          </w:p>
          <w:p>
            <w:pPr>
              <w:pStyle w:val="TableText"/>
              <w:ind w:left="165"/>
              <w:spacing w:before="62" w:line="255" w:lineRule="exact"/>
              <w:rPr/>
            </w:pPr>
            <w:r>
              <w:rPr>
                <w:spacing w:val="-6"/>
                <w:position w:val="1"/>
              </w:rPr>
              <w:t>10</w:t>
            </w:r>
          </w:p>
        </w:tc>
        <w:tc>
          <w:tcPr>
            <w:tcW w:w="1127" w:type="dxa"/>
            <w:vAlign w:val="top"/>
          </w:tcPr>
          <w:p>
            <w:pPr>
              <w:spacing w:line="424" w:lineRule="auto"/>
              <w:rPr>
                <w:rFonts w:ascii="Arial"/>
                <w:sz w:val="21"/>
              </w:rPr>
            </w:pPr>
            <w:r/>
          </w:p>
          <w:p>
            <w:pPr>
              <w:pStyle w:val="TableText"/>
              <w:ind w:left="267"/>
              <w:spacing w:before="62" w:line="228" w:lineRule="auto"/>
              <w:rPr/>
            </w:pPr>
            <w:r>
              <w:rPr>
                <w:spacing w:val="6"/>
              </w:rPr>
              <w:t>拾音器</w:t>
            </w:r>
          </w:p>
        </w:tc>
        <w:tc>
          <w:tcPr>
            <w:tcW w:w="11928" w:type="dxa"/>
            <w:vAlign w:val="top"/>
          </w:tcPr>
          <w:p>
            <w:pPr>
              <w:pStyle w:val="TableText"/>
              <w:ind w:left="40" w:right="18"/>
              <w:spacing w:before="119"/>
              <w:rPr/>
            </w:pPr>
            <w:r>
              <w:rPr>
                <w:spacing w:val="10"/>
              </w:rPr>
              <w:t>保真型监听器，高保真、语音清晰纯真、低噪音，灵敏度高，</w:t>
            </w:r>
            <w:r>
              <w:rPr>
                <w:spacing w:val="-57"/>
              </w:rPr>
              <w:t xml:space="preserve"> </w:t>
            </w:r>
            <w:r>
              <w:rPr>
                <w:spacing w:val="10"/>
              </w:rPr>
              <w:t>内置</w:t>
            </w:r>
            <w:r>
              <w:rPr/>
              <w:t>DSP</w:t>
            </w:r>
            <w:r>
              <w:rPr>
                <w:spacing w:val="10"/>
              </w:rPr>
              <w:t>降噪芯</w:t>
            </w:r>
            <w:r>
              <w:rPr>
                <w:spacing w:val="9"/>
              </w:rPr>
              <w:t>片,</w:t>
            </w:r>
            <w:r>
              <w:rPr/>
              <w:t>Clearspeech</w:t>
            </w:r>
            <w:r>
              <w:rPr>
                <w:spacing w:val="9"/>
              </w:rPr>
              <w:t>优化电路设计高保真，抗回音，持续稳定音</w:t>
            </w:r>
            <w:r>
              <w:rPr/>
              <w:t xml:space="preserve"> </w:t>
            </w:r>
            <w:r>
              <w:rPr>
                <w:spacing w:val="8"/>
              </w:rPr>
              <w:t>频监听面积达10~~50平方米以上。频率响应 300</w:t>
            </w:r>
            <w:r>
              <w:rPr/>
              <w:t>Hz</w:t>
            </w:r>
            <w:r>
              <w:rPr>
                <w:spacing w:val="8"/>
              </w:rPr>
              <w:t xml:space="preserve"> ～ 8500</w:t>
            </w:r>
            <w:r>
              <w:rPr/>
              <w:t>Hz</w:t>
            </w:r>
            <w:r>
              <w:rPr>
                <w:spacing w:val="8"/>
              </w:rPr>
              <w:t>(±6</w:t>
            </w:r>
            <w:r>
              <w:rPr/>
              <w:t>dB</w:t>
            </w:r>
            <w:r>
              <w:rPr>
                <w:spacing w:val="8"/>
              </w:rPr>
              <w:t>)，灵 敏 度</w:t>
            </w:r>
            <w:r>
              <w:rPr>
                <w:spacing w:val="48"/>
              </w:rPr>
              <w:t xml:space="preserve"> </w:t>
            </w:r>
            <w:r>
              <w:rPr>
                <w:spacing w:val="8"/>
              </w:rPr>
              <w:t>(标准音源1米,94</w:t>
            </w:r>
            <w:r>
              <w:rPr/>
              <w:t>dB</w:t>
            </w:r>
            <w:r>
              <w:rPr>
                <w:spacing w:val="8"/>
              </w:rPr>
              <w:t xml:space="preserve"> </w:t>
            </w:r>
            <w:r>
              <w:rPr/>
              <w:t>SPL</w:t>
            </w:r>
            <w:r>
              <w:rPr>
                <w:spacing w:val="8"/>
              </w:rPr>
              <w:t>)： -</w:t>
            </w:r>
            <w:r>
              <w:rPr>
                <w:spacing w:val="7"/>
              </w:rPr>
              <w:t>4.0</w:t>
            </w:r>
            <w:r>
              <w:rPr/>
              <w:t>dB</w:t>
            </w:r>
            <w:r>
              <w:rPr>
                <w:spacing w:val="7"/>
              </w:rPr>
              <w:t>～+3.0</w:t>
            </w:r>
            <w:r>
              <w:rPr/>
              <w:t>dB</w:t>
            </w:r>
          </w:p>
          <w:p>
            <w:pPr>
              <w:pStyle w:val="TableText"/>
              <w:ind w:left="44" w:right="144" w:firstLine="30"/>
              <w:spacing w:before="1" w:line="239" w:lineRule="auto"/>
              <w:rPr/>
            </w:pPr>
            <w:r>
              <w:rPr>
                <w:spacing w:val="7"/>
              </w:rPr>
              <w:t>(0</w:t>
            </w:r>
            <w:r>
              <w:rPr/>
              <w:t>dB</w:t>
            </w:r>
            <w:r>
              <w:rPr>
                <w:spacing w:val="7"/>
              </w:rPr>
              <w:t>=1V/</w:t>
            </w:r>
            <w:r>
              <w:rPr/>
              <w:t>Pa</w:t>
            </w:r>
            <w:r>
              <w:rPr>
                <w:spacing w:val="7"/>
              </w:rPr>
              <w:t>,</w:t>
            </w:r>
            <w:r>
              <w:rPr>
                <w:spacing w:val="30"/>
              </w:rPr>
              <w:t xml:space="preserve"> </w:t>
            </w:r>
            <w:r>
              <w:rPr>
                <w:spacing w:val="7"/>
              </w:rPr>
              <w:t>1</w:t>
            </w:r>
            <w:r>
              <w:rPr/>
              <w:t>KHz</w:t>
            </w:r>
            <w:r>
              <w:rPr>
                <w:spacing w:val="7"/>
              </w:rPr>
              <w:t>)，最大承受音压</w:t>
            </w:r>
            <w:r>
              <w:rPr>
                <w:spacing w:val="29"/>
              </w:rPr>
              <w:t xml:space="preserve"> </w:t>
            </w:r>
            <w:r>
              <w:rPr>
                <w:spacing w:val="7"/>
              </w:rPr>
              <w:t>120</w:t>
            </w:r>
            <w:r>
              <w:rPr/>
              <w:t>dB</w:t>
            </w:r>
            <w:r>
              <w:rPr>
                <w:spacing w:val="7"/>
              </w:rPr>
              <w:t xml:space="preserve"> </w:t>
            </w:r>
            <w:r>
              <w:rPr/>
              <w:t>SPL</w:t>
            </w:r>
            <w:r>
              <w:rPr>
                <w:spacing w:val="50"/>
              </w:rPr>
              <w:t xml:space="preserve"> </w:t>
            </w:r>
            <w:r>
              <w:rPr>
                <w:spacing w:val="7"/>
              </w:rPr>
              <w:t>(1</w:t>
            </w:r>
            <w:r>
              <w:rPr/>
              <w:t>KHz</w:t>
            </w:r>
            <w:r>
              <w:rPr>
                <w:spacing w:val="7"/>
              </w:rPr>
              <w:t>,</w:t>
            </w:r>
            <w:r>
              <w:rPr/>
              <w:t>THD</w:t>
            </w:r>
            <w:r>
              <w:rPr>
                <w:spacing w:val="30"/>
                <w:w w:val="101"/>
              </w:rPr>
              <w:t xml:space="preserve"> </w:t>
            </w:r>
            <w:r>
              <w:rPr>
                <w:spacing w:val="7"/>
              </w:rPr>
              <w:t>1%)，输出阻抗 600 </w:t>
            </w:r>
            <w:r>
              <w:rPr>
                <w:spacing w:val="6"/>
              </w:rPr>
              <w:t>～</w:t>
            </w:r>
            <w:r>
              <w:rPr>
                <w:spacing w:val="29"/>
              </w:rPr>
              <w:t xml:space="preserve"> </w:t>
            </w:r>
            <w:r>
              <w:rPr>
                <w:spacing w:val="6"/>
              </w:rPr>
              <w:t>1000欧姆非平衡，输出信号幅度2.5</w:t>
            </w:r>
            <w:r>
              <w:rPr/>
              <w:t>Vpp</w:t>
            </w:r>
            <w:r>
              <w:rPr>
                <w:spacing w:val="6"/>
              </w:rPr>
              <w:t>/-25</w:t>
            </w:r>
            <w:r>
              <w:rPr/>
              <w:t>db</w:t>
            </w:r>
            <w:r>
              <w:rPr>
                <w:spacing w:val="6"/>
              </w:rPr>
              <w:t>，麦</w:t>
            </w:r>
            <w:r>
              <w:rPr/>
              <w:t xml:space="preserve"> </w:t>
            </w:r>
            <w:r>
              <w:rPr>
                <w:spacing w:val="1"/>
              </w:rPr>
              <w:t>克风：</w:t>
            </w:r>
            <w:r>
              <w:rPr>
                <w:spacing w:val="-53"/>
              </w:rPr>
              <w:t xml:space="preserve"> </w:t>
            </w:r>
            <w:r>
              <w:rPr>
                <w:spacing w:val="1"/>
              </w:rPr>
              <w:t>电容咪头</w:t>
            </w:r>
          </w:p>
        </w:tc>
        <w:tc>
          <w:tcPr>
            <w:tcW w:w="563" w:type="dxa"/>
            <w:vAlign w:val="top"/>
          </w:tcPr>
          <w:p>
            <w:pPr>
              <w:spacing w:line="424" w:lineRule="auto"/>
              <w:rPr>
                <w:rFonts w:ascii="Arial"/>
                <w:sz w:val="21"/>
              </w:rPr>
            </w:pPr>
            <w:r/>
          </w:p>
          <w:p>
            <w:pPr>
              <w:pStyle w:val="TableText"/>
              <w:ind w:left="202"/>
              <w:spacing w:before="62" w:line="255" w:lineRule="exact"/>
              <w:rPr/>
            </w:pPr>
            <w:r>
              <w:rPr>
                <w:spacing w:val="-1"/>
                <w:position w:val="1"/>
              </w:rPr>
              <w:t>54</w:t>
            </w:r>
          </w:p>
        </w:tc>
        <w:tc>
          <w:tcPr>
            <w:tcW w:w="621" w:type="dxa"/>
            <w:vAlign w:val="top"/>
          </w:tcPr>
          <w:p>
            <w:pPr>
              <w:spacing w:line="424" w:lineRule="auto"/>
              <w:rPr>
                <w:rFonts w:ascii="Arial"/>
                <w:sz w:val="21"/>
              </w:rPr>
            </w:pPr>
            <w:r/>
          </w:p>
          <w:p>
            <w:pPr>
              <w:pStyle w:val="TableText"/>
              <w:ind w:left="223"/>
              <w:spacing w:before="62" w:line="228" w:lineRule="auto"/>
              <w:rPr/>
            </w:pPr>
            <w:r>
              <w:rPr>
                <w:spacing w:val="1"/>
              </w:rPr>
              <w:t>个</w:t>
            </w:r>
          </w:p>
        </w:tc>
      </w:tr>
      <w:tr>
        <w:trPr>
          <w:trHeight w:val="277" w:hRule="atLeast"/>
        </w:trPr>
        <w:tc>
          <w:tcPr>
            <w:tcW w:w="489" w:type="dxa"/>
            <w:vAlign w:val="top"/>
          </w:tcPr>
          <w:p>
            <w:pPr>
              <w:pStyle w:val="TableText"/>
              <w:ind w:left="165"/>
              <w:spacing w:before="47" w:line="213" w:lineRule="auto"/>
              <w:rPr/>
            </w:pPr>
            <w:r>
              <w:rPr>
                <w:spacing w:val="-6"/>
              </w:rPr>
              <w:t>11</w:t>
            </w:r>
          </w:p>
        </w:tc>
        <w:tc>
          <w:tcPr>
            <w:tcW w:w="1127" w:type="dxa"/>
            <w:vAlign w:val="top"/>
          </w:tcPr>
          <w:p>
            <w:pPr>
              <w:pStyle w:val="TableText"/>
              <w:ind w:left="167"/>
              <w:spacing w:before="47" w:line="213" w:lineRule="auto"/>
              <w:rPr/>
            </w:pPr>
            <w:r>
              <w:rPr>
                <w:spacing w:val="7"/>
              </w:rPr>
              <w:t>楼栋墙柜</w:t>
            </w:r>
          </w:p>
        </w:tc>
        <w:tc>
          <w:tcPr>
            <w:tcW w:w="11928" w:type="dxa"/>
            <w:vAlign w:val="top"/>
          </w:tcPr>
          <w:p>
            <w:pPr>
              <w:pStyle w:val="TableText"/>
              <w:ind w:left="40"/>
              <w:spacing w:before="30" w:line="229" w:lineRule="auto"/>
              <w:rPr/>
            </w:pPr>
            <w:r>
              <w:rPr>
                <w:rFonts w:ascii="Times New Roman" w:hAnsi="Times New Roman" w:eastAsia="Times New Roman" w:cs="Times New Roman"/>
                <w:spacing w:val="6"/>
              </w:rPr>
              <w:t>9U</w:t>
            </w:r>
            <w:r>
              <w:rPr>
                <w:spacing w:val="6"/>
              </w:rPr>
              <w:t>标准墙柜</w:t>
            </w:r>
          </w:p>
        </w:tc>
        <w:tc>
          <w:tcPr>
            <w:tcW w:w="563" w:type="dxa"/>
            <w:vAlign w:val="top"/>
          </w:tcPr>
          <w:p>
            <w:pPr>
              <w:ind w:left="241"/>
              <w:spacing w:before="6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4</w:t>
            </w:r>
          </w:p>
        </w:tc>
        <w:tc>
          <w:tcPr>
            <w:tcW w:w="621" w:type="dxa"/>
            <w:vAlign w:val="top"/>
          </w:tcPr>
          <w:p>
            <w:pPr>
              <w:pStyle w:val="TableText"/>
              <w:ind w:left="238"/>
              <w:spacing w:before="47" w:line="213" w:lineRule="auto"/>
              <w:rPr/>
            </w:pPr>
            <w:r>
              <w:rPr/>
              <w:t>台</w:t>
            </w:r>
          </w:p>
        </w:tc>
      </w:tr>
      <w:tr>
        <w:trPr>
          <w:trHeight w:val="277" w:hRule="atLeast"/>
        </w:trPr>
        <w:tc>
          <w:tcPr>
            <w:tcW w:w="489" w:type="dxa"/>
            <w:vAlign w:val="top"/>
          </w:tcPr>
          <w:p>
            <w:pPr>
              <w:pStyle w:val="TableText"/>
              <w:ind w:left="165"/>
              <w:spacing w:before="47" w:line="213" w:lineRule="auto"/>
              <w:rPr/>
            </w:pPr>
            <w:r>
              <w:rPr>
                <w:spacing w:val="-6"/>
              </w:rPr>
              <w:t>12</w:t>
            </w:r>
          </w:p>
        </w:tc>
        <w:tc>
          <w:tcPr>
            <w:tcW w:w="1127" w:type="dxa"/>
            <w:vAlign w:val="top"/>
          </w:tcPr>
          <w:p>
            <w:pPr>
              <w:pStyle w:val="TableText"/>
              <w:ind w:left="170"/>
              <w:spacing w:before="47" w:line="213" w:lineRule="auto"/>
              <w:rPr/>
            </w:pPr>
            <w:r>
              <w:rPr>
                <w:spacing w:val="6"/>
              </w:rPr>
              <w:t>工程线缆</w:t>
            </w:r>
          </w:p>
        </w:tc>
        <w:tc>
          <w:tcPr>
            <w:tcW w:w="11928" w:type="dxa"/>
            <w:vAlign w:val="top"/>
          </w:tcPr>
          <w:p>
            <w:pPr>
              <w:pStyle w:val="TableText"/>
              <w:ind w:left="63"/>
              <w:spacing w:before="47" w:line="213" w:lineRule="auto"/>
              <w:rPr/>
            </w:pPr>
            <w:r>
              <w:rPr>
                <w:spacing w:val="6"/>
              </w:rPr>
              <w:t>电源线、网线、音频线、光纤</w:t>
            </w:r>
          </w:p>
        </w:tc>
        <w:tc>
          <w:tcPr>
            <w:tcW w:w="563" w:type="dxa"/>
            <w:vAlign w:val="top"/>
          </w:tcPr>
          <w:p>
            <w:pPr>
              <w:pStyle w:val="TableText"/>
              <w:ind w:left="260"/>
              <w:spacing w:before="47" w:line="213" w:lineRule="auto"/>
              <w:rPr/>
            </w:pPr>
            <w:r>
              <w:rPr/>
              <w:t>1</w:t>
            </w:r>
          </w:p>
        </w:tc>
        <w:tc>
          <w:tcPr>
            <w:tcW w:w="621" w:type="dxa"/>
            <w:vAlign w:val="top"/>
          </w:tcPr>
          <w:p>
            <w:pPr>
              <w:pStyle w:val="TableText"/>
              <w:ind w:left="222"/>
              <w:spacing w:before="47" w:line="213" w:lineRule="auto"/>
              <w:rPr/>
            </w:pPr>
            <w:r>
              <w:rPr>
                <w:spacing w:val="2"/>
              </w:rPr>
              <w:t>批</w:t>
            </w:r>
          </w:p>
        </w:tc>
      </w:tr>
      <w:tr>
        <w:trPr>
          <w:trHeight w:val="284" w:hRule="atLeast"/>
        </w:trPr>
        <w:tc>
          <w:tcPr>
            <w:tcW w:w="489" w:type="dxa"/>
            <w:vAlign w:val="top"/>
          </w:tcPr>
          <w:p>
            <w:pPr>
              <w:pStyle w:val="TableText"/>
              <w:ind w:left="165"/>
              <w:spacing w:before="51" w:line="216" w:lineRule="auto"/>
              <w:rPr/>
            </w:pPr>
            <w:r>
              <w:rPr>
                <w:spacing w:val="-6"/>
              </w:rPr>
              <w:t>13</w:t>
            </w:r>
          </w:p>
        </w:tc>
        <w:tc>
          <w:tcPr>
            <w:tcW w:w="1127" w:type="dxa"/>
            <w:vAlign w:val="top"/>
          </w:tcPr>
          <w:p>
            <w:pPr>
              <w:pStyle w:val="TableText"/>
              <w:ind w:left="72"/>
              <w:spacing w:before="51" w:line="216" w:lineRule="auto"/>
              <w:rPr/>
            </w:pPr>
            <w:r>
              <w:rPr>
                <w:spacing w:val="6"/>
              </w:rPr>
              <w:t>管材和辅料</w:t>
            </w:r>
          </w:p>
        </w:tc>
        <w:tc>
          <w:tcPr>
            <w:tcW w:w="11928" w:type="dxa"/>
            <w:vAlign w:val="top"/>
          </w:tcPr>
          <w:p>
            <w:pPr>
              <w:pStyle w:val="TableText"/>
              <w:ind w:left="40"/>
              <w:spacing w:before="51" w:line="216" w:lineRule="auto"/>
              <w:rPr/>
            </w:pPr>
            <w:r>
              <w:rPr>
                <w:spacing w:val="9"/>
              </w:rPr>
              <w:t>摄像机电源、支架、</w:t>
            </w:r>
            <w:r>
              <w:rPr/>
              <w:t>PVC</w:t>
            </w:r>
            <w:r>
              <w:rPr>
                <w:spacing w:val="9"/>
              </w:rPr>
              <w:t>线槽、线管、扎带、插线板、胶带等</w:t>
            </w:r>
          </w:p>
        </w:tc>
        <w:tc>
          <w:tcPr>
            <w:tcW w:w="563" w:type="dxa"/>
            <w:vAlign w:val="top"/>
          </w:tcPr>
          <w:p>
            <w:pPr>
              <w:pStyle w:val="TableText"/>
              <w:ind w:left="260"/>
              <w:spacing w:before="51" w:line="216" w:lineRule="auto"/>
              <w:rPr/>
            </w:pPr>
            <w:r>
              <w:rPr/>
              <w:t>1</w:t>
            </w:r>
          </w:p>
        </w:tc>
        <w:tc>
          <w:tcPr>
            <w:tcW w:w="621" w:type="dxa"/>
            <w:vAlign w:val="top"/>
          </w:tcPr>
          <w:p>
            <w:pPr>
              <w:pStyle w:val="TableText"/>
              <w:ind w:left="222"/>
              <w:spacing w:before="51" w:line="216" w:lineRule="auto"/>
              <w:rPr/>
            </w:pPr>
            <w:r>
              <w:rPr>
                <w:spacing w:val="2"/>
              </w:rPr>
              <w:t>批</w:t>
            </w:r>
          </w:p>
        </w:tc>
      </w:tr>
      <w:tr>
        <w:trPr>
          <w:trHeight w:val="3169" w:hRule="atLeast"/>
        </w:trPr>
        <w:tc>
          <w:tcPr>
            <w:tcW w:w="489" w:type="dxa"/>
            <w:vAlign w:val="top"/>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pStyle w:val="TableText"/>
              <w:ind w:left="165"/>
              <w:spacing w:before="62" w:line="257" w:lineRule="exact"/>
              <w:rPr/>
            </w:pPr>
            <w:r>
              <w:rPr>
                <w:spacing w:val="-6"/>
                <w:position w:val="1"/>
              </w:rPr>
              <w:t>14</w:t>
            </w:r>
          </w:p>
        </w:tc>
        <w:tc>
          <w:tcPr>
            <w:tcW w:w="1127"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68"/>
              <w:spacing w:before="61" w:line="229" w:lineRule="auto"/>
              <w:rPr/>
            </w:pPr>
            <w:r>
              <w:rPr>
                <w:spacing w:val="7"/>
              </w:rPr>
              <w:t>巡查指挥终</w:t>
            </w:r>
          </w:p>
          <w:p>
            <w:pPr>
              <w:pStyle w:val="TableText"/>
              <w:ind w:left="466"/>
              <w:spacing w:before="11" w:line="228" w:lineRule="auto"/>
              <w:rPr/>
            </w:pPr>
            <w:r>
              <w:rPr/>
              <w:t>端</w:t>
            </w:r>
          </w:p>
        </w:tc>
        <w:tc>
          <w:tcPr>
            <w:tcW w:w="11928" w:type="dxa"/>
            <w:vAlign w:val="top"/>
          </w:tcPr>
          <w:p>
            <w:pPr>
              <w:pStyle w:val="TableText"/>
              <w:ind w:left="45" w:right="28" w:firstLine="9"/>
              <w:spacing w:before="25" w:line="234" w:lineRule="auto"/>
              <w:rPr/>
            </w:pPr>
            <w:r>
              <w:rPr>
                <w:spacing w:val="9"/>
              </w:rPr>
              <w:t>1.整机采用嵌入式操作系统加嵌入式</w:t>
            </w:r>
            <w:r>
              <w:rPr/>
              <w:t>DSP</w:t>
            </w:r>
            <w:r>
              <w:rPr>
                <w:spacing w:val="9"/>
              </w:rPr>
              <w:t>硬件设计（非</w:t>
            </w:r>
            <w:r>
              <w:rPr/>
              <w:t>PC</w:t>
            </w:r>
            <w:r>
              <w:rPr>
                <w:spacing w:val="9"/>
              </w:rPr>
              <w:t>架构及非工控机架构</w:t>
            </w:r>
            <w:r>
              <w:rPr>
                <w:spacing w:val="15"/>
              </w:rPr>
              <w:t>），</w:t>
            </w:r>
            <w:r>
              <w:rPr>
                <w:spacing w:val="9"/>
              </w:rPr>
              <w:t>具有极强的稳定性和抗病毒攻</w:t>
            </w:r>
            <w:r>
              <w:rPr>
                <w:spacing w:val="8"/>
              </w:rPr>
              <w:t>击能力，一体式设备包含</w:t>
            </w:r>
            <w:r>
              <w:rPr/>
              <w:t xml:space="preserve"> </w:t>
            </w:r>
            <w:r>
              <w:rPr>
                <w:spacing w:val="6"/>
              </w:rPr>
              <w:t>高清会议摄像机。</w:t>
            </w:r>
          </w:p>
          <w:p>
            <w:pPr>
              <w:pStyle w:val="TableText"/>
              <w:ind w:left="42"/>
              <w:spacing w:before="14" w:line="223" w:lineRule="auto"/>
              <w:rPr/>
            </w:pPr>
            <w:r>
              <w:rPr>
                <w:spacing w:val="7"/>
              </w:rPr>
              <w:t>2.★支持双流108030</w:t>
            </w:r>
            <w:r>
              <w:rPr/>
              <w:t>fps</w:t>
            </w:r>
            <w:r>
              <w:rPr>
                <w:spacing w:val="7"/>
              </w:rPr>
              <w:t>图像传输。</w:t>
            </w:r>
          </w:p>
          <w:p>
            <w:pPr>
              <w:pStyle w:val="TableText"/>
              <w:ind w:left="44"/>
              <w:spacing w:before="17" w:line="227" w:lineRule="auto"/>
              <w:rPr/>
            </w:pPr>
            <w:r>
              <w:rPr>
                <w:spacing w:val="8"/>
              </w:rPr>
              <w:t>3.★视频编解码协议应满足H.265、H.264</w:t>
            </w:r>
            <w:r>
              <w:rPr/>
              <w:t>HP</w:t>
            </w:r>
            <w:r>
              <w:rPr>
                <w:spacing w:val="8"/>
              </w:rPr>
              <w:t>、H.264</w:t>
            </w:r>
            <w:r>
              <w:rPr/>
              <w:t>SVC</w:t>
            </w:r>
            <w:r>
              <w:rPr>
                <w:spacing w:val="8"/>
              </w:rPr>
              <w:t>、</w:t>
            </w:r>
            <w:r>
              <w:rPr>
                <w:spacing w:val="7"/>
              </w:rPr>
              <w:t>H.264 </w:t>
            </w:r>
            <w:r>
              <w:rPr/>
              <w:t>MP</w:t>
            </w:r>
            <w:r>
              <w:rPr>
                <w:spacing w:val="7"/>
              </w:rPr>
              <w:t>等主流视频编解码协议。</w:t>
            </w:r>
            <w:r>
              <w:rPr>
                <w:spacing w:val="-47"/>
              </w:rPr>
              <w:t xml:space="preserve"> </w:t>
            </w:r>
            <w:r>
              <w:rPr>
                <w:spacing w:val="7"/>
              </w:rPr>
              <w:t>(提供软件界面截图，加盖原厂章)</w:t>
            </w:r>
          </w:p>
          <w:p>
            <w:pPr>
              <w:pStyle w:val="TableText"/>
              <w:ind w:left="74" w:right="93" w:hanging="35"/>
              <w:spacing w:before="12" w:line="234" w:lineRule="auto"/>
              <w:rPr/>
            </w:pPr>
            <w:r>
              <w:rPr>
                <w:spacing w:val="9"/>
              </w:rPr>
              <w:t>4.★音频提供</w:t>
            </w:r>
            <w:r>
              <w:rPr/>
              <w:t>Opus</w:t>
            </w:r>
            <w:r>
              <w:rPr>
                <w:spacing w:val="9"/>
              </w:rPr>
              <w:t>、G.711、</w:t>
            </w:r>
            <w:r>
              <w:rPr/>
              <w:t>AAC</w:t>
            </w:r>
            <w:r>
              <w:rPr>
                <w:spacing w:val="9"/>
              </w:rPr>
              <w:t>-</w:t>
            </w:r>
            <w:r>
              <w:rPr/>
              <w:t>LD</w:t>
            </w:r>
            <w:r>
              <w:rPr>
                <w:spacing w:val="9"/>
              </w:rPr>
              <w:t>、</w:t>
            </w:r>
            <w:r>
              <w:rPr/>
              <w:t>AAC</w:t>
            </w:r>
            <w:r>
              <w:rPr>
                <w:spacing w:val="9"/>
              </w:rPr>
              <w:t>-</w:t>
            </w:r>
            <w:r>
              <w:rPr/>
              <w:t>LC</w:t>
            </w:r>
            <w:r>
              <w:rPr>
                <w:spacing w:val="9"/>
              </w:rPr>
              <w:t>、G.719、</w:t>
            </w:r>
            <w:r>
              <w:rPr>
                <w:spacing w:val="8"/>
              </w:rPr>
              <w:t>G.722、G.729A、G.722.1等音频编解码协议,可达到20</w:t>
            </w:r>
            <w:r>
              <w:rPr/>
              <w:t>KHz</w:t>
            </w:r>
            <w:r>
              <w:rPr>
                <w:spacing w:val="8"/>
              </w:rPr>
              <w:t>以上的宽频语音效果。</w:t>
            </w:r>
            <w:r>
              <w:rPr/>
              <w:t xml:space="preserve"> </w:t>
            </w:r>
            <w:r>
              <w:rPr>
                <w:spacing w:val="5"/>
              </w:rPr>
              <w:t>(提供软件界面截图，加盖原厂章)</w:t>
            </w:r>
          </w:p>
          <w:p>
            <w:pPr>
              <w:pStyle w:val="TableText"/>
              <w:ind w:left="44"/>
              <w:spacing w:before="11" w:line="227" w:lineRule="auto"/>
              <w:rPr/>
            </w:pPr>
            <w:r>
              <w:rPr>
                <w:spacing w:val="8"/>
              </w:rPr>
              <w:t>5.具备超强抗丢包能力，</w:t>
            </w:r>
            <w:r>
              <w:rPr/>
              <w:t>IP</w:t>
            </w:r>
            <w:r>
              <w:rPr>
                <w:spacing w:val="8"/>
              </w:rPr>
              <w:t>网络丢包达到30%时，会议音视频不受影响，会议仍可进行。</w:t>
            </w:r>
          </w:p>
          <w:p>
            <w:pPr>
              <w:pStyle w:val="TableText"/>
              <w:ind w:left="41"/>
              <w:spacing w:before="13" w:line="223" w:lineRule="auto"/>
              <w:rPr/>
            </w:pPr>
            <w:r>
              <w:rPr>
                <w:spacing w:val="9"/>
              </w:rPr>
              <w:t>6.具备强大的低带宽处理能力，在384</w:t>
            </w:r>
            <w:r>
              <w:rPr/>
              <w:t>Kbps</w:t>
            </w:r>
            <w:r>
              <w:rPr>
                <w:spacing w:val="9"/>
              </w:rPr>
              <w:t>带宽下实1080P30</w:t>
            </w:r>
            <w:r>
              <w:rPr/>
              <w:t>fps</w:t>
            </w:r>
            <w:r>
              <w:rPr>
                <w:spacing w:val="9"/>
              </w:rPr>
              <w:t>的活动视频，在192</w:t>
            </w:r>
            <w:r>
              <w:rPr/>
              <w:t>Kbps</w:t>
            </w:r>
            <w:r>
              <w:rPr>
                <w:spacing w:val="9"/>
              </w:rPr>
              <w:t>带宽下实现720P30</w:t>
            </w:r>
            <w:r>
              <w:rPr/>
              <w:t>fps</w:t>
            </w:r>
            <w:r>
              <w:rPr>
                <w:spacing w:val="9"/>
              </w:rPr>
              <w:t>的活动视频。</w:t>
            </w:r>
          </w:p>
          <w:p>
            <w:pPr>
              <w:pStyle w:val="TableText"/>
              <w:ind w:left="40" w:right="136" w:firstLine="3"/>
              <w:spacing w:before="17" w:line="234" w:lineRule="auto"/>
              <w:rPr/>
            </w:pPr>
            <w:r>
              <w:rPr>
                <w:spacing w:val="9"/>
              </w:rPr>
              <w:t>7.★硬件终端提供直接接入鼠标、键盘进行方便快捷控制，方便用户在不同场景灵活使用</w:t>
            </w:r>
            <w:r>
              <w:rPr>
                <w:spacing w:val="8"/>
              </w:rPr>
              <w:t>。（提供设备接口板实物照片，并对接口做详</w:t>
            </w:r>
            <w:r>
              <w:rPr/>
              <w:t xml:space="preserve"> </w:t>
            </w:r>
            <w:r>
              <w:rPr>
                <w:spacing w:val="7"/>
              </w:rPr>
              <w:t>细标注，加盖原厂章）</w:t>
            </w:r>
          </w:p>
          <w:p>
            <w:pPr>
              <w:pStyle w:val="TableText"/>
              <w:ind w:left="40"/>
              <w:spacing w:before="14" w:line="227" w:lineRule="auto"/>
              <w:rPr/>
            </w:pPr>
            <w:r>
              <w:rPr>
                <w:spacing w:val="7"/>
              </w:rPr>
              <w:t>8.800</w:t>
            </w:r>
            <w:r>
              <w:rPr/>
              <w:t>ms</w:t>
            </w:r>
            <w:r>
              <w:rPr>
                <w:spacing w:val="7"/>
              </w:rPr>
              <w:t>延时情况会议正常召开。</w:t>
            </w:r>
          </w:p>
          <w:p>
            <w:pPr>
              <w:pStyle w:val="TableText"/>
              <w:ind w:left="40"/>
              <w:spacing w:before="13" w:line="223" w:lineRule="auto"/>
              <w:rPr/>
            </w:pPr>
            <w:r>
              <w:rPr>
                <w:spacing w:val="7"/>
              </w:rPr>
              <w:t>9.高清摄像头支持1080P30</w:t>
            </w:r>
            <w:r>
              <w:rPr/>
              <w:t>fps</w:t>
            </w:r>
            <w:r>
              <w:rPr>
                <w:spacing w:val="7"/>
              </w:rPr>
              <w:t>视频采集，支持10倍光学变焦，62.9</w:t>
            </w:r>
            <w:r>
              <w:rPr>
                <w:spacing w:val="-57"/>
              </w:rPr>
              <w:t xml:space="preserve"> </w:t>
            </w:r>
            <w:r>
              <w:rPr>
                <w:spacing w:val="7"/>
              </w:rPr>
              <w:t>°水平视场角。</w:t>
            </w:r>
          </w:p>
          <w:p>
            <w:pPr>
              <w:pStyle w:val="TableText"/>
              <w:ind w:left="43"/>
              <w:spacing w:before="17" w:line="164" w:lineRule="auto"/>
              <w:rPr/>
            </w:pPr>
            <w:r>
              <w:rPr>
                <w:spacing w:val="10"/>
              </w:rPr>
              <w:t>设备同时支持有线和无线</w:t>
            </w:r>
            <w:r>
              <w:rPr/>
              <w:t>WIFI</w:t>
            </w:r>
            <w:r>
              <w:rPr>
                <w:spacing w:val="10"/>
              </w:rPr>
              <w:t>两种接入模式，终端支持通过</w:t>
            </w:r>
            <w:r>
              <w:rPr/>
              <w:t>WIFI</w:t>
            </w:r>
            <w:r>
              <w:rPr>
                <w:spacing w:val="10"/>
              </w:rPr>
              <w:t>网络进</w:t>
            </w:r>
            <w:r>
              <w:rPr>
                <w:spacing w:val="9"/>
              </w:rPr>
              <w:t>行视音频通信，方便会议室网络布线。</w:t>
            </w:r>
          </w:p>
        </w:tc>
        <w:tc>
          <w:tcPr>
            <w:tcW w:w="563" w:type="dxa"/>
            <w:vAlign w:val="top"/>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pStyle w:val="TableText"/>
              <w:ind w:left="260"/>
              <w:spacing w:before="62" w:line="257" w:lineRule="exact"/>
              <w:rPr/>
            </w:pPr>
            <w:r>
              <w:rPr>
                <w:position w:val="1"/>
              </w:rPr>
              <w:t>1</w:t>
            </w:r>
          </w:p>
        </w:tc>
        <w:tc>
          <w:tcPr>
            <w:tcW w:w="621" w:type="dxa"/>
            <w:vAlign w:val="top"/>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pStyle w:val="TableText"/>
              <w:ind w:left="223"/>
              <w:spacing w:before="62" w:line="228" w:lineRule="auto"/>
              <w:rPr/>
            </w:pPr>
            <w:r>
              <w:rPr>
                <w:spacing w:val="1"/>
              </w:rPr>
              <w:t>个</w:t>
            </w:r>
          </w:p>
        </w:tc>
      </w:tr>
      <w:tr>
        <w:trPr>
          <w:trHeight w:val="1482" w:hRule="atLeast"/>
        </w:trPr>
        <w:tc>
          <w:tcPr>
            <w:tcW w:w="489" w:type="dxa"/>
            <w:vAlign w:val="top"/>
          </w:tcPr>
          <w:p>
            <w:pPr>
              <w:spacing w:line="296" w:lineRule="auto"/>
              <w:rPr>
                <w:rFonts w:ascii="Arial"/>
                <w:sz w:val="21"/>
              </w:rPr>
            </w:pPr>
            <w:r/>
          </w:p>
          <w:p>
            <w:pPr>
              <w:spacing w:line="296" w:lineRule="auto"/>
              <w:rPr>
                <w:rFonts w:ascii="Arial"/>
                <w:sz w:val="21"/>
              </w:rPr>
            </w:pPr>
            <w:r/>
          </w:p>
          <w:p>
            <w:pPr>
              <w:pStyle w:val="TableText"/>
              <w:ind w:left="165"/>
              <w:spacing w:before="62" w:line="255" w:lineRule="exact"/>
              <w:rPr/>
            </w:pPr>
            <w:r>
              <w:rPr>
                <w:spacing w:val="-6"/>
                <w:position w:val="1"/>
              </w:rPr>
              <w:t>15</w:t>
            </w:r>
          </w:p>
        </w:tc>
        <w:tc>
          <w:tcPr>
            <w:tcW w:w="1127" w:type="dxa"/>
            <w:vAlign w:val="top"/>
          </w:tcPr>
          <w:p>
            <w:pPr>
              <w:spacing w:line="471" w:lineRule="auto"/>
              <w:rPr>
                <w:rFonts w:ascii="Arial"/>
                <w:sz w:val="21"/>
              </w:rPr>
            </w:pPr>
            <w:r/>
          </w:p>
          <w:p>
            <w:pPr>
              <w:pStyle w:val="TableText"/>
              <w:ind w:left="68"/>
              <w:spacing w:before="61" w:line="229" w:lineRule="auto"/>
              <w:rPr/>
            </w:pPr>
            <w:r>
              <w:rPr>
                <w:spacing w:val="7"/>
              </w:rPr>
              <w:t>巡查指挥全</w:t>
            </w:r>
          </w:p>
          <w:p>
            <w:pPr>
              <w:pStyle w:val="TableText"/>
              <w:ind w:left="188"/>
              <w:spacing w:before="11" w:line="227" w:lineRule="auto"/>
              <w:rPr/>
            </w:pPr>
            <w:r>
              <w:rPr>
                <w:spacing w:val="1"/>
              </w:rPr>
              <w:t>向麦克风</w:t>
            </w:r>
          </w:p>
        </w:tc>
        <w:tc>
          <w:tcPr>
            <w:tcW w:w="11928" w:type="dxa"/>
            <w:vAlign w:val="top"/>
          </w:tcPr>
          <w:p>
            <w:pPr>
              <w:pStyle w:val="TableText"/>
              <w:ind w:left="54"/>
              <w:spacing w:before="41" w:line="227" w:lineRule="auto"/>
              <w:rPr/>
            </w:pPr>
            <w:r>
              <w:rPr>
                <w:spacing w:val="7"/>
              </w:rPr>
              <w:t>1. 支持两种模式：纯拾音模式、麦克风扬声器模式；</w:t>
            </w:r>
          </w:p>
          <w:p>
            <w:pPr>
              <w:pStyle w:val="TableText"/>
              <w:ind w:left="42"/>
              <w:spacing w:before="14" w:line="228" w:lineRule="auto"/>
              <w:rPr/>
            </w:pPr>
            <w:r>
              <w:rPr>
                <w:spacing w:val="9"/>
              </w:rPr>
              <w:t>2. </w:t>
            </w:r>
            <w:r>
              <w:rPr/>
              <w:t>AI</w:t>
            </w:r>
            <w:r>
              <w:rPr>
                <w:spacing w:val="9"/>
              </w:rPr>
              <w:t>智能降噪，</w:t>
            </w:r>
            <w:r>
              <w:rPr/>
              <w:t>AI</w:t>
            </w:r>
            <w:r>
              <w:rPr>
                <w:spacing w:val="9"/>
              </w:rPr>
              <w:t>回声消除，</w:t>
            </w:r>
            <w:r>
              <w:rPr/>
              <w:t>AI</w:t>
            </w:r>
            <w:r>
              <w:rPr>
                <w:spacing w:val="9"/>
              </w:rPr>
              <w:t>去混响；</w:t>
            </w:r>
          </w:p>
          <w:p>
            <w:pPr>
              <w:pStyle w:val="TableText"/>
              <w:ind w:left="44"/>
              <w:spacing w:before="12" w:line="227" w:lineRule="auto"/>
              <w:rPr/>
            </w:pPr>
            <w:r>
              <w:rPr>
                <w:spacing w:val="6"/>
              </w:rPr>
              <w:t>3. 全向8麦克风阵列；</w:t>
            </w:r>
          </w:p>
          <w:p>
            <w:pPr>
              <w:pStyle w:val="TableText"/>
              <w:ind w:left="39"/>
              <w:spacing w:before="13" w:line="228" w:lineRule="auto"/>
              <w:rPr/>
            </w:pPr>
            <w:r>
              <w:rPr>
                <w:spacing w:val="6"/>
              </w:rPr>
              <w:t>4. 全双工技术；</w:t>
            </w:r>
          </w:p>
          <w:p>
            <w:pPr>
              <w:pStyle w:val="TableText"/>
              <w:ind w:left="44"/>
              <w:spacing w:before="12" w:line="229" w:lineRule="auto"/>
              <w:rPr/>
            </w:pPr>
            <w:r>
              <w:rPr>
                <w:spacing w:val="7"/>
              </w:rPr>
              <w:t>5. </w:t>
            </w:r>
            <w:r>
              <w:rPr/>
              <w:t>USB</w:t>
            </w:r>
            <w:r>
              <w:rPr>
                <w:spacing w:val="7"/>
              </w:rPr>
              <w:t>即插即用；</w:t>
            </w:r>
          </w:p>
          <w:p>
            <w:pPr>
              <w:pStyle w:val="TableText"/>
              <w:ind w:left="41"/>
              <w:spacing w:before="11" w:line="189" w:lineRule="auto"/>
              <w:rPr/>
            </w:pPr>
            <w:r>
              <w:rPr>
                <w:spacing w:val="7"/>
              </w:rPr>
              <w:t>6. 支持四级</w:t>
            </w:r>
            <w:r>
              <w:rPr/>
              <w:t>PoE</w:t>
            </w:r>
            <w:r>
              <w:rPr>
                <w:spacing w:val="7"/>
              </w:rPr>
              <w:t>级联；</w:t>
            </w:r>
          </w:p>
        </w:tc>
        <w:tc>
          <w:tcPr>
            <w:tcW w:w="563" w:type="dxa"/>
            <w:vAlign w:val="top"/>
          </w:tcPr>
          <w:p>
            <w:pPr>
              <w:spacing w:line="296" w:lineRule="auto"/>
              <w:rPr>
                <w:rFonts w:ascii="Arial"/>
                <w:sz w:val="21"/>
              </w:rPr>
            </w:pPr>
            <w:r/>
          </w:p>
          <w:p>
            <w:pPr>
              <w:spacing w:line="296" w:lineRule="auto"/>
              <w:rPr>
                <w:rFonts w:ascii="Arial"/>
                <w:sz w:val="21"/>
              </w:rPr>
            </w:pPr>
            <w:r/>
          </w:p>
          <w:p>
            <w:pPr>
              <w:pStyle w:val="TableText"/>
              <w:ind w:left="260"/>
              <w:spacing w:before="62" w:line="257" w:lineRule="exact"/>
              <w:rPr/>
            </w:pPr>
            <w:r>
              <w:rPr>
                <w:position w:val="1"/>
              </w:rPr>
              <w:t>1</w:t>
            </w:r>
          </w:p>
        </w:tc>
        <w:tc>
          <w:tcPr>
            <w:tcW w:w="621" w:type="dxa"/>
            <w:vAlign w:val="top"/>
          </w:tcPr>
          <w:p>
            <w:pPr>
              <w:spacing w:line="296" w:lineRule="auto"/>
              <w:rPr>
                <w:rFonts w:ascii="Arial"/>
                <w:sz w:val="21"/>
              </w:rPr>
            </w:pPr>
            <w:r/>
          </w:p>
          <w:p>
            <w:pPr>
              <w:spacing w:line="296" w:lineRule="auto"/>
              <w:rPr>
                <w:rFonts w:ascii="Arial"/>
                <w:sz w:val="21"/>
              </w:rPr>
            </w:pPr>
            <w:r/>
          </w:p>
          <w:p>
            <w:pPr>
              <w:pStyle w:val="TableText"/>
              <w:ind w:left="234"/>
              <w:spacing w:before="62" w:line="231" w:lineRule="auto"/>
              <w:rPr/>
            </w:pPr>
            <w:r>
              <w:rPr/>
              <w:t>只</w:t>
            </w:r>
          </w:p>
        </w:tc>
      </w:tr>
      <w:tr>
        <w:trPr>
          <w:trHeight w:val="277" w:hRule="atLeast"/>
        </w:trPr>
        <w:tc>
          <w:tcPr>
            <w:tcW w:w="489" w:type="dxa"/>
            <w:vAlign w:val="top"/>
          </w:tcPr>
          <w:p>
            <w:pPr>
              <w:pStyle w:val="TableText"/>
              <w:ind w:left="165"/>
              <w:spacing w:before="59" w:line="202" w:lineRule="auto"/>
              <w:rPr/>
            </w:pPr>
            <w:r>
              <w:rPr>
                <w:spacing w:val="-6"/>
              </w:rPr>
              <w:t>16</w:t>
            </w:r>
          </w:p>
        </w:tc>
        <w:tc>
          <w:tcPr>
            <w:tcW w:w="1127" w:type="dxa"/>
            <w:vAlign w:val="top"/>
          </w:tcPr>
          <w:p>
            <w:pPr>
              <w:pStyle w:val="TableText"/>
              <w:ind w:left="369"/>
              <w:spacing w:before="59" w:line="202" w:lineRule="auto"/>
              <w:rPr/>
            </w:pPr>
            <w:r>
              <w:rPr>
                <w:spacing w:val="4"/>
              </w:rPr>
              <w:t>音箱</w:t>
            </w:r>
          </w:p>
        </w:tc>
        <w:tc>
          <w:tcPr>
            <w:tcW w:w="11928" w:type="dxa"/>
            <w:vAlign w:val="top"/>
          </w:tcPr>
          <w:p>
            <w:pPr>
              <w:pStyle w:val="TableText"/>
              <w:ind w:left="43"/>
              <w:spacing w:before="59" w:line="202" w:lineRule="auto"/>
              <w:rPr/>
            </w:pPr>
            <w:r>
              <w:rPr>
                <w:spacing w:val="5"/>
              </w:rPr>
              <w:t>二分频音箱60W/6</w:t>
            </w:r>
            <w:r>
              <w:rPr>
                <w:spacing w:val="-47"/>
              </w:rPr>
              <w:t xml:space="preserve"> </w:t>
            </w:r>
            <w:r>
              <w:rPr>
                <w:spacing w:val="5"/>
              </w:rPr>
              <w:t>Ω</w:t>
            </w:r>
            <w:r>
              <w:rPr>
                <w:spacing w:val="-71"/>
              </w:rPr>
              <w:t xml:space="preserve"> </w:t>
            </w:r>
            <w:r>
              <w:rPr>
                <w:spacing w:val="5"/>
              </w:rPr>
              <w:t>,</w:t>
            </w:r>
            <w:r>
              <w:rPr>
                <w:spacing w:val="57"/>
              </w:rPr>
              <w:t xml:space="preserve"> </w:t>
            </w:r>
            <w:r>
              <w:rPr>
                <w:spacing w:val="5"/>
              </w:rPr>
              <w:t>频率范围95</w:t>
            </w:r>
            <w:r>
              <w:rPr/>
              <w:t>Hz</w:t>
            </w:r>
            <w:r>
              <w:rPr>
                <w:spacing w:val="5"/>
              </w:rPr>
              <w:t>~20</w:t>
            </w:r>
            <w:r>
              <w:rPr/>
              <w:t>kHz</w:t>
            </w:r>
            <w:r>
              <w:rPr>
                <w:spacing w:val="5"/>
              </w:rPr>
              <w:t>谐</w:t>
            </w:r>
            <w:r>
              <w:rPr>
                <w:spacing w:val="4"/>
              </w:rPr>
              <w:t>波失真(1/10功率)≤5%辐射角（H×V）90</w:t>
            </w:r>
            <w:r>
              <w:rPr>
                <w:spacing w:val="-68"/>
              </w:rPr>
              <w:t xml:space="preserve"> </w:t>
            </w:r>
            <w:r>
              <w:rPr>
                <w:spacing w:val="4"/>
              </w:rPr>
              <w:t>°</w:t>
            </w:r>
            <w:r>
              <w:rPr>
                <w:spacing w:val="-60"/>
              </w:rPr>
              <w:t xml:space="preserve"> </w:t>
            </w:r>
            <w:r>
              <w:rPr>
                <w:spacing w:val="4"/>
              </w:rPr>
              <w:t>×75</w:t>
            </w:r>
            <w:r>
              <w:rPr>
                <w:spacing w:val="-68"/>
              </w:rPr>
              <w:t xml:space="preserve"> </w:t>
            </w:r>
            <w:r>
              <w:rPr>
                <w:spacing w:val="4"/>
              </w:rPr>
              <w:t>°箱体结构  倒相式</w:t>
            </w:r>
          </w:p>
        </w:tc>
        <w:tc>
          <w:tcPr>
            <w:tcW w:w="563" w:type="dxa"/>
            <w:vAlign w:val="top"/>
          </w:tcPr>
          <w:p>
            <w:pPr>
              <w:pStyle w:val="TableText"/>
              <w:ind w:left="260"/>
              <w:spacing w:before="59" w:line="202" w:lineRule="auto"/>
              <w:rPr/>
            </w:pPr>
            <w:r>
              <w:rPr/>
              <w:t>1</w:t>
            </w:r>
          </w:p>
        </w:tc>
        <w:tc>
          <w:tcPr>
            <w:tcW w:w="621" w:type="dxa"/>
            <w:vAlign w:val="top"/>
          </w:tcPr>
          <w:p>
            <w:pPr>
              <w:pStyle w:val="TableText"/>
              <w:ind w:left="223"/>
              <w:spacing w:before="59" w:line="202" w:lineRule="auto"/>
              <w:rPr/>
            </w:pPr>
            <w:r>
              <w:rPr/>
              <w:t>套</w:t>
            </w:r>
          </w:p>
        </w:tc>
      </w:tr>
      <w:tr>
        <w:trPr>
          <w:trHeight w:val="948" w:hRule="atLeast"/>
        </w:trPr>
        <w:tc>
          <w:tcPr>
            <w:tcW w:w="489" w:type="dxa"/>
            <w:vAlign w:val="top"/>
          </w:tcPr>
          <w:p>
            <w:pPr>
              <w:spacing w:line="327" w:lineRule="auto"/>
              <w:rPr>
                <w:rFonts w:ascii="Arial"/>
                <w:sz w:val="21"/>
              </w:rPr>
            </w:pPr>
            <w:r/>
          </w:p>
          <w:p>
            <w:pPr>
              <w:pStyle w:val="TableText"/>
              <w:ind w:left="165"/>
              <w:spacing w:before="62" w:line="255" w:lineRule="exact"/>
              <w:rPr/>
            </w:pPr>
            <w:r>
              <w:rPr>
                <w:spacing w:val="-6"/>
                <w:position w:val="1"/>
              </w:rPr>
              <w:t>17</w:t>
            </w:r>
          </w:p>
        </w:tc>
        <w:tc>
          <w:tcPr>
            <w:tcW w:w="1127" w:type="dxa"/>
            <w:vAlign w:val="top"/>
          </w:tcPr>
          <w:p>
            <w:pPr>
              <w:spacing w:line="326" w:lineRule="auto"/>
              <w:rPr>
                <w:rFonts w:ascii="Arial"/>
                <w:sz w:val="21"/>
              </w:rPr>
            </w:pPr>
            <w:r/>
          </w:p>
          <w:p>
            <w:pPr>
              <w:pStyle w:val="TableText"/>
              <w:ind w:left="371"/>
              <w:spacing w:before="62" w:line="230" w:lineRule="auto"/>
              <w:rPr/>
            </w:pPr>
            <w:r>
              <w:rPr>
                <w:spacing w:val="3"/>
              </w:rPr>
              <w:t>功放</w:t>
            </w:r>
          </w:p>
        </w:tc>
        <w:tc>
          <w:tcPr>
            <w:tcW w:w="11928" w:type="dxa"/>
            <w:vAlign w:val="top"/>
          </w:tcPr>
          <w:p>
            <w:pPr>
              <w:pStyle w:val="TableText"/>
              <w:ind w:left="43" w:right="123" w:hanging="1"/>
              <w:spacing w:before="145" w:line="241" w:lineRule="auto"/>
              <w:jc w:val="both"/>
              <w:rPr/>
            </w:pPr>
            <w:r>
              <w:rPr>
                <w:spacing w:val="9"/>
              </w:rPr>
              <w:t>200W/70V功放四路话筒输入，三路辅助输入</w:t>
            </w:r>
            <w:r>
              <w:rPr>
                <w:spacing w:val="8"/>
              </w:rPr>
              <w:t>，一路辅助输出。定压输出和8Ω定阻输出。有强插功能，便于插入优先广播（话筒输入1优</w:t>
            </w:r>
            <w:r>
              <w:rPr/>
              <w:t xml:space="preserve"> </w:t>
            </w:r>
            <w:r>
              <w:rPr>
                <w:spacing w:val="9"/>
              </w:rPr>
              <w:t>先）。各通道有独立音量控制和总音量控制总音量并设有高音和低音音调控制输出短路保护和直流保护、过</w:t>
            </w:r>
            <w:r>
              <w:rPr>
                <w:spacing w:val="8"/>
              </w:rPr>
              <w:t>温、过载等保护，提示音输</w:t>
            </w:r>
            <w:r>
              <w:rPr/>
              <w:t xml:space="preserve"> </w:t>
            </w:r>
            <w:r>
              <w:rPr>
                <w:spacing w:val="3"/>
              </w:rPr>
              <w:t>出功能。</w:t>
            </w:r>
          </w:p>
        </w:tc>
        <w:tc>
          <w:tcPr>
            <w:tcW w:w="563" w:type="dxa"/>
            <w:vAlign w:val="top"/>
          </w:tcPr>
          <w:p>
            <w:pPr>
              <w:spacing w:line="327" w:lineRule="auto"/>
              <w:rPr>
                <w:rFonts w:ascii="Arial"/>
                <w:sz w:val="21"/>
              </w:rPr>
            </w:pPr>
            <w:r/>
          </w:p>
          <w:p>
            <w:pPr>
              <w:pStyle w:val="TableText"/>
              <w:ind w:left="260"/>
              <w:spacing w:before="62" w:line="257" w:lineRule="exact"/>
              <w:rPr/>
            </w:pPr>
            <w:r>
              <w:rPr>
                <w:position w:val="1"/>
              </w:rPr>
              <w:t>1</w:t>
            </w:r>
          </w:p>
        </w:tc>
        <w:tc>
          <w:tcPr>
            <w:tcW w:w="621" w:type="dxa"/>
            <w:vAlign w:val="top"/>
          </w:tcPr>
          <w:p>
            <w:pPr>
              <w:spacing w:line="327" w:lineRule="auto"/>
              <w:rPr>
                <w:rFonts w:ascii="Arial"/>
                <w:sz w:val="21"/>
              </w:rPr>
            </w:pPr>
            <w:r/>
          </w:p>
          <w:p>
            <w:pPr>
              <w:pStyle w:val="TableText"/>
              <w:ind w:left="238"/>
              <w:spacing w:before="62" w:line="230" w:lineRule="auto"/>
              <w:rPr/>
            </w:pPr>
            <w:r>
              <w:rPr/>
              <w:t>台</w:t>
            </w:r>
          </w:p>
        </w:tc>
      </w:tr>
    </w:tbl>
    <w:p>
      <w:pPr>
        <w:rPr>
          <w:rFonts w:ascii="Arial"/>
          <w:sz w:val="21"/>
        </w:rPr>
      </w:pPr>
      <w:r/>
    </w:p>
    <w:p>
      <w:pPr>
        <w:sectPr>
          <w:footerReference w:type="default" r:id="rId6"/>
          <w:pgSz w:w="16837" w:h="11905"/>
          <w:pgMar w:top="840" w:right="942" w:bottom="506" w:left="1150" w:header="0" w:footer="221" w:gutter="0"/>
        </w:sectPr>
        <w:rPr>
          <w:rFonts w:ascii="Arial" w:hAnsi="Arial" w:eastAsia="Arial" w:cs="Arial"/>
          <w:sz w:val="21"/>
          <w:szCs w:val="21"/>
        </w:rPr>
      </w:pPr>
    </w:p>
    <w:tbl>
      <w:tblPr>
        <w:tblStyle w:val="TableNormal"/>
        <w:tblW w:w="1472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89"/>
        <w:gridCol w:w="1127"/>
        <w:gridCol w:w="11928"/>
        <w:gridCol w:w="563"/>
        <w:gridCol w:w="621"/>
      </w:tblGrid>
      <w:tr>
        <w:trPr>
          <w:trHeight w:val="7660" w:hRule="atLeast"/>
        </w:trPr>
        <w:tc>
          <w:tcPr>
            <w:tcW w:w="489"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165"/>
              <w:spacing w:before="62" w:line="255" w:lineRule="exact"/>
              <w:rPr/>
            </w:pPr>
            <w:r>
              <w:rPr>
                <w:spacing w:val="-6"/>
                <w:position w:val="1"/>
              </w:rPr>
              <w:t>18</w:t>
            </w:r>
          </w:p>
        </w:tc>
        <w:tc>
          <w:tcPr>
            <w:tcW w:w="1127"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68"/>
              <w:spacing w:before="62" w:line="228" w:lineRule="auto"/>
              <w:rPr/>
            </w:pPr>
            <w:r>
              <w:rPr>
                <w:spacing w:val="7"/>
              </w:rPr>
              <w:t>标考高清电</w:t>
            </w:r>
          </w:p>
          <w:p>
            <w:pPr>
              <w:pStyle w:val="TableText"/>
              <w:ind w:left="67"/>
              <w:spacing w:before="12" w:line="228" w:lineRule="auto"/>
              <w:rPr/>
            </w:pPr>
            <w:r>
              <w:rPr>
                <w:spacing w:val="7"/>
              </w:rPr>
              <w:t>视墙管理平</w:t>
            </w:r>
          </w:p>
          <w:p>
            <w:pPr>
              <w:pStyle w:val="TableText"/>
              <w:ind w:left="481"/>
              <w:spacing w:before="12" w:line="230" w:lineRule="auto"/>
              <w:rPr/>
            </w:pPr>
            <w:r>
              <w:rPr/>
              <w:t>台</w:t>
            </w:r>
          </w:p>
        </w:tc>
        <w:tc>
          <w:tcPr>
            <w:tcW w:w="11928" w:type="dxa"/>
            <w:vAlign w:val="top"/>
          </w:tcPr>
          <w:p>
            <w:pPr>
              <w:pStyle w:val="TableText"/>
              <w:ind w:left="54"/>
              <w:spacing w:before="31" w:line="228" w:lineRule="auto"/>
              <w:rPr/>
            </w:pPr>
            <w:r>
              <w:rPr>
                <w:spacing w:val="8"/>
              </w:rPr>
              <w:t>1.符合《国家教育考试网上巡查系统视频标准技术规范（20</w:t>
            </w:r>
            <w:r>
              <w:rPr>
                <w:spacing w:val="7"/>
              </w:rPr>
              <w:t>17版）》相关技术规范；</w:t>
            </w:r>
          </w:p>
          <w:p>
            <w:pPr>
              <w:pStyle w:val="TableText"/>
              <w:ind w:left="42"/>
              <w:spacing w:before="12" w:line="227" w:lineRule="auto"/>
              <w:rPr/>
            </w:pPr>
            <w:r>
              <w:rPr>
                <w:spacing w:val="6"/>
              </w:rPr>
              <w:t>2.标准19英寸、4U机架设计，</w:t>
            </w:r>
            <w:r>
              <w:rPr>
                <w:spacing w:val="-55"/>
              </w:rPr>
              <w:t xml:space="preserve"> </w:t>
            </w:r>
            <w:r>
              <w:rPr>
                <w:spacing w:val="6"/>
              </w:rPr>
              <w:t>电信运营级系统机箱；</w:t>
            </w:r>
          </w:p>
          <w:p>
            <w:pPr>
              <w:pStyle w:val="TableText"/>
              <w:ind w:left="44"/>
              <w:spacing w:before="13" w:line="228" w:lineRule="auto"/>
              <w:rPr/>
            </w:pPr>
            <w:r>
              <w:rPr>
                <w:spacing w:val="8"/>
              </w:rPr>
              <w:t>3.支持插卡式模块设计，可根据市场需求</w:t>
            </w:r>
            <w:r>
              <w:rPr>
                <w:spacing w:val="7"/>
              </w:rPr>
              <w:t>灵活配置；</w:t>
            </w:r>
          </w:p>
          <w:p>
            <w:pPr>
              <w:pStyle w:val="TableText"/>
              <w:ind w:left="39"/>
              <w:spacing w:before="13" w:line="228" w:lineRule="auto"/>
              <w:rPr/>
            </w:pPr>
            <w:r>
              <w:rPr>
                <w:spacing w:val="7"/>
              </w:rPr>
              <w:t>4.支持业务卡支持热插拔，可方便进行维护；</w:t>
            </w:r>
          </w:p>
          <w:p>
            <w:pPr>
              <w:pStyle w:val="TableText"/>
              <w:ind w:left="44"/>
              <w:spacing w:before="12" w:line="227" w:lineRule="auto"/>
              <w:rPr/>
            </w:pPr>
            <w:r>
              <w:rPr>
                <w:spacing w:val="9"/>
              </w:rPr>
              <w:t>5.冗余风扇散热系统设计，支持吹抽两种模式同</w:t>
            </w:r>
            <w:r>
              <w:rPr>
                <w:spacing w:val="8"/>
              </w:rPr>
              <w:t>时工作，智能调控温度，配合机箱结构，确保机箱内温度平衡；</w:t>
            </w:r>
          </w:p>
          <w:p>
            <w:pPr>
              <w:pStyle w:val="TableText"/>
              <w:ind w:left="41"/>
              <w:spacing w:before="13" w:line="227" w:lineRule="auto"/>
              <w:rPr/>
            </w:pPr>
            <w:r>
              <w:rPr>
                <w:spacing w:val="8"/>
              </w:rPr>
              <w:t>6.双通道冗余电源设计，支持直流/交流电源，适应于机房等应用环境；</w:t>
            </w:r>
          </w:p>
          <w:p>
            <w:pPr>
              <w:pStyle w:val="TableText"/>
              <w:ind w:left="44"/>
              <w:spacing w:before="13" w:line="227" w:lineRule="auto"/>
              <w:rPr/>
            </w:pPr>
            <w:r>
              <w:rPr>
                <w:spacing w:val="7"/>
              </w:rPr>
              <w:t>7.支持模拟、数字视频信号的输入和矩阵输出；</w:t>
            </w:r>
          </w:p>
          <w:p>
            <w:pPr>
              <w:pStyle w:val="TableText"/>
              <w:ind w:left="40"/>
              <w:spacing w:before="11" w:line="228" w:lineRule="auto"/>
              <w:rPr/>
            </w:pPr>
            <w:r>
              <w:rPr>
                <w:spacing w:val="7"/>
              </w:rPr>
              <w:t>8.支持高清视频信号的矩阵切换和输出；</w:t>
            </w:r>
          </w:p>
          <w:p>
            <w:pPr>
              <w:pStyle w:val="TableText"/>
              <w:ind w:left="40"/>
              <w:spacing w:before="13" w:line="227" w:lineRule="auto"/>
              <w:rPr/>
            </w:pPr>
            <w:r>
              <w:rPr>
                <w:spacing w:val="8"/>
              </w:rPr>
              <w:t>9.支持模拟/</w:t>
            </w:r>
            <w:r>
              <w:rPr/>
              <w:t>SDI</w:t>
            </w:r>
            <w:r>
              <w:rPr>
                <w:spacing w:val="8"/>
              </w:rPr>
              <w:t>/同轴高清信号无压缩直接输出上墙；</w:t>
            </w:r>
          </w:p>
          <w:p>
            <w:pPr>
              <w:pStyle w:val="TableText"/>
              <w:ind w:left="54" w:right="1861"/>
              <w:spacing w:before="12" w:line="235" w:lineRule="auto"/>
              <w:rPr/>
            </w:pPr>
            <w:r>
              <w:rPr>
                <w:spacing w:val="8"/>
              </w:rPr>
              <w:t>10.采用H.264或</w:t>
            </w:r>
            <w:r>
              <w:rPr/>
              <w:t>MPEG</w:t>
            </w:r>
            <w:r>
              <w:rPr>
                <w:spacing w:val="8"/>
              </w:rPr>
              <w:t>4视频压缩标准，支持双码流技术，可变</w:t>
            </w:r>
            <w:r>
              <w:rPr>
                <w:spacing w:val="7"/>
              </w:rPr>
              <w:t>码流，支持复合流和视频流编码，且音频和视频同步；</w:t>
            </w:r>
            <w:r>
              <w:rPr/>
              <w:t xml:space="preserve"> </w:t>
            </w:r>
            <w:r>
              <w:rPr>
                <w:spacing w:val="7"/>
              </w:rPr>
              <w:t>11.支持80路高清视频编码能力或320路标清视频编码能力；</w:t>
            </w:r>
          </w:p>
          <w:p>
            <w:pPr>
              <w:pStyle w:val="TableText"/>
              <w:ind w:left="54"/>
              <w:spacing w:before="12" w:line="228" w:lineRule="auto"/>
              <w:rPr/>
            </w:pPr>
            <w:r>
              <w:rPr>
                <w:spacing w:val="5"/>
              </w:rPr>
              <w:t>12.支持4K点对点输出显示；</w:t>
            </w:r>
          </w:p>
          <w:p>
            <w:pPr>
              <w:pStyle w:val="TableText"/>
              <w:ind w:left="54"/>
              <w:spacing w:before="13" w:line="228" w:lineRule="auto"/>
              <w:rPr/>
            </w:pPr>
            <w:r>
              <w:rPr>
                <w:spacing w:val="5"/>
              </w:rPr>
              <w:t>13.支持300W/500W/800W/1200W解码；</w:t>
            </w:r>
          </w:p>
          <w:p>
            <w:pPr>
              <w:pStyle w:val="TableText"/>
              <w:ind w:left="54"/>
              <w:spacing w:before="12" w:line="223" w:lineRule="auto"/>
              <w:rPr/>
            </w:pPr>
            <w:r>
              <w:rPr>
                <w:spacing w:val="7"/>
              </w:rPr>
              <w:t>14.满配最大支持80路3840*2160@30</w:t>
            </w:r>
            <w:r>
              <w:rPr/>
              <w:t>fps</w:t>
            </w:r>
            <w:r>
              <w:rPr>
                <w:spacing w:val="7"/>
              </w:rPr>
              <w:t>/320路1080p@30</w:t>
            </w:r>
            <w:r>
              <w:rPr/>
              <w:t>fps</w:t>
            </w:r>
            <w:r>
              <w:rPr>
                <w:spacing w:val="7"/>
              </w:rPr>
              <w:t>及以下标清视频解码能力；</w:t>
            </w:r>
          </w:p>
          <w:p>
            <w:pPr>
              <w:pStyle w:val="TableText"/>
              <w:ind w:left="54"/>
              <w:spacing w:before="17" w:line="228" w:lineRule="auto"/>
              <w:rPr/>
            </w:pPr>
            <w:r>
              <w:rPr>
                <w:spacing w:val="7"/>
              </w:rPr>
              <w:t>15.支持解码H.265/H264/</w:t>
            </w:r>
            <w:r>
              <w:rPr/>
              <w:t>MPEG</w:t>
            </w:r>
            <w:r>
              <w:rPr>
                <w:spacing w:val="7"/>
              </w:rPr>
              <w:t>4，满配最大支持320路H.265的1080P解码输出；</w:t>
            </w:r>
          </w:p>
          <w:p>
            <w:pPr>
              <w:pStyle w:val="TableText"/>
              <w:ind w:left="54"/>
              <w:spacing w:before="14" w:line="228" w:lineRule="auto"/>
              <w:rPr/>
            </w:pPr>
            <w:r>
              <w:rPr>
                <w:spacing w:val="7"/>
              </w:rPr>
              <w:t>16.支持解码</w:t>
            </w:r>
            <w:r>
              <w:rPr/>
              <w:t>SVAC</w:t>
            </w:r>
            <w:r>
              <w:rPr>
                <w:spacing w:val="7"/>
              </w:rPr>
              <w:t>和非标码流；</w:t>
            </w:r>
          </w:p>
          <w:p>
            <w:pPr>
              <w:pStyle w:val="TableText"/>
              <w:ind w:left="54"/>
              <w:spacing w:before="12" w:line="228" w:lineRule="auto"/>
              <w:rPr/>
            </w:pPr>
            <w:r>
              <w:rPr>
                <w:spacing w:val="6"/>
              </w:rPr>
              <w:t>17.支持1/4/9/16画面分割显示，支持自由分割；</w:t>
            </w:r>
          </w:p>
          <w:p>
            <w:pPr>
              <w:pStyle w:val="TableText"/>
              <w:ind w:left="54"/>
              <w:spacing w:before="13" w:line="227" w:lineRule="auto"/>
              <w:rPr/>
            </w:pPr>
            <w:r>
              <w:rPr>
                <w:spacing w:val="4"/>
              </w:rPr>
              <w:t>18.支持鱼眼矫正；</w:t>
            </w:r>
          </w:p>
          <w:p>
            <w:pPr>
              <w:pStyle w:val="TableText"/>
              <w:ind w:left="54"/>
              <w:spacing w:before="13" w:line="228" w:lineRule="auto"/>
              <w:rPr/>
            </w:pPr>
            <w:r>
              <w:rPr>
                <w:spacing w:val="6"/>
              </w:rPr>
              <w:t>19.支持60个显示屏的任意拼接；</w:t>
            </w:r>
          </w:p>
          <w:p>
            <w:pPr>
              <w:pStyle w:val="TableText"/>
              <w:ind w:left="42"/>
              <w:spacing w:before="10" w:line="228" w:lineRule="auto"/>
              <w:rPr/>
            </w:pPr>
            <w:r>
              <w:rPr>
                <w:spacing w:val="9"/>
              </w:rPr>
              <w:t>20.支持液晶屏/</w:t>
            </w:r>
            <w:r>
              <w:rPr/>
              <w:t>DLP</w:t>
            </w:r>
            <w:r>
              <w:rPr>
                <w:spacing w:val="9"/>
              </w:rPr>
              <w:t>屏/小间距</w:t>
            </w:r>
            <w:r>
              <w:rPr/>
              <w:t>LED</w:t>
            </w:r>
            <w:r>
              <w:rPr>
                <w:spacing w:val="9"/>
              </w:rPr>
              <w:t>屏显示；</w:t>
            </w:r>
          </w:p>
          <w:p>
            <w:pPr>
              <w:pStyle w:val="TableText"/>
              <w:ind w:left="42"/>
              <w:spacing w:before="13" w:line="228" w:lineRule="auto"/>
              <w:rPr/>
            </w:pPr>
            <w:r>
              <w:rPr>
                <w:spacing w:val="7"/>
              </w:rPr>
              <w:t>21.支持开窗和漫游功能，单屏支持16个窗口；</w:t>
            </w:r>
          </w:p>
          <w:p>
            <w:pPr>
              <w:pStyle w:val="TableText"/>
              <w:ind w:left="42"/>
              <w:spacing w:before="12" w:line="227" w:lineRule="auto"/>
              <w:rPr/>
            </w:pPr>
            <w:r>
              <w:rPr>
                <w:spacing w:val="8"/>
              </w:rPr>
              <w:t>22.支持30个预设场景，用户可以自定义每个场景</w:t>
            </w:r>
            <w:r>
              <w:rPr>
                <w:spacing w:val="7"/>
              </w:rPr>
              <w:t>电视墙布局；</w:t>
            </w:r>
          </w:p>
          <w:p>
            <w:pPr>
              <w:pStyle w:val="TableText"/>
              <w:ind w:left="42"/>
              <w:spacing w:before="14" w:line="228" w:lineRule="auto"/>
              <w:rPr/>
            </w:pPr>
            <w:r>
              <w:rPr>
                <w:spacing w:val="6"/>
              </w:rPr>
              <w:t>23.支持高清底图显示；</w:t>
            </w:r>
          </w:p>
          <w:p>
            <w:pPr>
              <w:pStyle w:val="TableText"/>
              <w:ind w:left="42"/>
              <w:spacing w:before="13" w:line="228" w:lineRule="auto"/>
              <w:rPr/>
            </w:pPr>
            <w:r>
              <w:rPr>
                <w:spacing w:val="6"/>
              </w:rPr>
              <w:t>24.支持高清全景拼接；</w:t>
            </w:r>
          </w:p>
          <w:p>
            <w:pPr>
              <w:pStyle w:val="TableText"/>
              <w:ind w:left="42"/>
              <w:spacing w:before="12" w:line="228" w:lineRule="auto"/>
              <w:rPr/>
            </w:pPr>
            <w:r>
              <w:rPr>
                <w:spacing w:val="6"/>
              </w:rPr>
              <w:t>25.支持网络级联；</w:t>
            </w:r>
          </w:p>
          <w:p>
            <w:pPr>
              <w:pStyle w:val="TableText"/>
              <w:ind w:left="42"/>
              <w:spacing w:before="12" w:line="228" w:lineRule="auto"/>
              <w:rPr/>
            </w:pPr>
            <w:r>
              <w:rPr>
                <w:spacing w:val="14"/>
              </w:rPr>
              <w:t>26.支持</w:t>
            </w:r>
            <w:r>
              <w:rPr/>
              <w:t>TCP</w:t>
            </w:r>
            <w:r>
              <w:rPr>
                <w:spacing w:val="14"/>
              </w:rPr>
              <w:t>/</w:t>
            </w:r>
            <w:r>
              <w:rPr/>
              <w:t>IP</w:t>
            </w:r>
            <w:r>
              <w:rPr>
                <w:spacing w:val="14"/>
              </w:rPr>
              <w:t>协议，支持</w:t>
            </w:r>
            <w:r>
              <w:rPr/>
              <w:t>RTP</w:t>
            </w:r>
            <w:r>
              <w:rPr>
                <w:spacing w:val="14"/>
              </w:rPr>
              <w:t>/</w:t>
            </w:r>
            <w:r>
              <w:rPr/>
              <w:t>RTSP</w:t>
            </w:r>
            <w:r>
              <w:rPr>
                <w:spacing w:val="14"/>
              </w:rPr>
              <w:t>/</w:t>
            </w:r>
            <w:r>
              <w:rPr/>
              <w:t>RTCP</w:t>
            </w:r>
            <w:r>
              <w:rPr>
                <w:spacing w:val="14"/>
              </w:rPr>
              <w:t>/</w:t>
            </w:r>
            <w:r>
              <w:rPr/>
              <w:t>TCP</w:t>
            </w:r>
            <w:r>
              <w:rPr>
                <w:spacing w:val="14"/>
              </w:rPr>
              <w:t>/</w:t>
            </w:r>
            <w:r>
              <w:rPr/>
              <w:t>UDP</w:t>
            </w:r>
            <w:r>
              <w:rPr>
                <w:spacing w:val="14"/>
              </w:rPr>
              <w:t>/</w:t>
            </w:r>
            <w:r>
              <w:rPr/>
              <w:t>DHCP</w:t>
            </w:r>
            <w:r>
              <w:rPr>
                <w:spacing w:val="14"/>
              </w:rPr>
              <w:t>等网络</w:t>
            </w:r>
            <w:r>
              <w:rPr>
                <w:spacing w:val="13"/>
              </w:rPr>
              <w:t>协议；</w:t>
            </w:r>
          </w:p>
          <w:p>
            <w:pPr>
              <w:pStyle w:val="TableText"/>
              <w:ind w:left="42"/>
              <w:spacing w:before="13" w:line="227" w:lineRule="auto"/>
              <w:rPr/>
            </w:pPr>
            <w:r>
              <w:rPr>
                <w:spacing w:val="7"/>
              </w:rPr>
              <w:t>27.支持远程控制模拟、数字视频切换上墙；</w:t>
            </w:r>
          </w:p>
          <w:p>
            <w:pPr>
              <w:pStyle w:val="TableText"/>
              <w:ind w:left="42"/>
              <w:spacing w:before="14" w:line="228" w:lineRule="auto"/>
              <w:rPr/>
            </w:pPr>
            <w:r>
              <w:rPr>
                <w:spacing w:val="8"/>
              </w:rPr>
              <w:t>28.支持远程获取和配置参数，支持远程导出和导</w:t>
            </w:r>
            <w:r>
              <w:rPr>
                <w:spacing w:val="7"/>
              </w:rPr>
              <w:t>入参数；</w:t>
            </w:r>
          </w:p>
          <w:p>
            <w:pPr>
              <w:pStyle w:val="TableText"/>
              <w:ind w:left="42"/>
              <w:spacing w:before="12" w:line="228" w:lineRule="auto"/>
              <w:rPr/>
            </w:pPr>
            <w:r>
              <w:rPr>
                <w:spacing w:val="7"/>
              </w:rPr>
              <w:t>29.支持远程获取系统运行状态、系统日志；</w:t>
            </w:r>
          </w:p>
          <w:p>
            <w:pPr>
              <w:pStyle w:val="TableText"/>
              <w:ind w:left="40" w:right="7249" w:firstLine="3"/>
              <w:spacing w:before="13" w:line="221" w:lineRule="auto"/>
              <w:rPr/>
            </w:pPr>
            <w:r>
              <w:rPr>
                <w:spacing w:val="6"/>
              </w:rPr>
              <w:t>30.支持远程重启，远程升级和恢复默认设置等操作；</w:t>
            </w:r>
            <w:r>
              <w:rPr>
                <w:spacing w:val="3"/>
              </w:rPr>
              <w:t xml:space="preserve"> </w:t>
            </w:r>
            <w:r>
              <w:rPr>
                <w:spacing w:val="7"/>
              </w:rPr>
              <w:t>支持用户权限管理，支持黑白名单功能。</w:t>
            </w:r>
          </w:p>
        </w:tc>
        <w:tc>
          <w:tcPr>
            <w:tcW w:w="563"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260"/>
              <w:spacing w:before="62" w:line="257" w:lineRule="exact"/>
              <w:rPr/>
            </w:pPr>
            <w:r>
              <w:rPr>
                <w:position w:val="1"/>
              </w:rPr>
              <w:t>1</w:t>
            </w:r>
          </w:p>
        </w:tc>
        <w:tc>
          <w:tcPr>
            <w:tcW w:w="621"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238"/>
              <w:spacing w:before="62" w:line="230" w:lineRule="auto"/>
              <w:rPr/>
            </w:pPr>
            <w:r>
              <w:rPr/>
              <w:t>台</w:t>
            </w:r>
          </w:p>
        </w:tc>
      </w:tr>
      <w:tr>
        <w:trPr>
          <w:trHeight w:val="672" w:hRule="atLeast"/>
        </w:trPr>
        <w:tc>
          <w:tcPr>
            <w:tcW w:w="489" w:type="dxa"/>
            <w:vAlign w:val="top"/>
          </w:tcPr>
          <w:p>
            <w:pPr>
              <w:pStyle w:val="TableText"/>
              <w:ind w:left="165"/>
              <w:spacing w:before="254" w:line="255" w:lineRule="exact"/>
              <w:rPr/>
            </w:pPr>
            <w:r>
              <w:rPr>
                <w:spacing w:val="-6"/>
                <w:position w:val="1"/>
              </w:rPr>
              <w:t>19</w:t>
            </w:r>
          </w:p>
        </w:tc>
        <w:tc>
          <w:tcPr>
            <w:tcW w:w="1127" w:type="dxa"/>
            <w:vAlign w:val="top"/>
          </w:tcPr>
          <w:p>
            <w:pPr>
              <w:pStyle w:val="TableText"/>
              <w:ind w:left="266"/>
              <w:spacing w:before="253" w:line="229" w:lineRule="auto"/>
              <w:rPr/>
            </w:pPr>
            <w:r>
              <w:rPr>
                <w:spacing w:val="6"/>
              </w:rPr>
              <w:t>解码卡</w:t>
            </w:r>
          </w:p>
        </w:tc>
        <w:tc>
          <w:tcPr>
            <w:tcW w:w="11928" w:type="dxa"/>
            <w:vAlign w:val="top"/>
          </w:tcPr>
          <w:p>
            <w:pPr>
              <w:pStyle w:val="TableText"/>
              <w:ind w:left="44" w:right="206" w:hanging="3"/>
              <w:spacing w:before="33" w:line="239" w:lineRule="auto"/>
              <w:rPr/>
            </w:pPr>
            <w:r>
              <w:rPr>
                <w:spacing w:val="8"/>
              </w:rPr>
              <w:t>6路</w:t>
            </w:r>
            <w:r>
              <w:rPr/>
              <w:t>HDMI</w:t>
            </w:r>
            <w:r>
              <w:rPr>
                <w:spacing w:val="8"/>
              </w:rPr>
              <w:t>视频接口，支持4K输出显示（4路支持4K，2路支持1080p</w:t>
            </w:r>
            <w:r>
              <w:rPr>
                <w:spacing w:val="-7"/>
              </w:rPr>
              <w:t>），</w:t>
            </w:r>
            <w:r>
              <w:rPr>
                <w:spacing w:val="8"/>
              </w:rPr>
              <w:t>支持8路3840*2160@30</w:t>
            </w:r>
            <w:r>
              <w:rPr/>
              <w:t>fps</w:t>
            </w:r>
            <w:r>
              <w:rPr>
                <w:spacing w:val="8"/>
              </w:rPr>
              <w:t>，32路1080p@30</w:t>
            </w:r>
            <w:r>
              <w:rPr/>
              <w:t>fps</w:t>
            </w:r>
            <w:r>
              <w:rPr>
                <w:spacing w:val="8"/>
              </w:rPr>
              <w:t>（H.264、H.265</w:t>
            </w:r>
            <w:r>
              <w:rPr>
                <w:spacing w:val="-7"/>
              </w:rPr>
              <w:t>），</w:t>
            </w:r>
            <w:r>
              <w:rPr/>
              <w:t xml:space="preserve"> </w:t>
            </w:r>
            <w:r>
              <w:rPr>
                <w:spacing w:val="8"/>
              </w:rPr>
              <w:t>72路720p@30</w:t>
            </w:r>
            <w:r>
              <w:rPr/>
              <w:t>fps</w:t>
            </w:r>
            <w:r>
              <w:rPr>
                <w:spacing w:val="8"/>
              </w:rPr>
              <w:t>，96路D1及以下解码，4096*</w:t>
            </w:r>
            <w:r>
              <w:rPr>
                <w:spacing w:val="7"/>
              </w:rPr>
              <w:t>2160@30</w:t>
            </w:r>
            <w:r>
              <w:rPr/>
              <w:t>fps</w:t>
            </w:r>
            <w:r>
              <w:rPr>
                <w:spacing w:val="7"/>
              </w:rPr>
              <w:t>，3840*2160@30</w:t>
            </w:r>
            <w:r>
              <w:rPr/>
              <w:t>fps</w:t>
            </w:r>
            <w:r>
              <w:rPr>
                <w:spacing w:val="7"/>
              </w:rPr>
              <w:t>，1920*1080P@60</w:t>
            </w:r>
            <w:r>
              <w:rPr/>
              <w:t>fps</w:t>
            </w:r>
            <w:r>
              <w:rPr>
                <w:spacing w:val="7"/>
              </w:rPr>
              <w:t>，1280*1024P@60</w:t>
            </w:r>
            <w:r>
              <w:rPr/>
              <w:t>fps</w:t>
            </w:r>
            <w:r>
              <w:rPr>
                <w:spacing w:val="7"/>
              </w:rPr>
              <w:t>，</w:t>
            </w:r>
          </w:p>
          <w:p>
            <w:pPr>
              <w:pStyle w:val="TableText"/>
              <w:ind w:left="54"/>
              <w:spacing w:before="2" w:line="190" w:lineRule="auto"/>
              <w:rPr>
                <w:sz w:val="13"/>
                <w:szCs w:val="13"/>
              </w:rPr>
            </w:pPr>
            <w:r>
              <w:rPr>
                <w:sz w:val="13"/>
                <w:szCs w:val="13"/>
                <w:spacing w:val="18"/>
                <w:w w:val="125"/>
              </w:rPr>
              <w:t>1280*720P@60fps，</w:t>
            </w:r>
            <w:r>
              <w:rPr>
                <w:sz w:val="13"/>
                <w:szCs w:val="13"/>
                <w:spacing w:val="14"/>
              </w:rPr>
              <w:t xml:space="preserve"> </w:t>
            </w:r>
            <w:r>
              <w:rPr>
                <w:sz w:val="13"/>
                <w:szCs w:val="13"/>
                <w:spacing w:val="18"/>
                <w:w w:val="125"/>
              </w:rPr>
              <w:t>1024*768P@60fps</w:t>
            </w:r>
            <w:r>
              <w:rPr>
                <w:sz w:val="13"/>
                <w:szCs w:val="13"/>
                <w:spacing w:val="-37"/>
              </w:rPr>
              <w:t xml:space="preserve"> </w:t>
            </w:r>
            <w:r>
              <w:rPr>
                <w:sz w:val="13"/>
                <w:szCs w:val="13"/>
                <w:spacing w:val="18"/>
                <w:w w:val="125"/>
              </w:rPr>
              <w:t>，</w:t>
            </w:r>
            <w:r>
              <w:rPr>
                <w:sz w:val="13"/>
                <w:szCs w:val="13"/>
                <w:spacing w:val="-8"/>
              </w:rPr>
              <w:t xml:space="preserve"> </w:t>
            </w:r>
            <w:r>
              <w:rPr>
                <w:sz w:val="13"/>
                <w:szCs w:val="13"/>
                <w:spacing w:val="18"/>
                <w:w w:val="125"/>
              </w:rPr>
              <w:t>6路HDMI接口，</w:t>
            </w:r>
            <w:r>
              <w:rPr>
                <w:sz w:val="13"/>
                <w:szCs w:val="13"/>
                <w:spacing w:val="-6"/>
              </w:rPr>
              <w:t xml:space="preserve"> </w:t>
            </w:r>
            <w:r>
              <w:rPr>
                <w:sz w:val="13"/>
                <w:szCs w:val="13"/>
                <w:spacing w:val="18"/>
                <w:w w:val="125"/>
              </w:rPr>
              <w:t>音频内嵌</w:t>
            </w:r>
          </w:p>
        </w:tc>
        <w:tc>
          <w:tcPr>
            <w:tcW w:w="563" w:type="dxa"/>
            <w:vAlign w:val="top"/>
          </w:tcPr>
          <w:p>
            <w:pPr>
              <w:pStyle w:val="TableText"/>
              <w:ind w:left="248"/>
              <w:spacing w:before="254" w:line="257" w:lineRule="exact"/>
              <w:rPr/>
            </w:pPr>
            <w:r>
              <w:rPr>
                <w:position w:val="1"/>
              </w:rPr>
              <w:t>2</w:t>
            </w:r>
          </w:p>
        </w:tc>
        <w:tc>
          <w:tcPr>
            <w:tcW w:w="621" w:type="dxa"/>
            <w:vAlign w:val="top"/>
          </w:tcPr>
          <w:p>
            <w:pPr>
              <w:pStyle w:val="TableText"/>
              <w:ind w:left="227"/>
              <w:spacing w:before="254" w:line="230" w:lineRule="auto"/>
              <w:rPr/>
            </w:pPr>
            <w:r>
              <w:rPr/>
              <w:t>张</w:t>
            </w:r>
          </w:p>
        </w:tc>
      </w:tr>
      <w:tr>
        <w:trPr>
          <w:trHeight w:val="673" w:hRule="atLeast"/>
        </w:trPr>
        <w:tc>
          <w:tcPr>
            <w:tcW w:w="489" w:type="dxa"/>
            <w:vAlign w:val="top"/>
          </w:tcPr>
          <w:p>
            <w:pPr>
              <w:pStyle w:val="TableText"/>
              <w:ind w:left="153"/>
              <w:spacing w:before="256" w:line="255" w:lineRule="exact"/>
              <w:rPr/>
            </w:pPr>
            <w:r>
              <w:rPr>
                <w:position w:val="1"/>
              </w:rPr>
              <w:t>20</w:t>
            </w:r>
          </w:p>
        </w:tc>
        <w:tc>
          <w:tcPr>
            <w:tcW w:w="1127" w:type="dxa"/>
            <w:vAlign w:val="top"/>
          </w:tcPr>
          <w:p>
            <w:pPr>
              <w:pStyle w:val="TableText"/>
              <w:ind w:left="268"/>
              <w:spacing w:before="256" w:line="228" w:lineRule="auto"/>
              <w:rPr/>
            </w:pPr>
            <w:r>
              <w:rPr>
                <w:spacing w:val="5"/>
              </w:rPr>
              <w:t>编码卡</w:t>
            </w:r>
          </w:p>
        </w:tc>
        <w:tc>
          <w:tcPr>
            <w:tcW w:w="11928" w:type="dxa"/>
            <w:vAlign w:val="top"/>
          </w:tcPr>
          <w:p>
            <w:pPr>
              <w:pStyle w:val="TableText"/>
              <w:ind w:left="41"/>
              <w:spacing w:before="256" w:line="227" w:lineRule="auto"/>
              <w:rPr/>
            </w:pPr>
            <w:r>
              <w:rPr>
                <w:spacing w:val="10"/>
              </w:rPr>
              <w:t>单板4路输入1080P，支持1080P/720P/</w:t>
            </w:r>
            <w:r>
              <w:rPr/>
              <w:t>UXGA</w:t>
            </w:r>
            <w:r>
              <w:rPr>
                <w:spacing w:val="10"/>
              </w:rPr>
              <w:t>/</w:t>
            </w:r>
            <w:r>
              <w:rPr/>
              <w:t>SXGA</w:t>
            </w:r>
            <w:r>
              <w:rPr>
                <w:spacing w:val="10"/>
              </w:rPr>
              <w:t>+/</w:t>
            </w:r>
            <w:r>
              <w:rPr/>
              <w:t>SXGA</w:t>
            </w:r>
            <w:r>
              <w:rPr>
                <w:spacing w:val="10"/>
              </w:rPr>
              <w:t>/</w:t>
            </w:r>
            <w:r>
              <w:rPr/>
              <w:t>XGA</w:t>
            </w:r>
            <w:r>
              <w:rPr>
                <w:spacing w:val="10"/>
              </w:rPr>
              <w:t xml:space="preserve"> /</w:t>
            </w:r>
            <w:r>
              <w:rPr/>
              <w:t>SVGA</w:t>
            </w:r>
            <w:r>
              <w:rPr>
                <w:spacing w:val="10"/>
              </w:rPr>
              <w:t>/</w:t>
            </w:r>
            <w:r>
              <w:rPr/>
              <w:t>VGA</w:t>
            </w:r>
            <w:r>
              <w:rPr>
                <w:spacing w:val="10"/>
              </w:rPr>
              <w:t>分辨率</w:t>
            </w:r>
          </w:p>
        </w:tc>
        <w:tc>
          <w:tcPr>
            <w:tcW w:w="563" w:type="dxa"/>
            <w:vAlign w:val="top"/>
          </w:tcPr>
          <w:p>
            <w:pPr>
              <w:pStyle w:val="TableText"/>
              <w:ind w:left="260"/>
              <w:spacing w:before="256" w:line="257" w:lineRule="exact"/>
              <w:rPr/>
            </w:pPr>
            <w:r>
              <w:rPr>
                <w:position w:val="1"/>
              </w:rPr>
              <w:t>1</w:t>
            </w:r>
          </w:p>
        </w:tc>
        <w:tc>
          <w:tcPr>
            <w:tcW w:w="621" w:type="dxa"/>
            <w:vAlign w:val="top"/>
          </w:tcPr>
          <w:p>
            <w:pPr>
              <w:pStyle w:val="TableText"/>
              <w:ind w:left="227"/>
              <w:spacing w:before="256" w:line="230" w:lineRule="auto"/>
              <w:rPr/>
            </w:pPr>
            <w:r>
              <w:rPr/>
              <w:t>张</w:t>
            </w:r>
          </w:p>
        </w:tc>
      </w:tr>
      <w:tr>
        <w:trPr>
          <w:trHeight w:val="714" w:hRule="atLeast"/>
        </w:trPr>
        <w:tc>
          <w:tcPr>
            <w:tcW w:w="489" w:type="dxa"/>
            <w:vAlign w:val="top"/>
          </w:tcPr>
          <w:p>
            <w:pPr>
              <w:pStyle w:val="TableText"/>
              <w:ind w:left="153"/>
              <w:spacing w:before="269" w:line="257" w:lineRule="exact"/>
              <w:rPr/>
            </w:pPr>
            <w:r>
              <w:rPr>
                <w:position w:val="1"/>
              </w:rPr>
              <w:t>21</w:t>
            </w:r>
          </w:p>
        </w:tc>
        <w:tc>
          <w:tcPr>
            <w:tcW w:w="1127" w:type="dxa"/>
            <w:vAlign w:val="top"/>
          </w:tcPr>
          <w:p>
            <w:pPr>
              <w:pStyle w:val="TableText"/>
              <w:ind w:left="70"/>
              <w:spacing w:before="144" w:line="228" w:lineRule="auto"/>
              <w:rPr/>
            </w:pPr>
            <w:r>
              <w:rPr>
                <w:spacing w:val="6"/>
              </w:rPr>
              <w:t>大屏中控管</w:t>
            </w:r>
          </w:p>
          <w:p>
            <w:pPr>
              <w:pStyle w:val="TableText"/>
              <w:ind w:left="70"/>
              <w:spacing w:before="12" w:line="228" w:lineRule="auto"/>
              <w:rPr/>
            </w:pPr>
            <w:r>
              <w:rPr>
                <w:spacing w:val="6"/>
              </w:rPr>
              <w:t>理平台软件</w:t>
            </w:r>
          </w:p>
        </w:tc>
        <w:tc>
          <w:tcPr>
            <w:tcW w:w="11928" w:type="dxa"/>
            <w:vAlign w:val="top"/>
          </w:tcPr>
          <w:p>
            <w:pPr>
              <w:pStyle w:val="TableText"/>
              <w:ind w:left="54"/>
              <w:spacing w:before="36" w:line="228" w:lineRule="auto"/>
              <w:rPr/>
            </w:pPr>
            <w:r>
              <w:rPr>
                <w:spacing w:val="8"/>
              </w:rPr>
              <w:t>1.符合《国家教育考试网上巡查系统视频标准技术规范（2</w:t>
            </w:r>
            <w:r>
              <w:rPr>
                <w:spacing w:val="7"/>
              </w:rPr>
              <w:t>017 版）》相关技术规范；</w:t>
            </w:r>
          </w:p>
          <w:p>
            <w:pPr>
              <w:pStyle w:val="TableText"/>
              <w:ind w:left="42"/>
              <w:spacing w:before="12" w:line="227" w:lineRule="auto"/>
              <w:rPr/>
            </w:pPr>
            <w:r>
              <w:rPr>
                <w:spacing w:val="8"/>
              </w:rPr>
              <w:t>2.支持通过配置电视墙布局及视频源连接关系，屏幕上的布局和控制可与电视墙的显示同步；</w:t>
            </w:r>
          </w:p>
          <w:p>
            <w:pPr>
              <w:pStyle w:val="TableText"/>
              <w:ind w:left="44"/>
              <w:spacing w:before="14" w:line="168" w:lineRule="auto"/>
              <w:rPr/>
            </w:pPr>
            <w:r>
              <w:rPr>
                <w:spacing w:val="8"/>
              </w:rPr>
              <w:t>3.支持鹰眼地图对电视墙局部显示进行放大、缩小或全局查看，可查看每个窗口、通道图像的状态信息；</w:t>
            </w:r>
          </w:p>
        </w:tc>
        <w:tc>
          <w:tcPr>
            <w:tcW w:w="563" w:type="dxa"/>
            <w:vAlign w:val="top"/>
          </w:tcPr>
          <w:p>
            <w:pPr>
              <w:pStyle w:val="TableText"/>
              <w:ind w:left="260"/>
              <w:spacing w:before="269" w:line="257" w:lineRule="exact"/>
              <w:rPr/>
            </w:pPr>
            <w:r>
              <w:rPr>
                <w:position w:val="1"/>
              </w:rPr>
              <w:t>1</w:t>
            </w:r>
          </w:p>
        </w:tc>
        <w:tc>
          <w:tcPr>
            <w:tcW w:w="621" w:type="dxa"/>
            <w:vAlign w:val="top"/>
          </w:tcPr>
          <w:p>
            <w:pPr>
              <w:pStyle w:val="TableText"/>
              <w:ind w:left="223"/>
              <w:spacing w:before="268" w:line="229" w:lineRule="auto"/>
              <w:rPr/>
            </w:pPr>
            <w:r>
              <w:rPr/>
              <w:t>套</w:t>
            </w:r>
          </w:p>
        </w:tc>
      </w:tr>
    </w:tbl>
    <w:p>
      <w:pPr>
        <w:rPr>
          <w:rFonts w:ascii="Arial"/>
          <w:sz w:val="21"/>
        </w:rPr>
      </w:pPr>
      <w:r/>
    </w:p>
    <w:p>
      <w:pPr>
        <w:sectPr>
          <w:footerReference w:type="default" r:id="rId7"/>
          <w:pgSz w:w="16837" w:h="11905"/>
          <w:pgMar w:top="840" w:right="942" w:bottom="506" w:left="1150" w:header="0" w:footer="221" w:gutter="0"/>
        </w:sectPr>
        <w:rPr>
          <w:rFonts w:ascii="Arial" w:hAnsi="Arial" w:eastAsia="Arial" w:cs="Arial"/>
          <w:sz w:val="21"/>
          <w:szCs w:val="21"/>
        </w:rPr>
      </w:pPr>
    </w:p>
    <w:tbl>
      <w:tblPr>
        <w:tblStyle w:val="TableNormal"/>
        <w:tblW w:w="1472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89"/>
        <w:gridCol w:w="1127"/>
        <w:gridCol w:w="11928"/>
        <w:gridCol w:w="563"/>
        <w:gridCol w:w="621"/>
      </w:tblGrid>
      <w:tr>
        <w:trPr>
          <w:trHeight w:val="703" w:hRule="atLeast"/>
        </w:trPr>
        <w:tc>
          <w:tcPr>
            <w:tcW w:w="489" w:type="dxa"/>
            <w:vAlign w:val="top"/>
          </w:tcPr>
          <w:p>
            <w:pPr>
              <w:pStyle w:val="TableText"/>
              <w:ind w:left="153"/>
              <w:spacing w:before="264" w:line="257" w:lineRule="exact"/>
              <w:rPr/>
            </w:pPr>
            <w:r>
              <w:rPr>
                <w:position w:val="1"/>
              </w:rPr>
              <w:t>22</w:t>
            </w:r>
          </w:p>
        </w:tc>
        <w:tc>
          <w:tcPr>
            <w:tcW w:w="1127" w:type="dxa"/>
            <w:vAlign w:val="top"/>
          </w:tcPr>
          <w:p>
            <w:pPr>
              <w:pStyle w:val="TableText"/>
              <w:ind w:left="69"/>
              <w:spacing w:before="139" w:line="228" w:lineRule="auto"/>
              <w:rPr/>
            </w:pPr>
            <w:r>
              <w:rPr>
                <w:spacing w:val="7"/>
              </w:rPr>
              <w:t>主控室操作</w:t>
            </w:r>
          </w:p>
          <w:p>
            <w:pPr>
              <w:pStyle w:val="TableText"/>
              <w:ind w:left="391"/>
              <w:spacing w:before="11" w:line="230" w:lineRule="auto"/>
              <w:rPr/>
            </w:pPr>
            <w:r>
              <w:rPr>
                <w:spacing w:val="-7"/>
              </w:rPr>
              <w:t>电脑</w:t>
            </w:r>
          </w:p>
        </w:tc>
        <w:tc>
          <w:tcPr>
            <w:tcW w:w="11928" w:type="dxa"/>
            <w:vAlign w:val="top"/>
          </w:tcPr>
          <w:p>
            <w:pPr>
              <w:pStyle w:val="TableText"/>
              <w:ind w:left="44"/>
              <w:spacing w:before="264" w:line="227" w:lineRule="auto"/>
              <w:rPr/>
            </w:pPr>
            <w:r>
              <w:rPr>
                <w:spacing w:val="8"/>
              </w:rPr>
              <w:t>办公台式机电脑主机 16G 2</w:t>
            </w:r>
            <w:r>
              <w:rPr/>
              <w:t>TB</w:t>
            </w:r>
            <w:r>
              <w:rPr>
                <w:spacing w:val="8"/>
              </w:rPr>
              <w:t xml:space="preserve"> </w:t>
            </w:r>
            <w:r>
              <w:rPr/>
              <w:t>HDD</w:t>
            </w:r>
            <w:r>
              <w:rPr>
                <w:spacing w:val="8"/>
              </w:rPr>
              <w:t>+512</w:t>
            </w:r>
            <w:r>
              <w:rPr/>
              <w:t>G</w:t>
            </w:r>
            <w:r>
              <w:rPr>
                <w:spacing w:val="34"/>
              </w:rPr>
              <w:t xml:space="preserve"> </w:t>
            </w:r>
            <w:r>
              <w:rPr/>
              <w:t>SSD</w:t>
            </w:r>
            <w:r>
              <w:rPr>
                <w:spacing w:val="8"/>
              </w:rPr>
              <w:t xml:space="preserve"> </w:t>
            </w:r>
            <w:r>
              <w:rPr/>
              <w:t>win</w:t>
            </w:r>
            <w:r>
              <w:rPr>
                <w:spacing w:val="8"/>
              </w:rPr>
              <w:t>11</w:t>
            </w:r>
            <w:r>
              <w:rPr>
                <w:spacing w:val="19"/>
              </w:rPr>
              <w:t xml:space="preserve"> </w:t>
            </w:r>
            <w:r>
              <w:rPr>
                <w:spacing w:val="8"/>
              </w:rPr>
              <w:t>23英寸显示器</w:t>
            </w:r>
          </w:p>
        </w:tc>
        <w:tc>
          <w:tcPr>
            <w:tcW w:w="563" w:type="dxa"/>
            <w:vAlign w:val="top"/>
          </w:tcPr>
          <w:p>
            <w:pPr>
              <w:pStyle w:val="TableText"/>
              <w:ind w:left="260"/>
              <w:spacing w:before="264" w:line="257" w:lineRule="exact"/>
              <w:rPr/>
            </w:pPr>
            <w:r>
              <w:rPr>
                <w:position w:val="1"/>
              </w:rPr>
              <w:t>1</w:t>
            </w:r>
          </w:p>
        </w:tc>
        <w:tc>
          <w:tcPr>
            <w:tcW w:w="621" w:type="dxa"/>
            <w:vAlign w:val="top"/>
          </w:tcPr>
          <w:p>
            <w:pPr>
              <w:pStyle w:val="TableText"/>
              <w:ind w:left="238"/>
              <w:spacing w:before="264" w:line="230" w:lineRule="auto"/>
              <w:rPr/>
            </w:pPr>
            <w:r>
              <w:rPr/>
              <w:t>台</w:t>
            </w:r>
          </w:p>
        </w:tc>
      </w:tr>
      <w:tr>
        <w:trPr>
          <w:trHeight w:val="3938" w:hRule="atLeast"/>
        </w:trPr>
        <w:tc>
          <w:tcPr>
            <w:tcW w:w="489"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53"/>
              <w:spacing w:before="61" w:line="256" w:lineRule="exact"/>
              <w:rPr/>
            </w:pPr>
            <w:r>
              <w:rPr>
                <w:position w:val="1"/>
              </w:rPr>
              <w:t>23</w:t>
            </w:r>
          </w:p>
        </w:tc>
        <w:tc>
          <w:tcPr>
            <w:tcW w:w="1127"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369"/>
              <w:spacing w:before="62"/>
              <w:rPr/>
            </w:pPr>
            <w:r>
              <w:rPr>
                <w:spacing w:val="2"/>
              </w:rPr>
              <w:t>3×3</w:t>
            </w:r>
          </w:p>
          <w:p>
            <w:pPr>
              <w:pStyle w:val="TableText"/>
              <w:ind w:left="267"/>
              <w:spacing w:line="228" w:lineRule="auto"/>
              <w:rPr/>
            </w:pPr>
            <w:r>
              <w:rPr>
                <w:spacing w:val="6"/>
              </w:rPr>
              <w:t>拼接屏</w:t>
            </w:r>
          </w:p>
        </w:tc>
        <w:tc>
          <w:tcPr>
            <w:tcW w:w="11928" w:type="dxa"/>
            <w:vAlign w:val="top"/>
          </w:tcPr>
          <w:p>
            <w:pPr>
              <w:pStyle w:val="TableText"/>
              <w:ind w:left="43"/>
              <w:spacing w:before="28" w:line="228" w:lineRule="auto"/>
              <w:rPr/>
            </w:pPr>
            <w:r>
              <w:rPr>
                <w:spacing w:val="10"/>
              </w:rPr>
              <w:t>背光类型</w:t>
            </w:r>
            <w:r>
              <w:rPr/>
              <w:t>LED</w:t>
            </w:r>
          </w:p>
          <w:p>
            <w:pPr>
              <w:pStyle w:val="TableText"/>
              <w:ind w:left="143" w:right="10177"/>
              <w:spacing w:before="13"/>
              <w:rPr/>
            </w:pPr>
            <w:r>
              <w:rPr>
                <w:spacing w:val="6"/>
              </w:rPr>
              <w:t>分辨率1920×1080</w:t>
            </w:r>
            <w:r>
              <w:rPr/>
              <w:t xml:space="preserve"> </w:t>
            </w:r>
            <w:r>
              <w:rPr>
                <w:spacing w:val="6"/>
              </w:rPr>
              <w:t>亮度500</w:t>
            </w:r>
            <w:r>
              <w:rPr/>
              <w:t>cd</w:t>
            </w:r>
            <w:r>
              <w:rPr>
                <w:spacing w:val="6"/>
              </w:rPr>
              <w:t>/m2</w:t>
            </w:r>
          </w:p>
          <w:p>
            <w:pPr>
              <w:pStyle w:val="TableText"/>
              <w:ind w:left="141"/>
              <w:spacing w:line="227" w:lineRule="auto"/>
              <w:rPr/>
            </w:pPr>
            <w:r>
              <w:rPr>
                <w:spacing w:val="4"/>
              </w:rPr>
              <w:t>静态对比度1400</w:t>
            </w:r>
            <w:r>
              <w:rPr>
                <w:spacing w:val="-51"/>
              </w:rPr>
              <w:t xml:space="preserve"> </w:t>
            </w:r>
            <w:r>
              <w:rPr>
                <w:spacing w:val="4"/>
              </w:rPr>
              <w:t>:1</w:t>
            </w:r>
          </w:p>
          <w:p>
            <w:pPr>
              <w:pStyle w:val="TableText"/>
              <w:ind w:left="144"/>
              <w:spacing w:before="13" w:line="227" w:lineRule="auto"/>
              <w:rPr/>
            </w:pPr>
            <w:r>
              <w:rPr>
                <w:spacing w:val="7"/>
              </w:rPr>
              <w:t>一体式尺寸(含边框)(</w:t>
            </w:r>
            <w:r>
              <w:rPr/>
              <w:t>mm</w:t>
            </w:r>
            <w:r>
              <w:rPr>
                <w:spacing w:val="7"/>
              </w:rPr>
              <w:t>)1213.5×684.3×89.9</w:t>
            </w:r>
          </w:p>
          <w:p>
            <w:pPr>
              <w:pStyle w:val="TableText"/>
              <w:ind w:left="141" w:right="10079" w:firstLine="3"/>
              <w:spacing w:before="13" w:line="239" w:lineRule="auto"/>
              <w:rPr/>
            </w:pPr>
            <w:r>
              <w:rPr>
                <w:spacing w:val="7"/>
              </w:rPr>
              <w:t>一体式重量 25.0</w:t>
            </w:r>
            <w:r>
              <w:rPr/>
              <w:t>kg</w:t>
            </w:r>
            <w:r>
              <w:rPr>
                <w:spacing w:val="3"/>
              </w:rPr>
              <w:t xml:space="preserve"> </w:t>
            </w:r>
            <w:r>
              <w:rPr>
                <w:spacing w:val="6"/>
              </w:rPr>
              <w:t>双边拼缝</w:t>
            </w:r>
            <w:r>
              <w:rPr>
                <w:spacing w:val="19"/>
              </w:rPr>
              <w:t xml:space="preserve"> </w:t>
            </w:r>
            <w:r>
              <w:rPr>
                <w:spacing w:val="6"/>
              </w:rPr>
              <w:t>3.5</w:t>
            </w:r>
            <w:r>
              <w:rPr/>
              <w:t>mm</w:t>
            </w:r>
          </w:p>
          <w:p>
            <w:pPr>
              <w:pStyle w:val="TableText"/>
              <w:ind w:left="141"/>
              <w:spacing w:line="227" w:lineRule="auto"/>
              <w:rPr/>
            </w:pPr>
            <w:r>
              <w:rPr>
                <w:spacing w:val="7"/>
              </w:rPr>
              <w:t>产品形态一体机</w:t>
            </w:r>
          </w:p>
          <w:p>
            <w:pPr>
              <w:pStyle w:val="TableText"/>
              <w:ind w:left="164" w:right="7590" w:hanging="24"/>
              <w:spacing w:before="14"/>
              <w:rPr/>
            </w:pPr>
            <w:r>
              <w:rPr>
                <w:spacing w:val="8"/>
              </w:rPr>
              <w:t>控制方式 按键控制，</w:t>
            </w:r>
            <w:r>
              <w:rPr/>
              <w:t>RS</w:t>
            </w:r>
            <w:r>
              <w:rPr>
                <w:spacing w:val="8"/>
              </w:rPr>
              <w:t>232串口控制，红外遥控</w:t>
            </w:r>
            <w:r>
              <w:rPr>
                <w:spacing w:val="15"/>
              </w:rPr>
              <w:t xml:space="preserve"> </w:t>
            </w:r>
            <w:r>
              <w:rPr>
                <w:spacing w:val="6"/>
              </w:rPr>
              <w:t>电压</w:t>
            </w:r>
            <w:r>
              <w:rPr/>
              <w:t>AC</w:t>
            </w:r>
            <w:r>
              <w:rPr>
                <w:spacing w:val="6"/>
              </w:rPr>
              <w:t>90~264V(±5%),50/60</w:t>
            </w:r>
            <w:r>
              <w:rPr/>
              <w:t>Hz</w:t>
            </w:r>
          </w:p>
          <w:p>
            <w:pPr>
              <w:pStyle w:val="TableText"/>
              <w:ind w:left="142" w:right="10581" w:firstLine="2"/>
              <w:spacing w:before="2" w:line="239" w:lineRule="auto"/>
              <w:rPr/>
            </w:pPr>
            <w:r>
              <w:rPr>
                <w:spacing w:val="5"/>
              </w:rPr>
              <w:t>典型功耗150W </w:t>
            </w:r>
            <w:r>
              <w:rPr>
                <w:spacing w:val="6"/>
              </w:rPr>
              <w:t>待机功耗≤1W</w:t>
            </w:r>
          </w:p>
          <w:p>
            <w:pPr>
              <w:pStyle w:val="TableText"/>
              <w:ind w:left="141" w:right="10080" w:firstLine="2"/>
              <w:spacing w:before="1"/>
              <w:rPr/>
            </w:pPr>
            <w:r>
              <w:rPr>
                <w:spacing w:val="6"/>
              </w:rPr>
              <w:t>工作温度 0℃~50℃ </w:t>
            </w:r>
            <w:r>
              <w:rPr>
                <w:spacing w:val="4"/>
              </w:rPr>
              <w:t>湿度</w:t>
            </w:r>
            <w:r>
              <w:rPr>
                <w:spacing w:val="19"/>
              </w:rPr>
              <w:t xml:space="preserve"> </w:t>
            </w:r>
            <w:r>
              <w:rPr>
                <w:spacing w:val="4"/>
              </w:rPr>
              <w:t>20%~90%</w:t>
            </w:r>
          </w:p>
          <w:p>
            <w:pPr>
              <w:pStyle w:val="TableText"/>
              <w:ind w:left="140" w:right="4153"/>
              <w:spacing w:line="214" w:lineRule="auto"/>
              <w:rPr/>
            </w:pPr>
            <w:r>
              <w:rPr>
                <w:spacing w:val="11"/>
              </w:rPr>
              <w:t>输入</w:t>
            </w:r>
            <w:r>
              <w:rPr/>
              <w:t>VGA</w:t>
            </w:r>
            <w:r>
              <w:rPr>
                <w:spacing w:val="11"/>
              </w:rPr>
              <w:t>*1、</w:t>
            </w:r>
            <w:r>
              <w:rPr/>
              <w:t>CVBS</w:t>
            </w:r>
            <w:r>
              <w:rPr>
                <w:spacing w:val="11"/>
              </w:rPr>
              <w:t>*1、</w:t>
            </w:r>
            <w:r>
              <w:rPr/>
              <w:t>DVI</w:t>
            </w:r>
            <w:r>
              <w:rPr>
                <w:spacing w:val="11"/>
              </w:rPr>
              <w:t>-D*1、</w:t>
            </w:r>
            <w:r>
              <w:rPr/>
              <w:t>HDMI</w:t>
            </w:r>
            <w:r>
              <w:rPr>
                <w:spacing w:val="11"/>
              </w:rPr>
              <w:t>*1、</w:t>
            </w:r>
            <w:r>
              <w:rPr/>
              <w:t>RS</w:t>
            </w:r>
            <w:r>
              <w:rPr>
                <w:spacing w:val="11"/>
              </w:rPr>
              <w:t>232(</w:t>
            </w:r>
            <w:r>
              <w:rPr/>
              <w:t>RJ</w:t>
            </w:r>
            <w:r>
              <w:rPr>
                <w:spacing w:val="11"/>
              </w:rPr>
              <w:t>45)*1、</w:t>
            </w:r>
            <w:r>
              <w:rPr/>
              <w:t>USB</w:t>
            </w:r>
            <w:r>
              <w:rPr>
                <w:spacing w:val="11"/>
              </w:rPr>
              <w:t>（升</w:t>
            </w:r>
            <w:r>
              <w:rPr>
                <w:spacing w:val="10"/>
              </w:rPr>
              <w:t>级和多媒体）、</w:t>
            </w:r>
            <w:r>
              <w:rPr/>
              <w:t>IR</w:t>
            </w:r>
            <w:r>
              <w:rPr>
                <w:spacing w:val="10"/>
              </w:rPr>
              <w:t>*1</w:t>
            </w:r>
            <w:r>
              <w:rPr/>
              <w:t xml:space="preserve"> </w:t>
            </w:r>
            <w:r>
              <w:rPr>
                <w:spacing w:val="7"/>
              </w:rPr>
              <w:t>输出</w:t>
            </w:r>
            <w:r>
              <w:rPr/>
              <w:t>RS</w:t>
            </w:r>
            <w:r>
              <w:rPr>
                <w:spacing w:val="7"/>
              </w:rPr>
              <w:t>232(</w:t>
            </w:r>
            <w:r>
              <w:rPr/>
              <w:t>RJ</w:t>
            </w:r>
            <w:r>
              <w:rPr>
                <w:spacing w:val="7"/>
              </w:rPr>
              <w:t>45)*1</w:t>
            </w:r>
          </w:p>
        </w:tc>
        <w:tc>
          <w:tcPr>
            <w:tcW w:w="563"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60"/>
              <w:spacing w:before="61" w:line="257" w:lineRule="exact"/>
              <w:rPr/>
            </w:pPr>
            <w:r>
              <w:rPr>
                <w:position w:val="1"/>
              </w:rPr>
              <w:t>1</w:t>
            </w:r>
          </w:p>
        </w:tc>
        <w:tc>
          <w:tcPr>
            <w:tcW w:w="621"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pStyle w:val="TableText"/>
              <w:ind w:left="223"/>
              <w:spacing w:before="62" w:line="229" w:lineRule="auto"/>
              <w:rPr/>
            </w:pPr>
            <w:r>
              <w:rPr/>
              <w:t>套</w:t>
            </w:r>
          </w:p>
        </w:tc>
      </w:tr>
      <w:tr>
        <w:trPr>
          <w:trHeight w:val="433" w:hRule="atLeast"/>
        </w:trPr>
        <w:tc>
          <w:tcPr>
            <w:tcW w:w="489" w:type="dxa"/>
            <w:vAlign w:val="top"/>
          </w:tcPr>
          <w:p>
            <w:pPr>
              <w:pStyle w:val="TableText"/>
              <w:ind w:left="153"/>
              <w:spacing w:before="131" w:line="257" w:lineRule="exact"/>
              <w:rPr/>
            </w:pPr>
            <w:r>
              <w:rPr>
                <w:position w:val="1"/>
              </w:rPr>
              <w:t>24</w:t>
            </w:r>
          </w:p>
        </w:tc>
        <w:tc>
          <w:tcPr>
            <w:tcW w:w="1127" w:type="dxa"/>
            <w:vAlign w:val="top"/>
          </w:tcPr>
          <w:p>
            <w:pPr>
              <w:pStyle w:val="TableText"/>
              <w:ind w:left="170"/>
              <w:spacing w:before="130" w:line="229" w:lineRule="auto"/>
              <w:rPr/>
            </w:pPr>
            <w:r>
              <w:rPr>
                <w:spacing w:val="6"/>
              </w:rPr>
              <w:t>大屏装饰</w:t>
            </w:r>
          </w:p>
        </w:tc>
        <w:tc>
          <w:tcPr>
            <w:tcW w:w="11928" w:type="dxa"/>
            <w:vAlign w:val="top"/>
          </w:tcPr>
          <w:p>
            <w:pPr>
              <w:pStyle w:val="TableText"/>
              <w:ind w:left="44"/>
              <w:spacing w:before="131" w:line="228" w:lineRule="auto"/>
              <w:rPr/>
            </w:pPr>
            <w:r>
              <w:rPr>
                <w:spacing w:val="8"/>
              </w:rPr>
              <w:t>3×3(拼接)装饰墙，包括拼接屏支架、电视墙两侧及下柜子</w:t>
            </w:r>
          </w:p>
        </w:tc>
        <w:tc>
          <w:tcPr>
            <w:tcW w:w="563" w:type="dxa"/>
            <w:vAlign w:val="top"/>
          </w:tcPr>
          <w:p>
            <w:pPr>
              <w:pStyle w:val="TableText"/>
              <w:ind w:left="260"/>
              <w:spacing w:before="131" w:line="257" w:lineRule="exact"/>
              <w:rPr/>
            </w:pPr>
            <w:r>
              <w:rPr>
                <w:position w:val="1"/>
              </w:rPr>
              <w:t>1</w:t>
            </w:r>
          </w:p>
        </w:tc>
        <w:tc>
          <w:tcPr>
            <w:tcW w:w="621" w:type="dxa"/>
            <w:vAlign w:val="top"/>
          </w:tcPr>
          <w:p>
            <w:pPr>
              <w:pStyle w:val="TableText"/>
              <w:ind w:left="223"/>
              <w:spacing w:before="130" w:line="229" w:lineRule="auto"/>
              <w:rPr/>
            </w:pPr>
            <w:r>
              <w:rPr/>
              <w:t>套</w:t>
            </w:r>
          </w:p>
        </w:tc>
      </w:tr>
      <w:tr>
        <w:trPr>
          <w:trHeight w:val="265" w:hRule="atLeast"/>
        </w:trPr>
        <w:tc>
          <w:tcPr>
            <w:tcW w:w="489" w:type="dxa"/>
            <w:vAlign w:val="top"/>
          </w:tcPr>
          <w:p>
            <w:pPr>
              <w:pStyle w:val="TableText"/>
              <w:ind w:left="153"/>
              <w:spacing w:before="48" w:line="201" w:lineRule="auto"/>
              <w:rPr/>
            </w:pPr>
            <w:r>
              <w:rPr/>
              <w:t>25</w:t>
            </w:r>
          </w:p>
        </w:tc>
        <w:tc>
          <w:tcPr>
            <w:tcW w:w="1127" w:type="dxa"/>
            <w:vAlign w:val="top"/>
          </w:tcPr>
          <w:p>
            <w:pPr>
              <w:pStyle w:val="TableText"/>
              <w:ind w:left="368"/>
              <w:spacing w:before="48" w:line="201" w:lineRule="auto"/>
              <w:rPr/>
            </w:pPr>
            <w:r>
              <w:rPr>
                <w:spacing w:val="5"/>
              </w:rPr>
              <w:t>装修</w:t>
            </w:r>
          </w:p>
        </w:tc>
        <w:tc>
          <w:tcPr>
            <w:tcW w:w="11928" w:type="dxa"/>
            <w:vAlign w:val="top"/>
          </w:tcPr>
          <w:p>
            <w:pPr>
              <w:pStyle w:val="TableText"/>
              <w:ind w:left="3289"/>
              <w:spacing w:before="48" w:line="201" w:lineRule="auto"/>
              <w:rPr/>
            </w:pPr>
            <w:r>
              <w:rPr>
                <w:spacing w:val="8"/>
              </w:rPr>
              <w:t>指挥室：静电地板、吊顶，灯具加装，地面改造，旧设备拆除</w:t>
            </w:r>
          </w:p>
        </w:tc>
        <w:tc>
          <w:tcPr>
            <w:tcW w:w="563" w:type="dxa"/>
            <w:vAlign w:val="top"/>
          </w:tcPr>
          <w:p>
            <w:pPr>
              <w:pStyle w:val="TableText"/>
              <w:ind w:left="260"/>
              <w:spacing w:before="48" w:line="201" w:lineRule="auto"/>
              <w:rPr/>
            </w:pPr>
            <w:r>
              <w:rPr/>
              <w:t>1</w:t>
            </w:r>
          </w:p>
        </w:tc>
        <w:tc>
          <w:tcPr>
            <w:tcW w:w="621" w:type="dxa"/>
            <w:vAlign w:val="top"/>
          </w:tcPr>
          <w:p>
            <w:pPr>
              <w:pStyle w:val="TableText"/>
              <w:ind w:left="223"/>
              <w:spacing w:before="48" w:line="201" w:lineRule="auto"/>
              <w:rPr/>
            </w:pPr>
            <w:r>
              <w:rPr/>
              <w:t>套</w:t>
            </w:r>
          </w:p>
        </w:tc>
      </w:tr>
      <w:tr>
        <w:trPr>
          <w:trHeight w:val="545" w:hRule="atLeast"/>
        </w:trPr>
        <w:tc>
          <w:tcPr>
            <w:tcW w:w="14728" w:type="dxa"/>
            <w:vAlign w:val="top"/>
            <w:gridSpan w:val="5"/>
          </w:tcPr>
          <w:p>
            <w:pPr>
              <w:pStyle w:val="TableText"/>
              <w:ind w:left="4964"/>
              <w:spacing w:before="134" w:line="225" w:lineRule="auto"/>
              <w:rPr>
                <w:sz w:val="31"/>
                <w:szCs w:val="31"/>
              </w:rPr>
            </w:pPr>
            <w:r>
              <w:rPr>
                <w:sz w:val="31"/>
                <w:szCs w:val="31"/>
                <w:b/>
                <w:bCs/>
                <w:spacing w:val="7"/>
              </w:rPr>
              <w:t>标准化考点作弊防控系统配置清单</w:t>
            </w:r>
          </w:p>
        </w:tc>
      </w:tr>
      <w:tr>
        <w:trPr>
          <w:trHeight w:val="565" w:hRule="atLeast"/>
        </w:trPr>
        <w:tc>
          <w:tcPr>
            <w:tcW w:w="489" w:type="dxa"/>
            <w:vAlign w:val="top"/>
          </w:tcPr>
          <w:p>
            <w:pPr>
              <w:pStyle w:val="TableText"/>
              <w:ind w:left="49"/>
              <w:spacing w:before="201" w:line="230" w:lineRule="auto"/>
              <w:rPr/>
            </w:pPr>
            <w:r>
              <w:rPr>
                <w:b/>
                <w:bCs/>
                <w:spacing w:val="5"/>
              </w:rPr>
              <w:t>序号</w:t>
            </w:r>
          </w:p>
        </w:tc>
        <w:tc>
          <w:tcPr>
            <w:tcW w:w="1127" w:type="dxa"/>
            <w:vAlign w:val="top"/>
          </w:tcPr>
          <w:p>
            <w:pPr>
              <w:pStyle w:val="TableText"/>
              <w:ind w:left="367"/>
              <w:spacing w:before="202" w:line="230" w:lineRule="auto"/>
              <w:rPr/>
            </w:pPr>
            <w:r>
              <w:rPr>
                <w:b/>
                <w:bCs/>
                <w:spacing w:val="3"/>
              </w:rPr>
              <w:t>名称</w:t>
            </w:r>
          </w:p>
        </w:tc>
        <w:tc>
          <w:tcPr>
            <w:tcW w:w="11928" w:type="dxa"/>
            <w:vAlign w:val="top"/>
          </w:tcPr>
          <w:p>
            <w:pPr>
              <w:pStyle w:val="TableText"/>
              <w:ind w:left="4311"/>
              <w:spacing w:before="202" w:line="228" w:lineRule="auto"/>
              <w:rPr/>
            </w:pPr>
            <w:r>
              <w:rPr>
                <w:b/>
                <w:bCs/>
                <w:spacing w:val="8"/>
              </w:rPr>
              <w:t>型号、规格和详细/技术参数配置说明</w:t>
            </w:r>
          </w:p>
        </w:tc>
        <w:tc>
          <w:tcPr>
            <w:tcW w:w="563" w:type="dxa"/>
            <w:vAlign w:val="top"/>
          </w:tcPr>
          <w:p>
            <w:pPr>
              <w:pStyle w:val="TableText"/>
              <w:ind w:left="96"/>
              <w:spacing w:before="202" w:line="228" w:lineRule="auto"/>
              <w:rPr/>
            </w:pPr>
            <w:r>
              <w:rPr>
                <w:b/>
                <w:bCs/>
                <w:spacing w:val="3"/>
              </w:rPr>
              <w:t>数量</w:t>
            </w:r>
          </w:p>
        </w:tc>
        <w:tc>
          <w:tcPr>
            <w:tcW w:w="621" w:type="dxa"/>
            <w:vAlign w:val="top"/>
          </w:tcPr>
          <w:p>
            <w:pPr>
              <w:pStyle w:val="TableText"/>
              <w:ind w:left="121"/>
              <w:spacing w:before="201" w:line="229" w:lineRule="auto"/>
              <w:rPr/>
            </w:pPr>
            <w:r>
              <w:rPr>
                <w:b/>
                <w:bCs/>
                <w:spacing w:val="3"/>
              </w:rPr>
              <w:t>单位</w:t>
            </w:r>
          </w:p>
        </w:tc>
      </w:tr>
      <w:tr>
        <w:trPr>
          <w:trHeight w:val="922" w:hRule="atLeast"/>
        </w:trPr>
        <w:tc>
          <w:tcPr>
            <w:tcW w:w="489" w:type="dxa"/>
            <w:vAlign w:val="top"/>
          </w:tcPr>
          <w:p>
            <w:pPr>
              <w:spacing w:line="316" w:lineRule="auto"/>
              <w:rPr>
                <w:rFonts w:ascii="Arial"/>
                <w:sz w:val="21"/>
              </w:rPr>
            </w:pPr>
            <w:r/>
          </w:p>
          <w:p>
            <w:pPr>
              <w:pStyle w:val="TableText"/>
              <w:ind w:left="215"/>
              <w:spacing w:before="62" w:line="257" w:lineRule="exact"/>
              <w:rPr/>
            </w:pPr>
            <w:r>
              <w:rPr>
                <w:position w:val="1"/>
              </w:rPr>
              <w:t>1</w:t>
            </w:r>
          </w:p>
        </w:tc>
        <w:tc>
          <w:tcPr>
            <w:tcW w:w="1127" w:type="dxa"/>
            <w:vAlign w:val="top"/>
          </w:tcPr>
          <w:p>
            <w:pPr>
              <w:pStyle w:val="TableText"/>
              <w:ind w:left="73"/>
              <w:spacing w:before="258" w:line="227" w:lineRule="auto"/>
              <w:rPr/>
            </w:pPr>
            <w:r>
              <w:rPr>
                <w:spacing w:val="6"/>
              </w:rPr>
              <w:t>高科技屏蔽</w:t>
            </w:r>
          </w:p>
          <w:p>
            <w:pPr>
              <w:pStyle w:val="TableText"/>
              <w:ind w:left="371"/>
              <w:spacing w:before="13" w:line="228" w:lineRule="auto"/>
              <w:rPr/>
            </w:pPr>
            <w:r>
              <w:rPr>
                <w:spacing w:val="3"/>
              </w:rPr>
              <w:t>终端</w:t>
            </w:r>
          </w:p>
        </w:tc>
        <w:tc>
          <w:tcPr>
            <w:tcW w:w="11928" w:type="dxa"/>
            <w:vAlign w:val="top"/>
          </w:tcPr>
          <w:p>
            <w:pPr>
              <w:pStyle w:val="TableText"/>
              <w:ind w:left="54"/>
              <w:spacing w:before="34" w:line="228" w:lineRule="auto"/>
              <w:rPr/>
            </w:pPr>
            <w:r>
              <w:rPr>
                <w:spacing w:val="7"/>
              </w:rPr>
              <w:t>1.阻断工作频率范围：30</w:t>
            </w:r>
            <w:r>
              <w:rPr/>
              <w:t>MHz</w:t>
            </w:r>
            <w:r>
              <w:rPr>
                <w:spacing w:val="7"/>
              </w:rPr>
              <w:t>-5850</w:t>
            </w:r>
            <w:r>
              <w:rPr/>
              <w:t>MHz</w:t>
            </w:r>
            <w:r>
              <w:rPr>
                <w:spacing w:val="7"/>
              </w:rPr>
              <w:t>。</w:t>
            </w:r>
          </w:p>
          <w:p>
            <w:pPr>
              <w:pStyle w:val="TableText"/>
              <w:ind w:left="42"/>
              <w:spacing w:before="13" w:line="228" w:lineRule="auto"/>
              <w:rPr/>
            </w:pPr>
            <w:r>
              <w:rPr>
                <w:spacing w:val="8"/>
              </w:rPr>
              <w:t>2.侦测引导阻断频率范围：无缝覆盖30</w:t>
            </w:r>
            <w:r>
              <w:rPr/>
              <w:t>MHz</w:t>
            </w:r>
            <w:r>
              <w:rPr>
                <w:spacing w:val="8"/>
              </w:rPr>
              <w:t>-3000</w:t>
            </w:r>
            <w:r>
              <w:rPr/>
              <w:t>MHz</w:t>
            </w:r>
            <w:r>
              <w:rPr>
                <w:spacing w:val="8"/>
              </w:rPr>
              <w:t>。</w:t>
            </w:r>
          </w:p>
          <w:p>
            <w:pPr>
              <w:pStyle w:val="TableText"/>
              <w:ind w:left="44"/>
              <w:spacing w:before="12" w:line="227" w:lineRule="auto"/>
              <w:rPr/>
            </w:pPr>
            <w:r>
              <w:rPr>
                <w:spacing w:val="5"/>
              </w:rPr>
              <w:t>3.手机屏蔽频段：</w:t>
            </w:r>
          </w:p>
          <w:p>
            <w:pPr>
              <w:pStyle w:val="TableText"/>
              <w:ind w:left="50"/>
              <w:spacing w:before="13" w:line="193" w:lineRule="auto"/>
              <w:rPr>
                <w:sz w:val="13"/>
                <w:szCs w:val="13"/>
              </w:rPr>
            </w:pPr>
            <w:r>
              <w:rPr>
                <w:sz w:val="13"/>
                <w:szCs w:val="13"/>
                <w:spacing w:val="27"/>
                <w:w w:val="126"/>
              </w:rPr>
              <w:t>（*当地环境手机基站＞300米时，</w:t>
            </w:r>
            <w:r>
              <w:rPr>
                <w:sz w:val="13"/>
                <w:szCs w:val="13"/>
                <w:spacing w:val="-7"/>
              </w:rPr>
              <w:t xml:space="preserve"> </w:t>
            </w:r>
            <w:r>
              <w:rPr>
                <w:sz w:val="13"/>
                <w:szCs w:val="13"/>
                <w:spacing w:val="27"/>
                <w:w w:val="126"/>
              </w:rPr>
              <w:t>通过频</w:t>
            </w:r>
            <w:r>
              <w:rPr>
                <w:sz w:val="13"/>
                <w:szCs w:val="13"/>
                <w:spacing w:val="26"/>
                <w:w w:val="126"/>
              </w:rPr>
              <w:t>谱仪测量的信号强度2G/3G/4G并保持在两分钟以上的最大值≤-65dBm，</w:t>
            </w:r>
            <w:r>
              <w:rPr>
                <w:sz w:val="13"/>
                <w:szCs w:val="13"/>
                <w:spacing w:val="-3"/>
              </w:rPr>
              <w:t xml:space="preserve"> </w:t>
            </w:r>
            <w:r>
              <w:rPr>
                <w:sz w:val="13"/>
                <w:szCs w:val="13"/>
                <w:spacing w:val="26"/>
                <w:w w:val="126"/>
              </w:rPr>
              <w:t>5G最大值≤-75dBm</w:t>
            </w:r>
            <w:r>
              <w:rPr>
                <w:sz w:val="13"/>
                <w:szCs w:val="13"/>
                <w:spacing w:val="-39"/>
              </w:rPr>
              <w:t xml:space="preserve"> </w:t>
            </w:r>
            <w:r>
              <w:rPr>
                <w:sz w:val="13"/>
                <w:szCs w:val="13"/>
                <w:spacing w:val="26"/>
                <w:w w:val="126"/>
              </w:rPr>
              <w:t>，</w:t>
            </w:r>
            <w:r>
              <w:rPr>
                <w:sz w:val="13"/>
                <w:szCs w:val="13"/>
                <w:spacing w:val="-5"/>
              </w:rPr>
              <w:t xml:space="preserve"> </w:t>
            </w:r>
            <w:r>
              <w:rPr>
                <w:sz w:val="13"/>
                <w:szCs w:val="13"/>
                <w:spacing w:val="26"/>
                <w:w w:val="126"/>
              </w:rPr>
              <w:t>可</w:t>
            </w:r>
          </w:p>
        </w:tc>
        <w:tc>
          <w:tcPr>
            <w:tcW w:w="563" w:type="dxa"/>
            <w:vAlign w:val="top"/>
          </w:tcPr>
          <w:p>
            <w:pPr>
              <w:spacing w:line="316" w:lineRule="auto"/>
              <w:rPr>
                <w:rFonts w:ascii="Arial"/>
                <w:sz w:val="21"/>
              </w:rPr>
            </w:pPr>
            <w:r/>
          </w:p>
          <w:p>
            <w:pPr>
              <w:pStyle w:val="TableText"/>
              <w:ind w:left="202"/>
              <w:spacing w:before="62" w:line="255" w:lineRule="exact"/>
              <w:rPr/>
            </w:pPr>
            <w:r>
              <w:rPr>
                <w:spacing w:val="-1"/>
                <w:position w:val="1"/>
              </w:rPr>
              <w:t>50</w:t>
            </w:r>
          </w:p>
        </w:tc>
        <w:tc>
          <w:tcPr>
            <w:tcW w:w="621" w:type="dxa"/>
            <w:vAlign w:val="top"/>
          </w:tcPr>
          <w:p>
            <w:pPr>
              <w:spacing w:line="316" w:lineRule="auto"/>
              <w:rPr>
                <w:rFonts w:ascii="Arial"/>
                <w:sz w:val="21"/>
              </w:rPr>
            </w:pPr>
            <w:r/>
          </w:p>
          <w:p>
            <w:pPr>
              <w:pStyle w:val="TableText"/>
              <w:ind w:left="238"/>
              <w:spacing w:before="62" w:line="230" w:lineRule="auto"/>
              <w:rPr/>
            </w:pPr>
            <w:r>
              <w:rPr/>
              <w:t>台</w:t>
            </w:r>
          </w:p>
        </w:tc>
      </w:tr>
      <w:tr>
        <w:trPr>
          <w:trHeight w:val="960" w:hRule="atLeast"/>
        </w:trPr>
        <w:tc>
          <w:tcPr>
            <w:tcW w:w="489" w:type="dxa"/>
            <w:vAlign w:val="top"/>
          </w:tcPr>
          <w:p>
            <w:pPr>
              <w:spacing w:line="320" w:lineRule="auto"/>
              <w:rPr>
                <w:rFonts w:ascii="Arial"/>
                <w:sz w:val="21"/>
              </w:rPr>
            </w:pPr>
            <w:r/>
          </w:p>
          <w:p>
            <w:pPr>
              <w:pStyle w:val="TableText"/>
              <w:ind w:left="203"/>
              <w:spacing w:before="62" w:line="257" w:lineRule="exact"/>
              <w:rPr/>
            </w:pPr>
            <w:r>
              <w:rPr>
                <w:position w:val="1"/>
              </w:rPr>
              <w:t>2</w:t>
            </w:r>
          </w:p>
        </w:tc>
        <w:tc>
          <w:tcPr>
            <w:tcW w:w="1127" w:type="dxa"/>
            <w:vAlign w:val="top"/>
          </w:tcPr>
          <w:p>
            <w:pPr>
              <w:pStyle w:val="TableText"/>
              <w:ind w:left="68"/>
              <w:spacing w:before="259" w:line="228" w:lineRule="auto"/>
              <w:rPr/>
            </w:pPr>
            <w:r>
              <w:rPr>
                <w:spacing w:val="7"/>
              </w:rPr>
              <w:t>考点级作弊</w:t>
            </w:r>
          </w:p>
          <w:p>
            <w:pPr>
              <w:pStyle w:val="TableText"/>
              <w:ind w:left="80"/>
              <w:spacing w:before="12" w:line="228" w:lineRule="auto"/>
              <w:rPr/>
            </w:pPr>
            <w:r>
              <w:rPr>
                <w:spacing w:val="4"/>
              </w:rPr>
              <w:t>防控服务器</w:t>
            </w:r>
          </w:p>
        </w:tc>
        <w:tc>
          <w:tcPr>
            <w:tcW w:w="11928" w:type="dxa"/>
            <w:vAlign w:val="top"/>
          </w:tcPr>
          <w:p>
            <w:pPr>
              <w:pStyle w:val="TableText"/>
              <w:ind w:left="54"/>
              <w:spacing w:before="36" w:line="228" w:lineRule="auto"/>
              <w:rPr/>
            </w:pPr>
            <w:r>
              <w:rPr>
                <w:spacing w:val="7"/>
              </w:rPr>
              <w:t>1.作弊信号查看：可对考点作弊信号信息进行查看和回放；</w:t>
            </w:r>
          </w:p>
          <w:p>
            <w:pPr>
              <w:pStyle w:val="TableText"/>
              <w:ind w:left="42"/>
              <w:spacing w:before="12" w:line="227" w:lineRule="auto"/>
              <w:rPr/>
            </w:pPr>
            <w:r>
              <w:rPr>
                <w:spacing w:val="8"/>
              </w:rPr>
              <w:t>2.作弊信号展示：可统计本次考试作弊信号频点分布情况并进行展示；</w:t>
            </w:r>
          </w:p>
          <w:p>
            <w:pPr>
              <w:pStyle w:val="TableText"/>
              <w:ind w:left="39" w:right="4566" w:firstLine="4"/>
              <w:spacing w:before="13" w:line="204" w:lineRule="auto"/>
              <w:rPr/>
            </w:pPr>
            <w:r>
              <w:rPr>
                <w:spacing w:val="7"/>
              </w:rPr>
              <w:t>3.设备状态查看：可对系统设备的运行状态、开关状态、网络情况等信息进行查看；</w:t>
            </w:r>
            <w:r>
              <w:rPr>
                <w:spacing w:val="5"/>
              </w:rPr>
              <w:t xml:space="preserve"> </w:t>
            </w:r>
            <w:r>
              <w:rPr>
                <w:spacing w:val="7"/>
              </w:rPr>
              <w:t>4.</w:t>
            </w:r>
            <w:r>
              <w:rPr>
                <w:spacing w:val="-53"/>
              </w:rPr>
              <w:t xml:space="preserve"> </w:t>
            </w:r>
            <w:r>
              <w:rPr>
                <w:spacing w:val="7"/>
              </w:rPr>
              <w:t>日志查询：可记录和管理关键日志，提供日志查询、浏览等管理功能；</w:t>
            </w:r>
          </w:p>
        </w:tc>
        <w:tc>
          <w:tcPr>
            <w:tcW w:w="563" w:type="dxa"/>
            <w:vAlign w:val="top"/>
          </w:tcPr>
          <w:p>
            <w:pPr>
              <w:spacing w:line="320" w:lineRule="auto"/>
              <w:rPr>
                <w:rFonts w:ascii="Arial"/>
                <w:sz w:val="21"/>
              </w:rPr>
            </w:pPr>
            <w:r/>
          </w:p>
          <w:p>
            <w:pPr>
              <w:pStyle w:val="TableText"/>
              <w:ind w:left="260"/>
              <w:spacing w:before="62" w:line="257" w:lineRule="exact"/>
              <w:rPr/>
            </w:pPr>
            <w:r>
              <w:rPr>
                <w:position w:val="1"/>
              </w:rPr>
              <w:t>1</w:t>
            </w:r>
          </w:p>
        </w:tc>
        <w:tc>
          <w:tcPr>
            <w:tcW w:w="621" w:type="dxa"/>
            <w:vAlign w:val="top"/>
          </w:tcPr>
          <w:p>
            <w:pPr>
              <w:spacing w:line="320" w:lineRule="auto"/>
              <w:rPr>
                <w:rFonts w:ascii="Arial"/>
                <w:sz w:val="21"/>
              </w:rPr>
            </w:pPr>
            <w:r/>
          </w:p>
          <w:p>
            <w:pPr>
              <w:pStyle w:val="TableText"/>
              <w:ind w:left="238"/>
              <w:spacing w:before="62" w:line="230" w:lineRule="auto"/>
              <w:rPr/>
            </w:pPr>
            <w:r>
              <w:rPr/>
              <w:t>台</w:t>
            </w:r>
          </w:p>
        </w:tc>
      </w:tr>
    </w:tbl>
    <w:p>
      <w:pPr>
        <w:rPr>
          <w:rFonts w:ascii="Arial"/>
          <w:sz w:val="21"/>
        </w:rPr>
      </w:pPr>
      <w:r/>
    </w:p>
    <w:p>
      <w:pPr>
        <w:sectPr>
          <w:footerReference w:type="default" r:id="rId8"/>
          <w:pgSz w:w="16837" w:h="11905"/>
          <w:pgMar w:top="840" w:right="942" w:bottom="506" w:left="1150" w:header="0" w:footer="221" w:gutter="0"/>
        </w:sectPr>
        <w:rPr>
          <w:rFonts w:ascii="Arial" w:hAnsi="Arial" w:eastAsia="Arial" w:cs="Arial"/>
          <w:sz w:val="21"/>
          <w:szCs w:val="21"/>
        </w:rPr>
      </w:pPr>
    </w:p>
    <w:tbl>
      <w:tblPr>
        <w:tblStyle w:val="TableNormal"/>
        <w:tblW w:w="1472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89"/>
        <w:gridCol w:w="1127"/>
        <w:gridCol w:w="11928"/>
        <w:gridCol w:w="563"/>
        <w:gridCol w:w="621"/>
      </w:tblGrid>
      <w:tr>
        <w:trPr>
          <w:trHeight w:val="3592" w:hRule="atLeast"/>
        </w:trPr>
        <w:tc>
          <w:tcPr>
            <w:tcW w:w="489"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TableText"/>
              <w:ind w:left="205"/>
              <w:spacing w:before="61" w:line="256" w:lineRule="exact"/>
              <w:rPr/>
            </w:pPr>
            <w:r>
              <w:rPr>
                <w:position w:val="1"/>
              </w:rPr>
              <w:t>3</w:t>
            </w:r>
          </w:p>
        </w:tc>
        <w:tc>
          <w:tcPr>
            <w:tcW w:w="1127"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73"/>
              <w:spacing w:before="62" w:line="227" w:lineRule="auto"/>
              <w:rPr/>
            </w:pPr>
            <w:r>
              <w:rPr>
                <w:spacing w:val="6"/>
              </w:rPr>
              <w:t>高科技作弊</w:t>
            </w:r>
          </w:p>
          <w:p>
            <w:pPr>
              <w:pStyle w:val="TableText"/>
              <w:ind w:left="67"/>
              <w:spacing w:before="13" w:line="228" w:lineRule="auto"/>
              <w:rPr/>
            </w:pPr>
            <w:r>
              <w:rPr>
                <w:spacing w:val="7"/>
              </w:rPr>
              <w:t>侦测服务器</w:t>
            </w:r>
          </w:p>
        </w:tc>
        <w:tc>
          <w:tcPr>
            <w:tcW w:w="11928" w:type="dxa"/>
            <w:vAlign w:val="top"/>
          </w:tcPr>
          <w:p>
            <w:pPr>
              <w:pStyle w:val="TableText"/>
              <w:ind w:left="54"/>
              <w:spacing w:before="31" w:line="228" w:lineRule="auto"/>
              <w:rPr/>
            </w:pPr>
            <w:r>
              <w:rPr>
                <w:spacing w:val="7"/>
              </w:rPr>
              <w:t>1.侦测频率范围：无缝覆盖30</w:t>
            </w:r>
            <w:r>
              <w:rPr/>
              <w:t>MHz</w:t>
            </w:r>
            <w:r>
              <w:rPr>
                <w:spacing w:val="7"/>
              </w:rPr>
              <w:t>-3000</w:t>
            </w:r>
            <w:r>
              <w:rPr/>
              <w:t>MHz</w:t>
            </w:r>
            <w:r>
              <w:rPr>
                <w:spacing w:val="7"/>
              </w:rPr>
              <w:t>；</w:t>
            </w:r>
          </w:p>
          <w:p>
            <w:pPr>
              <w:pStyle w:val="TableText"/>
              <w:ind w:left="42"/>
              <w:spacing w:before="12" w:line="228" w:lineRule="auto"/>
              <w:rPr/>
            </w:pPr>
            <w:r>
              <w:rPr>
                <w:spacing w:val="8"/>
              </w:rPr>
              <w:t>2.侦测引导阻断频率范围：50</w:t>
            </w:r>
            <w:r>
              <w:rPr/>
              <w:t>MHz</w:t>
            </w:r>
            <w:r>
              <w:rPr>
                <w:spacing w:val="8"/>
              </w:rPr>
              <w:t>-1800</w:t>
            </w:r>
            <w:r>
              <w:rPr/>
              <w:t>MHz</w:t>
            </w:r>
            <w:r>
              <w:rPr>
                <w:spacing w:val="8"/>
              </w:rPr>
              <w:t>；</w:t>
            </w:r>
          </w:p>
          <w:p>
            <w:pPr>
              <w:pStyle w:val="TableText"/>
              <w:ind w:left="44"/>
              <w:spacing w:before="12" w:line="228" w:lineRule="auto"/>
              <w:rPr/>
            </w:pPr>
            <w:r>
              <w:rPr>
                <w:spacing w:val="8"/>
              </w:rPr>
              <w:t>3.扩展升级：支持频段扩展，应对将来新型无线电作弊信号；</w:t>
            </w:r>
          </w:p>
          <w:p>
            <w:pPr>
              <w:pStyle w:val="TableText"/>
              <w:ind w:left="40" w:right="135" w:hanging="1"/>
              <w:spacing w:before="13" w:line="234" w:lineRule="auto"/>
              <w:rPr/>
            </w:pPr>
            <w:r>
              <w:rPr>
                <w:spacing w:val="9"/>
              </w:rPr>
              <w:t>4.工作模式：支持无人值守式侦测引导阻断工作模式，可完成无线电信号实时侦测、可疑信号自动采集还</w:t>
            </w:r>
            <w:r>
              <w:rPr>
                <w:spacing w:val="8"/>
              </w:rPr>
              <w:t>原和自动引导阻断；支持自动</w:t>
            </w:r>
            <w:r>
              <w:rPr/>
              <w:t xml:space="preserve"> </w:t>
            </w:r>
            <w:r>
              <w:rPr>
                <w:spacing w:val="7"/>
              </w:rPr>
              <w:t>保存捕获信号文件和还原内容生成；</w:t>
            </w:r>
          </w:p>
          <w:p>
            <w:pPr>
              <w:pStyle w:val="TableText"/>
              <w:ind w:left="44"/>
              <w:spacing w:before="12" w:line="225" w:lineRule="auto"/>
              <w:rPr/>
            </w:pPr>
            <w:r>
              <w:rPr>
                <w:spacing w:val="8"/>
              </w:rPr>
              <w:t>5.双通道：采用双通道技术，侦测扫描/引导阻断和作弊信号还原并行工作,互不影响；</w:t>
            </w:r>
          </w:p>
          <w:p>
            <w:pPr>
              <w:pStyle w:val="TableText"/>
              <w:ind w:left="41"/>
              <w:spacing w:before="15" w:line="227" w:lineRule="auto"/>
              <w:rPr/>
            </w:pPr>
            <w:r>
              <w:rPr>
                <w:spacing w:val="9"/>
              </w:rPr>
              <w:t>6.语音信号还原能力：支持对语音类作弊信号的内</w:t>
            </w:r>
            <w:r>
              <w:rPr>
                <w:spacing w:val="8"/>
              </w:rPr>
              <w:t>容还原，包含广播电台、对讲机信号和语音作弊信号等；</w:t>
            </w:r>
          </w:p>
          <w:p>
            <w:pPr>
              <w:pStyle w:val="TableText"/>
              <w:ind w:left="44"/>
              <w:spacing w:before="10" w:line="227" w:lineRule="auto"/>
              <w:rPr/>
            </w:pPr>
            <w:r>
              <w:rPr>
                <w:spacing w:val="10"/>
              </w:rPr>
              <w:t>7.★数传信号还原能力：支持对数传类作弊信号的内容还原，包含采用</w:t>
            </w:r>
            <w:r>
              <w:rPr/>
              <w:t>FSK</w:t>
            </w:r>
            <w:r>
              <w:rPr>
                <w:spacing w:val="10"/>
              </w:rPr>
              <w:t>、</w:t>
            </w:r>
            <w:r>
              <w:rPr/>
              <w:t>LoRa</w:t>
            </w:r>
            <w:r>
              <w:rPr>
                <w:spacing w:val="10"/>
              </w:rPr>
              <w:t>等调制方式的数传作</w:t>
            </w:r>
            <w:r>
              <w:rPr>
                <w:spacing w:val="9"/>
              </w:rPr>
              <w:t>弊信号</w:t>
            </w:r>
            <w:r>
              <w:rPr>
                <w:spacing w:val="-6"/>
              </w:rPr>
              <w:t>；（</w:t>
            </w:r>
            <w:r>
              <w:rPr>
                <w:spacing w:val="9"/>
              </w:rPr>
              <w:t>需要检测报告佐证）</w:t>
            </w:r>
          </w:p>
          <w:p>
            <w:pPr>
              <w:pStyle w:val="TableText"/>
              <w:ind w:left="40"/>
              <w:spacing w:before="14" w:line="227" w:lineRule="auto"/>
              <w:rPr/>
            </w:pPr>
            <w:r>
              <w:rPr>
                <w:spacing w:val="9"/>
              </w:rPr>
              <w:t>8.★实时监听：在持续开展频谱扫描和侦测引导阻断的同时能对语音作弊信号进行实时监听</w:t>
            </w:r>
            <w:r>
              <w:rPr>
                <w:spacing w:val="-4"/>
              </w:rPr>
              <w:t>；（</w:t>
            </w:r>
            <w:r>
              <w:rPr>
                <w:spacing w:val="9"/>
              </w:rPr>
              <w:t>需要检测报告佐证）</w:t>
            </w:r>
          </w:p>
          <w:p>
            <w:pPr>
              <w:pStyle w:val="TableText"/>
              <w:ind w:left="40"/>
              <w:spacing w:before="14" w:line="227" w:lineRule="auto"/>
              <w:rPr/>
            </w:pPr>
            <w:r>
              <w:rPr>
                <w:spacing w:val="9"/>
              </w:rPr>
              <w:t>9.背景学习：系统自动进行无线电频谱背景采集分析</w:t>
            </w:r>
            <w:r>
              <w:rPr>
                <w:spacing w:val="8"/>
              </w:rPr>
              <w:t>，并可存储多个无线电频谱背景模板供作弊信号分析使用；</w:t>
            </w:r>
          </w:p>
          <w:p>
            <w:pPr>
              <w:pStyle w:val="TableText"/>
              <w:ind w:left="54"/>
              <w:spacing w:before="14" w:line="227" w:lineRule="auto"/>
              <w:rPr/>
            </w:pPr>
            <w:r>
              <w:rPr>
                <w:spacing w:val="8"/>
              </w:rPr>
              <w:t>10.频谱显示：可实时显示侦测频率范围内的频谱图，支持频谱显示放大缩小、测量频率与强度等操作；</w:t>
            </w:r>
          </w:p>
          <w:p>
            <w:pPr>
              <w:pStyle w:val="TableText"/>
              <w:ind w:left="40" w:right="35" w:firstLine="14"/>
              <w:spacing w:before="14" w:line="233" w:lineRule="auto"/>
              <w:rPr/>
            </w:pPr>
            <w:r>
              <w:rPr>
                <w:spacing w:val="9"/>
              </w:rPr>
              <w:t>11.★安全加密：作弊信号答案文件存储和传输时均经过加密</w:t>
            </w:r>
            <w:r>
              <w:rPr>
                <w:spacing w:val="8"/>
              </w:rPr>
              <w:t>处理，文件脱离本系统后采用通用播放工具无法正确播放，保证涉密数据安</w:t>
            </w:r>
            <w:r>
              <w:rPr/>
              <w:t xml:space="preserve"> </w:t>
            </w:r>
            <w:r>
              <w:rPr>
                <w:spacing w:val="10"/>
              </w:rPr>
              <w:t>全</w:t>
            </w:r>
            <w:r>
              <w:rPr>
                <w:spacing w:val="-5"/>
              </w:rPr>
              <w:t>；（</w:t>
            </w:r>
            <w:r>
              <w:rPr>
                <w:spacing w:val="10"/>
              </w:rPr>
              <w:t>需要检测报告佐证）</w:t>
            </w:r>
          </w:p>
          <w:p>
            <w:pPr>
              <w:pStyle w:val="TableText"/>
              <w:ind w:left="40" w:right="133" w:firstLine="14"/>
              <w:spacing w:before="14" w:line="165" w:lineRule="auto"/>
              <w:rPr/>
            </w:pPr>
            <w:r>
              <w:rPr>
                <w:spacing w:val="9"/>
              </w:rPr>
              <w:t>12.黑白名单：可手动设置黑白名单，也可接收考点级</w:t>
            </w:r>
            <w:r>
              <w:rPr>
                <w:spacing w:val="8"/>
              </w:rPr>
              <w:t>管理平台下发的黑白名单库。在黑名单频点/频段上作弊信号出现时优先发射阻断</w:t>
            </w:r>
            <w:r>
              <w:rPr/>
              <w:t xml:space="preserve"> </w:t>
            </w:r>
            <w:r>
              <w:rPr>
                <w:spacing w:val="8"/>
              </w:rPr>
              <w:t>信号；在白名单频点/频段上不主动发射阻断信号  不干扰其正常通信；</w:t>
            </w:r>
          </w:p>
        </w:tc>
        <w:tc>
          <w:tcPr>
            <w:tcW w:w="563"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TableText"/>
              <w:ind w:left="260"/>
              <w:spacing w:before="61" w:line="257" w:lineRule="exact"/>
              <w:rPr/>
            </w:pPr>
            <w:r>
              <w:rPr>
                <w:position w:val="1"/>
              </w:rPr>
              <w:t>1</w:t>
            </w:r>
          </w:p>
        </w:tc>
        <w:tc>
          <w:tcPr>
            <w:tcW w:w="621"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TableText"/>
              <w:ind w:left="238"/>
              <w:spacing w:before="62" w:line="230" w:lineRule="auto"/>
              <w:rPr/>
            </w:pPr>
            <w:r>
              <w:rPr/>
              <w:t>台</w:t>
            </w:r>
          </w:p>
        </w:tc>
      </w:tr>
      <w:tr>
        <w:trPr>
          <w:trHeight w:val="1257" w:hRule="atLeast"/>
        </w:trPr>
        <w:tc>
          <w:tcPr>
            <w:tcW w:w="489" w:type="dxa"/>
            <w:vAlign w:val="top"/>
          </w:tcPr>
          <w:p>
            <w:pPr>
              <w:spacing w:line="475" w:lineRule="auto"/>
              <w:rPr>
                <w:rFonts w:ascii="Arial"/>
                <w:sz w:val="21"/>
              </w:rPr>
            </w:pPr>
            <w:r/>
          </w:p>
          <w:p>
            <w:pPr>
              <w:pStyle w:val="TableText"/>
              <w:ind w:left="202"/>
              <w:spacing w:before="62" w:line="255" w:lineRule="exact"/>
              <w:rPr/>
            </w:pPr>
            <w:r>
              <w:rPr>
                <w:position w:val="1"/>
              </w:rPr>
              <w:t>6</w:t>
            </w:r>
          </w:p>
        </w:tc>
        <w:tc>
          <w:tcPr>
            <w:tcW w:w="1127" w:type="dxa"/>
            <w:vAlign w:val="top"/>
          </w:tcPr>
          <w:p>
            <w:pPr>
              <w:spacing w:line="475" w:lineRule="auto"/>
              <w:rPr>
                <w:rFonts w:ascii="Arial"/>
                <w:sz w:val="21"/>
              </w:rPr>
            </w:pPr>
            <w:r/>
          </w:p>
          <w:p>
            <w:pPr>
              <w:pStyle w:val="TableText"/>
              <w:ind w:left="67"/>
              <w:spacing w:before="62" w:line="227" w:lineRule="auto"/>
              <w:rPr/>
            </w:pPr>
            <w:r>
              <w:rPr>
                <w:spacing w:val="7"/>
              </w:rPr>
              <w:t>楼宇交换机</w:t>
            </w:r>
          </w:p>
        </w:tc>
        <w:tc>
          <w:tcPr>
            <w:tcW w:w="11928" w:type="dxa"/>
            <w:vAlign w:val="top"/>
          </w:tcPr>
          <w:p>
            <w:pPr>
              <w:pStyle w:val="TableText"/>
              <w:ind w:left="42" w:right="6131"/>
              <w:spacing w:before="171"/>
              <w:rPr/>
            </w:pPr>
            <w:r>
              <w:rPr>
                <w:spacing w:val="8"/>
              </w:rPr>
              <w:t>二层管理型交换机，交换容量336</w:t>
            </w:r>
            <w:r>
              <w:rPr/>
              <w:t>Gbps</w:t>
            </w:r>
            <w:r>
              <w:rPr>
                <w:spacing w:val="8"/>
              </w:rPr>
              <w:t>，包转发率42</w:t>
            </w:r>
            <w:r>
              <w:rPr/>
              <w:t>Mpps</w:t>
            </w:r>
            <w:r>
              <w:rPr>
                <w:spacing w:val="8"/>
              </w:rPr>
              <w:t>/84</w:t>
            </w:r>
            <w:r>
              <w:rPr/>
              <w:t>Mpps</w:t>
            </w:r>
            <w:r>
              <w:rPr>
                <w:spacing w:val="8"/>
              </w:rPr>
              <w:t>；</w:t>
            </w:r>
            <w:r>
              <w:rPr>
                <w:spacing w:val="10"/>
              </w:rPr>
              <w:t xml:space="preserve"> </w:t>
            </w:r>
            <w:r>
              <w:rPr>
                <w:spacing w:val="5"/>
              </w:rPr>
              <w:t>24个</w:t>
            </w:r>
            <w:r>
              <w:rPr>
                <w:spacing w:val="28"/>
                <w:w w:val="101"/>
              </w:rPr>
              <w:t xml:space="preserve"> </w:t>
            </w:r>
            <w:r>
              <w:rPr>
                <w:spacing w:val="5"/>
              </w:rPr>
              <w:t>10/100/1000M</w:t>
            </w:r>
            <w:r>
              <w:rPr>
                <w:spacing w:val="47"/>
              </w:rPr>
              <w:t xml:space="preserve"> </w:t>
            </w:r>
            <w:r>
              <w:rPr>
                <w:spacing w:val="5"/>
              </w:rPr>
              <w:t>自适应电口，4个千兆</w:t>
            </w:r>
            <w:r>
              <w:rPr/>
              <w:t>SFP</w:t>
            </w:r>
            <w:r>
              <w:rPr>
                <w:spacing w:val="5"/>
              </w:rPr>
              <w:t>光口；</w:t>
            </w:r>
          </w:p>
          <w:p>
            <w:pPr>
              <w:pStyle w:val="TableText"/>
              <w:ind w:left="40"/>
              <w:spacing w:line="228" w:lineRule="auto"/>
              <w:rPr/>
            </w:pPr>
            <w:r>
              <w:rPr>
                <w:spacing w:val="14"/>
              </w:rPr>
              <w:t>支持</w:t>
            </w:r>
            <w:r>
              <w:rPr/>
              <w:t>VLAN</w:t>
            </w:r>
            <w:r>
              <w:rPr>
                <w:spacing w:val="14"/>
              </w:rPr>
              <w:t>、</w:t>
            </w:r>
            <w:r>
              <w:rPr/>
              <w:t>QinQ</w:t>
            </w:r>
            <w:r>
              <w:rPr>
                <w:spacing w:val="14"/>
              </w:rPr>
              <w:t>、</w:t>
            </w:r>
            <w:r>
              <w:rPr/>
              <w:t>STP</w:t>
            </w:r>
            <w:r>
              <w:rPr>
                <w:spacing w:val="14"/>
              </w:rPr>
              <w:t>/</w:t>
            </w:r>
            <w:r>
              <w:rPr/>
              <w:t>RSTP</w:t>
            </w:r>
            <w:r>
              <w:rPr>
                <w:spacing w:val="14"/>
              </w:rPr>
              <w:t>/</w:t>
            </w:r>
            <w:r>
              <w:rPr/>
              <w:t>MSTP</w:t>
            </w:r>
            <w:r>
              <w:rPr>
                <w:spacing w:val="14"/>
              </w:rPr>
              <w:t>生成树防止环路协议；</w:t>
            </w:r>
          </w:p>
          <w:p>
            <w:pPr>
              <w:pStyle w:val="TableText"/>
              <w:ind w:left="40"/>
              <w:spacing w:before="12" w:line="228" w:lineRule="auto"/>
              <w:rPr/>
            </w:pPr>
            <w:r>
              <w:rPr>
                <w:spacing w:val="5"/>
              </w:rPr>
              <w:t>支持云管；</w:t>
            </w:r>
          </w:p>
        </w:tc>
        <w:tc>
          <w:tcPr>
            <w:tcW w:w="563" w:type="dxa"/>
            <w:vAlign w:val="top"/>
          </w:tcPr>
          <w:p>
            <w:pPr>
              <w:spacing w:line="475" w:lineRule="auto"/>
              <w:rPr>
                <w:rFonts w:ascii="Arial"/>
                <w:sz w:val="21"/>
              </w:rPr>
            </w:pPr>
            <w:r/>
          </w:p>
          <w:p>
            <w:pPr>
              <w:pStyle w:val="TableText"/>
              <w:ind w:left="245"/>
              <w:spacing w:before="62" w:line="257" w:lineRule="exact"/>
              <w:rPr/>
            </w:pPr>
            <w:r>
              <w:rPr>
                <w:position w:val="1"/>
              </w:rPr>
              <w:t>4</w:t>
            </w:r>
          </w:p>
        </w:tc>
        <w:tc>
          <w:tcPr>
            <w:tcW w:w="621" w:type="dxa"/>
            <w:vAlign w:val="top"/>
          </w:tcPr>
          <w:p>
            <w:pPr>
              <w:spacing w:line="475" w:lineRule="auto"/>
              <w:rPr>
                <w:rFonts w:ascii="Arial"/>
                <w:sz w:val="21"/>
              </w:rPr>
            </w:pPr>
            <w:r/>
          </w:p>
          <w:p>
            <w:pPr>
              <w:pStyle w:val="TableText"/>
              <w:ind w:left="238"/>
              <w:spacing w:before="62" w:line="230" w:lineRule="auto"/>
              <w:rPr/>
            </w:pPr>
            <w:r>
              <w:rPr/>
              <w:t>台</w:t>
            </w:r>
          </w:p>
        </w:tc>
      </w:tr>
      <w:tr>
        <w:trPr>
          <w:trHeight w:val="366" w:hRule="atLeast"/>
        </w:trPr>
        <w:tc>
          <w:tcPr>
            <w:tcW w:w="14728" w:type="dxa"/>
            <w:vAlign w:val="top"/>
            <w:gridSpan w:val="5"/>
          </w:tcPr>
          <w:p>
            <w:pPr>
              <w:pStyle w:val="TableText"/>
              <w:ind w:left="6581"/>
              <w:spacing w:before="43" w:line="186" w:lineRule="auto"/>
              <w:rPr>
                <w:sz w:val="31"/>
                <w:szCs w:val="31"/>
              </w:rPr>
            </w:pPr>
            <w:r>
              <w:rPr>
                <w:sz w:val="31"/>
                <w:szCs w:val="31"/>
                <w:b/>
                <w:bCs/>
                <w:spacing w:val="4"/>
              </w:rPr>
              <w:t>智能安检门</w:t>
            </w:r>
          </w:p>
        </w:tc>
      </w:tr>
      <w:tr>
        <w:trPr>
          <w:trHeight w:val="433" w:hRule="atLeast"/>
        </w:trPr>
        <w:tc>
          <w:tcPr>
            <w:tcW w:w="489" w:type="dxa"/>
            <w:vAlign w:val="top"/>
          </w:tcPr>
          <w:p>
            <w:pPr>
              <w:pStyle w:val="TableText"/>
              <w:ind w:left="49"/>
              <w:spacing w:before="129" w:line="230" w:lineRule="auto"/>
              <w:rPr/>
            </w:pPr>
            <w:r>
              <w:rPr>
                <w:b/>
                <w:bCs/>
                <w:spacing w:val="5"/>
              </w:rPr>
              <w:t>序号</w:t>
            </w:r>
          </w:p>
        </w:tc>
        <w:tc>
          <w:tcPr>
            <w:tcW w:w="1127" w:type="dxa"/>
            <w:vAlign w:val="top"/>
          </w:tcPr>
          <w:p>
            <w:pPr>
              <w:pStyle w:val="TableText"/>
              <w:ind w:left="367"/>
              <w:spacing w:before="130" w:line="230" w:lineRule="auto"/>
              <w:rPr/>
            </w:pPr>
            <w:r>
              <w:rPr>
                <w:b/>
                <w:bCs/>
                <w:spacing w:val="3"/>
              </w:rPr>
              <w:t>名称</w:t>
            </w:r>
          </w:p>
        </w:tc>
        <w:tc>
          <w:tcPr>
            <w:tcW w:w="11928" w:type="dxa"/>
            <w:vAlign w:val="top"/>
          </w:tcPr>
          <w:p>
            <w:pPr>
              <w:pStyle w:val="TableText"/>
              <w:ind w:left="4311"/>
              <w:spacing w:before="130" w:line="228" w:lineRule="auto"/>
              <w:rPr/>
            </w:pPr>
            <w:r>
              <w:rPr>
                <w:b/>
                <w:bCs/>
                <w:spacing w:val="8"/>
              </w:rPr>
              <w:t>型号、规格和详细/技术参数配置说明</w:t>
            </w:r>
          </w:p>
        </w:tc>
        <w:tc>
          <w:tcPr>
            <w:tcW w:w="563" w:type="dxa"/>
            <w:vAlign w:val="top"/>
          </w:tcPr>
          <w:p>
            <w:pPr>
              <w:pStyle w:val="TableText"/>
              <w:ind w:left="96"/>
              <w:spacing w:before="130" w:line="228" w:lineRule="auto"/>
              <w:rPr/>
            </w:pPr>
            <w:r>
              <w:rPr>
                <w:b/>
                <w:bCs/>
                <w:spacing w:val="3"/>
              </w:rPr>
              <w:t>数量</w:t>
            </w:r>
          </w:p>
        </w:tc>
        <w:tc>
          <w:tcPr>
            <w:tcW w:w="621" w:type="dxa"/>
            <w:vAlign w:val="top"/>
          </w:tcPr>
          <w:p>
            <w:pPr>
              <w:pStyle w:val="TableText"/>
              <w:ind w:left="121"/>
              <w:spacing w:before="129" w:line="229" w:lineRule="auto"/>
              <w:rPr/>
            </w:pPr>
            <w:r>
              <w:rPr>
                <w:b/>
                <w:bCs/>
                <w:spacing w:val="3"/>
              </w:rPr>
              <w:t>单位</w:t>
            </w:r>
          </w:p>
        </w:tc>
      </w:tr>
      <w:tr>
        <w:trPr>
          <w:trHeight w:val="4413" w:hRule="atLeast"/>
        </w:trPr>
        <w:tc>
          <w:tcPr>
            <w:tcW w:w="489"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15"/>
              <w:spacing w:before="61" w:line="257" w:lineRule="exact"/>
              <w:rPr/>
            </w:pPr>
            <w:r>
              <w:rPr>
                <w:position w:val="1"/>
              </w:rPr>
              <w:t>1</w:t>
            </w:r>
          </w:p>
        </w:tc>
        <w:tc>
          <w:tcPr>
            <w:tcW w:w="1127"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72"/>
              <w:spacing w:before="62" w:line="228" w:lineRule="auto"/>
              <w:rPr/>
            </w:pPr>
            <w:r>
              <w:rPr>
                <w:spacing w:val="6"/>
              </w:rPr>
              <w:t>智能安检门</w:t>
            </w:r>
          </w:p>
        </w:tc>
        <w:tc>
          <w:tcPr>
            <w:tcW w:w="11928" w:type="dxa"/>
            <w:vAlign w:val="top"/>
          </w:tcPr>
          <w:p>
            <w:pPr>
              <w:pStyle w:val="TableText"/>
              <w:ind w:left="40"/>
              <w:spacing w:before="30" w:line="227" w:lineRule="auto"/>
              <w:rPr/>
            </w:pPr>
            <w:r>
              <w:rPr>
                <w:spacing w:val="7"/>
              </w:rPr>
              <w:t>手机安检</w:t>
            </w:r>
          </w:p>
          <w:p>
            <w:pPr>
              <w:pStyle w:val="TableText"/>
              <w:ind w:left="46"/>
              <w:spacing w:before="13" w:line="227" w:lineRule="auto"/>
              <w:rPr/>
            </w:pPr>
            <w:r>
              <w:rPr>
                <w:spacing w:val="8"/>
              </w:rPr>
              <w:t>"1.外形尺寸：880</w:t>
            </w:r>
            <w:r>
              <w:rPr/>
              <w:t>mm</w:t>
            </w:r>
            <w:r>
              <w:rPr>
                <w:spacing w:val="8"/>
              </w:rPr>
              <w:t>（长）*800</w:t>
            </w:r>
            <w:r>
              <w:rPr/>
              <w:t>mm</w:t>
            </w:r>
            <w:r>
              <w:rPr>
                <w:spacing w:val="8"/>
              </w:rPr>
              <w:t>（宽）*242</w:t>
            </w:r>
            <w:r>
              <w:rPr>
                <w:spacing w:val="7"/>
              </w:rPr>
              <w:t>0</w:t>
            </w:r>
            <w:r>
              <w:rPr/>
              <w:t>mm</w:t>
            </w:r>
            <w:r>
              <w:rPr>
                <w:spacing w:val="7"/>
              </w:rPr>
              <w:t>（高）</w:t>
            </w:r>
          </w:p>
          <w:p>
            <w:pPr>
              <w:pStyle w:val="TableText"/>
              <w:ind w:left="42"/>
              <w:spacing w:before="14" w:line="227" w:lineRule="auto"/>
              <w:rPr/>
            </w:pPr>
            <w:r>
              <w:rPr>
                <w:spacing w:val="7"/>
              </w:rPr>
              <w:t>2.主控板操作系统：安卓11</w:t>
            </w:r>
          </w:p>
          <w:p>
            <w:pPr>
              <w:pStyle w:val="TableText"/>
              <w:ind w:left="44"/>
              <w:spacing w:before="13" w:line="227" w:lineRule="auto"/>
              <w:rPr/>
            </w:pPr>
            <w:r>
              <w:rPr>
                <w:spacing w:val="8"/>
              </w:rPr>
              <w:t>3.屏幕规格：前后29寸21:9，准2K 75</w:t>
            </w:r>
            <w:r>
              <w:rPr/>
              <w:t>HZ</w:t>
            </w:r>
            <w:r>
              <w:rPr>
                <w:spacing w:val="8"/>
              </w:rPr>
              <w:t xml:space="preserve"> </w:t>
            </w:r>
            <w:r>
              <w:rPr/>
              <w:t>ADS</w:t>
            </w:r>
            <w:r>
              <w:rPr>
                <w:spacing w:val="8"/>
              </w:rPr>
              <w:t>-</w:t>
            </w:r>
            <w:r>
              <w:rPr/>
              <w:t>IPS</w:t>
            </w:r>
            <w:r>
              <w:rPr>
                <w:spacing w:val="8"/>
              </w:rPr>
              <w:t>分辨率2560*10</w:t>
            </w:r>
            <w:r>
              <w:rPr>
                <w:spacing w:val="7"/>
              </w:rPr>
              <w:t>80</w:t>
            </w:r>
          </w:p>
          <w:p>
            <w:pPr>
              <w:pStyle w:val="TableText"/>
              <w:ind w:left="39"/>
              <w:spacing w:before="13" w:line="228" w:lineRule="auto"/>
              <w:rPr/>
            </w:pPr>
            <w:r>
              <w:rPr>
                <w:spacing w:val="8"/>
              </w:rPr>
              <w:t>4.硬件规格：四核 A55(2</w:t>
            </w:r>
            <w:r>
              <w:rPr/>
              <w:t>GHz</w:t>
            </w:r>
            <w:r>
              <w:rPr>
                <w:spacing w:val="8"/>
              </w:rPr>
              <w:t>)；</w:t>
            </w:r>
            <w:r>
              <w:rPr/>
              <w:t>RAM</w:t>
            </w:r>
            <w:r>
              <w:rPr>
                <w:spacing w:val="8"/>
              </w:rPr>
              <w:t xml:space="preserve"> 2G；</w:t>
            </w:r>
            <w:r>
              <w:rPr/>
              <w:t>ROM</w:t>
            </w:r>
            <w:r>
              <w:rPr>
                <w:spacing w:val="30"/>
              </w:rPr>
              <w:t xml:space="preserve"> </w:t>
            </w:r>
            <w:r>
              <w:rPr>
                <w:spacing w:val="8"/>
              </w:rPr>
              <w:t>16G；千兆以太网接口。</w:t>
            </w:r>
          </w:p>
          <w:p>
            <w:pPr>
              <w:pStyle w:val="TableText"/>
              <w:ind w:left="45" w:right="20" w:hanging="1"/>
              <w:spacing w:before="12" w:line="233" w:lineRule="auto"/>
              <w:rPr/>
            </w:pPr>
            <w:r>
              <w:rPr>
                <w:spacing w:val="7"/>
              </w:rPr>
              <w:t>5.安检门外观：1)无裂纹、起泡、腐蚀、明显划痕或永久</w:t>
            </w:r>
            <w:r>
              <w:rPr>
                <w:spacing w:val="6"/>
              </w:rPr>
              <w:t>污渍</w:t>
            </w:r>
            <w:r>
              <w:rPr>
                <w:spacing w:val="-56"/>
              </w:rPr>
              <w:t xml:space="preserve"> </w:t>
            </w:r>
            <w:r>
              <w:rPr>
                <w:spacing w:val="6"/>
              </w:rPr>
              <w:t>;2)便于人无障碍地步行通过</w:t>
            </w:r>
            <w:r>
              <w:rPr>
                <w:spacing w:val="-56"/>
              </w:rPr>
              <w:t xml:space="preserve"> </w:t>
            </w:r>
            <w:r>
              <w:rPr>
                <w:spacing w:val="6"/>
              </w:rPr>
              <w:t>;3)无能勾扯衣物或划伤皮肤的尖角锐棱</w:t>
            </w:r>
            <w:r>
              <w:rPr>
                <w:spacing w:val="-54"/>
              </w:rPr>
              <w:t xml:space="preserve"> </w:t>
            </w:r>
            <w:r>
              <w:rPr>
                <w:spacing w:val="6"/>
              </w:rPr>
              <w:t>;4)无</w:t>
            </w:r>
            <w:r>
              <w:rPr/>
              <w:t xml:space="preserve"> </w:t>
            </w:r>
            <w:r>
              <w:rPr>
                <w:spacing w:val="7"/>
              </w:rPr>
              <w:t>高度超过5</w:t>
            </w:r>
            <w:r>
              <w:rPr/>
              <w:t>mm</w:t>
            </w:r>
            <w:r>
              <w:rPr>
                <w:spacing w:val="7"/>
              </w:rPr>
              <w:t>或头部曲率半径小于2</w:t>
            </w:r>
            <w:r>
              <w:rPr/>
              <w:t>mm</w:t>
            </w:r>
            <w:r>
              <w:rPr>
                <w:spacing w:val="7"/>
              </w:rPr>
              <w:t>的突出物</w:t>
            </w:r>
            <w:r>
              <w:rPr>
                <w:spacing w:val="-41"/>
              </w:rPr>
              <w:t xml:space="preserve"> </w:t>
            </w:r>
            <w:r>
              <w:rPr>
                <w:spacing w:val="7"/>
              </w:rPr>
              <w:t>;5)无裸露的导线或悬挂的物体。</w:t>
            </w:r>
          </w:p>
          <w:p>
            <w:pPr>
              <w:pStyle w:val="TableText"/>
              <w:ind w:left="41"/>
              <w:spacing w:before="12" w:line="227" w:lineRule="auto"/>
              <w:rPr/>
            </w:pPr>
            <w:r>
              <w:rPr>
                <w:spacing w:val="8"/>
              </w:rPr>
              <w:t>6.前后均采用29寸大屏，界面信息展示即大又全，使工作人员“看得清</w:t>
            </w:r>
            <w:r>
              <w:rPr>
                <w:spacing w:val="-65"/>
              </w:rPr>
              <w:t xml:space="preserve"> </w:t>
            </w:r>
            <w:r>
              <w:rPr>
                <w:spacing w:val="8"/>
              </w:rPr>
              <w:t>”。</w:t>
            </w:r>
          </w:p>
          <w:p>
            <w:pPr>
              <w:pStyle w:val="TableText"/>
              <w:ind w:left="44"/>
              <w:spacing w:before="14" w:line="227" w:lineRule="auto"/>
              <w:rPr/>
            </w:pPr>
            <w:r>
              <w:rPr>
                <w:spacing w:val="8"/>
              </w:rPr>
              <w:t>7.倒梯型主机箱，使屏幕向下倾斜，利于工作人员观察屏幕内容，不用再</w:t>
            </w:r>
            <w:r>
              <w:rPr>
                <w:spacing w:val="7"/>
              </w:rPr>
              <w:t>“仰望</w:t>
            </w:r>
            <w:r>
              <w:rPr>
                <w:spacing w:val="-70"/>
              </w:rPr>
              <w:t xml:space="preserve"> </w:t>
            </w:r>
            <w:r>
              <w:rPr>
                <w:spacing w:val="7"/>
              </w:rPr>
              <w:t>”导致脖子酸痛。</w:t>
            </w:r>
          </w:p>
          <w:p>
            <w:pPr>
              <w:pStyle w:val="TableText"/>
              <w:ind w:left="40"/>
              <w:spacing w:before="14" w:line="227" w:lineRule="auto"/>
              <w:rPr/>
            </w:pPr>
            <w:r>
              <w:rPr>
                <w:spacing w:val="8"/>
              </w:rPr>
              <w:t>8.左右门板均具有电源及网络接入口，可适应更多的安装环境，利于施工布线。</w:t>
            </w:r>
          </w:p>
          <w:p>
            <w:pPr>
              <w:pStyle w:val="TableText"/>
              <w:ind w:left="40"/>
              <w:spacing w:before="13" w:line="228" w:lineRule="auto"/>
              <w:rPr/>
            </w:pPr>
            <w:r>
              <w:rPr>
                <w:spacing w:val="9"/>
              </w:rPr>
              <w:t>9.前后四条</w:t>
            </w:r>
            <w:r>
              <w:rPr/>
              <w:t>LED</w:t>
            </w:r>
            <w:r>
              <w:rPr>
                <w:spacing w:val="9"/>
              </w:rPr>
              <w:t>灯带，即显得产品美观，又能展示通行人员携带</w:t>
            </w:r>
            <w:r>
              <w:rPr>
                <w:spacing w:val="8"/>
              </w:rPr>
              <w:t>的报警物品位置。</w:t>
            </w:r>
          </w:p>
          <w:p>
            <w:pPr>
              <w:pStyle w:val="TableText"/>
              <w:ind w:left="40" w:right="27" w:firstLine="13"/>
              <w:spacing w:before="12" w:line="236" w:lineRule="auto"/>
              <w:rPr/>
            </w:pPr>
            <w:r>
              <w:rPr>
                <w:spacing w:val="8"/>
              </w:rPr>
              <w:t>10.结构布局：1)设有总电源开关，以便能切断和接通全部电源；2)设有操作面板，以方便控制和操作；3)在人走进通道的一面设有是否</w:t>
            </w:r>
            <w:r>
              <w:rPr>
                <w:spacing w:val="12"/>
              </w:rPr>
              <w:t xml:space="preserve"> </w:t>
            </w:r>
            <w:r>
              <w:rPr>
                <w:spacing w:val="9"/>
              </w:rPr>
              <w:t>允许通行的显示装置；4)设有报警信息指示装置；5)提供安全的连接，电</w:t>
            </w:r>
            <w:r>
              <w:rPr>
                <w:spacing w:val="8"/>
              </w:rPr>
              <w:t>源插头不应暴露，避免无意的断开电源线；6)便于装配、运输</w:t>
            </w:r>
            <w:r>
              <w:rPr/>
              <w:t xml:space="preserve">  </w:t>
            </w:r>
            <w:r>
              <w:rPr>
                <w:spacing w:val="4"/>
              </w:rPr>
              <w:t>和维修。</w:t>
            </w:r>
          </w:p>
          <w:p>
            <w:pPr>
              <w:pStyle w:val="TableText"/>
              <w:ind w:left="54"/>
              <w:spacing w:before="14" w:line="227" w:lineRule="auto"/>
              <w:rPr/>
            </w:pPr>
            <w:r>
              <w:rPr>
                <w:spacing w:val="7"/>
              </w:rPr>
              <w:t>11.人行通道尺寸：1)高度(Z轴方向)应大于等于1980</w:t>
            </w:r>
            <w:r>
              <w:rPr/>
              <w:t>mm</w:t>
            </w:r>
            <w:r>
              <w:rPr>
                <w:spacing w:val="-54"/>
              </w:rPr>
              <w:t xml:space="preserve"> </w:t>
            </w:r>
            <w:r>
              <w:rPr>
                <w:spacing w:val="7"/>
              </w:rPr>
              <w:t>;2)宽度</w:t>
            </w:r>
            <w:r>
              <w:rPr>
                <w:spacing w:val="6"/>
              </w:rPr>
              <w:t>(X轴方向)应大于等于710</w:t>
            </w:r>
            <w:r>
              <w:rPr/>
              <w:t>mm</w:t>
            </w:r>
            <w:r>
              <w:rPr>
                <w:spacing w:val="-53"/>
              </w:rPr>
              <w:t xml:space="preserve"> </w:t>
            </w:r>
            <w:r>
              <w:rPr>
                <w:spacing w:val="6"/>
              </w:rPr>
              <w:t>;3)深度(Y轴方向)应小于等于910</w:t>
            </w:r>
            <w:r>
              <w:rPr/>
              <w:t>mm</w:t>
            </w:r>
            <w:r>
              <w:rPr>
                <w:spacing w:val="6"/>
              </w:rPr>
              <w:t>。</w:t>
            </w:r>
          </w:p>
          <w:p>
            <w:pPr>
              <w:pStyle w:val="TableText"/>
              <w:ind w:left="40" w:right="26" w:firstLine="13"/>
              <w:spacing w:before="13" w:line="231" w:lineRule="auto"/>
              <w:rPr/>
            </w:pPr>
            <w:r>
              <w:rPr>
                <w:spacing w:val="8"/>
              </w:rPr>
              <w:t>12.结构稳定性：1)机械连接或构件不应松动、位移或脱落。2)立地应平稳，应能抵抗正常的撞击而不产生滑动失衡；3)底部设计有脚踏</w:t>
            </w:r>
            <w:r>
              <w:rPr>
                <w:spacing w:val="13"/>
              </w:rPr>
              <w:t xml:space="preserve"> </w:t>
            </w:r>
            <w:r>
              <w:rPr>
                <w:spacing w:val="8"/>
              </w:rPr>
              <w:t>板的安检门,脚踏板与安检门主体结构之间缝陳应小于等于10</w:t>
            </w:r>
            <w:r>
              <w:rPr/>
              <w:t>mm</w:t>
            </w:r>
            <w:r>
              <w:rPr>
                <w:spacing w:val="-54"/>
              </w:rPr>
              <w:t xml:space="preserve"> </w:t>
            </w:r>
            <w:r>
              <w:rPr>
                <w:spacing w:val="8"/>
              </w:rPr>
              <w:t>;脚踏板负重120</w:t>
            </w:r>
            <w:r>
              <w:rPr/>
              <w:t>kg</w:t>
            </w:r>
            <w:r>
              <w:rPr>
                <w:spacing w:val="8"/>
              </w:rPr>
              <w:t>时不应出现明显的塌陷、扭曲、翘动或移位。</w:t>
            </w:r>
          </w:p>
          <w:p>
            <w:pPr>
              <w:pStyle w:val="TableText"/>
              <w:ind w:left="346"/>
              <w:spacing w:before="19" w:line="168" w:lineRule="auto"/>
              <w:rPr/>
            </w:pPr>
            <w:r>
              <w:rPr>
                <w:spacing w:val="5"/>
              </w:rPr>
              <w:t>外壳防护等级试验</w:t>
            </w:r>
            <w:r>
              <w:rPr>
                <w:spacing w:val="25"/>
              </w:rPr>
              <w:t xml:space="preserve">  </w:t>
            </w:r>
            <w:r>
              <w:rPr>
                <w:spacing w:val="5"/>
              </w:rPr>
              <w:t>门主体部分</w:t>
            </w:r>
          </w:p>
        </w:tc>
        <w:tc>
          <w:tcPr>
            <w:tcW w:w="563"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48"/>
              <w:spacing w:before="61" w:line="257" w:lineRule="exact"/>
              <w:rPr/>
            </w:pPr>
            <w:r>
              <w:rPr>
                <w:position w:val="1"/>
              </w:rPr>
              <w:t>2</w:t>
            </w:r>
          </w:p>
        </w:tc>
        <w:tc>
          <w:tcPr>
            <w:tcW w:w="621"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23"/>
              <w:spacing w:before="62" w:line="229" w:lineRule="auto"/>
              <w:rPr/>
            </w:pPr>
            <w:r>
              <w:rPr/>
              <w:t>套</w:t>
            </w:r>
          </w:p>
        </w:tc>
      </w:tr>
    </w:tbl>
    <w:p>
      <w:pPr>
        <w:rPr>
          <w:rFonts w:ascii="Arial"/>
          <w:sz w:val="21"/>
        </w:rPr>
      </w:pPr>
      <w:r/>
    </w:p>
    <w:p>
      <w:pPr>
        <w:sectPr>
          <w:footerReference w:type="default" r:id="rId9"/>
          <w:pgSz w:w="16837" w:h="11905"/>
          <w:pgMar w:top="840" w:right="942" w:bottom="506" w:left="1150" w:header="0" w:footer="221" w:gutter="0"/>
        </w:sectPr>
        <w:rPr>
          <w:rFonts w:ascii="Arial" w:hAnsi="Arial" w:eastAsia="Arial" w:cs="Arial"/>
          <w:sz w:val="21"/>
          <w:szCs w:val="21"/>
        </w:rPr>
      </w:pPr>
    </w:p>
    <w:tbl>
      <w:tblPr>
        <w:tblStyle w:val="TableNormal"/>
        <w:tblW w:w="1472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89"/>
        <w:gridCol w:w="1127"/>
        <w:gridCol w:w="11928"/>
        <w:gridCol w:w="563"/>
        <w:gridCol w:w="621"/>
      </w:tblGrid>
      <w:tr>
        <w:trPr>
          <w:trHeight w:val="376" w:hRule="atLeast"/>
        </w:trPr>
        <w:tc>
          <w:tcPr>
            <w:tcW w:w="14728" w:type="dxa"/>
            <w:vAlign w:val="top"/>
            <w:gridSpan w:val="5"/>
          </w:tcPr>
          <w:p>
            <w:pPr>
              <w:pStyle w:val="TableText"/>
              <w:ind w:left="6575"/>
              <w:spacing w:before="45" w:line="191" w:lineRule="auto"/>
              <w:rPr>
                <w:sz w:val="31"/>
                <w:szCs w:val="31"/>
              </w:rPr>
            </w:pPr>
            <w:r>
              <w:rPr>
                <w:sz w:val="31"/>
                <w:szCs w:val="31"/>
                <w:b/>
                <w:bCs/>
                <w:spacing w:val="5"/>
              </w:rPr>
              <w:t>保密室设备</w:t>
            </w:r>
          </w:p>
        </w:tc>
      </w:tr>
      <w:tr>
        <w:trPr>
          <w:trHeight w:val="6224" w:hRule="atLeast"/>
        </w:trPr>
        <w:tc>
          <w:tcPr>
            <w:tcW w:w="489"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218"/>
              <w:spacing w:before="59" w:line="241" w:lineRule="auto"/>
              <w:rPr>
                <w:sz w:val="18"/>
                <w:szCs w:val="18"/>
              </w:rPr>
            </w:pPr>
            <w:r>
              <w:rPr>
                <w:sz w:val="18"/>
                <w:szCs w:val="18"/>
              </w:rPr>
              <w:t>1</w:t>
            </w:r>
          </w:p>
        </w:tc>
        <w:tc>
          <w:tcPr>
            <w:tcW w:w="1127"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230"/>
              <w:spacing w:before="75" w:line="210" w:lineRule="auto"/>
              <w:rPr>
                <w:rFonts w:ascii="DengXian" w:hAnsi="DengXian" w:eastAsia="DengXian" w:cs="DengXian"/>
                <w:sz w:val="22"/>
                <w:szCs w:val="22"/>
              </w:rPr>
            </w:pPr>
            <w:r>
              <w:rPr>
                <w:rFonts w:ascii="DengXian" w:hAnsi="DengXian" w:eastAsia="DengXian" w:cs="DengXian"/>
                <w:sz w:val="22"/>
                <w:szCs w:val="22"/>
                <w:spacing w:val="-1"/>
              </w:rPr>
              <w:t>保密柜</w:t>
            </w:r>
          </w:p>
        </w:tc>
        <w:tc>
          <w:tcPr>
            <w:tcW w:w="11928"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pStyle w:val="TableText"/>
              <w:ind w:left="40" w:right="210" w:firstLine="14"/>
              <w:spacing w:before="62" w:line="234" w:lineRule="auto"/>
              <w:rPr/>
            </w:pPr>
            <w:r>
              <w:rPr>
                <w:spacing w:val="7"/>
              </w:rPr>
              <w:t>1、尺寸：1900</w:t>
            </w:r>
            <w:r>
              <w:rPr/>
              <w:t>mm</w:t>
            </w:r>
            <w:r>
              <w:rPr>
                <w:spacing w:val="7"/>
              </w:rPr>
              <w:t>（高）</w:t>
            </w:r>
            <w:r>
              <w:rPr>
                <w:spacing w:val="-49"/>
              </w:rPr>
              <w:t xml:space="preserve"> </w:t>
            </w:r>
            <w:r>
              <w:rPr>
                <w:spacing w:val="7"/>
              </w:rPr>
              <w:t>×430 </w:t>
            </w:r>
            <w:r>
              <w:rPr/>
              <w:t>mm</w:t>
            </w:r>
            <w:r>
              <w:rPr>
                <w:spacing w:val="7"/>
              </w:rPr>
              <w:t>（深）</w:t>
            </w:r>
            <w:r>
              <w:rPr>
                <w:spacing w:val="-50"/>
              </w:rPr>
              <w:t xml:space="preserve"> </w:t>
            </w:r>
            <w:r>
              <w:rPr>
                <w:spacing w:val="7"/>
              </w:rPr>
              <w:t>×900 </w:t>
            </w:r>
            <w:r>
              <w:rPr/>
              <w:t>mm</w:t>
            </w:r>
            <w:r>
              <w:rPr>
                <w:spacing w:val="7"/>
              </w:rPr>
              <w:t>（宽</w:t>
            </w:r>
            <w:r>
              <w:rPr>
                <w:spacing w:val="12"/>
              </w:rPr>
              <w:t>），</w:t>
            </w:r>
            <w:r>
              <w:rPr>
                <w:spacing w:val="7"/>
              </w:rPr>
              <w:t>整体四开门，上节一个一字机械活动抽屉，可以上下调整位置，上</w:t>
            </w:r>
            <w:r>
              <w:rPr>
                <w:spacing w:val="6"/>
              </w:rPr>
              <w:t>下节各一</w:t>
            </w:r>
            <w:r>
              <w:rPr/>
              <w:t xml:space="preserve"> </w:t>
            </w:r>
            <w:r>
              <w:rPr>
                <w:spacing w:val="8"/>
              </w:rPr>
              <w:t>块活动层板，层板高度可调整，最小高度可调整至50</w:t>
            </w:r>
            <w:r>
              <w:rPr/>
              <w:t>mm</w:t>
            </w:r>
            <w:r>
              <w:rPr>
                <w:spacing w:val="8"/>
              </w:rPr>
              <w:t>，标配金色面板M153密码锁。</w:t>
            </w:r>
          </w:p>
          <w:p>
            <w:pPr>
              <w:pStyle w:val="TableText"/>
              <w:ind w:left="42"/>
              <w:spacing w:before="14" w:line="227" w:lineRule="auto"/>
              <w:rPr/>
            </w:pPr>
            <w:r>
              <w:rPr>
                <w:spacing w:val="9"/>
              </w:rPr>
              <w:t>2、材质：采用优质冷轧钢板制造，钢板厚度≥1.0，</w:t>
            </w:r>
            <w:r>
              <w:rPr>
                <w:spacing w:val="8"/>
              </w:rPr>
              <w:t>采用通过国家保密科技测评中心检测和公安部检测中心检测的保密柜锁。</w:t>
            </w:r>
          </w:p>
          <w:p>
            <w:pPr>
              <w:pStyle w:val="TableText"/>
              <w:ind w:left="38" w:right="38" w:firstLine="5"/>
              <w:spacing w:before="12" w:line="238" w:lineRule="auto"/>
              <w:rPr/>
            </w:pPr>
            <w:r>
              <w:rPr>
                <w:spacing w:val="9"/>
              </w:rPr>
              <w:t>3、保密柜整柜和所用密码锁经过国家保密技术测评中心检测认证，所用密码锁锁芯为一体化锁芯，</w:t>
            </w:r>
            <w:r>
              <w:rPr>
                <w:spacing w:val="8"/>
              </w:rPr>
              <w:t>具有主副供电方式，主供电电源在柜</w:t>
            </w:r>
            <w:r>
              <w:rPr/>
              <w:t xml:space="preserve"> </w:t>
            </w:r>
            <w:r>
              <w:rPr>
                <w:spacing w:val="9"/>
              </w:rPr>
              <w:t>体内，副供电电源在柜体外的密码锁面板上（采用9V扣式方块电池直接供电</w:t>
            </w:r>
            <w:r>
              <w:rPr>
                <w:spacing w:val="13"/>
              </w:rPr>
              <w:t>），</w:t>
            </w:r>
            <w:r>
              <w:rPr>
                <w:spacing w:val="9"/>
              </w:rPr>
              <w:t>密码锁</w:t>
            </w:r>
            <w:r>
              <w:rPr>
                <w:spacing w:val="8"/>
              </w:rPr>
              <w:t>自带开门拉手，开门拉手具有防爆力开门离合装</w:t>
            </w:r>
            <w:r>
              <w:rPr/>
              <w:t xml:space="preserve">  </w:t>
            </w:r>
            <w:r>
              <w:rPr>
                <w:spacing w:val="1"/>
              </w:rPr>
              <w:t>置。</w:t>
            </w:r>
          </w:p>
          <w:p>
            <w:pPr>
              <w:pStyle w:val="TableText"/>
              <w:ind w:left="45" w:right="31" w:hanging="6"/>
              <w:spacing w:before="3" w:line="236" w:lineRule="auto"/>
              <w:rPr/>
            </w:pPr>
            <w:r>
              <w:rPr>
                <w:spacing w:val="9"/>
              </w:rPr>
              <w:t>4、结构：柜体采用互扣式结构，稳固不变形；柜门采用内嵌式防撬结构，柜门与门框之间无直接进入柜体的通</w:t>
            </w:r>
            <w:r>
              <w:rPr>
                <w:spacing w:val="8"/>
              </w:rPr>
              <w:t>道；柜体侧边柱采用外圆</w:t>
            </w:r>
            <w:r>
              <w:rPr/>
              <w:t xml:space="preserve"> </w:t>
            </w:r>
            <w:r>
              <w:rPr>
                <w:spacing w:val="8"/>
              </w:rPr>
              <w:t>内方的辊压成型结构，美观大方、防碰撞；</w:t>
            </w:r>
            <w:r>
              <w:rPr>
                <w:spacing w:val="-46"/>
              </w:rPr>
              <w:t xml:space="preserve"> </w:t>
            </w:r>
            <w:r>
              <w:rPr>
                <w:spacing w:val="8"/>
              </w:rPr>
              <w:t>门轴具有可调整功能，使门与门框之间可保持门缝间隙不大于1.5</w:t>
            </w:r>
            <w:r>
              <w:rPr/>
              <w:t>mm</w:t>
            </w:r>
            <w:r>
              <w:rPr>
                <w:spacing w:val="8"/>
              </w:rPr>
              <w:t>。密码抽屉采用三节无声</w:t>
            </w:r>
            <w:r>
              <w:rPr/>
              <w:t xml:space="preserve"> </w:t>
            </w:r>
            <w:r>
              <w:rPr>
                <w:spacing w:val="9"/>
              </w:rPr>
              <w:t>导轨，抽拉自如无声；保密柜的把手及传动机构均应使用灵活，不应有卡紧现象</w:t>
            </w:r>
            <w:r>
              <w:rPr>
                <w:spacing w:val="8"/>
              </w:rPr>
              <w:t>。柜体各表面的连接采用互扣式结构和平面焊接工艺。</w:t>
            </w:r>
          </w:p>
          <w:p>
            <w:pPr>
              <w:pStyle w:val="TableText"/>
              <w:ind w:left="39"/>
              <w:spacing w:before="14" w:line="228" w:lineRule="auto"/>
              <w:rPr/>
            </w:pPr>
            <w:r>
              <w:rPr>
                <w:spacing w:val="8"/>
              </w:rPr>
              <w:t>柜体表面平整光滑，无凹陷及敲击痕迹存在，表面平面度不大于2.5</w:t>
            </w:r>
            <w:r>
              <w:rPr/>
              <w:t>mm</w:t>
            </w:r>
            <w:r>
              <w:rPr>
                <w:spacing w:val="8"/>
              </w:rPr>
              <w:t>。</w:t>
            </w:r>
          </w:p>
          <w:p>
            <w:pPr>
              <w:pStyle w:val="TableText"/>
              <w:ind w:left="40" w:right="26" w:firstLine="3"/>
              <w:spacing w:before="12" w:line="236" w:lineRule="auto"/>
              <w:rPr/>
            </w:pPr>
            <w:r>
              <w:rPr>
                <w:spacing w:val="9"/>
              </w:rPr>
              <w:t>5、保密柜的柜身、门板、层板、抽屉等表面均应进行除污、除锈、磷化、表调、清洗、烘干处理后</w:t>
            </w:r>
            <w:r>
              <w:rPr>
                <w:spacing w:val="8"/>
              </w:rPr>
              <w:t>进行静电喷涂，在工作表面形成一层</w:t>
            </w:r>
            <w:r>
              <w:rPr/>
              <w:t xml:space="preserve"> </w:t>
            </w:r>
            <w:r>
              <w:rPr>
                <w:spacing w:val="9"/>
              </w:rPr>
              <w:t>致密坚固的皮膜层，达到国际</w:t>
            </w:r>
            <w:r>
              <w:rPr/>
              <w:t>BS</w:t>
            </w:r>
            <w:r>
              <w:rPr>
                <w:spacing w:val="9"/>
              </w:rPr>
              <w:t>6497标准。保密柜喷涂粉末采用灰白色无磷环保喷涂粉末，粉末通过</w:t>
            </w:r>
            <w:r>
              <w:rPr/>
              <w:t>SGS</w:t>
            </w:r>
            <w:r>
              <w:rPr>
                <w:spacing w:val="9"/>
              </w:rPr>
              <w:t>国际检测认证，喷涂面盐雾测试 </w:t>
            </w:r>
            <w:r>
              <w:rPr>
                <w:spacing w:val="8"/>
              </w:rPr>
              <w:t>通过时长≧300小时，通过绿色环境标志产品检</w:t>
            </w:r>
            <w:r>
              <w:rPr>
                <w:spacing w:val="7"/>
              </w:rPr>
              <w:t>测。</w:t>
            </w:r>
          </w:p>
          <w:p>
            <w:pPr>
              <w:pStyle w:val="TableText"/>
              <w:ind w:left="40" w:right="19" w:firstLine="1"/>
              <w:spacing w:before="13" w:line="236" w:lineRule="auto"/>
              <w:rPr/>
            </w:pPr>
            <w:r>
              <w:rPr>
                <w:spacing w:val="9"/>
              </w:rPr>
              <w:t>6、产品符合国家保密标准</w:t>
            </w:r>
            <w:r>
              <w:rPr/>
              <w:t>BMB</w:t>
            </w:r>
            <w:r>
              <w:rPr>
                <w:spacing w:val="9"/>
              </w:rPr>
              <w:t>54-2020《安全保密产品保密柜安全保密技术要求》，提供国家保</w:t>
            </w:r>
            <w:r>
              <w:rPr>
                <w:spacing w:val="8"/>
              </w:rPr>
              <w:t>密科技测评中心一体认证证书及检测报告</w:t>
            </w:r>
            <w:r>
              <w:rPr/>
              <w:t xml:space="preserve"> </w:t>
            </w:r>
            <w:r>
              <w:rPr>
                <w:spacing w:val="10"/>
              </w:rPr>
              <w:t>、喷涂粉末的</w:t>
            </w:r>
            <w:r>
              <w:rPr/>
              <w:t>SGS</w:t>
            </w:r>
            <w:r>
              <w:rPr>
                <w:spacing w:val="10"/>
              </w:rPr>
              <w:t>检测证书、中国环境标志产品证书</w:t>
            </w:r>
            <w:r>
              <w:rPr/>
              <w:t>CEC</w:t>
            </w:r>
            <w:r>
              <w:rPr>
                <w:spacing w:val="10"/>
              </w:rPr>
              <w:t>(环保认证)、</w:t>
            </w:r>
            <w:r>
              <w:rPr/>
              <w:t>CQGC</w:t>
            </w:r>
            <w:r>
              <w:rPr>
                <w:spacing w:val="10"/>
              </w:rPr>
              <w:t>(质量监督）、保密柜柜体及各原</w:t>
            </w:r>
            <w:r>
              <w:rPr>
                <w:spacing w:val="9"/>
              </w:rPr>
              <w:t>辅材料需经过国家第三方专业</w:t>
            </w:r>
            <w:r>
              <w:rPr/>
              <w:t xml:space="preserve"> </w:t>
            </w:r>
            <w:r>
              <w:rPr>
                <w:spacing w:val="8"/>
              </w:rPr>
              <w:t>检测机构（省级机构）抽样检测合格，如：钢板、尼龙脚垫、喷塑粉末、滑轨。</w:t>
            </w:r>
          </w:p>
        </w:tc>
        <w:tc>
          <w:tcPr>
            <w:tcW w:w="563"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47"/>
              <w:spacing w:before="71" w:line="241" w:lineRule="auto"/>
              <w:rPr>
                <w:sz w:val="22"/>
                <w:szCs w:val="22"/>
              </w:rPr>
            </w:pPr>
            <w:r>
              <w:rPr>
                <w:sz w:val="22"/>
                <w:szCs w:val="22"/>
              </w:rPr>
              <w:t>2</w:t>
            </w:r>
          </w:p>
        </w:tc>
        <w:tc>
          <w:tcPr>
            <w:tcW w:w="621"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29"/>
              <w:spacing w:before="71" w:line="221" w:lineRule="auto"/>
              <w:rPr>
                <w:sz w:val="22"/>
                <w:szCs w:val="22"/>
              </w:rPr>
            </w:pPr>
            <w:r>
              <w:rPr>
                <w:sz w:val="22"/>
                <w:szCs w:val="22"/>
              </w:rPr>
              <w:t>台</w:t>
            </w:r>
          </w:p>
        </w:tc>
      </w:tr>
      <w:tr>
        <w:trPr>
          <w:trHeight w:val="277" w:hRule="atLeast"/>
        </w:trPr>
        <w:tc>
          <w:tcPr>
            <w:tcW w:w="489" w:type="dxa"/>
            <w:vAlign w:val="top"/>
          </w:tcPr>
          <w:p>
            <w:pPr>
              <w:pStyle w:val="TableText"/>
              <w:ind w:left="207"/>
              <w:spacing w:before="63" w:line="209" w:lineRule="auto"/>
              <w:rPr>
                <w:sz w:val="18"/>
                <w:szCs w:val="18"/>
              </w:rPr>
            </w:pPr>
            <w:r>
              <w:rPr>
                <w:sz w:val="18"/>
                <w:szCs w:val="18"/>
              </w:rPr>
              <w:t>2</w:t>
            </w:r>
          </w:p>
        </w:tc>
        <w:tc>
          <w:tcPr>
            <w:tcW w:w="1127" w:type="dxa"/>
            <w:vAlign w:val="top"/>
          </w:tcPr>
          <w:p>
            <w:pPr>
              <w:ind w:left="245"/>
              <w:spacing w:before="31" w:line="190" w:lineRule="auto"/>
              <w:rPr>
                <w:rFonts w:ascii="DengXian" w:hAnsi="DengXian" w:eastAsia="DengXian" w:cs="DengXian"/>
                <w:sz w:val="22"/>
                <w:szCs w:val="22"/>
              </w:rPr>
            </w:pPr>
            <w:r>
              <w:rPr>
                <w:rFonts w:ascii="DengXian" w:hAnsi="DengXian" w:eastAsia="DengXian" w:cs="DengXian"/>
                <w:sz w:val="22"/>
                <w:szCs w:val="22"/>
                <w:spacing w:val="-6"/>
              </w:rPr>
              <w:t>防盗窗</w:t>
            </w:r>
          </w:p>
        </w:tc>
        <w:tc>
          <w:tcPr>
            <w:tcW w:w="11928" w:type="dxa"/>
            <w:vAlign w:val="top"/>
          </w:tcPr>
          <w:p>
            <w:pPr>
              <w:pStyle w:val="TableText"/>
              <w:ind w:left="44"/>
              <w:spacing w:before="79" w:line="182" w:lineRule="auto"/>
              <w:rPr/>
            </w:pPr>
            <w:r>
              <w:rPr>
                <w:spacing w:val="7"/>
              </w:rPr>
              <w:t>定制钢结构和铁丝网</w:t>
            </w:r>
          </w:p>
        </w:tc>
        <w:tc>
          <w:tcPr>
            <w:tcW w:w="563" w:type="dxa"/>
            <w:vAlign w:val="top"/>
          </w:tcPr>
          <w:p>
            <w:pPr>
              <w:pStyle w:val="TableText"/>
              <w:ind w:left="261"/>
              <w:spacing w:before="47" w:line="184" w:lineRule="auto"/>
              <w:rPr>
                <w:sz w:val="22"/>
                <w:szCs w:val="22"/>
              </w:rPr>
            </w:pPr>
            <w:r>
              <w:rPr>
                <w:sz w:val="22"/>
                <w:szCs w:val="22"/>
              </w:rPr>
              <w:t>1</w:t>
            </w:r>
          </w:p>
        </w:tc>
        <w:tc>
          <w:tcPr>
            <w:tcW w:w="621" w:type="dxa"/>
            <w:vAlign w:val="top"/>
          </w:tcPr>
          <w:p>
            <w:pPr>
              <w:pStyle w:val="TableText"/>
              <w:ind w:left="212"/>
              <w:spacing w:before="47" w:line="184" w:lineRule="auto"/>
              <w:rPr>
                <w:sz w:val="22"/>
                <w:szCs w:val="22"/>
              </w:rPr>
            </w:pPr>
            <w:r>
              <w:rPr>
                <w:sz w:val="22"/>
                <w:szCs w:val="22"/>
              </w:rPr>
              <w:t>套</w:t>
            </w:r>
          </w:p>
        </w:tc>
      </w:tr>
      <w:tr>
        <w:trPr>
          <w:trHeight w:val="277" w:hRule="atLeast"/>
        </w:trPr>
        <w:tc>
          <w:tcPr>
            <w:tcW w:w="489" w:type="dxa"/>
            <w:vAlign w:val="top"/>
          </w:tcPr>
          <w:p>
            <w:pPr>
              <w:pStyle w:val="TableText"/>
              <w:ind w:left="209"/>
              <w:spacing w:before="63" w:line="209" w:lineRule="auto"/>
              <w:rPr>
                <w:sz w:val="18"/>
                <w:szCs w:val="18"/>
              </w:rPr>
            </w:pPr>
            <w:r>
              <w:rPr>
                <w:sz w:val="18"/>
                <w:szCs w:val="18"/>
              </w:rPr>
              <w:t>3</w:t>
            </w:r>
          </w:p>
        </w:tc>
        <w:tc>
          <w:tcPr>
            <w:tcW w:w="1127" w:type="dxa"/>
            <w:vAlign w:val="top"/>
          </w:tcPr>
          <w:p>
            <w:pPr>
              <w:ind w:left="245"/>
              <w:spacing w:before="32" w:line="189" w:lineRule="auto"/>
              <w:rPr>
                <w:rFonts w:ascii="DengXian" w:hAnsi="DengXian" w:eastAsia="DengXian" w:cs="DengXian"/>
                <w:sz w:val="22"/>
                <w:szCs w:val="22"/>
              </w:rPr>
            </w:pPr>
            <w:r>
              <w:rPr>
                <w:rFonts w:ascii="DengXian" w:hAnsi="DengXian" w:eastAsia="DengXian" w:cs="DengXian"/>
                <w:sz w:val="22"/>
                <w:szCs w:val="22"/>
                <w:spacing w:val="-6"/>
              </w:rPr>
              <w:t>防盗门</w:t>
            </w:r>
          </w:p>
        </w:tc>
        <w:tc>
          <w:tcPr>
            <w:tcW w:w="11928" w:type="dxa"/>
            <w:vAlign w:val="top"/>
          </w:tcPr>
          <w:p>
            <w:pPr>
              <w:pStyle w:val="TableText"/>
              <w:ind w:left="59"/>
              <w:spacing w:before="57" w:line="204" w:lineRule="auto"/>
              <w:rPr/>
            </w:pPr>
            <w:r>
              <w:rPr>
                <w:spacing w:val="5"/>
              </w:rPr>
              <w:t>国标四防防盗门</w:t>
            </w:r>
          </w:p>
        </w:tc>
        <w:tc>
          <w:tcPr>
            <w:tcW w:w="563" w:type="dxa"/>
            <w:vAlign w:val="top"/>
          </w:tcPr>
          <w:p>
            <w:pPr>
              <w:pStyle w:val="TableText"/>
              <w:ind w:left="261"/>
              <w:spacing w:before="48" w:line="183" w:lineRule="auto"/>
              <w:rPr>
                <w:sz w:val="22"/>
                <w:szCs w:val="22"/>
              </w:rPr>
            </w:pPr>
            <w:r>
              <w:rPr>
                <w:sz w:val="22"/>
                <w:szCs w:val="22"/>
              </w:rPr>
              <w:t>1</w:t>
            </w:r>
          </w:p>
        </w:tc>
        <w:tc>
          <w:tcPr>
            <w:tcW w:w="621" w:type="dxa"/>
            <w:vAlign w:val="top"/>
          </w:tcPr>
          <w:p>
            <w:pPr>
              <w:pStyle w:val="TableText"/>
              <w:ind w:left="212"/>
              <w:spacing w:before="48" w:line="183" w:lineRule="auto"/>
              <w:rPr>
                <w:sz w:val="22"/>
                <w:szCs w:val="22"/>
              </w:rPr>
            </w:pPr>
            <w:r>
              <w:rPr>
                <w:sz w:val="22"/>
                <w:szCs w:val="22"/>
              </w:rPr>
              <w:t>套</w:t>
            </w:r>
          </w:p>
        </w:tc>
      </w:tr>
      <w:tr>
        <w:trPr>
          <w:trHeight w:val="433" w:hRule="atLeast"/>
        </w:trPr>
        <w:tc>
          <w:tcPr>
            <w:tcW w:w="489" w:type="dxa"/>
            <w:vAlign w:val="top"/>
          </w:tcPr>
          <w:p>
            <w:pPr>
              <w:pStyle w:val="TableText"/>
              <w:ind w:left="204"/>
              <w:spacing w:before="143" w:line="241" w:lineRule="auto"/>
              <w:rPr>
                <w:sz w:val="18"/>
                <w:szCs w:val="18"/>
              </w:rPr>
            </w:pPr>
            <w:r>
              <w:rPr>
                <w:sz w:val="18"/>
                <w:szCs w:val="18"/>
              </w:rPr>
              <w:t>4</w:t>
            </w:r>
          </w:p>
        </w:tc>
        <w:tc>
          <w:tcPr>
            <w:tcW w:w="1127" w:type="dxa"/>
            <w:vAlign w:val="top"/>
          </w:tcPr>
          <w:p>
            <w:pPr>
              <w:ind w:left="121"/>
              <w:spacing w:before="111" w:line="209" w:lineRule="auto"/>
              <w:rPr>
                <w:rFonts w:ascii="DengXian" w:hAnsi="DengXian" w:eastAsia="DengXian" w:cs="DengXian"/>
                <w:sz w:val="22"/>
                <w:szCs w:val="22"/>
              </w:rPr>
            </w:pPr>
            <w:r>
              <w:rPr>
                <w:rFonts w:ascii="DengXian" w:hAnsi="DengXian" w:eastAsia="DengXian" w:cs="DengXian"/>
                <w:sz w:val="22"/>
                <w:szCs w:val="22"/>
                <w:spacing w:val="-1"/>
              </w:rPr>
              <w:t>机房空调</w:t>
            </w:r>
          </w:p>
        </w:tc>
        <w:tc>
          <w:tcPr>
            <w:tcW w:w="11928" w:type="dxa"/>
            <w:vAlign w:val="top"/>
          </w:tcPr>
          <w:p>
            <w:pPr>
              <w:pStyle w:val="TableText"/>
              <w:ind w:left="46"/>
              <w:spacing w:before="237" w:line="180" w:lineRule="auto"/>
              <w:rPr/>
            </w:pPr>
            <w:r>
              <w:rPr>
                <w:spacing w:val="7"/>
              </w:rPr>
              <w:t>空调匹数：3P；类别：柜机；能效等级：新1级能效；</w:t>
            </w:r>
            <w:r>
              <w:rPr>
                <w:spacing w:val="-53"/>
              </w:rPr>
              <w:t xml:space="preserve"> </w:t>
            </w:r>
            <w:r>
              <w:rPr>
                <w:spacing w:val="7"/>
              </w:rPr>
              <w:t>内机噪音：</w:t>
            </w:r>
            <w:r>
              <w:rPr>
                <w:spacing w:val="-65"/>
              </w:rPr>
              <w:t xml:space="preserve"> </w:t>
            </w:r>
            <w:r>
              <w:rPr>
                <w:spacing w:val="7"/>
              </w:rPr>
              <w:t>≤22-41</w:t>
            </w:r>
            <w:r>
              <w:rPr/>
              <w:t>dB</w:t>
            </w:r>
            <w:r>
              <w:rPr>
                <w:spacing w:val="7"/>
              </w:rPr>
              <w:t>；外机噪音：</w:t>
            </w:r>
            <w:r>
              <w:rPr>
                <w:spacing w:val="-65"/>
              </w:rPr>
              <w:t xml:space="preserve"> </w:t>
            </w:r>
            <w:r>
              <w:rPr>
                <w:spacing w:val="7"/>
              </w:rPr>
              <w:t>≤56</w:t>
            </w:r>
            <w:r>
              <w:rPr/>
              <w:t>dB</w:t>
            </w:r>
            <w:r>
              <w:rPr>
                <w:spacing w:val="7"/>
              </w:rPr>
              <w:t>；变频冷暖</w:t>
            </w:r>
            <w:r>
              <w:rPr>
                <w:spacing w:val="6"/>
              </w:rPr>
              <w:t>，离子净化，净菌自洁。</w:t>
            </w:r>
          </w:p>
        </w:tc>
        <w:tc>
          <w:tcPr>
            <w:tcW w:w="563" w:type="dxa"/>
            <w:vAlign w:val="top"/>
          </w:tcPr>
          <w:p>
            <w:pPr>
              <w:pStyle w:val="TableText"/>
              <w:ind w:left="261"/>
              <w:spacing w:before="125" w:line="241" w:lineRule="auto"/>
              <w:rPr>
                <w:sz w:val="22"/>
                <w:szCs w:val="22"/>
              </w:rPr>
            </w:pPr>
            <w:r>
              <w:rPr>
                <w:sz w:val="22"/>
                <w:szCs w:val="22"/>
              </w:rPr>
              <w:t>1</w:t>
            </w:r>
          </w:p>
        </w:tc>
        <w:tc>
          <w:tcPr>
            <w:tcW w:w="621" w:type="dxa"/>
            <w:vAlign w:val="top"/>
          </w:tcPr>
          <w:p>
            <w:pPr>
              <w:pStyle w:val="TableText"/>
              <w:ind w:left="229"/>
              <w:spacing w:before="126" w:line="221" w:lineRule="auto"/>
              <w:rPr>
                <w:sz w:val="22"/>
                <w:szCs w:val="22"/>
              </w:rPr>
            </w:pPr>
            <w:r>
              <w:rPr>
                <w:sz w:val="22"/>
                <w:szCs w:val="22"/>
              </w:rPr>
              <w:t>台</w:t>
            </w:r>
          </w:p>
        </w:tc>
      </w:tr>
      <w:tr>
        <w:trPr>
          <w:trHeight w:val="277" w:hRule="atLeast"/>
        </w:trPr>
        <w:tc>
          <w:tcPr>
            <w:tcW w:w="489" w:type="dxa"/>
            <w:vAlign w:val="top"/>
          </w:tcPr>
          <w:p>
            <w:pPr>
              <w:pStyle w:val="TableText"/>
              <w:ind w:left="209"/>
              <w:spacing w:before="65" w:line="207" w:lineRule="auto"/>
              <w:rPr>
                <w:sz w:val="18"/>
                <w:szCs w:val="18"/>
              </w:rPr>
            </w:pPr>
            <w:r>
              <w:rPr>
                <w:sz w:val="18"/>
                <w:szCs w:val="18"/>
              </w:rPr>
              <w:t>5</w:t>
            </w:r>
          </w:p>
        </w:tc>
        <w:tc>
          <w:tcPr>
            <w:tcW w:w="1127" w:type="dxa"/>
            <w:vAlign w:val="top"/>
          </w:tcPr>
          <w:p>
            <w:pPr>
              <w:ind w:left="126"/>
              <w:spacing w:before="32" w:line="189" w:lineRule="auto"/>
              <w:rPr>
                <w:rFonts w:ascii="DengXian" w:hAnsi="DengXian" w:eastAsia="DengXian" w:cs="DengXian"/>
                <w:sz w:val="22"/>
                <w:szCs w:val="22"/>
              </w:rPr>
            </w:pPr>
            <w:r>
              <w:rPr>
                <w:rFonts w:ascii="DengXian" w:hAnsi="DengXian" w:eastAsia="DengXian" w:cs="DengXian"/>
                <w:sz w:val="22"/>
                <w:szCs w:val="22"/>
                <w:spacing w:val="-2"/>
              </w:rPr>
              <w:t>遮光窗帘</w:t>
            </w:r>
          </w:p>
        </w:tc>
        <w:tc>
          <w:tcPr>
            <w:tcW w:w="11928" w:type="dxa"/>
            <w:vAlign w:val="top"/>
          </w:tcPr>
          <w:p>
            <w:pPr>
              <w:pStyle w:val="TableText"/>
              <w:ind w:left="44"/>
              <w:spacing w:before="82" w:line="179" w:lineRule="auto"/>
              <w:rPr/>
            </w:pPr>
            <w:r>
              <w:rPr>
                <w:spacing w:val="2"/>
              </w:rPr>
              <w:t>定制</w:t>
            </w:r>
          </w:p>
        </w:tc>
        <w:tc>
          <w:tcPr>
            <w:tcW w:w="563" w:type="dxa"/>
            <w:vAlign w:val="top"/>
          </w:tcPr>
          <w:p>
            <w:pPr>
              <w:pStyle w:val="TableText"/>
              <w:ind w:left="249"/>
              <w:spacing w:before="50" w:line="182" w:lineRule="auto"/>
              <w:rPr>
                <w:sz w:val="22"/>
                <w:szCs w:val="22"/>
              </w:rPr>
            </w:pPr>
            <w:r>
              <w:rPr>
                <w:sz w:val="22"/>
                <w:szCs w:val="22"/>
              </w:rPr>
              <w:t>3</w:t>
            </w:r>
          </w:p>
        </w:tc>
        <w:tc>
          <w:tcPr>
            <w:tcW w:w="621" w:type="dxa"/>
            <w:vAlign w:val="top"/>
          </w:tcPr>
          <w:p>
            <w:pPr>
              <w:pStyle w:val="TableText"/>
              <w:ind w:left="214"/>
              <w:spacing w:before="50" w:line="182" w:lineRule="auto"/>
              <w:rPr>
                <w:sz w:val="22"/>
                <w:szCs w:val="22"/>
              </w:rPr>
            </w:pPr>
            <w:r>
              <w:rPr>
                <w:sz w:val="22"/>
                <w:szCs w:val="22"/>
              </w:rPr>
              <w:t>组</w:t>
            </w:r>
          </w:p>
        </w:tc>
      </w:tr>
      <w:tr>
        <w:trPr>
          <w:trHeight w:val="397" w:hRule="atLeast"/>
        </w:trPr>
        <w:tc>
          <w:tcPr>
            <w:tcW w:w="489" w:type="dxa"/>
            <w:vAlign w:val="top"/>
          </w:tcPr>
          <w:p>
            <w:pPr>
              <w:pStyle w:val="TableText"/>
              <w:ind w:left="202"/>
              <w:spacing w:before="119" w:line="255" w:lineRule="exact"/>
              <w:rPr/>
            </w:pPr>
            <w:r>
              <w:rPr>
                <w:position w:val="1"/>
              </w:rPr>
              <w:t>6</w:t>
            </w:r>
          </w:p>
        </w:tc>
        <w:tc>
          <w:tcPr>
            <w:tcW w:w="1127" w:type="dxa"/>
            <w:vAlign w:val="top"/>
          </w:tcPr>
          <w:p>
            <w:pPr>
              <w:ind w:left="352"/>
              <w:spacing w:before="96" w:line="209" w:lineRule="auto"/>
              <w:rPr>
                <w:rFonts w:ascii="DengXian" w:hAnsi="DengXian" w:eastAsia="DengXian" w:cs="DengXian"/>
                <w:sz w:val="22"/>
                <w:szCs w:val="22"/>
              </w:rPr>
            </w:pPr>
            <w:r>
              <w:rPr>
                <w:rFonts w:ascii="DengXian" w:hAnsi="DengXian" w:eastAsia="DengXian" w:cs="DengXian"/>
                <w:sz w:val="22"/>
                <w:szCs w:val="22"/>
                <w:spacing w:val="-7"/>
              </w:rPr>
              <w:t>装修</w:t>
            </w:r>
          </w:p>
        </w:tc>
        <w:tc>
          <w:tcPr>
            <w:tcW w:w="11928" w:type="dxa"/>
            <w:vAlign w:val="top"/>
          </w:tcPr>
          <w:p>
            <w:pPr>
              <w:pStyle w:val="TableText"/>
              <w:ind w:left="4331"/>
              <w:spacing w:before="119" w:line="228" w:lineRule="auto"/>
              <w:rPr/>
            </w:pPr>
            <w:r>
              <w:rPr>
                <w:spacing w:val="6"/>
              </w:rPr>
              <w:t>保密室：</w:t>
            </w:r>
            <w:r>
              <w:rPr>
                <w:spacing w:val="-57"/>
              </w:rPr>
              <w:t xml:space="preserve"> </w:t>
            </w:r>
            <w:r>
              <w:rPr>
                <w:spacing w:val="6"/>
              </w:rPr>
              <w:t>吊顶，封窗，旧门/设备拆除</w:t>
            </w:r>
          </w:p>
        </w:tc>
        <w:tc>
          <w:tcPr>
            <w:tcW w:w="563" w:type="dxa"/>
            <w:vAlign w:val="top"/>
          </w:tcPr>
          <w:p>
            <w:pPr>
              <w:ind w:left="248"/>
              <w:spacing w:before="61" w:line="326" w:lineRule="exact"/>
              <w:rPr>
                <w:rFonts w:ascii="DengXian" w:hAnsi="DengXian" w:eastAsia="DengXian" w:cs="DengXian"/>
                <w:sz w:val="22"/>
                <w:szCs w:val="22"/>
              </w:rPr>
            </w:pPr>
            <w:r>
              <w:rPr>
                <w:rFonts w:ascii="DengXian" w:hAnsi="DengXian" w:eastAsia="DengXian" w:cs="DengXian"/>
                <w:sz w:val="22"/>
                <w:szCs w:val="22"/>
                <w:position w:val="3"/>
              </w:rPr>
              <w:t>1</w:t>
            </w:r>
          </w:p>
        </w:tc>
        <w:tc>
          <w:tcPr>
            <w:tcW w:w="621" w:type="dxa"/>
            <w:vAlign w:val="top"/>
          </w:tcPr>
          <w:p>
            <w:pPr>
              <w:ind w:left="214"/>
              <w:spacing w:before="99" w:line="207" w:lineRule="auto"/>
              <w:rPr>
                <w:rFonts w:ascii="DengXian" w:hAnsi="DengXian" w:eastAsia="DengXian" w:cs="DengXian"/>
                <w:sz w:val="22"/>
                <w:szCs w:val="22"/>
              </w:rPr>
            </w:pPr>
            <w:r>
              <w:rPr>
                <w:rFonts w:ascii="DengXian" w:hAnsi="DengXian" w:eastAsia="DengXian" w:cs="DengXian"/>
                <w:sz w:val="22"/>
                <w:szCs w:val="22"/>
              </w:rPr>
              <w:t>套</w:t>
            </w:r>
          </w:p>
        </w:tc>
      </w:tr>
      <w:tr>
        <w:trPr>
          <w:trHeight w:val="726" w:hRule="atLeast"/>
        </w:trPr>
        <w:tc>
          <w:tcPr>
            <w:tcW w:w="489" w:type="dxa"/>
            <w:vAlign w:val="top"/>
          </w:tcPr>
          <w:p>
            <w:pPr>
              <w:pStyle w:val="TableText"/>
              <w:ind w:left="199"/>
              <w:spacing w:before="262"/>
              <w:rPr>
                <w:sz w:val="24"/>
                <w:szCs w:val="24"/>
              </w:rPr>
            </w:pPr>
            <w:r>
              <w:rPr>
                <w:sz w:val="24"/>
                <w:szCs w:val="24"/>
                <w:color w:val="FF0000"/>
              </w:rPr>
              <w:t>7</w:t>
            </w:r>
          </w:p>
        </w:tc>
        <w:tc>
          <w:tcPr>
            <w:tcW w:w="1127" w:type="dxa"/>
            <w:vAlign w:val="top"/>
          </w:tcPr>
          <w:p>
            <w:pPr>
              <w:pStyle w:val="TableText"/>
              <w:ind w:left="88"/>
              <w:spacing w:before="116" w:line="219" w:lineRule="auto"/>
              <w:rPr>
                <w:sz w:val="24"/>
                <w:szCs w:val="24"/>
              </w:rPr>
            </w:pPr>
            <w:r>
              <w:rPr>
                <w:sz w:val="24"/>
                <w:szCs w:val="24"/>
                <w:color w:val="FF0000"/>
                <w:spacing w:val="-3"/>
              </w:rPr>
              <w:t>拆除及安</w:t>
            </w:r>
          </w:p>
          <w:p>
            <w:pPr>
              <w:pStyle w:val="TableText"/>
              <w:ind w:left="448"/>
              <w:spacing w:before="7" w:line="220" w:lineRule="auto"/>
              <w:rPr>
                <w:sz w:val="24"/>
                <w:szCs w:val="24"/>
              </w:rPr>
            </w:pPr>
            <w:r>
              <w:rPr>
                <w:sz w:val="24"/>
                <w:szCs w:val="24"/>
                <w:color w:val="FF0000"/>
              </w:rPr>
              <w:t>装</w:t>
            </w:r>
          </w:p>
        </w:tc>
        <w:tc>
          <w:tcPr>
            <w:tcW w:w="11928" w:type="dxa"/>
            <w:vAlign w:val="top"/>
          </w:tcPr>
          <w:p>
            <w:pPr>
              <w:pStyle w:val="TableText"/>
              <w:ind w:left="5200"/>
              <w:spacing w:before="279" w:line="228" w:lineRule="auto"/>
              <w:rPr/>
            </w:pPr>
            <w:r>
              <w:rPr>
                <w:color w:val="FF0000"/>
                <w:spacing w:val="5"/>
              </w:rPr>
              <w:t>旧设备拆除及安装</w:t>
            </w:r>
          </w:p>
        </w:tc>
        <w:tc>
          <w:tcPr>
            <w:tcW w:w="563" w:type="dxa"/>
            <w:vAlign w:val="top"/>
          </w:tcPr>
          <w:p>
            <w:pPr>
              <w:pStyle w:val="TableText"/>
              <w:ind w:left="258"/>
              <w:spacing w:before="262" w:line="241" w:lineRule="auto"/>
              <w:rPr>
                <w:sz w:val="24"/>
                <w:szCs w:val="24"/>
              </w:rPr>
            </w:pPr>
            <w:r>
              <w:rPr>
                <w:sz w:val="24"/>
                <w:szCs w:val="24"/>
                <w:color w:val="FF0000"/>
              </w:rPr>
              <w:t>1</w:t>
            </w:r>
          </w:p>
        </w:tc>
        <w:tc>
          <w:tcPr>
            <w:tcW w:w="621" w:type="dxa"/>
            <w:vAlign w:val="top"/>
          </w:tcPr>
          <w:p>
            <w:pPr>
              <w:pStyle w:val="TableText"/>
              <w:ind w:left="206"/>
              <w:spacing w:before="262" w:line="220" w:lineRule="auto"/>
              <w:rPr>
                <w:sz w:val="24"/>
                <w:szCs w:val="24"/>
              </w:rPr>
            </w:pPr>
            <w:r>
              <w:rPr>
                <w:sz w:val="24"/>
                <w:szCs w:val="24"/>
                <w:color w:val="FF0000"/>
              </w:rPr>
              <w:t>套</w:t>
            </w:r>
          </w:p>
        </w:tc>
      </w:tr>
    </w:tbl>
    <w:p>
      <w:pPr>
        <w:rPr>
          <w:rFonts w:ascii="Arial"/>
          <w:sz w:val="21"/>
        </w:rPr>
      </w:pPr>
      <w:r/>
    </w:p>
    <w:sectPr>
      <w:footerReference w:type="default" r:id="rId10"/>
      <w:pgSz w:w="16837" w:h="11905"/>
      <w:pgMar w:top="840" w:right="942" w:bottom="506" w:left="1150" w:header="0" w:footer="22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Times New Roman">
    <w:panose1 w:val="02020603050405020304"/>
    <w:charset w:val="00"/>
    <w:family w:val="auto"/>
    <w:pitch w:val="variable"/>
    <w:sig w:usb0="E0002EFF" w:usb1="C000785B" w:usb2="00000009" w:usb3="00000000" w:csb0="400001FF" w:csb1="FFFF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69"/>
      <w:spacing w:line="211" w:lineRule="auto"/>
      <w:rPr>
        <w:rFonts w:ascii="SimSun" w:hAnsi="SimSun" w:eastAsia="SimSun" w:cs="SimSun"/>
        <w:sz w:val="24"/>
        <w:szCs w:val="24"/>
      </w:rPr>
    </w:pPr>
    <w:r>
      <w:rPr>
        <w:rFonts w:ascii="SimSun" w:hAnsi="SimSun" w:eastAsia="SimSun" w:cs="SimSun"/>
        <w:sz w:val="24"/>
        <w:szCs w:val="24"/>
        <w:spacing w:val="-2"/>
      </w:rPr>
      <w:t>共9页第1页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69"/>
      <w:spacing w:line="211" w:lineRule="auto"/>
      <w:rPr>
        <w:rFonts w:ascii="SimSun" w:hAnsi="SimSun" w:eastAsia="SimSun" w:cs="SimSun"/>
        <w:sz w:val="24"/>
        <w:szCs w:val="24"/>
      </w:rPr>
    </w:pPr>
    <w:r>
      <w:rPr>
        <w:rFonts w:ascii="SimSun" w:hAnsi="SimSun" w:eastAsia="SimSun" w:cs="SimSun"/>
        <w:sz w:val="24"/>
        <w:szCs w:val="24"/>
        <w:spacing w:val="-2"/>
      </w:rPr>
      <w:t>共9页第2页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69"/>
      <w:spacing w:line="211" w:lineRule="auto"/>
      <w:rPr>
        <w:rFonts w:ascii="SimSun" w:hAnsi="SimSun" w:eastAsia="SimSun" w:cs="SimSun"/>
        <w:sz w:val="24"/>
        <w:szCs w:val="24"/>
      </w:rPr>
    </w:pPr>
    <w:r>
      <w:rPr>
        <w:rFonts w:ascii="SimSun" w:hAnsi="SimSun" w:eastAsia="SimSun" w:cs="SimSun"/>
        <w:sz w:val="24"/>
        <w:szCs w:val="24"/>
        <w:spacing w:val="-2"/>
      </w:rPr>
      <w:t>共9页第3页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69"/>
      <w:spacing w:line="211" w:lineRule="auto"/>
      <w:rPr>
        <w:rFonts w:ascii="SimSun" w:hAnsi="SimSun" w:eastAsia="SimSun" w:cs="SimSun"/>
        <w:sz w:val="24"/>
        <w:szCs w:val="24"/>
      </w:rPr>
    </w:pPr>
    <w:r>
      <w:rPr>
        <w:rFonts w:ascii="SimSun" w:hAnsi="SimSun" w:eastAsia="SimSun" w:cs="SimSun"/>
        <w:sz w:val="24"/>
        <w:szCs w:val="24"/>
        <w:spacing w:val="-2"/>
      </w:rPr>
      <w:t>共9页第4页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69"/>
      <w:spacing w:line="211" w:lineRule="auto"/>
      <w:rPr>
        <w:rFonts w:ascii="SimSun" w:hAnsi="SimSun" w:eastAsia="SimSun" w:cs="SimSun"/>
        <w:sz w:val="24"/>
        <w:szCs w:val="24"/>
      </w:rPr>
    </w:pPr>
    <w:r>
      <w:rPr>
        <w:rFonts w:ascii="SimSun" w:hAnsi="SimSun" w:eastAsia="SimSun" w:cs="SimSun"/>
        <w:sz w:val="24"/>
        <w:szCs w:val="24"/>
        <w:spacing w:val="-2"/>
      </w:rPr>
      <w:t>共9页第5页</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69"/>
      <w:spacing w:line="211" w:lineRule="auto"/>
      <w:rPr>
        <w:rFonts w:ascii="SimSun" w:hAnsi="SimSun" w:eastAsia="SimSun" w:cs="SimSun"/>
        <w:sz w:val="24"/>
        <w:szCs w:val="24"/>
      </w:rPr>
    </w:pPr>
    <w:r>
      <w:rPr>
        <w:rFonts w:ascii="SimSun" w:hAnsi="SimSun" w:eastAsia="SimSun" w:cs="SimSun"/>
        <w:sz w:val="24"/>
        <w:szCs w:val="24"/>
        <w:spacing w:val="-2"/>
      </w:rPr>
      <w:t>共9页第6页</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69"/>
      <w:spacing w:line="211" w:lineRule="auto"/>
      <w:rPr>
        <w:rFonts w:ascii="SimSun" w:hAnsi="SimSun" w:eastAsia="SimSun" w:cs="SimSun"/>
        <w:sz w:val="24"/>
        <w:szCs w:val="24"/>
      </w:rPr>
    </w:pPr>
    <w:r>
      <w:rPr>
        <w:rFonts w:ascii="SimSun" w:hAnsi="SimSun" w:eastAsia="SimSun" w:cs="SimSun"/>
        <w:sz w:val="24"/>
        <w:szCs w:val="24"/>
        <w:spacing w:val="-2"/>
      </w:rPr>
      <w:t>共9页第7页</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69"/>
      <w:spacing w:line="211" w:lineRule="auto"/>
      <w:rPr>
        <w:rFonts w:ascii="SimSun" w:hAnsi="SimSun" w:eastAsia="SimSun" w:cs="SimSun"/>
        <w:sz w:val="24"/>
        <w:szCs w:val="24"/>
      </w:rPr>
    </w:pPr>
    <w:r>
      <w:rPr>
        <w:rFonts w:ascii="SimSun" w:hAnsi="SimSun" w:eastAsia="SimSun" w:cs="SimSun"/>
        <w:sz w:val="24"/>
        <w:szCs w:val="24"/>
        <w:spacing w:val="-2"/>
      </w:rPr>
      <w:t>共9页第8页</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69"/>
      <w:spacing w:line="211" w:lineRule="auto"/>
      <w:rPr>
        <w:rFonts w:ascii="SimSun" w:hAnsi="SimSun" w:eastAsia="SimSun" w:cs="SimSun"/>
        <w:sz w:val="24"/>
        <w:szCs w:val="24"/>
      </w:rPr>
    </w:pPr>
    <w:r>
      <w:rPr>
        <w:rFonts w:ascii="SimSun" w:hAnsi="SimSun" w:eastAsia="SimSun" w:cs="SimSun"/>
        <w:sz w:val="24"/>
        <w:szCs w:val="24"/>
        <w:spacing w:val="-2"/>
      </w:rPr>
      <w:t>共9页第9页</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8.xml"/><Relationship Id="rId8" Type="http://schemas.openxmlformats.org/officeDocument/2006/relationships/footer" Target="footer7.xml"/><Relationship Id="rId7" Type="http://schemas.openxmlformats.org/officeDocument/2006/relationships/footer" Target="footer6.xml"/><Relationship Id="rId6" Type="http://schemas.openxmlformats.org/officeDocument/2006/relationships/footer" Target="footer5.xml"/><Relationship Id="rId5" Type="http://schemas.openxmlformats.org/officeDocument/2006/relationships/footer" Target="footer4.xml"/><Relationship Id="rId4" Type="http://schemas.openxmlformats.org/officeDocument/2006/relationships/footer" Target="footer3.xml"/><Relationship Id="rId3" Type="http://schemas.openxmlformats.org/officeDocument/2006/relationships/hyperlink" Target="HTTP" TargetMode="External"/><Relationship Id="rId2" Type="http://schemas.openxmlformats.org/officeDocument/2006/relationships/footer" Target="footer2.xml"/><Relationship Id="rId13" Type="http://schemas.openxmlformats.org/officeDocument/2006/relationships/fontTable" Target="fontTable.xml"/><Relationship Id="rId12" Type="http://schemas.openxmlformats.org/officeDocument/2006/relationships/styles" Target="styles.xml"/><Relationship Id="rId11" Type="http://schemas.openxmlformats.org/officeDocument/2006/relationships/settings" Target="settings.xml"/><Relationship Id="rId10" Type="http://schemas.openxmlformats.org/officeDocument/2006/relationships/footer" Target="footer9.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表格</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2025-06-19T11:34:20Z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2025-06-19T11:34:36</vt:filetime>
  </property>
</Properties>
</file>