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C3A5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lang w:val="en-US" w:eastAsia="zh-CN"/>
        </w:rPr>
        <w:t>新疆共建恒业信息咨询有限责任公司关于喀什地区第一人民医院医疗设备采购项目二次（标项三、标项四）中标结果</w:t>
      </w:r>
      <w:r>
        <w:rPr>
          <w:rFonts w:hint="eastAsia" w:ascii="微软雅黑" w:hAnsi="微软雅黑" w:eastAsia="微软雅黑" w:cs="微软雅黑"/>
          <w:b/>
          <w:bCs/>
          <w:kern w:val="0"/>
          <w:sz w:val="32"/>
          <w:szCs w:val="32"/>
        </w:rPr>
        <w:t>公告</w:t>
      </w:r>
    </w:p>
    <w:p w14:paraId="252F5DC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lang w:eastAsia="zh-CN"/>
        </w:rPr>
        <w:t>新疆共建恒业信息咨询有限责任公司受喀什地区第一人民医院</w:t>
      </w:r>
      <w:r>
        <w:rPr>
          <w:rFonts w:hint="eastAsia" w:ascii="微软雅黑" w:hAnsi="微软雅黑" w:eastAsia="微软雅黑" w:cs="微软雅黑"/>
          <w:kern w:val="0"/>
          <w:sz w:val="24"/>
          <w:szCs w:val="24"/>
        </w:rPr>
        <w:t>的委托，对</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highlight w:val="none"/>
          <w:lang w:val="en-US" w:eastAsia="zh-CN"/>
        </w:rPr>
        <w:t>喀什地区第一人民医院医疗设备采购项目二次（标项三、标项四）”</w:t>
      </w:r>
      <w:r>
        <w:rPr>
          <w:rFonts w:hint="eastAsia" w:ascii="微软雅黑" w:hAnsi="微软雅黑" w:eastAsia="微软雅黑" w:cs="微软雅黑"/>
          <w:kern w:val="0"/>
          <w:sz w:val="24"/>
          <w:szCs w:val="24"/>
          <w:highlight w:val="none"/>
        </w:rPr>
        <w:t>进行公开</w:t>
      </w:r>
      <w:r>
        <w:rPr>
          <w:rFonts w:hint="eastAsia" w:ascii="微软雅黑" w:hAnsi="微软雅黑" w:eastAsia="微软雅黑" w:cs="微软雅黑"/>
          <w:kern w:val="0"/>
          <w:sz w:val="24"/>
          <w:szCs w:val="24"/>
          <w:highlight w:val="none"/>
          <w:lang w:val="en-US" w:eastAsia="zh-CN"/>
        </w:rPr>
        <w:t>招标</w:t>
      </w:r>
      <w:r>
        <w:rPr>
          <w:rFonts w:hint="eastAsia" w:ascii="微软雅黑" w:hAnsi="微软雅黑" w:eastAsia="微软雅黑" w:cs="微软雅黑"/>
          <w:kern w:val="0"/>
          <w:sz w:val="24"/>
          <w:szCs w:val="24"/>
          <w:highlight w:val="none"/>
        </w:rPr>
        <w:t>，现将结果公告如下：</w:t>
      </w:r>
    </w:p>
    <w:p w14:paraId="290688DF">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项目名称</w:t>
      </w:r>
      <w:r>
        <w:rPr>
          <w:rFonts w:hint="eastAsia" w:ascii="微软雅黑" w:hAnsi="微软雅黑" w:eastAsia="微软雅黑" w:cs="微软雅黑"/>
          <w:kern w:val="0"/>
          <w:sz w:val="24"/>
          <w:szCs w:val="24"/>
          <w:highlight w:val="none"/>
          <w:lang w:eastAsia="zh-CN"/>
        </w:rPr>
        <w:t>：喀什地区第一人民医院医疗设备采购项目二次（标项三、标项四）</w:t>
      </w:r>
    </w:p>
    <w:p w14:paraId="78C3C89D">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highlight w:val="none"/>
        </w:rPr>
        <w:t>项目编号：</w:t>
      </w:r>
      <w:r>
        <w:rPr>
          <w:rFonts w:hint="eastAsia" w:ascii="微软雅黑" w:hAnsi="微软雅黑" w:eastAsia="微软雅黑" w:cs="微软雅黑"/>
          <w:kern w:val="0"/>
          <w:sz w:val="24"/>
          <w:szCs w:val="24"/>
          <w:highlight w:val="none"/>
          <w:lang w:eastAsia="zh-CN"/>
        </w:rPr>
        <w:t>25GJ-(GK）044</w:t>
      </w:r>
      <w:r>
        <w:rPr>
          <w:rFonts w:hint="eastAsia" w:ascii="微软雅黑" w:hAnsi="微软雅黑" w:eastAsia="微软雅黑" w:cs="微软雅黑"/>
          <w:kern w:val="0"/>
          <w:sz w:val="24"/>
          <w:szCs w:val="24"/>
          <w:highlight w:val="none"/>
          <w:lang w:val="en-US" w:eastAsia="zh-CN"/>
        </w:rPr>
        <w:t>-2</w:t>
      </w:r>
    </w:p>
    <w:p w14:paraId="67F3918B">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highlight w:val="none"/>
          <w:lang w:val="en-US" w:eastAsia="zh-CN"/>
        </w:rPr>
        <w:t>采购人</w:t>
      </w:r>
      <w:r>
        <w:rPr>
          <w:rFonts w:hint="eastAsia" w:ascii="微软雅黑" w:hAnsi="微软雅黑" w:eastAsia="微软雅黑" w:cs="微软雅黑"/>
          <w:kern w:val="0"/>
          <w:sz w:val="24"/>
          <w:szCs w:val="24"/>
          <w:highlight w:val="none"/>
        </w:rPr>
        <w:t>名称</w:t>
      </w:r>
      <w:r>
        <w:rPr>
          <w:rFonts w:hint="eastAsia" w:ascii="微软雅黑" w:hAnsi="微软雅黑" w:eastAsia="微软雅黑" w:cs="微软雅黑"/>
          <w:kern w:val="0"/>
          <w:sz w:val="24"/>
          <w:szCs w:val="24"/>
          <w:highlight w:val="none"/>
          <w:lang w:val="en-US" w:eastAsia="zh-CN"/>
        </w:rPr>
        <w:t>：</w:t>
      </w:r>
      <w:r>
        <w:rPr>
          <w:rFonts w:hint="eastAsia" w:ascii="微软雅黑" w:hAnsi="微软雅黑" w:eastAsia="微软雅黑" w:cs="微软雅黑"/>
          <w:kern w:val="0"/>
          <w:sz w:val="24"/>
          <w:szCs w:val="24"/>
          <w:lang w:eastAsia="zh-CN"/>
        </w:rPr>
        <w:t>喀什地区第一人民医院</w:t>
      </w:r>
    </w:p>
    <w:p w14:paraId="62AD19D4">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left"/>
        <w:textAlignment w:val="auto"/>
        <w:outlineLvl w:val="9"/>
        <w:rPr>
          <w:rFonts w:hint="eastAsia" w:ascii="微软雅黑" w:hAnsi="微软雅黑" w:eastAsia="微软雅黑" w:cs="微软雅黑"/>
          <w:kern w:val="0"/>
          <w:sz w:val="24"/>
          <w:szCs w:val="24"/>
          <w:highlight w:val="none"/>
          <w:lang w:eastAsia="zh-CN"/>
        </w:rPr>
      </w:pPr>
      <w:r>
        <w:rPr>
          <w:rFonts w:hint="eastAsia" w:ascii="微软雅黑" w:hAnsi="微软雅黑" w:eastAsia="微软雅黑" w:cs="微软雅黑"/>
          <w:kern w:val="0"/>
          <w:sz w:val="24"/>
          <w:szCs w:val="24"/>
          <w:highlight w:val="none"/>
        </w:rPr>
        <w:t>四、公告媒体及日期：本项目于202</w:t>
      </w:r>
      <w:r>
        <w:rPr>
          <w:rFonts w:hint="eastAsia" w:ascii="微软雅黑" w:hAnsi="微软雅黑" w:eastAsia="微软雅黑" w:cs="微软雅黑"/>
          <w:kern w:val="0"/>
          <w:sz w:val="24"/>
          <w:szCs w:val="24"/>
          <w:highlight w:val="none"/>
          <w:lang w:val="en-US" w:eastAsia="zh-CN"/>
        </w:rPr>
        <w:t>5</w:t>
      </w:r>
      <w:r>
        <w:rPr>
          <w:rFonts w:hint="eastAsia" w:ascii="微软雅黑" w:hAnsi="微软雅黑" w:eastAsia="微软雅黑" w:cs="微软雅黑"/>
          <w:kern w:val="0"/>
          <w:sz w:val="24"/>
          <w:szCs w:val="24"/>
          <w:highlight w:val="none"/>
        </w:rPr>
        <w:t>年</w:t>
      </w:r>
      <w:r>
        <w:rPr>
          <w:rFonts w:hint="eastAsia" w:ascii="微软雅黑" w:hAnsi="微软雅黑" w:eastAsia="微软雅黑" w:cs="微软雅黑"/>
          <w:kern w:val="0"/>
          <w:sz w:val="24"/>
          <w:szCs w:val="24"/>
          <w:highlight w:val="none"/>
          <w:lang w:val="en-US" w:eastAsia="zh-CN"/>
        </w:rPr>
        <w:t>05</w:t>
      </w:r>
      <w:r>
        <w:rPr>
          <w:rFonts w:hint="eastAsia" w:ascii="微软雅黑" w:hAnsi="微软雅黑" w:eastAsia="微软雅黑" w:cs="微软雅黑"/>
          <w:kern w:val="0"/>
          <w:sz w:val="24"/>
          <w:szCs w:val="24"/>
          <w:highlight w:val="none"/>
        </w:rPr>
        <w:t>月</w:t>
      </w:r>
      <w:r>
        <w:rPr>
          <w:rFonts w:hint="eastAsia" w:ascii="微软雅黑" w:hAnsi="微软雅黑" w:eastAsia="微软雅黑" w:cs="微软雅黑"/>
          <w:kern w:val="0"/>
          <w:sz w:val="24"/>
          <w:szCs w:val="24"/>
          <w:highlight w:val="none"/>
          <w:lang w:val="en-US" w:eastAsia="zh-CN"/>
        </w:rPr>
        <w:t>28</w:t>
      </w:r>
      <w:r>
        <w:rPr>
          <w:rFonts w:hint="eastAsia" w:ascii="微软雅黑" w:hAnsi="微软雅黑" w:eastAsia="微软雅黑" w:cs="微软雅黑"/>
          <w:kern w:val="0"/>
          <w:sz w:val="24"/>
          <w:szCs w:val="24"/>
          <w:highlight w:val="none"/>
        </w:rPr>
        <w:t>日在“</w:t>
      </w:r>
      <w:r>
        <w:rPr>
          <w:rFonts w:hint="eastAsia" w:ascii="微软雅黑" w:hAnsi="微软雅黑" w:eastAsia="微软雅黑" w:cs="微软雅黑"/>
          <w:kern w:val="0"/>
          <w:sz w:val="24"/>
          <w:szCs w:val="24"/>
          <w:highlight w:val="none"/>
          <w:lang w:val="en-US" w:eastAsia="zh-CN"/>
        </w:rPr>
        <w:t>新疆</w:t>
      </w:r>
      <w:r>
        <w:rPr>
          <w:rFonts w:hint="eastAsia" w:ascii="微软雅黑" w:hAnsi="微软雅黑" w:eastAsia="微软雅黑" w:cs="微软雅黑"/>
          <w:kern w:val="0"/>
          <w:sz w:val="24"/>
          <w:szCs w:val="24"/>
          <w:highlight w:val="none"/>
        </w:rPr>
        <w:t>政府采购网”上发布</w:t>
      </w:r>
      <w:r>
        <w:rPr>
          <w:rFonts w:hint="eastAsia" w:ascii="微软雅黑" w:hAnsi="微软雅黑" w:eastAsia="微软雅黑" w:cs="微软雅黑"/>
          <w:kern w:val="0"/>
          <w:sz w:val="24"/>
          <w:szCs w:val="24"/>
          <w:highlight w:val="none"/>
          <w:lang w:eastAsia="zh-CN"/>
        </w:rPr>
        <w:t>了</w:t>
      </w:r>
      <w:r>
        <w:rPr>
          <w:rFonts w:hint="eastAsia" w:ascii="微软雅黑" w:hAnsi="微软雅黑" w:eastAsia="微软雅黑" w:cs="微软雅黑"/>
          <w:kern w:val="0"/>
          <w:sz w:val="24"/>
          <w:szCs w:val="24"/>
          <w:highlight w:val="none"/>
        </w:rPr>
        <w:t>公开</w:t>
      </w:r>
      <w:r>
        <w:rPr>
          <w:rFonts w:hint="eastAsia" w:ascii="微软雅黑" w:hAnsi="微软雅黑" w:eastAsia="微软雅黑" w:cs="微软雅黑"/>
          <w:kern w:val="0"/>
          <w:sz w:val="24"/>
          <w:szCs w:val="24"/>
          <w:highlight w:val="none"/>
          <w:lang w:val="en-US" w:eastAsia="zh-CN"/>
        </w:rPr>
        <w:t>招标</w:t>
      </w:r>
      <w:r>
        <w:rPr>
          <w:rFonts w:hint="eastAsia" w:ascii="微软雅黑" w:hAnsi="微软雅黑" w:eastAsia="微软雅黑" w:cs="微软雅黑"/>
          <w:kern w:val="0"/>
          <w:sz w:val="24"/>
          <w:szCs w:val="24"/>
          <w:highlight w:val="none"/>
        </w:rPr>
        <w:t>公告</w:t>
      </w:r>
      <w:r>
        <w:rPr>
          <w:rFonts w:hint="eastAsia" w:ascii="微软雅黑" w:hAnsi="微软雅黑" w:eastAsia="微软雅黑" w:cs="微软雅黑"/>
          <w:kern w:val="0"/>
          <w:sz w:val="24"/>
          <w:szCs w:val="24"/>
          <w:highlight w:val="none"/>
          <w:lang w:eastAsia="zh-CN"/>
        </w:rPr>
        <w:t>。</w:t>
      </w:r>
    </w:p>
    <w:p w14:paraId="5CE2D24F">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五、开标时间：</w:t>
      </w:r>
      <w:r>
        <w:rPr>
          <w:rFonts w:hint="eastAsia" w:ascii="微软雅黑" w:hAnsi="微软雅黑" w:eastAsia="微软雅黑" w:cs="微软雅黑"/>
          <w:color w:val="auto"/>
          <w:sz w:val="24"/>
          <w:szCs w:val="24"/>
          <w:highlight w:val="none"/>
          <w:lang w:eastAsia="zh-CN"/>
        </w:rPr>
        <w:t>20</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06</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18</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lang w:eastAsia="zh-CN"/>
        </w:rPr>
        <w:t>点00分（北京时间）</w:t>
      </w:r>
    </w:p>
    <w:p w14:paraId="61BBDB5E">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default" w:ascii="微软雅黑" w:hAnsi="微软雅黑" w:eastAsia="微软雅黑" w:cs="微软雅黑"/>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六、</w:t>
      </w:r>
      <w:r>
        <w:rPr>
          <w:rFonts w:hint="eastAsia" w:ascii="微软雅黑" w:hAnsi="微软雅黑" w:eastAsia="微软雅黑" w:cs="微软雅黑"/>
          <w:color w:val="auto"/>
          <w:kern w:val="0"/>
          <w:sz w:val="24"/>
          <w:szCs w:val="24"/>
          <w:highlight w:val="none"/>
          <w:lang w:val="en-US" w:eastAsia="zh-CN"/>
        </w:rPr>
        <w:t>评标小组成员：伊马木吾山·吐尔洪</w:t>
      </w:r>
      <w:r>
        <w:rPr>
          <w:rFonts w:hint="eastAsia" w:ascii="微软雅黑" w:hAnsi="微软雅黑" w:eastAsia="微软雅黑" w:cs="微软雅黑"/>
          <w:kern w:val="0"/>
          <w:sz w:val="24"/>
          <w:szCs w:val="24"/>
          <w:highlight w:val="none"/>
          <w:lang w:eastAsia="zh-CN"/>
        </w:rPr>
        <w:t>（组长）、姚宗湖、罗谊、蔡铭、刘海波、艾尼瓦尔·卡地尔（采购人代表）、买买提依明·牙生（采购人代表）</w:t>
      </w:r>
      <w:r>
        <w:rPr>
          <w:rFonts w:hint="eastAsia" w:ascii="微软雅黑" w:hAnsi="微软雅黑" w:eastAsia="微软雅黑" w:cs="微软雅黑"/>
          <w:kern w:val="0"/>
          <w:sz w:val="24"/>
          <w:szCs w:val="24"/>
          <w:highlight w:val="none"/>
          <w:lang w:val="en-US" w:eastAsia="zh-CN"/>
        </w:rPr>
        <w:t xml:space="preserve">                 </w:t>
      </w:r>
    </w:p>
    <w:p w14:paraId="134BA40A">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七、评标结果：</w:t>
      </w:r>
    </w:p>
    <w:p w14:paraId="2C19642A">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标项三：</w:t>
      </w:r>
    </w:p>
    <w:p w14:paraId="4EBE77E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中标供应商：新疆天骥森科技有限公司</w:t>
      </w:r>
    </w:p>
    <w:p w14:paraId="5531F6D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地  址：新疆乌鲁木齐高新区(新市区)北区东融街567号高新人才大厦南塔八楼 801室</w:t>
      </w:r>
    </w:p>
    <w:p w14:paraId="2B0A913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联系人：李景鹏            联系电话：13669966824</w:t>
      </w:r>
    </w:p>
    <w:p w14:paraId="361F23F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中标金额：小写：1121000.00元     大写：壹佰壹拾贰万壹仟元整</w:t>
      </w:r>
    </w:p>
    <w:p w14:paraId="4F1CCF8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货物类主要标的信息：</w:t>
      </w:r>
    </w:p>
    <w:tbl>
      <w:tblPr>
        <w:tblStyle w:val="14"/>
        <w:tblW w:w="52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0"/>
        <w:gridCol w:w="2256"/>
        <w:gridCol w:w="1786"/>
        <w:gridCol w:w="450"/>
        <w:gridCol w:w="614"/>
        <w:gridCol w:w="1145"/>
        <w:gridCol w:w="1064"/>
        <w:gridCol w:w="1745"/>
      </w:tblGrid>
      <w:tr w14:paraId="6A4D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98" w:hRule="atLeast"/>
        </w:trPr>
        <w:tc>
          <w:tcPr>
            <w:tcW w:w="28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AC20A8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序号</w:t>
            </w:r>
          </w:p>
        </w:tc>
        <w:tc>
          <w:tcPr>
            <w:tcW w:w="117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302F1F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标项名称</w:t>
            </w:r>
          </w:p>
        </w:tc>
        <w:tc>
          <w:tcPr>
            <w:tcW w:w="93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B03D1B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标的名称</w:t>
            </w:r>
          </w:p>
        </w:tc>
        <w:tc>
          <w:tcPr>
            <w:tcW w:w="23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76783A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数量</w:t>
            </w:r>
          </w:p>
        </w:tc>
        <w:tc>
          <w:tcPr>
            <w:tcW w:w="31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AEA0E3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单位</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600B1A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单价(元)</w:t>
            </w:r>
          </w:p>
        </w:tc>
        <w:tc>
          <w:tcPr>
            <w:tcW w:w="55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096629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品牌</w:t>
            </w:r>
          </w:p>
        </w:tc>
        <w:tc>
          <w:tcPr>
            <w:tcW w:w="9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8DEF3B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规格型号</w:t>
            </w:r>
          </w:p>
        </w:tc>
      </w:tr>
      <w:tr w14:paraId="7E78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7" w:hRule="atLeast"/>
        </w:trPr>
        <w:tc>
          <w:tcPr>
            <w:tcW w:w="28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D690EF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w:t>
            </w:r>
          </w:p>
        </w:tc>
        <w:tc>
          <w:tcPr>
            <w:tcW w:w="117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753545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sz w:val="22"/>
                <w:szCs w:val="22"/>
                <w:highlight w:val="none"/>
                <w:lang w:val="en-US" w:eastAsia="zh-CN"/>
              </w:rPr>
              <w:t>喀什地区第一人民医院医疗设备采购项目二次（标项三）</w:t>
            </w:r>
          </w:p>
        </w:tc>
        <w:tc>
          <w:tcPr>
            <w:tcW w:w="93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8713BC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耳鼻喉手术</w:t>
            </w:r>
          </w:p>
          <w:p w14:paraId="66E43824">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i w:val="0"/>
                <w:iCs w:val="0"/>
                <w:color w:val="000000"/>
                <w:kern w:val="0"/>
                <w:sz w:val="24"/>
                <w:szCs w:val="24"/>
                <w:highlight w:val="none"/>
                <w:u w:val="none"/>
                <w:lang w:val="en-US" w:eastAsia="zh-CN" w:bidi="ar"/>
              </w:rPr>
              <w:t>动力系统</w:t>
            </w:r>
          </w:p>
        </w:tc>
        <w:tc>
          <w:tcPr>
            <w:tcW w:w="23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7EF21BA">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w:t>
            </w:r>
          </w:p>
        </w:tc>
        <w:tc>
          <w:tcPr>
            <w:tcW w:w="31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16D548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套</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0CC0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i w:val="0"/>
                <w:iCs w:val="0"/>
                <w:color w:val="000000"/>
                <w:kern w:val="0"/>
                <w:sz w:val="24"/>
                <w:szCs w:val="24"/>
                <w:highlight w:val="none"/>
                <w:u w:val="none"/>
                <w:lang w:val="en-US" w:eastAsia="zh-CN" w:bidi="ar"/>
              </w:rPr>
              <w:t>418000</w:t>
            </w:r>
          </w:p>
        </w:tc>
        <w:tc>
          <w:tcPr>
            <w:tcW w:w="55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BE637D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美敦力</w:t>
            </w:r>
          </w:p>
        </w:tc>
        <w:tc>
          <w:tcPr>
            <w:tcW w:w="9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9F646F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default" w:ascii="微软雅黑" w:hAnsi="微软雅黑" w:eastAsia="微软雅黑" w:cs="微软雅黑"/>
                <w:color w:val="auto"/>
                <w:kern w:val="0"/>
                <w:sz w:val="24"/>
                <w:szCs w:val="24"/>
                <w:highlight w:val="none"/>
                <w:lang w:val="en-US" w:eastAsia="zh-CN" w:bidi="ar-SA"/>
              </w:rPr>
              <w:t>XPS Nexus</w:t>
            </w:r>
          </w:p>
        </w:tc>
      </w:tr>
      <w:tr w14:paraId="7D1C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9" w:hRule="atLeast"/>
        </w:trPr>
        <w:tc>
          <w:tcPr>
            <w:tcW w:w="28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D76B3A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w:t>
            </w:r>
          </w:p>
        </w:tc>
        <w:tc>
          <w:tcPr>
            <w:tcW w:w="117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4B5B83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sz w:val="22"/>
                <w:szCs w:val="22"/>
                <w:highlight w:val="none"/>
                <w:lang w:val="en-US" w:eastAsia="zh-CN"/>
              </w:rPr>
              <w:t>喀什地区第一人民医院医疗设备采购项目二次（标项三）</w:t>
            </w:r>
          </w:p>
        </w:tc>
        <w:tc>
          <w:tcPr>
            <w:tcW w:w="93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34F6C7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鼻颅底动力</w:t>
            </w:r>
          </w:p>
          <w:p w14:paraId="710CE57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i w:val="0"/>
                <w:iCs w:val="0"/>
                <w:color w:val="000000"/>
                <w:kern w:val="0"/>
                <w:sz w:val="24"/>
                <w:szCs w:val="24"/>
                <w:highlight w:val="none"/>
                <w:u w:val="none"/>
                <w:lang w:val="en-US" w:eastAsia="zh-CN" w:bidi="ar"/>
              </w:rPr>
              <w:t>系统</w:t>
            </w:r>
          </w:p>
        </w:tc>
        <w:tc>
          <w:tcPr>
            <w:tcW w:w="23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988124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w:t>
            </w:r>
          </w:p>
        </w:tc>
        <w:tc>
          <w:tcPr>
            <w:tcW w:w="31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CB5208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套</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5D89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center"/>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i w:val="0"/>
                <w:iCs w:val="0"/>
                <w:color w:val="000000"/>
                <w:kern w:val="0"/>
                <w:sz w:val="24"/>
                <w:szCs w:val="24"/>
                <w:highlight w:val="none"/>
                <w:u w:val="none"/>
                <w:lang w:val="en-US" w:eastAsia="zh-CN" w:bidi="ar"/>
              </w:rPr>
              <w:t>418000</w:t>
            </w:r>
          </w:p>
        </w:tc>
        <w:tc>
          <w:tcPr>
            <w:tcW w:w="55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B1663E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西山</w:t>
            </w:r>
          </w:p>
        </w:tc>
        <w:tc>
          <w:tcPr>
            <w:tcW w:w="9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10777D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DK-ENT-MS</w:t>
            </w:r>
          </w:p>
        </w:tc>
      </w:tr>
      <w:tr w14:paraId="56F8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2" w:hRule="atLeast"/>
        </w:trPr>
        <w:tc>
          <w:tcPr>
            <w:tcW w:w="28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5880DA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bookmarkStart w:id="0" w:name="_Toc35393806"/>
            <w:bookmarkStart w:id="1" w:name="_Toc27308"/>
            <w:bookmarkStart w:id="2" w:name="_Toc28359096"/>
            <w:bookmarkStart w:id="3" w:name="_Toc35393637"/>
            <w:bookmarkStart w:id="4" w:name="_Toc28359019"/>
            <w:r>
              <w:rPr>
                <w:rFonts w:hint="eastAsia" w:ascii="微软雅黑" w:hAnsi="微软雅黑" w:eastAsia="微软雅黑" w:cs="微软雅黑"/>
                <w:color w:val="auto"/>
                <w:kern w:val="0"/>
                <w:sz w:val="24"/>
                <w:szCs w:val="24"/>
                <w:highlight w:val="none"/>
                <w:lang w:val="en-US" w:eastAsia="zh-CN" w:bidi="ar-SA"/>
              </w:rPr>
              <w:t>3</w:t>
            </w:r>
          </w:p>
        </w:tc>
        <w:tc>
          <w:tcPr>
            <w:tcW w:w="117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D29D3B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sz w:val="22"/>
                <w:szCs w:val="22"/>
                <w:highlight w:val="none"/>
                <w:lang w:val="en-US" w:eastAsia="zh-CN"/>
              </w:rPr>
              <w:t>喀什地区第一人民医院医疗设备采购项目二次（标项三）</w:t>
            </w:r>
          </w:p>
        </w:tc>
        <w:tc>
          <w:tcPr>
            <w:tcW w:w="93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D5A9FA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i w:val="0"/>
                <w:iCs w:val="0"/>
                <w:color w:val="000000"/>
                <w:kern w:val="0"/>
                <w:sz w:val="24"/>
                <w:szCs w:val="24"/>
                <w:highlight w:val="none"/>
                <w:u w:val="none"/>
                <w:lang w:val="en-US" w:eastAsia="zh-CN" w:bidi="ar"/>
              </w:rPr>
              <w:t>定量数字化视频脑电图仪</w:t>
            </w:r>
          </w:p>
        </w:tc>
        <w:tc>
          <w:tcPr>
            <w:tcW w:w="23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05FFE2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w:t>
            </w:r>
          </w:p>
        </w:tc>
        <w:tc>
          <w:tcPr>
            <w:tcW w:w="31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35618A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台</w:t>
            </w:r>
          </w:p>
        </w:tc>
        <w:tc>
          <w:tcPr>
            <w:tcW w:w="59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A978B5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78000</w:t>
            </w:r>
          </w:p>
        </w:tc>
        <w:tc>
          <w:tcPr>
            <w:tcW w:w="55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644913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博睿康</w:t>
            </w:r>
          </w:p>
        </w:tc>
        <w:tc>
          <w:tcPr>
            <w:tcW w:w="90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4B2314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default" w:ascii="微软雅黑" w:hAnsi="微软雅黑" w:eastAsia="微软雅黑" w:cs="微软雅黑"/>
                <w:color w:val="auto"/>
                <w:kern w:val="0"/>
                <w:sz w:val="24"/>
                <w:szCs w:val="24"/>
                <w:highlight w:val="none"/>
                <w:lang w:val="en-US" w:eastAsia="zh-CN" w:bidi="ar-SA"/>
              </w:rPr>
              <w:t>NSA16</w:t>
            </w:r>
          </w:p>
        </w:tc>
      </w:tr>
    </w:tbl>
    <w:p w14:paraId="177177E1">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bidi="ar-SA"/>
        </w:rPr>
        <w:t>标项四：</w:t>
      </w:r>
    </w:p>
    <w:p w14:paraId="1C5CB3EC">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中标供应商：新疆戈泉商贸有限公司</w:t>
      </w:r>
    </w:p>
    <w:p w14:paraId="5E562867">
      <w:pPr>
        <w:keepNext w:val="0"/>
        <w:keepLines w:val="0"/>
        <w:pageBreakBefore w:val="0"/>
        <w:widowControl/>
        <w:suppressLineNumbers w:val="0"/>
        <w:kinsoku/>
        <w:wordWrap/>
        <w:overflowPunct/>
        <w:topLinePunct w:val="0"/>
        <w:autoSpaceDE/>
        <w:autoSpaceDN/>
        <w:bidi w:val="0"/>
        <w:adjustRightInd/>
        <w:snapToGrid/>
        <w:spacing w:line="560" w:lineRule="exact"/>
        <w:ind w:left="1439" w:leftChars="228" w:hanging="960" w:hangingChars="4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地  址：新疆乌鲁木齐市沙依巴克区伊宁路405号新疆国际纺织品服装服饰商贸中心一期E2栋E2-901室</w:t>
      </w:r>
    </w:p>
    <w:p w14:paraId="04DE9AC6">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联系人：李前进             联系电话：13009678553</w:t>
      </w:r>
    </w:p>
    <w:p w14:paraId="0690822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中标金额：小写：3277900.00元     大写：叁佰贰拾柒万柒仟玖佰元整</w:t>
      </w:r>
    </w:p>
    <w:p w14:paraId="6D512802">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货物类主要标的信息：</w:t>
      </w:r>
    </w:p>
    <w:tbl>
      <w:tblPr>
        <w:tblStyle w:val="14"/>
        <w:tblW w:w="52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0"/>
        <w:gridCol w:w="1788"/>
        <w:gridCol w:w="1788"/>
        <w:gridCol w:w="540"/>
        <w:gridCol w:w="540"/>
        <w:gridCol w:w="1286"/>
        <w:gridCol w:w="1102"/>
        <w:gridCol w:w="1914"/>
      </w:tblGrid>
      <w:tr w14:paraId="18FD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0" w:hRule="atLeast"/>
        </w:trPr>
        <w:tc>
          <w:tcPr>
            <w:tcW w:w="28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7EA08B6">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序号</w:t>
            </w:r>
          </w:p>
        </w:tc>
        <w:tc>
          <w:tcPr>
            <w:tcW w:w="94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E4923A0">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标项名称</w:t>
            </w:r>
          </w:p>
        </w:tc>
        <w:tc>
          <w:tcPr>
            <w:tcW w:w="94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6FEB2F6">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标的名称</w:t>
            </w:r>
          </w:p>
        </w:tc>
        <w:tc>
          <w:tcPr>
            <w:tcW w:w="28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AA5A0B4">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数量</w:t>
            </w:r>
          </w:p>
        </w:tc>
        <w:tc>
          <w:tcPr>
            <w:tcW w:w="28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E1EC24F">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单位</w:t>
            </w:r>
          </w:p>
        </w:tc>
        <w:tc>
          <w:tcPr>
            <w:tcW w:w="67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3DF1308">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单价(元)</w:t>
            </w:r>
          </w:p>
        </w:tc>
        <w:tc>
          <w:tcPr>
            <w:tcW w:w="58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446941D">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品牌</w:t>
            </w:r>
          </w:p>
        </w:tc>
        <w:tc>
          <w:tcPr>
            <w:tcW w:w="100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56F3C82">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规格型号</w:t>
            </w:r>
          </w:p>
        </w:tc>
      </w:tr>
      <w:tr w14:paraId="44E6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0" w:hRule="atLeast"/>
        </w:trPr>
        <w:tc>
          <w:tcPr>
            <w:tcW w:w="28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53770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sz w:val="24"/>
                <w:szCs w:val="24"/>
                <w:vertAlign w:val="baseline"/>
                <w:lang w:val="en-US" w:eastAsia="zh-CN"/>
              </w:rPr>
              <w:t>1</w:t>
            </w:r>
          </w:p>
        </w:tc>
        <w:tc>
          <w:tcPr>
            <w:tcW w:w="94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AF7CA2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outlineLvl w:val="9"/>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color w:val="auto"/>
                <w:sz w:val="22"/>
                <w:szCs w:val="22"/>
                <w:highlight w:val="none"/>
                <w:lang w:val="en-US" w:eastAsia="zh-CN"/>
              </w:rPr>
              <w:t>喀什地区第一人民医院医疗设备采购项目二次（标项四）</w:t>
            </w:r>
          </w:p>
        </w:tc>
        <w:tc>
          <w:tcPr>
            <w:tcW w:w="94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FA39F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i w:val="0"/>
                <w:iCs w:val="0"/>
                <w:color w:val="000000"/>
                <w:kern w:val="0"/>
                <w:sz w:val="24"/>
                <w:szCs w:val="24"/>
                <w:highlight w:val="none"/>
                <w:u w:val="none"/>
                <w:lang w:val="en-US" w:eastAsia="zh-CN" w:bidi="ar"/>
              </w:rPr>
              <w:t>眼科前后节显微镜</w:t>
            </w:r>
          </w:p>
        </w:tc>
        <w:tc>
          <w:tcPr>
            <w:tcW w:w="28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A6021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1</w:t>
            </w:r>
          </w:p>
        </w:tc>
        <w:tc>
          <w:tcPr>
            <w:tcW w:w="284"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26AC86B">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台</w:t>
            </w:r>
          </w:p>
        </w:tc>
        <w:tc>
          <w:tcPr>
            <w:tcW w:w="67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9DC494D">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3277900</w:t>
            </w:r>
          </w:p>
        </w:tc>
        <w:tc>
          <w:tcPr>
            <w:tcW w:w="58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02BD63C">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图湃</w:t>
            </w:r>
          </w:p>
        </w:tc>
        <w:tc>
          <w:tcPr>
            <w:tcW w:w="1007"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EE72772">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眼科手术</w:t>
            </w:r>
          </w:p>
          <w:p w14:paraId="51646C8A">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显微镜</w:t>
            </w:r>
          </w:p>
          <w:p w14:paraId="76D03EEF">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lang w:val="en-US" w:eastAsia="zh-CN"/>
              </w:rPr>
            </w:pPr>
            <w:r>
              <w:rPr>
                <w:rFonts w:hint="eastAsia" w:ascii="微软雅黑" w:hAnsi="微软雅黑" w:eastAsia="微软雅黑" w:cs="微软雅黑"/>
                <w:color w:val="auto"/>
                <w:kern w:val="0"/>
                <w:sz w:val="24"/>
                <w:szCs w:val="24"/>
                <w:highlight w:val="none"/>
                <w:lang w:val="en-US" w:eastAsia="zh-CN" w:bidi="ar-SA"/>
              </w:rPr>
              <w:t>FO-311-all</w:t>
            </w:r>
          </w:p>
        </w:tc>
      </w:tr>
    </w:tbl>
    <w:p w14:paraId="54A4F6D4">
      <w:pPr>
        <w:keepNext w:val="0"/>
        <w:keepLines w:val="0"/>
        <w:pageBreakBefore w:val="0"/>
        <w:widowControl/>
        <w:kinsoku/>
        <w:wordWrap/>
        <w:overflowPunct/>
        <w:topLinePunct w:val="0"/>
        <w:autoSpaceDE/>
        <w:autoSpaceDN/>
        <w:bidi w:val="0"/>
        <w:adjustRightInd/>
        <w:snapToGrid/>
        <w:spacing w:line="540" w:lineRule="exact"/>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八、联系方式</w:t>
      </w:r>
    </w:p>
    <w:bookmarkEnd w:id="0"/>
    <w:bookmarkEnd w:id="1"/>
    <w:bookmarkEnd w:id="2"/>
    <w:bookmarkEnd w:id="3"/>
    <w:bookmarkEnd w:id="4"/>
    <w:p w14:paraId="0FF5387B">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1.采购人信息</w:t>
      </w:r>
    </w:p>
    <w:p w14:paraId="4C1FFF1A">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名    称：</w:t>
      </w:r>
      <w:r>
        <w:rPr>
          <w:rFonts w:hint="eastAsia" w:ascii="微软雅黑" w:hAnsi="微软雅黑" w:eastAsia="微软雅黑" w:cs="微软雅黑"/>
          <w:kern w:val="0"/>
          <w:sz w:val="24"/>
          <w:szCs w:val="24"/>
          <w:lang w:eastAsia="zh-CN"/>
        </w:rPr>
        <w:t>喀什地区第一人民医院</w:t>
      </w:r>
    </w:p>
    <w:p w14:paraId="2958E67F">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地    址：</w:t>
      </w:r>
      <w:r>
        <w:rPr>
          <w:rFonts w:hint="eastAsia" w:ascii="微软雅黑" w:hAnsi="微软雅黑" w:eastAsia="微软雅黑" w:cs="微软雅黑"/>
          <w:kern w:val="0"/>
          <w:sz w:val="24"/>
          <w:szCs w:val="24"/>
          <w:lang w:eastAsia="zh-CN"/>
        </w:rPr>
        <w:t>喀什地区第一人民医院</w:t>
      </w:r>
    </w:p>
    <w:p w14:paraId="7F6188A1">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2.采购代理机构信息</w:t>
      </w:r>
    </w:p>
    <w:p w14:paraId="070F0788">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名    称：新疆共建恒业信息咨询有限责任公司</w:t>
      </w:r>
    </w:p>
    <w:p w14:paraId="23CA55FE">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地　　址：喀什经济开发区深喀大道陕西大厦12楼1208室</w:t>
      </w:r>
    </w:p>
    <w:p w14:paraId="352054C7">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 xml:space="preserve">联 系 人：刘晶晶     </w:t>
      </w:r>
    </w:p>
    <w:p w14:paraId="401A2307">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 xml:space="preserve">联系方式：18209987338  </w:t>
      </w:r>
    </w:p>
    <w:p w14:paraId="74AA961F">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3.项目联系方式</w:t>
      </w:r>
    </w:p>
    <w:p w14:paraId="32306F7F">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项目联系人：刘晶晶</w:t>
      </w:r>
    </w:p>
    <w:p w14:paraId="2DC88049">
      <w:pPr>
        <w:keepNext w:val="0"/>
        <w:keepLines w:val="0"/>
        <w:pageBreakBefore w:val="0"/>
        <w:widowControl/>
        <w:kinsoku/>
        <w:wordWrap/>
        <w:overflowPunct/>
        <w:topLinePunct w:val="0"/>
        <w:autoSpaceDE/>
        <w:autoSpaceDN/>
        <w:bidi w:val="0"/>
        <w:adjustRightInd/>
        <w:snapToGrid/>
        <w:spacing w:line="54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 xml:space="preserve">电 话：18209987338  </w:t>
      </w:r>
    </w:p>
    <w:p w14:paraId="2547D927">
      <w:pPr>
        <w:keepNext w:val="0"/>
        <w:keepLines w:val="0"/>
        <w:pageBreakBefore w:val="0"/>
        <w:widowControl/>
        <w:kinsoku/>
        <w:wordWrap/>
        <w:overflowPunct/>
        <w:topLinePunct w:val="0"/>
        <w:autoSpaceDE/>
        <w:autoSpaceDN/>
        <w:bidi w:val="0"/>
        <w:adjustRightInd/>
        <w:snapToGrid/>
        <w:spacing w:line="540" w:lineRule="exact"/>
        <w:jc w:val="righ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新疆共建恒业信息咨询有限责任公司</w:t>
      </w:r>
    </w:p>
    <w:p w14:paraId="327D7C42">
      <w:pPr>
        <w:keepNext w:val="0"/>
        <w:keepLines w:val="0"/>
        <w:pageBreakBefore w:val="0"/>
        <w:widowControl/>
        <w:kinsoku/>
        <w:wordWrap/>
        <w:overflowPunct/>
        <w:topLinePunct w:val="0"/>
        <w:autoSpaceDE/>
        <w:autoSpaceDN/>
        <w:bidi w:val="0"/>
        <w:adjustRightInd/>
        <w:snapToGrid/>
        <w:spacing w:line="540" w:lineRule="exact"/>
        <w:jc w:val="right"/>
        <w:textAlignment w:val="auto"/>
        <w:outlineLvl w:val="9"/>
        <w:rPr>
          <w:rFonts w:hint="eastAsia" w:ascii="微软雅黑" w:hAnsi="微软雅黑" w:eastAsia="微软雅黑" w:cs="微软雅黑"/>
          <w:kern w:val="0"/>
          <w:sz w:val="24"/>
          <w:szCs w:val="24"/>
          <w:highlight w:val="yellow"/>
          <w:lang w:val="en-US" w:eastAsia="zh-CN"/>
        </w:rPr>
      </w:pPr>
      <w:bookmarkStart w:id="5" w:name="_GoBack"/>
      <w:bookmarkEnd w:id="5"/>
      <w:r>
        <w:rPr>
          <w:rFonts w:hint="eastAsia" w:ascii="微软雅黑" w:hAnsi="微软雅黑" w:eastAsia="微软雅黑" w:cs="微软雅黑"/>
          <w:kern w:val="0"/>
          <w:sz w:val="24"/>
          <w:szCs w:val="24"/>
          <w:highlight w:val="none"/>
          <w:lang w:val="en-US" w:eastAsia="zh-CN"/>
        </w:rPr>
        <w:t>2025年06月20日</w:t>
      </w: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922A4"/>
    <w:multiLevelType w:val="singleLevel"/>
    <w:tmpl w:val="318922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WE2ZWRkNjZhNjRjMzc3NTcyNmZiOTJjNDZmNTIifQ=="/>
  </w:docVars>
  <w:rsids>
    <w:rsidRoot w:val="00172A27"/>
    <w:rsid w:val="000E6790"/>
    <w:rsid w:val="001A7C25"/>
    <w:rsid w:val="00D542D7"/>
    <w:rsid w:val="018E53BB"/>
    <w:rsid w:val="01D81F0C"/>
    <w:rsid w:val="02421D02"/>
    <w:rsid w:val="029307AF"/>
    <w:rsid w:val="02A26D72"/>
    <w:rsid w:val="02B80F89"/>
    <w:rsid w:val="032D650E"/>
    <w:rsid w:val="03481198"/>
    <w:rsid w:val="034D095E"/>
    <w:rsid w:val="03A32C74"/>
    <w:rsid w:val="03B60BF9"/>
    <w:rsid w:val="04161612"/>
    <w:rsid w:val="047C3EAB"/>
    <w:rsid w:val="04904FA7"/>
    <w:rsid w:val="04A849CF"/>
    <w:rsid w:val="050D28DD"/>
    <w:rsid w:val="05726DA2"/>
    <w:rsid w:val="05AF60B5"/>
    <w:rsid w:val="05D35BBC"/>
    <w:rsid w:val="05E459D6"/>
    <w:rsid w:val="06141C07"/>
    <w:rsid w:val="06560301"/>
    <w:rsid w:val="065C4708"/>
    <w:rsid w:val="06977CA7"/>
    <w:rsid w:val="06A748F6"/>
    <w:rsid w:val="06DA50C5"/>
    <w:rsid w:val="06EE06AA"/>
    <w:rsid w:val="078A7725"/>
    <w:rsid w:val="078F1BC3"/>
    <w:rsid w:val="07BC60B3"/>
    <w:rsid w:val="07DD1BAC"/>
    <w:rsid w:val="0882554E"/>
    <w:rsid w:val="08844845"/>
    <w:rsid w:val="08901559"/>
    <w:rsid w:val="08974F2D"/>
    <w:rsid w:val="08B074CF"/>
    <w:rsid w:val="08E835D1"/>
    <w:rsid w:val="08ED6E6B"/>
    <w:rsid w:val="09012917"/>
    <w:rsid w:val="098B21E0"/>
    <w:rsid w:val="0A203BFD"/>
    <w:rsid w:val="0A41782C"/>
    <w:rsid w:val="0A7B2255"/>
    <w:rsid w:val="0AB11D0B"/>
    <w:rsid w:val="0AB33B33"/>
    <w:rsid w:val="0B012BD1"/>
    <w:rsid w:val="0B53783F"/>
    <w:rsid w:val="0B78524C"/>
    <w:rsid w:val="0C084BD0"/>
    <w:rsid w:val="0C4D7C21"/>
    <w:rsid w:val="0CE87A28"/>
    <w:rsid w:val="0CED67F5"/>
    <w:rsid w:val="0CFE2626"/>
    <w:rsid w:val="0D162709"/>
    <w:rsid w:val="0DB75782"/>
    <w:rsid w:val="0DF23F69"/>
    <w:rsid w:val="0E1E24F8"/>
    <w:rsid w:val="0E2A3631"/>
    <w:rsid w:val="0E7776EB"/>
    <w:rsid w:val="0E94682C"/>
    <w:rsid w:val="0E975183"/>
    <w:rsid w:val="0EBA7C7F"/>
    <w:rsid w:val="0FAE6C29"/>
    <w:rsid w:val="0FD115EF"/>
    <w:rsid w:val="0FEF171B"/>
    <w:rsid w:val="0FFE19AD"/>
    <w:rsid w:val="10046849"/>
    <w:rsid w:val="100E52EB"/>
    <w:rsid w:val="101962E6"/>
    <w:rsid w:val="10386560"/>
    <w:rsid w:val="10423AF9"/>
    <w:rsid w:val="105F6A02"/>
    <w:rsid w:val="10C62E0B"/>
    <w:rsid w:val="10E63D8B"/>
    <w:rsid w:val="110405EA"/>
    <w:rsid w:val="115D55A1"/>
    <w:rsid w:val="1169352C"/>
    <w:rsid w:val="11951E4E"/>
    <w:rsid w:val="11B95E4A"/>
    <w:rsid w:val="11C331E8"/>
    <w:rsid w:val="11ED44C1"/>
    <w:rsid w:val="11F875C4"/>
    <w:rsid w:val="11FA7F03"/>
    <w:rsid w:val="11FC3C7B"/>
    <w:rsid w:val="121E40D0"/>
    <w:rsid w:val="1262356C"/>
    <w:rsid w:val="129E76C4"/>
    <w:rsid w:val="12C05294"/>
    <w:rsid w:val="13250FB0"/>
    <w:rsid w:val="13F15336"/>
    <w:rsid w:val="140B63F8"/>
    <w:rsid w:val="14107EB2"/>
    <w:rsid w:val="14AD6F88"/>
    <w:rsid w:val="15267605"/>
    <w:rsid w:val="15971008"/>
    <w:rsid w:val="15DA4E2D"/>
    <w:rsid w:val="15FB249C"/>
    <w:rsid w:val="16132594"/>
    <w:rsid w:val="16161084"/>
    <w:rsid w:val="16AD4813"/>
    <w:rsid w:val="174C7453"/>
    <w:rsid w:val="17626C76"/>
    <w:rsid w:val="177D585E"/>
    <w:rsid w:val="179C3468"/>
    <w:rsid w:val="180152D0"/>
    <w:rsid w:val="18CE0259"/>
    <w:rsid w:val="18FA7F3C"/>
    <w:rsid w:val="19A40B2D"/>
    <w:rsid w:val="1A1D50D7"/>
    <w:rsid w:val="1AFE4B20"/>
    <w:rsid w:val="1B365506"/>
    <w:rsid w:val="1B53042F"/>
    <w:rsid w:val="1BC467B3"/>
    <w:rsid w:val="1C484DA3"/>
    <w:rsid w:val="1C606E1E"/>
    <w:rsid w:val="1C6D51C2"/>
    <w:rsid w:val="1C817027"/>
    <w:rsid w:val="1CB25FAA"/>
    <w:rsid w:val="1CEB4817"/>
    <w:rsid w:val="1D1778F3"/>
    <w:rsid w:val="1E557DAA"/>
    <w:rsid w:val="1E5A57BD"/>
    <w:rsid w:val="1E632EDD"/>
    <w:rsid w:val="1ED0096A"/>
    <w:rsid w:val="1ED241CF"/>
    <w:rsid w:val="1EEC50FD"/>
    <w:rsid w:val="1F1F284B"/>
    <w:rsid w:val="1F2C21F2"/>
    <w:rsid w:val="1FBB76E0"/>
    <w:rsid w:val="1FF5630B"/>
    <w:rsid w:val="20166850"/>
    <w:rsid w:val="211C13A0"/>
    <w:rsid w:val="217557F8"/>
    <w:rsid w:val="21DE15EF"/>
    <w:rsid w:val="236E2954"/>
    <w:rsid w:val="23B87C1E"/>
    <w:rsid w:val="23C67966"/>
    <w:rsid w:val="23C72931"/>
    <w:rsid w:val="23D43902"/>
    <w:rsid w:val="23DA01AD"/>
    <w:rsid w:val="23F8044D"/>
    <w:rsid w:val="246456B0"/>
    <w:rsid w:val="24785474"/>
    <w:rsid w:val="24956539"/>
    <w:rsid w:val="249935AC"/>
    <w:rsid w:val="24C3687B"/>
    <w:rsid w:val="24D727D9"/>
    <w:rsid w:val="2550613A"/>
    <w:rsid w:val="25762701"/>
    <w:rsid w:val="25A650EE"/>
    <w:rsid w:val="25E41A65"/>
    <w:rsid w:val="25F37AB2"/>
    <w:rsid w:val="26151358"/>
    <w:rsid w:val="262A5FF5"/>
    <w:rsid w:val="264D210E"/>
    <w:rsid w:val="267948CB"/>
    <w:rsid w:val="26E26C9D"/>
    <w:rsid w:val="27C618D4"/>
    <w:rsid w:val="28BC7451"/>
    <w:rsid w:val="28F6108D"/>
    <w:rsid w:val="29095924"/>
    <w:rsid w:val="29201705"/>
    <w:rsid w:val="295045D2"/>
    <w:rsid w:val="295916FB"/>
    <w:rsid w:val="2A25333B"/>
    <w:rsid w:val="2AF715E5"/>
    <w:rsid w:val="2B0243D7"/>
    <w:rsid w:val="2B8107B4"/>
    <w:rsid w:val="2B8C79C6"/>
    <w:rsid w:val="2BAC1E16"/>
    <w:rsid w:val="2C251BC9"/>
    <w:rsid w:val="2C450AC1"/>
    <w:rsid w:val="2C615107"/>
    <w:rsid w:val="2C6F2CBC"/>
    <w:rsid w:val="2C882884"/>
    <w:rsid w:val="2CA1197F"/>
    <w:rsid w:val="2CB142A9"/>
    <w:rsid w:val="2D4F685F"/>
    <w:rsid w:val="2DA27975"/>
    <w:rsid w:val="2E676978"/>
    <w:rsid w:val="2E9F6AD3"/>
    <w:rsid w:val="2F1D1242"/>
    <w:rsid w:val="2F4029D7"/>
    <w:rsid w:val="2F9017B9"/>
    <w:rsid w:val="2FCE1779"/>
    <w:rsid w:val="309E3002"/>
    <w:rsid w:val="319C0B7F"/>
    <w:rsid w:val="31DF13FA"/>
    <w:rsid w:val="325B46E9"/>
    <w:rsid w:val="32823E47"/>
    <w:rsid w:val="329909D8"/>
    <w:rsid w:val="330F43B3"/>
    <w:rsid w:val="3344691C"/>
    <w:rsid w:val="33756465"/>
    <w:rsid w:val="33EF143A"/>
    <w:rsid w:val="343F6655"/>
    <w:rsid w:val="34AD5607"/>
    <w:rsid w:val="34E16587"/>
    <w:rsid w:val="35453BA4"/>
    <w:rsid w:val="35580081"/>
    <w:rsid w:val="36436AC4"/>
    <w:rsid w:val="36985DB9"/>
    <w:rsid w:val="36F54FB9"/>
    <w:rsid w:val="3848251C"/>
    <w:rsid w:val="384B522C"/>
    <w:rsid w:val="39572A3F"/>
    <w:rsid w:val="39A44A75"/>
    <w:rsid w:val="3A032FE2"/>
    <w:rsid w:val="3A4F678F"/>
    <w:rsid w:val="3AC21656"/>
    <w:rsid w:val="3AD925C9"/>
    <w:rsid w:val="3B634F11"/>
    <w:rsid w:val="3B8C0194"/>
    <w:rsid w:val="3BEA1301"/>
    <w:rsid w:val="3C274618"/>
    <w:rsid w:val="3C3215F9"/>
    <w:rsid w:val="3C406CD7"/>
    <w:rsid w:val="3CB52107"/>
    <w:rsid w:val="3DA935A3"/>
    <w:rsid w:val="3E642A25"/>
    <w:rsid w:val="3E651E6F"/>
    <w:rsid w:val="3E791EC4"/>
    <w:rsid w:val="3E917826"/>
    <w:rsid w:val="3F255D10"/>
    <w:rsid w:val="3FA4158E"/>
    <w:rsid w:val="3FC76C4F"/>
    <w:rsid w:val="40BB54BD"/>
    <w:rsid w:val="40BC7CC5"/>
    <w:rsid w:val="418B4A48"/>
    <w:rsid w:val="423E3FAE"/>
    <w:rsid w:val="42437505"/>
    <w:rsid w:val="42683702"/>
    <w:rsid w:val="42963F2F"/>
    <w:rsid w:val="42A26C2F"/>
    <w:rsid w:val="43301A17"/>
    <w:rsid w:val="43482915"/>
    <w:rsid w:val="43DC70B4"/>
    <w:rsid w:val="440B01B3"/>
    <w:rsid w:val="44C625FF"/>
    <w:rsid w:val="44E87F0C"/>
    <w:rsid w:val="45064024"/>
    <w:rsid w:val="45360E7A"/>
    <w:rsid w:val="453926C5"/>
    <w:rsid w:val="454315E6"/>
    <w:rsid w:val="45A17608"/>
    <w:rsid w:val="45AE3837"/>
    <w:rsid w:val="45BC161D"/>
    <w:rsid w:val="45D74950"/>
    <w:rsid w:val="461D4326"/>
    <w:rsid w:val="465A116A"/>
    <w:rsid w:val="46881B18"/>
    <w:rsid w:val="46C92F6B"/>
    <w:rsid w:val="46CB493D"/>
    <w:rsid w:val="46D66022"/>
    <w:rsid w:val="46FA2178"/>
    <w:rsid w:val="47024B89"/>
    <w:rsid w:val="47F85780"/>
    <w:rsid w:val="47FD3C8C"/>
    <w:rsid w:val="489709F4"/>
    <w:rsid w:val="48DD06C9"/>
    <w:rsid w:val="491212D9"/>
    <w:rsid w:val="493508C2"/>
    <w:rsid w:val="49437E06"/>
    <w:rsid w:val="49577559"/>
    <w:rsid w:val="495E2E8E"/>
    <w:rsid w:val="4985788C"/>
    <w:rsid w:val="4A0A0924"/>
    <w:rsid w:val="4AB55388"/>
    <w:rsid w:val="4ABE4044"/>
    <w:rsid w:val="4AD6757F"/>
    <w:rsid w:val="4AE14E5D"/>
    <w:rsid w:val="4AF511B4"/>
    <w:rsid w:val="4B90394D"/>
    <w:rsid w:val="4BC447CB"/>
    <w:rsid w:val="4BE42BAE"/>
    <w:rsid w:val="4BE75E80"/>
    <w:rsid w:val="4BFB391F"/>
    <w:rsid w:val="4C001FDF"/>
    <w:rsid w:val="4CAA5ECA"/>
    <w:rsid w:val="4CAD3FDE"/>
    <w:rsid w:val="4CFF2296"/>
    <w:rsid w:val="4DA445D6"/>
    <w:rsid w:val="4DDA5A54"/>
    <w:rsid w:val="4E02027F"/>
    <w:rsid w:val="4E3F22FD"/>
    <w:rsid w:val="4E4436D4"/>
    <w:rsid w:val="4E6228FB"/>
    <w:rsid w:val="4E764D2A"/>
    <w:rsid w:val="4F391B35"/>
    <w:rsid w:val="4F7F55C6"/>
    <w:rsid w:val="50082F11"/>
    <w:rsid w:val="50550E40"/>
    <w:rsid w:val="50893CC0"/>
    <w:rsid w:val="509327CF"/>
    <w:rsid w:val="50AB294A"/>
    <w:rsid w:val="511F23A5"/>
    <w:rsid w:val="515E4389"/>
    <w:rsid w:val="515E5D01"/>
    <w:rsid w:val="51622DF4"/>
    <w:rsid w:val="516D7B1B"/>
    <w:rsid w:val="5182276F"/>
    <w:rsid w:val="519E7632"/>
    <w:rsid w:val="51B919A7"/>
    <w:rsid w:val="51FD5F9D"/>
    <w:rsid w:val="523939CF"/>
    <w:rsid w:val="52400523"/>
    <w:rsid w:val="52441899"/>
    <w:rsid w:val="528A0854"/>
    <w:rsid w:val="528B637A"/>
    <w:rsid w:val="52912E0D"/>
    <w:rsid w:val="52BC6DC3"/>
    <w:rsid w:val="537D2333"/>
    <w:rsid w:val="54B465EE"/>
    <w:rsid w:val="54D707F9"/>
    <w:rsid w:val="54F61D34"/>
    <w:rsid w:val="55D94247"/>
    <w:rsid w:val="56406D2D"/>
    <w:rsid w:val="56781CD3"/>
    <w:rsid w:val="56F87621"/>
    <w:rsid w:val="57196F78"/>
    <w:rsid w:val="5730129E"/>
    <w:rsid w:val="57462870"/>
    <w:rsid w:val="57573528"/>
    <w:rsid w:val="57E82586"/>
    <w:rsid w:val="57FD7922"/>
    <w:rsid w:val="580D5382"/>
    <w:rsid w:val="582131A6"/>
    <w:rsid w:val="583B266C"/>
    <w:rsid w:val="58FA6008"/>
    <w:rsid w:val="58FF3A11"/>
    <w:rsid w:val="597119EA"/>
    <w:rsid w:val="59975605"/>
    <w:rsid w:val="59A15C4F"/>
    <w:rsid w:val="5A985194"/>
    <w:rsid w:val="5AA4092B"/>
    <w:rsid w:val="5B0D2022"/>
    <w:rsid w:val="5B587388"/>
    <w:rsid w:val="5C5A3075"/>
    <w:rsid w:val="5C6A282C"/>
    <w:rsid w:val="5C6C0FCA"/>
    <w:rsid w:val="5DC2301A"/>
    <w:rsid w:val="5DDA5671"/>
    <w:rsid w:val="5DEC64D9"/>
    <w:rsid w:val="5E0953BC"/>
    <w:rsid w:val="5E140DB0"/>
    <w:rsid w:val="5E197728"/>
    <w:rsid w:val="5E3A163F"/>
    <w:rsid w:val="5ECC0A4D"/>
    <w:rsid w:val="5EEE694E"/>
    <w:rsid w:val="5EFC4888"/>
    <w:rsid w:val="5F61776E"/>
    <w:rsid w:val="5F9B571C"/>
    <w:rsid w:val="5FBE568E"/>
    <w:rsid w:val="603D396C"/>
    <w:rsid w:val="60B107FE"/>
    <w:rsid w:val="60D0204F"/>
    <w:rsid w:val="60D52545"/>
    <w:rsid w:val="61333E65"/>
    <w:rsid w:val="617742F0"/>
    <w:rsid w:val="61D92C5E"/>
    <w:rsid w:val="623B575B"/>
    <w:rsid w:val="625358B0"/>
    <w:rsid w:val="62A96AD4"/>
    <w:rsid w:val="62D57688"/>
    <w:rsid w:val="6305520E"/>
    <w:rsid w:val="63500C97"/>
    <w:rsid w:val="6382327A"/>
    <w:rsid w:val="63AF7856"/>
    <w:rsid w:val="64967CE6"/>
    <w:rsid w:val="653C665C"/>
    <w:rsid w:val="6598698C"/>
    <w:rsid w:val="65AD3511"/>
    <w:rsid w:val="66252916"/>
    <w:rsid w:val="66477584"/>
    <w:rsid w:val="66772A46"/>
    <w:rsid w:val="66811B16"/>
    <w:rsid w:val="66903B07"/>
    <w:rsid w:val="669C425A"/>
    <w:rsid w:val="66AF07A3"/>
    <w:rsid w:val="670E3CB3"/>
    <w:rsid w:val="67216DAA"/>
    <w:rsid w:val="672A7E70"/>
    <w:rsid w:val="67377AA6"/>
    <w:rsid w:val="67A05A75"/>
    <w:rsid w:val="67A41618"/>
    <w:rsid w:val="67E929FB"/>
    <w:rsid w:val="6827036C"/>
    <w:rsid w:val="68B02B2C"/>
    <w:rsid w:val="68DC68A7"/>
    <w:rsid w:val="68FE653B"/>
    <w:rsid w:val="692769A5"/>
    <w:rsid w:val="698D1C54"/>
    <w:rsid w:val="69B95802"/>
    <w:rsid w:val="6A025EBD"/>
    <w:rsid w:val="6A2F7112"/>
    <w:rsid w:val="6A681023"/>
    <w:rsid w:val="6AB26E6C"/>
    <w:rsid w:val="6AB30948"/>
    <w:rsid w:val="6AB56BA8"/>
    <w:rsid w:val="6AEB755E"/>
    <w:rsid w:val="6AFC6236"/>
    <w:rsid w:val="6B0A59A9"/>
    <w:rsid w:val="6B184245"/>
    <w:rsid w:val="6B6511C6"/>
    <w:rsid w:val="6B764244"/>
    <w:rsid w:val="6B99358E"/>
    <w:rsid w:val="6BF204C0"/>
    <w:rsid w:val="6C450EF0"/>
    <w:rsid w:val="6D611D5A"/>
    <w:rsid w:val="6DDA6FF0"/>
    <w:rsid w:val="6DE3451E"/>
    <w:rsid w:val="6E682057"/>
    <w:rsid w:val="6E936B76"/>
    <w:rsid w:val="6F267DAE"/>
    <w:rsid w:val="6F2B261F"/>
    <w:rsid w:val="6F7C7CFE"/>
    <w:rsid w:val="70252E12"/>
    <w:rsid w:val="702552C0"/>
    <w:rsid w:val="7045627E"/>
    <w:rsid w:val="719E1F7E"/>
    <w:rsid w:val="71F53884"/>
    <w:rsid w:val="71FA59E2"/>
    <w:rsid w:val="7249798C"/>
    <w:rsid w:val="7252285D"/>
    <w:rsid w:val="72B069D5"/>
    <w:rsid w:val="72B73072"/>
    <w:rsid w:val="72C139C6"/>
    <w:rsid w:val="733F6699"/>
    <w:rsid w:val="73400679"/>
    <w:rsid w:val="735B3229"/>
    <w:rsid w:val="73A26C0A"/>
    <w:rsid w:val="73BA7F1F"/>
    <w:rsid w:val="73C41328"/>
    <w:rsid w:val="743D4A59"/>
    <w:rsid w:val="7447614D"/>
    <w:rsid w:val="7452064E"/>
    <w:rsid w:val="7485698D"/>
    <w:rsid w:val="74991E26"/>
    <w:rsid w:val="74EE3D4C"/>
    <w:rsid w:val="752F5D88"/>
    <w:rsid w:val="75695D24"/>
    <w:rsid w:val="75CD2682"/>
    <w:rsid w:val="76535556"/>
    <w:rsid w:val="76B457C5"/>
    <w:rsid w:val="76B850E0"/>
    <w:rsid w:val="76C63351"/>
    <w:rsid w:val="77B3662F"/>
    <w:rsid w:val="77CA1C50"/>
    <w:rsid w:val="77D23D79"/>
    <w:rsid w:val="78224AB9"/>
    <w:rsid w:val="78242D1C"/>
    <w:rsid w:val="784262EB"/>
    <w:rsid w:val="79AD45D2"/>
    <w:rsid w:val="79D632BD"/>
    <w:rsid w:val="7A597AA2"/>
    <w:rsid w:val="7A911450"/>
    <w:rsid w:val="7AFE4A1D"/>
    <w:rsid w:val="7B087F9C"/>
    <w:rsid w:val="7B544151"/>
    <w:rsid w:val="7B8B4E94"/>
    <w:rsid w:val="7BB87930"/>
    <w:rsid w:val="7BC27E63"/>
    <w:rsid w:val="7C39281F"/>
    <w:rsid w:val="7CA959E3"/>
    <w:rsid w:val="7CAA2EAE"/>
    <w:rsid w:val="7CE54C83"/>
    <w:rsid w:val="7D060228"/>
    <w:rsid w:val="7D155388"/>
    <w:rsid w:val="7D646D0F"/>
    <w:rsid w:val="7DBA434B"/>
    <w:rsid w:val="7E502E2E"/>
    <w:rsid w:val="7E6B67AB"/>
    <w:rsid w:val="7F207D28"/>
    <w:rsid w:val="7F3D424A"/>
    <w:rsid w:val="7FC41041"/>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3"/>
    <w:autoRedefine/>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2">
    <w:name w:val="heading 3"/>
    <w:basedOn w:val="1"/>
    <w:next w:val="3"/>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16">
    <w:name w:val="Default Paragraph Font"/>
    <w:autoRedefine/>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toa heading"/>
    <w:basedOn w:val="1"/>
    <w:next w:val="1"/>
    <w:autoRedefine/>
    <w:qFormat/>
    <w:uiPriority w:val="0"/>
    <w:pPr>
      <w:spacing w:before="120"/>
    </w:pPr>
    <w:rPr>
      <w:rFonts w:ascii="Cambria" w:hAnsi="Cambria" w:eastAsia="宋体" w:cs="Times New Roman"/>
      <w:sz w:val="24"/>
    </w:rPr>
  </w:style>
  <w:style w:type="paragraph" w:styleId="7">
    <w:name w:val="Body Text"/>
    <w:basedOn w:val="1"/>
    <w:autoRedefine/>
    <w:qFormat/>
    <w:uiPriority w:val="0"/>
    <w:pPr>
      <w:tabs>
        <w:tab w:val="left" w:pos="567"/>
      </w:tabs>
      <w:spacing w:before="120" w:line="22" w:lineRule="atLeast"/>
    </w:pPr>
    <w:rPr>
      <w:rFonts w:ascii="宋体" w:hAnsi="宋体"/>
      <w:sz w:val="24"/>
    </w:rPr>
  </w:style>
  <w:style w:type="paragraph" w:styleId="8">
    <w:name w:val="Body Text Indent"/>
    <w:basedOn w:val="1"/>
    <w:next w:val="9"/>
    <w:autoRedefine/>
    <w:qFormat/>
    <w:uiPriority w:val="0"/>
    <w:pPr>
      <w:spacing w:line="360" w:lineRule="auto"/>
      <w:ind w:firstLine="570"/>
    </w:pPr>
    <w:rPr>
      <w:rFonts w:ascii="Calibri" w:hAnsi="Calibri" w:eastAsia="宋体" w:cs="Times New Roman"/>
      <w:sz w:val="24"/>
    </w:rPr>
  </w:style>
  <w:style w:type="paragraph" w:styleId="9">
    <w:name w:val="toc 4"/>
    <w:basedOn w:val="1"/>
    <w:next w:val="1"/>
    <w:qFormat/>
    <w:uiPriority w:val="0"/>
    <w:pPr>
      <w:tabs>
        <w:tab w:val="left" w:pos="1890"/>
        <w:tab w:val="right" w:leader="dot" w:pos="8296"/>
      </w:tabs>
      <w:ind w:left="630" w:leftChars="300"/>
    </w:pPr>
  </w:style>
  <w:style w:type="paragraph" w:styleId="10">
    <w:name w:val="Plain Text"/>
    <w:basedOn w:val="1"/>
    <w:next w:val="3"/>
    <w:autoRedefine/>
    <w:qFormat/>
    <w:uiPriority w:val="0"/>
    <w:rPr>
      <w:rFonts w:ascii="宋体" w:hAnsi="Courier New"/>
      <w:szCs w:val="22"/>
    </w:rPr>
  </w:style>
  <w:style w:type="paragraph" w:styleId="11">
    <w:name w:val="footnote text"/>
    <w:basedOn w:val="1"/>
    <w:next w:val="7"/>
    <w:autoRedefine/>
    <w:qFormat/>
    <w:uiPriority w:val="0"/>
    <w:pPr>
      <w:snapToGrid w:val="0"/>
      <w:jc w:val="left"/>
    </w:pPr>
    <w:rPr>
      <w:sz w:val="18"/>
    </w:rPr>
  </w:style>
  <w:style w:type="paragraph" w:styleId="12">
    <w:name w:val="Normal (Web)"/>
    <w:basedOn w:val="1"/>
    <w:autoRedefine/>
    <w:unhideWhenUsed/>
    <w:qFormat/>
    <w:uiPriority w:val="99"/>
    <w:rPr>
      <w:sz w:val="24"/>
      <w:szCs w:val="24"/>
    </w:rPr>
  </w:style>
  <w:style w:type="paragraph" w:styleId="13">
    <w:name w:val="Body Text First Indent 2"/>
    <w:basedOn w:val="8"/>
    <w:next w:val="1"/>
    <w:autoRedefine/>
    <w:qFormat/>
    <w:uiPriority w:val="0"/>
    <w:pPr>
      <w:ind w:firstLine="420" w:firstLineChars="200"/>
    </w:pPr>
    <w:rPr>
      <w:rFonts w:ascii="Calibri" w:hAnsi="Calibri" w:eastAsia="宋体" w:cs="Times New Roman"/>
      <w:szCs w:val="24"/>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18">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0">
    <w:name w:val="15"/>
    <w:basedOn w:val="16"/>
    <w:autoRedefine/>
    <w:qFormat/>
    <w:uiPriority w:val="0"/>
    <w:rPr>
      <w:rFonts w:hint="default" w:ascii="Times New Roman" w:hAnsi="Times New Roman" w:cs="Times New Roman"/>
    </w:rPr>
  </w:style>
  <w:style w:type="character" w:customStyle="1" w:styleId="21">
    <w:name w:val="10"/>
    <w:basedOn w:val="16"/>
    <w:autoRedefine/>
    <w:qFormat/>
    <w:uiPriority w:val="0"/>
    <w:rPr>
      <w:rFonts w:hint="default" w:ascii="Times New Roman" w:hAnsi="Times New Roman" w:cs="Times New Roman"/>
    </w:rPr>
  </w:style>
  <w:style w:type="paragraph" w:customStyle="1" w:styleId="22">
    <w:name w:val="Table Text"/>
    <w:basedOn w:val="1"/>
    <w:autoRedefine/>
    <w:semiHidden/>
    <w:qFormat/>
    <w:uiPriority w:val="0"/>
    <w:rPr>
      <w:rFonts w:ascii="宋体" w:hAnsi="宋体" w:eastAsia="宋体" w:cs="宋体"/>
      <w:sz w:val="23"/>
      <w:szCs w:val="23"/>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907</Words>
  <Characters>1059</Characters>
  <Lines>7</Lines>
  <Paragraphs>2</Paragraphs>
  <TotalTime>18</TotalTime>
  <ScaleCrop>false</ScaleCrop>
  <LinksUpToDate>false</LinksUpToDate>
  <CharactersWithSpaces>1143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新疆共建恒业信息咨询有限责任公司</cp:lastModifiedBy>
  <cp:lastPrinted>2025-06-18T09:39:00Z</cp:lastPrinted>
  <dcterms:modified xsi:type="dcterms:W3CDTF">2025-06-20T02:41:11Z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FC9C9846C0DD4BCBAC64A267FFB757F7_13</vt:lpwstr>
  </property>
  <property fmtid="{D5CDD505-2E9C-101B-9397-08002B2CF9AE}" pid="4" name="KSOTemplateDocerSaveRecord">
    <vt:lpwstr>eyJoZGlkIjoiZmJhNzhlNTM2ODFiOWVjYjg5YWEzODM4YTEzOGQ3ZGQiLCJ1c2VySWQiOiIxNjE1NjUyMzEyIn0=</vt:lpwstr>
  </property>
</Properties>
</file>