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r>
        <w:rPr>
          <w:rFonts w:hint="eastAsia"/>
          <w:b/>
          <w:bCs/>
          <w:sz w:val="36"/>
          <w:szCs w:val="44"/>
        </w:rPr>
        <w:t>新疆合博工程项目管理有限公司关于巴楚至莎车铁路项目可行性研究的中标(成交)结果公告</w:t>
      </w:r>
    </w:p>
    <w:p>
      <w:pPr>
        <w:pStyle w:val="5"/>
        <w:keepNext w:val="0"/>
        <w:keepLines w:val="0"/>
        <w:widowControl/>
        <w:suppressLineNumbers w:val="0"/>
        <w:spacing w:before="60" w:beforeAutospacing="0" w:after="60" w:afterAutospacing="0" w:line="315" w:lineRule="atLeast"/>
        <w:ind w:left="0" w:right="0"/>
      </w:pPr>
      <w:r>
        <w:rPr>
          <w:rStyle w:val="8"/>
          <w:rFonts w:ascii="黑体" w:hAnsi="宋体" w:eastAsia="黑体" w:cs="黑体"/>
          <w:sz w:val="21"/>
          <w:szCs w:val="21"/>
        </w:rPr>
        <w:t>一、项目编号：</w:t>
      </w:r>
      <w:r>
        <w:rPr>
          <w:rFonts w:hint="eastAsia" w:ascii="黑体" w:hAnsi="宋体" w:eastAsia="黑体" w:cs="黑体"/>
          <w:sz w:val="21"/>
          <w:szCs w:val="21"/>
        </w:rPr>
        <w:t> XJHB-(CG)ZB-2022-001 </w:t>
      </w:r>
      <w:r>
        <w:t>                 </w:t>
      </w:r>
    </w:p>
    <w:p>
      <w:pPr>
        <w:pStyle w:val="5"/>
        <w:keepNext w:val="0"/>
        <w:keepLines w:val="0"/>
        <w:widowControl/>
        <w:suppressLineNumbers w:val="0"/>
        <w:spacing w:before="204" w:beforeAutospacing="0" w:after="204" w:afterAutospacing="0" w:line="315" w:lineRule="atLeast"/>
        <w:ind w:left="0" w:right="0"/>
        <w:jc w:val="both"/>
        <w:rPr>
          <w:rFonts w:ascii="黑体" w:hAnsi="宋体" w:eastAsia="黑体" w:cs="黑体"/>
          <w:sz w:val="21"/>
          <w:szCs w:val="21"/>
        </w:rPr>
      </w:pPr>
      <w:r>
        <w:rPr>
          <w:rStyle w:val="8"/>
          <w:rFonts w:ascii="黑体" w:hAnsi="宋体" w:eastAsia="黑体" w:cs="黑体"/>
          <w:sz w:val="21"/>
          <w:szCs w:val="21"/>
        </w:rPr>
        <w:t>二、项目名称：</w:t>
      </w:r>
      <w:r>
        <w:rPr>
          <w:rFonts w:ascii="黑体" w:hAnsi="宋体" w:eastAsia="黑体" w:cs="黑体"/>
          <w:sz w:val="21"/>
          <w:szCs w:val="21"/>
        </w:rPr>
        <w:t> 巴楚至莎车铁路项目可行性研究                     </w:t>
      </w:r>
    </w:p>
    <w:p>
      <w:pPr>
        <w:pStyle w:val="5"/>
        <w:keepNext w:val="0"/>
        <w:keepLines w:val="0"/>
        <w:widowControl/>
        <w:suppressLineNumbers w:val="0"/>
        <w:spacing w:before="60" w:beforeAutospacing="0" w:after="180" w:afterAutospacing="0" w:line="315" w:lineRule="atLeast"/>
        <w:ind w:left="0" w:right="0"/>
      </w:pPr>
      <w:r>
        <w:rPr>
          <w:rStyle w:val="8"/>
          <w:rFonts w:ascii="黑体" w:hAnsi="宋体" w:eastAsia="黑体" w:cs="黑体"/>
          <w:sz w:val="21"/>
          <w:szCs w:val="21"/>
        </w:rPr>
        <w:t>三、中标（成交）信息</w:t>
      </w:r>
      <w:r>
        <w:t>                    </w:t>
      </w:r>
    </w:p>
    <w:p>
      <w:pPr>
        <w:pStyle w:val="5"/>
        <w:keepNext w:val="0"/>
        <w:keepLines w:val="0"/>
        <w:widowControl/>
        <w:suppressLineNumbers w:val="0"/>
        <w:spacing w:before="60" w:beforeAutospacing="0" w:after="60" w:afterAutospacing="0" w:line="240" w:lineRule="auto"/>
        <w:ind w:left="0" w:right="0"/>
      </w:pPr>
      <w:r>
        <w:rPr>
          <w:rFonts w:ascii="仿宋" w:hAnsi="仿宋" w:eastAsia="仿宋" w:cs="仿宋"/>
          <w:sz w:val="21"/>
          <w:szCs w:val="21"/>
        </w:rPr>
        <w:t>   1.中标结果：</w:t>
      </w:r>
      <w:r>
        <w:rPr>
          <w:rFonts w:hint="eastAsia" w:ascii="仿宋" w:hAnsi="仿宋" w:eastAsia="仿宋" w:cs="仿宋"/>
          <w:sz w:val="21"/>
          <w:szCs w:val="21"/>
        </w:rPr>
        <w:t>    </w:t>
      </w:r>
    </w:p>
    <w:p>
      <w:pPr>
        <w:pStyle w:val="5"/>
        <w:keepNext w:val="0"/>
        <w:keepLines w:val="0"/>
        <w:widowControl/>
        <w:suppressLineNumbers w:val="0"/>
        <w:spacing w:before="60" w:beforeAutospacing="0" w:after="60" w:afterAutospacing="0" w:line="240" w:lineRule="auto"/>
        <w:ind w:left="0" w:right="0"/>
      </w:pPr>
      <w:r>
        <w:rPr>
          <w:rFonts w:hint="eastAsia" w:ascii="仿宋" w:hAnsi="仿宋" w:eastAsia="仿宋" w:cs="仿宋"/>
          <w:sz w:val="21"/>
          <w:szCs w:val="21"/>
        </w:rPr>
        <w:t>         </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53"/>
        <w:gridCol w:w="854"/>
        <w:gridCol w:w="1170"/>
        <w:gridCol w:w="715"/>
        <w:gridCol w:w="674"/>
        <w:gridCol w:w="856"/>
        <w:gridCol w:w="856"/>
        <w:gridCol w:w="856"/>
        <w:gridCol w:w="856"/>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9"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499"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68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规格型号</w:t>
            </w:r>
          </w:p>
        </w:tc>
        <w:tc>
          <w:tcPr>
            <w:tcW w:w="418"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数量</w:t>
            </w:r>
          </w:p>
        </w:tc>
        <w:tc>
          <w:tcPr>
            <w:tcW w:w="39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单位</w:t>
            </w: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单价(元)</w:t>
            </w: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总价(元)</w:t>
            </w: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中标供应商名称</w:t>
            </w: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中标供应商地址</w:t>
            </w: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9"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499"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巴楚至莎车铁路项目可行性研究</w:t>
            </w:r>
          </w:p>
        </w:tc>
        <w:tc>
          <w:tcPr>
            <w:tcW w:w="68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开展巴楚至莎车铁路可行性研究报告编制；本项目初测、可行性研究报告编制。</w:t>
            </w:r>
          </w:p>
        </w:tc>
        <w:tc>
          <w:tcPr>
            <w:tcW w:w="418"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不限</w:t>
            </w:r>
          </w:p>
        </w:tc>
        <w:tc>
          <w:tcPr>
            <w:tcW w:w="39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批</w:t>
            </w: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报价:18880000(元)</w:t>
            </w: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新疆铁道勘察设计院有限公司</w:t>
            </w: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新疆乌鲁木齐市新市区北京南路703号</w:t>
            </w: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9165010022866556XG</w:t>
            </w:r>
          </w:p>
        </w:tc>
      </w:tr>
    </w:tbl>
    <w:p>
      <w:pPr>
        <w:keepNext w:val="0"/>
        <w:keepLines w:val="0"/>
        <w:widowControl/>
        <w:suppressLineNumbers w:val="0"/>
        <w:spacing w:line="240" w:lineRule="atLeast"/>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                       </w:t>
      </w:r>
    </w:p>
    <w:p>
      <w:pPr>
        <w:pStyle w:val="5"/>
        <w:keepNext w:val="0"/>
        <w:keepLines w:val="0"/>
        <w:widowControl/>
        <w:suppressLineNumbers w:val="0"/>
        <w:spacing w:before="60" w:beforeAutospacing="0" w:after="60" w:afterAutospacing="0" w:line="240" w:lineRule="auto"/>
        <w:ind w:left="0" w:right="0"/>
      </w:pPr>
      <w:r>
        <w:rPr>
          <w:rFonts w:hint="eastAsia" w:ascii="仿宋" w:hAnsi="仿宋" w:eastAsia="仿宋" w:cs="仿宋"/>
          <w:sz w:val="21"/>
          <w:szCs w:val="21"/>
        </w:rPr>
        <w:t>   2.废标结果:  </w:t>
      </w:r>
    </w:p>
    <w:p>
      <w:pPr>
        <w:pStyle w:val="5"/>
        <w:keepNext w:val="0"/>
        <w:keepLines w:val="0"/>
        <w:widowControl/>
        <w:suppressLineNumbers w:val="0"/>
        <w:spacing w:before="60" w:beforeAutospacing="0" w:after="60" w:afterAutospacing="0" w:line="240" w:lineRule="auto"/>
        <w:ind w:left="0" w:right="0"/>
      </w:pPr>
      <w:r>
        <w:rPr>
          <w:rFonts w:hint="eastAsia" w:ascii="仿宋" w:hAnsi="仿宋" w:eastAsia="仿宋" w:cs="仿宋"/>
          <w:sz w:val="21"/>
          <w:szCs w:val="21"/>
        </w:rPr>
        <w:t>       </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36"/>
        <w:gridCol w:w="2136"/>
        <w:gridCol w:w="2137"/>
        <w:gridCol w:w="2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125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125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废标理由</w:t>
            </w:r>
          </w:p>
        </w:tc>
        <w:tc>
          <w:tcPr>
            <w:tcW w:w="125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25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r>
    </w:tbl>
    <w:p>
      <w:pPr>
        <w:keepNext w:val="0"/>
        <w:keepLines w:val="0"/>
        <w:widowControl/>
        <w:suppressLineNumbers w:val="0"/>
        <w:jc w:val="left"/>
      </w:pPr>
    </w:p>
    <w:p>
      <w:pPr>
        <w:pStyle w:val="5"/>
        <w:keepNext w:val="0"/>
        <w:keepLines w:val="0"/>
        <w:widowControl/>
        <w:suppressLineNumbers w:val="0"/>
        <w:spacing w:before="204" w:beforeAutospacing="0" w:after="204" w:afterAutospacing="0" w:line="360" w:lineRule="atLeast"/>
        <w:ind w:left="0" w:right="0"/>
        <w:jc w:val="both"/>
        <w:rPr>
          <w:rFonts w:ascii="黑体" w:hAnsi="宋体" w:eastAsia="黑体" w:cs="黑体"/>
          <w:sz w:val="21"/>
          <w:szCs w:val="21"/>
        </w:rPr>
      </w:pPr>
      <w:r>
        <w:rPr>
          <w:rStyle w:val="8"/>
          <w:rFonts w:ascii="黑体" w:hAnsi="宋体" w:eastAsia="黑体" w:cs="黑体"/>
          <w:sz w:val="21"/>
          <w:szCs w:val="21"/>
        </w:rPr>
        <w:t>四、主要标的信息</w:t>
      </w:r>
      <w:r>
        <w:rPr>
          <w:rFonts w:ascii="黑体" w:hAnsi="宋体" w:eastAsia="黑体" w:cs="黑体"/>
          <w:sz w:val="21"/>
          <w:szCs w:val="21"/>
        </w:rPr>
        <w:t>                    </w:t>
      </w:r>
    </w:p>
    <w:p>
      <w:pPr>
        <w:pStyle w:val="5"/>
        <w:keepNext w:val="0"/>
        <w:keepLines w:val="0"/>
        <w:widowControl/>
        <w:suppressLineNumbers w:val="0"/>
        <w:spacing w:before="60" w:beforeAutospacing="0" w:after="60" w:afterAutospacing="0" w:line="240" w:lineRule="auto"/>
        <w:ind w:left="0" w:right="0"/>
      </w:pPr>
      <w:r>
        <w:rPr>
          <w:rFonts w:hint="eastAsia" w:ascii="仿宋" w:hAnsi="仿宋" w:eastAsia="仿宋" w:cs="仿宋"/>
          <w:sz w:val="21"/>
          <w:szCs w:val="21"/>
        </w:rPr>
        <w:t>   服务类主要标的信息：</w:t>
      </w:r>
    </w:p>
    <w:p>
      <w:pPr>
        <w:pStyle w:val="5"/>
        <w:keepNext w:val="0"/>
        <w:keepLines w:val="0"/>
        <w:widowControl/>
        <w:suppressLineNumbers w:val="0"/>
        <w:spacing w:before="60" w:beforeAutospacing="0" w:after="60" w:afterAutospacing="0" w:line="240" w:lineRule="auto"/>
        <w:ind w:left="0" w:right="0"/>
      </w:pPr>
      <w:r>
        <w:rPr>
          <w:rFonts w:hint="eastAsia" w:ascii="仿宋" w:hAnsi="仿宋" w:eastAsia="仿宋" w:cs="仿宋"/>
          <w:sz w:val="21"/>
          <w:szCs w:val="21"/>
        </w:rPr>
        <w:t>          </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20"/>
        <w:gridCol w:w="1221"/>
        <w:gridCol w:w="1221"/>
        <w:gridCol w:w="1221"/>
        <w:gridCol w:w="1221"/>
        <w:gridCol w:w="1221"/>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标的名称</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服务范围</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服务要求</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服务时间</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巴楚至莎车铁路项目可行性研究</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巴楚至莎车铁路项目可行性研究</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开展巴楚至莎车铁路可行性研究报告编制，本项目初测、可行性研究报告编制</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开展巴楚至莎车铁路可行性研究报告编制，本项目初测、可行性研究报告编制</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合同签订后 90 日历天</w:t>
            </w:r>
          </w:p>
        </w:tc>
        <w:tc>
          <w:tcPr>
            <w:tcW w:w="714"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详见招标文件</w:t>
            </w:r>
          </w:p>
        </w:tc>
      </w:tr>
    </w:tbl>
    <w:p>
      <w:pPr>
        <w:pStyle w:val="5"/>
        <w:keepNext w:val="0"/>
        <w:keepLines w:val="0"/>
        <w:widowControl/>
        <w:suppressLineNumbers w:val="0"/>
        <w:spacing w:before="204" w:beforeAutospacing="0" w:after="204" w:afterAutospacing="0" w:line="360" w:lineRule="atLeast"/>
        <w:ind w:left="0" w:right="0"/>
        <w:jc w:val="both"/>
        <w:rPr>
          <w:rFonts w:ascii="黑体" w:hAnsi="宋体" w:eastAsia="黑体" w:cs="黑体"/>
          <w:sz w:val="21"/>
          <w:szCs w:val="21"/>
        </w:rPr>
      </w:pPr>
      <w:r>
        <w:rPr>
          <w:rStyle w:val="8"/>
          <w:rFonts w:ascii="黑体" w:hAnsi="宋体" w:eastAsia="黑体" w:cs="黑体"/>
          <w:sz w:val="21"/>
          <w:szCs w:val="21"/>
        </w:rPr>
        <w:t>五、评审专家（单一来源采购人员）名单：</w:t>
      </w:r>
      <w:r>
        <w:rPr>
          <w:rFonts w:ascii="黑体" w:hAnsi="宋体" w:eastAsia="黑体" w:cs="黑体"/>
          <w:sz w:val="21"/>
          <w:szCs w:val="21"/>
        </w:rPr>
        <w:t>                    </w:t>
      </w:r>
    </w:p>
    <w:p>
      <w:pPr>
        <w:pStyle w:val="5"/>
        <w:keepNext w:val="0"/>
        <w:keepLines w:val="0"/>
        <w:widowControl/>
        <w:suppressLineNumbers w:val="0"/>
        <w:spacing w:before="60" w:beforeAutospacing="0" w:after="60" w:afterAutospacing="0"/>
        <w:ind w:left="0" w:right="0"/>
      </w:pPr>
      <w:r>
        <w:rPr>
          <w:rFonts w:hint="eastAsia" w:ascii="仿宋" w:hAnsi="仿宋" w:eastAsia="仿宋" w:cs="仿宋"/>
          <w:sz w:val="21"/>
          <w:szCs w:val="21"/>
        </w:rPr>
        <w:t>    李会荣,鲍国庆,李秀梅,魏伯君,梅如刚,朱国强,乔凡 </w:t>
      </w:r>
      <w:r>
        <w:t>                    </w:t>
      </w:r>
    </w:p>
    <w:p>
      <w:pPr>
        <w:pStyle w:val="5"/>
        <w:keepNext w:val="0"/>
        <w:keepLines w:val="0"/>
        <w:widowControl/>
        <w:suppressLineNumbers w:val="0"/>
        <w:spacing w:before="204" w:beforeAutospacing="0" w:after="204" w:afterAutospacing="0" w:line="360" w:lineRule="atLeast"/>
        <w:ind w:left="0" w:right="0"/>
        <w:jc w:val="both"/>
        <w:rPr>
          <w:rFonts w:ascii="黑体" w:hAnsi="宋体" w:eastAsia="黑体" w:cs="黑体"/>
          <w:sz w:val="21"/>
          <w:szCs w:val="21"/>
        </w:rPr>
      </w:pPr>
      <w:r>
        <w:rPr>
          <w:rStyle w:val="8"/>
          <w:rFonts w:ascii="黑体" w:hAnsi="宋体" w:eastAsia="黑体" w:cs="黑体"/>
          <w:sz w:val="21"/>
          <w:szCs w:val="21"/>
        </w:rPr>
        <w:t>六、代理服务收费标准及金额：</w:t>
      </w:r>
      <w:r>
        <w:rPr>
          <w:rFonts w:ascii="黑体" w:hAnsi="宋体" w:eastAsia="黑体" w:cs="黑体"/>
          <w:sz w:val="21"/>
          <w:szCs w:val="21"/>
        </w:rPr>
        <w:t>                 </w:t>
      </w:r>
    </w:p>
    <w:p>
      <w:pPr>
        <w:pStyle w:val="5"/>
        <w:keepNext w:val="0"/>
        <w:keepLines w:val="0"/>
        <w:widowControl/>
        <w:suppressLineNumbers w:val="0"/>
        <w:spacing w:before="60" w:beforeAutospacing="0" w:after="60" w:afterAutospacing="0"/>
        <w:ind w:left="0" w:right="0"/>
        <w:rPr>
          <w:rFonts w:hint="eastAsia" w:ascii="仿宋" w:hAnsi="仿宋" w:eastAsia="仿宋" w:cs="仿宋"/>
          <w:sz w:val="21"/>
          <w:szCs w:val="21"/>
        </w:rPr>
      </w:pPr>
      <w:r>
        <w:rPr>
          <w:rFonts w:hint="eastAsia" w:ascii="仿宋" w:hAnsi="仿宋" w:eastAsia="仿宋" w:cs="仿宋"/>
          <w:sz w:val="21"/>
          <w:szCs w:val="21"/>
        </w:rPr>
        <w:t>   1.代理服务收费标准：本项目服务费按照差额定律累进计费方式计算，标准如下:</w:t>
      </w:r>
      <w:r>
        <w:rPr>
          <w:rFonts w:ascii="仿宋" w:hAnsi="仿宋" w:eastAsia="仿宋" w:cs="仿宋"/>
          <w:i w:val="0"/>
          <w:iCs w:val="0"/>
          <w:caps w:val="0"/>
          <w:color w:val="000000"/>
          <w:spacing w:val="0"/>
          <w:sz w:val="21"/>
          <w:szCs w:val="21"/>
        </w:rPr>
        <w:t>参照发改计价[2015]299号文</w:t>
      </w:r>
      <w:r>
        <w:rPr>
          <w:rFonts w:hint="eastAsia" w:ascii="仿宋" w:hAnsi="仿宋" w:eastAsia="仿宋" w:cs="仿宋"/>
          <w:i w:val="0"/>
          <w:iCs w:val="0"/>
          <w:caps w:val="0"/>
          <w:color w:val="000000"/>
          <w:spacing w:val="0"/>
          <w:sz w:val="21"/>
          <w:szCs w:val="21"/>
        </w:rPr>
        <w:t>  </w:t>
      </w:r>
    </w:p>
    <w:p>
      <w:pPr>
        <w:pStyle w:val="5"/>
        <w:keepNext w:val="0"/>
        <w:keepLines w:val="0"/>
        <w:widowControl/>
        <w:suppressLineNumbers w:val="0"/>
        <w:spacing w:before="60" w:beforeAutospacing="0" w:after="60" w:afterAutospacing="0"/>
        <w:ind w:left="0" w:right="0" w:firstLine="210" w:firstLineChars="100"/>
      </w:pPr>
      <w:r>
        <w:rPr>
          <w:rFonts w:hint="eastAsia" w:ascii="仿宋" w:hAnsi="仿宋" w:eastAsia="仿宋" w:cs="仿宋"/>
          <w:sz w:val="21"/>
          <w:szCs w:val="21"/>
        </w:rPr>
        <w:t>2.代理服务收费金额（元）：91700.00 </w:t>
      </w:r>
      <w:r>
        <w:t> </w:t>
      </w:r>
    </w:p>
    <w:p>
      <w:pPr>
        <w:pStyle w:val="5"/>
        <w:keepNext w:val="0"/>
        <w:keepLines w:val="0"/>
        <w:widowControl/>
        <w:suppressLineNumbers w:val="0"/>
        <w:spacing w:before="204" w:beforeAutospacing="0" w:after="204" w:afterAutospacing="0" w:line="360" w:lineRule="atLeast"/>
        <w:ind w:left="0" w:right="0"/>
        <w:jc w:val="both"/>
        <w:rPr>
          <w:rFonts w:ascii="黑体" w:hAnsi="宋体" w:eastAsia="黑体" w:cs="黑体"/>
          <w:sz w:val="21"/>
          <w:szCs w:val="21"/>
        </w:rPr>
      </w:pPr>
      <w:r>
        <w:rPr>
          <w:rStyle w:val="8"/>
          <w:rFonts w:ascii="黑体" w:hAnsi="宋体" w:eastAsia="黑体" w:cs="黑体"/>
          <w:sz w:val="21"/>
          <w:szCs w:val="21"/>
        </w:rPr>
        <w:t>七、公告期限</w:t>
      </w:r>
      <w:r>
        <w:rPr>
          <w:rFonts w:ascii="黑体" w:hAnsi="宋体" w:eastAsia="黑体" w:cs="黑体"/>
          <w:sz w:val="21"/>
          <w:szCs w:val="21"/>
        </w:rPr>
        <w:t>                    </w:t>
      </w:r>
      <w:bookmarkStart w:id="0" w:name="_GoBack"/>
      <w:bookmarkEnd w:id="0"/>
    </w:p>
    <w:p>
      <w:pPr>
        <w:pStyle w:val="5"/>
        <w:keepNext w:val="0"/>
        <w:keepLines w:val="0"/>
        <w:widowControl/>
        <w:suppressLineNumbers w:val="0"/>
        <w:spacing w:before="60" w:beforeAutospacing="0" w:after="60" w:afterAutospacing="0"/>
        <w:ind w:left="0" w:right="0"/>
      </w:pPr>
      <w:r>
        <w:rPr>
          <w:rFonts w:hint="eastAsia" w:ascii="仿宋" w:hAnsi="仿宋" w:eastAsia="仿宋" w:cs="仿宋"/>
          <w:sz w:val="21"/>
          <w:szCs w:val="21"/>
        </w:rPr>
        <w:t>   自本公告发布之日起1个工作日。</w:t>
      </w:r>
      <w:r>
        <w:t>                                      </w:t>
      </w:r>
    </w:p>
    <w:p>
      <w:pPr>
        <w:pStyle w:val="5"/>
        <w:keepNext w:val="0"/>
        <w:keepLines w:val="0"/>
        <w:widowControl/>
        <w:suppressLineNumbers w:val="0"/>
        <w:spacing w:before="204" w:beforeAutospacing="0" w:after="204" w:afterAutospacing="0" w:line="240" w:lineRule="auto"/>
        <w:ind w:left="0" w:right="0"/>
        <w:jc w:val="both"/>
        <w:rPr>
          <w:rFonts w:ascii="黑体" w:hAnsi="宋体" w:eastAsia="黑体" w:cs="黑体"/>
          <w:sz w:val="21"/>
          <w:szCs w:val="21"/>
        </w:rPr>
      </w:pPr>
      <w:r>
        <w:rPr>
          <w:rStyle w:val="8"/>
          <w:rFonts w:hint="eastAsia" w:ascii="黑体" w:hAnsi="宋体" w:eastAsia="黑体" w:cs="黑体"/>
          <w:sz w:val="21"/>
          <w:szCs w:val="21"/>
          <w:lang w:val="en-US" w:eastAsia="zh-CN"/>
        </w:rPr>
        <w:t>八</w:t>
      </w:r>
      <w:r>
        <w:rPr>
          <w:rStyle w:val="8"/>
          <w:rFonts w:ascii="黑体" w:hAnsi="宋体" w:eastAsia="黑体" w:cs="黑体"/>
          <w:sz w:val="21"/>
          <w:szCs w:val="21"/>
        </w:rPr>
        <w:t>、对本次公告内容提出询问，请按以下方式联系</w:t>
      </w:r>
      <w:r>
        <w:rPr>
          <w:rFonts w:ascii="sans-serif" w:hAnsi="sans-serif" w:eastAsia="sans-serif" w:cs="sans-serif"/>
          <w:sz w:val="19"/>
          <w:szCs w:val="19"/>
        </w:rPr>
        <w:t>　　　</w:t>
      </w:r>
      <w:r>
        <w:rPr>
          <w:rFonts w:hint="eastAsia" w:ascii="仿宋" w:hAnsi="仿宋" w:eastAsia="仿宋" w:cs="仿宋"/>
          <w:sz w:val="21"/>
          <w:szCs w:val="21"/>
        </w:rPr>
        <w:t>   </w:t>
      </w:r>
      <w:r>
        <w:rPr>
          <w:rFonts w:hint="default" w:ascii="黑体" w:hAnsi="宋体" w:eastAsia="黑体" w:cs="黑体"/>
          <w:sz w:val="21"/>
          <w:szCs w:val="21"/>
        </w:rPr>
        <w:t>        </w:t>
      </w:r>
    </w:p>
    <w:p>
      <w:pPr>
        <w:pStyle w:val="5"/>
        <w:keepNext w:val="0"/>
        <w:keepLines w:val="0"/>
        <w:widowControl/>
        <w:suppressLineNumbers w:val="0"/>
        <w:spacing w:before="60" w:beforeAutospacing="0" w:after="60" w:afterAutospacing="0" w:line="240" w:lineRule="auto"/>
        <w:ind w:left="0" w:right="0" w:firstLine="420"/>
        <w:rPr>
          <w:rFonts w:hint="eastAsia" w:ascii="仿宋" w:hAnsi="仿宋" w:eastAsia="仿宋" w:cs="仿宋"/>
        </w:rPr>
      </w:pPr>
      <w:r>
        <w:rPr>
          <w:rFonts w:hint="eastAsia" w:ascii="仿宋" w:hAnsi="仿宋" w:eastAsia="仿宋" w:cs="仿宋"/>
          <w:sz w:val="21"/>
          <w:szCs w:val="21"/>
        </w:rPr>
        <w:t>1.采购人信息</w:t>
      </w:r>
    </w:p>
    <w:p>
      <w:pPr>
        <w:pStyle w:val="5"/>
        <w:keepNext w:val="0"/>
        <w:keepLines w:val="0"/>
        <w:widowControl/>
        <w:suppressLineNumbers w:val="0"/>
        <w:spacing w:before="60" w:beforeAutospacing="0" w:after="60" w:afterAutospacing="0" w:line="240" w:lineRule="auto"/>
        <w:ind w:left="0" w:right="0" w:firstLine="420"/>
        <w:rPr>
          <w:rFonts w:hint="eastAsia" w:ascii="仿宋" w:hAnsi="仿宋" w:eastAsia="仿宋" w:cs="仿宋"/>
        </w:rPr>
      </w:pPr>
      <w:r>
        <w:rPr>
          <w:rFonts w:hint="eastAsia" w:ascii="仿宋" w:hAnsi="仿宋" w:eastAsia="仿宋" w:cs="仿宋"/>
          <w:sz w:val="21"/>
          <w:szCs w:val="21"/>
        </w:rPr>
        <w:t>名 称：</w:t>
      </w:r>
      <w:r>
        <w:rPr>
          <w:rStyle w:val="9"/>
          <w:rFonts w:hint="eastAsia" w:ascii="仿宋" w:hAnsi="仿宋" w:eastAsia="仿宋" w:cs="仿宋"/>
          <w:sz w:val="21"/>
          <w:szCs w:val="21"/>
        </w:rPr>
        <w:t>新疆维吾尔自治区喀什地区发展和改革委员会</w:t>
      </w:r>
    </w:p>
    <w:p>
      <w:pPr>
        <w:pStyle w:val="5"/>
        <w:keepNext w:val="0"/>
        <w:keepLines w:val="0"/>
        <w:widowControl/>
        <w:suppressLineNumbers w:val="0"/>
        <w:spacing w:before="60" w:beforeAutospacing="0" w:after="60" w:afterAutospacing="0" w:line="240" w:lineRule="auto"/>
        <w:ind w:left="0" w:right="0" w:firstLine="420"/>
        <w:rPr>
          <w:rFonts w:hint="eastAsia" w:ascii="仿宋" w:hAnsi="仿宋" w:eastAsia="仿宋" w:cs="仿宋"/>
        </w:rPr>
      </w:pPr>
      <w:r>
        <w:rPr>
          <w:rFonts w:hint="eastAsia" w:ascii="仿宋" w:hAnsi="仿宋" w:eastAsia="仿宋" w:cs="仿宋"/>
          <w:sz w:val="21"/>
          <w:szCs w:val="21"/>
        </w:rPr>
        <w:t>地 址：新疆喀什市色满路418号地直机关综合办公区地区发改委</w:t>
      </w:r>
    </w:p>
    <w:p>
      <w:pPr>
        <w:pStyle w:val="5"/>
        <w:keepNext w:val="0"/>
        <w:keepLines w:val="0"/>
        <w:widowControl/>
        <w:suppressLineNumbers w:val="0"/>
        <w:spacing w:before="60" w:beforeAutospacing="0" w:after="60" w:afterAutospacing="0" w:line="240" w:lineRule="auto"/>
        <w:ind w:left="0" w:right="0" w:firstLine="420"/>
        <w:rPr>
          <w:rFonts w:hint="eastAsia" w:ascii="仿宋" w:hAnsi="仿宋" w:eastAsia="仿宋" w:cs="仿宋"/>
        </w:rPr>
      </w:pPr>
      <w:r>
        <w:rPr>
          <w:rFonts w:hint="eastAsia" w:ascii="仿宋" w:hAnsi="仿宋" w:eastAsia="仿宋" w:cs="仿宋"/>
          <w:sz w:val="21"/>
          <w:szCs w:val="21"/>
        </w:rPr>
        <w:t>联系方式：15009989267</w:t>
      </w:r>
    </w:p>
    <w:p>
      <w:pPr>
        <w:pStyle w:val="5"/>
        <w:keepNext w:val="0"/>
        <w:keepLines w:val="0"/>
        <w:widowControl/>
        <w:suppressLineNumbers w:val="0"/>
        <w:spacing w:before="60" w:beforeAutospacing="0" w:after="60" w:afterAutospacing="0" w:line="240" w:lineRule="auto"/>
        <w:ind w:left="0" w:right="0" w:firstLine="420"/>
        <w:rPr>
          <w:rFonts w:hint="eastAsia" w:ascii="仿宋" w:hAnsi="仿宋" w:eastAsia="仿宋" w:cs="仿宋"/>
        </w:rPr>
      </w:pPr>
      <w:r>
        <w:rPr>
          <w:rFonts w:hint="eastAsia" w:ascii="仿宋" w:hAnsi="仿宋" w:eastAsia="仿宋" w:cs="仿宋"/>
          <w:sz w:val="21"/>
          <w:szCs w:val="21"/>
        </w:rPr>
        <w:t>2.采购代理机构信息</w:t>
      </w:r>
    </w:p>
    <w:p>
      <w:pPr>
        <w:pStyle w:val="5"/>
        <w:keepNext w:val="0"/>
        <w:keepLines w:val="0"/>
        <w:widowControl/>
        <w:suppressLineNumbers w:val="0"/>
        <w:spacing w:before="60" w:beforeAutospacing="0" w:after="60" w:afterAutospacing="0" w:line="240" w:lineRule="auto"/>
        <w:ind w:left="0" w:right="0" w:firstLine="420"/>
        <w:rPr>
          <w:rFonts w:hint="eastAsia" w:ascii="仿宋" w:hAnsi="仿宋" w:eastAsia="仿宋" w:cs="仿宋"/>
        </w:rPr>
      </w:pPr>
      <w:r>
        <w:rPr>
          <w:rFonts w:hint="eastAsia" w:ascii="仿宋" w:hAnsi="仿宋" w:eastAsia="仿宋" w:cs="仿宋"/>
          <w:sz w:val="21"/>
          <w:szCs w:val="21"/>
        </w:rPr>
        <w:t>名 称：新疆合博工程项目管理有限公司</w:t>
      </w:r>
    </w:p>
    <w:p>
      <w:pPr>
        <w:pStyle w:val="5"/>
        <w:keepNext w:val="0"/>
        <w:keepLines w:val="0"/>
        <w:widowControl/>
        <w:suppressLineNumbers w:val="0"/>
        <w:spacing w:before="60" w:beforeAutospacing="0" w:after="60" w:afterAutospacing="0" w:line="240" w:lineRule="auto"/>
        <w:ind w:left="0" w:right="0" w:firstLine="420"/>
        <w:rPr>
          <w:rFonts w:hint="eastAsia" w:ascii="仿宋" w:hAnsi="仿宋" w:eastAsia="仿宋" w:cs="仿宋"/>
        </w:rPr>
      </w:pPr>
      <w:r>
        <w:rPr>
          <w:rFonts w:hint="eastAsia" w:ascii="仿宋" w:hAnsi="仿宋" w:eastAsia="仿宋" w:cs="仿宋"/>
          <w:sz w:val="21"/>
          <w:szCs w:val="21"/>
        </w:rPr>
        <w:t>地 址：新疆喀什地区喀什经济开发区深喀大道总部经济区陕西大厦21层2108号</w:t>
      </w:r>
    </w:p>
    <w:p>
      <w:pPr>
        <w:pStyle w:val="5"/>
        <w:keepNext w:val="0"/>
        <w:keepLines w:val="0"/>
        <w:widowControl/>
        <w:suppressLineNumbers w:val="0"/>
        <w:spacing w:before="60" w:beforeAutospacing="0" w:after="60" w:afterAutospacing="0" w:line="240" w:lineRule="auto"/>
        <w:ind w:left="0" w:right="0" w:firstLine="420"/>
        <w:rPr>
          <w:rFonts w:hint="eastAsia" w:ascii="仿宋" w:hAnsi="仿宋" w:eastAsia="仿宋" w:cs="仿宋"/>
        </w:rPr>
      </w:pPr>
      <w:r>
        <w:rPr>
          <w:rFonts w:hint="eastAsia" w:ascii="仿宋" w:hAnsi="仿宋" w:eastAsia="仿宋" w:cs="仿宋"/>
          <w:sz w:val="21"/>
          <w:szCs w:val="21"/>
        </w:rPr>
        <w:t>联系方式：15026314123</w:t>
      </w:r>
    </w:p>
    <w:p>
      <w:pPr>
        <w:pStyle w:val="5"/>
        <w:keepNext w:val="0"/>
        <w:keepLines w:val="0"/>
        <w:widowControl/>
        <w:suppressLineNumbers w:val="0"/>
        <w:spacing w:before="60" w:beforeAutospacing="0" w:after="60" w:afterAutospacing="0" w:line="240" w:lineRule="auto"/>
        <w:ind w:left="0" w:right="0" w:firstLine="420"/>
        <w:rPr>
          <w:rFonts w:hint="eastAsia" w:ascii="仿宋" w:hAnsi="仿宋" w:eastAsia="仿宋" w:cs="仿宋"/>
        </w:rPr>
      </w:pPr>
      <w:r>
        <w:rPr>
          <w:rFonts w:hint="eastAsia" w:ascii="仿宋" w:hAnsi="仿宋" w:eastAsia="仿宋" w:cs="仿宋"/>
          <w:sz w:val="21"/>
          <w:szCs w:val="21"/>
        </w:rPr>
        <w:t>3.项目联系方式</w:t>
      </w:r>
    </w:p>
    <w:p>
      <w:pPr>
        <w:pStyle w:val="5"/>
        <w:keepNext w:val="0"/>
        <w:keepLines w:val="0"/>
        <w:widowControl/>
        <w:suppressLineNumbers w:val="0"/>
        <w:spacing w:before="60" w:beforeAutospacing="0" w:after="60" w:afterAutospacing="0" w:line="240" w:lineRule="auto"/>
        <w:ind w:left="0" w:right="0" w:firstLine="420"/>
        <w:rPr>
          <w:rFonts w:hint="eastAsia" w:ascii="仿宋" w:hAnsi="仿宋" w:eastAsia="仿宋" w:cs="仿宋"/>
        </w:rPr>
      </w:pPr>
      <w:r>
        <w:rPr>
          <w:rFonts w:hint="eastAsia" w:ascii="仿宋" w:hAnsi="仿宋" w:eastAsia="仿宋" w:cs="仿宋"/>
          <w:sz w:val="21"/>
          <w:szCs w:val="21"/>
        </w:rPr>
        <w:t>项目联系人：</w:t>
      </w:r>
      <w:r>
        <w:rPr>
          <w:rStyle w:val="9"/>
          <w:rFonts w:hint="eastAsia" w:ascii="仿宋" w:hAnsi="仿宋" w:eastAsia="仿宋" w:cs="仿宋"/>
          <w:sz w:val="21"/>
          <w:szCs w:val="21"/>
        </w:rPr>
        <w:t>郭志成</w:t>
      </w:r>
    </w:p>
    <w:p>
      <w:pPr>
        <w:pStyle w:val="5"/>
        <w:keepNext w:val="0"/>
        <w:keepLines w:val="0"/>
        <w:widowControl/>
        <w:suppressLineNumbers w:val="0"/>
        <w:spacing w:before="60" w:beforeAutospacing="0" w:after="60" w:afterAutospacing="0" w:line="240" w:lineRule="auto"/>
        <w:ind w:left="0" w:right="0" w:firstLine="420"/>
      </w:pPr>
      <w:r>
        <w:rPr>
          <w:rFonts w:hint="eastAsia" w:ascii="仿宋" w:hAnsi="仿宋" w:eastAsia="仿宋" w:cs="仿宋"/>
          <w:sz w:val="21"/>
          <w:szCs w:val="21"/>
        </w:rPr>
        <w:t>电 话：</w:t>
      </w:r>
      <w:r>
        <w:rPr>
          <w:rStyle w:val="9"/>
          <w:rFonts w:hint="eastAsia" w:ascii="仿宋" w:hAnsi="仿宋" w:eastAsia="仿宋" w:cs="仿宋"/>
          <w:sz w:val="21"/>
          <w:szCs w:val="21"/>
        </w:rPr>
        <w:t>15026314123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ZWNiNGFiYjMzMzMxZTAzN2IxMDc4YWQ4YjI3NGYifQ=="/>
  </w:docVars>
  <w:rsids>
    <w:rsidRoot w:val="21641DEE"/>
    <w:rsid w:val="0CDC53E3"/>
    <w:rsid w:val="1B3B4E87"/>
    <w:rsid w:val="21641DEE"/>
    <w:rsid w:val="293F39C3"/>
    <w:rsid w:val="30633E8C"/>
    <w:rsid w:val="3365634D"/>
    <w:rsid w:val="6F03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hAnsi="Times New Roman"/>
      <w:kern w:val="0"/>
      <w:sz w:val="24"/>
      <w:szCs w:val="20"/>
    </w:rPr>
  </w:style>
  <w:style w:type="paragraph" w:styleId="4">
    <w:name w:val="footnote text"/>
    <w:basedOn w:val="1"/>
    <w:qFormat/>
    <w:uiPriority w:val="0"/>
    <w:pPr>
      <w:snapToGrid w:val="0"/>
      <w:jc w:val="left"/>
    </w:pPr>
    <w:rPr>
      <w:rFonts w:ascii="Times New Roman" w:hAnsi="Times New Roman"/>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TML Sample"/>
    <w:basedOn w:val="7"/>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917</Words>
  <Characters>1124</Characters>
  <Lines>0</Lines>
  <Paragraphs>0</Paragraphs>
  <TotalTime>11</TotalTime>
  <ScaleCrop>false</ScaleCrop>
  <LinksUpToDate>false</LinksUpToDate>
  <CharactersWithSpaces>1477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2022-09-08T06:10:00Z</dcterms:created>
  <dc:creator>明媚清晨</dc:creator>
  <cp:lastModifiedBy>Jason</cp:lastModifiedBy>
  <cp:lastPrinted>2022-09-30T06:49:00Z</cp:lastPrinted>
  <dcterms:modified xsi:type="dcterms:W3CDTF">2022-10-08T11:49:23Z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91B7413D378F4AC495D6438F94262BBB</vt:lpwstr>
  </property>
</Properties>
</file>