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阿图什市教</w:t>
      </w:r>
      <w:bookmarkStart w:id="0" w:name="_GoBack"/>
      <w:bookmarkEnd w:id="0"/>
      <w:r>
        <w:rPr>
          <w:rFonts w:hint="eastAsia"/>
          <w:b/>
          <w:bCs/>
          <w:sz w:val="40"/>
          <w:szCs w:val="40"/>
          <w:lang w:val="en-US" w:eastAsia="zh-CN"/>
        </w:rPr>
        <w:t>育系统2023年学生伙食物资采购及供应项目</w:t>
      </w:r>
      <w:r>
        <w:rPr>
          <w:rFonts w:hint="eastAsia"/>
          <w:b/>
          <w:bCs/>
          <w:sz w:val="40"/>
          <w:szCs w:val="40"/>
        </w:rPr>
        <w:t>技术需求及详细参数</w:t>
      </w:r>
    </w:p>
    <w:p/>
    <w:tbl>
      <w:tblPr>
        <w:tblStyle w:val="3"/>
        <w:tblpPr w:leftFromText="180" w:rightFromText="180" w:vertAnchor="text" w:horzAnchor="page" w:tblpXSpec="center" w:tblpY="305"/>
        <w:tblOverlap w:val="never"/>
        <w:tblW w:w="1025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"/>
        <w:gridCol w:w="1469"/>
        <w:gridCol w:w="753"/>
        <w:gridCol w:w="641"/>
        <w:gridCol w:w="71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2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价格（元）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7"/>
              </w:tabs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71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主要技术要求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大米（25kg/袋）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145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袋</w:t>
            </w:r>
          </w:p>
        </w:tc>
        <w:tc>
          <w:tcPr>
            <w:tcW w:w="71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default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每袋25公斤；加工精度优质一等、长粒香；黄粒米≦0.5%；标签应符合GB1354-2009标准要求；杂质总量≦0.5%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面粉（25kg/袋）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105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袋</w:t>
            </w:r>
          </w:p>
        </w:tc>
        <w:tc>
          <w:tcPr>
            <w:tcW w:w="71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default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特质一等；每袋25公斤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2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清油（5L/桶）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桶</w:t>
            </w:r>
          </w:p>
        </w:tc>
        <w:tc>
          <w:tcPr>
            <w:tcW w:w="7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default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纯葵花油（非转基因）；5L每桶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284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盐（袋）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ind w:left="0" w:right="0"/>
              <w:jc w:val="center"/>
              <w:textAlignment w:val="auto"/>
              <w:rPr>
                <w:rFonts w:hint="eastAsia" w:ascii="Arial" w:hAnsi="Arial" w:eastAsia="宋体" w:cs="Arial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ind w:left="0" w:right="0"/>
              <w:jc w:val="center"/>
              <w:textAlignment w:val="auto"/>
              <w:rPr>
                <w:rFonts w:hint="eastAsia" w:ascii="Arial" w:hAnsi="Arial" w:eastAsia="宋体" w:cs="Arial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袋</w:t>
            </w:r>
          </w:p>
        </w:tc>
        <w:tc>
          <w:tcPr>
            <w:tcW w:w="7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default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食盐：加碘精制盐，净含量500克，符合国家制定的GB5461《食用盐》和GB2721《食用盐卫生标准》两个强制性质量标准。感官：白色、咸味、无异味，无明显的与盐无关的外来异物。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  <w:jc w:val="center"/>
        </w:trPr>
        <w:tc>
          <w:tcPr>
            <w:tcW w:w="284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发酵粉（袋）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袋</w:t>
            </w:r>
          </w:p>
        </w:tc>
        <w:tc>
          <w:tcPr>
            <w:tcW w:w="7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default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5"/>
                <w:rFonts w:hint="default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发酵粉：11克，外包装需有成分含量、出厂日期、保质日期、生产厂家等基本信息。符合国家相关食品添加剂食用标准。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  <w:jc w:val="center"/>
        </w:trPr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牛肉（kg）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kg</w:t>
            </w:r>
          </w:p>
        </w:tc>
        <w:tc>
          <w:tcPr>
            <w:tcW w:w="7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default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/>
              </w:rPr>
              <w:t>牛肉必须是在阿图什屠宰场当天屠宰的、没有育肥的、牛龄3年以下的新鲜牛肉，屠宰前的活牛来自非疫区，并经检疫、检验合格且有相关合格证明。牛肉为剔骨肉，不含内脏、内脏油、淋巴、软骨及头、蹄、皮子，牛肉应符合食品卫生质量要求，配送应配备冷藏车运送，保证配送肉新鲜、不变质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羊肉（kg）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kg</w:t>
            </w:r>
          </w:p>
        </w:tc>
        <w:tc>
          <w:tcPr>
            <w:tcW w:w="71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default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羊肉必须是在阿图什屠宰场当天屠宰的没有育肥的2年以下的新鲜羊肉，屠宰前的活羊来自非疫区，并经检疫、检验合格且有相关合格证明。不含内脏（肝脏、肾脏等）、内脏油、头和蹄、皮子、尾巴。羊肉应符合食品卫生质量要求，配送需配备冷藏车运送，保证配送肉新鲜、不变质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鸡肉（kg）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kg</w:t>
            </w:r>
          </w:p>
        </w:tc>
        <w:tc>
          <w:tcPr>
            <w:tcW w:w="71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鸡肉必须是新鲜鸡肉且符合市场监督要求，屠宰前的活鸡应来自非疫区，并经检疫、检验合格且有相关合格证明。不含内脏（肝脏、肾脏等）、内脏油、鸡脖子、鸡头和鸡爪。鸡肉应符合食品卫生质量要求，配送需配备冷藏车运送，保证配送肉新鲜、不变质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7" w:hRule="atLeast"/>
          <w:jc w:val="center"/>
        </w:trPr>
        <w:tc>
          <w:tcPr>
            <w:tcW w:w="2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蔬菜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市场价零售价下浮22%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kg</w:t>
            </w:r>
          </w:p>
        </w:tc>
        <w:tc>
          <w:tcPr>
            <w:tcW w:w="71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1、外观要求：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产品应具有该蔬菜可食用时应有的特性。成熟度适中，新鲜，色泽良好，形态正常，个体均匀外观清洁，无腐烂、无霉变、无异味，无影响食用的病虫危害状及机械损伤。 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2、卫生指标： 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　农药残留量不超过国家的有关标准。 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　硝酸盐和亚硝酸盐残留量不超过国家的有关标准。 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3、新鲜、非转基因，食材不宜过小，大小适中。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4、符合食品卫生质量要求，无毒、无害、无农药残留，安全可靠。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  <w:t>5、市场零售价每周询价一次，询价单由甲乙双方共同签字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3" w:hRule="atLeast"/>
          <w:jc w:val="center"/>
        </w:trPr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水果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市场价零售价下浮22%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kg</w:t>
            </w:r>
          </w:p>
        </w:tc>
        <w:tc>
          <w:tcPr>
            <w:tcW w:w="7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1、外观要求 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外观完好，无风斑、无疤迹、无损伤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2、卫生指标 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　农药残留量不超过国家的有关标准。 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　硝酸盐和亚硝酸盐残留量不超过国家的有关标准。 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3、新鲜、非转基因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4、符合食品卫生质量要求，符合无毒、无害、无农药残留，安全可靠。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  <w:t>5、市场零售价每周询价一次，询价单由甲乙双方共同签字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3" w:hRule="atLeast"/>
          <w:jc w:val="center"/>
        </w:trPr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饼干（35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g</w:t>
            </w: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及以上）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1.6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袋</w:t>
            </w:r>
          </w:p>
        </w:tc>
        <w:tc>
          <w:tcPr>
            <w:tcW w:w="71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依据《糕点、饼干、面包卫生标准》，要求饼干有正常色泽、气味和滋味，不得有酸败、发霉等的杂味，食品内外不得有生虫、霉变及其他外来污染物。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(1)形态：外形完整，厚薄基本均匀，不收缩，不变形，不起泡，不得有较大或较多的凹底。特殊加工品种表面允许有砂糖颗粒存在。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(2)色泽：呈棕黄色或金黄色或该品种应有的色泽，色泽基本均匀，表面略带光泽，无白粉，不应有过白、过焦现象。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(3)滋味与口感：具有该品种应有的香味，无异味。口感酥松，不粘牙。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(4)无油污、无异物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饼干的营养成分制定如下范围内：每１００克含量、能量（2300千焦）、蛋白质（6.1-10.1克）、脂肪（18-35克）、碳水化合物（40-75克））、纳（100-500毫克）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default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本项目提供的饼干每袋重量需达到35g以上，提供的样品外包装需有营养成分含量、出厂日期、保质日期、生产厂家等基本信息。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3" w:hRule="atLeast"/>
          <w:jc w:val="center"/>
        </w:trPr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糕点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（35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g</w:t>
            </w: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及以上）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1.6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袋</w:t>
            </w:r>
          </w:p>
        </w:tc>
        <w:tc>
          <w:tcPr>
            <w:tcW w:w="71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依据《糕点、饼干、面包卫生标准》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(1)形态：完整，无缺损、龟裂、凹坑，形状应与品种造型相符，表面光洁，无白粉和斑点。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(2)色泽：表面呈金黄色或淡棕色，均匀一致，无烤焦、发白现象。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(3)气味：应具有烘烤和发酵后的面包香味并具有经调配的仿香风味，无异味。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(4)口感：松软适口，不粘，不牙碜，无异味，无未溶化的糖、盐粗粒。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(5)组织：细腻，有弹性，切面气孔大小均匀，纹理均匀清晰，呈海绵状，无明显大孔洞和局部过硬，切片后不断裂，并无明显掉渣。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按照蛋糕的营养成分制定如下范围内：每１００克含量、能量（1300-2300千焦）、蛋白质（ 18-35克）、脂肪（6.1-10.1 克）、碳水化合物（ 40-75克）、纳（100-500毫克）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default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本项目提供的饼干每袋重量需达到35g以上，提供的样品外包装需有营养成分含量、出厂日期、保质日期、生产厂家等基本信息。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牛奶（200ML）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1.95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71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符合食品卫生质量要求，重量每盒为200ML学生奶字样，利乐枕包装或利乐砖包装。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鸡蛋（个）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0.67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1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/>
              </w:rPr>
              <w:t>符合食品卫生质量要求，一公斤不多于16个，必须是新鲜的，养殖场养殖的，无污染，有相关部门检验合格的。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酸奶（100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g</w:t>
            </w: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1.8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袋</w:t>
            </w:r>
          </w:p>
        </w:tc>
        <w:tc>
          <w:tcPr>
            <w:tcW w:w="71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符合食品卫生质量要求，每盒净含量不低于100克，外包装需有营养成分含量、出厂日期、保质日期、生产厂家等基本信息。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馕（200克）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1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符合食品卫生质量要求，每个净含量200克，按标准做好配粉，生产品质高、营养高、食品安全合规的馕。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jYmJjYmI0MTA4NzE3ZjM5NWQ2ZThhYTFmOWZhNWIifQ=="/>
  </w:docVars>
  <w:rsids>
    <w:rsidRoot w:val="00000000"/>
    <w:rsid w:val="014E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2023-02-20T07:40:46Z</dcterms:created>
  <dc:creator>Administrator</dc:creator>
  <cp:lastModifiedBy>小阔爱</cp:lastModifiedBy>
  <dcterms:modified xsi:type="dcterms:W3CDTF">2023-02-20T07:41:28Z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DC79DEFF44CC4375956E519A40D2557B</vt:lpwstr>
  </property>
</Properties>
</file>