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pPr>
      <w: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t>莎车县民政局困难群众冬季棉衣采购项目</w:t>
      </w:r>
    </w:p>
    <w:p>
      <w:pPr>
        <w:autoSpaceDE w:val="0"/>
        <w:autoSpaceDN w:val="0"/>
        <w:jc w:val="cente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pPr>
      <w: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t>采购项目需求书</w:t>
      </w:r>
    </w:p>
    <w:p>
      <w:pPr>
        <w:pStyle w:val="2"/>
        <w:rPr>
          <w:rFonts w:hint="default"/>
          <w:lang w:val="en-US" w:eastAsia="zh-CN"/>
        </w:rPr>
      </w:pPr>
    </w:p>
    <w:p>
      <w:pPr>
        <w:keepNext w:val="0"/>
        <w:keepLines w:val="0"/>
        <w:widowControl/>
        <w:suppressLineNumbers w:val="0"/>
        <w:ind w:firstLine="562" w:firstLineChars="200"/>
        <w:jc w:val="both"/>
        <w:rPr>
          <w:rFonts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一、采购标的需实现的功能或者目标，以及为落实政府采购政策需满足的要求</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（一）采购标的需实现的功能或者目标</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为莎车县困难群众提供冬季棉衣，体现党和政府对困难群众的关心和关爱，保障困难群众过上一个温暖的冬天。</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（二）为落实政府采购政策需满足的要求</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（1）《关于中国环境标志产品政府采购实施的意见》（财库[2006]90号）； </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 《关于开展政府采购信用担保试点工作的通知》（财库【2011】124号）；</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（3）《财政部、司法部关于政府采购支持监狱企业发展有关问题的通知》（财库【2014】68号）；</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 《关于促进残疾人就业政府采购政策的通知》（财库【2017】141号）等。</w:t>
      </w:r>
    </w:p>
    <w:p>
      <w:pPr>
        <w:ind w:firstLine="560" w:firstLineChars="200"/>
        <w:rPr>
          <w:rFonts w:hint="eastAsia"/>
          <w:lang w:val="en-US" w:eastAsia="zh-CN"/>
        </w:rPr>
      </w:pPr>
      <w:r>
        <w:rPr>
          <w:rFonts w:hint="eastAsia" w:ascii="仿宋_GB2312" w:hAnsi="仿宋_GB2312" w:eastAsia="仿宋_GB2312" w:cs="仿宋_GB2312"/>
          <w:b w:val="0"/>
          <w:bCs w:val="0"/>
          <w:color w:val="000000"/>
          <w:kern w:val="0"/>
          <w:sz w:val="28"/>
          <w:szCs w:val="28"/>
          <w:lang w:val="en-US" w:eastAsia="zh-CN" w:bidi="ar"/>
        </w:rPr>
        <w:t>（5） 《关于印发《政府采购促进中小企业发展管理办法》的通知》（财库【2020】46号）；</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二、供应商资格</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（1）企业法人营业执照副本、组织机构代码证、税务登记证（国税及地税）或三证合一企业法人营业执照；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（2）提供法定代表人身份证明及身份证或法人授权委托书、授权委托人身份证；</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（4）提供由投标人所在地税务部门出具的近六个月的完税证明；</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（5）被授权委托人在本单位缴纳的近六个月的社保证明（单位社保缴费证明和个人明细表）；</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（6）提供2020年度财务审计报告（新成立单位提供有效期内银行出具的资信证明）；</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（7）提供针对本次项目的《反商业贿赂承诺书》；</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（8）参加政府采购活动前三年内在经营活动中没有重大违法记录的书面声明。</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三、采购标的需执行的国家相关标准、行业标准、地方标准或者其他标准、规范：</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1、GB/T4744-2013《纺织品防水性能的检测和评价静水压法》</w:t>
      </w:r>
    </w:p>
    <w:p>
      <w:pPr>
        <w:pStyle w:val="2"/>
        <w:rPr>
          <w:rFonts w:hint="eastAsia" w:ascii="宋体" w:hAnsi="宋体" w:cs="宋体"/>
          <w:color w:val="000000"/>
          <w:lang w:val="en-US" w:eastAsia="zh-CN"/>
        </w:rPr>
      </w:pPr>
      <w:r>
        <w:rPr>
          <w:rFonts w:hint="eastAsia" w:ascii="仿宋_GB2312" w:hAnsi="仿宋_GB2312" w:eastAsia="仿宋_GB2312" w:cs="仿宋_GB2312"/>
          <w:b w:val="0"/>
          <w:bCs w:val="0"/>
          <w:color w:val="000000"/>
          <w:kern w:val="0"/>
          <w:sz w:val="28"/>
          <w:szCs w:val="28"/>
          <w:lang w:val="en-US" w:eastAsia="zh-CN" w:bidi="ar"/>
        </w:rPr>
        <w:t>2、</w:t>
      </w:r>
      <w:r>
        <w:rPr>
          <w:rFonts w:hint="eastAsia" w:ascii="宋体" w:hAnsi="宋体" w:cs="宋体"/>
          <w:color w:val="000000"/>
          <w:lang w:val="en-US" w:eastAsia="zh-CN"/>
        </w:rPr>
        <w:t>GB/T4745-2012《纺织品防水性能的检测和评价沾水法》</w:t>
      </w:r>
    </w:p>
    <w:p>
      <w:pPr>
        <w:ind w:firstLine="560" w:firstLineChars="200"/>
        <w:rPr>
          <w:rFonts w:hint="default" w:ascii="宋体" w:hAnsi="宋体" w:eastAsia="宋体" w:cs="宋体"/>
          <w:color w:val="000000"/>
          <w:kern w:val="2"/>
          <w:sz w:val="24"/>
          <w:szCs w:val="24"/>
          <w:lang w:val="en-US" w:eastAsia="zh-CN" w:bidi="ar-SA"/>
        </w:rPr>
      </w:pPr>
      <w:r>
        <w:rPr>
          <w:rFonts w:hint="eastAsia" w:ascii="仿宋_GB2312" w:hAnsi="仿宋_GB2312" w:eastAsia="仿宋_GB2312" w:cs="仿宋_GB2312"/>
          <w:b w:val="0"/>
          <w:bCs w:val="0"/>
          <w:color w:val="000000"/>
          <w:kern w:val="0"/>
          <w:sz w:val="28"/>
          <w:szCs w:val="28"/>
          <w:lang w:val="en-US" w:eastAsia="zh-CN" w:bidi="ar"/>
        </w:rPr>
        <w:t>3、</w:t>
      </w:r>
      <w:r>
        <w:rPr>
          <w:rFonts w:hint="eastAsia" w:ascii="宋体" w:hAnsi="宋体" w:eastAsia="宋体" w:cs="宋体"/>
          <w:color w:val="000000"/>
          <w:kern w:val="2"/>
          <w:sz w:val="24"/>
          <w:szCs w:val="24"/>
          <w:lang w:val="en-US" w:eastAsia="zh-CN" w:bidi="ar-SA"/>
        </w:rPr>
        <w:t>FZ/T 01004―2008《涂层织物  抗渗水性的测定》</w:t>
      </w:r>
    </w:p>
    <w:p>
      <w:pPr>
        <w:keepNext w:val="0"/>
        <w:keepLines w:val="0"/>
        <w:widowControl/>
        <w:suppressLineNumbers w:val="0"/>
        <w:ind w:firstLine="562"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四、</w:t>
      </w:r>
      <w:r>
        <w:rPr>
          <w:rFonts w:ascii="仿宋_GB2312" w:hAnsi="仿宋_GB2312" w:eastAsia="仿宋_GB2312" w:cs="仿宋_GB2312"/>
          <w:b/>
          <w:bCs/>
          <w:color w:val="000000"/>
          <w:kern w:val="0"/>
          <w:sz w:val="28"/>
          <w:szCs w:val="28"/>
          <w:lang w:val="en-US" w:eastAsia="zh-CN" w:bidi="ar"/>
        </w:rPr>
        <w:t>采购实施计划</w:t>
      </w:r>
      <w:r>
        <w:rPr>
          <w:rFonts w:hint="eastAsia" w:ascii="仿宋_GB2312" w:hAnsi="仿宋_GB2312" w:eastAsia="仿宋_GB2312" w:cs="仿宋_GB2312"/>
          <w:b/>
          <w:bCs/>
          <w:color w:val="000000"/>
          <w:kern w:val="0"/>
          <w:sz w:val="28"/>
          <w:szCs w:val="28"/>
          <w:lang w:val="en-US" w:eastAsia="zh-CN" w:bidi="ar"/>
        </w:rPr>
        <w:t>主要内容</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1、采购内容：困难群众冬季棉衣采购</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w:t>
      </w:r>
      <w:r>
        <w:rPr>
          <w:rFonts w:ascii="仿宋_GB2312" w:hAnsi="仿宋_GB2312" w:eastAsia="仿宋_GB2312" w:cs="仿宋_GB2312"/>
          <w:b w:val="0"/>
          <w:bCs w:val="0"/>
          <w:color w:val="000000"/>
          <w:kern w:val="0"/>
          <w:sz w:val="28"/>
          <w:szCs w:val="28"/>
          <w:lang w:val="en-US" w:eastAsia="zh-CN" w:bidi="ar"/>
        </w:rPr>
        <w:t>采购项目预（概）算</w:t>
      </w:r>
      <w:r>
        <w:rPr>
          <w:rFonts w:hint="eastAsia" w:ascii="仿宋_GB2312" w:hAnsi="仿宋_GB2312" w:eastAsia="仿宋_GB2312" w:cs="仿宋_GB2312"/>
          <w:b w:val="0"/>
          <w:bCs w:val="0"/>
          <w:color w:val="000000"/>
          <w:kern w:val="0"/>
          <w:sz w:val="28"/>
          <w:szCs w:val="28"/>
          <w:lang w:val="en-US" w:eastAsia="zh-CN" w:bidi="ar"/>
        </w:rPr>
        <w:t>：1513.57万元</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w:t>
      </w:r>
      <w:r>
        <w:rPr>
          <w:rFonts w:ascii="仿宋_GB2312" w:hAnsi="仿宋_GB2312" w:eastAsia="仿宋_GB2312" w:cs="仿宋_GB2312"/>
          <w:b w:val="0"/>
          <w:bCs w:val="0"/>
          <w:color w:val="000000"/>
          <w:kern w:val="0"/>
          <w:sz w:val="28"/>
          <w:szCs w:val="28"/>
          <w:lang w:val="en-US" w:eastAsia="zh-CN" w:bidi="ar"/>
        </w:rPr>
        <w:t>最高限价</w:t>
      </w:r>
      <w:r>
        <w:rPr>
          <w:rFonts w:hint="eastAsia" w:ascii="仿宋_GB2312" w:hAnsi="仿宋_GB2312" w:eastAsia="仿宋_GB2312" w:cs="仿宋_GB2312"/>
          <w:b w:val="0"/>
          <w:bCs w:val="0"/>
          <w:color w:val="000000"/>
          <w:kern w:val="0"/>
          <w:sz w:val="28"/>
          <w:szCs w:val="28"/>
          <w:lang w:val="en-US" w:eastAsia="zh-CN" w:bidi="ar"/>
        </w:rPr>
        <w:t>：1513.57万元</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w:t>
      </w:r>
      <w:r>
        <w:rPr>
          <w:rFonts w:ascii="仿宋_GB2312" w:hAnsi="仿宋_GB2312" w:eastAsia="仿宋_GB2312" w:cs="仿宋_GB2312"/>
          <w:b w:val="0"/>
          <w:bCs w:val="0"/>
          <w:color w:val="000000"/>
          <w:kern w:val="0"/>
          <w:sz w:val="28"/>
          <w:szCs w:val="28"/>
          <w:lang w:val="en-US" w:eastAsia="zh-CN" w:bidi="ar"/>
        </w:rPr>
        <w:t>开展采购活动的时间安排</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b w:val="0"/>
          <w:bCs w:val="0"/>
          <w:color w:val="000000"/>
          <w:kern w:val="0"/>
          <w:sz w:val="28"/>
          <w:szCs w:val="28"/>
          <w:highlight w:val="none"/>
          <w:lang w:val="en-US" w:eastAsia="zh-CN" w:bidi="ar"/>
        </w:rPr>
        <w:t>2021年11月01日上午1</w:t>
      </w:r>
      <w:r>
        <w:rPr>
          <w:rFonts w:hint="eastAsia" w:ascii="仿宋_GB2312" w:hAnsi="仿宋_GB2312" w:eastAsia="仿宋_GB2312" w:cs="仿宋_GB2312"/>
          <w:b w:val="0"/>
          <w:bCs w:val="0"/>
          <w:color w:val="000000"/>
          <w:kern w:val="0"/>
          <w:sz w:val="28"/>
          <w:szCs w:val="28"/>
          <w:lang w:val="en-US" w:eastAsia="zh-CN" w:bidi="ar"/>
        </w:rPr>
        <w:t>0:30(北京时间)</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w:t>
      </w:r>
      <w:r>
        <w:rPr>
          <w:rFonts w:ascii="仿宋_GB2312" w:hAnsi="仿宋_GB2312" w:eastAsia="仿宋_GB2312" w:cs="仿宋_GB2312"/>
          <w:b w:val="0"/>
          <w:bCs w:val="0"/>
          <w:color w:val="000000"/>
          <w:kern w:val="0"/>
          <w:sz w:val="28"/>
          <w:szCs w:val="28"/>
          <w:lang w:val="en-US" w:eastAsia="zh-CN" w:bidi="ar"/>
        </w:rPr>
        <w:t>采购组织形式</w:t>
      </w:r>
      <w:r>
        <w:rPr>
          <w:rFonts w:hint="eastAsia" w:ascii="仿宋_GB2312" w:hAnsi="仿宋_GB2312" w:eastAsia="仿宋_GB2312" w:cs="仿宋_GB2312"/>
          <w:b w:val="0"/>
          <w:bCs w:val="0"/>
          <w:color w:val="000000"/>
          <w:kern w:val="0"/>
          <w:sz w:val="28"/>
          <w:szCs w:val="28"/>
          <w:lang w:val="en-US" w:eastAsia="zh-CN" w:bidi="ar"/>
        </w:rPr>
        <w:t>：分散采购-委托中介</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6、</w:t>
      </w:r>
      <w:r>
        <w:rPr>
          <w:rFonts w:ascii="仿宋_GB2312" w:hAnsi="仿宋_GB2312" w:eastAsia="仿宋_GB2312" w:cs="仿宋_GB2312"/>
          <w:b w:val="0"/>
          <w:bCs w:val="0"/>
          <w:color w:val="000000"/>
          <w:kern w:val="0"/>
          <w:sz w:val="28"/>
          <w:szCs w:val="28"/>
          <w:lang w:val="en-US" w:eastAsia="zh-CN" w:bidi="ar"/>
        </w:rPr>
        <w:t>委托代理安排</w:t>
      </w:r>
      <w:r>
        <w:rPr>
          <w:rFonts w:hint="eastAsia" w:ascii="仿宋_GB2312" w:hAnsi="仿宋_GB2312" w:eastAsia="仿宋_GB2312" w:cs="仿宋_GB2312"/>
          <w:b w:val="0"/>
          <w:bCs w:val="0"/>
          <w:color w:val="000000"/>
          <w:kern w:val="0"/>
          <w:sz w:val="28"/>
          <w:szCs w:val="28"/>
          <w:lang w:val="en-US" w:eastAsia="zh-CN" w:bidi="ar"/>
        </w:rPr>
        <w:t>：新疆万士和项目管理有限公司</w:t>
      </w:r>
    </w:p>
    <w:p>
      <w:pPr>
        <w:keepNext w:val="0"/>
        <w:keepLines w:val="0"/>
        <w:widowControl/>
        <w:suppressLineNumbers w:val="0"/>
        <w:ind w:firstLine="560" w:firstLineChars="200"/>
        <w:jc w:val="both"/>
        <w:rPr>
          <w:rFonts w:hint="default" w:ascii="仿宋_GB2312" w:hAnsi="仿宋_GB2312" w:eastAsia="仿宋_GB2312" w:cs="仿宋_GB2312"/>
          <w:color w:val="000000"/>
          <w:kern w:val="0"/>
          <w:sz w:val="28"/>
          <w:szCs w:val="28"/>
          <w:lang w:val="en-US" w:bidi="ar"/>
        </w:rPr>
      </w:pPr>
      <w:r>
        <w:rPr>
          <w:rFonts w:hint="eastAsia" w:ascii="仿宋_GB2312" w:hAnsi="仿宋_GB2312" w:eastAsia="仿宋_GB2312" w:cs="仿宋_GB2312"/>
          <w:b w:val="0"/>
          <w:bCs w:val="0"/>
          <w:color w:val="000000"/>
          <w:kern w:val="0"/>
          <w:sz w:val="28"/>
          <w:szCs w:val="28"/>
          <w:lang w:val="en-US" w:eastAsia="zh-CN" w:bidi="ar"/>
        </w:rPr>
        <w:t>7、</w:t>
      </w:r>
      <w:r>
        <w:rPr>
          <w:rFonts w:ascii="仿宋_GB2312" w:hAnsi="仿宋_GB2312" w:eastAsia="仿宋_GB2312" w:cs="仿宋_GB2312"/>
          <w:b w:val="0"/>
          <w:bCs w:val="0"/>
          <w:color w:val="000000"/>
          <w:kern w:val="0"/>
          <w:sz w:val="28"/>
          <w:szCs w:val="28"/>
          <w:lang w:val="en-US" w:eastAsia="zh-CN" w:bidi="ar"/>
        </w:rPr>
        <w:t>采购包划分与合同分包</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color w:val="000000"/>
          <w:kern w:val="0"/>
          <w:sz w:val="28"/>
          <w:szCs w:val="28"/>
          <w:lang w:bidi="ar"/>
        </w:rPr>
        <w:t>本项目分</w:t>
      </w:r>
      <w:r>
        <w:rPr>
          <w:rFonts w:hint="eastAsia" w:ascii="仿宋_GB2312" w:hAnsi="仿宋_GB2312" w:eastAsia="仿宋_GB2312" w:cs="仿宋_GB2312"/>
          <w:color w:val="000000"/>
          <w:kern w:val="0"/>
          <w:sz w:val="28"/>
          <w:szCs w:val="28"/>
          <w:lang w:val="en-US" w:eastAsia="zh-CN" w:bidi="ar"/>
        </w:rPr>
        <w:t>为一个包</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8、</w:t>
      </w:r>
      <w:r>
        <w:rPr>
          <w:rFonts w:ascii="仿宋_GB2312" w:hAnsi="仿宋_GB2312" w:eastAsia="仿宋_GB2312" w:cs="仿宋_GB2312"/>
          <w:b w:val="0"/>
          <w:bCs w:val="0"/>
          <w:color w:val="000000"/>
          <w:kern w:val="0"/>
          <w:sz w:val="28"/>
          <w:szCs w:val="28"/>
          <w:lang w:val="en-US" w:eastAsia="zh-CN" w:bidi="ar"/>
        </w:rPr>
        <w:t>采购方式</w:t>
      </w:r>
      <w:r>
        <w:rPr>
          <w:rFonts w:hint="eastAsia" w:ascii="仿宋_GB2312" w:hAnsi="仿宋_GB2312" w:eastAsia="仿宋_GB2312" w:cs="仿宋_GB2312"/>
          <w:b w:val="0"/>
          <w:bCs w:val="0"/>
          <w:color w:val="000000"/>
          <w:kern w:val="0"/>
          <w:sz w:val="28"/>
          <w:szCs w:val="28"/>
          <w:lang w:val="en-US" w:eastAsia="zh-CN" w:bidi="ar"/>
        </w:rPr>
        <w:t>：公开招标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9、招标</w:t>
      </w:r>
      <w:r>
        <w:rPr>
          <w:rFonts w:ascii="仿宋_GB2312" w:hAnsi="仿宋_GB2312" w:eastAsia="仿宋_GB2312" w:cs="仿宋_GB2312"/>
          <w:b w:val="0"/>
          <w:bCs w:val="0"/>
          <w:color w:val="000000"/>
          <w:kern w:val="0"/>
          <w:sz w:val="28"/>
          <w:szCs w:val="28"/>
          <w:lang w:val="en-US" w:eastAsia="zh-CN" w:bidi="ar"/>
        </w:rPr>
        <w:t>范围</w:t>
      </w:r>
      <w:r>
        <w:rPr>
          <w:rFonts w:hint="eastAsia" w:ascii="仿宋_GB2312" w:hAnsi="仿宋_GB2312" w:eastAsia="仿宋_GB2312" w:cs="仿宋_GB2312"/>
          <w:b w:val="0"/>
          <w:bCs w:val="0"/>
          <w:color w:val="000000"/>
          <w:kern w:val="0"/>
          <w:sz w:val="28"/>
          <w:szCs w:val="28"/>
          <w:lang w:val="en-US" w:eastAsia="zh-CN" w:bidi="ar"/>
        </w:rPr>
        <w:t>：困难群众冬季棉衣采购</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10、</w:t>
      </w:r>
      <w:r>
        <w:rPr>
          <w:rFonts w:ascii="仿宋_GB2312" w:hAnsi="仿宋_GB2312" w:eastAsia="仿宋_GB2312" w:cs="仿宋_GB2312"/>
          <w:b w:val="0"/>
          <w:bCs w:val="0"/>
          <w:color w:val="000000"/>
          <w:kern w:val="0"/>
          <w:sz w:val="28"/>
          <w:szCs w:val="28"/>
          <w:lang w:val="en-US" w:eastAsia="zh-CN" w:bidi="ar"/>
        </w:rPr>
        <w:t>评审规则</w:t>
      </w:r>
      <w:r>
        <w:rPr>
          <w:rFonts w:hint="eastAsia" w:ascii="仿宋_GB2312" w:hAnsi="仿宋_GB2312" w:eastAsia="仿宋_GB2312" w:cs="仿宋_GB2312"/>
          <w:b w:val="0"/>
          <w:bCs w:val="0"/>
          <w:color w:val="000000"/>
          <w:kern w:val="0"/>
          <w:sz w:val="28"/>
          <w:szCs w:val="28"/>
          <w:lang w:val="en-US" w:eastAsia="zh-CN" w:bidi="ar"/>
        </w:rPr>
        <w:t>：本项目评标办法采用综合评标法，将依法组建不少于 7人组成的评标委员会，负责本项目的评标工作。评标委员会按照“公平、公正、科学、择优”的原则，评价参加本次招标的投标供应商所提供的产品价格、性能、质量、服务及其投标文件的符合性及响应性。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（一）初步评审：</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1、评标委员会根据招标文件规定的评标标准和方法，对投标文件进行全面审核，主要审查投标文件的完整性、符合性以及投标报价的合理性是否满足招标文件中的有关规定。    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2、列出投标文件中的重大偏差和细微偏差。  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重大偏差是指投标文件未能实质上响应招标文件的要求，或者投标文件中存在按照招标文件规定应当判定为无效投标文件的情况。 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细微偏差是指投标文件在实质上响应招标文件的要求，但在个别地方存在漏项或者提供了不完整的技术信息和数据等情况，并且补正这些遗漏或不完整不会对其他投标单位造成不公平的结果。细微偏差不影响投标文件的有效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（二）详细评审：  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1.评标委员会根据招标文件规定的评标标准和方法，对投标文件进行全面审核，主要审查投标文件的完整性、符合性以及投标报价的合理性是否满足招标文件中的有关规定。</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综合评分法，是指响应文件满足采购文件全部实质性要求且按评审因素的量化指标评审得分最高的供应商为成交候选供应商的评审方法。</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2.评审时，评审小组各成员应当独立对每个有效响应的文件进行评价、打分，然后汇总每个供应商每项评分因素的得分。</w:t>
      </w:r>
    </w:p>
    <w:p>
      <w:pPr>
        <w:keepNext w:val="0"/>
        <w:keepLines w:val="0"/>
        <w:widowControl/>
        <w:suppressLineNumbers w:val="0"/>
        <w:ind w:firstLine="622" w:firstLineChars="200"/>
        <w:jc w:val="both"/>
        <w:rPr>
          <w:rFonts w:hint="default"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bCs/>
          <w:color w:val="auto"/>
          <w:kern w:val="0"/>
          <w:sz w:val="31"/>
          <w:szCs w:val="31"/>
          <w:lang w:val="en-US" w:eastAsia="zh-CN" w:bidi="ar"/>
        </w:rPr>
        <w:t>五、采购标的内容、数量，包括技术要求和商务要求</w:t>
      </w:r>
    </w:p>
    <w:p>
      <w:pPr>
        <w:keepNext w:val="0"/>
        <w:keepLines w:val="0"/>
        <w:widowControl/>
        <w:suppressLineNumbers w:val="0"/>
        <w:ind w:firstLine="620" w:firstLineChars="200"/>
        <w:jc w:val="both"/>
        <w:rPr>
          <w:rFonts w:hint="eastAsia"/>
          <w:b/>
          <w:bCs/>
          <w:color w:val="000000" w:themeColor="text1"/>
          <w:spacing w:val="-4"/>
          <w:sz w:val="24"/>
          <w:szCs w:val="24"/>
          <w14:textFill>
            <w14:solidFill>
              <w14:schemeClr w14:val="tx1"/>
            </w14:solidFill>
          </w14:textFill>
        </w:rPr>
      </w:pPr>
      <w:r>
        <w:rPr>
          <w:rFonts w:hint="eastAsia" w:ascii="仿宋_GB2312" w:hAnsi="仿宋_GB2312" w:eastAsia="仿宋_GB2312" w:cs="仿宋_GB2312"/>
          <w:b w:val="0"/>
          <w:bCs w:val="0"/>
          <w:color w:val="auto"/>
          <w:kern w:val="0"/>
          <w:sz w:val="31"/>
          <w:szCs w:val="31"/>
          <w:lang w:val="en-US" w:eastAsia="zh-CN" w:bidi="ar"/>
        </w:rPr>
        <w:t>（一）</w:t>
      </w:r>
      <w:r>
        <w:rPr>
          <w:rFonts w:hint="eastAsia" w:ascii="仿宋_GB2312" w:hAnsi="仿宋_GB2312" w:eastAsia="仿宋_GB2312" w:cs="仿宋_GB2312"/>
          <w:b w:val="0"/>
          <w:bCs w:val="0"/>
          <w:color w:val="000000"/>
          <w:kern w:val="0"/>
          <w:sz w:val="28"/>
          <w:szCs w:val="28"/>
          <w:lang w:val="en-US" w:eastAsia="zh-CN" w:bidi="ar"/>
        </w:rPr>
        <w:t>内容、数量</w:t>
      </w:r>
    </w:p>
    <w:tbl>
      <w:tblPr>
        <w:tblStyle w:val="9"/>
        <w:tblW w:w="8519" w:type="dxa"/>
        <w:tblInd w:w="0" w:type="dxa"/>
        <w:tblLayout w:type="fixed"/>
        <w:tblCellMar>
          <w:top w:w="0" w:type="dxa"/>
          <w:left w:w="108" w:type="dxa"/>
          <w:bottom w:w="0" w:type="dxa"/>
          <w:right w:w="108" w:type="dxa"/>
        </w:tblCellMar>
      </w:tblPr>
      <w:tblGrid>
        <w:gridCol w:w="637"/>
        <w:gridCol w:w="789"/>
        <w:gridCol w:w="1544"/>
        <w:gridCol w:w="5549"/>
      </w:tblGrid>
      <w:tr>
        <w:tblPrEx>
          <w:tblLayout w:type="fixed"/>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lang w:val="en-US"/>
              </w:rPr>
            </w:pPr>
            <w:r>
              <w:rPr>
                <w:rFonts w:hint="eastAsia" w:eastAsia="宋体"/>
                <w:lang w:val="en-US"/>
              </w:rPr>
              <w:t>序号</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lang w:val="en-US"/>
              </w:rPr>
            </w:pPr>
            <w:r>
              <w:rPr>
                <w:rFonts w:hint="eastAsia" w:eastAsia="宋体"/>
                <w:lang w:val="en-US"/>
              </w:rPr>
              <w:t>货物</w:t>
            </w:r>
          </w:p>
          <w:p>
            <w:pPr>
              <w:widowControl/>
              <w:jc w:val="center"/>
              <w:textAlignment w:val="center"/>
              <w:rPr>
                <w:rFonts w:hint="eastAsia" w:eastAsia="宋体"/>
                <w:lang w:val="en-US"/>
              </w:rPr>
            </w:pPr>
            <w:r>
              <w:rPr>
                <w:rFonts w:hint="eastAsia" w:eastAsia="宋体"/>
                <w:lang w:val="en-US"/>
              </w:rPr>
              <w:t>名称</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lang w:eastAsia="zh-CN"/>
              </w:rPr>
            </w:pPr>
            <w:r>
              <w:rPr>
                <w:rFonts w:hint="eastAsia"/>
                <w:lang w:val="en-US"/>
              </w:rPr>
              <w:t>数量</w:t>
            </w:r>
            <w:r>
              <w:rPr>
                <w:rFonts w:hint="eastAsia" w:ascii="Calibri" w:hAnsi="Calibri" w:eastAsia="宋体" w:cs="Calibri"/>
                <w:kern w:val="2"/>
                <w:sz w:val="21"/>
                <w:szCs w:val="21"/>
                <w:lang w:val="en-US" w:eastAsia="zh-CN" w:bidi="ar-SA"/>
              </w:rPr>
              <w:t>（件）</w:t>
            </w:r>
          </w:p>
        </w:tc>
        <w:tc>
          <w:tcPr>
            <w:tcW w:w="55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eastAsia="宋体"/>
                <w:lang w:val="en-US"/>
              </w:rPr>
              <w:t>参数</w:t>
            </w:r>
          </w:p>
        </w:tc>
      </w:tr>
      <w:tr>
        <w:tblPrEx>
          <w:tblLayout w:type="fixed"/>
          <w:tblCellMar>
            <w:top w:w="0" w:type="dxa"/>
            <w:left w:w="108" w:type="dxa"/>
            <w:bottom w:w="0" w:type="dxa"/>
            <w:right w:w="108" w:type="dxa"/>
          </w:tblCellMar>
        </w:tblPrEx>
        <w:trPr>
          <w:trHeight w:val="77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lang w:val="en-US" w:eastAsia="zh-CN"/>
              </w:rPr>
            </w:pPr>
            <w:r>
              <w:rPr>
                <w:rFonts w:hint="eastAsia" w:ascii="宋体" w:hAnsi="宋体" w:cs="宋体"/>
                <w:color w:val="000000"/>
                <w:lang w:val="en-US" w:eastAsia="zh-CN"/>
              </w:rPr>
              <w:t>棉衣</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eastAsia="宋体" w:cs="宋体"/>
                <w:color w:val="000000"/>
                <w:lang w:val="en-US" w:bidi="ar"/>
              </w:rPr>
              <w:t>1</w:t>
            </w:r>
            <w:r>
              <w:rPr>
                <w:rFonts w:hint="eastAsia" w:ascii="宋体" w:hAnsi="宋体" w:cs="宋体"/>
                <w:color w:val="000000"/>
                <w:lang w:val="en-US" w:eastAsia="zh-CN" w:bidi="ar"/>
              </w:rPr>
              <w:t>51357</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 w:lineRule="atLeast"/>
              <w:textAlignment w:val="top"/>
              <w:rPr>
                <w:rFonts w:hint="default" w:ascii="宋体" w:hAnsi="宋体" w:eastAsia="宋体" w:cs="宋体"/>
                <w:color w:val="000000"/>
                <w:lang w:val="en-US" w:eastAsia="zh-CN"/>
              </w:rPr>
            </w:pPr>
            <w:r>
              <w:rPr>
                <w:rFonts w:hint="default" w:ascii="宋体" w:hAnsi="宋体" w:eastAsia="宋体" w:cs="宋体"/>
                <w:color w:val="000000"/>
                <w:lang w:val="en-US" w:eastAsia="zh-CN"/>
              </w:rPr>
              <w:t>面料采用涤纶涂层布，带帽子（不可拆卸）；服装内胆不可拆卸；面料涤纶涂层布，平方克重不小于115克；填充物太空棉平方克重不小于240克；里料涤丝纺平方克重不小于55克；太空棉机械绗缝在涤丝纺里料上。防紫外线 ，织物压降100 Pa；具有防风，防水，透气，采用人体工程学设计，面料御寒保暖，耐磨耐穿，有效抵御雨水冲刷，保持干爽，仿生荷叶科技，有效阻挡风霜雨雪侵袭。汗气轻松排出体外，均衡体表温热，聚暖防寒，弹力松紧袖口；检测标准如下GB/T 4744―2013《纺织品 防水性能的检测和评价 静水压法》、GB/T 4745―2012《纺织品 防水性能的检测和评价 沾水法》FZ/T 01004―2008《涂层织物  抗渗水性的测定》；所提供产品必须达到以上检测合格标准。</w:t>
            </w:r>
            <w:bookmarkStart w:id="0" w:name="_GoBack"/>
            <w:bookmarkEnd w:id="0"/>
          </w:p>
        </w:tc>
      </w:tr>
    </w:tbl>
    <w:p/>
    <w:p>
      <w:pPr>
        <w:rPr>
          <w:rFonts w:hint="eastAsia" w:ascii="仿宋_GB2312" w:hAnsi="仿宋_GB2312" w:eastAsia="仿宋_GB2312" w:cs="仿宋_GB2312"/>
          <w:b w:val="0"/>
          <w:bCs w:val="0"/>
          <w:color w:val="auto"/>
          <w:kern w:val="0"/>
          <w:sz w:val="28"/>
          <w:szCs w:val="28"/>
          <w:lang w:val="en-US" w:eastAsia="zh-CN" w:bidi="ar"/>
        </w:rPr>
      </w:pPr>
      <w:r>
        <w:rPr>
          <w:rFonts w:hint="eastAsia" w:ascii="宋体" w:hAnsi="宋体" w:eastAsia="宋体" w:cs="宋体"/>
          <w:b/>
          <w:sz w:val="20"/>
          <w:szCs w:val="20"/>
          <w:lang w:val="en-US"/>
        </w:rPr>
        <w:t>备注：以上参数中若指定品牌仅作参考指标，投标人须满足或高于该品牌下各项功能要求即可。</w:t>
      </w:r>
    </w:p>
    <w:p>
      <w:pPr>
        <w:keepNext w:val="0"/>
        <w:keepLines w:val="0"/>
        <w:widowControl/>
        <w:numPr>
          <w:ilvl w:val="0"/>
          <w:numId w:val="1"/>
        </w:numPr>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ascii="仿宋_GB2312" w:hAnsi="仿宋_GB2312" w:eastAsia="仿宋_GB2312" w:cs="仿宋_GB2312"/>
          <w:b w:val="0"/>
          <w:bCs w:val="0"/>
          <w:color w:val="auto"/>
          <w:kern w:val="0"/>
          <w:sz w:val="28"/>
          <w:szCs w:val="28"/>
          <w:lang w:val="en-US" w:eastAsia="zh-CN" w:bidi="ar"/>
        </w:rPr>
        <w:t>取得采购标的的时间</w:t>
      </w:r>
      <w:r>
        <w:rPr>
          <w:rFonts w:hint="eastAsia" w:ascii="仿宋_GB2312" w:hAnsi="仿宋_GB2312" w:eastAsia="仿宋_GB2312" w:cs="仿宋_GB2312"/>
          <w:b w:val="0"/>
          <w:bCs w:val="0"/>
          <w:color w:val="auto"/>
          <w:kern w:val="0"/>
          <w:sz w:val="28"/>
          <w:szCs w:val="28"/>
          <w:lang w:val="en-US" w:eastAsia="zh-CN" w:bidi="ar"/>
        </w:rPr>
        <w:t>：签订合同后45日内供货完毕</w:t>
      </w:r>
    </w:p>
    <w:p>
      <w:pPr>
        <w:keepNext w:val="0"/>
        <w:keepLines w:val="0"/>
        <w:widowControl/>
        <w:numPr>
          <w:ilvl w:val="0"/>
          <w:numId w:val="0"/>
        </w:numPr>
        <w:suppressLineNumbers w:val="0"/>
        <w:ind w:firstLine="560" w:firstLineChars="200"/>
        <w:jc w:val="both"/>
        <w:rPr>
          <w:b w:val="0"/>
          <w:bCs w:val="0"/>
          <w:color w:val="auto"/>
          <w:sz w:val="20"/>
          <w:szCs w:val="20"/>
        </w:rPr>
      </w:pPr>
      <w:r>
        <w:rPr>
          <w:rFonts w:hint="eastAsia" w:ascii="仿宋_GB2312" w:hAnsi="仿宋_GB2312" w:eastAsia="仿宋_GB2312" w:cs="仿宋_GB2312"/>
          <w:b w:val="0"/>
          <w:bCs w:val="0"/>
          <w:color w:val="auto"/>
          <w:kern w:val="0"/>
          <w:sz w:val="28"/>
          <w:szCs w:val="28"/>
          <w:lang w:val="en-US" w:eastAsia="zh-CN" w:bidi="ar"/>
        </w:rPr>
        <w:t>（2）</w:t>
      </w:r>
      <w:r>
        <w:rPr>
          <w:rFonts w:ascii="仿宋_GB2312" w:hAnsi="仿宋_GB2312" w:eastAsia="仿宋_GB2312" w:cs="仿宋_GB2312"/>
          <w:b w:val="0"/>
          <w:bCs w:val="0"/>
          <w:color w:val="auto"/>
          <w:kern w:val="0"/>
          <w:sz w:val="28"/>
          <w:szCs w:val="28"/>
          <w:lang w:val="en-US" w:eastAsia="zh-CN" w:bidi="ar"/>
        </w:rPr>
        <w:t>取得采购标的的地点</w:t>
      </w:r>
      <w:r>
        <w:rPr>
          <w:rFonts w:hint="eastAsia" w:ascii="仿宋_GB2312" w:hAnsi="仿宋_GB2312" w:eastAsia="仿宋_GB2312" w:cs="仿宋_GB2312"/>
          <w:b w:val="0"/>
          <w:bCs w:val="0"/>
          <w:color w:val="auto"/>
          <w:kern w:val="0"/>
          <w:sz w:val="28"/>
          <w:szCs w:val="28"/>
          <w:lang w:val="en-US" w:eastAsia="zh-CN" w:bidi="ar"/>
        </w:rPr>
        <w:t>：莎车县民政局指定地点</w:t>
      </w:r>
    </w:p>
    <w:p>
      <w:pPr>
        <w:pStyle w:val="7"/>
        <w:spacing w:before="120" w:beforeLines="50" w:after="0" w:line="360" w:lineRule="auto"/>
        <w:ind w:firstLine="560" w:firstLineChars="200"/>
        <w:jc w:val="both"/>
        <w:outlineLvl w:val="9"/>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w:t>
      </w:r>
      <w:r>
        <w:rPr>
          <w:rFonts w:ascii="仿宋_GB2312" w:hAnsi="仿宋_GB2312" w:eastAsia="仿宋_GB2312" w:cs="仿宋_GB2312"/>
          <w:b w:val="0"/>
          <w:bCs w:val="0"/>
          <w:color w:val="auto"/>
          <w:kern w:val="0"/>
          <w:sz w:val="28"/>
          <w:szCs w:val="28"/>
          <w:lang w:val="en-US" w:eastAsia="zh-CN" w:bidi="ar"/>
        </w:rPr>
        <w:t>付款条件</w:t>
      </w:r>
      <w:r>
        <w:rPr>
          <w:rFonts w:hint="eastAsia" w:ascii="仿宋_GB2312" w:hAnsi="仿宋_GB2312" w:eastAsia="仿宋_GB2312" w:cs="仿宋_GB2312"/>
          <w:b w:val="0"/>
          <w:bCs w:val="0"/>
          <w:color w:val="auto"/>
          <w:kern w:val="0"/>
          <w:sz w:val="28"/>
          <w:szCs w:val="28"/>
          <w:lang w:val="en-US" w:eastAsia="zh-CN" w:bidi="ar"/>
        </w:rPr>
        <w:t>：合同签订后支付合同总价的30%，剩余款项依据供货进度支付，剩余5%作为质保金，质保期结束后无质量问题支付剩余金额（具体由双方在采购合同中确定）。</w:t>
      </w:r>
    </w:p>
    <w:p>
      <w:pPr>
        <w:pStyle w:val="7"/>
        <w:spacing w:before="120" w:beforeLines="50" w:after="0" w:line="360" w:lineRule="auto"/>
        <w:ind w:firstLine="560" w:firstLineChars="200"/>
        <w:jc w:val="both"/>
        <w:outlineLvl w:val="9"/>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（4）质保期：三个月</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（二）</w:t>
      </w:r>
      <w:r>
        <w:rPr>
          <w:rFonts w:ascii="仿宋_GB2312" w:hAnsi="仿宋_GB2312" w:eastAsia="仿宋_GB2312" w:cs="仿宋_GB2312"/>
          <w:b w:val="0"/>
          <w:bCs w:val="0"/>
          <w:color w:val="auto"/>
          <w:kern w:val="0"/>
          <w:sz w:val="28"/>
          <w:szCs w:val="28"/>
          <w:lang w:val="en-US" w:eastAsia="zh-CN" w:bidi="ar"/>
        </w:rPr>
        <w:t>可能影响供应商报价和项目实施风险的因素</w:t>
      </w:r>
      <w:r>
        <w:rPr>
          <w:rFonts w:hint="eastAsia" w:ascii="仿宋_GB2312" w:hAnsi="仿宋_GB2312" w:eastAsia="仿宋_GB2312" w:cs="仿宋_GB2312"/>
          <w:b w:val="0"/>
          <w:bCs w:val="0"/>
          <w:color w:val="auto"/>
          <w:kern w:val="0"/>
          <w:sz w:val="28"/>
          <w:szCs w:val="28"/>
          <w:lang w:val="en-US" w:eastAsia="zh-CN" w:bidi="ar"/>
        </w:rPr>
        <w:t>：</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（1）自然风险：因自然界中的不可抗力所造成的本次公开招标采购工作不能顺利实施的风险。比如因自然灾害影响（含新冠肺炎疫情），供应商不能按时参加本次公开招标活动的风险。</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（2）政策风险：因政府政策或行业标准改变，或者企业发展方向改变、企业升级等问题导致本次公开招标采购项目不得不取消或者进行调整。</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3）投标单位风险：投标单位风险是本次公开招标采购中的主要风险之一。投标单位风险主要体现在以下几个方面：一是投标单位本身生产能力达不到，但是却恶意拉低投标价格，以低价格中标之后再在生产中通过不良手段降低产品生产成本，提高利润，损害招标单位的行为；二是投标单位相互串通，实施围标、串标等违法行为；三是投标单位与代理招标人员相互勾结，通过串通的方式拿到标底价格，进行恶意竞争，影响企业公开招标活动的实施。</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（4）质量安全风险：中标单位没有按照标书中的产品技术标准进行供货。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（三）该项目需开展需求调查。</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六、采购标的的验收标准</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ascii="仿宋_GB2312" w:hAnsi="仿宋_GB2312" w:eastAsia="仿宋_GB2312" w:cs="仿宋_GB2312"/>
          <w:b w:val="0"/>
          <w:bCs w:val="0"/>
          <w:color w:val="000000"/>
          <w:kern w:val="0"/>
          <w:sz w:val="28"/>
          <w:szCs w:val="28"/>
          <w:lang w:val="en-US" w:eastAsia="zh-CN" w:bidi="ar"/>
        </w:rPr>
        <w:t>验收主体</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采购人</w:t>
      </w:r>
    </w:p>
    <w:p>
      <w:pPr>
        <w:widowControl/>
        <w:ind w:firstLine="560" w:firstLineChars="200"/>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时间</w:t>
      </w:r>
      <w:r>
        <w:rPr>
          <w:rFonts w:hint="eastAsia" w:ascii="仿宋_GB2312" w:hAnsi="仿宋_GB2312" w:eastAsia="仿宋_GB2312" w:cs="仿宋_GB2312"/>
          <w:b w:val="0"/>
          <w:bCs w:val="0"/>
          <w:color w:val="000000"/>
          <w:kern w:val="0"/>
          <w:sz w:val="28"/>
          <w:szCs w:val="28"/>
          <w:lang w:val="en-US" w:eastAsia="zh-CN" w:bidi="ar"/>
        </w:rPr>
        <w:t>：具体以签订合同为准</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方式</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color w:val="000000"/>
          <w:kern w:val="0"/>
          <w:sz w:val="28"/>
          <w:szCs w:val="28"/>
          <w:lang w:bidi="ar"/>
        </w:rPr>
        <w:t>合同期满或者履行完毕后，甲方有权组织</w:t>
      </w:r>
      <w:r>
        <w:rPr>
          <w:rFonts w:hint="eastAsia" w:ascii="仿宋_GB2312" w:hAnsi="仿宋_GB2312" w:eastAsia="仿宋_GB2312" w:cs="仿宋_GB2312"/>
          <w:color w:val="000000"/>
          <w:kern w:val="0"/>
          <w:sz w:val="28"/>
          <w:szCs w:val="28"/>
          <w:lang w:val="en-US" w:eastAsia="zh-CN" w:bidi="ar"/>
        </w:rPr>
        <w:t>相关单位和人员</w:t>
      </w:r>
      <w:r>
        <w:rPr>
          <w:rFonts w:hint="eastAsia" w:ascii="仿宋_GB2312" w:hAnsi="仿宋_GB2312" w:eastAsia="仿宋_GB2312" w:cs="仿宋_GB2312"/>
          <w:color w:val="000000"/>
          <w:kern w:val="0"/>
          <w:sz w:val="28"/>
          <w:szCs w:val="28"/>
          <w:lang w:bidi="ar"/>
        </w:rPr>
        <w:t>对乙方履约</w:t>
      </w:r>
      <w:r>
        <w:rPr>
          <w:rFonts w:hint="eastAsia" w:ascii="仿宋_GB2312" w:hAnsi="仿宋_GB2312" w:eastAsia="仿宋_GB2312" w:cs="仿宋_GB2312"/>
          <w:color w:val="000000"/>
          <w:kern w:val="0"/>
          <w:sz w:val="28"/>
          <w:szCs w:val="28"/>
          <w:lang w:val="en-US" w:eastAsia="zh-CN" w:bidi="ar"/>
        </w:rPr>
        <w:t>情况进行</w:t>
      </w:r>
      <w:r>
        <w:rPr>
          <w:rFonts w:hint="eastAsia" w:ascii="仿宋_GB2312" w:hAnsi="仿宋_GB2312" w:eastAsia="仿宋_GB2312" w:cs="仿宋_GB2312"/>
          <w:color w:val="000000"/>
          <w:kern w:val="0"/>
          <w:sz w:val="28"/>
          <w:szCs w:val="28"/>
          <w:lang w:bidi="ar"/>
        </w:rPr>
        <w:t>验收。</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内容</w:t>
      </w:r>
      <w:r>
        <w:rPr>
          <w:rFonts w:hint="eastAsia" w:ascii="仿宋_GB2312" w:hAnsi="仿宋_GB2312" w:eastAsia="仿宋_GB2312" w:cs="仿宋_GB2312"/>
          <w:b w:val="0"/>
          <w:bCs w:val="0"/>
          <w:color w:val="000000"/>
          <w:kern w:val="0"/>
          <w:sz w:val="28"/>
          <w:szCs w:val="28"/>
          <w:lang w:val="en-US" w:eastAsia="zh-CN" w:bidi="ar"/>
        </w:rPr>
        <w:t>：棉衣</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ascii="仿宋_GB2312" w:hAnsi="仿宋_GB2312" w:eastAsia="仿宋_GB2312" w:cs="仿宋_GB2312"/>
          <w:b w:val="0"/>
          <w:bCs w:val="0"/>
          <w:color w:val="000000"/>
          <w:kern w:val="0"/>
          <w:sz w:val="28"/>
          <w:szCs w:val="28"/>
          <w:lang w:val="en-US" w:eastAsia="zh-CN" w:bidi="ar"/>
        </w:rPr>
        <w:t>验收标准</w:t>
      </w:r>
      <w:r>
        <w:rPr>
          <w:rFonts w:hint="eastAsia" w:ascii="仿宋_GB2312" w:hAnsi="仿宋_GB2312" w:eastAsia="仿宋_GB2312" w:cs="仿宋_GB2312"/>
          <w:b w:val="0"/>
          <w:bCs w:val="0"/>
          <w:color w:val="000000"/>
          <w:kern w:val="0"/>
          <w:sz w:val="28"/>
          <w:szCs w:val="28"/>
          <w:lang w:val="en-US" w:eastAsia="zh-CN" w:bidi="ar"/>
        </w:rPr>
        <w:t>：甲方根据情况可邀请实际使用人参与验收，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所发生的一切费用及给采购单位造成的经济损失，均由中标公司承担；甲方保留追究其经济及法律责任的权利。</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七、采购标的的其他技术、服务等要求：</w:t>
      </w:r>
      <w:r>
        <w:rPr>
          <w:rFonts w:hint="eastAsia" w:ascii="仿宋_GB2312" w:hAnsi="仿宋_GB2312" w:eastAsia="仿宋_GB2312" w:cs="仿宋_GB2312"/>
          <w:b w:val="0"/>
          <w:bCs w:val="0"/>
          <w:color w:val="000000"/>
          <w:kern w:val="0"/>
          <w:sz w:val="28"/>
          <w:szCs w:val="28"/>
          <w:lang w:val="en-US" w:eastAsia="zh-CN" w:bidi="ar"/>
        </w:rPr>
        <w:t>无</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八、需要满足的其他技术规格要求</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1、货物名称：棉衣</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2、维保期限：免费质保三个月</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3、货物使用单位：莎车县民政局</w:t>
      </w:r>
    </w:p>
    <w:p>
      <w:pPr>
        <w:keepNext w:val="0"/>
        <w:keepLines w:val="0"/>
        <w:widowControl/>
        <w:suppressLineNumbers w:val="0"/>
        <w:ind w:firstLine="560"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4、维保服务参数要求：中标投标单位应保证所供货物质量合格，若质保期内出现质量问题，采购人有权全部退货。</w:t>
      </w:r>
    </w:p>
    <w:p>
      <w:pPr>
        <w:keepNext w:val="0"/>
        <w:keepLines w:val="0"/>
        <w:widowControl/>
        <w:suppressLineNumbers w:val="0"/>
        <w:ind w:firstLine="562"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九、该项目为一般性审查</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（一）该项目是一般性审查还是重点审查？（对应选择）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1、一般性审查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2、重点审查  √</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3、采购单位审查人员姓名：张进</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审查时间：根据项目实施进度来定。</w:t>
      </w:r>
    </w:p>
    <w:p>
      <w:pPr>
        <w:pStyle w:val="4"/>
        <w:numPr>
          <w:ilvl w:val="0"/>
          <w:numId w:val="0"/>
        </w:numPr>
        <w:jc w:val="both"/>
        <w:rPr>
          <w:rFonts w:hint="eastAsia" w:ascii="仿宋_GB2312" w:hAnsi="仿宋_GB2312" w:eastAsia="仿宋_GB2312" w:cs="仿宋_GB2312"/>
          <w:b w:val="0"/>
          <w:bCs w:val="0"/>
          <w:color w:val="000000"/>
          <w:kern w:val="0"/>
          <w:sz w:val="28"/>
          <w:szCs w:val="28"/>
          <w:highlight w:val="none"/>
          <w:lang w:val="en-US" w:eastAsia="zh-CN" w:bidi="ar"/>
        </w:rPr>
      </w:pPr>
    </w:p>
    <w:p>
      <w:pPr>
        <w:pStyle w:val="4"/>
        <w:numPr>
          <w:ilvl w:val="0"/>
          <w:numId w:val="0"/>
        </w:numPr>
        <w:jc w:val="center"/>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 xml:space="preserve">                   采购单位：莎车县民政局</w:t>
      </w:r>
    </w:p>
    <w:p>
      <w:pPr>
        <w:pStyle w:val="4"/>
        <w:numPr>
          <w:ilvl w:val="0"/>
          <w:numId w:val="0"/>
        </w:numPr>
        <w:ind w:firstLine="560" w:firstLineChars="200"/>
        <w:jc w:val="center"/>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 xml:space="preserve">        </w:t>
      </w:r>
      <w:r>
        <w:rPr>
          <w:rFonts w:hint="eastAsia" w:ascii="仿宋_GB2312" w:hAnsi="仿宋_GB2312" w:eastAsia="仿宋_GB2312" w:cs="仿宋_GB2312"/>
          <w:b w:val="0"/>
          <w:bCs w:val="0"/>
          <w:color w:val="000000"/>
          <w:kern w:val="0"/>
          <w:sz w:val="31"/>
          <w:szCs w:val="31"/>
          <w:highlight w:val="none"/>
          <w:lang w:val="en-US" w:eastAsia="zh-CN" w:bidi="ar"/>
        </w:rPr>
        <w:t xml:space="preserve">    </w:t>
      </w:r>
      <w:r>
        <w:rPr>
          <w:rFonts w:hint="eastAsia" w:ascii="仿宋_GB2312" w:hAnsi="仿宋_GB2312" w:eastAsia="仿宋_GB2312" w:cs="仿宋_GB2312"/>
          <w:b w:val="0"/>
          <w:bCs w:val="0"/>
          <w:color w:val="000000"/>
          <w:kern w:val="0"/>
          <w:sz w:val="28"/>
          <w:szCs w:val="28"/>
          <w:highlight w:val="none"/>
          <w:lang w:val="en-US" w:eastAsia="zh-CN" w:bidi="ar"/>
        </w:rPr>
        <w:t xml:space="preserve"> </w:t>
      </w:r>
      <w:r>
        <w:rPr>
          <w:rFonts w:hint="default" w:ascii="仿宋_GB2312" w:hAnsi="仿宋_GB2312" w:eastAsia="仿宋_GB2312" w:cs="仿宋_GB2312"/>
          <w:b w:val="0"/>
          <w:bCs w:val="0"/>
          <w:color w:val="000000"/>
          <w:kern w:val="0"/>
          <w:sz w:val="28"/>
          <w:szCs w:val="28"/>
          <w:highlight w:val="none"/>
          <w:lang w:val="en-US" w:eastAsia="zh-CN" w:bidi="ar"/>
        </w:rPr>
        <w:t>2021年</w:t>
      </w:r>
      <w:r>
        <w:rPr>
          <w:rFonts w:hint="eastAsia" w:ascii="仿宋_GB2312" w:hAnsi="仿宋_GB2312" w:eastAsia="仿宋_GB2312" w:cs="仿宋_GB2312"/>
          <w:b w:val="0"/>
          <w:bCs w:val="0"/>
          <w:color w:val="000000"/>
          <w:kern w:val="0"/>
          <w:sz w:val="28"/>
          <w:szCs w:val="28"/>
          <w:highlight w:val="none"/>
          <w:lang w:val="en-US" w:eastAsia="zh-CN" w:bidi="ar"/>
        </w:rPr>
        <w:t>10</w:t>
      </w:r>
      <w:r>
        <w:rPr>
          <w:rFonts w:hint="default" w:ascii="仿宋_GB2312" w:hAnsi="仿宋_GB2312" w:eastAsia="仿宋_GB2312" w:cs="仿宋_GB2312"/>
          <w:b w:val="0"/>
          <w:bCs w:val="0"/>
          <w:color w:val="000000"/>
          <w:kern w:val="0"/>
          <w:sz w:val="28"/>
          <w:szCs w:val="28"/>
          <w:highlight w:val="none"/>
          <w:lang w:val="en-US" w:eastAsia="zh-CN" w:bidi="ar"/>
        </w:rPr>
        <w:t>月</w:t>
      </w:r>
      <w:r>
        <w:rPr>
          <w:rFonts w:hint="eastAsia" w:ascii="仿宋_GB2312" w:hAnsi="仿宋_GB2312" w:eastAsia="仿宋_GB2312" w:cs="仿宋_GB2312"/>
          <w:b w:val="0"/>
          <w:bCs w:val="0"/>
          <w:color w:val="000000"/>
          <w:kern w:val="0"/>
          <w:sz w:val="28"/>
          <w:szCs w:val="28"/>
          <w:highlight w:val="none"/>
          <w:lang w:val="en-US" w:eastAsia="zh-CN" w:bidi="ar"/>
        </w:rPr>
        <w:t>9</w:t>
      </w:r>
      <w:r>
        <w:rPr>
          <w:rFonts w:hint="default" w:ascii="仿宋_GB2312" w:hAnsi="仿宋_GB2312" w:eastAsia="仿宋_GB2312" w:cs="仿宋_GB2312"/>
          <w:b w:val="0"/>
          <w:bCs w:val="0"/>
          <w:color w:val="000000"/>
          <w:kern w:val="0"/>
          <w:sz w:val="28"/>
          <w:szCs w:val="28"/>
          <w:highlight w:val="no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F9B0A"/>
    <w:multiLevelType w:val="singleLevel"/>
    <w:tmpl w:val="6EAF9B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2975D1A"/>
    <w:rsid w:val="02C40FCF"/>
    <w:rsid w:val="03AA505C"/>
    <w:rsid w:val="043E280D"/>
    <w:rsid w:val="048F729C"/>
    <w:rsid w:val="04911826"/>
    <w:rsid w:val="04A93FDF"/>
    <w:rsid w:val="050C3C71"/>
    <w:rsid w:val="051A7AED"/>
    <w:rsid w:val="069A6D26"/>
    <w:rsid w:val="06C15122"/>
    <w:rsid w:val="08C11FBF"/>
    <w:rsid w:val="092E31FB"/>
    <w:rsid w:val="09966EBD"/>
    <w:rsid w:val="0A766299"/>
    <w:rsid w:val="0B004148"/>
    <w:rsid w:val="0BB330CE"/>
    <w:rsid w:val="0C927EE1"/>
    <w:rsid w:val="0DA21A93"/>
    <w:rsid w:val="10816206"/>
    <w:rsid w:val="126E010B"/>
    <w:rsid w:val="13D66CA8"/>
    <w:rsid w:val="13EA096A"/>
    <w:rsid w:val="15354A26"/>
    <w:rsid w:val="15524A55"/>
    <w:rsid w:val="1656228F"/>
    <w:rsid w:val="16A810BB"/>
    <w:rsid w:val="1737267E"/>
    <w:rsid w:val="1AF93C14"/>
    <w:rsid w:val="1BB671EE"/>
    <w:rsid w:val="1C04177E"/>
    <w:rsid w:val="1D4B5FCD"/>
    <w:rsid w:val="1DE25338"/>
    <w:rsid w:val="1EC137C2"/>
    <w:rsid w:val="1F316138"/>
    <w:rsid w:val="1F4E69F5"/>
    <w:rsid w:val="1FBB359D"/>
    <w:rsid w:val="209078C3"/>
    <w:rsid w:val="20EB52D0"/>
    <w:rsid w:val="237D0F54"/>
    <w:rsid w:val="23D17524"/>
    <w:rsid w:val="24475CA2"/>
    <w:rsid w:val="250B0954"/>
    <w:rsid w:val="275333B7"/>
    <w:rsid w:val="2A867A10"/>
    <w:rsid w:val="2BEC21C4"/>
    <w:rsid w:val="2C8936AA"/>
    <w:rsid w:val="31E30CF4"/>
    <w:rsid w:val="323C7978"/>
    <w:rsid w:val="33D76E9C"/>
    <w:rsid w:val="34414952"/>
    <w:rsid w:val="34756087"/>
    <w:rsid w:val="350D5B58"/>
    <w:rsid w:val="368E64D2"/>
    <w:rsid w:val="37811BA1"/>
    <w:rsid w:val="39D53A48"/>
    <w:rsid w:val="3AB02EBD"/>
    <w:rsid w:val="3C7E355F"/>
    <w:rsid w:val="3CED0AEB"/>
    <w:rsid w:val="3EB01BC1"/>
    <w:rsid w:val="403F35BB"/>
    <w:rsid w:val="43083002"/>
    <w:rsid w:val="44DA2480"/>
    <w:rsid w:val="45F4063B"/>
    <w:rsid w:val="47741A2D"/>
    <w:rsid w:val="485F1214"/>
    <w:rsid w:val="48B03B80"/>
    <w:rsid w:val="4A1D570A"/>
    <w:rsid w:val="4ABD37FB"/>
    <w:rsid w:val="4E3F6653"/>
    <w:rsid w:val="4F3B32B2"/>
    <w:rsid w:val="500C48E2"/>
    <w:rsid w:val="509E5A34"/>
    <w:rsid w:val="512A1DC8"/>
    <w:rsid w:val="52244CD2"/>
    <w:rsid w:val="527D0205"/>
    <w:rsid w:val="53390D81"/>
    <w:rsid w:val="53403E04"/>
    <w:rsid w:val="54CD71B5"/>
    <w:rsid w:val="559C75AA"/>
    <w:rsid w:val="55D31EA1"/>
    <w:rsid w:val="570F7309"/>
    <w:rsid w:val="596D3821"/>
    <w:rsid w:val="5980787D"/>
    <w:rsid w:val="5D642E7D"/>
    <w:rsid w:val="5D8B0702"/>
    <w:rsid w:val="5E5419A5"/>
    <w:rsid w:val="60C50D93"/>
    <w:rsid w:val="614F3DBC"/>
    <w:rsid w:val="62BC3321"/>
    <w:rsid w:val="63F22D27"/>
    <w:rsid w:val="651631C7"/>
    <w:rsid w:val="67C56DD0"/>
    <w:rsid w:val="682C2D0D"/>
    <w:rsid w:val="687D3E14"/>
    <w:rsid w:val="69122F0B"/>
    <w:rsid w:val="6C51790E"/>
    <w:rsid w:val="6F2C480B"/>
    <w:rsid w:val="6FD72C97"/>
    <w:rsid w:val="726C3FDA"/>
    <w:rsid w:val="75EB7C28"/>
    <w:rsid w:val="768558F9"/>
    <w:rsid w:val="78620DA2"/>
    <w:rsid w:val="786C5DBA"/>
    <w:rsid w:val="79B42C26"/>
    <w:rsid w:val="7A9A4B8D"/>
    <w:rsid w:val="7CAC34ED"/>
    <w:rsid w:val="7E374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line="580" w:lineRule="exact"/>
      <w:outlineLvl w:val="0"/>
    </w:pPr>
    <w:rPr>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left="528"/>
    </w:pPr>
    <w:rPr>
      <w:sz w:val="24"/>
      <w:szCs w:val="24"/>
    </w:rPr>
  </w:style>
  <w:style w:type="paragraph" w:styleId="4">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5">
    <w:name w:val="Body Text Indent"/>
    <w:basedOn w:val="1"/>
    <w:unhideWhenUsed/>
    <w:qFormat/>
    <w:uiPriority w:val="0"/>
    <w:pPr>
      <w:spacing w:after="120"/>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8">
    <w:name w:val="Body Text First Indent 2"/>
    <w:basedOn w:val="5"/>
    <w:next w:val="1"/>
    <w:qFormat/>
    <w:uiPriority w:val="0"/>
    <w:pPr>
      <w:spacing w:line="360" w:lineRule="auto"/>
      <w:ind w:firstLine="200" w:firstLineChars="200"/>
    </w:pPr>
    <w:rPr>
      <w:rFonts w:eastAsia="仿宋_GB2312"/>
      <w:spacing w:val="15"/>
      <w:kern w:val="10"/>
      <w:sz w:val="24"/>
    </w:rPr>
  </w:style>
  <w:style w:type="paragraph" w:customStyle="1" w:styleId="11">
    <w:name w:val="正文3"/>
    <w:qFormat/>
    <w:uiPriority w:val="99"/>
    <w:pPr>
      <w:jc w:val="both"/>
    </w:pPr>
    <w:rPr>
      <w:rFonts w:ascii="Calibri" w:hAnsi="Calibri" w:eastAsia="宋体" w:cs="Calibri"/>
      <w:kern w:val="2"/>
      <w:sz w:val="21"/>
      <w:szCs w:val="21"/>
      <w:lang w:val="en-US" w:eastAsia="zh-CN" w:bidi="ar-SA"/>
    </w:rPr>
  </w:style>
  <w:style w:type="character" w:customStyle="1" w:styleId="12">
    <w:name w:val="font61"/>
    <w:basedOn w:val="10"/>
    <w:qFormat/>
    <w:uiPriority w:val="0"/>
    <w:rPr>
      <w:rFonts w:hint="eastAsia" w:ascii="宋体" w:hAnsi="宋体" w:eastAsia="宋体" w:cs="宋体"/>
      <w:color w:val="000000"/>
      <w:sz w:val="18"/>
      <w:szCs w:val="18"/>
      <w:u w:val="none"/>
    </w:rPr>
  </w:style>
  <w:style w:type="character" w:customStyle="1" w:styleId="13">
    <w:name w:val="font41"/>
    <w:basedOn w:val="10"/>
    <w:qFormat/>
    <w:uiPriority w:val="0"/>
    <w:rPr>
      <w:rFonts w:hint="eastAsia" w:ascii="宋体" w:hAnsi="宋体" w:eastAsia="宋体" w:cs="宋体"/>
      <w:color w:val="000000"/>
      <w:sz w:val="22"/>
      <w:szCs w:val="22"/>
      <w:u w:val="none"/>
    </w:rPr>
  </w:style>
  <w:style w:type="paragraph" w:customStyle="1" w:styleId="14">
    <w:name w:val="列表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t-05 style3 style30"/>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Administrator</cp:lastModifiedBy>
  <dcterms:modified xsi:type="dcterms:W3CDTF">2021-10-11T04:31:13Z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D24F5111253D4C9886D0C0B06626C501</vt:lpwstr>
  </property>
</Properties>
</file>