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textAlignment w:val="baseline"/>
        <w:rPr>
          <w:rFonts w:hint="eastAsia" w:eastAsia="宋体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叶城县文化润疆 (宣教设施、主题宣传片、宣教系列 活动、核桃丰收节系列活动等 )-主题宣传片</w:t>
      </w:r>
    </w:p>
    <w:p>
      <w:pPr>
        <w:spacing w:line="288" w:lineRule="auto"/>
        <w:jc w:val="center"/>
        <w:textAlignment w:val="baseline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公开招标</w:t>
      </w:r>
      <w:r>
        <w:rPr>
          <w:rFonts w:hint="eastAsia"/>
          <w:b/>
          <w:bCs/>
          <w:sz w:val="36"/>
          <w:szCs w:val="36"/>
        </w:rPr>
        <w:t>公告</w:t>
      </w:r>
    </w:p>
    <w:p>
      <w:pPr>
        <w:snapToGrid w:val="0"/>
        <w:spacing w:line="288" w:lineRule="auto"/>
        <w:textAlignment w:val="baseline"/>
        <w:rPr>
          <w:sz w:val="2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spacing w:line="288" w:lineRule="auto"/>
        <w:ind w:firstLine="560" w:firstLineChars="200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spacing w:line="288" w:lineRule="auto"/>
        <w:ind w:firstLine="560" w:firstLineChars="200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u w:val="single" w:color="000000"/>
        </w:rPr>
        <w:t xml:space="preserve"> </w:t>
      </w:r>
      <w:r>
        <w:rPr>
          <w:rFonts w:hint="eastAsia" w:ascii="仿宋" w:hAnsi="仿宋" w:eastAsia="仿宋"/>
          <w:iCs/>
          <w:sz w:val="28"/>
          <w:szCs w:val="28"/>
          <w:u w:val="single" w:color="000000"/>
          <w:lang w:eastAsia="zh-CN"/>
        </w:rPr>
        <w:t>叶城县文化润疆 (宣教设施、主题宣传片、宣教系列 活动、核桃丰收节系列活动等 )-主题宣传片</w:t>
      </w:r>
      <w:r>
        <w:rPr>
          <w:rFonts w:hint="eastAsia" w:ascii="仿宋" w:hAnsi="仿宋" w:eastAsia="仿宋"/>
          <w:sz w:val="28"/>
          <w:szCs w:val="28"/>
        </w:rPr>
        <w:t xml:space="preserve"> 的潜在供应商应在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新疆政府采购网上</w:t>
      </w:r>
      <w:r>
        <w:rPr>
          <w:rFonts w:hint="eastAsia" w:ascii="仿宋" w:hAnsi="仿宋" w:eastAsia="仿宋"/>
          <w:sz w:val="28"/>
          <w:szCs w:val="28"/>
        </w:rPr>
        <w:t>获取采购文件，并于</w:t>
      </w:r>
      <w:r>
        <w:rPr>
          <w:rFonts w:ascii="仿宋" w:hAnsi="仿宋" w:eastAsia="仿宋"/>
          <w:sz w:val="28"/>
          <w:szCs w:val="28"/>
          <w:u w:val="single" w:color="000000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 w:color="000000"/>
        </w:rPr>
        <w:t>202</w:t>
      </w:r>
      <w:r>
        <w:rPr>
          <w:rFonts w:hint="eastAsia" w:ascii="仿宋" w:hAnsi="仿宋" w:eastAsia="仿宋"/>
          <w:sz w:val="28"/>
          <w:szCs w:val="28"/>
          <w:u w:val="single" w:color="000000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  <w:u w:val="single" w:color="000000"/>
        </w:rPr>
        <w:t>年</w:t>
      </w:r>
      <w:r>
        <w:rPr>
          <w:rFonts w:hint="eastAsia" w:ascii="仿宋" w:hAnsi="仿宋" w:eastAsia="仿宋"/>
          <w:sz w:val="28"/>
          <w:szCs w:val="28"/>
          <w:u w:val="single" w:color="000000"/>
          <w:lang w:val="en-US" w:eastAsia="zh-CN"/>
        </w:rPr>
        <w:t>6月13日</w:t>
      </w:r>
      <w:r>
        <w:rPr>
          <w:rFonts w:hint="eastAsia" w:ascii="仿宋" w:hAnsi="仿宋" w:eastAsia="仿宋"/>
          <w:sz w:val="28"/>
          <w:szCs w:val="28"/>
          <w:u w:val="single" w:color="000000"/>
        </w:rPr>
        <w:t>1</w:t>
      </w:r>
      <w:r>
        <w:rPr>
          <w:rFonts w:hint="eastAsia" w:ascii="仿宋" w:hAnsi="仿宋" w:eastAsia="仿宋"/>
          <w:sz w:val="28"/>
          <w:szCs w:val="28"/>
          <w:u w:val="single" w:color="000000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  <w:u w:val="single" w:color="000000"/>
        </w:rPr>
        <w:t>点00分</w:t>
      </w:r>
      <w:r>
        <w:rPr>
          <w:rFonts w:hint="eastAsia" w:ascii="仿宋" w:hAnsi="仿宋" w:eastAsia="仿宋"/>
          <w:bCs/>
          <w:sz w:val="28"/>
          <w:szCs w:val="28"/>
        </w:rPr>
        <w:t>（北京时间）前提交响应</w:t>
      </w:r>
      <w:r>
        <w:rPr>
          <w:rFonts w:ascii="仿宋" w:hAnsi="仿宋" w:eastAsia="仿宋"/>
          <w:bCs/>
          <w:sz w:val="28"/>
          <w:szCs w:val="28"/>
        </w:rPr>
        <w:t>文件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napToGrid w:val="0"/>
        <w:spacing w:line="288" w:lineRule="auto"/>
        <w:textAlignment w:val="baseline"/>
        <w:rPr>
          <w:sz w:val="20"/>
        </w:rPr>
      </w:pPr>
    </w:p>
    <w:p>
      <w:pPr>
        <w:pStyle w:val="3"/>
        <w:snapToGrid w:val="0"/>
        <w:spacing w:line="288" w:lineRule="auto"/>
        <w:textAlignment w:val="baseline"/>
        <w:rPr>
          <w:rFonts w:hint="eastAsia" w:ascii="仿宋" w:hAnsi="仿宋" w:eastAsia="仿宋" w:cs="仿宋"/>
          <w:b w:val="0"/>
          <w:sz w:val="28"/>
          <w:szCs w:val="28"/>
        </w:rPr>
      </w:pPr>
      <w:bookmarkStart w:id="0" w:name="_Toc28359013"/>
      <w:bookmarkStart w:id="1" w:name="_Toc35393630"/>
      <w:bookmarkStart w:id="2" w:name="_Toc35393799"/>
      <w:bookmarkStart w:id="3" w:name="_Toc28359090"/>
      <w:r>
        <w:rPr>
          <w:rFonts w:hint="eastAsia" w:ascii="仿宋" w:hAnsi="仿宋" w:eastAsia="仿宋" w:cs="仿宋"/>
          <w:b w:val="0"/>
          <w:sz w:val="28"/>
          <w:szCs w:val="28"/>
        </w:rPr>
        <w:t>一、项目基本情况</w:t>
      </w:r>
    </w:p>
    <w:p>
      <w:pPr>
        <w:pStyle w:val="3"/>
        <w:snapToGrid w:val="0"/>
        <w:spacing w:line="288" w:lineRule="auto"/>
        <w:textAlignment w:val="baseline"/>
        <w:rPr>
          <w:rFonts w:hint="eastAsia" w:ascii="仿宋" w:hAnsi="仿宋" w:eastAsia="仿宋" w:cs="仿宋"/>
          <w:b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sz w:val="28"/>
          <w:szCs w:val="28"/>
        </w:rPr>
        <w:t>项目编号：</w:t>
      </w:r>
      <w:r>
        <w:rPr>
          <w:rFonts w:hint="eastAsia" w:ascii="仿宋" w:hAnsi="仿宋" w:eastAsia="仿宋" w:cs="仿宋"/>
          <w:b w:val="0"/>
          <w:sz w:val="28"/>
          <w:szCs w:val="28"/>
          <w:lang w:eastAsia="zh-CN"/>
        </w:rPr>
        <w:t>XJYSYC-2022-GK-02</w:t>
      </w:r>
      <w:r>
        <w:rPr>
          <w:rFonts w:hint="eastAsia" w:ascii="仿宋" w:hAnsi="仿宋" w:eastAsia="仿宋" w:cs="仿宋"/>
          <w:b w:val="0"/>
          <w:sz w:val="28"/>
          <w:szCs w:val="28"/>
          <w:lang w:val="en-US" w:eastAsia="zh-CN"/>
        </w:rPr>
        <w:t xml:space="preserve"> </w:t>
      </w:r>
    </w:p>
    <w:p>
      <w:pPr>
        <w:pStyle w:val="3"/>
        <w:snapToGrid w:val="0"/>
        <w:spacing w:line="288" w:lineRule="auto"/>
        <w:textAlignment w:val="baseline"/>
        <w:rPr>
          <w:rFonts w:hint="eastAsia" w:ascii="仿宋" w:hAnsi="仿宋" w:eastAsia="仿宋" w:cs="仿宋"/>
          <w:b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sz w:val="28"/>
          <w:szCs w:val="28"/>
        </w:rPr>
        <w:t>项目名称：</w:t>
      </w:r>
      <w:r>
        <w:rPr>
          <w:rFonts w:hint="eastAsia" w:ascii="仿宋" w:hAnsi="仿宋" w:eastAsia="仿宋" w:cs="仿宋"/>
          <w:b w:val="0"/>
          <w:sz w:val="28"/>
          <w:szCs w:val="28"/>
          <w:lang w:eastAsia="zh-CN"/>
        </w:rPr>
        <w:t>叶城县文化润疆 (宣教设施、主题宣传片、宣教系列 活动、核桃丰收节系列活动等 )-主题宣传片</w:t>
      </w:r>
    </w:p>
    <w:p>
      <w:pPr>
        <w:pStyle w:val="3"/>
        <w:snapToGrid w:val="0"/>
        <w:spacing w:line="288" w:lineRule="auto"/>
        <w:textAlignment w:val="baseline"/>
        <w:rPr>
          <w:rFonts w:hint="eastAsia" w:ascii="仿宋" w:hAnsi="仿宋" w:eastAsia="仿宋" w:cs="仿宋"/>
          <w:b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sz w:val="28"/>
          <w:szCs w:val="28"/>
          <w:lang w:val="en-US" w:eastAsia="zh-CN"/>
        </w:rPr>
        <w:t>总预算金额：460万元</w:t>
      </w:r>
    </w:p>
    <w:p>
      <w:pPr>
        <w:pStyle w:val="3"/>
        <w:snapToGrid w:val="0"/>
        <w:spacing w:line="288" w:lineRule="auto"/>
        <w:textAlignment w:val="baseline"/>
        <w:rPr>
          <w:rFonts w:hint="eastAsia" w:ascii="仿宋" w:hAnsi="仿宋" w:eastAsia="仿宋" w:cs="仿宋"/>
          <w:b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sz w:val="28"/>
          <w:szCs w:val="28"/>
        </w:rPr>
        <w:t>采购需求：</w:t>
      </w:r>
      <w:r>
        <w:rPr>
          <w:rFonts w:hint="eastAsia" w:ascii="仿宋" w:hAnsi="仿宋" w:eastAsia="仿宋" w:cs="仿宋"/>
          <w:b w:val="0"/>
          <w:sz w:val="28"/>
          <w:szCs w:val="28"/>
          <w:lang w:val="en-US" w:eastAsia="zh-CN"/>
        </w:rPr>
        <w:t>具体详见招标文件</w:t>
      </w:r>
    </w:p>
    <w:p>
      <w:pPr>
        <w:pStyle w:val="3"/>
        <w:snapToGrid w:val="0"/>
        <w:spacing w:line="288" w:lineRule="auto"/>
        <w:textAlignment w:val="baseline"/>
        <w:rPr>
          <w:rFonts w:hint="default" w:ascii="仿宋" w:hAnsi="仿宋" w:eastAsia="仿宋" w:cs="仿宋"/>
          <w:b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sz w:val="28"/>
          <w:szCs w:val="28"/>
        </w:rPr>
        <w:t>本项目不接受联合体投标。</w:t>
      </w:r>
      <w:r>
        <w:rPr>
          <w:rFonts w:hint="eastAsia" w:ascii="仿宋" w:hAnsi="仿宋" w:eastAsia="仿宋" w:cs="仿宋"/>
          <w:b w:val="0"/>
          <w:sz w:val="28"/>
          <w:szCs w:val="28"/>
          <w:lang w:val="en-US" w:eastAsia="zh-CN"/>
        </w:rPr>
        <w:t xml:space="preserve">  </w:t>
      </w:r>
    </w:p>
    <w:p>
      <w:pPr>
        <w:pStyle w:val="3"/>
        <w:snapToGrid w:val="0"/>
        <w:spacing w:line="288" w:lineRule="auto"/>
        <w:textAlignment w:val="baseline"/>
        <w:rPr>
          <w:rFonts w:hint="eastAsia" w:ascii="仿宋" w:hAnsi="仿宋" w:eastAsia="仿宋" w:cs="仿宋"/>
          <w:b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sz w:val="28"/>
          <w:szCs w:val="28"/>
        </w:rPr>
        <w:t>二、申请人的资格要求：</w:t>
      </w:r>
      <w:bookmarkEnd w:id="0"/>
      <w:bookmarkEnd w:id="1"/>
      <w:bookmarkEnd w:id="2"/>
      <w:bookmarkEnd w:id="3"/>
    </w:p>
    <w:p>
      <w:pPr>
        <w:pStyle w:val="7"/>
        <w:numPr>
          <w:ilvl w:val="0"/>
          <w:numId w:val="1"/>
        </w:numPr>
        <w:snapToGrid w:val="0"/>
        <w:spacing w:line="288" w:lineRule="auto"/>
        <w:ind w:firstLineChars="0"/>
        <w:textAlignment w:val="baseline"/>
        <w:rPr>
          <w:rFonts w:ascii="仿宋" w:hAnsi="仿宋" w:eastAsia="仿宋" w:cs="仿宋"/>
          <w:strike w:val="0"/>
          <w:color w:val="000000"/>
          <w:sz w:val="28"/>
          <w:szCs w:val="28"/>
        </w:rPr>
      </w:pPr>
      <w:bookmarkStart w:id="4" w:name="_Toc28359014"/>
      <w:bookmarkStart w:id="5" w:name="_Toc28359091"/>
      <w:bookmarkStart w:id="6" w:name="_Toc35393631"/>
      <w:bookmarkStart w:id="7" w:name="_Toc35393800"/>
      <w:r>
        <w:rPr>
          <w:rFonts w:hint="eastAsia" w:ascii="仿宋" w:hAnsi="仿宋" w:eastAsia="仿宋" w:cs="仿宋"/>
          <w:strike w:val="0"/>
          <w:color w:val="000000"/>
          <w:sz w:val="28"/>
          <w:szCs w:val="28"/>
        </w:rPr>
        <w:t>投标人必须满足《中华人民共和国政府采购法》第二十二条要求；</w:t>
      </w:r>
    </w:p>
    <w:p>
      <w:pPr>
        <w:pStyle w:val="7"/>
        <w:numPr>
          <w:ilvl w:val="0"/>
          <w:numId w:val="1"/>
        </w:numPr>
        <w:snapToGrid w:val="0"/>
        <w:spacing w:line="288" w:lineRule="auto"/>
        <w:ind w:firstLineChars="0"/>
        <w:textAlignment w:val="baseline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具有相应的经营范围的企业法人营业执照（三证合一）；</w:t>
      </w:r>
    </w:p>
    <w:p>
      <w:pPr>
        <w:pStyle w:val="7"/>
        <w:numPr>
          <w:ilvl w:val="0"/>
          <w:numId w:val="1"/>
        </w:numPr>
        <w:snapToGrid w:val="0"/>
        <w:spacing w:line="288" w:lineRule="auto"/>
        <w:ind w:firstLineChars="0"/>
        <w:textAlignment w:val="baseline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法人身份证明或法人授权委托书和被授权人身份有效证件；</w:t>
      </w:r>
    </w:p>
    <w:p>
      <w:pPr>
        <w:numPr>
          <w:ilvl w:val="0"/>
          <w:numId w:val="1"/>
        </w:numPr>
        <w:snapToGrid w:val="0"/>
        <w:spacing w:line="288" w:lineRule="auto"/>
        <w:jc w:val="left"/>
        <w:textAlignment w:val="baseline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投标企业须提供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本单位及被授权在职人员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近三个月社保缴纳证明（社保缴费凭证及个人明细表）； </w:t>
      </w:r>
    </w:p>
    <w:p>
      <w:pPr>
        <w:numPr>
          <w:ilvl w:val="0"/>
          <w:numId w:val="1"/>
        </w:numPr>
        <w:snapToGrid w:val="0"/>
        <w:spacing w:line="288" w:lineRule="auto"/>
        <w:jc w:val="left"/>
        <w:textAlignment w:val="baseline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参加采购活动前三年内，在经营活动中没有重大违法记录，供应商须提供“信用中国”网站（http://www.creditchina.gov.cn/）、中国政府采购网（www.ccgp.gov.cn）、国家企业信用信息公示系统（http://www.gsxt.gov.cn）无违法违规行为的查询</w:t>
      </w:r>
      <w:bookmarkStart w:id="38" w:name="_GoBack"/>
      <w:bookmarkEnd w:id="38"/>
      <w:r>
        <w:rPr>
          <w:rFonts w:hint="eastAsia" w:ascii="仿宋" w:hAnsi="仿宋" w:eastAsia="仿宋" w:cs="仿宋"/>
          <w:color w:val="000000"/>
          <w:sz w:val="28"/>
          <w:szCs w:val="28"/>
        </w:rPr>
        <w:t>记录（提供查询结果网页截图并加盖供应商公章）。</w:t>
      </w:r>
    </w:p>
    <w:p>
      <w:pPr>
        <w:numPr>
          <w:ilvl w:val="0"/>
          <w:numId w:val="1"/>
        </w:numPr>
        <w:snapToGrid w:val="0"/>
        <w:spacing w:line="288" w:lineRule="auto"/>
        <w:jc w:val="left"/>
        <w:textAlignment w:val="baseline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投标企业须提供202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年度的财务审计报告及企业近三个月的完税证明（新成立公司须提供银行出具的有效资信证明）；</w:t>
      </w:r>
    </w:p>
    <w:p>
      <w:pPr>
        <w:numPr>
          <w:ilvl w:val="0"/>
          <w:numId w:val="1"/>
        </w:numPr>
        <w:snapToGrid w:val="0"/>
        <w:spacing w:line="288" w:lineRule="auto"/>
        <w:jc w:val="left"/>
        <w:textAlignment w:val="baseline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提供本单位在参加政府采购活动中前三年内无重大违法记录承诺书；</w:t>
      </w:r>
    </w:p>
    <w:p>
      <w:pPr>
        <w:numPr>
          <w:ilvl w:val="0"/>
          <w:numId w:val="1"/>
        </w:numPr>
        <w:snapToGrid w:val="0"/>
        <w:spacing w:line="288" w:lineRule="auto"/>
        <w:jc w:val="left"/>
        <w:textAlignment w:val="baseline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提供针对本次采购项目《反商业贿赂承诺书》书面声明；</w:t>
      </w:r>
    </w:p>
    <w:p>
      <w:pPr>
        <w:numPr>
          <w:ilvl w:val="0"/>
          <w:numId w:val="1"/>
        </w:numPr>
        <w:snapToGrid w:val="0"/>
        <w:spacing w:line="288" w:lineRule="auto"/>
        <w:jc w:val="left"/>
        <w:textAlignment w:val="baseline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本项目不接受联合体投标；</w:t>
      </w:r>
    </w:p>
    <w:p>
      <w:pPr>
        <w:numPr>
          <w:ilvl w:val="0"/>
          <w:numId w:val="1"/>
        </w:numPr>
        <w:snapToGrid w:val="0"/>
        <w:spacing w:line="288" w:lineRule="auto"/>
        <w:jc w:val="left"/>
        <w:textAlignment w:val="baseline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获取采购文件时，需提供申请人资格要求的以上资料的复印件加盖公章。</w:t>
      </w:r>
    </w:p>
    <w:p>
      <w:pPr>
        <w:pStyle w:val="3"/>
        <w:snapToGrid w:val="0"/>
        <w:spacing w:line="288" w:lineRule="auto"/>
        <w:textAlignment w:val="baseline"/>
        <w:rPr>
          <w:rFonts w:ascii="黑体" w:hAnsi="黑体" w:cs="宋体"/>
          <w:b w:val="0"/>
          <w:sz w:val="28"/>
          <w:szCs w:val="28"/>
        </w:rPr>
      </w:pPr>
      <w:r>
        <w:rPr>
          <w:rFonts w:hint="eastAsia" w:ascii="黑体" w:hAnsi="黑体" w:cs="宋体"/>
          <w:b w:val="0"/>
          <w:sz w:val="28"/>
          <w:szCs w:val="28"/>
        </w:rPr>
        <w:t>三、获取采购文件</w:t>
      </w:r>
      <w:bookmarkEnd w:id="4"/>
      <w:bookmarkEnd w:id="5"/>
      <w:bookmarkEnd w:id="6"/>
      <w:bookmarkEnd w:id="7"/>
    </w:p>
    <w:p>
      <w:pPr>
        <w:snapToGrid w:val="0"/>
        <w:spacing w:line="288" w:lineRule="auto"/>
        <w:ind w:firstLine="540"/>
        <w:textAlignment w:val="baseline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时间：</w:t>
      </w:r>
      <w:r>
        <w:rPr>
          <w:rFonts w:hint="eastAsia" w:ascii="仿宋" w:hAnsi="仿宋" w:eastAsia="仿宋" w:cs="宋体"/>
          <w:sz w:val="28"/>
          <w:szCs w:val="28"/>
          <w:u w:val="single" w:color="000000"/>
        </w:rPr>
        <w:t>　202</w:t>
      </w:r>
      <w:r>
        <w:rPr>
          <w:rFonts w:hint="eastAsia" w:ascii="仿宋" w:hAnsi="仿宋" w:eastAsia="仿宋" w:cs="宋体"/>
          <w:sz w:val="28"/>
          <w:szCs w:val="28"/>
          <w:u w:val="single" w:color="000000"/>
          <w:lang w:val="en-US" w:eastAsia="zh-CN"/>
        </w:rPr>
        <w:t>2</w:t>
      </w:r>
      <w:r>
        <w:rPr>
          <w:rFonts w:hint="eastAsia" w:ascii="仿宋" w:hAnsi="仿宋" w:eastAsia="仿宋" w:cs="宋体"/>
          <w:sz w:val="28"/>
          <w:szCs w:val="28"/>
          <w:u w:val="single" w:color="000000"/>
        </w:rPr>
        <w:t>年</w:t>
      </w:r>
      <w:r>
        <w:rPr>
          <w:rFonts w:hint="eastAsia" w:ascii="仿宋" w:hAnsi="仿宋" w:eastAsia="仿宋" w:cs="宋体"/>
          <w:sz w:val="28"/>
          <w:szCs w:val="28"/>
          <w:u w:val="single" w:color="000000"/>
          <w:lang w:val="en-US" w:eastAsia="zh-CN"/>
        </w:rPr>
        <w:t>5</w:t>
      </w:r>
      <w:r>
        <w:rPr>
          <w:rFonts w:hint="eastAsia" w:ascii="仿宋" w:hAnsi="仿宋" w:eastAsia="仿宋" w:cs="宋体"/>
          <w:sz w:val="28"/>
          <w:szCs w:val="28"/>
          <w:u w:val="single" w:color="000000"/>
        </w:rPr>
        <w:t>月</w:t>
      </w:r>
      <w:r>
        <w:rPr>
          <w:rFonts w:hint="eastAsia" w:ascii="仿宋" w:hAnsi="仿宋" w:eastAsia="仿宋" w:cs="宋体"/>
          <w:sz w:val="28"/>
          <w:szCs w:val="28"/>
          <w:u w:val="single" w:color="000000"/>
          <w:lang w:val="en-US" w:eastAsia="zh-CN"/>
        </w:rPr>
        <w:t>24</w:t>
      </w:r>
      <w:r>
        <w:rPr>
          <w:rFonts w:hint="eastAsia" w:ascii="仿宋" w:hAnsi="仿宋" w:eastAsia="仿宋" w:cs="宋体"/>
          <w:sz w:val="28"/>
          <w:szCs w:val="28"/>
          <w:u w:val="single" w:color="000000"/>
        </w:rPr>
        <w:t>日</w:t>
      </w:r>
      <w:r>
        <w:rPr>
          <w:rFonts w:hint="eastAsia" w:ascii="仿宋" w:hAnsi="仿宋" w:eastAsia="仿宋" w:cs="宋体"/>
          <w:sz w:val="28"/>
          <w:szCs w:val="28"/>
          <w:u w:val="single" w:color="000000"/>
          <w:lang w:val="en-US" w:eastAsia="zh-CN"/>
        </w:rPr>
        <w:t xml:space="preserve"> </w:t>
      </w:r>
      <w:r>
        <w:rPr>
          <w:rFonts w:hint="eastAsia" w:ascii="仿宋" w:hAnsi="仿宋" w:eastAsia="仿宋" w:cs="宋体"/>
          <w:sz w:val="28"/>
          <w:szCs w:val="28"/>
          <w:u w:val="single" w:color="000000"/>
        </w:rPr>
        <w:t>10点00分</w:t>
      </w:r>
      <w:r>
        <w:rPr>
          <w:rFonts w:hint="eastAsia" w:ascii="仿宋" w:hAnsi="仿宋" w:eastAsia="仿宋" w:cs="宋体"/>
          <w:sz w:val="28"/>
          <w:szCs w:val="28"/>
        </w:rPr>
        <w:t>至</w:t>
      </w:r>
      <w:r>
        <w:rPr>
          <w:rFonts w:hint="eastAsia" w:ascii="仿宋" w:hAnsi="仿宋" w:eastAsia="仿宋" w:cs="宋体"/>
          <w:sz w:val="28"/>
          <w:szCs w:val="28"/>
          <w:u w:val="single" w:color="000000"/>
        </w:rPr>
        <w:t xml:space="preserve"> 202</w:t>
      </w:r>
      <w:r>
        <w:rPr>
          <w:rFonts w:hint="eastAsia" w:ascii="仿宋" w:hAnsi="仿宋" w:eastAsia="仿宋" w:cs="宋体"/>
          <w:sz w:val="28"/>
          <w:szCs w:val="28"/>
          <w:u w:val="single" w:color="000000"/>
          <w:lang w:val="en-US" w:eastAsia="zh-CN"/>
        </w:rPr>
        <w:t>2</w:t>
      </w:r>
      <w:r>
        <w:rPr>
          <w:rFonts w:hint="eastAsia" w:ascii="仿宋" w:hAnsi="仿宋" w:eastAsia="仿宋" w:cs="宋体"/>
          <w:sz w:val="28"/>
          <w:szCs w:val="28"/>
          <w:u w:val="single" w:color="000000"/>
        </w:rPr>
        <w:t>年</w:t>
      </w:r>
      <w:r>
        <w:rPr>
          <w:rFonts w:hint="eastAsia" w:ascii="仿宋" w:hAnsi="仿宋" w:eastAsia="仿宋" w:cs="宋体"/>
          <w:sz w:val="28"/>
          <w:szCs w:val="28"/>
          <w:u w:val="single" w:color="000000"/>
          <w:lang w:val="en-US" w:eastAsia="zh-CN"/>
        </w:rPr>
        <w:t>5</w:t>
      </w:r>
      <w:r>
        <w:rPr>
          <w:rFonts w:hint="eastAsia" w:ascii="仿宋" w:hAnsi="仿宋" w:eastAsia="仿宋" w:cs="宋体"/>
          <w:sz w:val="28"/>
          <w:szCs w:val="28"/>
          <w:u w:val="single" w:color="000000"/>
        </w:rPr>
        <w:t>月</w:t>
      </w:r>
      <w:r>
        <w:rPr>
          <w:rFonts w:hint="eastAsia" w:ascii="仿宋" w:hAnsi="仿宋" w:eastAsia="仿宋" w:cs="宋体"/>
          <w:sz w:val="28"/>
          <w:szCs w:val="28"/>
          <w:u w:val="single" w:color="000000"/>
          <w:lang w:val="en-US" w:eastAsia="zh-CN"/>
        </w:rPr>
        <w:t>31</w:t>
      </w:r>
      <w:r>
        <w:rPr>
          <w:rFonts w:hint="eastAsia" w:ascii="仿宋" w:hAnsi="仿宋" w:eastAsia="仿宋" w:cs="宋体"/>
          <w:sz w:val="28"/>
          <w:szCs w:val="28"/>
          <w:u w:val="single" w:color="000000"/>
        </w:rPr>
        <w:t>日</w:t>
      </w:r>
      <w:r>
        <w:rPr>
          <w:rFonts w:hint="eastAsia" w:ascii="仿宋" w:hAnsi="仿宋" w:eastAsia="仿宋" w:cs="宋体"/>
          <w:sz w:val="28"/>
          <w:szCs w:val="28"/>
        </w:rPr>
        <w:t>，每天上午</w:t>
      </w:r>
      <w:r>
        <w:rPr>
          <w:rFonts w:hint="eastAsia" w:ascii="仿宋" w:hAnsi="仿宋" w:eastAsia="仿宋" w:cs="宋体"/>
          <w:sz w:val="28"/>
          <w:szCs w:val="28"/>
          <w:u w:val="single" w:color="000000"/>
        </w:rPr>
        <w:t>10：00</w:t>
      </w:r>
      <w:r>
        <w:rPr>
          <w:rFonts w:hint="eastAsia" w:ascii="仿宋" w:hAnsi="仿宋" w:eastAsia="仿宋" w:cs="宋体"/>
          <w:sz w:val="28"/>
          <w:szCs w:val="28"/>
        </w:rPr>
        <w:t>至</w:t>
      </w:r>
      <w:r>
        <w:rPr>
          <w:rFonts w:hint="eastAsia" w:ascii="仿宋" w:hAnsi="仿宋" w:eastAsia="仿宋" w:cs="宋体"/>
          <w:sz w:val="28"/>
          <w:szCs w:val="28"/>
          <w:u w:val="single" w:color="000000"/>
        </w:rPr>
        <w:t>14：00</w:t>
      </w:r>
      <w:r>
        <w:rPr>
          <w:rFonts w:hint="eastAsia" w:ascii="仿宋" w:hAnsi="仿宋" w:eastAsia="仿宋" w:cs="宋体"/>
          <w:sz w:val="28"/>
          <w:szCs w:val="28"/>
        </w:rPr>
        <w:t>，下午</w:t>
      </w:r>
      <w:r>
        <w:rPr>
          <w:rFonts w:hint="eastAsia" w:ascii="仿宋" w:hAnsi="仿宋" w:eastAsia="仿宋" w:cs="宋体"/>
          <w:sz w:val="28"/>
          <w:szCs w:val="28"/>
          <w:u w:val="single" w:color="000000"/>
        </w:rPr>
        <w:t>15：30</w:t>
      </w:r>
      <w:r>
        <w:rPr>
          <w:rFonts w:hint="eastAsia" w:ascii="仿宋" w:hAnsi="仿宋" w:eastAsia="仿宋" w:cs="宋体"/>
          <w:sz w:val="28"/>
          <w:szCs w:val="28"/>
        </w:rPr>
        <w:t>至</w:t>
      </w:r>
      <w:r>
        <w:rPr>
          <w:rFonts w:hint="eastAsia" w:ascii="仿宋" w:hAnsi="仿宋" w:eastAsia="仿宋" w:cs="宋体"/>
          <w:sz w:val="28"/>
          <w:szCs w:val="28"/>
          <w:u w:val="single" w:color="000000"/>
        </w:rPr>
        <w:t>19：30</w:t>
      </w:r>
      <w:r>
        <w:rPr>
          <w:rFonts w:hint="eastAsia" w:ascii="仿宋" w:hAnsi="仿宋" w:eastAsia="仿宋" w:cs="宋体"/>
          <w:sz w:val="28"/>
          <w:szCs w:val="28"/>
        </w:rPr>
        <w:t>（北京时间，</w:t>
      </w:r>
      <w:r>
        <w:rPr>
          <w:rFonts w:ascii="仿宋" w:hAnsi="仿宋" w:eastAsia="仿宋" w:cs="宋体"/>
          <w:sz w:val="28"/>
          <w:szCs w:val="28"/>
        </w:rPr>
        <w:t>法定节假日</w:t>
      </w:r>
      <w:r>
        <w:rPr>
          <w:rFonts w:hint="eastAsia" w:ascii="仿宋" w:hAnsi="仿宋" w:eastAsia="仿宋" w:cs="宋体"/>
          <w:sz w:val="28"/>
          <w:szCs w:val="28"/>
        </w:rPr>
        <w:t>除外 ）</w:t>
      </w:r>
    </w:p>
    <w:p>
      <w:pPr>
        <w:snapToGrid w:val="0"/>
        <w:spacing w:line="288" w:lineRule="auto"/>
        <w:ind w:firstLine="540"/>
        <w:textAlignment w:val="baseline"/>
        <w:rPr>
          <w:rFonts w:hint="default" w:ascii="仿宋" w:hAnsi="仿宋" w:eastAsia="仿宋" w:cs="宋体"/>
          <w:sz w:val="28"/>
          <w:szCs w:val="28"/>
          <w:u w:val="single"/>
          <w:lang w:val="en-US"/>
        </w:rPr>
      </w:pPr>
      <w:r>
        <w:rPr>
          <w:rFonts w:hint="eastAsia" w:ascii="仿宋" w:hAnsi="仿宋" w:eastAsia="仿宋" w:cs="宋体"/>
          <w:sz w:val="28"/>
          <w:szCs w:val="28"/>
        </w:rPr>
        <w:t>地点：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新疆政府采购网</w:t>
      </w:r>
    </w:p>
    <w:p>
      <w:pPr>
        <w:snapToGrid w:val="0"/>
        <w:spacing w:line="288" w:lineRule="auto"/>
        <w:ind w:firstLine="540"/>
        <w:textAlignment w:val="baseline"/>
        <w:rPr>
          <w:rFonts w:ascii="仿宋" w:hAnsi="仿宋" w:eastAsia="仿宋" w:cs="宋体"/>
          <w:sz w:val="28"/>
          <w:szCs w:val="28"/>
          <w:u w:val="single"/>
        </w:rPr>
      </w:pPr>
      <w:r>
        <w:rPr>
          <w:rFonts w:hint="eastAsia" w:ascii="仿宋" w:hAnsi="仿宋" w:eastAsia="仿宋" w:cs="宋体"/>
          <w:sz w:val="28"/>
          <w:szCs w:val="28"/>
        </w:rPr>
        <w:t>方式：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线上</w:t>
      </w:r>
      <w:r>
        <w:rPr>
          <w:rFonts w:hint="eastAsia" w:ascii="仿宋" w:hAnsi="仿宋" w:eastAsia="仿宋" w:cs="宋体"/>
          <w:sz w:val="28"/>
          <w:szCs w:val="28"/>
        </w:rPr>
        <w:t>获取</w:t>
      </w:r>
    </w:p>
    <w:p>
      <w:pPr>
        <w:pStyle w:val="3"/>
        <w:snapToGrid w:val="0"/>
        <w:spacing w:line="288" w:lineRule="auto"/>
        <w:textAlignment w:val="baseline"/>
        <w:rPr>
          <w:rFonts w:ascii="黑体" w:hAnsi="黑体" w:cs="宋体"/>
          <w:b w:val="0"/>
          <w:sz w:val="28"/>
          <w:szCs w:val="28"/>
        </w:rPr>
      </w:pPr>
      <w:bookmarkStart w:id="8" w:name="_Toc28359015"/>
      <w:bookmarkStart w:id="9" w:name="_Toc35393632"/>
      <w:bookmarkStart w:id="10" w:name="_Toc35393801"/>
      <w:bookmarkStart w:id="11" w:name="_Toc28359092"/>
      <w:r>
        <w:rPr>
          <w:rFonts w:hint="eastAsia" w:ascii="黑体" w:hAnsi="黑体" w:cs="宋体"/>
          <w:b w:val="0"/>
          <w:sz w:val="28"/>
          <w:szCs w:val="28"/>
        </w:rPr>
        <w:t>四、响应文件提交</w:t>
      </w:r>
      <w:bookmarkEnd w:id="8"/>
      <w:bookmarkEnd w:id="9"/>
      <w:bookmarkEnd w:id="10"/>
      <w:bookmarkEnd w:id="11"/>
    </w:p>
    <w:p>
      <w:pPr>
        <w:snapToGrid w:val="0"/>
        <w:spacing w:line="288" w:lineRule="auto"/>
        <w:ind w:firstLine="560" w:firstLineChars="200"/>
        <w:textAlignment w:val="baseline"/>
        <w:rPr>
          <w:rFonts w:ascii="仿宋" w:hAnsi="仿宋" w:eastAsia="仿宋"/>
          <w:bCs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截止时间：</w:t>
      </w:r>
      <w:r>
        <w:rPr>
          <w:rFonts w:ascii="仿宋" w:hAnsi="仿宋" w:eastAsia="仿宋"/>
          <w:sz w:val="28"/>
          <w:szCs w:val="28"/>
          <w:u w:val="single" w:color="000000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 w:color="000000"/>
        </w:rPr>
        <w:t>2021年</w:t>
      </w:r>
      <w:r>
        <w:rPr>
          <w:rFonts w:hint="eastAsia" w:ascii="仿宋" w:hAnsi="仿宋" w:eastAsia="仿宋"/>
          <w:sz w:val="28"/>
          <w:szCs w:val="28"/>
          <w:u w:val="single" w:color="000000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  <w:u w:val="single" w:color="000000"/>
        </w:rPr>
        <w:t>月</w:t>
      </w:r>
      <w:r>
        <w:rPr>
          <w:rFonts w:hint="eastAsia" w:ascii="仿宋" w:hAnsi="仿宋" w:eastAsia="仿宋"/>
          <w:sz w:val="28"/>
          <w:szCs w:val="28"/>
          <w:u w:val="single" w:color="000000"/>
          <w:lang w:val="en-US" w:eastAsia="zh-CN"/>
        </w:rPr>
        <w:t>13</w:t>
      </w:r>
      <w:r>
        <w:rPr>
          <w:rFonts w:hint="eastAsia" w:ascii="仿宋" w:hAnsi="仿宋" w:eastAsia="仿宋"/>
          <w:sz w:val="28"/>
          <w:szCs w:val="28"/>
          <w:u w:val="single" w:color="000000"/>
        </w:rPr>
        <w:t>日1</w:t>
      </w:r>
      <w:r>
        <w:rPr>
          <w:rFonts w:hint="eastAsia" w:ascii="仿宋" w:hAnsi="仿宋" w:eastAsia="仿宋"/>
          <w:sz w:val="28"/>
          <w:szCs w:val="28"/>
          <w:u w:val="single" w:color="000000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  <w:u w:val="single" w:color="000000"/>
        </w:rPr>
        <w:t>点00分</w:t>
      </w:r>
      <w:r>
        <w:rPr>
          <w:rFonts w:hint="eastAsia" w:ascii="仿宋" w:hAnsi="仿宋" w:eastAsia="仿宋"/>
          <w:bCs/>
          <w:sz w:val="28"/>
          <w:szCs w:val="28"/>
        </w:rPr>
        <w:t>（北京时间）</w:t>
      </w:r>
    </w:p>
    <w:p>
      <w:pPr>
        <w:snapToGrid w:val="0"/>
        <w:spacing w:line="288" w:lineRule="auto"/>
        <w:ind w:firstLine="560" w:firstLineChars="200"/>
        <w:textAlignment w:val="baseline"/>
        <w:rPr>
          <w:rFonts w:ascii="仿宋" w:hAnsi="仿宋" w:eastAsia="仿宋"/>
          <w:bCs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地点：</w:t>
      </w:r>
      <w:r>
        <w:rPr>
          <w:rFonts w:hint="eastAsia" w:ascii="仿宋" w:hAnsi="仿宋" w:eastAsia="仿宋"/>
          <w:sz w:val="28"/>
          <w:szCs w:val="28"/>
          <w:lang w:eastAsia="zh-CN"/>
        </w:rPr>
        <w:t>叶城县行政综合服务中心（叶城县工业园区纬三路）</w:t>
      </w:r>
    </w:p>
    <w:p>
      <w:pPr>
        <w:pStyle w:val="3"/>
        <w:snapToGrid w:val="0"/>
        <w:spacing w:line="288" w:lineRule="auto"/>
        <w:textAlignment w:val="baseline"/>
        <w:rPr>
          <w:rFonts w:ascii="黑体" w:hAnsi="黑体" w:cs="宋体"/>
          <w:b w:val="0"/>
          <w:sz w:val="28"/>
          <w:szCs w:val="28"/>
        </w:rPr>
      </w:pPr>
      <w:bookmarkStart w:id="12" w:name="_Toc28359016"/>
      <w:bookmarkStart w:id="13" w:name="_Toc35393633"/>
      <w:bookmarkStart w:id="14" w:name="_Toc28359093"/>
      <w:bookmarkStart w:id="15" w:name="_Toc35393802"/>
      <w:r>
        <w:rPr>
          <w:rFonts w:hint="eastAsia" w:ascii="黑体" w:hAnsi="黑体" w:cs="宋体"/>
          <w:b w:val="0"/>
          <w:sz w:val="28"/>
          <w:szCs w:val="28"/>
        </w:rPr>
        <w:t>五、开启</w:t>
      </w:r>
      <w:bookmarkEnd w:id="12"/>
      <w:bookmarkEnd w:id="13"/>
      <w:bookmarkEnd w:id="14"/>
      <w:bookmarkEnd w:id="15"/>
    </w:p>
    <w:p>
      <w:pPr>
        <w:snapToGrid w:val="0"/>
        <w:spacing w:line="288" w:lineRule="auto"/>
        <w:ind w:firstLine="560" w:firstLineChars="200"/>
        <w:textAlignment w:val="baseline"/>
        <w:rPr>
          <w:rFonts w:ascii="仿宋" w:hAnsi="仿宋" w:eastAsia="仿宋"/>
          <w:bCs/>
          <w:color w:val="auto"/>
          <w:sz w:val="28"/>
          <w:szCs w:val="28"/>
          <w:highlight w:val="none"/>
          <w:u w:val="singl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时间：</w:t>
      </w:r>
      <w:r>
        <w:rPr>
          <w:rFonts w:ascii="仿宋" w:hAnsi="仿宋" w:eastAsia="仿宋"/>
          <w:color w:val="auto"/>
          <w:sz w:val="28"/>
          <w:szCs w:val="28"/>
          <w:highlight w:val="none"/>
          <w:u w:val="single" w:color="000000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single" w:color="000000"/>
        </w:rPr>
        <w:t>2021年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single" w:color="000000"/>
          <w:lang w:val="en-US" w:eastAsia="zh-CN"/>
        </w:rPr>
        <w:t>6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single" w:color="000000"/>
        </w:rPr>
        <w:t>月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single" w:color="000000"/>
          <w:lang w:val="en-US" w:eastAsia="zh-CN"/>
        </w:rPr>
        <w:t>13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single" w:color="000000"/>
        </w:rPr>
        <w:t>日1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single" w:color="000000"/>
          <w:lang w:val="en-US" w:eastAsia="zh-CN"/>
        </w:rPr>
        <w:t>6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single" w:color="000000"/>
        </w:rPr>
        <w:t>点00分</w:t>
      </w:r>
      <w:r>
        <w:rPr>
          <w:rFonts w:hint="eastAsia" w:ascii="仿宋" w:hAnsi="仿宋" w:eastAsia="仿宋"/>
          <w:bCs/>
          <w:color w:val="auto"/>
          <w:sz w:val="28"/>
          <w:szCs w:val="28"/>
          <w:highlight w:val="none"/>
        </w:rPr>
        <w:t>（北京时间）</w:t>
      </w:r>
    </w:p>
    <w:p>
      <w:pPr>
        <w:snapToGrid w:val="0"/>
        <w:spacing w:line="288" w:lineRule="auto"/>
        <w:ind w:firstLine="560" w:firstLineChars="200"/>
        <w:textAlignment w:val="baseline"/>
        <w:rPr>
          <w:rFonts w:ascii="仿宋" w:hAnsi="仿宋" w:eastAsia="仿宋"/>
          <w:bCs/>
          <w:color w:val="auto"/>
          <w:sz w:val="28"/>
          <w:szCs w:val="28"/>
          <w:highlight w:val="none"/>
          <w:u w:val="singl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地点：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eastAsia="zh-CN"/>
        </w:rPr>
        <w:t>叶城县行政综合服务中心（叶城县工业园区纬三路）</w:t>
      </w:r>
    </w:p>
    <w:p>
      <w:pPr>
        <w:pStyle w:val="3"/>
        <w:snapToGrid w:val="0"/>
        <w:spacing w:line="288" w:lineRule="auto"/>
        <w:textAlignment w:val="baseline"/>
        <w:rPr>
          <w:rFonts w:ascii="黑体" w:hAnsi="黑体" w:cs="宋体"/>
          <w:b w:val="0"/>
          <w:sz w:val="28"/>
          <w:szCs w:val="28"/>
        </w:rPr>
      </w:pPr>
      <w:bookmarkStart w:id="16" w:name="_Toc28359017"/>
      <w:bookmarkStart w:id="17" w:name="_Toc35393634"/>
      <w:bookmarkStart w:id="18" w:name="_Toc35393803"/>
      <w:bookmarkStart w:id="19" w:name="_Toc28359094"/>
      <w:r>
        <w:rPr>
          <w:rFonts w:hint="eastAsia" w:ascii="黑体" w:hAnsi="黑体" w:cs="宋体"/>
          <w:b w:val="0"/>
          <w:sz w:val="28"/>
          <w:szCs w:val="28"/>
        </w:rPr>
        <w:t>六、公告期限</w:t>
      </w:r>
      <w:bookmarkEnd w:id="16"/>
      <w:bookmarkEnd w:id="17"/>
      <w:bookmarkEnd w:id="18"/>
      <w:bookmarkEnd w:id="19"/>
    </w:p>
    <w:p>
      <w:pPr>
        <w:snapToGrid w:val="0"/>
        <w:spacing w:line="288" w:lineRule="auto"/>
        <w:ind w:firstLine="560" w:firstLineChars="200"/>
        <w:textAlignment w:val="baseline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自本公告发布之日起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宋体"/>
          <w:kern w:val="0"/>
          <w:sz w:val="28"/>
          <w:szCs w:val="28"/>
        </w:rPr>
        <w:t>个工作日。</w:t>
      </w:r>
    </w:p>
    <w:p>
      <w:pPr>
        <w:pStyle w:val="3"/>
        <w:snapToGrid w:val="0"/>
        <w:spacing w:line="288" w:lineRule="auto"/>
        <w:textAlignment w:val="baseline"/>
        <w:rPr>
          <w:rFonts w:ascii="黑体" w:hAnsi="黑体" w:cs="宋体"/>
          <w:b w:val="0"/>
          <w:sz w:val="28"/>
          <w:szCs w:val="28"/>
        </w:rPr>
      </w:pPr>
      <w:bookmarkStart w:id="20" w:name="_Toc35393804"/>
      <w:bookmarkStart w:id="21" w:name="_Toc35393635"/>
      <w:r>
        <w:rPr>
          <w:rFonts w:hint="eastAsia" w:ascii="黑体" w:hAnsi="黑体" w:cs="宋体"/>
          <w:b w:val="0"/>
          <w:sz w:val="28"/>
          <w:szCs w:val="28"/>
        </w:rPr>
        <w:t>七、其他补充事宜</w:t>
      </w:r>
      <w:bookmarkEnd w:id="20"/>
      <w:bookmarkEnd w:id="21"/>
      <w:r>
        <w:rPr>
          <w:rFonts w:hint="eastAsia" w:ascii="黑体" w:hAnsi="黑体" w:cs="宋体"/>
          <w:b w:val="0"/>
          <w:sz w:val="28"/>
          <w:szCs w:val="28"/>
        </w:rPr>
        <w:t>：</w:t>
      </w:r>
      <w:r>
        <w:rPr>
          <w:rFonts w:hint="eastAsia"/>
          <w:b w:val="0"/>
          <w:sz w:val="28"/>
          <w:szCs w:val="28"/>
        </w:rPr>
        <w:t>无</w:t>
      </w:r>
    </w:p>
    <w:p>
      <w:pPr>
        <w:snapToGrid w:val="0"/>
        <w:spacing w:line="288" w:lineRule="auto"/>
        <w:textAlignment w:val="baseline"/>
        <w:rPr>
          <w:sz w:val="20"/>
        </w:rPr>
      </w:pPr>
    </w:p>
    <w:p>
      <w:pPr>
        <w:pStyle w:val="3"/>
        <w:snapToGrid w:val="0"/>
        <w:spacing w:line="288" w:lineRule="auto"/>
        <w:textAlignment w:val="baseline"/>
        <w:rPr>
          <w:rFonts w:ascii="黑体" w:hAnsi="黑体" w:cs="宋体"/>
          <w:b w:val="0"/>
          <w:sz w:val="28"/>
          <w:szCs w:val="28"/>
        </w:rPr>
      </w:pPr>
      <w:bookmarkStart w:id="22" w:name="_Toc35393805"/>
      <w:bookmarkStart w:id="23" w:name="_Toc35393636"/>
      <w:bookmarkStart w:id="24" w:name="_Toc28359018"/>
      <w:bookmarkStart w:id="25" w:name="_Toc28359095"/>
      <w:r>
        <w:rPr>
          <w:rFonts w:hint="eastAsia" w:ascii="黑体" w:hAnsi="黑体" w:cs="宋体"/>
          <w:b w:val="0"/>
          <w:sz w:val="28"/>
          <w:szCs w:val="28"/>
        </w:rPr>
        <w:t>八、凡对本次采购提出询问，请按</w:t>
      </w:r>
      <w:r>
        <w:rPr>
          <w:rFonts w:ascii="黑体" w:hAnsi="黑体" w:cs="宋体"/>
          <w:b w:val="0"/>
          <w:sz w:val="28"/>
          <w:szCs w:val="28"/>
        </w:rPr>
        <w:t>以下方式</w:t>
      </w:r>
      <w:r>
        <w:rPr>
          <w:rFonts w:hint="eastAsia" w:ascii="黑体" w:hAnsi="黑体" w:cs="宋体"/>
          <w:b w:val="0"/>
          <w:sz w:val="28"/>
          <w:szCs w:val="28"/>
        </w:rPr>
        <w:t>联系。</w:t>
      </w:r>
      <w:bookmarkEnd w:id="22"/>
      <w:bookmarkEnd w:id="23"/>
      <w:bookmarkEnd w:id="24"/>
      <w:bookmarkEnd w:id="25"/>
    </w:p>
    <w:p>
      <w:pPr>
        <w:pStyle w:val="3"/>
        <w:snapToGrid w:val="0"/>
        <w:spacing w:line="288" w:lineRule="auto"/>
        <w:ind w:firstLine="840" w:firstLineChars="300"/>
        <w:textAlignment w:val="baseline"/>
        <w:rPr>
          <w:rFonts w:ascii="仿宋" w:hAnsi="仿宋" w:eastAsia="仿宋" w:cs="宋体"/>
          <w:b w:val="0"/>
          <w:sz w:val="28"/>
          <w:szCs w:val="28"/>
        </w:rPr>
      </w:pPr>
      <w:bookmarkStart w:id="26" w:name="_Toc35393637"/>
      <w:bookmarkStart w:id="27" w:name="_Toc28359096"/>
      <w:bookmarkStart w:id="28" w:name="_Toc35393806"/>
      <w:bookmarkStart w:id="29" w:name="_Toc28359019"/>
      <w:r>
        <w:rPr>
          <w:rFonts w:hint="eastAsia" w:ascii="仿宋" w:hAnsi="仿宋" w:eastAsia="仿宋" w:cs="宋体"/>
          <w:b w:val="0"/>
          <w:sz w:val="28"/>
          <w:szCs w:val="28"/>
        </w:rPr>
        <w:t>1.采购人信息</w:t>
      </w:r>
      <w:bookmarkEnd w:id="26"/>
      <w:bookmarkEnd w:id="27"/>
      <w:bookmarkEnd w:id="28"/>
      <w:bookmarkEnd w:id="29"/>
    </w:p>
    <w:p>
      <w:pPr>
        <w:snapToGrid w:val="0"/>
        <w:spacing w:line="288" w:lineRule="auto"/>
        <w:ind w:left="1129" w:leftChars="371" w:hanging="350" w:hangingChars="125"/>
        <w:jc w:val="left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    称：</w:t>
      </w:r>
      <w:r>
        <w:rPr>
          <w:rFonts w:hint="eastAsia" w:ascii="仿宋" w:hAnsi="仿宋" w:eastAsia="仿宋"/>
          <w:sz w:val="28"/>
          <w:szCs w:val="28"/>
          <w:u w:val="single" w:color="000000"/>
          <w:lang w:eastAsia="zh-CN"/>
        </w:rPr>
        <w:t>中共叶城县委宣传部</w:t>
      </w:r>
      <w:r>
        <w:rPr>
          <w:rFonts w:hint="eastAsia" w:ascii="仿宋" w:hAnsi="仿宋" w:eastAsia="仿宋"/>
          <w:sz w:val="28"/>
          <w:szCs w:val="28"/>
          <w:u w:val="single" w:color="000000"/>
        </w:rPr>
        <w:t xml:space="preserve">      </w:t>
      </w:r>
    </w:p>
    <w:p>
      <w:pPr>
        <w:snapToGrid w:val="0"/>
        <w:spacing w:line="288" w:lineRule="auto"/>
        <w:ind w:left="1129" w:leftChars="371" w:hanging="350" w:hangingChars="125"/>
        <w:jc w:val="left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    址：</w:t>
      </w:r>
      <w:r>
        <w:rPr>
          <w:rFonts w:hint="eastAsia" w:ascii="仿宋" w:hAnsi="仿宋" w:eastAsia="仿宋"/>
          <w:sz w:val="28"/>
          <w:szCs w:val="28"/>
          <w:u w:val="single" w:color="000000"/>
        </w:rPr>
        <w:t xml:space="preserve">叶城县　　　　      </w:t>
      </w:r>
    </w:p>
    <w:p>
      <w:pPr>
        <w:snapToGrid w:val="0"/>
        <w:spacing w:line="288" w:lineRule="auto"/>
        <w:ind w:left="1129" w:leftChars="371" w:hanging="350" w:hangingChars="125"/>
        <w:jc w:val="left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r>
        <w:rPr>
          <w:rFonts w:hint="eastAsia" w:ascii="仿宋" w:hAnsi="仿宋" w:eastAsia="仿宋"/>
          <w:sz w:val="28"/>
          <w:szCs w:val="28"/>
          <w:u w:val="single" w:color="000000"/>
          <w:lang w:val="en-US" w:eastAsia="zh-CN"/>
        </w:rPr>
        <w:t>16699131316</w:t>
      </w:r>
      <w:r>
        <w:rPr>
          <w:rFonts w:hint="eastAsia" w:ascii="仿宋" w:hAnsi="仿宋" w:eastAsia="仿宋"/>
          <w:sz w:val="28"/>
          <w:szCs w:val="28"/>
          <w:u w:val="single" w:color="000000"/>
        </w:rPr>
        <w:t xml:space="preserve">　       </w:t>
      </w:r>
    </w:p>
    <w:p>
      <w:pPr>
        <w:pStyle w:val="3"/>
        <w:snapToGrid w:val="0"/>
        <w:spacing w:line="288" w:lineRule="auto"/>
        <w:ind w:firstLine="840" w:firstLineChars="300"/>
        <w:textAlignment w:val="baseline"/>
        <w:rPr>
          <w:rFonts w:ascii="仿宋" w:hAnsi="仿宋" w:eastAsia="仿宋" w:cs="宋体"/>
          <w:b w:val="0"/>
          <w:sz w:val="28"/>
          <w:szCs w:val="28"/>
        </w:rPr>
      </w:pPr>
      <w:bookmarkStart w:id="30" w:name="_Toc35393638"/>
      <w:bookmarkStart w:id="31" w:name="_Toc35393807"/>
      <w:bookmarkStart w:id="32" w:name="_Toc28359097"/>
      <w:bookmarkStart w:id="33" w:name="_Toc28359020"/>
      <w:r>
        <w:rPr>
          <w:rFonts w:hint="eastAsia" w:ascii="仿宋" w:hAnsi="仿宋" w:eastAsia="仿宋" w:cs="宋体"/>
          <w:b w:val="0"/>
          <w:sz w:val="28"/>
          <w:szCs w:val="28"/>
        </w:rPr>
        <w:t>2.采购代理机构信息</w:t>
      </w:r>
      <w:bookmarkEnd w:id="30"/>
      <w:bookmarkEnd w:id="31"/>
      <w:bookmarkEnd w:id="32"/>
      <w:bookmarkEnd w:id="33"/>
    </w:p>
    <w:p>
      <w:pPr>
        <w:snapToGrid w:val="0"/>
        <w:spacing w:line="288" w:lineRule="auto"/>
        <w:ind w:firstLine="840" w:firstLineChars="300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    称：</w:t>
      </w:r>
      <w:r>
        <w:rPr>
          <w:rFonts w:hint="eastAsia" w:ascii="仿宋" w:hAnsi="仿宋" w:eastAsia="仿宋"/>
          <w:sz w:val="28"/>
          <w:szCs w:val="28"/>
          <w:u w:val="single" w:color="000000"/>
        </w:rPr>
        <w:t>　</w:t>
      </w:r>
      <w:r>
        <w:rPr>
          <w:rFonts w:hint="eastAsia" w:ascii="仿宋" w:hAnsi="仿宋" w:eastAsia="仿宋"/>
          <w:sz w:val="28"/>
          <w:szCs w:val="28"/>
          <w:u w:val="single" w:color="000000"/>
          <w:lang w:eastAsia="zh-CN"/>
        </w:rPr>
        <w:t>新疆忆森项目管理咨询有限公司</w:t>
      </w:r>
      <w:r>
        <w:rPr>
          <w:rFonts w:hint="eastAsia" w:ascii="仿宋" w:hAnsi="仿宋" w:eastAsia="仿宋"/>
          <w:sz w:val="28"/>
          <w:szCs w:val="28"/>
          <w:u w:val="single" w:color="000000"/>
        </w:rPr>
        <w:t xml:space="preserve">       </w:t>
      </w:r>
    </w:p>
    <w:p>
      <w:pPr>
        <w:snapToGrid w:val="0"/>
        <w:spacing w:line="288" w:lineRule="auto"/>
        <w:ind w:firstLine="840" w:firstLineChars="300"/>
        <w:textAlignment w:val="baseline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地　　址：</w:t>
      </w:r>
      <w:r>
        <w:rPr>
          <w:rFonts w:hint="eastAsia" w:ascii="仿宋" w:hAnsi="仿宋" w:eastAsia="仿宋"/>
          <w:sz w:val="28"/>
          <w:szCs w:val="28"/>
          <w:u w:val="single" w:color="000000"/>
        </w:rPr>
        <w:t>　</w:t>
      </w:r>
      <w:r>
        <w:rPr>
          <w:rFonts w:hint="eastAsia" w:ascii="仿宋" w:hAnsi="仿宋" w:eastAsia="仿宋"/>
          <w:sz w:val="28"/>
          <w:szCs w:val="28"/>
          <w:u w:val="single" w:color="000000"/>
          <w:lang w:eastAsia="zh-CN"/>
        </w:rPr>
        <w:t>新疆喀什市曙光农博城电商中心2楼207室</w:t>
      </w:r>
    </w:p>
    <w:p>
      <w:pPr>
        <w:snapToGrid w:val="0"/>
        <w:spacing w:line="288" w:lineRule="auto"/>
        <w:ind w:firstLine="840" w:firstLineChars="300"/>
        <w:textAlignment w:val="baseline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r>
        <w:rPr>
          <w:rFonts w:hint="eastAsia" w:ascii="仿宋" w:hAnsi="仿宋" w:eastAsia="仿宋"/>
          <w:sz w:val="28"/>
          <w:szCs w:val="28"/>
          <w:u w:val="single" w:color="000000"/>
        </w:rPr>
        <w:t>　</w:t>
      </w:r>
      <w:r>
        <w:rPr>
          <w:rFonts w:hint="eastAsia" w:ascii="仿宋" w:hAnsi="仿宋" w:eastAsia="仿宋"/>
          <w:sz w:val="28"/>
          <w:szCs w:val="28"/>
          <w:u w:val="single" w:color="000000"/>
          <w:lang w:val="en-US" w:eastAsia="zh-CN"/>
        </w:rPr>
        <w:t>18299699768</w:t>
      </w:r>
      <w:r>
        <w:rPr>
          <w:rFonts w:hint="eastAsia" w:ascii="仿宋" w:hAnsi="仿宋" w:eastAsia="仿宋"/>
          <w:sz w:val="28"/>
          <w:szCs w:val="28"/>
          <w:u w:val="single" w:color="000000"/>
        </w:rPr>
        <w:t>　　　　　        　　　　　</w:t>
      </w:r>
    </w:p>
    <w:p>
      <w:pPr>
        <w:pStyle w:val="3"/>
        <w:snapToGrid w:val="0"/>
        <w:spacing w:line="288" w:lineRule="auto"/>
        <w:ind w:firstLine="840" w:firstLineChars="300"/>
        <w:textAlignment w:val="baseline"/>
        <w:rPr>
          <w:rFonts w:ascii="仿宋" w:hAnsi="仿宋" w:eastAsia="仿宋" w:cs="宋体"/>
          <w:b w:val="0"/>
          <w:sz w:val="28"/>
          <w:szCs w:val="28"/>
        </w:rPr>
      </w:pPr>
      <w:bookmarkStart w:id="34" w:name="_Toc28359021"/>
      <w:bookmarkStart w:id="35" w:name="_Toc35393639"/>
      <w:bookmarkStart w:id="36" w:name="_Toc28359098"/>
      <w:bookmarkStart w:id="37" w:name="_Toc35393808"/>
      <w:r>
        <w:rPr>
          <w:rFonts w:hint="eastAsia" w:ascii="仿宋" w:hAnsi="仿宋" w:eastAsia="仿宋" w:cs="宋体"/>
          <w:b w:val="0"/>
          <w:sz w:val="28"/>
          <w:szCs w:val="28"/>
        </w:rPr>
        <w:t>3.项目联系</w:t>
      </w:r>
      <w:r>
        <w:rPr>
          <w:rFonts w:ascii="仿宋" w:hAnsi="仿宋" w:eastAsia="仿宋" w:cs="宋体"/>
          <w:b w:val="0"/>
          <w:sz w:val="28"/>
          <w:szCs w:val="28"/>
        </w:rPr>
        <w:t>方式</w:t>
      </w:r>
      <w:bookmarkEnd w:id="34"/>
      <w:bookmarkEnd w:id="35"/>
      <w:bookmarkEnd w:id="36"/>
      <w:bookmarkEnd w:id="37"/>
    </w:p>
    <w:p>
      <w:pPr>
        <w:pStyle w:val="4"/>
        <w:snapToGrid w:val="0"/>
        <w:spacing w:line="288" w:lineRule="auto"/>
        <w:ind w:firstLine="840" w:firstLineChars="300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项目联系人：</w:t>
      </w:r>
      <w:r>
        <w:rPr>
          <w:rFonts w:hint="eastAsia" w:ascii="仿宋" w:hAnsi="仿宋" w:eastAsia="仿宋"/>
          <w:sz w:val="28"/>
          <w:szCs w:val="28"/>
          <w:u w:val="single" w:color="000000"/>
          <w:lang w:val="en-US" w:eastAsia="zh-CN"/>
        </w:rPr>
        <w:t>熊</w:t>
      </w:r>
      <w:r>
        <w:rPr>
          <w:rFonts w:hint="eastAsia" w:ascii="仿宋" w:hAnsi="仿宋" w:eastAsia="仿宋"/>
          <w:sz w:val="28"/>
          <w:szCs w:val="28"/>
          <w:u w:val="single" w:color="000000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 w:color="000000"/>
          <w:lang w:val="en-US" w:eastAsia="zh-CN"/>
        </w:rPr>
        <w:t>辉</w:t>
      </w:r>
      <w:r>
        <w:rPr>
          <w:rFonts w:hint="eastAsia" w:ascii="仿宋" w:hAnsi="仿宋" w:eastAsia="仿宋"/>
          <w:sz w:val="28"/>
          <w:szCs w:val="28"/>
          <w:u w:val="single" w:color="000000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 w:color="000000"/>
          <w:lang w:val="en-US" w:eastAsia="zh-CN"/>
        </w:rPr>
        <w:t>辉</w:t>
      </w:r>
      <w:r>
        <w:rPr>
          <w:rFonts w:hint="eastAsia" w:ascii="仿宋" w:hAnsi="仿宋" w:eastAsia="仿宋"/>
          <w:sz w:val="28"/>
          <w:szCs w:val="28"/>
          <w:u w:val="single" w:color="000000"/>
        </w:rPr>
        <w:t xml:space="preserve">   </w:t>
      </w:r>
    </w:p>
    <w:p>
      <w:pPr>
        <w:spacing w:line="440" w:lineRule="exact"/>
        <w:ind w:firstLine="840" w:firstLineChars="300"/>
        <w:rPr>
          <w:rFonts w:hint="eastAsia" w:ascii="仿宋" w:hAnsi="仿宋" w:eastAsia="仿宋"/>
          <w:color w:val="000000"/>
          <w:sz w:val="28"/>
          <w:szCs w:val="28"/>
          <w:highlight w:val="none"/>
          <w:u w:val="single" w:color="000000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电　 　 话：</w:t>
      </w:r>
      <w:r>
        <w:rPr>
          <w:rFonts w:hint="eastAsia" w:ascii="仿宋" w:hAnsi="仿宋" w:eastAsia="仿宋"/>
          <w:sz w:val="28"/>
          <w:szCs w:val="28"/>
          <w:u w:val="single" w:color="000000"/>
          <w:lang w:eastAsia="zh-CN"/>
        </w:rPr>
        <w:t>18299699768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63B6DC"/>
    <w:multiLevelType w:val="singleLevel"/>
    <w:tmpl w:val="7E63B6DC"/>
    <w:lvl w:ilvl="0" w:tentative="0">
      <w:start w:val="1"/>
      <w:numFmt w:val="decimal"/>
      <w:lvlText w:val="%1."/>
      <w:lvlJc w:val="left"/>
      <w:pPr>
        <w:tabs>
          <w:tab w:val="left" w:pos="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3ZDZiMjNmN2I2NjFjNTVjOTA4N2IwYTYyOTQ4NmQifQ=="/>
  </w:docVars>
  <w:rsids>
    <w:rsidRoot w:val="00000000"/>
    <w:rsid w:val="2F544F25"/>
    <w:rsid w:val="4BB542F0"/>
    <w:rsid w:val="4D1034D4"/>
    <w:rsid w:val="5A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iPriority w:val="0"/>
    <w:pPr>
      <w:spacing w:before="100" w:beforeLines="0" w:beforeAutospacing="1" w:after="100" w:afterLines="0" w:afterAutospacing="1" w:line="360" w:lineRule="auto"/>
      <w:ind w:firstLine="482"/>
    </w:pPr>
    <w:rPr>
      <w:rFonts w:ascii="Arial" w:hAnsi="Arial"/>
      <w:sz w:val="24"/>
      <w:szCs w:val="20"/>
    </w:r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customStyle="1" w:styleId="7">
    <w:name w:val="列出段落1"/>
    <w:basedOn w:val="1"/>
    <w:uiPriority w:val="0"/>
    <w:pPr>
      <w:ind w:firstLine="20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973</Words>
  <Characters>1132</Characters>
  <Lines>0</Lines>
  <Paragraphs>0</Paragraphs>
  <TotalTime>0</TotalTime>
  <ScaleCrop>false</ScaleCrop>
  <LinksUpToDate>false</LinksUpToDate>
  <CharactersWithSpaces>1229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2022-05-07T06:57:00Z</dcterms:created>
  <dc:creator>Administrator</dc:creator>
  <cp:lastModifiedBy>L+</cp:lastModifiedBy>
  <dcterms:modified xsi:type="dcterms:W3CDTF">2022-05-24T09:10:21Z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8ED2C434880146FABD719F341E75E2F5</vt:lpwstr>
  </property>
</Properties>
</file>