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default"/>
          <w:sz w:val="36"/>
          <w:szCs w:val="24"/>
          <w:lang w:val="en-US" w:eastAsia="zh-CN"/>
        </w:rPr>
      </w:pPr>
      <w:r>
        <w:rPr>
          <w:rFonts w:hint="eastAsia"/>
          <w:sz w:val="36"/>
          <w:szCs w:val="24"/>
          <w:lang w:eastAsia="zh-CN"/>
        </w:rPr>
        <w:t>喀什市农业农村局正复播露地蔬菜种植提质增效采购项目</w:t>
      </w:r>
      <w:r>
        <w:rPr>
          <w:rFonts w:hint="eastAsia"/>
          <w:sz w:val="36"/>
          <w:szCs w:val="24"/>
          <w:lang w:val="en-US" w:eastAsia="zh-CN"/>
        </w:rPr>
        <w:t>公开招标公告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项目概况</w:t>
      </w:r>
      <w:r>
        <w:rPr>
          <w:rFonts w:hint="eastAsia" w:ascii="宋体" w:hAnsi="宋体" w:eastAsia="宋体" w:cs="宋体"/>
          <w:sz w:val="24"/>
          <w:szCs w:val="24"/>
          <w:lang w:eastAsia="zh-CN"/>
        </w:rPr>
        <w:t>：</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u w:val="single"/>
        </w:rPr>
        <w:t xml:space="preserve"> 喀什市农业农村局正复播露地蔬菜种植提质增效采购项目</w:t>
      </w:r>
      <w:r>
        <w:rPr>
          <w:rFonts w:hint="eastAsia" w:ascii="宋体" w:hAnsi="宋体" w:eastAsia="宋体" w:cs="宋体"/>
          <w:sz w:val="24"/>
          <w:szCs w:val="24"/>
        </w:rPr>
        <w:t>的潜在投标人应</w:t>
      </w:r>
      <w:r>
        <w:rPr>
          <w:rFonts w:hint="eastAsia" w:ascii="宋体" w:hAnsi="宋体" w:eastAsia="宋体" w:cs="宋体"/>
          <w:sz w:val="24"/>
          <w:szCs w:val="24"/>
          <w:u w:val="none"/>
          <w:lang w:val="en-US" w:eastAsia="zh-CN"/>
        </w:rPr>
        <w:t>在</w:t>
      </w:r>
      <w:r>
        <w:rPr>
          <w:rFonts w:hint="eastAsia" w:ascii="宋体" w:hAnsi="宋体" w:eastAsia="宋体" w:cs="宋体"/>
          <w:color w:val="auto"/>
          <w:sz w:val="24"/>
          <w:szCs w:val="24"/>
          <w:u w:val="single"/>
          <w:lang w:val="en-US" w:eastAsia="zh-CN"/>
        </w:rPr>
        <w:t>新疆政府采购网（www.zcygov.cn）</w:t>
      </w:r>
      <w:r>
        <w:rPr>
          <w:rFonts w:hint="eastAsia" w:ascii="宋体" w:hAnsi="宋体" w:eastAsia="宋体" w:cs="宋体"/>
          <w:color w:val="auto"/>
          <w:sz w:val="24"/>
          <w:szCs w:val="24"/>
        </w:rPr>
        <w:t>获</w:t>
      </w:r>
      <w:r>
        <w:rPr>
          <w:rFonts w:hint="eastAsia" w:ascii="宋体" w:hAnsi="宋体" w:eastAsia="宋体" w:cs="宋体"/>
          <w:sz w:val="24"/>
          <w:szCs w:val="24"/>
        </w:rPr>
        <w:t>取招标文件，并于</w:t>
      </w:r>
      <w:r>
        <w:rPr>
          <w:rFonts w:hint="eastAsia" w:ascii="宋体" w:hAnsi="宋体" w:eastAsia="宋体" w:cs="宋体"/>
          <w:color w:val="auto"/>
          <w:sz w:val="24"/>
          <w:szCs w:val="24"/>
          <w:u w:val="single"/>
          <w:lang w:val="en-US" w:eastAsia="zh-CN"/>
        </w:rPr>
        <w:t>2021</w:t>
      </w:r>
      <w:r>
        <w:rPr>
          <w:rFonts w:hint="eastAsia" w:ascii="宋体" w:hAnsi="宋体" w:eastAsia="宋体" w:cs="宋体"/>
          <w:bCs/>
          <w:color w:val="auto"/>
          <w:sz w:val="24"/>
          <w:szCs w:val="24"/>
          <w:u w:val="single"/>
        </w:rPr>
        <w:t>年</w:t>
      </w:r>
      <w:r>
        <w:rPr>
          <w:rFonts w:hint="eastAsia" w:ascii="宋体" w:hAnsi="宋体" w:eastAsia="宋体" w:cs="宋体"/>
          <w:bCs/>
          <w:color w:val="auto"/>
          <w:sz w:val="24"/>
          <w:szCs w:val="24"/>
          <w:u w:val="single"/>
          <w:lang w:val="en-US" w:eastAsia="zh-CN"/>
        </w:rPr>
        <w:t>03</w:t>
      </w:r>
      <w:r>
        <w:rPr>
          <w:rFonts w:hint="eastAsia" w:ascii="宋体" w:hAnsi="宋体" w:eastAsia="宋体" w:cs="宋体"/>
          <w:bCs/>
          <w:color w:val="auto"/>
          <w:sz w:val="24"/>
          <w:szCs w:val="24"/>
          <w:u w:val="single"/>
        </w:rPr>
        <w:t>月</w:t>
      </w:r>
      <w:r>
        <w:rPr>
          <w:rFonts w:hint="eastAsia" w:ascii="宋体" w:hAnsi="宋体" w:eastAsia="宋体" w:cs="宋体"/>
          <w:bCs/>
          <w:color w:val="auto"/>
          <w:sz w:val="24"/>
          <w:szCs w:val="24"/>
          <w:u w:val="single"/>
          <w:lang w:val="en-US" w:eastAsia="zh-CN"/>
        </w:rPr>
        <w:t>1</w:t>
      </w:r>
      <w:r>
        <w:rPr>
          <w:rFonts w:hint="eastAsia" w:ascii="宋体" w:hAnsi="宋体" w:cs="宋体"/>
          <w:bCs/>
          <w:color w:val="auto"/>
          <w:sz w:val="24"/>
          <w:szCs w:val="24"/>
          <w:u w:val="single"/>
          <w:lang w:val="en-US" w:eastAsia="zh-CN"/>
        </w:rPr>
        <w:t>6</w:t>
      </w:r>
      <w:r>
        <w:rPr>
          <w:rFonts w:hint="eastAsia" w:ascii="宋体" w:hAnsi="宋体" w:eastAsia="宋体" w:cs="宋体"/>
          <w:bCs/>
          <w:color w:val="auto"/>
          <w:sz w:val="24"/>
          <w:szCs w:val="24"/>
          <w:u w:val="single"/>
        </w:rPr>
        <w:t>日</w:t>
      </w:r>
      <w:r>
        <w:rPr>
          <w:rFonts w:hint="eastAsia" w:ascii="宋体" w:hAnsi="宋体" w:eastAsia="宋体" w:cs="宋体"/>
          <w:bCs/>
          <w:color w:val="auto"/>
          <w:sz w:val="24"/>
          <w:szCs w:val="24"/>
          <w:u w:val="single"/>
          <w:lang w:val="en-US" w:eastAsia="zh-CN"/>
        </w:rPr>
        <w:t>上</w:t>
      </w:r>
      <w:r>
        <w:rPr>
          <w:rFonts w:hint="eastAsia" w:ascii="宋体" w:hAnsi="宋体" w:eastAsia="宋体" w:cs="宋体"/>
          <w:bCs/>
          <w:color w:val="auto"/>
          <w:sz w:val="24"/>
          <w:szCs w:val="24"/>
          <w:u w:val="single"/>
          <w:lang w:eastAsia="zh-CN"/>
        </w:rPr>
        <w:t>午</w:t>
      </w:r>
      <w:r>
        <w:rPr>
          <w:rFonts w:hint="eastAsia" w:ascii="宋体" w:hAnsi="宋体" w:eastAsia="宋体" w:cs="宋体"/>
          <w:bCs/>
          <w:color w:val="auto"/>
          <w:sz w:val="24"/>
          <w:szCs w:val="24"/>
          <w:u w:val="single"/>
          <w:lang w:val="en-US" w:eastAsia="zh-CN"/>
        </w:rPr>
        <w:t>11</w:t>
      </w:r>
      <w:r>
        <w:rPr>
          <w:rFonts w:hint="eastAsia" w:ascii="宋体" w:hAnsi="宋体" w:eastAsia="宋体" w:cs="宋体"/>
          <w:bCs/>
          <w:color w:val="auto"/>
          <w:sz w:val="24"/>
          <w:szCs w:val="24"/>
          <w:u w:val="single"/>
        </w:rPr>
        <w:t>点</w:t>
      </w:r>
      <w:r>
        <w:rPr>
          <w:rFonts w:hint="eastAsia" w:ascii="宋体" w:hAnsi="宋体" w:eastAsia="宋体" w:cs="宋体"/>
          <w:bCs/>
          <w:color w:val="auto"/>
          <w:sz w:val="24"/>
          <w:szCs w:val="24"/>
          <w:u w:val="single"/>
          <w:lang w:val="en-US" w:eastAsia="zh-CN"/>
        </w:rPr>
        <w:t>30</w:t>
      </w:r>
      <w:r>
        <w:rPr>
          <w:rFonts w:hint="eastAsia" w:ascii="宋体" w:hAnsi="宋体" w:eastAsia="宋体" w:cs="宋体"/>
          <w:bCs/>
          <w:color w:val="auto"/>
          <w:sz w:val="24"/>
          <w:szCs w:val="24"/>
          <w:u w:val="single"/>
        </w:rPr>
        <w:t>分（</w:t>
      </w:r>
      <w:r>
        <w:rPr>
          <w:rFonts w:hint="eastAsia" w:ascii="宋体" w:hAnsi="宋体" w:eastAsia="宋体" w:cs="宋体"/>
          <w:bCs/>
          <w:sz w:val="24"/>
          <w:szCs w:val="24"/>
        </w:rPr>
        <w:t>北京时间）前递交投标文件</w:t>
      </w:r>
      <w:r>
        <w:rPr>
          <w:rFonts w:hint="eastAsia" w:ascii="宋体" w:hAnsi="宋体" w:eastAsia="宋体" w:cs="宋体"/>
          <w:sz w:val="24"/>
          <w:szCs w:val="24"/>
        </w:rPr>
        <w:t>。</w:t>
      </w:r>
    </w:p>
    <w:p>
      <w:pPr>
        <w:pStyle w:val="3"/>
        <w:pageBreakBefore w:val="0"/>
        <w:kinsoku/>
        <w:wordWrap/>
        <w:overflowPunct/>
        <w:topLinePunct w:val="0"/>
        <w:bidi w:val="0"/>
        <w:snapToGrid/>
        <w:spacing w:before="0" w:after="0" w:line="440" w:lineRule="exact"/>
        <w:ind w:left="0" w:leftChars="0"/>
        <w:jc w:val="left"/>
        <w:textAlignment w:val="auto"/>
        <w:rPr>
          <w:rFonts w:hint="eastAsia" w:ascii="宋体" w:hAnsi="宋体" w:eastAsia="宋体" w:cs="宋体"/>
          <w:b/>
          <w:bCs w:val="0"/>
          <w:sz w:val="24"/>
          <w:szCs w:val="24"/>
        </w:rPr>
      </w:pPr>
      <w:bookmarkStart w:id="0" w:name="_Toc28359079"/>
      <w:bookmarkStart w:id="1" w:name="_Toc35393621"/>
      <w:bookmarkStart w:id="2" w:name="_Toc35393790"/>
      <w:bookmarkStart w:id="3" w:name="_Toc28359002"/>
      <w:bookmarkStart w:id="4" w:name="_Hlk24379207"/>
      <w:r>
        <w:rPr>
          <w:rFonts w:hint="eastAsia" w:ascii="宋体" w:hAnsi="宋体" w:eastAsia="宋体" w:cs="宋体"/>
          <w:b/>
          <w:bCs w:val="0"/>
          <w:sz w:val="24"/>
          <w:szCs w:val="24"/>
        </w:rPr>
        <w:t>一、项目基本情况</w:t>
      </w:r>
      <w:bookmarkEnd w:id="0"/>
      <w:bookmarkEnd w:id="1"/>
      <w:bookmarkEnd w:id="2"/>
      <w:bookmarkEnd w:id="3"/>
    </w:p>
    <w:p>
      <w:pPr>
        <w:pageBreakBefore w:val="0"/>
        <w:widowControl w:val="0"/>
        <w:kinsoku/>
        <w:wordWrap/>
        <w:overflowPunct/>
        <w:topLinePunct w:val="0"/>
        <w:bidi w:val="0"/>
        <w:snapToGrid/>
        <w:spacing w:line="400" w:lineRule="exact"/>
        <w:textAlignment w:val="auto"/>
        <w:rPr>
          <w:rFonts w:hint="default" w:ascii="宋体" w:hAnsi="宋体" w:eastAsia="宋体" w:cs="宋体"/>
          <w:color w:val="FF0000"/>
          <w:sz w:val="24"/>
          <w:szCs w:val="24"/>
          <w:lang w:val="en-US" w:eastAsia="zh-CN"/>
        </w:rPr>
      </w:pPr>
      <w:r>
        <w:rPr>
          <w:rFonts w:hint="eastAsia" w:ascii="宋体" w:hAnsi="宋体" w:eastAsia="宋体" w:cs="宋体"/>
          <w:sz w:val="24"/>
          <w:szCs w:val="24"/>
        </w:rPr>
        <w:t>项目编号：XQ-KSS21(GK)-001</w:t>
      </w:r>
    </w:p>
    <w:p>
      <w:pPr>
        <w:pageBreakBefore w:val="0"/>
        <w:widowControl w:val="0"/>
        <w:kinsoku/>
        <w:wordWrap/>
        <w:overflowPunct/>
        <w:topLinePunct w:val="0"/>
        <w:bidi w:val="0"/>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项目名称：</w:t>
      </w:r>
      <w:bookmarkEnd w:id="4"/>
      <w:r>
        <w:rPr>
          <w:rFonts w:hint="eastAsia" w:ascii="宋体" w:hAnsi="宋体" w:eastAsia="宋体" w:cs="宋体"/>
          <w:sz w:val="24"/>
          <w:szCs w:val="24"/>
        </w:rPr>
        <w:t>喀什市农业农村局正复播露地蔬菜种植提质增效采购项目</w:t>
      </w:r>
    </w:p>
    <w:p>
      <w:pPr>
        <w:pageBreakBefore w:val="0"/>
        <w:widowControl w:val="0"/>
        <w:kinsoku/>
        <w:wordWrap/>
        <w:overflowPunct/>
        <w:topLinePunct w:val="0"/>
        <w:bidi w:val="0"/>
        <w:snapToGrid/>
        <w:spacing w:line="4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第一包采购需求：生物有机肥一批（具体详见招标文件；）</w:t>
      </w:r>
    </w:p>
    <w:p>
      <w:pPr>
        <w:pageBreakBefore w:val="0"/>
        <w:widowControl w:val="0"/>
        <w:kinsoku/>
        <w:wordWrap/>
        <w:overflowPunct/>
        <w:topLinePunct w:val="0"/>
        <w:bidi w:val="0"/>
        <w:snapToGrid/>
        <w:spacing w:line="4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预算金额：12054100元    大写：壹仟贰佰零伍万肆仟壹佰元整</w:t>
      </w:r>
    </w:p>
    <w:p>
      <w:pPr>
        <w:pageBreakBefore w:val="0"/>
        <w:widowControl w:val="0"/>
        <w:kinsoku/>
        <w:wordWrap/>
        <w:overflowPunct/>
        <w:topLinePunct w:val="0"/>
        <w:bidi w:val="0"/>
        <w:snapToGrid/>
        <w:spacing w:line="4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第二包采购需求：农药一批（磷酸二氢钾、阿维菌素、百菌清烟雾剂、多菌灵具体详见招标文件；）</w:t>
      </w:r>
    </w:p>
    <w:p>
      <w:pPr>
        <w:pageBreakBefore w:val="0"/>
        <w:widowControl w:val="0"/>
        <w:kinsoku/>
        <w:wordWrap/>
        <w:overflowPunct/>
        <w:topLinePunct w:val="0"/>
        <w:bidi w:val="0"/>
        <w:snapToGrid/>
        <w:spacing w:line="400" w:lineRule="exact"/>
        <w:textAlignment w:val="auto"/>
        <w:rPr>
          <w:rFonts w:hint="default"/>
          <w:lang w:val="en-US" w:eastAsia="zh-CN"/>
        </w:rPr>
      </w:pPr>
      <w:r>
        <w:rPr>
          <w:rFonts w:hint="eastAsia" w:ascii="宋体" w:hAnsi="宋体" w:eastAsia="宋体" w:cs="宋体"/>
          <w:sz w:val="24"/>
          <w:szCs w:val="24"/>
          <w:lang w:val="en-US" w:eastAsia="zh-CN"/>
        </w:rPr>
        <w:t>预算金额：2410800元    大写：贰佰肆拾壹万零捌佰元整</w:t>
      </w:r>
    </w:p>
    <w:p>
      <w:pPr>
        <w:pStyle w:val="3"/>
        <w:pageBreakBefore w:val="0"/>
        <w:widowControl w:val="0"/>
        <w:kinsoku/>
        <w:wordWrap/>
        <w:overflowPunct/>
        <w:topLinePunct w:val="0"/>
        <w:bidi w:val="0"/>
        <w:snapToGrid/>
        <w:spacing w:before="0" w:after="0" w:line="400" w:lineRule="exact"/>
        <w:ind w:left="0" w:leftChars="0"/>
        <w:jc w:val="left"/>
        <w:textAlignment w:val="auto"/>
        <w:rPr>
          <w:rFonts w:hint="eastAsia" w:ascii="宋体" w:hAnsi="宋体" w:eastAsia="宋体" w:cs="宋体"/>
          <w:b/>
          <w:bCs w:val="0"/>
          <w:sz w:val="24"/>
          <w:szCs w:val="24"/>
        </w:rPr>
      </w:pPr>
      <w:bookmarkStart w:id="5" w:name="_Toc35393622"/>
      <w:bookmarkStart w:id="6" w:name="_Toc28359080"/>
      <w:bookmarkStart w:id="7" w:name="_Toc28359003"/>
      <w:bookmarkStart w:id="8" w:name="_Toc35393791"/>
      <w:r>
        <w:rPr>
          <w:rFonts w:hint="eastAsia" w:ascii="宋体" w:hAnsi="宋体" w:eastAsia="宋体" w:cs="宋体"/>
          <w:b/>
          <w:bCs w:val="0"/>
          <w:sz w:val="24"/>
          <w:szCs w:val="24"/>
        </w:rPr>
        <w:t>二、</w:t>
      </w:r>
      <w:r>
        <w:rPr>
          <w:rFonts w:hint="eastAsia" w:ascii="宋体" w:hAnsi="宋体" w:eastAsia="宋体" w:cs="宋体"/>
          <w:b/>
          <w:bCs w:val="0"/>
          <w:sz w:val="24"/>
          <w:szCs w:val="24"/>
          <w:lang w:eastAsia="zh-CN"/>
        </w:rPr>
        <w:t>投标人</w:t>
      </w:r>
      <w:r>
        <w:rPr>
          <w:rFonts w:hint="eastAsia" w:ascii="宋体" w:hAnsi="宋体" w:eastAsia="宋体" w:cs="宋体"/>
          <w:b/>
          <w:bCs w:val="0"/>
          <w:sz w:val="24"/>
          <w:szCs w:val="24"/>
        </w:rPr>
        <w:t>的资格要求：</w:t>
      </w:r>
      <w:bookmarkEnd w:id="5"/>
      <w:bookmarkEnd w:id="6"/>
      <w:bookmarkEnd w:id="7"/>
      <w:bookmarkEnd w:id="8"/>
    </w:p>
    <w:p>
      <w:pPr>
        <w:pageBreakBefore w:val="0"/>
        <w:widowControl w:val="0"/>
        <w:kinsoku/>
        <w:wordWrap/>
        <w:overflowPunct/>
        <w:topLinePunct w:val="0"/>
        <w:bidi w:val="0"/>
        <w:snapToGrid/>
        <w:spacing w:line="400" w:lineRule="exact"/>
        <w:textAlignment w:val="auto"/>
        <w:rPr>
          <w:rFonts w:hint="eastAsia" w:ascii="宋体" w:hAnsi="宋体" w:eastAsia="宋体" w:cs="宋体"/>
          <w:sz w:val="24"/>
          <w:szCs w:val="24"/>
        </w:rPr>
      </w:pPr>
      <w:bookmarkStart w:id="9" w:name="_Toc28359004"/>
      <w:bookmarkStart w:id="10" w:name="_Toc35393623"/>
      <w:bookmarkStart w:id="11" w:name="_Toc28359081"/>
      <w:bookmarkStart w:id="12" w:name="_Toc35393792"/>
      <w:r>
        <w:rPr>
          <w:rFonts w:hint="eastAsia" w:ascii="宋体" w:hAnsi="宋体" w:eastAsia="宋体" w:cs="宋体"/>
          <w:sz w:val="24"/>
          <w:szCs w:val="24"/>
        </w:rPr>
        <w:t>1.满足《中华人民共和国政府采购法》第二十二条规定；</w:t>
      </w:r>
    </w:p>
    <w:p>
      <w:pPr>
        <w:pageBreakBefore w:val="0"/>
        <w:widowControl w:val="0"/>
        <w:kinsoku/>
        <w:wordWrap/>
        <w:overflowPunct/>
        <w:topLinePunct w:val="0"/>
        <w:bidi w:val="0"/>
        <w:snapToGrid/>
        <w:spacing w:line="400" w:lineRule="exact"/>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2.具有相应经营范围的三证合一的《营业执照》。（经营范围必须包含所报项目相应的产品和服务，具有履行合同所必需的售后保障能力）；</w:t>
      </w:r>
    </w:p>
    <w:p>
      <w:pPr>
        <w:pStyle w:val="4"/>
        <w:ind w:left="0" w:leftChars="0" w:firstLine="0" w:firstLineChars="0"/>
        <w:rPr>
          <w:rFonts w:hint="eastAsia"/>
          <w:color w:val="auto"/>
          <w:lang w:val="en-US" w:eastAsia="zh-CN"/>
        </w:rPr>
      </w:pPr>
      <w:r>
        <w:rPr>
          <w:rFonts w:hint="eastAsia"/>
          <w:color w:val="auto"/>
          <w:lang w:val="en-US" w:eastAsia="zh-CN"/>
        </w:rPr>
        <w:t>3.具有农业部颁发的有效期内的肥料登记证；（第一包）</w:t>
      </w:r>
    </w:p>
    <w:p>
      <w:pPr>
        <w:pStyle w:val="4"/>
        <w:ind w:left="0" w:leftChars="0" w:firstLine="0" w:firstLineChars="0"/>
        <w:rPr>
          <w:rFonts w:hint="eastAsia"/>
          <w:color w:val="auto"/>
          <w:lang w:val="en-US" w:eastAsia="zh-CN"/>
        </w:rPr>
      </w:pPr>
      <w:r>
        <w:rPr>
          <w:rFonts w:hint="eastAsia"/>
          <w:color w:val="auto"/>
          <w:lang w:val="en-US" w:eastAsia="zh-CN"/>
        </w:rPr>
        <w:t xml:space="preserve">投标商如为生产厂家的需具备《农药登记证》或《农药生产许可证》，非生产厂家需具备《农药经营许可证》；（第二包） </w:t>
      </w:r>
    </w:p>
    <w:p>
      <w:pPr>
        <w:pageBreakBefore w:val="0"/>
        <w:widowControl w:val="0"/>
        <w:kinsoku/>
        <w:wordWrap/>
        <w:overflowPunct/>
        <w:topLinePunct w:val="0"/>
        <w:bidi w:val="0"/>
        <w:snapToGrid/>
        <w:spacing w:line="400" w:lineRule="exact"/>
        <w:textAlignment w:val="auto"/>
        <w:rPr>
          <w:rFonts w:hint="eastAsia" w:ascii="宋体" w:hAnsi="宋体" w:eastAsia="宋体" w:cs="宋体"/>
          <w:sz w:val="24"/>
          <w:szCs w:val="24"/>
          <w:u w:val="none"/>
        </w:rPr>
      </w:pPr>
      <w:r>
        <w:rPr>
          <w:rFonts w:hint="eastAsia" w:ascii="宋体" w:hAnsi="宋体" w:eastAsia="宋体" w:cs="宋体"/>
          <w:sz w:val="24"/>
          <w:szCs w:val="24"/>
          <w:u w:val="none"/>
          <w:lang w:val="en-US" w:eastAsia="zh-CN"/>
        </w:rPr>
        <w:t>4.法定代表人身份证明或法定代表人授权委托书</w:t>
      </w:r>
      <w:r>
        <w:rPr>
          <w:rFonts w:hint="eastAsia" w:ascii="宋体" w:hAnsi="宋体" w:eastAsia="宋体" w:cs="宋体"/>
          <w:sz w:val="24"/>
          <w:szCs w:val="24"/>
          <w:u w:val="none"/>
        </w:rPr>
        <w:t>；(法人投标需提供法人身份证原件及法人</w:t>
      </w:r>
      <w:r>
        <w:rPr>
          <w:rFonts w:hint="eastAsia" w:ascii="宋体" w:hAnsi="宋体" w:eastAsia="宋体" w:cs="宋体"/>
          <w:sz w:val="24"/>
          <w:szCs w:val="24"/>
          <w:u w:val="none"/>
          <w:lang w:eastAsia="zh-CN"/>
        </w:rPr>
        <w:t>身份证明</w:t>
      </w:r>
      <w:r>
        <w:rPr>
          <w:rFonts w:hint="eastAsia" w:ascii="宋体" w:hAnsi="宋体" w:eastAsia="宋体" w:cs="宋体"/>
          <w:sz w:val="24"/>
          <w:szCs w:val="24"/>
          <w:u w:val="none"/>
        </w:rPr>
        <w:t>)；</w:t>
      </w:r>
    </w:p>
    <w:p>
      <w:pPr>
        <w:pStyle w:val="4"/>
        <w:pageBreakBefore w:val="0"/>
        <w:widowControl w:val="0"/>
        <w:kinsoku/>
        <w:wordWrap/>
        <w:overflowPunct/>
        <w:topLinePunct w:val="0"/>
        <w:bidi w:val="0"/>
        <w:snapToGrid/>
        <w:spacing w:line="400" w:lineRule="exact"/>
        <w:ind w:left="0" w:leftChars="0"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u w:val="none"/>
          <w:lang w:val="en-US" w:eastAsia="zh-CN"/>
        </w:rPr>
        <w:t>5.</w:t>
      </w:r>
      <w:r>
        <w:rPr>
          <w:rFonts w:hint="eastAsia" w:ascii="宋体" w:hAnsi="宋体" w:eastAsia="宋体" w:cs="宋体"/>
          <w:sz w:val="24"/>
          <w:szCs w:val="24"/>
          <w:u w:val="none"/>
          <w:lang w:eastAsia="zh-CN"/>
        </w:rPr>
        <w:t>近二年任意一年经审计的财务报告；（新成立的公司须提供近一个月的银行资信证明）；</w:t>
      </w:r>
    </w:p>
    <w:p>
      <w:pPr>
        <w:pageBreakBefore w:val="0"/>
        <w:widowControl w:val="0"/>
        <w:kinsoku/>
        <w:wordWrap/>
        <w:overflowPunct/>
        <w:topLinePunct w:val="0"/>
        <w:bidi w:val="0"/>
        <w:snapToGrid/>
        <w:spacing w:line="400" w:lineRule="exact"/>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6.依法缴纳近3个月的社会保险的凭据；（社保缴纳凭证及个人明细表）、</w:t>
      </w:r>
      <w:r>
        <w:rPr>
          <w:rFonts w:hint="eastAsia" w:ascii="宋体" w:hAnsi="宋体" w:eastAsia="宋体" w:cs="宋体"/>
          <w:sz w:val="24"/>
          <w:szCs w:val="24"/>
          <w:u w:val="none"/>
        </w:rPr>
        <w:t>具有依法缴纳近三个月的税收良好记录证明；</w:t>
      </w:r>
    </w:p>
    <w:p>
      <w:pPr>
        <w:pageBreakBefore w:val="0"/>
        <w:widowControl w:val="0"/>
        <w:kinsoku/>
        <w:wordWrap/>
        <w:overflowPunct/>
        <w:topLinePunct w:val="0"/>
        <w:bidi w:val="0"/>
        <w:snapToGrid/>
        <w:spacing w:line="400" w:lineRule="exact"/>
        <w:textAlignment w:val="auto"/>
        <w:rPr>
          <w:rFonts w:hint="eastAsia" w:ascii="宋体" w:hAnsi="宋体" w:eastAsia="宋体" w:cs="宋体"/>
          <w:sz w:val="24"/>
          <w:szCs w:val="24"/>
          <w:u w:val="none"/>
        </w:rPr>
      </w:pPr>
      <w:r>
        <w:rPr>
          <w:rFonts w:hint="eastAsia" w:ascii="宋体" w:hAnsi="宋体" w:eastAsia="宋体" w:cs="宋体"/>
          <w:sz w:val="24"/>
          <w:szCs w:val="24"/>
          <w:u w:val="none"/>
          <w:lang w:val="en-US" w:eastAsia="zh-CN"/>
        </w:rPr>
        <w:t>7.开标现场查询投标商</w:t>
      </w:r>
      <w:r>
        <w:rPr>
          <w:rFonts w:hint="eastAsia" w:ascii="宋体" w:hAnsi="宋体" w:eastAsia="宋体" w:cs="宋体"/>
          <w:sz w:val="24"/>
          <w:szCs w:val="24"/>
          <w:u w:val="none"/>
          <w:lang w:eastAsia="zh-CN"/>
        </w:rPr>
        <w:t>在信用中国（</w:t>
      </w:r>
      <w:r>
        <w:rPr>
          <w:rFonts w:hint="eastAsia" w:ascii="宋体" w:hAnsi="宋体" w:eastAsia="宋体" w:cs="宋体"/>
          <w:sz w:val="24"/>
          <w:szCs w:val="24"/>
          <w:u w:val="none"/>
          <w:lang w:eastAsia="zh-CN"/>
        </w:rPr>
        <w:fldChar w:fldCharType="begin"/>
      </w:r>
      <w:r>
        <w:rPr>
          <w:rFonts w:hint="eastAsia" w:ascii="宋体" w:hAnsi="宋体" w:eastAsia="宋体" w:cs="宋体"/>
          <w:sz w:val="24"/>
          <w:szCs w:val="24"/>
          <w:u w:val="none"/>
          <w:lang w:eastAsia="zh-CN"/>
        </w:rPr>
        <w:instrText xml:space="preserve"> HYPERLINK "http://www.creditchina.gov.xn--cn)(www-0o3fu69vuosgftrgs7o1fgtwb3oo.ccgp.gov.xn--cn));-5p2ij18d/" </w:instrText>
      </w:r>
      <w:r>
        <w:rPr>
          <w:rFonts w:hint="eastAsia" w:ascii="宋体" w:hAnsi="宋体" w:eastAsia="宋体" w:cs="宋体"/>
          <w:sz w:val="24"/>
          <w:szCs w:val="24"/>
          <w:u w:val="none"/>
          <w:lang w:eastAsia="zh-CN"/>
        </w:rPr>
        <w:fldChar w:fldCharType="separate"/>
      </w:r>
      <w:r>
        <w:rPr>
          <w:rFonts w:hint="eastAsia" w:ascii="宋体" w:hAnsi="宋体" w:eastAsia="宋体" w:cs="宋体"/>
          <w:sz w:val="24"/>
          <w:szCs w:val="24"/>
          <w:u w:val="none"/>
          <w:lang w:eastAsia="zh-CN"/>
        </w:rPr>
        <w:t>www.creditchina.gov.cn）、中国政府采购网（www.ccgp.gov.cn）</w:t>
      </w:r>
      <w:r>
        <w:rPr>
          <w:rFonts w:hint="eastAsia" w:ascii="宋体" w:hAnsi="宋体" w:eastAsia="宋体" w:cs="宋体"/>
          <w:sz w:val="24"/>
          <w:szCs w:val="24"/>
          <w:u w:val="none"/>
          <w:lang w:eastAsia="zh-CN"/>
        </w:rPr>
        <w:fldChar w:fldCharType="end"/>
      </w:r>
      <w:r>
        <w:rPr>
          <w:rFonts w:hint="eastAsia" w:ascii="宋体" w:hAnsi="宋体" w:cs="宋体"/>
          <w:sz w:val="22"/>
          <w:szCs w:val="22"/>
        </w:rPr>
        <w:t>国家企业信用信息公示系(http://www.gsxt.gov.cn)</w:t>
      </w:r>
      <w:r>
        <w:rPr>
          <w:rFonts w:hint="eastAsia" w:ascii="宋体" w:hAnsi="宋体" w:eastAsia="宋体" w:cs="宋体"/>
          <w:sz w:val="24"/>
          <w:szCs w:val="24"/>
          <w:u w:val="none"/>
          <w:lang w:eastAsia="zh-CN"/>
        </w:rPr>
        <w:t>网站上是否存在不良信用记录，对列入失信被执行人、重大税收违法案件当事人名单、政府采购严重违法失信行为记录名单的投标商，拒绝参与该项目投标</w:t>
      </w:r>
    </w:p>
    <w:p>
      <w:pPr>
        <w:pStyle w:val="4"/>
        <w:pageBreakBefore w:val="0"/>
        <w:widowControl w:val="0"/>
        <w:kinsoku/>
        <w:wordWrap/>
        <w:overflowPunct/>
        <w:topLinePunct w:val="0"/>
        <w:bidi w:val="0"/>
        <w:snapToGrid/>
        <w:spacing w:line="400" w:lineRule="exact"/>
        <w:ind w:left="0" w:leftChars="0" w:firstLine="0" w:firstLineChars="0"/>
        <w:textAlignment w:val="auto"/>
        <w:rPr>
          <w:rFonts w:hint="eastAsia" w:ascii="宋体" w:hAnsi="宋体" w:eastAsia="宋体" w:cs="宋体"/>
          <w:sz w:val="24"/>
          <w:szCs w:val="24"/>
          <w:u w:val="none"/>
          <w:lang w:eastAsia="zh-CN"/>
        </w:rPr>
      </w:pPr>
      <w:r>
        <w:rPr>
          <w:rFonts w:hint="eastAsia" w:ascii="宋体" w:hAnsi="宋体" w:eastAsia="宋体" w:cs="宋体"/>
          <w:sz w:val="24"/>
          <w:szCs w:val="24"/>
          <w:u w:val="none"/>
          <w:lang w:val="en-US" w:eastAsia="zh-CN"/>
        </w:rPr>
        <w:t>8.</w:t>
      </w:r>
      <w:r>
        <w:rPr>
          <w:rFonts w:hint="eastAsia" w:ascii="宋体" w:hAnsi="宋体" w:eastAsia="宋体" w:cs="宋体"/>
          <w:sz w:val="24"/>
          <w:szCs w:val="24"/>
          <w:u w:val="none"/>
        </w:rPr>
        <w:t>提供针对本次项目《反商业贿赂承诺书》</w:t>
      </w:r>
      <w:r>
        <w:rPr>
          <w:rFonts w:hint="eastAsia" w:ascii="宋体" w:hAnsi="宋体" w:eastAsia="宋体" w:cs="宋体"/>
          <w:kern w:val="0"/>
          <w:sz w:val="24"/>
          <w:szCs w:val="24"/>
          <w:u w:val="none"/>
          <w:lang w:val="en-US" w:eastAsia="zh-CN" w:bidi="ar-SA"/>
        </w:rPr>
        <w:t>；</w:t>
      </w:r>
    </w:p>
    <w:p>
      <w:pPr>
        <w:pageBreakBefore w:val="0"/>
        <w:widowControl w:val="0"/>
        <w:kinsoku/>
        <w:wordWrap/>
        <w:overflowPunct/>
        <w:topLinePunct w:val="0"/>
        <w:bidi w:val="0"/>
        <w:snapToGrid/>
        <w:spacing w:line="400" w:lineRule="exact"/>
        <w:textAlignment w:val="auto"/>
        <w:rPr>
          <w:rFonts w:hint="eastAsia" w:ascii="宋体" w:hAnsi="宋体" w:eastAsia="宋体" w:cs="宋体"/>
          <w:kern w:val="0"/>
          <w:sz w:val="24"/>
          <w:szCs w:val="24"/>
          <w:u w:val="none"/>
          <w:lang w:val="en-US" w:eastAsia="zh-CN" w:bidi="ar-SA"/>
        </w:rPr>
      </w:pPr>
      <w:r>
        <w:rPr>
          <w:rFonts w:hint="eastAsia" w:ascii="宋体" w:hAnsi="宋体" w:eastAsia="宋体" w:cs="宋体"/>
          <w:kern w:val="0"/>
          <w:sz w:val="24"/>
          <w:szCs w:val="24"/>
          <w:u w:val="none"/>
          <w:lang w:val="en-US" w:eastAsia="zh-CN" w:bidi="ar-SA"/>
        </w:rPr>
        <w:t>9.提供本单位在参加政府采购活动中前三年内无重大违法记录的承声明函；</w:t>
      </w:r>
    </w:p>
    <w:p>
      <w:pPr>
        <w:keepNext w:val="0"/>
        <w:keepLines w:val="0"/>
        <w:pageBreakBefore w:val="0"/>
        <w:widowControl w:val="0"/>
        <w:kinsoku/>
        <w:wordWrap/>
        <w:overflowPunct/>
        <w:topLinePunct w:val="0"/>
        <w:bidi w:val="0"/>
        <w:snapToGrid/>
        <w:spacing w:line="4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10.本项目不接受联合体投标；</w:t>
      </w:r>
    </w:p>
    <w:p>
      <w:pPr>
        <w:pStyle w:val="3"/>
        <w:pageBreakBefore w:val="0"/>
        <w:widowControl w:val="0"/>
        <w:kinsoku/>
        <w:wordWrap/>
        <w:overflowPunct/>
        <w:topLinePunct w:val="0"/>
        <w:bidi w:val="0"/>
        <w:snapToGrid/>
        <w:spacing w:before="0" w:after="0" w:line="400" w:lineRule="exact"/>
        <w:ind w:left="0" w:leftChars="0"/>
        <w:jc w:val="left"/>
        <w:textAlignment w:val="auto"/>
        <w:rPr>
          <w:rFonts w:hint="eastAsia" w:ascii="宋体" w:hAnsi="宋体" w:eastAsia="宋体" w:cs="宋体"/>
          <w:b/>
          <w:bCs w:val="0"/>
          <w:sz w:val="24"/>
          <w:szCs w:val="24"/>
        </w:rPr>
      </w:pPr>
      <w:r>
        <w:rPr>
          <w:rFonts w:hint="eastAsia" w:ascii="宋体" w:hAnsi="宋体" w:eastAsia="宋体" w:cs="宋体"/>
          <w:b/>
          <w:bCs w:val="0"/>
          <w:sz w:val="24"/>
          <w:szCs w:val="24"/>
        </w:rPr>
        <w:t>三、获取招标文件</w:t>
      </w:r>
      <w:bookmarkEnd w:id="9"/>
      <w:bookmarkEnd w:id="10"/>
      <w:bookmarkEnd w:id="11"/>
      <w:bookmarkEnd w:id="12"/>
    </w:p>
    <w:p>
      <w:pPr>
        <w:pageBreakBefore w:val="0"/>
        <w:widowControl w:val="0"/>
        <w:kinsoku/>
        <w:wordWrap/>
        <w:overflowPunct/>
        <w:topLinePunct w:val="0"/>
        <w:bidi w:val="0"/>
        <w:snapToGrid/>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获取</w:t>
      </w:r>
      <w:r>
        <w:rPr>
          <w:rFonts w:hint="eastAsia" w:ascii="宋体" w:hAnsi="宋体" w:eastAsia="宋体" w:cs="宋体"/>
          <w:sz w:val="24"/>
          <w:szCs w:val="24"/>
          <w:lang w:eastAsia="zh-CN"/>
        </w:rPr>
        <w:t>招标</w:t>
      </w:r>
      <w:r>
        <w:rPr>
          <w:rFonts w:hint="eastAsia" w:ascii="宋体" w:hAnsi="宋体" w:eastAsia="宋体" w:cs="宋体"/>
          <w:sz w:val="24"/>
          <w:szCs w:val="24"/>
        </w:rPr>
        <w:t>文件方式：</w:t>
      </w:r>
      <w:r>
        <w:rPr>
          <w:rFonts w:hint="eastAsia" w:ascii="宋体" w:hAnsi="宋体" w:eastAsia="宋体" w:cs="宋体"/>
          <w:sz w:val="24"/>
          <w:szCs w:val="24"/>
          <w:u w:val="single"/>
        </w:rPr>
        <w:t>新疆政府采购网（www.zcygov.cn）</w:t>
      </w:r>
      <w:r>
        <w:rPr>
          <w:rFonts w:hint="eastAsia" w:ascii="宋体" w:hAnsi="宋体" w:cs="宋体"/>
          <w:sz w:val="24"/>
          <w:szCs w:val="24"/>
          <w:u w:val="single"/>
          <w:lang w:val="en-US" w:eastAsia="zh-CN"/>
        </w:rPr>
        <w:t>自行下载</w:t>
      </w:r>
      <w:r>
        <w:rPr>
          <w:rFonts w:hint="eastAsia" w:ascii="宋体" w:hAnsi="宋体" w:eastAsia="宋体" w:cs="宋体"/>
          <w:sz w:val="24"/>
          <w:szCs w:val="24"/>
          <w:lang w:val="en-US" w:eastAsia="zh-CN"/>
        </w:rPr>
        <w:t>。</w:t>
      </w:r>
    </w:p>
    <w:p>
      <w:pPr>
        <w:pageBreakBefore w:val="0"/>
        <w:widowControl w:val="0"/>
        <w:kinsoku/>
        <w:wordWrap/>
        <w:overflowPunct/>
        <w:topLinePunct w:val="0"/>
        <w:bidi w:val="0"/>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获取时间：</w:t>
      </w:r>
      <w:r>
        <w:rPr>
          <w:rFonts w:hint="eastAsia" w:ascii="宋体" w:hAnsi="宋体" w:eastAsia="宋体" w:cs="宋体"/>
          <w:color w:val="auto"/>
          <w:sz w:val="24"/>
          <w:szCs w:val="24"/>
        </w:rPr>
        <w:t>202</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02</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24</w:t>
      </w:r>
      <w:r>
        <w:rPr>
          <w:rFonts w:hint="eastAsia" w:ascii="宋体" w:hAnsi="宋体" w:eastAsia="宋体" w:cs="宋体"/>
          <w:color w:val="auto"/>
          <w:sz w:val="24"/>
          <w:szCs w:val="24"/>
        </w:rPr>
        <w:t>日至202</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03</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0</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日（上午10：</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0-14:00，下午16:00-19:30，</w:t>
      </w:r>
      <w:r>
        <w:rPr>
          <w:rFonts w:hint="eastAsia" w:ascii="宋体" w:hAnsi="宋体" w:eastAsia="宋体" w:cs="宋体"/>
          <w:sz w:val="24"/>
          <w:szCs w:val="24"/>
        </w:rPr>
        <w:t>节假日休息。）</w:t>
      </w:r>
    </w:p>
    <w:p>
      <w:pPr>
        <w:pStyle w:val="3"/>
        <w:pageBreakBefore w:val="0"/>
        <w:widowControl w:val="0"/>
        <w:kinsoku/>
        <w:wordWrap/>
        <w:overflowPunct/>
        <w:topLinePunct w:val="0"/>
        <w:bidi w:val="0"/>
        <w:snapToGrid/>
        <w:spacing w:before="0" w:after="0" w:line="400" w:lineRule="exact"/>
        <w:ind w:left="0" w:leftChars="0"/>
        <w:jc w:val="left"/>
        <w:textAlignment w:val="auto"/>
        <w:rPr>
          <w:rFonts w:hint="eastAsia" w:ascii="宋体" w:hAnsi="宋体" w:eastAsia="宋体" w:cs="宋体"/>
          <w:b/>
          <w:bCs w:val="0"/>
          <w:sz w:val="24"/>
          <w:szCs w:val="24"/>
        </w:rPr>
      </w:pPr>
      <w:bookmarkStart w:id="13" w:name="_Toc28359082"/>
      <w:bookmarkStart w:id="14" w:name="_Toc28359005"/>
      <w:bookmarkStart w:id="15" w:name="_Toc35393793"/>
      <w:bookmarkStart w:id="16" w:name="_Toc35393624"/>
      <w:r>
        <w:rPr>
          <w:rFonts w:hint="eastAsia" w:ascii="宋体" w:hAnsi="宋体" w:eastAsia="宋体" w:cs="宋体"/>
          <w:b/>
          <w:bCs w:val="0"/>
          <w:sz w:val="24"/>
          <w:szCs w:val="24"/>
        </w:rPr>
        <w:t>四、提交投标文件</w:t>
      </w:r>
      <w:bookmarkEnd w:id="13"/>
      <w:bookmarkEnd w:id="14"/>
      <w:r>
        <w:rPr>
          <w:rFonts w:hint="eastAsia" w:ascii="宋体" w:hAnsi="宋体" w:eastAsia="宋体" w:cs="宋体"/>
          <w:b/>
          <w:bCs w:val="0"/>
          <w:sz w:val="24"/>
          <w:szCs w:val="24"/>
        </w:rPr>
        <w:t>截止时间、开标时间和地点</w:t>
      </w:r>
      <w:bookmarkEnd w:id="15"/>
      <w:bookmarkEnd w:id="16"/>
    </w:p>
    <w:p>
      <w:pPr>
        <w:pageBreakBefore w:val="0"/>
        <w:widowControl w:val="0"/>
        <w:kinsoku/>
        <w:wordWrap/>
        <w:overflowPunct/>
        <w:topLinePunct w:val="0"/>
        <w:bidi w:val="0"/>
        <w:snapToGrid/>
        <w:spacing w:line="400" w:lineRule="exact"/>
        <w:ind w:left="0" w:leftChars="0"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u w:val="none"/>
          <w:lang w:eastAsia="zh-CN"/>
        </w:rPr>
        <w:t>时间：</w:t>
      </w:r>
      <w:r>
        <w:rPr>
          <w:rFonts w:hint="eastAsia" w:ascii="宋体" w:hAnsi="宋体" w:eastAsia="宋体" w:cs="宋体"/>
          <w:bCs/>
          <w:color w:val="auto"/>
          <w:sz w:val="24"/>
          <w:szCs w:val="24"/>
          <w:u w:val="none"/>
        </w:rPr>
        <w:t>202</w:t>
      </w:r>
      <w:r>
        <w:rPr>
          <w:rFonts w:hint="eastAsia" w:ascii="宋体" w:hAnsi="宋体" w:eastAsia="宋体" w:cs="宋体"/>
          <w:bCs/>
          <w:color w:val="auto"/>
          <w:sz w:val="24"/>
          <w:szCs w:val="24"/>
          <w:u w:val="none"/>
          <w:lang w:val="en-US" w:eastAsia="zh-CN"/>
        </w:rPr>
        <w:t>1</w:t>
      </w:r>
      <w:r>
        <w:rPr>
          <w:rFonts w:hint="eastAsia" w:ascii="宋体" w:hAnsi="宋体" w:eastAsia="宋体" w:cs="宋体"/>
          <w:bCs/>
          <w:color w:val="auto"/>
          <w:sz w:val="24"/>
          <w:szCs w:val="24"/>
          <w:u w:val="none"/>
        </w:rPr>
        <w:t>年</w:t>
      </w:r>
      <w:r>
        <w:rPr>
          <w:rFonts w:hint="eastAsia" w:ascii="宋体" w:hAnsi="宋体" w:eastAsia="宋体" w:cs="宋体"/>
          <w:bCs/>
          <w:color w:val="auto"/>
          <w:sz w:val="24"/>
          <w:szCs w:val="24"/>
          <w:u w:val="none"/>
          <w:lang w:val="en-US" w:eastAsia="zh-CN"/>
        </w:rPr>
        <w:t>03</w:t>
      </w:r>
      <w:r>
        <w:rPr>
          <w:rFonts w:hint="eastAsia" w:ascii="宋体" w:hAnsi="宋体" w:eastAsia="宋体" w:cs="宋体"/>
          <w:bCs/>
          <w:color w:val="auto"/>
          <w:sz w:val="24"/>
          <w:szCs w:val="24"/>
          <w:u w:val="none"/>
        </w:rPr>
        <w:t>月</w:t>
      </w:r>
      <w:r>
        <w:rPr>
          <w:rFonts w:hint="eastAsia" w:ascii="宋体" w:hAnsi="宋体" w:eastAsia="宋体" w:cs="宋体"/>
          <w:bCs/>
          <w:color w:val="auto"/>
          <w:sz w:val="24"/>
          <w:szCs w:val="24"/>
          <w:u w:val="none"/>
          <w:lang w:val="en-US" w:eastAsia="zh-CN"/>
        </w:rPr>
        <w:t>1</w:t>
      </w:r>
      <w:r>
        <w:rPr>
          <w:rFonts w:hint="eastAsia" w:ascii="宋体" w:hAnsi="宋体" w:cs="宋体"/>
          <w:bCs/>
          <w:color w:val="auto"/>
          <w:sz w:val="24"/>
          <w:szCs w:val="24"/>
          <w:u w:val="none"/>
          <w:lang w:val="en-US" w:eastAsia="zh-CN"/>
        </w:rPr>
        <w:t>6</w:t>
      </w:r>
      <w:r>
        <w:rPr>
          <w:rFonts w:hint="eastAsia" w:ascii="宋体" w:hAnsi="宋体" w:eastAsia="宋体" w:cs="宋体"/>
          <w:bCs/>
          <w:color w:val="auto"/>
          <w:sz w:val="24"/>
          <w:szCs w:val="24"/>
          <w:u w:val="none"/>
        </w:rPr>
        <w:t>日</w:t>
      </w:r>
      <w:r>
        <w:rPr>
          <w:rFonts w:hint="eastAsia" w:ascii="宋体" w:hAnsi="宋体" w:eastAsia="宋体" w:cs="宋体"/>
          <w:bCs/>
          <w:color w:val="auto"/>
          <w:sz w:val="24"/>
          <w:szCs w:val="24"/>
          <w:u w:val="none"/>
          <w:lang w:val="en-US" w:eastAsia="zh-CN"/>
        </w:rPr>
        <w:t>上午11：30</w:t>
      </w:r>
      <w:r>
        <w:rPr>
          <w:rFonts w:hint="eastAsia" w:ascii="宋体" w:hAnsi="宋体" w:eastAsia="宋体" w:cs="宋体"/>
          <w:bCs/>
          <w:color w:val="auto"/>
          <w:sz w:val="24"/>
          <w:szCs w:val="24"/>
          <w:u w:val="none"/>
        </w:rPr>
        <w:t>（北京</w:t>
      </w:r>
      <w:r>
        <w:rPr>
          <w:rFonts w:hint="eastAsia" w:ascii="宋体" w:hAnsi="宋体" w:eastAsia="宋体" w:cs="宋体"/>
          <w:bCs/>
          <w:color w:val="auto"/>
          <w:sz w:val="24"/>
          <w:szCs w:val="24"/>
        </w:rPr>
        <w:t>时间）</w:t>
      </w:r>
    </w:p>
    <w:p>
      <w:pPr>
        <w:pageBreakBefore w:val="0"/>
        <w:widowControl w:val="0"/>
        <w:kinsoku/>
        <w:wordWrap/>
        <w:overflowPunct/>
        <w:topLinePunct w:val="0"/>
        <w:bidi w:val="0"/>
        <w:snapToGrid/>
        <w:spacing w:line="400" w:lineRule="exact"/>
        <w:ind w:left="0" w:leftChars="0" w:firstLine="480" w:firstLineChars="200"/>
        <w:textAlignment w:val="auto"/>
        <w:rPr>
          <w:rFonts w:hint="eastAsia" w:ascii="宋体" w:hAnsi="宋体" w:eastAsia="宋体" w:cs="宋体"/>
          <w:bCs/>
          <w:sz w:val="24"/>
          <w:szCs w:val="24"/>
          <w:u w:val="single"/>
          <w:lang w:eastAsia="zh-CN"/>
        </w:rPr>
      </w:pPr>
      <w:r>
        <w:rPr>
          <w:rFonts w:hint="eastAsia" w:ascii="宋体" w:hAnsi="宋体" w:eastAsia="宋体" w:cs="宋体"/>
          <w:sz w:val="24"/>
          <w:szCs w:val="24"/>
        </w:rPr>
        <w:t>地点：喀什经济开发区深喀大道总部经济区深圳城3号楼</w:t>
      </w:r>
      <w:r>
        <w:rPr>
          <w:rFonts w:hint="eastAsia" w:ascii="宋体" w:hAnsi="宋体" w:eastAsia="宋体" w:cs="宋体"/>
          <w:sz w:val="24"/>
          <w:szCs w:val="24"/>
          <w:lang w:val="en-US" w:eastAsia="zh-CN"/>
        </w:rPr>
        <w:t>8</w:t>
      </w:r>
      <w:r>
        <w:rPr>
          <w:rFonts w:hint="eastAsia" w:ascii="宋体" w:hAnsi="宋体" w:eastAsia="宋体" w:cs="宋体"/>
          <w:sz w:val="24"/>
          <w:szCs w:val="24"/>
        </w:rPr>
        <w:t>楼</w:t>
      </w:r>
      <w:r>
        <w:rPr>
          <w:rFonts w:hint="eastAsia" w:ascii="宋体" w:hAnsi="宋体" w:eastAsia="宋体" w:cs="宋体"/>
          <w:sz w:val="24"/>
          <w:szCs w:val="24"/>
          <w:lang w:eastAsia="zh-CN"/>
        </w:rPr>
        <w:t>会议室</w:t>
      </w:r>
    </w:p>
    <w:p>
      <w:pPr>
        <w:pStyle w:val="3"/>
        <w:pageBreakBefore w:val="0"/>
        <w:widowControl w:val="0"/>
        <w:kinsoku/>
        <w:wordWrap/>
        <w:overflowPunct/>
        <w:topLinePunct w:val="0"/>
        <w:bidi w:val="0"/>
        <w:snapToGrid/>
        <w:spacing w:before="0" w:after="0" w:line="400" w:lineRule="exact"/>
        <w:ind w:left="0" w:leftChars="0"/>
        <w:jc w:val="left"/>
        <w:textAlignment w:val="auto"/>
        <w:rPr>
          <w:rFonts w:hint="eastAsia" w:ascii="宋体" w:hAnsi="宋体" w:eastAsia="宋体" w:cs="宋体"/>
          <w:b/>
          <w:bCs w:val="0"/>
          <w:sz w:val="24"/>
          <w:szCs w:val="24"/>
        </w:rPr>
      </w:pPr>
      <w:bookmarkStart w:id="17" w:name="_Toc28359007"/>
      <w:bookmarkStart w:id="18" w:name="_Toc28359084"/>
      <w:bookmarkStart w:id="19" w:name="_Toc35393625"/>
      <w:bookmarkStart w:id="20" w:name="_Toc35393794"/>
      <w:r>
        <w:rPr>
          <w:rFonts w:hint="eastAsia" w:ascii="宋体" w:hAnsi="宋体" w:eastAsia="宋体" w:cs="宋体"/>
          <w:b/>
          <w:bCs w:val="0"/>
          <w:sz w:val="24"/>
          <w:szCs w:val="24"/>
        </w:rPr>
        <w:t>五、公告期限</w:t>
      </w:r>
      <w:bookmarkEnd w:id="17"/>
      <w:bookmarkEnd w:id="18"/>
      <w:bookmarkEnd w:id="19"/>
      <w:bookmarkEnd w:id="20"/>
      <w:bookmarkStart w:id="25" w:name="_GoBack"/>
      <w:bookmarkEnd w:id="25"/>
    </w:p>
    <w:p>
      <w:pPr>
        <w:pageBreakBefore w:val="0"/>
        <w:kinsoku/>
        <w:wordWrap/>
        <w:overflowPunct/>
        <w:topLinePunct w:val="0"/>
        <w:bidi w:val="0"/>
        <w:snapToGrid/>
        <w:spacing w:line="440" w:lineRule="exact"/>
        <w:ind w:left="0" w:leftChars="0"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自本公告发布之日起5个工作日。</w:t>
      </w:r>
    </w:p>
    <w:p>
      <w:pPr>
        <w:numPr>
          <w:ilvl w:val="0"/>
          <w:numId w:val="1"/>
        </w:numPr>
        <w:rPr>
          <w:rFonts w:hint="eastAsia" w:ascii="宋体" w:hAnsi="宋体" w:eastAsia="宋体" w:cs="宋体"/>
          <w:b/>
          <w:bCs w:val="0"/>
          <w:sz w:val="24"/>
          <w:szCs w:val="24"/>
        </w:rPr>
      </w:pPr>
      <w:bookmarkStart w:id="21" w:name="_Toc35393627"/>
      <w:bookmarkStart w:id="22" w:name="_Toc28359085"/>
      <w:bookmarkStart w:id="23" w:name="_Toc35393796"/>
      <w:bookmarkStart w:id="24" w:name="_Toc28359008"/>
      <w:r>
        <w:rPr>
          <w:rFonts w:hint="eastAsia" w:ascii="宋体" w:hAnsi="宋体" w:eastAsia="宋体" w:cs="宋体"/>
          <w:b/>
          <w:bCs w:val="0"/>
          <w:sz w:val="24"/>
          <w:szCs w:val="24"/>
        </w:rPr>
        <w:t>对本次招标提出询问，请按以下方式联系。</w:t>
      </w:r>
      <w:bookmarkEnd w:id="21"/>
      <w:bookmarkEnd w:id="22"/>
      <w:bookmarkEnd w:id="23"/>
      <w:bookmarkEnd w:id="24"/>
    </w:p>
    <w:p>
      <w:pPr>
        <w:pStyle w:val="5"/>
        <w:numPr>
          <w:ilvl w:val="0"/>
          <w:numId w:val="0"/>
        </w:numPr>
        <w:rPr>
          <w:rFonts w:hint="eastAsia"/>
        </w:rPr>
      </w:pPr>
      <w:r>
        <w:rPr>
          <w:rFonts w:hint="eastAsia"/>
        </w:rPr>
        <w:t>采购单位：</w:t>
      </w:r>
      <w:r>
        <w:rPr>
          <w:rFonts w:hint="eastAsia"/>
          <w:u w:val="single"/>
        </w:rPr>
        <w:t>喀什市农业农村局</w:t>
      </w:r>
    </w:p>
    <w:p>
      <w:pPr>
        <w:pStyle w:val="5"/>
        <w:numPr>
          <w:ilvl w:val="0"/>
          <w:numId w:val="0"/>
        </w:numPr>
        <w:rPr>
          <w:rFonts w:hint="default" w:eastAsia="宋体"/>
          <w:lang w:val="en-US" w:eastAsia="zh-CN"/>
        </w:rPr>
      </w:pPr>
      <w:r>
        <w:rPr>
          <w:rFonts w:hint="eastAsia"/>
        </w:rPr>
        <w:t>联 系 人：</w:t>
      </w:r>
      <w:r>
        <w:rPr>
          <w:rFonts w:hint="eastAsia"/>
          <w:u w:val="single"/>
          <w:lang w:eastAsia="zh-CN"/>
        </w:rPr>
        <w:t>张越</w:t>
      </w:r>
    </w:p>
    <w:p>
      <w:pPr>
        <w:pStyle w:val="5"/>
        <w:numPr>
          <w:ilvl w:val="0"/>
          <w:numId w:val="0"/>
        </w:numPr>
        <w:rPr>
          <w:rFonts w:hint="eastAsia"/>
          <w:u w:val="single"/>
        </w:rPr>
      </w:pPr>
      <w:r>
        <w:rPr>
          <w:rFonts w:hint="eastAsia"/>
        </w:rPr>
        <w:t>联系方式：</w:t>
      </w:r>
      <w:r>
        <w:rPr>
          <w:rFonts w:hint="eastAsia"/>
          <w:u w:val="single"/>
          <w:lang w:val="en-US" w:eastAsia="zh-CN"/>
        </w:rPr>
        <w:t>13209963356</w:t>
      </w:r>
    </w:p>
    <w:p>
      <w:pPr>
        <w:pStyle w:val="5"/>
        <w:numPr>
          <w:ilvl w:val="0"/>
          <w:numId w:val="0"/>
        </w:numPr>
        <w:rPr>
          <w:rFonts w:hint="eastAsia"/>
          <w:u w:val="single"/>
        </w:rPr>
      </w:pPr>
    </w:p>
    <w:p>
      <w:pPr>
        <w:pStyle w:val="5"/>
        <w:numPr>
          <w:ilvl w:val="0"/>
          <w:numId w:val="0"/>
        </w:numPr>
        <w:rPr>
          <w:rFonts w:hint="eastAsia"/>
          <w:u w:val="single"/>
        </w:rPr>
      </w:pPr>
      <w:r>
        <w:rPr>
          <w:rFonts w:hint="eastAsia"/>
        </w:rPr>
        <w:t>采购代理机构名称：</w:t>
      </w:r>
      <w:r>
        <w:rPr>
          <w:rFonts w:hint="eastAsia"/>
          <w:u w:val="single"/>
        </w:rPr>
        <w:t>新疆庆信达项目管理有限公司</w:t>
      </w:r>
    </w:p>
    <w:p>
      <w:pPr>
        <w:pStyle w:val="5"/>
        <w:numPr>
          <w:ilvl w:val="0"/>
          <w:numId w:val="0"/>
        </w:numPr>
        <w:rPr>
          <w:rFonts w:hint="eastAsia"/>
          <w:lang w:eastAsia="zh-CN"/>
        </w:rPr>
      </w:pPr>
      <w:r>
        <w:rPr>
          <w:rFonts w:hint="eastAsia"/>
        </w:rPr>
        <w:t>联 系 人：</w:t>
      </w:r>
      <w:r>
        <w:rPr>
          <w:rFonts w:hint="eastAsia"/>
          <w:u w:val="single"/>
          <w:lang w:val="en-US" w:eastAsia="zh-CN"/>
        </w:rPr>
        <w:t>方毅</w:t>
      </w:r>
    </w:p>
    <w:p>
      <w:pPr>
        <w:pStyle w:val="5"/>
        <w:numPr>
          <w:ilvl w:val="0"/>
          <w:numId w:val="0"/>
        </w:numPr>
        <w:rPr>
          <w:rFonts w:hint="default"/>
          <w:lang w:val="en-US"/>
        </w:rPr>
      </w:pPr>
      <w:r>
        <w:rPr>
          <w:rFonts w:hint="eastAsia"/>
        </w:rPr>
        <w:t>联系电话：</w:t>
      </w:r>
      <w:r>
        <w:rPr>
          <w:rFonts w:hint="eastAsia"/>
          <w:u w:val="single"/>
          <w:lang w:val="en-US" w:eastAsia="zh-CN"/>
        </w:rPr>
        <w:t>17809987087</w:t>
      </w:r>
    </w:p>
    <w:p>
      <w:pPr>
        <w:pStyle w:val="5"/>
        <w:numPr>
          <w:ilvl w:val="0"/>
          <w:numId w:val="0"/>
        </w:numPr>
        <w:rPr>
          <w:rFonts w:hint="eastAsia"/>
        </w:rPr>
      </w:pPr>
      <w:r>
        <w:rPr>
          <w:rFonts w:hint="eastAsia"/>
        </w:rPr>
        <w:t>地    址：</w:t>
      </w:r>
      <w:r>
        <w:rPr>
          <w:rFonts w:hint="eastAsia"/>
          <w:u w:val="single"/>
        </w:rPr>
        <w:t>喀什经济开发区深喀大道总部经济区深圳城3号楼9楼</w:t>
      </w:r>
    </w:p>
    <w:p>
      <w:pPr>
        <w:pStyle w:val="5"/>
        <w:numPr>
          <w:ilvl w:val="0"/>
          <w:numId w:val="0"/>
        </w:numPr>
        <w:rPr>
          <w:rFonts w:hint="eastAsia"/>
          <w:u w:val="single"/>
        </w:rPr>
      </w:pPr>
    </w:p>
    <w:p>
      <w:pPr>
        <w:pStyle w:val="5"/>
        <w:numPr>
          <w:ilvl w:val="0"/>
          <w:numId w:val="0"/>
        </w:numPr>
        <w:rPr>
          <w:rFonts w:hint="eastAsia"/>
          <w:u w:val="single"/>
        </w:rPr>
      </w:pPr>
      <w:r>
        <w:rPr>
          <w:rFonts w:hint="eastAsia"/>
          <w:u w:val="none"/>
        </w:rPr>
        <w:t>同级政府采购监督管理部门：</w:t>
      </w:r>
      <w:r>
        <w:rPr>
          <w:rFonts w:hint="eastAsia"/>
          <w:u w:val="single"/>
        </w:rPr>
        <w:t xml:space="preserve">喀什市财政局政府采购监督管理办公室 </w:t>
      </w:r>
    </w:p>
    <w:p>
      <w:pPr>
        <w:pStyle w:val="5"/>
        <w:numPr>
          <w:ilvl w:val="0"/>
          <w:numId w:val="0"/>
        </w:numPr>
        <w:rPr>
          <w:rFonts w:hint="eastAsia"/>
          <w:u w:val="single"/>
        </w:rPr>
      </w:pPr>
      <w:r>
        <w:rPr>
          <w:rFonts w:hint="eastAsia"/>
          <w:u w:val="none"/>
        </w:rPr>
        <w:t>联 系 人：</w:t>
      </w:r>
      <w:r>
        <w:rPr>
          <w:rFonts w:hint="eastAsia"/>
          <w:u w:val="single"/>
        </w:rPr>
        <w:t>孙涛</w:t>
      </w:r>
    </w:p>
    <w:p>
      <w:pPr>
        <w:pStyle w:val="5"/>
        <w:numPr>
          <w:ilvl w:val="0"/>
          <w:numId w:val="0"/>
        </w:numPr>
        <w:rPr>
          <w:rFonts w:hint="eastAsia"/>
          <w:u w:val="single"/>
        </w:rPr>
      </w:pPr>
      <w:r>
        <w:rPr>
          <w:rFonts w:hint="eastAsia"/>
          <w:u w:val="none"/>
        </w:rPr>
        <w:t>监督投诉电话（传真）：</w:t>
      </w:r>
      <w:r>
        <w:rPr>
          <w:rFonts w:hint="eastAsia"/>
          <w:u w:val="single"/>
        </w:rPr>
        <w:t>0998-2823598</w:t>
      </w:r>
    </w:p>
    <w:p>
      <w:pPr>
        <w:pStyle w:val="5"/>
        <w:numPr>
          <w:ilvl w:val="0"/>
          <w:numId w:val="0"/>
        </w:numPr>
        <w:rPr>
          <w:rFonts w:hint="eastAsia"/>
          <w:u w:val="single"/>
        </w:rPr>
      </w:pPr>
      <w:r>
        <w:rPr>
          <w:rFonts w:hint="eastAsia"/>
          <w:u w:val="none"/>
        </w:rPr>
        <w:t>地    址：</w:t>
      </w:r>
      <w:r>
        <w:rPr>
          <w:rFonts w:hint="eastAsia"/>
          <w:u w:val="single"/>
        </w:rPr>
        <w:t>喀什经济开发区深喀大道喀什市行政审批局5楼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7E043"/>
    <w:multiLevelType w:val="singleLevel"/>
    <w:tmpl w:val="20B7E043"/>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0023C2"/>
    <w:rsid w:val="2B002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autoSpaceDE w:val="0"/>
      <w:autoSpaceDN w:val="0"/>
      <w:adjustRightInd w:val="0"/>
      <w:spacing w:before="120" w:beforeLines="0" w:line="300" w:lineRule="auto"/>
      <w:jc w:val="center"/>
      <w:outlineLvl w:val="1"/>
    </w:pPr>
    <w:rPr>
      <w:rFonts w:ascii="Arial" w:hAnsi="Arial" w:eastAsia="黑体"/>
      <w:b/>
      <w:kern w:val="0"/>
      <w:sz w:val="30"/>
      <w:szCs w:val="20"/>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4">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5">
    <w:name w:val="Body Text"/>
    <w:basedOn w:val="1"/>
    <w:uiPriority w:val="0"/>
    <w:pPr>
      <w:tabs>
        <w:tab w:val="left" w:pos="567"/>
      </w:tabs>
      <w:spacing w:before="120" w:beforeLines="0" w:line="22" w:lineRule="atLeast"/>
    </w:pPr>
    <w:rPr>
      <w:rFonts w:ascii="宋体" w:hAnsi="宋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2021-02-23T09:39:00Z</dcterms:created>
  <dc:creator>K K</dc:creator>
  <cp:lastModifiedBy>K K</cp:lastModifiedBy>
  <dcterms:modified xsi:type="dcterms:W3CDTF">2021-02-23T09:47:28Z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