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2021年喀什地区现代农业（百万只良种肉羊）产业园-英吉沙县场项目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中标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cs="宋体" w:asciiTheme="minorEastAsia" w:hAnsiTheme="minorEastAsia"/>
          <w:kern w:val="0"/>
          <w:sz w:val="21"/>
          <w:szCs w:val="21"/>
        </w:rPr>
      </w:pPr>
      <w:r>
        <w:rPr>
          <w:rFonts w:hint="eastAsia" w:cs="宋体" w:asciiTheme="minorEastAsia" w:hAnsiTheme="minorEastAsia"/>
          <w:kern w:val="0"/>
          <w:sz w:val="21"/>
          <w:szCs w:val="21"/>
        </w:rPr>
        <w:t>新疆公平项目管理有限公司受</w:t>
      </w:r>
      <w:r>
        <w:rPr>
          <w:rFonts w:hint="eastAsia" w:cs="宋体" w:asciiTheme="minorEastAsia" w:hAnsiTheme="minorEastAsia"/>
          <w:kern w:val="0"/>
          <w:sz w:val="21"/>
          <w:szCs w:val="21"/>
          <w:lang w:eastAsia="zh-CN"/>
        </w:rPr>
        <w:t>英吉沙县畜牧兽医局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的委托，对</w:t>
      </w:r>
      <w:r>
        <w:rPr>
          <w:rFonts w:hint="eastAsia" w:cs="宋体" w:asciiTheme="minorEastAsia" w:hAnsiTheme="minorEastAsia"/>
          <w:kern w:val="0"/>
          <w:sz w:val="21"/>
          <w:szCs w:val="21"/>
          <w:lang w:eastAsia="zh-CN"/>
        </w:rPr>
        <w:t>“2021年喀什地区现代农业（百万只良种肉羊）产业园-英吉沙县场项目</w:t>
      </w:r>
      <w:r>
        <w:rPr>
          <w:rFonts w:hint="default" w:cs="宋体" w:asciiTheme="minorEastAsia" w:hAnsiTheme="minorEastAsia"/>
          <w:kern w:val="0"/>
          <w:sz w:val="21"/>
          <w:szCs w:val="21"/>
          <w:lang w:val="en-US" w:eastAsia="zh-CN"/>
        </w:rPr>
        <w:t>”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进行公开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招标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，现将结果公告如下：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</w:rPr>
        <w:t>项目名称：</w:t>
      </w:r>
      <w:r>
        <w:rPr>
          <w:rFonts w:hint="eastAsia" w:cs="宋体" w:asciiTheme="minorEastAsia" w:hAnsiTheme="minorEastAsia"/>
          <w:kern w:val="0"/>
          <w:sz w:val="21"/>
          <w:szCs w:val="21"/>
          <w:lang w:eastAsia="zh-CN"/>
        </w:rPr>
        <w:t>2021年喀什地区现代农业（百万只良种肉羊）产业园-英吉沙县场项目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</w:rPr>
        <w:t>项目编号：KSYJSGPGK-202101号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</w:rPr>
        <w:t>采购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人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名称:</w:t>
      </w:r>
      <w:r>
        <w:rPr>
          <w:rFonts w:hint="eastAsia" w:cs="宋体" w:asciiTheme="minorEastAsia" w:hAnsiTheme="minorEastAsia"/>
          <w:kern w:val="0"/>
          <w:sz w:val="21"/>
          <w:szCs w:val="21"/>
          <w:lang w:eastAsia="zh-CN"/>
        </w:rPr>
        <w:t>英吉沙县畜牧兽医局</w:t>
      </w:r>
      <w:r>
        <w:rPr>
          <w:rFonts w:hint="eastAsia" w:cs="宋体" w:asciiTheme="minorEastAsia" w:hAnsiTheme="minorEastAsia"/>
          <w:kern w:val="0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</w:rPr>
        <w:t>公告媒体及日期：本项目于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2021年9月13日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在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新疆政府采购网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上发布公开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招标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公告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</w:rPr>
      </w:pPr>
      <w:r>
        <w:rPr>
          <w:rFonts w:hint="eastAsia" w:cs="宋体" w:asciiTheme="minorEastAsia" w:hAnsiTheme="minorEastAsia"/>
          <w:kern w:val="0"/>
          <w:sz w:val="21"/>
          <w:szCs w:val="21"/>
        </w:rPr>
        <w:t>五、开标时间：2021年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10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月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8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日 11:00（北京时间）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</w:rPr>
      </w:pPr>
      <w:r>
        <w:rPr>
          <w:rFonts w:hint="eastAsia" w:cs="宋体" w:asciiTheme="minorEastAsia" w:hAnsiTheme="minorEastAsia"/>
          <w:kern w:val="0"/>
          <w:sz w:val="21"/>
          <w:szCs w:val="21"/>
        </w:rPr>
        <w:t>六、评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标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结果如下：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评标小组成员：蔡东红（组长）、袁杰、刘红、何景卫、孙宁山、荆雯、刘跃林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第一包：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预中标单位：新疆瑞远柳工机械设备有限公司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地  址：新疆乌鲁木齐市米东区米东北路4728号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联系人：赵玉宏                       联系电话：18999111401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中标金额：小写：￥ 8380000.00 元     大写：人民币捌佰叁拾捌万元整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第二包：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预中标单位：新疆鑫隆迪雅科技有限公司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地  址：新疆乌鲁木齐经济技术开发区（头屯河区）玄武湖路433号乌鲁木齐经开区万达广场12号写字楼办公1315室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hint="default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联系人：马永和                       联系电话：13699964564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中标金额：小写：￥ 3818800.00 元     大写：人民币叁佰捌拾壹万捌仟捌佰万元整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0" w:firstLineChars="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 xml:space="preserve">1.采购人信息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0" w:firstLineChars="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名 称：英吉沙县畜牧兽医局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0" w:firstLineChars="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 xml:space="preserve">地 址：喀什地区英吉沙县乌恰路63号      </w:t>
      </w:r>
      <w:bookmarkStart w:id="0" w:name="_GoBack"/>
      <w:bookmarkEnd w:id="0"/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0" w:firstLineChars="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 xml:space="preserve">联系人：阿卜杜克依木·艾力木 18196814848 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0" w:firstLineChars="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 xml:space="preserve">采购代理机构信息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 xml:space="preserve">名 称：新疆公平项目管理有限公司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 xml:space="preserve">地 址：喀什市海景华庭一单元10楼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 xml:space="preserve">联系人：李曜启  18293485555     </w:t>
      </w:r>
      <w:r>
        <w:rPr>
          <w:rFonts w:hint="eastAsia" w:cs="宋体" w:asciiTheme="minorEastAsia" w:hAnsiTheme="minorEastAsia"/>
          <w:kern w:val="0"/>
          <w:sz w:val="21"/>
          <w:szCs w:val="21"/>
        </w:rPr>
        <w:t xml:space="preserve">                           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 xml:space="preserve">新疆公平项目管理有限公司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 xml:space="preserve">                                                    2021年10月11日</w:t>
      </w:r>
    </w:p>
    <w:sectPr>
      <w:pgSz w:w="11906" w:h="16838"/>
      <w:pgMar w:top="1080" w:right="1706" w:bottom="105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CC7A0E"/>
    <w:multiLevelType w:val="singleLevel"/>
    <w:tmpl w:val="AFCC7A0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18922A4"/>
    <w:multiLevelType w:val="singleLevel"/>
    <w:tmpl w:val="318922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633BF14"/>
    <w:multiLevelType w:val="singleLevel"/>
    <w:tmpl w:val="6633BF1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37505"/>
    <w:rsid w:val="000E6790"/>
    <w:rsid w:val="001A7C25"/>
    <w:rsid w:val="01D81F0C"/>
    <w:rsid w:val="02A26D72"/>
    <w:rsid w:val="02B80F89"/>
    <w:rsid w:val="03372D4C"/>
    <w:rsid w:val="04161612"/>
    <w:rsid w:val="04A849CF"/>
    <w:rsid w:val="050D28DD"/>
    <w:rsid w:val="05AF60B5"/>
    <w:rsid w:val="06560301"/>
    <w:rsid w:val="06A748F6"/>
    <w:rsid w:val="06DA50C5"/>
    <w:rsid w:val="078A7725"/>
    <w:rsid w:val="08844845"/>
    <w:rsid w:val="08901559"/>
    <w:rsid w:val="08974F2D"/>
    <w:rsid w:val="08E835D1"/>
    <w:rsid w:val="0A203BFD"/>
    <w:rsid w:val="0A41782C"/>
    <w:rsid w:val="0B78524C"/>
    <w:rsid w:val="0C084BD0"/>
    <w:rsid w:val="0CE87A28"/>
    <w:rsid w:val="0CED67F5"/>
    <w:rsid w:val="0DB75782"/>
    <w:rsid w:val="0DF23F69"/>
    <w:rsid w:val="0E1E24F8"/>
    <w:rsid w:val="0E94682C"/>
    <w:rsid w:val="100E52EB"/>
    <w:rsid w:val="101962E6"/>
    <w:rsid w:val="10386560"/>
    <w:rsid w:val="10C62E0B"/>
    <w:rsid w:val="10E63D8B"/>
    <w:rsid w:val="113232AD"/>
    <w:rsid w:val="11824A7C"/>
    <w:rsid w:val="11B95E4A"/>
    <w:rsid w:val="11ED44C1"/>
    <w:rsid w:val="121F1266"/>
    <w:rsid w:val="1262356C"/>
    <w:rsid w:val="129E76C4"/>
    <w:rsid w:val="12C05294"/>
    <w:rsid w:val="15267605"/>
    <w:rsid w:val="15971008"/>
    <w:rsid w:val="15DA4E2D"/>
    <w:rsid w:val="179C3468"/>
    <w:rsid w:val="18CE0259"/>
    <w:rsid w:val="1AFE4B20"/>
    <w:rsid w:val="1B365506"/>
    <w:rsid w:val="1B53042F"/>
    <w:rsid w:val="1B700B9F"/>
    <w:rsid w:val="1BC467B3"/>
    <w:rsid w:val="1C6D51C2"/>
    <w:rsid w:val="1C817027"/>
    <w:rsid w:val="1CEB4817"/>
    <w:rsid w:val="1D073E83"/>
    <w:rsid w:val="1D1778F3"/>
    <w:rsid w:val="1ED241CF"/>
    <w:rsid w:val="1FBB76E0"/>
    <w:rsid w:val="20D03A91"/>
    <w:rsid w:val="23C72931"/>
    <w:rsid w:val="24D727D9"/>
    <w:rsid w:val="2550613A"/>
    <w:rsid w:val="25762701"/>
    <w:rsid w:val="25A650EE"/>
    <w:rsid w:val="25F37AB2"/>
    <w:rsid w:val="262A5FF5"/>
    <w:rsid w:val="264D210E"/>
    <w:rsid w:val="27CA0C4E"/>
    <w:rsid w:val="29201705"/>
    <w:rsid w:val="295045D2"/>
    <w:rsid w:val="2A25333B"/>
    <w:rsid w:val="2AF715E5"/>
    <w:rsid w:val="2B8107B4"/>
    <w:rsid w:val="2C450AC1"/>
    <w:rsid w:val="2C6F2CBC"/>
    <w:rsid w:val="2C881C53"/>
    <w:rsid w:val="2E676978"/>
    <w:rsid w:val="2F1D1242"/>
    <w:rsid w:val="31DF13FA"/>
    <w:rsid w:val="325B46E9"/>
    <w:rsid w:val="329909D8"/>
    <w:rsid w:val="33756465"/>
    <w:rsid w:val="33B24FC3"/>
    <w:rsid w:val="34E16587"/>
    <w:rsid w:val="35453BA4"/>
    <w:rsid w:val="3848251C"/>
    <w:rsid w:val="384B522C"/>
    <w:rsid w:val="39572A3F"/>
    <w:rsid w:val="3A032FE2"/>
    <w:rsid w:val="3B634F11"/>
    <w:rsid w:val="3C274618"/>
    <w:rsid w:val="3C3215F9"/>
    <w:rsid w:val="3CB52107"/>
    <w:rsid w:val="3E791EC4"/>
    <w:rsid w:val="3E917826"/>
    <w:rsid w:val="3FA4158E"/>
    <w:rsid w:val="40BC7CC5"/>
    <w:rsid w:val="418B4A48"/>
    <w:rsid w:val="42437505"/>
    <w:rsid w:val="42A26C2F"/>
    <w:rsid w:val="43301A17"/>
    <w:rsid w:val="43DC70B4"/>
    <w:rsid w:val="43E617CE"/>
    <w:rsid w:val="440B01B3"/>
    <w:rsid w:val="44C625FF"/>
    <w:rsid w:val="45064024"/>
    <w:rsid w:val="45360E7A"/>
    <w:rsid w:val="453926C5"/>
    <w:rsid w:val="45BC161D"/>
    <w:rsid w:val="45D74950"/>
    <w:rsid w:val="461D4326"/>
    <w:rsid w:val="46D66022"/>
    <w:rsid w:val="47406896"/>
    <w:rsid w:val="480D7890"/>
    <w:rsid w:val="489709F4"/>
    <w:rsid w:val="48DD06C9"/>
    <w:rsid w:val="49577559"/>
    <w:rsid w:val="495E2E8E"/>
    <w:rsid w:val="4985788C"/>
    <w:rsid w:val="4AD6757F"/>
    <w:rsid w:val="4B90394D"/>
    <w:rsid w:val="4BC447CB"/>
    <w:rsid w:val="4BE42BAE"/>
    <w:rsid w:val="4BE75E80"/>
    <w:rsid w:val="4CAD3FDE"/>
    <w:rsid w:val="4DDA5A54"/>
    <w:rsid w:val="4E4436D4"/>
    <w:rsid w:val="4E6228FB"/>
    <w:rsid w:val="4F7F55C6"/>
    <w:rsid w:val="50893CC0"/>
    <w:rsid w:val="50AB294A"/>
    <w:rsid w:val="511F23A5"/>
    <w:rsid w:val="515E4389"/>
    <w:rsid w:val="515E5D01"/>
    <w:rsid w:val="516D7B1B"/>
    <w:rsid w:val="51920F6C"/>
    <w:rsid w:val="519E7632"/>
    <w:rsid w:val="51FD5F9D"/>
    <w:rsid w:val="523939CF"/>
    <w:rsid w:val="52400523"/>
    <w:rsid w:val="52441899"/>
    <w:rsid w:val="537D2333"/>
    <w:rsid w:val="540E2242"/>
    <w:rsid w:val="54B465EE"/>
    <w:rsid w:val="54D707F9"/>
    <w:rsid w:val="54F61D34"/>
    <w:rsid w:val="55D94247"/>
    <w:rsid w:val="56781CD3"/>
    <w:rsid w:val="57196F78"/>
    <w:rsid w:val="57E82586"/>
    <w:rsid w:val="57FD7922"/>
    <w:rsid w:val="583B266C"/>
    <w:rsid w:val="597119EA"/>
    <w:rsid w:val="5A985194"/>
    <w:rsid w:val="5AA4092B"/>
    <w:rsid w:val="5C5A3075"/>
    <w:rsid w:val="5DDA5671"/>
    <w:rsid w:val="5E0953BC"/>
    <w:rsid w:val="5E140DB0"/>
    <w:rsid w:val="5ECC0A4D"/>
    <w:rsid w:val="5F9B571C"/>
    <w:rsid w:val="5FBE568E"/>
    <w:rsid w:val="603D396C"/>
    <w:rsid w:val="617742F0"/>
    <w:rsid w:val="625358B0"/>
    <w:rsid w:val="6305520E"/>
    <w:rsid w:val="63500C97"/>
    <w:rsid w:val="6382327A"/>
    <w:rsid w:val="64967CE6"/>
    <w:rsid w:val="66477584"/>
    <w:rsid w:val="66AF07A3"/>
    <w:rsid w:val="670E3CB3"/>
    <w:rsid w:val="672A7E70"/>
    <w:rsid w:val="67A05A75"/>
    <w:rsid w:val="67E929FB"/>
    <w:rsid w:val="69B95802"/>
    <w:rsid w:val="6AB26E6C"/>
    <w:rsid w:val="6AB30948"/>
    <w:rsid w:val="6AFC6236"/>
    <w:rsid w:val="6B184245"/>
    <w:rsid w:val="6B99358E"/>
    <w:rsid w:val="6D0D2EB3"/>
    <w:rsid w:val="6E682057"/>
    <w:rsid w:val="6F267DAE"/>
    <w:rsid w:val="70066497"/>
    <w:rsid w:val="7045627E"/>
    <w:rsid w:val="719E1F7E"/>
    <w:rsid w:val="71F53884"/>
    <w:rsid w:val="7252285D"/>
    <w:rsid w:val="72B069D5"/>
    <w:rsid w:val="72B73072"/>
    <w:rsid w:val="73A26C0A"/>
    <w:rsid w:val="743D4A59"/>
    <w:rsid w:val="74991E26"/>
    <w:rsid w:val="74EE3D4C"/>
    <w:rsid w:val="752F5D88"/>
    <w:rsid w:val="76535556"/>
    <w:rsid w:val="77B3662F"/>
    <w:rsid w:val="77CA1C50"/>
    <w:rsid w:val="78224AB9"/>
    <w:rsid w:val="784262EB"/>
    <w:rsid w:val="79AD45D2"/>
    <w:rsid w:val="79D632BD"/>
    <w:rsid w:val="7A597AA2"/>
    <w:rsid w:val="7A911450"/>
    <w:rsid w:val="7AFE4A1D"/>
    <w:rsid w:val="7B8B4E94"/>
    <w:rsid w:val="7BC27E63"/>
    <w:rsid w:val="7C246210"/>
    <w:rsid w:val="7CAA2EAE"/>
    <w:rsid w:val="7CE54C83"/>
    <w:rsid w:val="7D155388"/>
    <w:rsid w:val="7D646D0F"/>
    <w:rsid w:val="7DBA434B"/>
    <w:rsid w:val="7E502E2E"/>
    <w:rsid w:val="7F3D424A"/>
    <w:rsid w:val="7FE3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Calibri" w:eastAsia="宋体"/>
      <w:sz w:val="24"/>
      <w:u w:val="single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Normal (Web)"/>
    <w:basedOn w:val="1"/>
    <w:unhideWhenUsed/>
    <w:qFormat/>
    <w:uiPriority w:val="99"/>
    <w:rPr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p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16"/>
    <w:basedOn w:val="11"/>
    <w:qFormat/>
    <w:uiPriority w:val="0"/>
    <w:rPr>
      <w:rFonts w:hint="default" w:ascii="Courier New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871</Characters>
  <Lines>7</Lines>
  <Paragraphs>2</Paragraphs>
  <TotalTime>6</TotalTime>
  <ScaleCrop>false</ScaleCrop>
  <LinksUpToDate>false</LinksUpToDate>
  <CharactersWithSpaces>1021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2017-11-14T05:44:00Z</dcterms:created>
  <dc:creator>Administrator</dc:creator>
  <cp:lastModifiedBy>Lalala-Li</cp:lastModifiedBy>
  <cp:lastPrinted>2021-10-09T10:45:13Z</cp:lastPrinted>
  <dcterms:modified xsi:type="dcterms:W3CDTF">2021-10-09T10:45:18Z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AD3E6B24D89B425483F08560882336E4</vt:lpwstr>
  </property>
</Properties>
</file>