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outlineLvl w:val="0"/>
        <w:rPr>
          <w:rFonts w:hint="eastAsia" w:ascii="宋体" w:hAnsi="宋体" w:eastAsia="宋体" w:cs="宋体"/>
          <w:b/>
          <w:bCs/>
          <w:color w:val="auto"/>
          <w:highlight w:val="none"/>
          <w:lang w:val="en-US" w:eastAsia="zh-CN"/>
        </w:rPr>
      </w:pPr>
      <w:bookmarkStart w:id="0" w:name="_Toc13980"/>
      <w:r>
        <w:rPr>
          <w:rFonts w:hint="eastAsia" w:ascii="宋体" w:hAnsi="宋体" w:eastAsia="宋体" w:cs="宋体"/>
          <w:b/>
          <w:bCs/>
          <w:color w:val="auto"/>
          <w:kern w:val="2"/>
          <w:sz w:val="28"/>
          <w:szCs w:val="36"/>
          <w:highlight w:val="none"/>
          <w:lang w:val="en-US" w:eastAsia="zh-CN" w:bidi="ar-SA"/>
        </w:rPr>
        <w:t>克州人民医院本院、东院锅炉、中央空调运维及部分设施设备维护外包服务项目</w:t>
      </w:r>
      <w:bookmarkEnd w:id="0"/>
      <w:r>
        <w:rPr>
          <w:rFonts w:hint="eastAsia" w:ascii="宋体" w:hAnsi="宋体" w:cs="宋体"/>
          <w:b/>
          <w:bCs/>
          <w:color w:val="auto"/>
          <w:sz w:val="28"/>
          <w:szCs w:val="36"/>
          <w:highlight w:val="none"/>
          <w:lang w:val="en-US" w:eastAsia="zh-CN"/>
        </w:rPr>
        <w:t>服务</w:t>
      </w:r>
      <w:r>
        <w:rPr>
          <w:rFonts w:hint="eastAsia" w:ascii="宋体" w:hAnsi="宋体" w:eastAsia="宋体" w:cs="宋体"/>
          <w:b/>
          <w:bCs/>
          <w:color w:val="auto"/>
          <w:sz w:val="28"/>
          <w:szCs w:val="36"/>
          <w:highlight w:val="none"/>
          <w:lang w:val="en-US" w:eastAsia="zh-CN"/>
        </w:rPr>
        <w:t>要求</w:t>
      </w:r>
    </w:p>
    <w:p>
      <w:pPr>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一、采购内容及</w:t>
      </w:r>
      <w:bookmarkStart w:id="1" w:name="_Toc28095"/>
      <w:bookmarkStart w:id="2" w:name="_Toc24343"/>
      <w:r>
        <w:rPr>
          <w:rFonts w:hint="eastAsia" w:ascii="宋体" w:hAnsi="宋体" w:eastAsia="宋体" w:cs="宋体"/>
          <w:b/>
          <w:bCs/>
          <w:color w:val="auto"/>
          <w:szCs w:val="21"/>
          <w:highlight w:val="none"/>
          <w:lang w:val="en-US" w:eastAsia="zh-CN"/>
        </w:rPr>
        <w:t>项目服务要求</w:t>
      </w:r>
      <w:bookmarkEnd w:id="1"/>
      <w:bookmarkEnd w:id="2"/>
    </w:p>
    <w:p>
      <w:pPr>
        <w:ind w:firstLine="422" w:firstLineChars="200"/>
        <w:rPr>
          <w:rFonts w:hint="default" w:eastAsiaTheme="minorEastAsia"/>
          <w:color w:val="auto"/>
          <w:sz w:val="21"/>
          <w:szCs w:val="21"/>
          <w:highlight w:val="none"/>
          <w:lang w:val="en-US" w:eastAsia="zh-CN"/>
        </w:rPr>
      </w:pPr>
      <w:r>
        <w:rPr>
          <w:rFonts w:hint="eastAsia"/>
          <w:b/>
          <w:bCs/>
          <w:color w:val="auto"/>
          <w:sz w:val="21"/>
          <w:szCs w:val="21"/>
          <w:highlight w:val="none"/>
          <w:lang w:val="en-US" w:eastAsia="zh-CN"/>
        </w:rPr>
        <w:t>本院东院</w:t>
      </w:r>
      <w:r>
        <w:rPr>
          <w:rFonts w:hint="eastAsia"/>
          <w:b/>
          <w:bCs/>
          <w:color w:val="auto"/>
          <w:sz w:val="21"/>
          <w:szCs w:val="21"/>
          <w:highlight w:val="none"/>
        </w:rPr>
        <w:t>中央空调供暖系统和其它设施设备外包</w:t>
      </w:r>
      <w:r>
        <w:rPr>
          <w:rFonts w:hint="eastAsia"/>
          <w:b/>
          <w:bCs/>
          <w:color w:val="auto"/>
          <w:sz w:val="21"/>
          <w:szCs w:val="21"/>
          <w:highlight w:val="none"/>
          <w:lang w:val="en-US" w:eastAsia="zh-CN"/>
        </w:rPr>
        <w:t>招标3年一年一签合同每年外包项目预算金额：800000元/年（含员工工资、五险、劳保、税、材料耗材、维修费加班费、检测费等费用）</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color w:val="auto"/>
          <w:sz w:val="21"/>
          <w:szCs w:val="21"/>
          <w:highlight w:val="none"/>
        </w:rPr>
      </w:pPr>
      <w:r>
        <w:rPr>
          <w:rFonts w:hint="eastAsia"/>
          <w:color w:val="auto"/>
          <w:sz w:val="21"/>
          <w:szCs w:val="21"/>
          <w:highlight w:val="none"/>
        </w:rPr>
        <w:t>1.东院2台中央空调和空调有关的设施设备、</w:t>
      </w:r>
      <w:r>
        <w:rPr>
          <w:rFonts w:hint="eastAsia"/>
          <w:color w:val="auto"/>
          <w:sz w:val="21"/>
          <w:szCs w:val="21"/>
          <w:highlight w:val="none"/>
          <w:lang w:val="en-US" w:eastAsia="zh-CN"/>
        </w:rPr>
        <w:t>电路、</w:t>
      </w:r>
      <w:bookmarkStart w:id="5" w:name="_GoBack"/>
      <w:bookmarkEnd w:id="5"/>
      <w:r>
        <w:rPr>
          <w:rFonts w:hint="eastAsia"/>
          <w:color w:val="auto"/>
          <w:sz w:val="21"/>
          <w:szCs w:val="21"/>
          <w:highlight w:val="none"/>
          <w:lang w:val="en-US" w:eastAsia="zh-CN"/>
        </w:rPr>
        <w:t>配电柜（箱）</w:t>
      </w:r>
      <w:r>
        <w:rPr>
          <w:rFonts w:hint="eastAsia"/>
          <w:color w:val="auto"/>
          <w:sz w:val="21"/>
          <w:szCs w:val="21"/>
          <w:highlight w:val="none"/>
        </w:rPr>
        <w:t>、管道、风机盘管、</w:t>
      </w:r>
      <w:r>
        <w:rPr>
          <w:rFonts w:hint="eastAsia"/>
          <w:color w:val="auto"/>
          <w:sz w:val="21"/>
          <w:szCs w:val="21"/>
          <w:highlight w:val="none"/>
          <w:lang w:val="en-US" w:eastAsia="zh-CN"/>
        </w:rPr>
        <w:t>开关、</w:t>
      </w:r>
      <w:r>
        <w:rPr>
          <w:rFonts w:hint="eastAsia"/>
          <w:color w:val="auto"/>
          <w:sz w:val="21"/>
          <w:szCs w:val="21"/>
          <w:highlight w:val="none"/>
        </w:rPr>
        <w:t>冷却塔、水处理器、管道清洗、维修、保养、保证正常运行并做好台账</w:t>
      </w:r>
      <w:r>
        <w:rPr>
          <w:rFonts w:hint="eastAsia"/>
          <w:color w:val="auto"/>
          <w:sz w:val="21"/>
          <w:szCs w:val="21"/>
          <w:highlight w:val="none"/>
          <w:lang w:val="en-US" w:eastAsia="zh-CN"/>
        </w:rPr>
        <w:t>工作</w:t>
      </w:r>
      <w:r>
        <w:rPr>
          <w:rFonts w:hint="eastAsia"/>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color w:val="auto"/>
          <w:sz w:val="21"/>
          <w:szCs w:val="21"/>
          <w:highlight w:val="none"/>
        </w:rPr>
      </w:pPr>
      <w:r>
        <w:rPr>
          <w:rFonts w:hint="eastAsia"/>
          <w:color w:val="auto"/>
          <w:sz w:val="21"/>
          <w:szCs w:val="21"/>
          <w:highlight w:val="none"/>
        </w:rPr>
        <w:t>2.</w:t>
      </w:r>
      <w:r>
        <w:rPr>
          <w:rFonts w:hint="eastAsia"/>
          <w:color w:val="auto"/>
          <w:sz w:val="21"/>
          <w:szCs w:val="21"/>
          <w:highlight w:val="none"/>
          <w:lang w:val="en-US" w:eastAsia="zh-CN"/>
        </w:rPr>
        <w:t>东院2</w:t>
      </w:r>
      <w:r>
        <w:rPr>
          <w:rFonts w:hint="eastAsia"/>
          <w:color w:val="auto"/>
          <w:sz w:val="21"/>
          <w:szCs w:val="21"/>
          <w:highlight w:val="none"/>
        </w:rPr>
        <w:t>台供暖锅炉和锅炉有关的设施设备</w:t>
      </w:r>
      <w:r>
        <w:rPr>
          <w:rFonts w:hint="eastAsia"/>
          <w:color w:val="auto"/>
          <w:sz w:val="21"/>
          <w:szCs w:val="21"/>
          <w:highlight w:val="none"/>
          <w:lang w:eastAsia="zh-CN"/>
        </w:rPr>
        <w:t>、</w:t>
      </w:r>
      <w:r>
        <w:rPr>
          <w:rFonts w:hint="eastAsia"/>
          <w:color w:val="auto"/>
          <w:sz w:val="21"/>
          <w:szCs w:val="21"/>
          <w:highlight w:val="none"/>
          <w:lang w:val="en-US" w:eastAsia="zh-CN"/>
        </w:rPr>
        <w:t>电路、配电柜（箱）</w:t>
      </w:r>
      <w:r>
        <w:rPr>
          <w:rFonts w:hint="eastAsia"/>
          <w:color w:val="auto"/>
          <w:sz w:val="21"/>
          <w:szCs w:val="21"/>
          <w:highlight w:val="none"/>
          <w:lang w:eastAsia="zh-CN"/>
        </w:rPr>
        <w:t>、</w:t>
      </w:r>
      <w:r>
        <w:rPr>
          <w:rFonts w:hint="eastAsia"/>
          <w:color w:val="auto"/>
          <w:sz w:val="21"/>
          <w:szCs w:val="21"/>
          <w:highlight w:val="none"/>
        </w:rPr>
        <w:t>管道等维修、保养、运输，锅炉主体、安全阀、压力表保证正常运行，需要检测的设施设备按国家标准检测并做好台账。</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color w:val="auto"/>
          <w:sz w:val="21"/>
          <w:szCs w:val="21"/>
          <w:highlight w:val="none"/>
        </w:rPr>
      </w:pPr>
      <w:r>
        <w:rPr>
          <w:rFonts w:hint="eastAsia"/>
          <w:color w:val="auto"/>
          <w:sz w:val="21"/>
          <w:szCs w:val="21"/>
          <w:highlight w:val="none"/>
        </w:rPr>
        <w:t>3.</w:t>
      </w:r>
      <w:r>
        <w:rPr>
          <w:rFonts w:hint="eastAsia"/>
          <w:color w:val="auto"/>
          <w:sz w:val="21"/>
          <w:szCs w:val="21"/>
          <w:highlight w:val="none"/>
          <w:lang w:val="en-US" w:eastAsia="zh-CN"/>
        </w:rPr>
        <w:t>东院</w:t>
      </w:r>
      <w:r>
        <w:rPr>
          <w:rFonts w:hint="eastAsia"/>
          <w:color w:val="auto"/>
          <w:sz w:val="21"/>
          <w:szCs w:val="21"/>
          <w:highlight w:val="none"/>
        </w:rPr>
        <w:t>一台热水锅炉设施设备有关的管道、维修、保养、运行、检测、保证正常运行并做好记录。</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color w:val="auto"/>
          <w:sz w:val="21"/>
          <w:szCs w:val="21"/>
          <w:highlight w:val="none"/>
        </w:rPr>
      </w:pPr>
      <w:r>
        <w:rPr>
          <w:rFonts w:hint="eastAsia"/>
          <w:color w:val="auto"/>
          <w:sz w:val="21"/>
          <w:szCs w:val="21"/>
          <w:highlight w:val="none"/>
        </w:rPr>
        <w:t>4.</w:t>
      </w:r>
      <w:r>
        <w:rPr>
          <w:rFonts w:hint="eastAsia"/>
          <w:color w:val="auto"/>
          <w:sz w:val="21"/>
          <w:szCs w:val="21"/>
          <w:highlight w:val="none"/>
          <w:lang w:val="en-US" w:eastAsia="zh-CN"/>
        </w:rPr>
        <w:t>东院</w:t>
      </w:r>
      <w:r>
        <w:rPr>
          <w:rFonts w:hint="eastAsia"/>
          <w:color w:val="auto"/>
          <w:sz w:val="21"/>
          <w:szCs w:val="21"/>
          <w:highlight w:val="none"/>
        </w:rPr>
        <w:t>B区地下室的无塔泵、污水泵有关</w:t>
      </w:r>
      <w:r>
        <w:rPr>
          <w:rFonts w:hint="eastAsia"/>
          <w:color w:val="auto"/>
          <w:sz w:val="21"/>
          <w:szCs w:val="21"/>
          <w:highlight w:val="none"/>
          <w:lang w:val="en-US" w:eastAsia="zh-CN"/>
        </w:rPr>
        <w:t>的</w:t>
      </w:r>
      <w:r>
        <w:rPr>
          <w:rFonts w:hint="eastAsia"/>
          <w:color w:val="auto"/>
          <w:sz w:val="21"/>
          <w:szCs w:val="21"/>
          <w:highlight w:val="none"/>
        </w:rPr>
        <w:t>电路</w:t>
      </w:r>
      <w:r>
        <w:rPr>
          <w:rFonts w:hint="eastAsia"/>
          <w:color w:val="auto"/>
          <w:sz w:val="21"/>
          <w:szCs w:val="21"/>
          <w:highlight w:val="none"/>
          <w:lang w:eastAsia="zh-CN"/>
        </w:rPr>
        <w:t>、</w:t>
      </w:r>
      <w:r>
        <w:rPr>
          <w:rFonts w:hint="eastAsia"/>
          <w:color w:val="auto"/>
          <w:sz w:val="21"/>
          <w:szCs w:val="21"/>
          <w:highlight w:val="none"/>
          <w:lang w:val="en-US" w:eastAsia="zh-CN"/>
        </w:rPr>
        <w:t>配电柜（箱）及</w:t>
      </w:r>
      <w:r>
        <w:rPr>
          <w:rFonts w:hint="eastAsia"/>
          <w:color w:val="auto"/>
          <w:sz w:val="21"/>
          <w:szCs w:val="21"/>
          <w:highlight w:val="none"/>
        </w:rPr>
        <w:t>设施设备，水箱维修、配件更换，保证正常使用。</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color w:val="auto"/>
          <w:sz w:val="21"/>
          <w:szCs w:val="21"/>
          <w:highlight w:val="none"/>
        </w:rPr>
      </w:pPr>
      <w:r>
        <w:rPr>
          <w:rFonts w:hint="eastAsia"/>
          <w:color w:val="auto"/>
          <w:sz w:val="21"/>
          <w:szCs w:val="21"/>
          <w:highlight w:val="none"/>
        </w:rPr>
        <w:t>6.排涝使用的10台泵和电路</w:t>
      </w:r>
      <w:r>
        <w:rPr>
          <w:rFonts w:hint="eastAsia"/>
          <w:color w:val="auto"/>
          <w:sz w:val="21"/>
          <w:szCs w:val="21"/>
          <w:highlight w:val="none"/>
          <w:lang w:val="en-US" w:eastAsia="zh-CN"/>
        </w:rPr>
        <w:t>的保养、维修等工作由乙方</w:t>
      </w:r>
      <w:r>
        <w:rPr>
          <w:rFonts w:hint="eastAsia"/>
          <w:color w:val="auto"/>
          <w:sz w:val="21"/>
          <w:szCs w:val="21"/>
          <w:highlight w:val="none"/>
        </w:rPr>
        <w:t>负责维修或更换。</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color w:val="auto"/>
          <w:sz w:val="21"/>
          <w:szCs w:val="21"/>
          <w:highlight w:val="none"/>
        </w:rPr>
      </w:pPr>
      <w:r>
        <w:rPr>
          <w:rFonts w:hint="eastAsia"/>
          <w:color w:val="auto"/>
          <w:sz w:val="21"/>
          <w:szCs w:val="21"/>
          <w:highlight w:val="none"/>
        </w:rPr>
        <w:t>7.原有的风机盘管，若需要维修的配件更换、无法维修的整套更换，</w:t>
      </w:r>
      <w:r>
        <w:rPr>
          <w:rFonts w:hint="eastAsia"/>
          <w:color w:val="auto"/>
          <w:sz w:val="21"/>
          <w:szCs w:val="21"/>
          <w:highlight w:val="none"/>
          <w:lang w:val="en-US" w:eastAsia="zh-CN"/>
        </w:rPr>
        <w:t>由乙方负责维修和更换</w:t>
      </w:r>
      <w:r>
        <w:rPr>
          <w:rFonts w:hint="eastAsia"/>
          <w:color w:val="auto"/>
          <w:sz w:val="21"/>
          <w:szCs w:val="21"/>
          <w:highlight w:val="none"/>
        </w:rPr>
        <w:t>。风机盘管更换配件，</w:t>
      </w:r>
      <w:r>
        <w:rPr>
          <w:rFonts w:hint="eastAsia"/>
          <w:color w:val="auto"/>
          <w:sz w:val="21"/>
          <w:szCs w:val="21"/>
          <w:highlight w:val="none"/>
          <w:lang w:val="en-US" w:eastAsia="zh-CN"/>
        </w:rPr>
        <w:t>一年一</w:t>
      </w:r>
      <w:r>
        <w:rPr>
          <w:rFonts w:hint="eastAsia"/>
          <w:color w:val="auto"/>
          <w:sz w:val="21"/>
          <w:szCs w:val="21"/>
          <w:highlight w:val="none"/>
        </w:rPr>
        <w:t xml:space="preserve">次清洗消毒由承包方做好记录（消毒用品承包方负责购买）。 </w:t>
      </w:r>
    </w:p>
    <w:p>
      <w:pPr>
        <w:keepNext w:val="0"/>
        <w:keepLines w:val="0"/>
        <w:pageBreakBefore w:val="0"/>
        <w:widowControl w:val="0"/>
        <w:tabs>
          <w:tab w:val="left" w:pos="312"/>
        </w:tabs>
        <w:kinsoku/>
        <w:wordWrap/>
        <w:overflowPunct/>
        <w:topLinePunct w:val="0"/>
        <w:autoSpaceDE/>
        <w:autoSpaceDN/>
        <w:bidi w:val="0"/>
        <w:adjustRightInd/>
        <w:snapToGrid/>
        <w:ind w:left="0" w:leftChars="0" w:firstLine="420" w:firstLineChars="200"/>
        <w:textAlignment w:val="auto"/>
        <w:rPr>
          <w:color w:val="auto"/>
          <w:sz w:val="21"/>
          <w:szCs w:val="21"/>
          <w:highlight w:val="none"/>
        </w:rPr>
      </w:pPr>
      <w:r>
        <w:rPr>
          <w:rFonts w:hint="eastAsia"/>
          <w:color w:val="auto"/>
          <w:sz w:val="21"/>
          <w:szCs w:val="21"/>
          <w:highlight w:val="none"/>
        </w:rPr>
        <w:t>8</w:t>
      </w:r>
      <w:r>
        <w:rPr>
          <w:color w:val="auto"/>
          <w:sz w:val="21"/>
          <w:szCs w:val="21"/>
          <w:highlight w:val="none"/>
        </w:rPr>
        <w:t>.</w:t>
      </w:r>
      <w:r>
        <w:rPr>
          <w:rFonts w:hint="eastAsia"/>
          <w:color w:val="auto"/>
          <w:sz w:val="21"/>
          <w:szCs w:val="21"/>
          <w:highlight w:val="none"/>
        </w:rPr>
        <w:t>承包</w:t>
      </w:r>
      <w:r>
        <w:rPr>
          <w:rFonts w:hint="eastAsia"/>
          <w:color w:val="auto"/>
          <w:sz w:val="21"/>
          <w:szCs w:val="21"/>
          <w:highlight w:val="none"/>
          <w:lang w:val="en-US" w:eastAsia="zh-CN"/>
        </w:rPr>
        <w:t>期间</w:t>
      </w:r>
      <w:r>
        <w:rPr>
          <w:rFonts w:hint="eastAsia"/>
          <w:color w:val="auto"/>
          <w:sz w:val="21"/>
          <w:szCs w:val="21"/>
          <w:highlight w:val="none"/>
        </w:rPr>
        <w:t>设施设备的老旧的标识标牌</w:t>
      </w:r>
      <w:r>
        <w:rPr>
          <w:rFonts w:hint="eastAsia"/>
          <w:color w:val="auto"/>
          <w:sz w:val="21"/>
          <w:szCs w:val="21"/>
          <w:highlight w:val="none"/>
          <w:lang w:val="en-US" w:eastAsia="zh-CN"/>
        </w:rPr>
        <w:t>由乙方负责制作或</w:t>
      </w:r>
      <w:r>
        <w:rPr>
          <w:rFonts w:hint="eastAsia"/>
          <w:color w:val="auto"/>
          <w:sz w:val="21"/>
          <w:szCs w:val="21"/>
          <w:highlight w:val="none"/>
        </w:rPr>
        <w:t>更换。</w:t>
      </w:r>
    </w:p>
    <w:p>
      <w:pPr>
        <w:keepNext w:val="0"/>
        <w:keepLines w:val="0"/>
        <w:pageBreakBefore w:val="0"/>
        <w:widowControl w:val="0"/>
        <w:tabs>
          <w:tab w:val="left" w:pos="312"/>
        </w:tabs>
        <w:kinsoku/>
        <w:wordWrap/>
        <w:overflowPunct/>
        <w:topLinePunct w:val="0"/>
        <w:autoSpaceDE/>
        <w:autoSpaceDN/>
        <w:bidi w:val="0"/>
        <w:adjustRightInd/>
        <w:snapToGrid/>
        <w:ind w:left="0" w:leftChars="0" w:firstLine="420" w:firstLineChars="200"/>
        <w:textAlignment w:val="auto"/>
        <w:rPr>
          <w:rFonts w:hint="eastAsia"/>
          <w:color w:val="auto"/>
          <w:sz w:val="21"/>
          <w:szCs w:val="21"/>
          <w:highlight w:val="none"/>
        </w:rPr>
      </w:pPr>
      <w:r>
        <w:rPr>
          <w:rFonts w:hint="eastAsia"/>
          <w:color w:val="auto"/>
          <w:sz w:val="21"/>
          <w:szCs w:val="21"/>
          <w:highlight w:val="none"/>
        </w:rPr>
        <w:t>9.保证正常使用空调和供热有关总闸阀、分闸阀</w:t>
      </w:r>
      <w:r>
        <w:rPr>
          <w:rFonts w:hint="eastAsia"/>
          <w:color w:val="auto"/>
          <w:sz w:val="21"/>
          <w:szCs w:val="21"/>
          <w:highlight w:val="none"/>
          <w:lang w:eastAsia="zh-CN"/>
        </w:rPr>
        <w:t>。</w:t>
      </w:r>
      <w:r>
        <w:rPr>
          <w:rFonts w:hint="eastAsia"/>
          <w:color w:val="auto"/>
          <w:sz w:val="21"/>
          <w:szCs w:val="21"/>
          <w:highlight w:val="none"/>
          <w:lang w:val="en-US" w:eastAsia="zh-CN"/>
        </w:rPr>
        <w:t>维修或更换的费用由乙方承担</w:t>
      </w:r>
      <w:r>
        <w:rPr>
          <w:rFonts w:hint="eastAsia"/>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rPr>
          <w:color w:val="auto"/>
          <w:sz w:val="21"/>
          <w:szCs w:val="21"/>
          <w:highlight w:val="none"/>
        </w:rPr>
      </w:pPr>
      <w:r>
        <w:rPr>
          <w:rFonts w:hint="eastAsia"/>
          <w:b/>
          <w:bCs/>
          <w:color w:val="auto"/>
          <w:sz w:val="21"/>
          <w:szCs w:val="21"/>
          <w:highlight w:val="none"/>
        </w:rPr>
        <w:t>10.人员安排：安排1个人（</w:t>
      </w:r>
      <w:r>
        <w:rPr>
          <w:rFonts w:hint="eastAsia"/>
          <w:b/>
          <w:bCs/>
          <w:color w:val="auto"/>
          <w:sz w:val="21"/>
          <w:szCs w:val="21"/>
          <w:highlight w:val="none"/>
          <w:lang w:eastAsia="zh-CN"/>
        </w:rPr>
        <w:t>持</w:t>
      </w:r>
      <w:r>
        <w:rPr>
          <w:rFonts w:hint="eastAsia"/>
          <w:b/>
          <w:bCs/>
          <w:color w:val="auto"/>
          <w:sz w:val="21"/>
          <w:szCs w:val="21"/>
          <w:highlight w:val="none"/>
        </w:rPr>
        <w:t>有特种设备</w:t>
      </w:r>
      <w:r>
        <w:rPr>
          <w:rFonts w:hint="eastAsia"/>
          <w:b/>
          <w:bCs/>
          <w:color w:val="auto"/>
          <w:sz w:val="21"/>
          <w:szCs w:val="21"/>
          <w:highlight w:val="none"/>
          <w:lang w:eastAsia="zh-CN"/>
        </w:rPr>
        <w:t>作业人员</w:t>
      </w:r>
      <w:r>
        <w:rPr>
          <w:rFonts w:hint="eastAsia"/>
          <w:b/>
          <w:bCs/>
          <w:color w:val="auto"/>
          <w:sz w:val="21"/>
          <w:szCs w:val="21"/>
          <w:highlight w:val="none"/>
        </w:rPr>
        <w:t>证</w:t>
      </w:r>
      <w:r>
        <w:rPr>
          <w:rFonts w:hint="eastAsia"/>
          <w:b/>
          <w:bCs/>
          <w:color w:val="auto"/>
          <w:sz w:val="21"/>
          <w:szCs w:val="21"/>
          <w:highlight w:val="none"/>
          <w:lang w:eastAsia="zh-CN"/>
        </w:rPr>
        <w:t>（</w:t>
      </w:r>
      <w:r>
        <w:rPr>
          <w:rFonts w:hint="eastAsia"/>
          <w:b/>
          <w:bCs/>
          <w:color w:val="auto"/>
          <w:sz w:val="21"/>
          <w:szCs w:val="21"/>
          <w:highlight w:val="none"/>
          <w:lang w:val="en-US" w:eastAsia="zh-CN"/>
        </w:rPr>
        <w:t>G1或G2种类</w:t>
      </w:r>
      <w:r>
        <w:rPr>
          <w:rFonts w:hint="eastAsia"/>
          <w:b/>
          <w:bCs/>
          <w:color w:val="auto"/>
          <w:sz w:val="21"/>
          <w:szCs w:val="21"/>
          <w:highlight w:val="none"/>
          <w:lang w:eastAsia="zh-CN"/>
        </w:rPr>
        <w:t>）</w:t>
      </w:r>
      <w:r>
        <w:rPr>
          <w:rFonts w:hint="eastAsia"/>
          <w:b/>
          <w:bCs/>
          <w:color w:val="auto"/>
          <w:sz w:val="21"/>
          <w:szCs w:val="21"/>
          <w:highlight w:val="none"/>
        </w:rPr>
        <w:t>。</w:t>
      </w:r>
      <w:r>
        <w:rPr>
          <w:rFonts w:hint="eastAsia"/>
          <w:color w:val="auto"/>
          <w:sz w:val="21"/>
          <w:szCs w:val="21"/>
          <w:highlight w:val="none"/>
          <w:lang w:val="en-US" w:eastAsia="zh-CN"/>
        </w:rPr>
        <w:t>中央空调、供暖、热水锅炉的运行，</w:t>
      </w:r>
      <w:r>
        <w:rPr>
          <w:rFonts w:hint="eastAsia"/>
          <w:color w:val="auto"/>
          <w:sz w:val="21"/>
          <w:szCs w:val="21"/>
          <w:highlight w:val="none"/>
        </w:rPr>
        <w:t>承包方负责整理特种设备台账和各种记录、承包方负责承包期间的维修、保养、检测、运行等记录台账做好。</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rPr>
          <w:rFonts w:hint="eastAsia"/>
          <w:b/>
          <w:bCs/>
          <w:color w:val="auto"/>
          <w:sz w:val="21"/>
          <w:szCs w:val="21"/>
          <w:highlight w:val="none"/>
        </w:rPr>
      </w:pPr>
      <w:r>
        <w:rPr>
          <w:rFonts w:hint="eastAsia"/>
          <w:b/>
          <w:bCs/>
          <w:color w:val="auto"/>
          <w:sz w:val="21"/>
          <w:szCs w:val="21"/>
          <w:highlight w:val="none"/>
        </w:rPr>
        <w:t>本院设施设备维修维护要求</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rPr>
          <w:rFonts w:hint="eastAsia"/>
          <w:color w:val="auto"/>
          <w:sz w:val="21"/>
          <w:szCs w:val="21"/>
          <w:highlight w:val="none"/>
        </w:rPr>
      </w:pPr>
      <w:r>
        <w:rPr>
          <w:rFonts w:hint="eastAsia"/>
          <w:b/>
          <w:bCs/>
          <w:color w:val="auto"/>
          <w:sz w:val="21"/>
          <w:szCs w:val="21"/>
          <w:highlight w:val="none"/>
        </w:rPr>
        <w:t>1.人员安排：安排</w:t>
      </w:r>
      <w:r>
        <w:rPr>
          <w:rFonts w:hint="eastAsia"/>
          <w:b/>
          <w:bCs/>
          <w:color w:val="auto"/>
          <w:sz w:val="21"/>
          <w:szCs w:val="21"/>
          <w:highlight w:val="none"/>
          <w:lang w:val="en-US" w:eastAsia="zh-CN"/>
        </w:rPr>
        <w:t>3</w:t>
      </w:r>
      <w:r>
        <w:rPr>
          <w:rFonts w:hint="eastAsia"/>
          <w:b/>
          <w:bCs/>
          <w:color w:val="auto"/>
          <w:sz w:val="21"/>
          <w:szCs w:val="21"/>
          <w:highlight w:val="none"/>
        </w:rPr>
        <w:t>个人（</w:t>
      </w:r>
      <w:r>
        <w:rPr>
          <w:rFonts w:hint="eastAsia"/>
          <w:b/>
          <w:bCs/>
          <w:color w:val="auto"/>
          <w:sz w:val="21"/>
          <w:szCs w:val="21"/>
          <w:highlight w:val="none"/>
          <w:lang w:val="en-US" w:eastAsia="zh-CN"/>
        </w:rPr>
        <w:t>1名</w:t>
      </w:r>
      <w:r>
        <w:rPr>
          <w:rFonts w:hint="eastAsia"/>
          <w:b/>
          <w:bCs/>
          <w:color w:val="auto"/>
          <w:sz w:val="21"/>
          <w:szCs w:val="21"/>
          <w:highlight w:val="none"/>
          <w:lang w:eastAsia="zh-CN"/>
        </w:rPr>
        <w:t>人员持</w:t>
      </w:r>
      <w:r>
        <w:rPr>
          <w:rFonts w:hint="eastAsia"/>
          <w:b/>
          <w:bCs/>
          <w:color w:val="auto"/>
          <w:sz w:val="21"/>
          <w:szCs w:val="21"/>
          <w:highlight w:val="none"/>
        </w:rPr>
        <w:t>有特种设备</w:t>
      </w:r>
      <w:r>
        <w:rPr>
          <w:rFonts w:hint="eastAsia"/>
          <w:b/>
          <w:bCs/>
          <w:color w:val="auto"/>
          <w:sz w:val="21"/>
          <w:szCs w:val="21"/>
          <w:highlight w:val="none"/>
          <w:lang w:eastAsia="zh-CN"/>
        </w:rPr>
        <w:t>作业人员</w:t>
      </w:r>
      <w:r>
        <w:rPr>
          <w:rFonts w:hint="eastAsia"/>
          <w:b/>
          <w:bCs/>
          <w:color w:val="auto"/>
          <w:sz w:val="21"/>
          <w:szCs w:val="21"/>
          <w:highlight w:val="none"/>
        </w:rPr>
        <w:t>证</w:t>
      </w:r>
      <w:r>
        <w:rPr>
          <w:rFonts w:hint="eastAsia"/>
          <w:b/>
          <w:bCs/>
          <w:color w:val="auto"/>
          <w:sz w:val="21"/>
          <w:szCs w:val="21"/>
          <w:highlight w:val="none"/>
          <w:lang w:eastAsia="zh-CN"/>
        </w:rPr>
        <w:t>（</w:t>
      </w:r>
      <w:r>
        <w:rPr>
          <w:rFonts w:hint="eastAsia"/>
          <w:b/>
          <w:bCs/>
          <w:color w:val="auto"/>
          <w:sz w:val="21"/>
          <w:szCs w:val="21"/>
          <w:highlight w:val="none"/>
          <w:lang w:val="en-US" w:eastAsia="zh-CN"/>
        </w:rPr>
        <w:t>G1或G2种类</w:t>
      </w:r>
      <w:r>
        <w:rPr>
          <w:rFonts w:hint="eastAsia"/>
          <w:b/>
          <w:bCs/>
          <w:color w:val="auto"/>
          <w:sz w:val="21"/>
          <w:szCs w:val="21"/>
          <w:highlight w:val="none"/>
          <w:lang w:eastAsia="zh-CN"/>
        </w:rPr>
        <w:t>）、</w:t>
      </w:r>
      <w:r>
        <w:rPr>
          <w:rFonts w:hint="eastAsia"/>
          <w:b/>
          <w:bCs/>
          <w:color w:val="auto"/>
          <w:sz w:val="21"/>
          <w:szCs w:val="21"/>
          <w:highlight w:val="none"/>
          <w:lang w:val="en-US" w:eastAsia="zh-CN"/>
        </w:rPr>
        <w:t>1名人员特种作业操作证（低压或高压电工作业）、1名</w:t>
      </w:r>
      <w:r>
        <w:rPr>
          <w:rFonts w:hint="default"/>
          <w:b/>
          <w:bCs/>
          <w:color w:val="auto"/>
          <w:sz w:val="21"/>
          <w:szCs w:val="21"/>
          <w:highlight w:val="none"/>
          <w:lang w:val="en-US" w:eastAsia="zh-CN"/>
        </w:rPr>
        <w:t>特种设备总监或安全员需提供相关证明资料</w:t>
      </w:r>
      <w:r>
        <w:rPr>
          <w:rFonts w:hint="eastAsia"/>
          <w:b/>
          <w:bCs/>
          <w:color w:val="auto"/>
          <w:sz w:val="21"/>
          <w:szCs w:val="21"/>
          <w:highlight w:val="none"/>
          <w:lang w:val="en-US" w:eastAsia="zh-CN"/>
        </w:rPr>
        <w:t>）。</w:t>
      </w:r>
      <w:r>
        <w:rPr>
          <w:rFonts w:hint="eastAsia"/>
          <w:color w:val="auto"/>
          <w:sz w:val="21"/>
          <w:szCs w:val="21"/>
          <w:highlight w:val="none"/>
        </w:rPr>
        <w:t>负责</w:t>
      </w:r>
      <w:r>
        <w:rPr>
          <w:rFonts w:hint="eastAsia"/>
          <w:color w:val="auto"/>
          <w:sz w:val="21"/>
          <w:szCs w:val="21"/>
          <w:highlight w:val="none"/>
          <w:lang w:val="en-US" w:eastAsia="zh-CN"/>
        </w:rPr>
        <w:t>本院中央空调、供暖锅炉的运行，</w:t>
      </w:r>
      <w:r>
        <w:rPr>
          <w:rFonts w:hint="eastAsia"/>
          <w:color w:val="auto"/>
          <w:sz w:val="21"/>
          <w:szCs w:val="21"/>
          <w:highlight w:val="none"/>
        </w:rPr>
        <w:t>承包方负责整理特种设备台账和各种记录、承包方负责承包期间的维修、保养、检测、运行等记录台账做好。</w:t>
      </w:r>
    </w:p>
    <w:p>
      <w:pPr>
        <w:keepNext w:val="0"/>
        <w:keepLines w:val="0"/>
        <w:pageBreakBefore w:val="0"/>
        <w:widowControl w:val="0"/>
        <w:kinsoku/>
        <w:wordWrap/>
        <w:overflowPunct/>
        <w:topLinePunct w:val="0"/>
        <w:autoSpaceDE/>
        <w:autoSpaceDN/>
        <w:bidi w:val="0"/>
        <w:adjustRightInd/>
        <w:snapToGrid/>
        <w:ind w:left="0" w:leftChars="0" w:firstLine="420" w:firstLineChars="200"/>
        <w:jc w:val="left"/>
        <w:textAlignment w:val="auto"/>
        <w:rPr>
          <w:rFonts w:hint="eastAsia"/>
          <w:color w:val="auto"/>
          <w:sz w:val="21"/>
          <w:szCs w:val="21"/>
          <w:highlight w:val="none"/>
        </w:rPr>
      </w:pPr>
      <w:r>
        <w:rPr>
          <w:rFonts w:hint="eastAsia"/>
          <w:color w:val="auto"/>
          <w:sz w:val="21"/>
          <w:szCs w:val="21"/>
          <w:highlight w:val="none"/>
        </w:rPr>
        <w:t>2.</w:t>
      </w:r>
      <w:r>
        <w:rPr>
          <w:rFonts w:hint="eastAsia"/>
          <w:color w:val="auto"/>
          <w:sz w:val="21"/>
          <w:szCs w:val="21"/>
          <w:highlight w:val="none"/>
          <w:lang w:val="en-US" w:eastAsia="zh-CN"/>
        </w:rPr>
        <w:t>负责</w:t>
      </w:r>
      <w:r>
        <w:rPr>
          <w:rFonts w:hint="eastAsia"/>
          <w:color w:val="auto"/>
          <w:sz w:val="21"/>
          <w:szCs w:val="21"/>
          <w:highlight w:val="none"/>
        </w:rPr>
        <w:t>5台锅炉主体、换热板换系统、水处理器</w:t>
      </w:r>
      <w:r>
        <w:rPr>
          <w:rFonts w:hint="eastAsia"/>
          <w:color w:val="auto"/>
          <w:sz w:val="21"/>
          <w:szCs w:val="21"/>
          <w:highlight w:val="none"/>
          <w:lang w:val="en-US" w:eastAsia="zh-CN"/>
        </w:rPr>
        <w:t>及相关电路的维修和</w:t>
      </w:r>
      <w:r>
        <w:rPr>
          <w:rFonts w:hint="eastAsia"/>
          <w:color w:val="auto"/>
          <w:sz w:val="21"/>
          <w:szCs w:val="21"/>
          <w:highlight w:val="none"/>
        </w:rPr>
        <w:t>保养</w:t>
      </w:r>
      <w:r>
        <w:rPr>
          <w:rFonts w:hint="eastAsia"/>
          <w:color w:val="auto"/>
          <w:sz w:val="21"/>
          <w:szCs w:val="21"/>
          <w:highlight w:val="none"/>
          <w:lang w:eastAsia="zh-CN"/>
        </w:rPr>
        <w:t>。</w:t>
      </w:r>
      <w:r>
        <w:rPr>
          <w:rFonts w:hint="eastAsia"/>
          <w:color w:val="auto"/>
          <w:sz w:val="21"/>
          <w:szCs w:val="21"/>
          <w:highlight w:val="none"/>
          <w:lang w:val="en-US" w:eastAsia="zh-CN"/>
        </w:rPr>
        <w:t>由乙方负责</w:t>
      </w:r>
      <w:r>
        <w:rPr>
          <w:rFonts w:hint="eastAsia"/>
          <w:color w:val="auto"/>
          <w:sz w:val="21"/>
          <w:szCs w:val="21"/>
          <w:highlight w:val="none"/>
        </w:rPr>
        <w:t>按国家</w:t>
      </w:r>
      <w:r>
        <w:rPr>
          <w:rFonts w:hint="eastAsia"/>
          <w:color w:val="auto"/>
          <w:sz w:val="21"/>
          <w:szCs w:val="21"/>
          <w:highlight w:val="none"/>
          <w:lang w:val="en-US" w:eastAsia="zh-CN"/>
        </w:rPr>
        <w:t>行业</w:t>
      </w:r>
      <w:r>
        <w:rPr>
          <w:rFonts w:hint="eastAsia"/>
          <w:color w:val="auto"/>
          <w:sz w:val="21"/>
          <w:szCs w:val="21"/>
          <w:highlight w:val="none"/>
        </w:rPr>
        <w:t>标准</w:t>
      </w:r>
      <w:r>
        <w:rPr>
          <w:rFonts w:hint="eastAsia"/>
          <w:color w:val="auto"/>
          <w:sz w:val="21"/>
          <w:szCs w:val="21"/>
          <w:highlight w:val="none"/>
          <w:lang w:val="en-US" w:eastAsia="zh-CN"/>
        </w:rPr>
        <w:t>对</w:t>
      </w:r>
      <w:r>
        <w:rPr>
          <w:rFonts w:hint="eastAsia"/>
          <w:color w:val="auto"/>
          <w:sz w:val="21"/>
          <w:szCs w:val="21"/>
          <w:highlight w:val="none"/>
        </w:rPr>
        <w:t>设施设备</w:t>
      </w:r>
      <w:r>
        <w:rPr>
          <w:rFonts w:hint="eastAsia"/>
          <w:color w:val="auto"/>
          <w:sz w:val="21"/>
          <w:szCs w:val="21"/>
          <w:highlight w:val="none"/>
          <w:lang w:val="en-US" w:eastAsia="zh-CN"/>
        </w:rPr>
        <w:t>进行</w:t>
      </w:r>
      <w:r>
        <w:rPr>
          <w:rFonts w:hint="eastAsia"/>
          <w:color w:val="auto"/>
          <w:sz w:val="21"/>
          <w:szCs w:val="21"/>
          <w:highlight w:val="none"/>
        </w:rPr>
        <w:t>检测并做好台账</w:t>
      </w:r>
      <w:r>
        <w:rPr>
          <w:rFonts w:hint="eastAsia"/>
          <w:color w:val="auto"/>
          <w:sz w:val="21"/>
          <w:szCs w:val="21"/>
          <w:highlight w:val="none"/>
          <w:lang w:val="en-US" w:eastAsia="zh-CN"/>
        </w:rPr>
        <w:t>记录</w:t>
      </w:r>
      <w:r>
        <w:rPr>
          <w:rFonts w:hint="eastAsia"/>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ind w:left="0" w:leftChars="0" w:firstLine="420" w:firstLineChars="200"/>
        <w:jc w:val="left"/>
        <w:textAlignment w:val="auto"/>
        <w:rPr>
          <w:color w:val="auto"/>
          <w:sz w:val="21"/>
          <w:szCs w:val="21"/>
          <w:highlight w:val="none"/>
        </w:rPr>
      </w:pPr>
      <w:r>
        <w:rPr>
          <w:rFonts w:hint="eastAsia"/>
          <w:color w:val="auto"/>
          <w:sz w:val="21"/>
          <w:szCs w:val="21"/>
          <w:highlight w:val="none"/>
        </w:rPr>
        <w:t xml:space="preserve">3.中央空调主机和冷却塔和有关设施设备保证正常使用。          </w:t>
      </w:r>
    </w:p>
    <w:p>
      <w:pPr>
        <w:keepNext w:val="0"/>
        <w:keepLines w:val="0"/>
        <w:pageBreakBefore w:val="0"/>
        <w:widowControl w:val="0"/>
        <w:kinsoku/>
        <w:wordWrap/>
        <w:overflowPunct/>
        <w:topLinePunct w:val="0"/>
        <w:autoSpaceDE/>
        <w:autoSpaceDN/>
        <w:bidi w:val="0"/>
        <w:adjustRightInd/>
        <w:snapToGrid/>
        <w:ind w:left="0" w:leftChars="0" w:firstLine="420" w:firstLineChars="200"/>
        <w:jc w:val="left"/>
        <w:textAlignment w:val="auto"/>
        <w:rPr>
          <w:color w:val="auto"/>
          <w:sz w:val="21"/>
          <w:szCs w:val="21"/>
          <w:highlight w:val="none"/>
        </w:rPr>
      </w:pPr>
      <w:r>
        <w:rPr>
          <w:rFonts w:hint="eastAsia"/>
          <w:color w:val="auto"/>
          <w:sz w:val="21"/>
          <w:szCs w:val="21"/>
          <w:highlight w:val="none"/>
        </w:rPr>
        <w:t xml:space="preserve">4.2台溴化锂机组、换热板换系统、循环泵、补水泵等设施设备正常使用。                   </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color w:val="auto"/>
          <w:sz w:val="21"/>
          <w:szCs w:val="21"/>
          <w:highlight w:val="none"/>
        </w:rPr>
      </w:pPr>
      <w:r>
        <w:rPr>
          <w:rFonts w:hint="eastAsia"/>
          <w:color w:val="auto"/>
          <w:sz w:val="21"/>
          <w:szCs w:val="21"/>
          <w:highlight w:val="none"/>
        </w:rPr>
        <w:t xml:space="preserve">5.潜水泵、无塔泵、水箱保证正常使用。             </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color w:val="auto"/>
          <w:sz w:val="21"/>
          <w:szCs w:val="21"/>
          <w:highlight w:val="none"/>
        </w:rPr>
      </w:pPr>
      <w:r>
        <w:rPr>
          <w:rFonts w:hint="eastAsia"/>
          <w:color w:val="auto"/>
          <w:sz w:val="21"/>
          <w:szCs w:val="21"/>
          <w:highlight w:val="none"/>
        </w:rPr>
        <w:t>6.风机盘管更换配件，1，2号楼</w:t>
      </w:r>
      <w:r>
        <w:rPr>
          <w:rFonts w:hint="eastAsia"/>
          <w:color w:val="auto"/>
          <w:sz w:val="21"/>
          <w:szCs w:val="21"/>
          <w:highlight w:val="none"/>
          <w:lang w:val="en-US" w:eastAsia="zh-CN"/>
        </w:rPr>
        <w:t>发热门诊</w:t>
      </w:r>
      <w:r>
        <w:rPr>
          <w:rFonts w:hint="eastAsia"/>
          <w:color w:val="auto"/>
          <w:sz w:val="21"/>
          <w:szCs w:val="21"/>
          <w:highlight w:val="none"/>
        </w:rPr>
        <w:t>风机盘</w:t>
      </w:r>
      <w:r>
        <w:rPr>
          <w:rFonts w:hint="eastAsia"/>
          <w:color w:val="auto"/>
          <w:sz w:val="21"/>
          <w:szCs w:val="21"/>
          <w:highlight w:val="none"/>
          <w:lang w:val="en-US" w:eastAsia="zh-CN"/>
        </w:rPr>
        <w:t>一年一次</w:t>
      </w:r>
      <w:r>
        <w:rPr>
          <w:rFonts w:hint="eastAsia"/>
          <w:color w:val="auto"/>
          <w:sz w:val="21"/>
          <w:szCs w:val="21"/>
          <w:highlight w:val="none"/>
        </w:rPr>
        <w:t>次清洗消毒。</w:t>
      </w:r>
      <w:r>
        <w:rPr>
          <w:rFonts w:hint="eastAsia"/>
          <w:color w:val="auto"/>
          <w:sz w:val="21"/>
          <w:szCs w:val="21"/>
          <w:highlight w:val="none"/>
          <w:lang w:val="en-US" w:eastAsia="zh-CN"/>
        </w:rPr>
        <w:t>3号楼风机盘管自带紫外线消毒，若紫外线消毒系统损坏，由乙方负责更换并</w:t>
      </w:r>
      <w:r>
        <w:rPr>
          <w:rFonts w:hint="eastAsia"/>
          <w:color w:val="auto"/>
          <w:sz w:val="21"/>
          <w:szCs w:val="21"/>
          <w:highlight w:val="none"/>
        </w:rPr>
        <w:t>做好记录</w:t>
      </w:r>
      <w:r>
        <w:rPr>
          <w:rFonts w:hint="eastAsia"/>
          <w:color w:val="auto"/>
          <w:sz w:val="21"/>
          <w:szCs w:val="21"/>
          <w:highlight w:val="none"/>
          <w:lang w:eastAsia="zh-CN"/>
        </w:rPr>
        <w:t>。</w:t>
      </w:r>
      <w:r>
        <w:rPr>
          <w:rFonts w:hint="eastAsia"/>
          <w:color w:val="auto"/>
          <w:sz w:val="21"/>
          <w:szCs w:val="21"/>
          <w:highlight w:val="none"/>
        </w:rPr>
        <w:t xml:space="preserve">（消毒用品承包方负责）         </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color w:val="auto"/>
          <w:sz w:val="21"/>
          <w:szCs w:val="21"/>
          <w:highlight w:val="none"/>
        </w:rPr>
      </w:pPr>
      <w:r>
        <w:rPr>
          <w:rFonts w:hint="eastAsia"/>
          <w:color w:val="auto"/>
          <w:sz w:val="21"/>
          <w:szCs w:val="21"/>
          <w:highlight w:val="none"/>
        </w:rPr>
        <w:t>7.保证空调和供热有关总闸阀、分闸阀</w:t>
      </w:r>
      <w:r>
        <w:rPr>
          <w:rFonts w:hint="eastAsia"/>
          <w:color w:val="auto"/>
          <w:sz w:val="21"/>
          <w:szCs w:val="21"/>
          <w:highlight w:val="none"/>
          <w:lang w:val="en-US" w:eastAsia="zh-CN"/>
        </w:rPr>
        <w:t>的</w:t>
      </w:r>
      <w:r>
        <w:rPr>
          <w:rFonts w:hint="eastAsia"/>
          <w:color w:val="auto"/>
          <w:sz w:val="21"/>
          <w:szCs w:val="21"/>
          <w:highlight w:val="none"/>
        </w:rPr>
        <w:t xml:space="preserve">正常使用。  </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color w:val="auto"/>
          <w:sz w:val="21"/>
          <w:szCs w:val="21"/>
          <w:highlight w:val="none"/>
        </w:rPr>
      </w:pPr>
      <w:r>
        <w:rPr>
          <w:rFonts w:hint="eastAsia"/>
          <w:color w:val="auto"/>
          <w:sz w:val="21"/>
          <w:szCs w:val="21"/>
          <w:highlight w:val="none"/>
        </w:rPr>
        <w:t xml:space="preserve">8.空调和供热管道、闸阀保证正常使用，如发现问题按时修好或更换。               </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color w:val="auto"/>
          <w:sz w:val="21"/>
          <w:szCs w:val="21"/>
          <w:highlight w:val="none"/>
        </w:rPr>
      </w:pPr>
      <w:r>
        <w:rPr>
          <w:rFonts w:hint="eastAsia"/>
          <w:color w:val="auto"/>
          <w:sz w:val="21"/>
          <w:szCs w:val="21"/>
          <w:highlight w:val="none"/>
        </w:rPr>
        <w:t xml:space="preserve">9.承包范围内的设施设备有关电路维修、保养、更换配件或保证正常安全运行。                                   </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b/>
          <w:bCs/>
          <w:color w:val="auto"/>
          <w:sz w:val="21"/>
          <w:szCs w:val="21"/>
          <w:highlight w:val="none"/>
        </w:rPr>
      </w:pPr>
      <w:r>
        <w:rPr>
          <w:rFonts w:hint="eastAsia"/>
          <w:color w:val="auto"/>
          <w:sz w:val="21"/>
          <w:szCs w:val="21"/>
          <w:highlight w:val="none"/>
        </w:rPr>
        <w:t xml:space="preserve">10.承包方保证1号楼地下室排气系统正常运行。          </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color w:val="auto"/>
          <w:sz w:val="21"/>
          <w:szCs w:val="21"/>
          <w:highlight w:val="none"/>
        </w:rPr>
      </w:pPr>
      <w:r>
        <w:rPr>
          <w:rFonts w:hint="eastAsia"/>
          <w:color w:val="auto"/>
          <w:sz w:val="21"/>
          <w:szCs w:val="21"/>
          <w:highlight w:val="none"/>
        </w:rPr>
        <w:t>11.1、2、3号楼地下室无塔泵有关的电路、</w:t>
      </w:r>
      <w:r>
        <w:rPr>
          <w:rFonts w:hint="eastAsia"/>
          <w:color w:val="auto"/>
          <w:sz w:val="21"/>
          <w:szCs w:val="21"/>
          <w:highlight w:val="none"/>
          <w:lang w:val="en-US" w:eastAsia="zh-CN"/>
        </w:rPr>
        <w:t>配电柜（箱）、</w:t>
      </w:r>
      <w:r>
        <w:rPr>
          <w:rFonts w:hint="eastAsia"/>
          <w:color w:val="auto"/>
          <w:sz w:val="21"/>
          <w:szCs w:val="21"/>
          <w:highlight w:val="none"/>
        </w:rPr>
        <w:t>配件，两</w:t>
      </w:r>
      <w:r>
        <w:rPr>
          <w:rFonts w:hint="eastAsia"/>
          <w:color w:val="auto"/>
          <w:sz w:val="21"/>
          <w:szCs w:val="21"/>
          <w:highlight w:val="none"/>
          <w:lang w:val="en-US" w:eastAsia="zh-CN"/>
        </w:rPr>
        <w:t>头</w:t>
      </w:r>
      <w:r>
        <w:rPr>
          <w:rFonts w:hint="eastAsia"/>
          <w:color w:val="auto"/>
          <w:sz w:val="21"/>
          <w:szCs w:val="21"/>
          <w:highlight w:val="none"/>
        </w:rPr>
        <w:t>总闸阀</w:t>
      </w:r>
      <w:r>
        <w:rPr>
          <w:rFonts w:hint="eastAsia"/>
          <w:color w:val="auto"/>
          <w:sz w:val="21"/>
          <w:szCs w:val="21"/>
          <w:highlight w:val="none"/>
          <w:lang w:val="en-US" w:eastAsia="zh-CN"/>
        </w:rPr>
        <w:t>之间</w:t>
      </w:r>
      <w:r>
        <w:rPr>
          <w:rFonts w:hint="eastAsia"/>
          <w:color w:val="auto"/>
          <w:sz w:val="21"/>
          <w:szCs w:val="21"/>
          <w:highlight w:val="none"/>
        </w:rPr>
        <w:t>的设施设备（不含总闸）、3号楼泵房内的冷热水设施设备、水箱保证正常使用。</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color w:val="auto"/>
          <w:sz w:val="21"/>
          <w:szCs w:val="21"/>
          <w:highlight w:val="none"/>
        </w:rPr>
      </w:pPr>
      <w:r>
        <w:rPr>
          <w:rFonts w:hint="eastAsia"/>
          <w:color w:val="auto"/>
          <w:sz w:val="21"/>
          <w:szCs w:val="21"/>
          <w:highlight w:val="none"/>
        </w:rPr>
        <w:t>12.两台蒸汽锅炉和锅炉有关设施设备、蒸汽管道维修、保养、检测、正常运行（运行人员院方安排）。</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color w:val="auto"/>
          <w:sz w:val="21"/>
          <w:szCs w:val="21"/>
          <w:highlight w:val="none"/>
        </w:rPr>
      </w:pPr>
      <w:r>
        <w:rPr>
          <w:rFonts w:hint="eastAsia"/>
          <w:color w:val="auto"/>
          <w:sz w:val="21"/>
          <w:szCs w:val="21"/>
          <w:highlight w:val="none"/>
        </w:rPr>
        <w:t>13.一台热水锅炉和锅炉房里面的锅炉有关设施设备维修，保养保证正常运行（运行人员院方安排）。</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color w:val="auto"/>
          <w:sz w:val="21"/>
          <w:szCs w:val="21"/>
          <w:highlight w:val="none"/>
        </w:rPr>
      </w:pPr>
      <w:r>
        <w:rPr>
          <w:rFonts w:hint="eastAsia"/>
          <w:color w:val="auto"/>
          <w:sz w:val="21"/>
          <w:szCs w:val="21"/>
          <w:highlight w:val="none"/>
        </w:rPr>
        <w:t>14.</w:t>
      </w:r>
      <w:r>
        <w:rPr>
          <w:rFonts w:hint="eastAsia"/>
          <w:color w:val="auto"/>
          <w:sz w:val="21"/>
          <w:szCs w:val="21"/>
          <w:highlight w:val="none"/>
          <w:lang w:val="en-US" w:eastAsia="zh-CN"/>
        </w:rPr>
        <w:t>负责</w:t>
      </w:r>
      <w:r>
        <w:rPr>
          <w:rFonts w:hint="eastAsia"/>
          <w:color w:val="auto"/>
          <w:sz w:val="21"/>
          <w:szCs w:val="21"/>
          <w:highlight w:val="none"/>
        </w:rPr>
        <w:t>1、2、3号楼地下室污水泵有关的电路</w:t>
      </w:r>
      <w:r>
        <w:rPr>
          <w:rFonts w:hint="eastAsia"/>
          <w:color w:val="auto"/>
          <w:sz w:val="21"/>
          <w:szCs w:val="21"/>
          <w:highlight w:val="none"/>
          <w:lang w:eastAsia="zh-CN"/>
        </w:rPr>
        <w:t>、</w:t>
      </w:r>
      <w:r>
        <w:rPr>
          <w:rFonts w:hint="eastAsia"/>
          <w:color w:val="auto"/>
          <w:sz w:val="21"/>
          <w:szCs w:val="21"/>
          <w:highlight w:val="none"/>
          <w:lang w:val="en-US" w:eastAsia="zh-CN"/>
        </w:rPr>
        <w:t>配电柜（箱）及</w:t>
      </w:r>
      <w:r>
        <w:rPr>
          <w:rFonts w:hint="eastAsia"/>
          <w:color w:val="auto"/>
          <w:sz w:val="21"/>
          <w:szCs w:val="21"/>
          <w:highlight w:val="none"/>
        </w:rPr>
        <w:t>设备维修正常运行。</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color w:val="auto"/>
          <w:sz w:val="21"/>
          <w:szCs w:val="21"/>
          <w:highlight w:val="none"/>
        </w:rPr>
      </w:pPr>
      <w:r>
        <w:rPr>
          <w:rFonts w:hint="eastAsia"/>
          <w:color w:val="auto"/>
          <w:sz w:val="21"/>
          <w:szCs w:val="21"/>
          <w:highlight w:val="none"/>
        </w:rPr>
        <w:t>15.</w:t>
      </w:r>
      <w:r>
        <w:rPr>
          <w:rFonts w:hint="eastAsia"/>
          <w:color w:val="auto"/>
          <w:sz w:val="21"/>
          <w:szCs w:val="21"/>
          <w:highlight w:val="none"/>
          <w:lang w:val="en-US" w:eastAsia="zh-CN"/>
        </w:rPr>
        <w:t>负责</w:t>
      </w:r>
      <w:r>
        <w:rPr>
          <w:rFonts w:hint="eastAsia"/>
          <w:color w:val="auto"/>
          <w:sz w:val="21"/>
          <w:szCs w:val="21"/>
          <w:highlight w:val="none"/>
        </w:rPr>
        <w:t>1、2号楼风机盘管</w:t>
      </w:r>
      <w:r>
        <w:rPr>
          <w:rFonts w:hint="eastAsia"/>
          <w:color w:val="auto"/>
          <w:sz w:val="21"/>
          <w:szCs w:val="21"/>
          <w:highlight w:val="none"/>
          <w:lang w:val="en-US" w:eastAsia="zh-CN"/>
        </w:rPr>
        <w:t>一年一次</w:t>
      </w:r>
      <w:r>
        <w:rPr>
          <w:rFonts w:hint="eastAsia"/>
          <w:color w:val="auto"/>
          <w:sz w:val="21"/>
          <w:szCs w:val="21"/>
          <w:highlight w:val="none"/>
        </w:rPr>
        <w:t>清洗消毒，并做好记录，消毒用品承包方负责。发热门诊地暖设施设备（一般空调供热如：突发时间需要用地暖供暖的时候必须保证正常使用）风机盘管按院感的要求清洗消毒泵做好记录，消毒用品</w:t>
      </w:r>
      <w:r>
        <w:rPr>
          <w:rFonts w:hint="eastAsia"/>
          <w:color w:val="auto"/>
          <w:sz w:val="21"/>
          <w:szCs w:val="21"/>
          <w:highlight w:val="none"/>
          <w:lang w:val="en-US" w:eastAsia="zh-CN"/>
        </w:rPr>
        <w:t>中标方</w:t>
      </w:r>
      <w:r>
        <w:rPr>
          <w:rFonts w:hint="eastAsia"/>
          <w:color w:val="auto"/>
          <w:sz w:val="21"/>
          <w:szCs w:val="21"/>
          <w:highlight w:val="none"/>
        </w:rPr>
        <w:t>提供。</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color w:val="auto"/>
          <w:sz w:val="21"/>
          <w:szCs w:val="21"/>
          <w:highlight w:val="none"/>
        </w:rPr>
      </w:pPr>
      <w:r>
        <w:rPr>
          <w:rFonts w:hint="eastAsia"/>
          <w:color w:val="auto"/>
          <w:sz w:val="21"/>
          <w:szCs w:val="21"/>
          <w:highlight w:val="none"/>
        </w:rPr>
        <w:t>16.本院和东院以上设施设备内主机外其他的设施设备</w:t>
      </w:r>
      <w:r>
        <w:rPr>
          <w:rFonts w:hint="eastAsia"/>
          <w:color w:val="auto"/>
          <w:sz w:val="21"/>
          <w:szCs w:val="21"/>
          <w:highlight w:val="none"/>
          <w:lang w:val="en-US" w:eastAsia="zh-CN"/>
        </w:rPr>
        <w:t>无法维修</w:t>
      </w:r>
      <w:r>
        <w:rPr>
          <w:rFonts w:hint="eastAsia"/>
          <w:color w:val="auto"/>
          <w:sz w:val="21"/>
          <w:szCs w:val="21"/>
          <w:highlight w:val="none"/>
        </w:rPr>
        <w:t>承包方无条件更换。（锅炉</w:t>
      </w:r>
      <w:r>
        <w:rPr>
          <w:rFonts w:hint="eastAsia"/>
          <w:color w:val="auto"/>
          <w:sz w:val="21"/>
          <w:szCs w:val="21"/>
          <w:highlight w:val="none"/>
          <w:lang w:val="en-US" w:eastAsia="zh-CN"/>
        </w:rPr>
        <w:t>主机整体或中央</w:t>
      </w:r>
      <w:r>
        <w:rPr>
          <w:rFonts w:hint="eastAsia"/>
          <w:color w:val="auto"/>
          <w:sz w:val="21"/>
          <w:szCs w:val="21"/>
          <w:highlight w:val="none"/>
        </w:rPr>
        <w:t>空调主机</w:t>
      </w:r>
      <w:r>
        <w:rPr>
          <w:rFonts w:hint="eastAsia"/>
          <w:color w:val="auto"/>
          <w:sz w:val="21"/>
          <w:szCs w:val="21"/>
          <w:highlight w:val="none"/>
          <w:lang w:val="en-US" w:eastAsia="zh-CN"/>
        </w:rPr>
        <w:t>整体出现无法维修的故障而需更换整体设备，</w:t>
      </w:r>
      <w:r>
        <w:rPr>
          <w:rFonts w:hint="eastAsia"/>
          <w:color w:val="auto"/>
          <w:sz w:val="21"/>
          <w:szCs w:val="21"/>
          <w:highlight w:val="none"/>
        </w:rPr>
        <w:t>由医院负责</w:t>
      </w:r>
      <w:r>
        <w:rPr>
          <w:rFonts w:hint="eastAsia"/>
          <w:color w:val="auto"/>
          <w:sz w:val="21"/>
          <w:szCs w:val="21"/>
          <w:highlight w:val="none"/>
          <w:lang w:val="en-US" w:eastAsia="zh-CN"/>
        </w:rPr>
        <w:t>更换</w:t>
      </w:r>
      <w:r>
        <w:rPr>
          <w:rFonts w:hint="eastAsia"/>
          <w:color w:val="auto"/>
          <w:sz w:val="21"/>
          <w:szCs w:val="21"/>
          <w:highlight w:val="none"/>
        </w:rPr>
        <w:t>）。发现问题第一时间通知院方、本地和喀什可以处理的问题48小时处理，如找各种不合理理由拖延时间的罚款一次1000元，疆内处理的问题10天内处理，没有按时处理拖延的一天罚款1000元，疆外处理的问题20天内处理，未按时处理拖延的一天罚款1000元，如：疫情防控和其它</w:t>
      </w:r>
      <w:r>
        <w:rPr>
          <w:rFonts w:hint="eastAsia"/>
          <w:color w:val="auto"/>
          <w:sz w:val="21"/>
          <w:szCs w:val="21"/>
          <w:highlight w:val="none"/>
          <w:lang w:val="en-US" w:eastAsia="zh-CN"/>
        </w:rPr>
        <w:t>特殊情况</w:t>
      </w:r>
      <w:r>
        <w:rPr>
          <w:rFonts w:hint="eastAsia"/>
          <w:color w:val="auto"/>
          <w:sz w:val="21"/>
          <w:szCs w:val="21"/>
          <w:highlight w:val="none"/>
        </w:rPr>
        <w:t>合情合理的原因</w:t>
      </w:r>
      <w:r>
        <w:rPr>
          <w:rFonts w:hint="eastAsia"/>
          <w:color w:val="auto"/>
          <w:sz w:val="21"/>
          <w:szCs w:val="21"/>
          <w:highlight w:val="none"/>
          <w:lang w:val="en-US" w:eastAsia="zh-CN"/>
        </w:rPr>
        <w:t>未及时维修</w:t>
      </w:r>
      <w:r>
        <w:rPr>
          <w:rFonts w:hint="eastAsia"/>
          <w:color w:val="auto"/>
          <w:sz w:val="21"/>
          <w:szCs w:val="21"/>
          <w:highlight w:val="none"/>
        </w:rPr>
        <w:t>承包方写情况说明交给院方，因承包方不正常不合理的原因拖延时间的，由院方自行处理，费用扣除承包方的承包费内。</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color w:val="auto"/>
          <w:sz w:val="21"/>
          <w:szCs w:val="21"/>
          <w:highlight w:val="none"/>
        </w:rPr>
      </w:pPr>
      <w:r>
        <w:rPr>
          <w:rFonts w:hint="eastAsia"/>
          <w:color w:val="auto"/>
          <w:sz w:val="21"/>
          <w:szCs w:val="21"/>
          <w:highlight w:val="none"/>
        </w:rPr>
        <w:t>17.承包</w:t>
      </w:r>
      <w:r>
        <w:rPr>
          <w:rFonts w:hint="eastAsia"/>
          <w:color w:val="auto"/>
          <w:sz w:val="21"/>
          <w:szCs w:val="21"/>
          <w:highlight w:val="none"/>
          <w:lang w:val="en-US" w:eastAsia="zh-CN"/>
        </w:rPr>
        <w:t>期间</w:t>
      </w:r>
      <w:r>
        <w:rPr>
          <w:rFonts w:hint="eastAsia"/>
          <w:color w:val="auto"/>
          <w:sz w:val="21"/>
          <w:szCs w:val="21"/>
          <w:highlight w:val="none"/>
        </w:rPr>
        <w:t>设施设备的老旧的标识标牌</w:t>
      </w:r>
      <w:r>
        <w:rPr>
          <w:rFonts w:hint="eastAsia"/>
          <w:color w:val="auto"/>
          <w:sz w:val="21"/>
          <w:szCs w:val="21"/>
          <w:highlight w:val="none"/>
          <w:lang w:val="en-US" w:eastAsia="zh-CN"/>
        </w:rPr>
        <w:t>由乙方负责制作或</w:t>
      </w:r>
      <w:r>
        <w:rPr>
          <w:rFonts w:hint="eastAsia"/>
          <w:color w:val="auto"/>
          <w:sz w:val="21"/>
          <w:szCs w:val="21"/>
          <w:highlight w:val="none"/>
        </w:rPr>
        <w:t>更换。</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color w:val="auto"/>
          <w:sz w:val="21"/>
          <w:szCs w:val="21"/>
          <w:highlight w:val="none"/>
        </w:rPr>
      </w:pPr>
      <w:r>
        <w:rPr>
          <w:rFonts w:hint="eastAsia"/>
          <w:color w:val="auto"/>
          <w:sz w:val="21"/>
          <w:szCs w:val="21"/>
          <w:highlight w:val="none"/>
        </w:rPr>
        <w:t>18.1号</w:t>
      </w:r>
      <w:r>
        <w:rPr>
          <w:rFonts w:hint="eastAsia"/>
          <w:color w:val="auto"/>
          <w:sz w:val="21"/>
          <w:szCs w:val="21"/>
          <w:highlight w:val="none"/>
          <w:lang w:val="en-US" w:eastAsia="zh-CN"/>
        </w:rPr>
        <w:t>2号</w:t>
      </w:r>
      <w:r>
        <w:rPr>
          <w:rFonts w:hint="eastAsia"/>
          <w:color w:val="auto"/>
          <w:sz w:val="21"/>
          <w:szCs w:val="21"/>
          <w:highlight w:val="none"/>
        </w:rPr>
        <w:t>楼3号楼供热一般由风机盘管供热，承包方承包期间保证地暖系统的设施设备的正常运行。如：突发事件导致地暖系统供热无法按时供的扣一次5千元并维修费由承包方承担。</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color w:val="auto"/>
          <w:sz w:val="21"/>
          <w:szCs w:val="21"/>
          <w:highlight w:val="none"/>
        </w:rPr>
      </w:pPr>
      <w:r>
        <w:rPr>
          <w:rFonts w:hint="eastAsia"/>
          <w:color w:val="auto"/>
          <w:sz w:val="21"/>
          <w:szCs w:val="21"/>
          <w:highlight w:val="none"/>
        </w:rPr>
        <w:t>19.承包时间结束后全部实施设备正常使用状态下交给院方，如哪个设施设备有问题由承包方负责维修、承包方没有修的院方安排维修，生产费用承包费内扣除。</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color w:val="auto"/>
          <w:sz w:val="21"/>
          <w:szCs w:val="21"/>
          <w:highlight w:val="none"/>
        </w:rPr>
      </w:pPr>
      <w:r>
        <w:rPr>
          <w:rFonts w:hint="eastAsia"/>
          <w:color w:val="auto"/>
          <w:sz w:val="21"/>
          <w:szCs w:val="21"/>
          <w:highlight w:val="none"/>
        </w:rPr>
        <w:t>20.承包方向工作人员配备工作服和</w:t>
      </w:r>
      <w:r>
        <w:rPr>
          <w:rFonts w:hint="eastAsia"/>
          <w:color w:val="auto"/>
          <w:sz w:val="21"/>
          <w:szCs w:val="21"/>
          <w:highlight w:val="none"/>
          <w:lang w:val="en-US" w:eastAsia="zh-CN"/>
        </w:rPr>
        <w:t>工作牌</w:t>
      </w:r>
      <w:r>
        <w:rPr>
          <w:rFonts w:hint="eastAsia"/>
          <w:color w:val="auto"/>
          <w:sz w:val="21"/>
          <w:szCs w:val="21"/>
          <w:highlight w:val="none"/>
        </w:rPr>
        <w:t>，承包方工作人员在院内必须穿工作服并带</w:t>
      </w:r>
      <w:r>
        <w:rPr>
          <w:rFonts w:hint="eastAsia"/>
          <w:color w:val="auto"/>
          <w:sz w:val="21"/>
          <w:szCs w:val="21"/>
          <w:highlight w:val="none"/>
          <w:lang w:val="en-US" w:eastAsia="zh-CN"/>
        </w:rPr>
        <w:t>工作牌</w:t>
      </w:r>
      <w:r>
        <w:rPr>
          <w:rFonts w:hint="eastAsia"/>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color w:val="auto"/>
          <w:sz w:val="21"/>
          <w:szCs w:val="21"/>
          <w:highlight w:val="none"/>
        </w:rPr>
      </w:pPr>
      <w:r>
        <w:rPr>
          <w:rFonts w:hint="eastAsia"/>
          <w:color w:val="auto"/>
          <w:sz w:val="21"/>
          <w:szCs w:val="21"/>
          <w:highlight w:val="none"/>
        </w:rPr>
        <w:t>21.承包方承包期间负责范围内的设施设备检测，维修保养记录，图片保存做</w:t>
      </w:r>
      <w:r>
        <w:rPr>
          <w:rFonts w:hint="eastAsia"/>
          <w:color w:val="auto"/>
          <w:sz w:val="21"/>
          <w:szCs w:val="21"/>
          <w:highlight w:val="none"/>
          <w:lang w:val="en-US" w:eastAsia="zh-CN"/>
        </w:rPr>
        <w:t>好</w:t>
      </w:r>
      <w:r>
        <w:rPr>
          <w:rFonts w:hint="eastAsia"/>
          <w:color w:val="auto"/>
          <w:sz w:val="21"/>
          <w:szCs w:val="21"/>
          <w:highlight w:val="none"/>
        </w:rPr>
        <w:t>档案</w:t>
      </w:r>
      <w:r>
        <w:rPr>
          <w:rFonts w:hint="eastAsia"/>
          <w:color w:val="auto"/>
          <w:sz w:val="21"/>
          <w:szCs w:val="21"/>
          <w:highlight w:val="none"/>
          <w:lang w:val="en-US" w:eastAsia="zh-CN"/>
        </w:rPr>
        <w:t>工作</w:t>
      </w:r>
      <w:r>
        <w:rPr>
          <w:rFonts w:hint="eastAsia"/>
          <w:color w:val="auto"/>
          <w:sz w:val="21"/>
          <w:szCs w:val="21"/>
          <w:highlight w:val="none"/>
        </w:rPr>
        <w:t>，承包时间到期后全资料交给院方。需要检测的设施设备按时没有检测出现问题或相关部门检查下发整改通知书或罚款的，承包方按时整改和交罚款外，院方罚款5000元/次。</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color w:val="auto"/>
          <w:sz w:val="21"/>
          <w:szCs w:val="21"/>
          <w:highlight w:val="none"/>
        </w:rPr>
      </w:pPr>
      <w:r>
        <w:rPr>
          <w:rFonts w:hint="eastAsia"/>
          <w:color w:val="auto"/>
          <w:sz w:val="21"/>
          <w:szCs w:val="21"/>
          <w:highlight w:val="none"/>
        </w:rPr>
        <w:t>22.承包方的员工承包期间服从医院的管理制度、承包方服从疫情防控工作，防护工作按医院的要求做好，费用承包方负责。如未按要求做，出现问题承包方自负。</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color w:val="auto"/>
          <w:sz w:val="21"/>
          <w:szCs w:val="21"/>
          <w:highlight w:val="none"/>
        </w:rPr>
      </w:pPr>
      <w:r>
        <w:rPr>
          <w:rFonts w:hint="eastAsia"/>
          <w:color w:val="auto"/>
          <w:sz w:val="21"/>
          <w:szCs w:val="21"/>
          <w:highlight w:val="none"/>
        </w:rPr>
        <w:t>2</w:t>
      </w:r>
      <w:r>
        <w:rPr>
          <w:color w:val="auto"/>
          <w:sz w:val="21"/>
          <w:szCs w:val="21"/>
          <w:highlight w:val="none"/>
        </w:rPr>
        <w:t>3.</w:t>
      </w:r>
      <w:r>
        <w:rPr>
          <w:rFonts w:hint="eastAsia"/>
          <w:color w:val="auto"/>
          <w:sz w:val="21"/>
          <w:szCs w:val="21"/>
          <w:highlight w:val="none"/>
        </w:rPr>
        <w:t>保证3号楼36</w:t>
      </w:r>
      <w:r>
        <w:rPr>
          <w:color w:val="auto"/>
          <w:sz w:val="21"/>
          <w:szCs w:val="21"/>
          <w:highlight w:val="none"/>
        </w:rPr>
        <w:t>5</w:t>
      </w:r>
      <w:r>
        <w:rPr>
          <w:rFonts w:hint="eastAsia"/>
          <w:color w:val="auto"/>
          <w:sz w:val="21"/>
          <w:szCs w:val="21"/>
          <w:highlight w:val="none"/>
        </w:rPr>
        <w:t>天供热水。</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color w:val="auto"/>
          <w:sz w:val="21"/>
          <w:szCs w:val="21"/>
          <w:highlight w:val="none"/>
        </w:rPr>
      </w:pPr>
      <w:r>
        <w:rPr>
          <w:rFonts w:hint="eastAsia"/>
          <w:color w:val="auto"/>
          <w:sz w:val="21"/>
          <w:szCs w:val="21"/>
          <w:highlight w:val="none"/>
        </w:rPr>
        <w:t>2</w:t>
      </w:r>
      <w:r>
        <w:rPr>
          <w:color w:val="auto"/>
          <w:sz w:val="21"/>
          <w:szCs w:val="21"/>
          <w:highlight w:val="none"/>
        </w:rPr>
        <w:t>4.</w:t>
      </w:r>
      <w:r>
        <w:rPr>
          <w:rFonts w:hint="eastAsia"/>
          <w:color w:val="auto"/>
          <w:sz w:val="21"/>
          <w:szCs w:val="21"/>
          <w:highlight w:val="none"/>
        </w:rPr>
        <w:t>锅炉，安全阀，压力表按相关部门的要求来检测、检测报告向甲方提供一份、若乙方没有做，由甲方负责做，费用承包方承担、除此以外医院向其罚一次5000元。</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color w:val="auto"/>
          <w:sz w:val="21"/>
          <w:szCs w:val="21"/>
          <w:highlight w:val="none"/>
        </w:rPr>
      </w:pPr>
      <w:r>
        <w:rPr>
          <w:rFonts w:hint="eastAsia"/>
          <w:color w:val="auto"/>
          <w:sz w:val="21"/>
          <w:szCs w:val="21"/>
          <w:highlight w:val="none"/>
        </w:rPr>
        <w:t>2</w:t>
      </w:r>
      <w:r>
        <w:rPr>
          <w:color w:val="auto"/>
          <w:sz w:val="21"/>
          <w:szCs w:val="21"/>
          <w:highlight w:val="none"/>
        </w:rPr>
        <w:t>5.</w:t>
      </w:r>
      <w:r>
        <w:rPr>
          <w:rFonts w:hint="eastAsia"/>
          <w:color w:val="auto"/>
          <w:sz w:val="21"/>
          <w:szCs w:val="21"/>
          <w:highlight w:val="none"/>
        </w:rPr>
        <w:t>冬季供暖温度应达到20度以上，夏季制冷温度应保持26度以下。若达不到院方要求温度，由此产生的所有责任和费用由承包方负责承担。</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color w:val="auto"/>
          <w:sz w:val="21"/>
          <w:szCs w:val="21"/>
          <w:highlight w:val="none"/>
        </w:rPr>
      </w:pPr>
      <w:r>
        <w:rPr>
          <w:rFonts w:hint="eastAsia"/>
          <w:color w:val="auto"/>
          <w:sz w:val="21"/>
          <w:szCs w:val="21"/>
          <w:highlight w:val="none"/>
        </w:rPr>
        <w:t>2</w:t>
      </w:r>
      <w:r>
        <w:rPr>
          <w:color w:val="auto"/>
          <w:sz w:val="21"/>
          <w:szCs w:val="21"/>
          <w:highlight w:val="none"/>
        </w:rPr>
        <w:t>6.</w:t>
      </w:r>
      <w:r>
        <w:rPr>
          <w:rFonts w:hint="eastAsia"/>
          <w:color w:val="auto"/>
          <w:sz w:val="21"/>
          <w:szCs w:val="21"/>
          <w:highlight w:val="none"/>
        </w:rPr>
        <w:t>锅炉用的盐由乙方负责购买，并保证软化水的合格，若测出的水不合格罚一次500元。</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color w:val="auto"/>
          <w:sz w:val="21"/>
          <w:szCs w:val="21"/>
          <w:highlight w:val="none"/>
        </w:rPr>
      </w:pPr>
      <w:r>
        <w:rPr>
          <w:rFonts w:hint="eastAsia"/>
          <w:color w:val="auto"/>
          <w:sz w:val="21"/>
          <w:szCs w:val="21"/>
          <w:highlight w:val="none"/>
        </w:rPr>
        <w:t>2</w:t>
      </w:r>
      <w:r>
        <w:rPr>
          <w:color w:val="auto"/>
          <w:sz w:val="21"/>
          <w:szCs w:val="21"/>
          <w:highlight w:val="none"/>
        </w:rPr>
        <w:t>7.</w:t>
      </w:r>
      <w:r>
        <w:rPr>
          <w:rFonts w:hint="eastAsia"/>
          <w:color w:val="auto"/>
          <w:sz w:val="21"/>
          <w:szCs w:val="21"/>
          <w:highlight w:val="none"/>
        </w:rPr>
        <w:t>甲方做每月一次全院满意度调查，每月满意度达到90%可不罚款，每月满意度达不到90%的，罚款</w:t>
      </w:r>
      <w:r>
        <w:rPr>
          <w:color w:val="auto"/>
          <w:sz w:val="21"/>
          <w:szCs w:val="21"/>
          <w:highlight w:val="none"/>
        </w:rPr>
        <w:t>20</w:t>
      </w:r>
      <w:r>
        <w:rPr>
          <w:rFonts w:hint="eastAsia"/>
          <w:color w:val="auto"/>
          <w:sz w:val="21"/>
          <w:szCs w:val="21"/>
          <w:highlight w:val="none"/>
        </w:rPr>
        <w:t>00元/次</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color w:val="auto"/>
          <w:sz w:val="21"/>
          <w:szCs w:val="21"/>
          <w:highlight w:val="none"/>
        </w:rPr>
      </w:pPr>
      <w:r>
        <w:rPr>
          <w:rFonts w:hint="eastAsia"/>
          <w:color w:val="auto"/>
          <w:sz w:val="21"/>
          <w:szCs w:val="21"/>
          <w:highlight w:val="none"/>
        </w:rPr>
        <w:t>2</w:t>
      </w:r>
      <w:r>
        <w:rPr>
          <w:color w:val="auto"/>
          <w:sz w:val="21"/>
          <w:szCs w:val="21"/>
          <w:highlight w:val="none"/>
        </w:rPr>
        <w:t>8.</w:t>
      </w:r>
      <w:r>
        <w:rPr>
          <w:rFonts w:hint="eastAsia"/>
          <w:color w:val="auto"/>
          <w:sz w:val="21"/>
          <w:szCs w:val="21"/>
          <w:highlight w:val="none"/>
        </w:rPr>
        <w:t>承包方负责做好设施设备和设备间的卫生，因卫生不达标被院内或院外通报的，每发生一次罚500元。</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color w:val="auto"/>
          <w:sz w:val="21"/>
          <w:szCs w:val="21"/>
          <w:highlight w:val="none"/>
        </w:rPr>
      </w:pPr>
      <w:r>
        <w:rPr>
          <w:rFonts w:hint="eastAsia"/>
          <w:color w:val="auto"/>
          <w:sz w:val="21"/>
          <w:szCs w:val="21"/>
          <w:highlight w:val="none"/>
        </w:rPr>
        <w:t>2</w:t>
      </w:r>
      <w:r>
        <w:rPr>
          <w:color w:val="auto"/>
          <w:sz w:val="21"/>
          <w:szCs w:val="21"/>
          <w:highlight w:val="none"/>
        </w:rPr>
        <w:t>9</w:t>
      </w:r>
      <w:r>
        <w:rPr>
          <w:rFonts w:hint="eastAsia"/>
          <w:color w:val="auto"/>
          <w:sz w:val="21"/>
          <w:szCs w:val="21"/>
          <w:highlight w:val="none"/>
        </w:rPr>
        <w:t>.承包方向员工购买保险，如：承包期间出现安全隐患承包方承担全部责任，与院方无关。设施设备使用中按操作流程来操作，因操作不当导致出现安全隐患或事故全部责任由承包方负责。</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color w:val="auto"/>
          <w:sz w:val="21"/>
          <w:szCs w:val="21"/>
          <w:highlight w:val="none"/>
          <w:lang w:val="en-US" w:eastAsia="zh-CN"/>
        </w:rPr>
      </w:pPr>
      <w:r>
        <w:rPr>
          <w:rFonts w:hint="eastAsia"/>
          <w:color w:val="auto"/>
          <w:sz w:val="21"/>
          <w:szCs w:val="21"/>
          <w:highlight w:val="none"/>
          <w:lang w:val="en-US" w:eastAsia="zh-CN"/>
        </w:rPr>
        <w:t>30.供暖时间和制冷时间医院指定，供暖方式由医院指定。</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color w:val="auto"/>
          <w:sz w:val="21"/>
          <w:szCs w:val="21"/>
          <w:highlight w:val="none"/>
          <w:lang w:val="en-US" w:eastAsia="zh-CN"/>
        </w:rPr>
      </w:pPr>
      <w:r>
        <w:rPr>
          <w:rFonts w:hint="eastAsia"/>
          <w:color w:val="auto"/>
          <w:sz w:val="21"/>
          <w:szCs w:val="21"/>
          <w:highlight w:val="none"/>
          <w:lang w:val="en-US" w:eastAsia="zh-CN"/>
        </w:rPr>
        <w:t>31.本院和东院锅炉空调使用的水、电、气医院承担，燃气使用量超过天然气公司指定的计划量而造成补缴燃气费由乙方承担，每天天然气使用情况做记录并月年做统计表。</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color w:val="auto"/>
          <w:sz w:val="21"/>
          <w:szCs w:val="21"/>
          <w:highlight w:val="none"/>
          <w:lang w:val="en-US" w:eastAsia="zh-CN"/>
        </w:rPr>
      </w:pPr>
      <w:r>
        <w:rPr>
          <w:rFonts w:hint="eastAsia"/>
          <w:color w:val="auto"/>
          <w:sz w:val="21"/>
          <w:szCs w:val="21"/>
          <w:highlight w:val="none"/>
          <w:lang w:val="en-US" w:eastAsia="zh-CN"/>
        </w:rPr>
        <w:t>32.本项目不得转包。</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color w:val="auto"/>
          <w:sz w:val="21"/>
          <w:szCs w:val="21"/>
          <w:highlight w:val="none"/>
          <w:lang w:val="en-US" w:eastAsia="zh-CN"/>
        </w:rPr>
      </w:pPr>
      <w:r>
        <w:rPr>
          <w:rFonts w:hint="eastAsia"/>
          <w:color w:val="auto"/>
          <w:sz w:val="21"/>
          <w:szCs w:val="21"/>
          <w:highlight w:val="none"/>
          <w:lang w:val="en-US" w:eastAsia="zh-CN"/>
        </w:rPr>
        <w:t>33.一个合同期间医院需要增加风机盘管两台风机盘管乙方免费安装（包括恢复吊顶），增加数量超过两台的风机盘管费用由医院承担。</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default"/>
          <w:color w:val="auto"/>
          <w:sz w:val="21"/>
          <w:szCs w:val="21"/>
          <w:highlight w:val="none"/>
          <w:lang w:val="en-US" w:eastAsia="zh-CN"/>
        </w:rPr>
      </w:pPr>
      <w:r>
        <w:rPr>
          <w:rFonts w:hint="eastAsia"/>
          <w:color w:val="auto"/>
          <w:sz w:val="21"/>
          <w:szCs w:val="21"/>
          <w:highlight w:val="none"/>
          <w:lang w:val="en-US" w:eastAsia="zh-CN"/>
        </w:rPr>
        <w:t>34</w:t>
      </w:r>
      <w:r>
        <w:rPr>
          <w:rFonts w:hint="default"/>
          <w:color w:val="auto"/>
          <w:sz w:val="21"/>
          <w:szCs w:val="21"/>
          <w:highlight w:val="none"/>
          <w:lang w:val="en-US" w:eastAsia="zh-CN"/>
        </w:rPr>
        <w:t>.特种设备总监或安全员需提供相关证明资料，</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default"/>
          <w:color w:val="auto"/>
          <w:sz w:val="21"/>
          <w:szCs w:val="21"/>
          <w:highlight w:val="none"/>
          <w:lang w:val="en-US" w:eastAsia="zh-CN"/>
        </w:rPr>
      </w:pPr>
      <w:r>
        <w:rPr>
          <w:rFonts w:hint="eastAsia"/>
          <w:color w:val="auto"/>
          <w:sz w:val="21"/>
          <w:szCs w:val="21"/>
          <w:highlight w:val="none"/>
          <w:lang w:val="en-US" w:eastAsia="zh-CN"/>
        </w:rPr>
        <w:t>35.乙方应按照甲方要求进行服务，服务过程中应注意自身安全，因自身原因发生安全事故的应由乙方承担所有责任。</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default"/>
          <w:color w:val="auto"/>
          <w:sz w:val="21"/>
          <w:szCs w:val="21"/>
          <w:highlight w:val="none"/>
          <w:lang w:val="en-US" w:eastAsia="zh-CN"/>
        </w:rPr>
      </w:pPr>
      <w:r>
        <w:rPr>
          <w:rFonts w:hint="eastAsia"/>
          <w:color w:val="auto"/>
          <w:sz w:val="21"/>
          <w:szCs w:val="21"/>
          <w:highlight w:val="none"/>
          <w:lang w:val="en-US" w:eastAsia="zh-CN"/>
        </w:rPr>
        <w:t>36</w:t>
      </w:r>
      <w:r>
        <w:rPr>
          <w:rFonts w:hint="default"/>
          <w:color w:val="auto"/>
          <w:sz w:val="21"/>
          <w:szCs w:val="21"/>
          <w:highlight w:val="none"/>
          <w:lang w:val="en-US" w:eastAsia="zh-CN"/>
        </w:rPr>
        <w:t>.3号楼新安装的中央空调设备和高低压电路的</w:t>
      </w:r>
      <w:r>
        <w:rPr>
          <w:rFonts w:hint="eastAsia"/>
          <w:color w:val="auto"/>
          <w:sz w:val="21"/>
          <w:szCs w:val="21"/>
          <w:highlight w:val="none"/>
          <w:lang w:val="en-US" w:eastAsia="zh-CN"/>
        </w:rPr>
        <w:t>设施设备</w:t>
      </w:r>
      <w:r>
        <w:rPr>
          <w:rFonts w:hint="default"/>
          <w:color w:val="auto"/>
          <w:sz w:val="21"/>
          <w:szCs w:val="21"/>
          <w:highlight w:val="none"/>
          <w:lang w:val="en-US" w:eastAsia="zh-CN"/>
        </w:rPr>
        <w:t>保修期内</w:t>
      </w:r>
      <w:r>
        <w:rPr>
          <w:rFonts w:hint="eastAsia"/>
          <w:color w:val="auto"/>
          <w:sz w:val="21"/>
          <w:szCs w:val="21"/>
          <w:highlight w:val="none"/>
          <w:lang w:val="en-US" w:eastAsia="zh-CN"/>
        </w:rPr>
        <w:t>的维修保养工作由</w:t>
      </w:r>
      <w:r>
        <w:rPr>
          <w:rFonts w:hint="default"/>
          <w:color w:val="auto"/>
          <w:sz w:val="21"/>
          <w:szCs w:val="21"/>
          <w:highlight w:val="none"/>
          <w:lang w:val="en-US" w:eastAsia="zh-CN"/>
        </w:rPr>
        <w:t>原施工方负责，保修期内出现故障乙方负责联系原施工方</w:t>
      </w:r>
      <w:r>
        <w:rPr>
          <w:rFonts w:hint="eastAsia"/>
          <w:color w:val="auto"/>
          <w:sz w:val="21"/>
          <w:szCs w:val="21"/>
          <w:highlight w:val="none"/>
          <w:lang w:val="en-US" w:eastAsia="zh-CN"/>
        </w:rPr>
        <w:t>处理故障</w:t>
      </w:r>
      <w:r>
        <w:rPr>
          <w:rFonts w:hint="default"/>
          <w:color w:val="auto"/>
          <w:sz w:val="21"/>
          <w:szCs w:val="21"/>
          <w:highlight w:val="none"/>
          <w:lang w:val="en-US" w:eastAsia="zh-CN"/>
        </w:rPr>
        <w:t>，</w:t>
      </w:r>
      <w:r>
        <w:rPr>
          <w:rFonts w:hint="eastAsia"/>
          <w:color w:val="auto"/>
          <w:sz w:val="21"/>
          <w:szCs w:val="21"/>
          <w:highlight w:val="none"/>
          <w:lang w:val="en-US" w:eastAsia="zh-CN"/>
        </w:rPr>
        <w:t>保修期内正常保养乙方负责，</w:t>
      </w:r>
      <w:r>
        <w:rPr>
          <w:rFonts w:hint="default"/>
          <w:color w:val="auto"/>
          <w:sz w:val="21"/>
          <w:szCs w:val="21"/>
          <w:highlight w:val="none"/>
          <w:lang w:val="en-US" w:eastAsia="zh-CN"/>
        </w:rPr>
        <w:t>保修期</w:t>
      </w:r>
      <w:r>
        <w:rPr>
          <w:rFonts w:hint="eastAsia"/>
          <w:color w:val="auto"/>
          <w:sz w:val="21"/>
          <w:szCs w:val="21"/>
          <w:highlight w:val="none"/>
          <w:lang w:val="en-US" w:eastAsia="zh-CN"/>
        </w:rPr>
        <w:t>结束之后的设备和低压电路有关的所有</w:t>
      </w:r>
      <w:r>
        <w:rPr>
          <w:rFonts w:hint="default"/>
          <w:color w:val="auto"/>
          <w:sz w:val="21"/>
          <w:szCs w:val="21"/>
          <w:highlight w:val="none"/>
          <w:lang w:val="en-US" w:eastAsia="zh-CN"/>
        </w:rPr>
        <w:t>维修</w:t>
      </w:r>
      <w:r>
        <w:rPr>
          <w:rFonts w:hint="eastAsia"/>
          <w:color w:val="auto"/>
          <w:sz w:val="21"/>
          <w:szCs w:val="21"/>
          <w:highlight w:val="none"/>
          <w:lang w:val="en-US" w:eastAsia="zh-CN"/>
        </w:rPr>
        <w:t>、</w:t>
      </w:r>
      <w:r>
        <w:rPr>
          <w:rFonts w:hint="default"/>
          <w:color w:val="auto"/>
          <w:sz w:val="21"/>
          <w:szCs w:val="21"/>
          <w:highlight w:val="none"/>
          <w:lang w:val="en-US" w:eastAsia="zh-CN"/>
        </w:rPr>
        <w:t>保养</w:t>
      </w:r>
      <w:r>
        <w:rPr>
          <w:rFonts w:hint="eastAsia"/>
          <w:color w:val="auto"/>
          <w:sz w:val="21"/>
          <w:szCs w:val="21"/>
          <w:highlight w:val="none"/>
          <w:lang w:val="en-US" w:eastAsia="zh-CN"/>
        </w:rPr>
        <w:t>、</w:t>
      </w:r>
      <w:r>
        <w:rPr>
          <w:rFonts w:hint="default"/>
          <w:color w:val="auto"/>
          <w:sz w:val="21"/>
          <w:szCs w:val="21"/>
          <w:highlight w:val="none"/>
          <w:lang w:val="en-US" w:eastAsia="zh-CN"/>
        </w:rPr>
        <w:t>材料</w:t>
      </w:r>
      <w:r>
        <w:rPr>
          <w:rFonts w:hint="eastAsia"/>
          <w:color w:val="auto"/>
          <w:sz w:val="21"/>
          <w:szCs w:val="21"/>
          <w:highlight w:val="none"/>
          <w:lang w:val="en-US" w:eastAsia="zh-CN"/>
        </w:rPr>
        <w:t>、</w:t>
      </w:r>
      <w:r>
        <w:rPr>
          <w:rFonts w:hint="default"/>
          <w:color w:val="auto"/>
          <w:sz w:val="21"/>
          <w:szCs w:val="21"/>
          <w:highlight w:val="none"/>
          <w:lang w:val="en-US" w:eastAsia="zh-CN"/>
        </w:rPr>
        <w:t>人工</w:t>
      </w:r>
      <w:r>
        <w:rPr>
          <w:rFonts w:hint="eastAsia"/>
          <w:color w:val="auto"/>
          <w:sz w:val="21"/>
          <w:szCs w:val="21"/>
          <w:highlight w:val="none"/>
          <w:lang w:val="en-US" w:eastAsia="zh-CN"/>
        </w:rPr>
        <w:t>等工作由</w:t>
      </w:r>
      <w:r>
        <w:rPr>
          <w:rFonts w:hint="default"/>
          <w:color w:val="auto"/>
          <w:sz w:val="21"/>
          <w:szCs w:val="21"/>
          <w:highlight w:val="none"/>
          <w:lang w:val="en-US" w:eastAsia="zh-CN"/>
        </w:rPr>
        <w:t>乙方负责。</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default"/>
          <w:color w:val="auto"/>
          <w:sz w:val="21"/>
          <w:szCs w:val="21"/>
          <w:highlight w:val="none"/>
          <w:lang w:val="en-US" w:eastAsia="zh-CN"/>
        </w:rPr>
      </w:pPr>
      <w:r>
        <w:rPr>
          <w:rFonts w:hint="eastAsia"/>
          <w:color w:val="auto"/>
          <w:sz w:val="21"/>
          <w:szCs w:val="21"/>
          <w:highlight w:val="none"/>
          <w:lang w:val="en-US" w:eastAsia="zh-CN"/>
        </w:rPr>
        <w:t>37</w:t>
      </w:r>
      <w:r>
        <w:rPr>
          <w:rFonts w:hint="default"/>
          <w:color w:val="auto"/>
          <w:sz w:val="21"/>
          <w:szCs w:val="21"/>
          <w:highlight w:val="none"/>
          <w:lang w:val="en-US" w:eastAsia="zh-CN"/>
        </w:rPr>
        <w:t>.天然气报警器</w:t>
      </w:r>
      <w:r>
        <w:rPr>
          <w:rFonts w:hint="eastAsia"/>
          <w:color w:val="auto"/>
          <w:sz w:val="21"/>
          <w:szCs w:val="21"/>
          <w:highlight w:val="none"/>
          <w:lang w:val="en-US" w:eastAsia="zh-CN"/>
        </w:rPr>
        <w:t>（除食堂使用以外）</w:t>
      </w:r>
      <w:r>
        <w:rPr>
          <w:rFonts w:hint="default"/>
          <w:color w:val="auto"/>
          <w:sz w:val="21"/>
          <w:szCs w:val="21"/>
          <w:highlight w:val="none"/>
          <w:lang w:val="en-US" w:eastAsia="zh-CN"/>
        </w:rPr>
        <w:t>按时检测，检测</w:t>
      </w:r>
      <w:r>
        <w:rPr>
          <w:rFonts w:hint="eastAsia"/>
          <w:color w:val="auto"/>
          <w:sz w:val="21"/>
          <w:szCs w:val="21"/>
          <w:highlight w:val="none"/>
          <w:lang w:val="en-US" w:eastAsia="zh-CN"/>
        </w:rPr>
        <w:t>不合格</w:t>
      </w:r>
      <w:r>
        <w:rPr>
          <w:rFonts w:hint="default"/>
          <w:color w:val="auto"/>
          <w:sz w:val="21"/>
          <w:szCs w:val="21"/>
          <w:highlight w:val="none"/>
          <w:lang w:val="en-US" w:eastAsia="zh-CN"/>
        </w:rPr>
        <w:t>或</w:t>
      </w:r>
      <w:r>
        <w:rPr>
          <w:rFonts w:hint="eastAsia"/>
          <w:color w:val="auto"/>
          <w:sz w:val="21"/>
          <w:szCs w:val="21"/>
          <w:highlight w:val="none"/>
          <w:lang w:val="en-US" w:eastAsia="zh-CN"/>
        </w:rPr>
        <w:t>已损坏</w:t>
      </w:r>
      <w:r>
        <w:rPr>
          <w:rFonts w:hint="default"/>
          <w:color w:val="auto"/>
          <w:sz w:val="21"/>
          <w:szCs w:val="21"/>
          <w:highlight w:val="none"/>
          <w:lang w:val="en-US" w:eastAsia="zh-CN"/>
        </w:rPr>
        <w:t>的</w:t>
      </w:r>
      <w:r>
        <w:rPr>
          <w:rFonts w:hint="eastAsia"/>
          <w:color w:val="auto"/>
          <w:sz w:val="21"/>
          <w:szCs w:val="21"/>
          <w:highlight w:val="none"/>
          <w:lang w:val="en-US" w:eastAsia="zh-CN"/>
        </w:rPr>
        <w:t>报警器</w:t>
      </w:r>
      <w:r>
        <w:rPr>
          <w:rFonts w:hint="default"/>
          <w:color w:val="auto"/>
          <w:sz w:val="21"/>
          <w:szCs w:val="21"/>
          <w:highlight w:val="none"/>
          <w:lang w:val="en-US" w:eastAsia="zh-CN"/>
        </w:rPr>
        <w:t>乙方负责购买</w:t>
      </w:r>
      <w:r>
        <w:rPr>
          <w:rFonts w:hint="eastAsia"/>
          <w:color w:val="auto"/>
          <w:sz w:val="21"/>
          <w:szCs w:val="21"/>
          <w:highlight w:val="none"/>
          <w:lang w:val="en-US" w:eastAsia="zh-CN"/>
        </w:rPr>
        <w:t>并安装</w:t>
      </w:r>
      <w:r>
        <w:rPr>
          <w:rFonts w:hint="default"/>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color w:val="auto"/>
          <w:sz w:val="21"/>
          <w:szCs w:val="21"/>
          <w:highlight w:val="none"/>
        </w:rPr>
      </w:pPr>
      <w:r>
        <w:rPr>
          <w:rFonts w:hint="eastAsia"/>
          <w:color w:val="auto"/>
          <w:sz w:val="21"/>
          <w:szCs w:val="21"/>
          <w:highlight w:val="none"/>
        </w:rPr>
        <w:t>备注：以上清单外的税费、劳保，公司利润、人员保险、人员医疗、福利等费用在上述费用之内。</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上述内容参考使用，最终以双方签订的合同内容为主提供外包服务。</w:t>
      </w:r>
    </w:p>
    <w:p>
      <w:pPr>
        <w:ind w:firstLine="420" w:firstLineChars="200"/>
        <w:rPr>
          <w:color w:val="auto"/>
          <w:sz w:val="21"/>
          <w:szCs w:val="21"/>
          <w:highlight w:val="none"/>
        </w:rPr>
      </w:pPr>
      <w:r>
        <w:rPr>
          <w:rFonts w:hint="eastAsia"/>
          <w:color w:val="auto"/>
          <w:sz w:val="21"/>
          <w:szCs w:val="21"/>
          <w:highlight w:val="none"/>
        </w:rPr>
        <w:t>承包方承包期间负责维修保养更换的设施设备附件：</w:t>
      </w:r>
    </w:p>
    <w:p>
      <w:pPr>
        <w:rPr>
          <w:rFonts w:hint="eastAsia" w:asciiTheme="majorEastAsia" w:hAnsiTheme="majorEastAsia" w:eastAsiaTheme="majorEastAsia" w:cstheme="majorEastAsia"/>
          <w:b/>
          <w:bCs/>
          <w:color w:val="auto"/>
          <w:sz w:val="21"/>
          <w:szCs w:val="21"/>
          <w:highlight w:val="none"/>
        </w:rPr>
      </w:pPr>
    </w:p>
    <w:p>
      <w:pPr>
        <w:jc w:val="center"/>
        <w:rPr>
          <w:rFonts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b/>
          <w:bCs/>
          <w:color w:val="auto"/>
          <w:sz w:val="21"/>
          <w:szCs w:val="21"/>
          <w:highlight w:val="none"/>
        </w:rPr>
        <w:t>蒸汽锅炉</w:t>
      </w:r>
    </w:p>
    <w:tbl>
      <w:tblPr>
        <w:tblStyle w:val="5"/>
        <w:tblW w:w="9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2552"/>
        <w:gridCol w:w="935"/>
        <w:gridCol w:w="2988"/>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9" w:type="dxa"/>
          </w:tcPr>
          <w:p>
            <w:pPr>
              <w:rPr>
                <w:rFonts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b/>
                <w:bCs/>
                <w:color w:val="auto"/>
                <w:sz w:val="21"/>
                <w:szCs w:val="21"/>
                <w:highlight w:val="none"/>
              </w:rPr>
              <w:t>序号</w:t>
            </w:r>
          </w:p>
        </w:tc>
        <w:tc>
          <w:tcPr>
            <w:tcW w:w="2552" w:type="dxa"/>
          </w:tcPr>
          <w:p>
            <w:pPr>
              <w:rPr>
                <w:rFonts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b/>
                <w:bCs/>
                <w:color w:val="auto"/>
                <w:sz w:val="21"/>
                <w:szCs w:val="21"/>
                <w:highlight w:val="none"/>
              </w:rPr>
              <w:t>设备名称</w:t>
            </w:r>
          </w:p>
        </w:tc>
        <w:tc>
          <w:tcPr>
            <w:tcW w:w="935" w:type="dxa"/>
          </w:tcPr>
          <w:p>
            <w:pPr>
              <w:rPr>
                <w:rFonts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b/>
                <w:bCs/>
                <w:color w:val="auto"/>
                <w:sz w:val="21"/>
                <w:szCs w:val="21"/>
                <w:highlight w:val="none"/>
              </w:rPr>
              <w:t>数量</w:t>
            </w:r>
          </w:p>
        </w:tc>
        <w:tc>
          <w:tcPr>
            <w:tcW w:w="2988" w:type="dxa"/>
          </w:tcPr>
          <w:p>
            <w:pPr>
              <w:rPr>
                <w:rFonts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b/>
                <w:bCs/>
                <w:color w:val="auto"/>
                <w:sz w:val="21"/>
                <w:szCs w:val="21"/>
                <w:highlight w:val="none"/>
              </w:rPr>
              <w:t>型号</w:t>
            </w:r>
          </w:p>
        </w:tc>
        <w:tc>
          <w:tcPr>
            <w:tcW w:w="1835" w:type="dxa"/>
          </w:tcPr>
          <w:p>
            <w:pPr>
              <w:rPr>
                <w:rFonts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b/>
                <w:bCs/>
                <w:color w:val="auto"/>
                <w:sz w:val="21"/>
                <w:szCs w:val="21"/>
                <w:highlight w:val="none"/>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w:t>
            </w:r>
          </w:p>
        </w:tc>
        <w:tc>
          <w:tcPr>
            <w:tcW w:w="255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1号锅炉</w:t>
            </w:r>
          </w:p>
        </w:tc>
        <w:tc>
          <w:tcPr>
            <w:tcW w:w="935"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w:t>
            </w:r>
          </w:p>
        </w:tc>
        <w:tc>
          <w:tcPr>
            <w:tcW w:w="2988"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WNSI-1.0-Q</w:t>
            </w:r>
          </w:p>
        </w:tc>
        <w:tc>
          <w:tcPr>
            <w:tcW w:w="1835"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超懒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w:t>
            </w:r>
          </w:p>
        </w:tc>
        <w:tc>
          <w:tcPr>
            <w:tcW w:w="255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2号锅炉</w:t>
            </w:r>
          </w:p>
        </w:tc>
        <w:tc>
          <w:tcPr>
            <w:tcW w:w="935"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w:t>
            </w:r>
          </w:p>
        </w:tc>
        <w:tc>
          <w:tcPr>
            <w:tcW w:w="2988"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WNSI-1.0-Y(Q)</w:t>
            </w:r>
          </w:p>
        </w:tc>
        <w:tc>
          <w:tcPr>
            <w:tcW w:w="1835"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力威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w:t>
            </w:r>
          </w:p>
        </w:tc>
        <w:tc>
          <w:tcPr>
            <w:tcW w:w="255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1号锅炉配电箱</w:t>
            </w:r>
          </w:p>
        </w:tc>
        <w:tc>
          <w:tcPr>
            <w:tcW w:w="935"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w:t>
            </w:r>
          </w:p>
        </w:tc>
        <w:tc>
          <w:tcPr>
            <w:tcW w:w="2988"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SBC-Z-C2</w:t>
            </w:r>
          </w:p>
        </w:tc>
        <w:tc>
          <w:tcPr>
            <w:tcW w:w="1835"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ZISEN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4</w:t>
            </w:r>
          </w:p>
        </w:tc>
        <w:tc>
          <w:tcPr>
            <w:tcW w:w="255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水箱</w:t>
            </w:r>
          </w:p>
        </w:tc>
        <w:tc>
          <w:tcPr>
            <w:tcW w:w="935"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w:t>
            </w:r>
          </w:p>
        </w:tc>
        <w:tc>
          <w:tcPr>
            <w:tcW w:w="2988"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无</w:t>
            </w:r>
          </w:p>
        </w:tc>
        <w:tc>
          <w:tcPr>
            <w:tcW w:w="1835"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5</w:t>
            </w:r>
          </w:p>
        </w:tc>
        <w:tc>
          <w:tcPr>
            <w:tcW w:w="255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1号锅炉补水泵</w:t>
            </w:r>
          </w:p>
        </w:tc>
        <w:tc>
          <w:tcPr>
            <w:tcW w:w="935"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w:t>
            </w:r>
          </w:p>
        </w:tc>
        <w:tc>
          <w:tcPr>
            <w:tcW w:w="2988"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3BVYE-100L－2</w:t>
            </w:r>
          </w:p>
        </w:tc>
        <w:tc>
          <w:tcPr>
            <w:tcW w:w="1835"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南无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6</w:t>
            </w:r>
          </w:p>
        </w:tc>
        <w:tc>
          <w:tcPr>
            <w:tcW w:w="2552" w:type="dxa"/>
          </w:tcPr>
          <w:p>
            <w:pPr>
              <w:rPr>
                <w:rFonts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color w:val="auto"/>
                <w:sz w:val="21"/>
                <w:szCs w:val="21"/>
                <w:highlight w:val="none"/>
              </w:rPr>
              <w:t>2号锅炉补水泵</w:t>
            </w:r>
          </w:p>
        </w:tc>
        <w:tc>
          <w:tcPr>
            <w:tcW w:w="935"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w:t>
            </w:r>
          </w:p>
        </w:tc>
        <w:tc>
          <w:tcPr>
            <w:tcW w:w="2988"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2.2KVYX3-90L－2</w:t>
            </w:r>
          </w:p>
        </w:tc>
        <w:tc>
          <w:tcPr>
            <w:tcW w:w="1835"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利欧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7</w:t>
            </w:r>
          </w:p>
        </w:tc>
        <w:tc>
          <w:tcPr>
            <w:tcW w:w="2552" w:type="dxa"/>
          </w:tcPr>
          <w:p>
            <w:pPr>
              <w:rPr>
                <w:rFonts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color w:val="auto"/>
                <w:sz w:val="21"/>
                <w:szCs w:val="21"/>
                <w:highlight w:val="none"/>
              </w:rPr>
              <w:t>2号锅炉控制柜</w:t>
            </w:r>
          </w:p>
        </w:tc>
        <w:tc>
          <w:tcPr>
            <w:tcW w:w="935"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w:t>
            </w:r>
          </w:p>
        </w:tc>
        <w:tc>
          <w:tcPr>
            <w:tcW w:w="2988"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16112002</w:t>
            </w:r>
          </w:p>
        </w:tc>
        <w:tc>
          <w:tcPr>
            <w:tcW w:w="1835"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江泰法恩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8</w:t>
            </w:r>
          </w:p>
        </w:tc>
        <w:tc>
          <w:tcPr>
            <w:tcW w:w="2552" w:type="dxa"/>
          </w:tcPr>
          <w:p>
            <w:pPr>
              <w:rPr>
                <w:rFonts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color w:val="auto"/>
                <w:sz w:val="21"/>
                <w:szCs w:val="21"/>
                <w:highlight w:val="none"/>
              </w:rPr>
              <w:t>水处理器</w:t>
            </w:r>
          </w:p>
        </w:tc>
        <w:tc>
          <w:tcPr>
            <w:tcW w:w="935"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w:t>
            </w:r>
          </w:p>
        </w:tc>
        <w:tc>
          <w:tcPr>
            <w:tcW w:w="2988"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1170504253</w:t>
            </w:r>
          </w:p>
        </w:tc>
        <w:tc>
          <w:tcPr>
            <w:tcW w:w="1835"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HYTANK</w:t>
            </w:r>
          </w:p>
        </w:tc>
      </w:tr>
    </w:tbl>
    <w:p>
      <w:pPr>
        <w:numPr>
          <w:ilvl w:val="0"/>
          <w:numId w:val="0"/>
        </w:numPr>
        <w:jc w:val="center"/>
        <w:rPr>
          <w:rFonts w:hint="eastAsia" w:asciiTheme="majorEastAsia" w:hAnsiTheme="majorEastAsia" w:eastAsiaTheme="majorEastAsia" w:cstheme="majorEastAsia"/>
          <w:b/>
          <w:bCs/>
          <w:color w:val="auto"/>
          <w:sz w:val="21"/>
          <w:szCs w:val="21"/>
          <w:highlight w:val="none"/>
          <w:lang w:val="en-US" w:eastAsia="zh-CN"/>
        </w:rPr>
      </w:pPr>
      <w:r>
        <w:rPr>
          <w:rFonts w:hint="eastAsia" w:asciiTheme="majorEastAsia" w:hAnsiTheme="majorEastAsia" w:eastAsiaTheme="majorEastAsia" w:cstheme="majorEastAsia"/>
          <w:b/>
          <w:bCs/>
          <w:color w:val="auto"/>
          <w:sz w:val="21"/>
          <w:szCs w:val="21"/>
          <w:highlight w:val="none"/>
          <w:lang w:val="en-US" w:eastAsia="zh-CN"/>
        </w:rPr>
        <w:t>2号楼热水锅炉</w:t>
      </w:r>
    </w:p>
    <w:tbl>
      <w:tblPr>
        <w:tblStyle w:val="5"/>
        <w:tblW w:w="89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6"/>
        <w:gridCol w:w="2144"/>
        <w:gridCol w:w="1121"/>
        <w:gridCol w:w="3128"/>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6" w:type="dxa"/>
          </w:tcPr>
          <w:p>
            <w:pPr>
              <w:numPr>
                <w:ilvl w:val="0"/>
                <w:numId w:val="0"/>
              </w:numPr>
              <w:rPr>
                <w:rFonts w:hint="eastAsia" w:asciiTheme="majorEastAsia" w:hAnsiTheme="majorEastAsia" w:eastAsiaTheme="majorEastAsia" w:cstheme="majorEastAsia"/>
                <w:b/>
                <w:bCs/>
                <w:color w:val="auto"/>
                <w:sz w:val="21"/>
                <w:szCs w:val="21"/>
                <w:highlight w:val="none"/>
                <w:vertAlign w:val="baseline"/>
                <w:lang w:val="en-US" w:eastAsia="zh-CN"/>
              </w:rPr>
            </w:pPr>
            <w:r>
              <w:rPr>
                <w:rFonts w:hint="eastAsia" w:asciiTheme="majorEastAsia" w:hAnsiTheme="majorEastAsia" w:eastAsiaTheme="majorEastAsia" w:cstheme="majorEastAsia"/>
                <w:b/>
                <w:bCs/>
                <w:color w:val="auto"/>
                <w:sz w:val="21"/>
                <w:szCs w:val="21"/>
                <w:highlight w:val="none"/>
                <w:vertAlign w:val="baseline"/>
                <w:lang w:val="en-US" w:eastAsia="zh-CN"/>
              </w:rPr>
              <w:t>序号</w:t>
            </w:r>
          </w:p>
        </w:tc>
        <w:tc>
          <w:tcPr>
            <w:tcW w:w="2144" w:type="dxa"/>
          </w:tcPr>
          <w:p>
            <w:pPr>
              <w:numPr>
                <w:ilvl w:val="0"/>
                <w:numId w:val="0"/>
              </w:numPr>
              <w:rPr>
                <w:rFonts w:hint="eastAsia" w:asciiTheme="majorEastAsia" w:hAnsiTheme="majorEastAsia" w:eastAsiaTheme="majorEastAsia" w:cstheme="majorEastAsia"/>
                <w:b/>
                <w:bCs/>
                <w:color w:val="auto"/>
                <w:sz w:val="21"/>
                <w:szCs w:val="21"/>
                <w:highlight w:val="none"/>
                <w:vertAlign w:val="baseline"/>
                <w:lang w:val="en-US" w:eastAsia="zh-CN"/>
              </w:rPr>
            </w:pPr>
            <w:r>
              <w:rPr>
                <w:rFonts w:hint="eastAsia" w:asciiTheme="majorEastAsia" w:hAnsiTheme="majorEastAsia" w:eastAsiaTheme="majorEastAsia" w:cstheme="majorEastAsia"/>
                <w:b/>
                <w:bCs/>
                <w:color w:val="auto"/>
                <w:sz w:val="21"/>
                <w:szCs w:val="21"/>
                <w:highlight w:val="none"/>
                <w:vertAlign w:val="baseline"/>
                <w:lang w:val="en-US" w:eastAsia="zh-CN"/>
              </w:rPr>
              <w:t>设备名称</w:t>
            </w:r>
          </w:p>
        </w:tc>
        <w:tc>
          <w:tcPr>
            <w:tcW w:w="1121" w:type="dxa"/>
          </w:tcPr>
          <w:p>
            <w:pPr>
              <w:numPr>
                <w:ilvl w:val="0"/>
                <w:numId w:val="0"/>
              </w:numPr>
              <w:rPr>
                <w:rFonts w:hint="eastAsia" w:asciiTheme="majorEastAsia" w:hAnsiTheme="majorEastAsia" w:eastAsiaTheme="majorEastAsia" w:cstheme="majorEastAsia"/>
                <w:b/>
                <w:bCs/>
                <w:color w:val="auto"/>
                <w:sz w:val="21"/>
                <w:szCs w:val="21"/>
                <w:highlight w:val="none"/>
                <w:vertAlign w:val="baseline"/>
                <w:lang w:val="en-US" w:eastAsia="zh-CN"/>
              </w:rPr>
            </w:pPr>
            <w:r>
              <w:rPr>
                <w:rFonts w:hint="eastAsia" w:asciiTheme="majorEastAsia" w:hAnsiTheme="majorEastAsia" w:eastAsiaTheme="majorEastAsia" w:cstheme="majorEastAsia"/>
                <w:b/>
                <w:bCs/>
                <w:color w:val="auto"/>
                <w:sz w:val="21"/>
                <w:szCs w:val="21"/>
                <w:highlight w:val="none"/>
                <w:vertAlign w:val="baseline"/>
                <w:lang w:val="en-US" w:eastAsia="zh-CN"/>
              </w:rPr>
              <w:t>数量</w:t>
            </w:r>
          </w:p>
        </w:tc>
        <w:tc>
          <w:tcPr>
            <w:tcW w:w="3128" w:type="dxa"/>
          </w:tcPr>
          <w:p>
            <w:pPr>
              <w:numPr>
                <w:ilvl w:val="0"/>
                <w:numId w:val="0"/>
              </w:numPr>
              <w:rPr>
                <w:rFonts w:hint="eastAsia" w:asciiTheme="majorEastAsia" w:hAnsiTheme="majorEastAsia" w:eastAsiaTheme="majorEastAsia" w:cstheme="majorEastAsia"/>
                <w:b/>
                <w:bCs/>
                <w:color w:val="auto"/>
                <w:sz w:val="21"/>
                <w:szCs w:val="21"/>
                <w:highlight w:val="none"/>
                <w:vertAlign w:val="baseline"/>
                <w:lang w:val="en-US" w:eastAsia="zh-CN"/>
              </w:rPr>
            </w:pPr>
            <w:r>
              <w:rPr>
                <w:rFonts w:hint="eastAsia" w:asciiTheme="majorEastAsia" w:hAnsiTheme="majorEastAsia" w:eastAsiaTheme="majorEastAsia" w:cstheme="majorEastAsia"/>
                <w:b/>
                <w:bCs/>
                <w:color w:val="auto"/>
                <w:sz w:val="21"/>
                <w:szCs w:val="21"/>
                <w:highlight w:val="none"/>
                <w:vertAlign w:val="baseline"/>
                <w:lang w:val="en-US" w:eastAsia="zh-CN"/>
              </w:rPr>
              <w:t>型号</w:t>
            </w:r>
          </w:p>
        </w:tc>
        <w:tc>
          <w:tcPr>
            <w:tcW w:w="1715" w:type="dxa"/>
          </w:tcPr>
          <w:p>
            <w:pPr>
              <w:numPr>
                <w:ilvl w:val="0"/>
                <w:numId w:val="0"/>
              </w:numPr>
              <w:rPr>
                <w:rFonts w:hint="eastAsia" w:asciiTheme="majorEastAsia" w:hAnsiTheme="majorEastAsia" w:eastAsiaTheme="majorEastAsia" w:cstheme="majorEastAsia"/>
                <w:b/>
                <w:bCs/>
                <w:color w:val="auto"/>
                <w:sz w:val="21"/>
                <w:szCs w:val="21"/>
                <w:highlight w:val="none"/>
                <w:vertAlign w:val="baseline"/>
                <w:lang w:val="en-US" w:eastAsia="zh-CN"/>
              </w:rPr>
            </w:pPr>
            <w:r>
              <w:rPr>
                <w:rFonts w:hint="eastAsia" w:asciiTheme="majorEastAsia" w:hAnsiTheme="majorEastAsia" w:eastAsiaTheme="majorEastAsia" w:cstheme="majorEastAsia"/>
                <w:b/>
                <w:bCs/>
                <w:color w:val="auto"/>
                <w:sz w:val="21"/>
                <w:szCs w:val="21"/>
                <w:highlight w:val="none"/>
                <w:vertAlign w:val="baseline"/>
                <w:lang w:val="en-US" w:eastAsia="zh-CN"/>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tcPr>
          <w:p>
            <w:pPr>
              <w:numPr>
                <w:ilvl w:val="0"/>
                <w:numId w:val="0"/>
              </w:numPr>
              <w:rPr>
                <w:rFonts w:hint="eastAsia" w:asciiTheme="majorEastAsia" w:hAnsiTheme="majorEastAsia" w:eastAsiaTheme="majorEastAsia" w:cstheme="majorEastAsia"/>
                <w:b w:val="0"/>
                <w:bCs w:val="0"/>
                <w:color w:val="auto"/>
                <w:sz w:val="21"/>
                <w:szCs w:val="21"/>
                <w:highlight w:val="none"/>
                <w:vertAlign w:val="baseline"/>
                <w:lang w:val="en-US" w:eastAsia="zh-CN"/>
              </w:rPr>
            </w:pPr>
            <w:r>
              <w:rPr>
                <w:rFonts w:hint="eastAsia" w:asciiTheme="majorEastAsia" w:hAnsiTheme="majorEastAsia" w:eastAsiaTheme="majorEastAsia" w:cstheme="majorEastAsia"/>
                <w:b w:val="0"/>
                <w:bCs w:val="0"/>
                <w:color w:val="auto"/>
                <w:sz w:val="21"/>
                <w:szCs w:val="21"/>
                <w:highlight w:val="none"/>
                <w:vertAlign w:val="baseline"/>
                <w:lang w:val="en-US" w:eastAsia="zh-CN"/>
              </w:rPr>
              <w:t>1</w:t>
            </w:r>
          </w:p>
        </w:tc>
        <w:tc>
          <w:tcPr>
            <w:tcW w:w="2144" w:type="dxa"/>
          </w:tcPr>
          <w:p>
            <w:pPr>
              <w:numPr>
                <w:ilvl w:val="0"/>
                <w:numId w:val="0"/>
              </w:numPr>
              <w:rPr>
                <w:rFonts w:hint="eastAsia" w:asciiTheme="majorEastAsia" w:hAnsiTheme="majorEastAsia" w:eastAsiaTheme="majorEastAsia" w:cstheme="majorEastAsia"/>
                <w:b w:val="0"/>
                <w:bCs w:val="0"/>
                <w:color w:val="auto"/>
                <w:sz w:val="21"/>
                <w:szCs w:val="21"/>
                <w:highlight w:val="none"/>
                <w:vertAlign w:val="baseline"/>
                <w:lang w:val="en-US" w:eastAsia="zh-CN"/>
              </w:rPr>
            </w:pPr>
            <w:r>
              <w:rPr>
                <w:rFonts w:hint="eastAsia" w:asciiTheme="majorEastAsia" w:hAnsiTheme="majorEastAsia" w:eastAsiaTheme="majorEastAsia" w:cstheme="majorEastAsia"/>
                <w:b w:val="0"/>
                <w:bCs w:val="0"/>
                <w:color w:val="auto"/>
                <w:sz w:val="21"/>
                <w:szCs w:val="21"/>
                <w:highlight w:val="none"/>
                <w:vertAlign w:val="baseline"/>
                <w:lang w:val="en-US" w:eastAsia="zh-CN"/>
              </w:rPr>
              <w:t>锅炉</w:t>
            </w:r>
          </w:p>
        </w:tc>
        <w:tc>
          <w:tcPr>
            <w:tcW w:w="1121" w:type="dxa"/>
          </w:tcPr>
          <w:p>
            <w:pPr>
              <w:numPr>
                <w:ilvl w:val="0"/>
                <w:numId w:val="0"/>
              </w:numPr>
              <w:rPr>
                <w:rFonts w:hint="default" w:asciiTheme="majorEastAsia" w:hAnsiTheme="majorEastAsia" w:eastAsiaTheme="majorEastAsia" w:cstheme="majorEastAsia"/>
                <w:b w:val="0"/>
                <w:bCs w:val="0"/>
                <w:color w:val="auto"/>
                <w:sz w:val="21"/>
                <w:szCs w:val="21"/>
                <w:highlight w:val="none"/>
                <w:vertAlign w:val="baseline"/>
                <w:lang w:val="en-US" w:eastAsia="zh-CN"/>
              </w:rPr>
            </w:pPr>
            <w:r>
              <w:rPr>
                <w:rFonts w:hint="eastAsia" w:asciiTheme="majorEastAsia" w:hAnsiTheme="majorEastAsia" w:eastAsiaTheme="majorEastAsia" w:cstheme="majorEastAsia"/>
                <w:b w:val="0"/>
                <w:bCs w:val="0"/>
                <w:color w:val="auto"/>
                <w:sz w:val="21"/>
                <w:szCs w:val="21"/>
                <w:highlight w:val="none"/>
                <w:vertAlign w:val="baseline"/>
                <w:lang w:val="en-US" w:eastAsia="zh-CN"/>
              </w:rPr>
              <w:t>1</w:t>
            </w:r>
          </w:p>
        </w:tc>
        <w:tc>
          <w:tcPr>
            <w:tcW w:w="3128" w:type="dxa"/>
          </w:tcPr>
          <w:p>
            <w:pPr>
              <w:numPr>
                <w:ilvl w:val="0"/>
                <w:numId w:val="0"/>
              </w:numPr>
              <w:rPr>
                <w:rFonts w:hint="default" w:asciiTheme="majorEastAsia" w:hAnsiTheme="majorEastAsia" w:eastAsiaTheme="majorEastAsia" w:cstheme="majorEastAsia"/>
                <w:b w:val="0"/>
                <w:bCs w:val="0"/>
                <w:color w:val="auto"/>
                <w:sz w:val="21"/>
                <w:szCs w:val="21"/>
                <w:highlight w:val="none"/>
                <w:vertAlign w:val="baseline"/>
                <w:lang w:val="en-US" w:eastAsia="zh-CN"/>
              </w:rPr>
            </w:pPr>
            <w:r>
              <w:rPr>
                <w:rFonts w:hint="eastAsia" w:asciiTheme="majorEastAsia" w:hAnsiTheme="majorEastAsia" w:eastAsiaTheme="majorEastAsia" w:cstheme="majorEastAsia"/>
                <w:b w:val="0"/>
                <w:bCs w:val="0"/>
                <w:color w:val="auto"/>
                <w:sz w:val="21"/>
                <w:szCs w:val="21"/>
                <w:highlight w:val="none"/>
                <w:vertAlign w:val="baseline"/>
                <w:lang w:val="en-US" w:eastAsia="zh-CN"/>
              </w:rPr>
              <w:t>CWNS1.4-85/65-Y（Q）</w:t>
            </w:r>
          </w:p>
        </w:tc>
        <w:tc>
          <w:tcPr>
            <w:tcW w:w="1715" w:type="dxa"/>
          </w:tcPr>
          <w:p>
            <w:pPr>
              <w:numPr>
                <w:ilvl w:val="0"/>
                <w:numId w:val="0"/>
              </w:numPr>
              <w:rPr>
                <w:rFonts w:hint="eastAsia" w:asciiTheme="majorEastAsia" w:hAnsiTheme="majorEastAsia" w:eastAsiaTheme="majorEastAsia" w:cstheme="majorEastAsia"/>
                <w:b w:val="0"/>
                <w:bCs w:val="0"/>
                <w:color w:val="auto"/>
                <w:sz w:val="21"/>
                <w:szCs w:val="21"/>
                <w:highlight w:val="none"/>
                <w:vertAlign w:val="baseline"/>
                <w:lang w:val="en-US" w:eastAsia="zh-CN"/>
              </w:rPr>
            </w:pPr>
            <w:r>
              <w:rPr>
                <w:rFonts w:hint="eastAsia" w:asciiTheme="majorEastAsia" w:hAnsiTheme="majorEastAsia" w:eastAsiaTheme="majorEastAsia" w:cstheme="majorEastAsia"/>
                <w:b w:val="0"/>
                <w:bCs w:val="0"/>
                <w:color w:val="auto"/>
                <w:sz w:val="21"/>
                <w:szCs w:val="21"/>
                <w:highlight w:val="none"/>
                <w:vertAlign w:val="baseline"/>
                <w:lang w:val="en-US" w:eastAsia="zh-CN"/>
              </w:rPr>
              <w:t>力威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tcPr>
          <w:p>
            <w:pPr>
              <w:numPr>
                <w:ilvl w:val="0"/>
                <w:numId w:val="0"/>
              </w:numPr>
              <w:rPr>
                <w:rFonts w:hint="eastAsia" w:asciiTheme="majorEastAsia" w:hAnsiTheme="majorEastAsia" w:eastAsiaTheme="majorEastAsia" w:cstheme="majorEastAsia"/>
                <w:b w:val="0"/>
                <w:bCs w:val="0"/>
                <w:color w:val="auto"/>
                <w:sz w:val="21"/>
                <w:szCs w:val="21"/>
                <w:highlight w:val="none"/>
                <w:vertAlign w:val="baseline"/>
                <w:lang w:val="en-US" w:eastAsia="zh-CN"/>
              </w:rPr>
            </w:pPr>
            <w:r>
              <w:rPr>
                <w:rFonts w:hint="eastAsia" w:asciiTheme="majorEastAsia" w:hAnsiTheme="majorEastAsia" w:eastAsiaTheme="majorEastAsia" w:cstheme="majorEastAsia"/>
                <w:b w:val="0"/>
                <w:bCs w:val="0"/>
                <w:color w:val="auto"/>
                <w:sz w:val="21"/>
                <w:szCs w:val="21"/>
                <w:highlight w:val="none"/>
                <w:vertAlign w:val="baseline"/>
                <w:lang w:val="en-US" w:eastAsia="zh-CN"/>
              </w:rPr>
              <w:t>2</w:t>
            </w:r>
          </w:p>
        </w:tc>
        <w:tc>
          <w:tcPr>
            <w:tcW w:w="2144" w:type="dxa"/>
          </w:tcPr>
          <w:p>
            <w:pPr>
              <w:numPr>
                <w:ilvl w:val="0"/>
                <w:numId w:val="0"/>
              </w:numPr>
              <w:rPr>
                <w:rFonts w:hint="eastAsia" w:asciiTheme="majorEastAsia" w:hAnsiTheme="majorEastAsia" w:eastAsiaTheme="majorEastAsia" w:cstheme="majorEastAsia"/>
                <w:b w:val="0"/>
                <w:bCs w:val="0"/>
                <w:color w:val="auto"/>
                <w:sz w:val="21"/>
                <w:szCs w:val="21"/>
                <w:highlight w:val="none"/>
                <w:vertAlign w:val="baseline"/>
                <w:lang w:val="en-US" w:eastAsia="zh-CN"/>
              </w:rPr>
            </w:pPr>
            <w:r>
              <w:rPr>
                <w:rFonts w:hint="eastAsia" w:asciiTheme="majorEastAsia" w:hAnsiTheme="majorEastAsia" w:eastAsiaTheme="majorEastAsia" w:cstheme="majorEastAsia"/>
                <w:b w:val="0"/>
                <w:bCs w:val="0"/>
                <w:color w:val="auto"/>
                <w:sz w:val="21"/>
                <w:szCs w:val="21"/>
                <w:highlight w:val="none"/>
                <w:vertAlign w:val="baseline"/>
                <w:lang w:val="en-US" w:eastAsia="zh-CN"/>
              </w:rPr>
              <w:t>配电箱</w:t>
            </w:r>
          </w:p>
        </w:tc>
        <w:tc>
          <w:tcPr>
            <w:tcW w:w="1121" w:type="dxa"/>
          </w:tcPr>
          <w:p>
            <w:pPr>
              <w:numPr>
                <w:ilvl w:val="0"/>
                <w:numId w:val="0"/>
              </w:numPr>
              <w:rPr>
                <w:rFonts w:hint="default" w:asciiTheme="majorEastAsia" w:hAnsiTheme="majorEastAsia" w:eastAsiaTheme="majorEastAsia" w:cstheme="majorEastAsia"/>
                <w:b w:val="0"/>
                <w:bCs w:val="0"/>
                <w:color w:val="auto"/>
                <w:sz w:val="21"/>
                <w:szCs w:val="21"/>
                <w:highlight w:val="none"/>
                <w:vertAlign w:val="baseline"/>
                <w:lang w:val="en-US" w:eastAsia="zh-CN"/>
              </w:rPr>
            </w:pPr>
            <w:r>
              <w:rPr>
                <w:rFonts w:hint="eastAsia" w:asciiTheme="majorEastAsia" w:hAnsiTheme="majorEastAsia" w:eastAsiaTheme="majorEastAsia" w:cstheme="majorEastAsia"/>
                <w:b w:val="0"/>
                <w:bCs w:val="0"/>
                <w:color w:val="auto"/>
                <w:sz w:val="21"/>
                <w:szCs w:val="21"/>
                <w:highlight w:val="none"/>
                <w:vertAlign w:val="baseline"/>
                <w:lang w:val="en-US" w:eastAsia="zh-CN"/>
              </w:rPr>
              <w:t>1</w:t>
            </w:r>
          </w:p>
        </w:tc>
        <w:tc>
          <w:tcPr>
            <w:tcW w:w="3128" w:type="dxa"/>
          </w:tcPr>
          <w:p>
            <w:pPr>
              <w:numPr>
                <w:ilvl w:val="0"/>
                <w:numId w:val="0"/>
              </w:numPr>
              <w:rPr>
                <w:rFonts w:hint="eastAsia" w:asciiTheme="majorEastAsia" w:hAnsiTheme="majorEastAsia" w:eastAsiaTheme="majorEastAsia" w:cstheme="majorEastAsia"/>
                <w:b w:val="0"/>
                <w:bCs w:val="0"/>
                <w:color w:val="auto"/>
                <w:sz w:val="21"/>
                <w:szCs w:val="21"/>
                <w:highlight w:val="none"/>
                <w:vertAlign w:val="baseline"/>
                <w:lang w:val="en-US" w:eastAsia="zh-CN"/>
              </w:rPr>
            </w:pPr>
            <w:r>
              <w:rPr>
                <w:rFonts w:hint="eastAsia" w:asciiTheme="majorEastAsia" w:hAnsiTheme="majorEastAsia" w:eastAsiaTheme="majorEastAsia" w:cstheme="majorEastAsia"/>
                <w:b w:val="0"/>
                <w:bCs w:val="0"/>
                <w:color w:val="auto"/>
                <w:sz w:val="21"/>
                <w:szCs w:val="21"/>
                <w:highlight w:val="none"/>
                <w:vertAlign w:val="baseline"/>
                <w:lang w:val="en-US" w:eastAsia="zh-CN"/>
              </w:rPr>
              <w:t>无</w:t>
            </w:r>
          </w:p>
        </w:tc>
        <w:tc>
          <w:tcPr>
            <w:tcW w:w="1715" w:type="dxa"/>
          </w:tcPr>
          <w:p>
            <w:pPr>
              <w:numPr>
                <w:ilvl w:val="0"/>
                <w:numId w:val="0"/>
              </w:numPr>
              <w:rPr>
                <w:rFonts w:hint="eastAsia" w:asciiTheme="majorEastAsia" w:hAnsiTheme="majorEastAsia" w:eastAsiaTheme="majorEastAsia" w:cstheme="majorEastAsia"/>
                <w:b w:val="0"/>
                <w:bCs w:val="0"/>
                <w:color w:val="auto"/>
                <w:sz w:val="21"/>
                <w:szCs w:val="21"/>
                <w:highlight w:val="none"/>
                <w:vertAlign w:val="baseline"/>
                <w:lang w:val="en-US" w:eastAsia="zh-CN"/>
              </w:rPr>
            </w:pPr>
            <w:r>
              <w:rPr>
                <w:rFonts w:hint="eastAsia" w:asciiTheme="majorEastAsia" w:hAnsiTheme="majorEastAsia" w:eastAsiaTheme="majorEastAsia" w:cstheme="majorEastAsia"/>
                <w:b w:val="0"/>
                <w:bCs w:val="0"/>
                <w:color w:val="auto"/>
                <w:sz w:val="21"/>
                <w:szCs w:val="21"/>
                <w:highlight w:val="none"/>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tcPr>
          <w:p>
            <w:pPr>
              <w:numPr>
                <w:ilvl w:val="0"/>
                <w:numId w:val="0"/>
              </w:numPr>
              <w:rPr>
                <w:rFonts w:hint="eastAsia" w:asciiTheme="majorEastAsia" w:hAnsiTheme="majorEastAsia" w:eastAsiaTheme="majorEastAsia" w:cstheme="majorEastAsia"/>
                <w:b w:val="0"/>
                <w:bCs w:val="0"/>
                <w:color w:val="auto"/>
                <w:sz w:val="21"/>
                <w:szCs w:val="21"/>
                <w:highlight w:val="none"/>
                <w:vertAlign w:val="baseline"/>
                <w:lang w:val="en-US" w:eastAsia="zh-CN"/>
              </w:rPr>
            </w:pPr>
            <w:r>
              <w:rPr>
                <w:rFonts w:hint="eastAsia" w:asciiTheme="majorEastAsia" w:hAnsiTheme="majorEastAsia" w:eastAsiaTheme="majorEastAsia" w:cstheme="majorEastAsia"/>
                <w:b w:val="0"/>
                <w:bCs w:val="0"/>
                <w:color w:val="auto"/>
                <w:sz w:val="21"/>
                <w:szCs w:val="21"/>
                <w:highlight w:val="none"/>
                <w:vertAlign w:val="baseline"/>
                <w:lang w:val="en-US" w:eastAsia="zh-CN"/>
              </w:rPr>
              <w:t>3</w:t>
            </w:r>
          </w:p>
        </w:tc>
        <w:tc>
          <w:tcPr>
            <w:tcW w:w="2144" w:type="dxa"/>
          </w:tcPr>
          <w:p>
            <w:pPr>
              <w:numPr>
                <w:ilvl w:val="0"/>
                <w:numId w:val="0"/>
              </w:numPr>
              <w:rPr>
                <w:rFonts w:hint="eastAsia" w:asciiTheme="majorEastAsia" w:hAnsiTheme="majorEastAsia" w:eastAsiaTheme="majorEastAsia" w:cstheme="majorEastAsia"/>
                <w:b w:val="0"/>
                <w:bCs w:val="0"/>
                <w:color w:val="auto"/>
                <w:sz w:val="21"/>
                <w:szCs w:val="21"/>
                <w:highlight w:val="none"/>
                <w:vertAlign w:val="baseline"/>
                <w:lang w:val="en-US" w:eastAsia="zh-CN"/>
              </w:rPr>
            </w:pPr>
            <w:r>
              <w:rPr>
                <w:rFonts w:hint="eastAsia" w:asciiTheme="majorEastAsia" w:hAnsiTheme="majorEastAsia" w:eastAsiaTheme="majorEastAsia" w:cstheme="majorEastAsia"/>
                <w:b w:val="0"/>
                <w:bCs w:val="0"/>
                <w:color w:val="auto"/>
                <w:sz w:val="21"/>
                <w:szCs w:val="21"/>
                <w:highlight w:val="none"/>
                <w:vertAlign w:val="baseline"/>
                <w:lang w:val="en-US" w:eastAsia="zh-CN"/>
              </w:rPr>
              <w:t>补水泵</w:t>
            </w:r>
          </w:p>
        </w:tc>
        <w:tc>
          <w:tcPr>
            <w:tcW w:w="1121" w:type="dxa"/>
          </w:tcPr>
          <w:p>
            <w:pPr>
              <w:numPr>
                <w:ilvl w:val="0"/>
                <w:numId w:val="0"/>
              </w:numPr>
              <w:rPr>
                <w:rFonts w:hint="default" w:asciiTheme="majorEastAsia" w:hAnsiTheme="majorEastAsia" w:eastAsiaTheme="majorEastAsia" w:cstheme="majorEastAsia"/>
                <w:b w:val="0"/>
                <w:bCs w:val="0"/>
                <w:color w:val="auto"/>
                <w:sz w:val="21"/>
                <w:szCs w:val="21"/>
                <w:highlight w:val="none"/>
                <w:vertAlign w:val="baseline"/>
                <w:lang w:val="en-US" w:eastAsia="zh-CN"/>
              </w:rPr>
            </w:pPr>
            <w:r>
              <w:rPr>
                <w:rFonts w:hint="eastAsia" w:asciiTheme="majorEastAsia" w:hAnsiTheme="majorEastAsia" w:eastAsiaTheme="majorEastAsia" w:cstheme="majorEastAsia"/>
                <w:b w:val="0"/>
                <w:bCs w:val="0"/>
                <w:color w:val="auto"/>
                <w:sz w:val="21"/>
                <w:szCs w:val="21"/>
                <w:highlight w:val="none"/>
                <w:vertAlign w:val="baseline"/>
                <w:lang w:val="en-US" w:eastAsia="zh-CN"/>
              </w:rPr>
              <w:t>2</w:t>
            </w:r>
          </w:p>
        </w:tc>
        <w:tc>
          <w:tcPr>
            <w:tcW w:w="3128" w:type="dxa"/>
          </w:tcPr>
          <w:p>
            <w:pPr>
              <w:numPr>
                <w:ilvl w:val="0"/>
                <w:numId w:val="0"/>
              </w:numPr>
              <w:rPr>
                <w:rFonts w:hint="default" w:asciiTheme="majorEastAsia" w:hAnsiTheme="majorEastAsia" w:eastAsiaTheme="majorEastAsia" w:cstheme="majorEastAsia"/>
                <w:b w:val="0"/>
                <w:bCs w:val="0"/>
                <w:color w:val="auto"/>
                <w:sz w:val="21"/>
                <w:szCs w:val="21"/>
                <w:highlight w:val="none"/>
                <w:vertAlign w:val="baseline"/>
                <w:lang w:val="en-US" w:eastAsia="zh-CN"/>
              </w:rPr>
            </w:pPr>
            <w:r>
              <w:rPr>
                <w:rFonts w:hint="eastAsia" w:asciiTheme="majorEastAsia" w:hAnsiTheme="majorEastAsia" w:eastAsiaTheme="majorEastAsia" w:cstheme="majorEastAsia"/>
                <w:b w:val="0"/>
                <w:bCs w:val="0"/>
                <w:color w:val="auto"/>
                <w:sz w:val="21"/>
                <w:szCs w:val="21"/>
                <w:highlight w:val="none"/>
                <w:vertAlign w:val="baseline"/>
                <w:lang w:val="en-US" w:eastAsia="zh-CN"/>
              </w:rPr>
              <w:t>2.2KVYE-2</w:t>
            </w:r>
          </w:p>
        </w:tc>
        <w:tc>
          <w:tcPr>
            <w:tcW w:w="1715" w:type="dxa"/>
          </w:tcPr>
          <w:p>
            <w:pPr>
              <w:numPr>
                <w:ilvl w:val="0"/>
                <w:numId w:val="0"/>
              </w:numPr>
              <w:rPr>
                <w:rFonts w:hint="eastAsia" w:asciiTheme="majorEastAsia" w:hAnsiTheme="majorEastAsia" w:eastAsiaTheme="majorEastAsia" w:cstheme="majorEastAsia"/>
                <w:b w:val="0"/>
                <w:bCs w:val="0"/>
                <w:color w:val="auto"/>
                <w:sz w:val="21"/>
                <w:szCs w:val="21"/>
                <w:highlight w:val="none"/>
                <w:vertAlign w:val="baseline"/>
                <w:lang w:val="en-US" w:eastAsia="zh-CN"/>
              </w:rPr>
            </w:pPr>
            <w:r>
              <w:rPr>
                <w:rFonts w:hint="eastAsia" w:asciiTheme="majorEastAsia" w:hAnsiTheme="majorEastAsia" w:eastAsiaTheme="majorEastAsia" w:cstheme="majorEastAsia"/>
                <w:b w:val="0"/>
                <w:bCs w:val="0"/>
                <w:color w:val="auto"/>
                <w:sz w:val="21"/>
                <w:szCs w:val="21"/>
                <w:highlight w:val="none"/>
                <w:vertAlign w:val="baseline"/>
                <w:lang w:val="en-US" w:eastAsia="zh-CN"/>
              </w:rPr>
              <w:t>科源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tcPr>
          <w:p>
            <w:pPr>
              <w:numPr>
                <w:ilvl w:val="0"/>
                <w:numId w:val="0"/>
              </w:numPr>
              <w:rPr>
                <w:rFonts w:hint="eastAsia" w:asciiTheme="majorEastAsia" w:hAnsiTheme="majorEastAsia" w:eastAsiaTheme="majorEastAsia" w:cstheme="majorEastAsia"/>
                <w:b w:val="0"/>
                <w:bCs w:val="0"/>
                <w:color w:val="auto"/>
                <w:sz w:val="21"/>
                <w:szCs w:val="21"/>
                <w:highlight w:val="none"/>
                <w:vertAlign w:val="baseline"/>
                <w:lang w:val="en-US" w:eastAsia="zh-CN"/>
              </w:rPr>
            </w:pPr>
            <w:r>
              <w:rPr>
                <w:rFonts w:hint="eastAsia" w:asciiTheme="majorEastAsia" w:hAnsiTheme="majorEastAsia" w:eastAsiaTheme="majorEastAsia" w:cstheme="majorEastAsia"/>
                <w:b w:val="0"/>
                <w:bCs w:val="0"/>
                <w:color w:val="auto"/>
                <w:sz w:val="21"/>
                <w:szCs w:val="21"/>
                <w:highlight w:val="none"/>
                <w:vertAlign w:val="baseline"/>
                <w:lang w:val="en-US" w:eastAsia="zh-CN"/>
              </w:rPr>
              <w:t>4</w:t>
            </w:r>
          </w:p>
        </w:tc>
        <w:tc>
          <w:tcPr>
            <w:tcW w:w="2144" w:type="dxa"/>
          </w:tcPr>
          <w:p>
            <w:pPr>
              <w:numPr>
                <w:ilvl w:val="0"/>
                <w:numId w:val="0"/>
              </w:numPr>
              <w:rPr>
                <w:rFonts w:hint="eastAsia" w:asciiTheme="majorEastAsia" w:hAnsiTheme="majorEastAsia" w:eastAsiaTheme="majorEastAsia" w:cstheme="majorEastAsia"/>
                <w:b w:val="0"/>
                <w:bCs w:val="0"/>
                <w:color w:val="auto"/>
                <w:sz w:val="21"/>
                <w:szCs w:val="21"/>
                <w:highlight w:val="none"/>
                <w:vertAlign w:val="baseline"/>
                <w:lang w:val="en-US" w:eastAsia="zh-CN"/>
              </w:rPr>
            </w:pPr>
            <w:r>
              <w:rPr>
                <w:rFonts w:hint="eastAsia" w:asciiTheme="majorEastAsia" w:hAnsiTheme="majorEastAsia" w:eastAsiaTheme="majorEastAsia" w:cstheme="majorEastAsia"/>
                <w:b w:val="0"/>
                <w:bCs w:val="0"/>
                <w:color w:val="auto"/>
                <w:sz w:val="21"/>
                <w:szCs w:val="21"/>
                <w:highlight w:val="none"/>
                <w:vertAlign w:val="baseline"/>
                <w:lang w:val="en-US" w:eastAsia="zh-CN"/>
              </w:rPr>
              <w:t>循环泵</w:t>
            </w:r>
          </w:p>
        </w:tc>
        <w:tc>
          <w:tcPr>
            <w:tcW w:w="1121" w:type="dxa"/>
          </w:tcPr>
          <w:p>
            <w:pPr>
              <w:numPr>
                <w:ilvl w:val="0"/>
                <w:numId w:val="0"/>
              </w:numPr>
              <w:rPr>
                <w:rFonts w:hint="default" w:asciiTheme="majorEastAsia" w:hAnsiTheme="majorEastAsia" w:eastAsiaTheme="majorEastAsia" w:cstheme="majorEastAsia"/>
                <w:b w:val="0"/>
                <w:bCs w:val="0"/>
                <w:color w:val="auto"/>
                <w:sz w:val="21"/>
                <w:szCs w:val="21"/>
                <w:highlight w:val="none"/>
                <w:vertAlign w:val="baseline"/>
                <w:lang w:val="en-US" w:eastAsia="zh-CN"/>
              </w:rPr>
            </w:pPr>
            <w:r>
              <w:rPr>
                <w:rFonts w:hint="eastAsia" w:asciiTheme="majorEastAsia" w:hAnsiTheme="majorEastAsia" w:eastAsiaTheme="majorEastAsia" w:cstheme="majorEastAsia"/>
                <w:b w:val="0"/>
                <w:bCs w:val="0"/>
                <w:color w:val="auto"/>
                <w:sz w:val="21"/>
                <w:szCs w:val="21"/>
                <w:highlight w:val="none"/>
                <w:vertAlign w:val="baseline"/>
                <w:lang w:val="en-US" w:eastAsia="zh-CN"/>
              </w:rPr>
              <w:t>2</w:t>
            </w:r>
          </w:p>
        </w:tc>
        <w:tc>
          <w:tcPr>
            <w:tcW w:w="3128" w:type="dxa"/>
          </w:tcPr>
          <w:p>
            <w:pPr>
              <w:numPr>
                <w:ilvl w:val="0"/>
                <w:numId w:val="0"/>
              </w:numPr>
              <w:rPr>
                <w:rFonts w:hint="default" w:asciiTheme="majorEastAsia" w:hAnsiTheme="majorEastAsia" w:eastAsiaTheme="majorEastAsia" w:cstheme="majorEastAsia"/>
                <w:b w:val="0"/>
                <w:bCs w:val="0"/>
                <w:color w:val="auto"/>
                <w:sz w:val="21"/>
                <w:szCs w:val="21"/>
                <w:highlight w:val="none"/>
                <w:vertAlign w:val="baseline"/>
                <w:lang w:val="en-US" w:eastAsia="zh-CN"/>
              </w:rPr>
            </w:pPr>
            <w:r>
              <w:rPr>
                <w:rFonts w:hint="eastAsia" w:asciiTheme="majorEastAsia" w:hAnsiTheme="majorEastAsia" w:eastAsiaTheme="majorEastAsia" w:cstheme="majorEastAsia"/>
                <w:b w:val="0"/>
                <w:bCs w:val="0"/>
                <w:color w:val="auto"/>
                <w:sz w:val="21"/>
                <w:szCs w:val="21"/>
                <w:highlight w:val="none"/>
                <w:vertAlign w:val="baseline"/>
                <w:lang w:val="en-US" w:eastAsia="zh-CN"/>
              </w:rPr>
              <w:t>5.5KVYE-2</w:t>
            </w:r>
          </w:p>
        </w:tc>
        <w:tc>
          <w:tcPr>
            <w:tcW w:w="1715" w:type="dxa"/>
          </w:tcPr>
          <w:p>
            <w:pPr>
              <w:numPr>
                <w:ilvl w:val="0"/>
                <w:numId w:val="0"/>
              </w:numPr>
              <w:rPr>
                <w:rFonts w:hint="eastAsia" w:asciiTheme="majorEastAsia" w:hAnsiTheme="majorEastAsia" w:eastAsiaTheme="majorEastAsia" w:cstheme="majorEastAsia"/>
                <w:b w:val="0"/>
                <w:bCs w:val="0"/>
                <w:color w:val="auto"/>
                <w:sz w:val="21"/>
                <w:szCs w:val="21"/>
                <w:highlight w:val="none"/>
                <w:vertAlign w:val="baseline"/>
                <w:lang w:val="en-US" w:eastAsia="zh-CN"/>
              </w:rPr>
            </w:pPr>
            <w:r>
              <w:rPr>
                <w:rFonts w:hint="eastAsia" w:asciiTheme="majorEastAsia" w:hAnsiTheme="majorEastAsia" w:eastAsiaTheme="majorEastAsia" w:cstheme="majorEastAsia"/>
                <w:b w:val="0"/>
                <w:bCs w:val="0"/>
                <w:color w:val="auto"/>
                <w:sz w:val="21"/>
                <w:szCs w:val="21"/>
                <w:highlight w:val="none"/>
                <w:vertAlign w:val="baseline"/>
                <w:lang w:val="en-US" w:eastAsia="zh-CN"/>
              </w:rPr>
              <w:t>科源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tcPr>
          <w:p>
            <w:pPr>
              <w:numPr>
                <w:ilvl w:val="0"/>
                <w:numId w:val="0"/>
              </w:numPr>
              <w:rPr>
                <w:rFonts w:hint="eastAsia" w:asciiTheme="majorEastAsia" w:hAnsiTheme="majorEastAsia" w:eastAsiaTheme="majorEastAsia" w:cstheme="majorEastAsia"/>
                <w:b w:val="0"/>
                <w:bCs w:val="0"/>
                <w:color w:val="auto"/>
                <w:sz w:val="21"/>
                <w:szCs w:val="21"/>
                <w:highlight w:val="none"/>
                <w:vertAlign w:val="baseline"/>
                <w:lang w:val="en-US" w:eastAsia="zh-CN"/>
              </w:rPr>
            </w:pPr>
            <w:r>
              <w:rPr>
                <w:rFonts w:hint="eastAsia" w:asciiTheme="majorEastAsia" w:hAnsiTheme="majorEastAsia" w:eastAsiaTheme="majorEastAsia" w:cstheme="majorEastAsia"/>
                <w:b w:val="0"/>
                <w:bCs w:val="0"/>
                <w:color w:val="auto"/>
                <w:sz w:val="21"/>
                <w:szCs w:val="21"/>
                <w:highlight w:val="none"/>
                <w:vertAlign w:val="baseline"/>
                <w:lang w:val="en-US" w:eastAsia="zh-CN"/>
              </w:rPr>
              <w:t>5</w:t>
            </w:r>
          </w:p>
        </w:tc>
        <w:tc>
          <w:tcPr>
            <w:tcW w:w="2144" w:type="dxa"/>
          </w:tcPr>
          <w:p>
            <w:pPr>
              <w:numPr>
                <w:ilvl w:val="0"/>
                <w:numId w:val="0"/>
              </w:numPr>
              <w:rPr>
                <w:rFonts w:hint="eastAsia" w:asciiTheme="majorEastAsia" w:hAnsiTheme="majorEastAsia" w:eastAsiaTheme="majorEastAsia" w:cstheme="majorEastAsia"/>
                <w:b w:val="0"/>
                <w:bCs w:val="0"/>
                <w:color w:val="auto"/>
                <w:sz w:val="21"/>
                <w:szCs w:val="21"/>
                <w:highlight w:val="none"/>
                <w:vertAlign w:val="baseline"/>
                <w:lang w:val="en-US" w:eastAsia="zh-CN"/>
              </w:rPr>
            </w:pPr>
            <w:r>
              <w:rPr>
                <w:rFonts w:hint="eastAsia" w:asciiTheme="majorEastAsia" w:hAnsiTheme="majorEastAsia" w:eastAsiaTheme="majorEastAsia" w:cstheme="majorEastAsia"/>
                <w:b w:val="0"/>
                <w:bCs w:val="0"/>
                <w:color w:val="auto"/>
                <w:sz w:val="21"/>
                <w:szCs w:val="21"/>
                <w:highlight w:val="none"/>
                <w:vertAlign w:val="baseline"/>
                <w:lang w:val="en-US" w:eastAsia="zh-CN"/>
              </w:rPr>
              <w:t>补水尕</w:t>
            </w:r>
          </w:p>
        </w:tc>
        <w:tc>
          <w:tcPr>
            <w:tcW w:w="1121" w:type="dxa"/>
          </w:tcPr>
          <w:p>
            <w:pPr>
              <w:numPr>
                <w:ilvl w:val="0"/>
                <w:numId w:val="0"/>
              </w:numPr>
              <w:rPr>
                <w:rFonts w:hint="default" w:asciiTheme="majorEastAsia" w:hAnsiTheme="majorEastAsia" w:eastAsiaTheme="majorEastAsia" w:cstheme="majorEastAsia"/>
                <w:b w:val="0"/>
                <w:bCs w:val="0"/>
                <w:color w:val="auto"/>
                <w:sz w:val="21"/>
                <w:szCs w:val="21"/>
                <w:highlight w:val="none"/>
                <w:vertAlign w:val="baseline"/>
                <w:lang w:val="en-US" w:eastAsia="zh-CN"/>
              </w:rPr>
            </w:pPr>
            <w:r>
              <w:rPr>
                <w:rFonts w:hint="eastAsia" w:asciiTheme="majorEastAsia" w:hAnsiTheme="majorEastAsia" w:eastAsiaTheme="majorEastAsia" w:cstheme="majorEastAsia"/>
                <w:b w:val="0"/>
                <w:bCs w:val="0"/>
                <w:color w:val="auto"/>
                <w:sz w:val="21"/>
                <w:szCs w:val="21"/>
                <w:highlight w:val="none"/>
                <w:vertAlign w:val="baseline"/>
                <w:lang w:val="en-US" w:eastAsia="zh-CN"/>
              </w:rPr>
              <w:t>2</w:t>
            </w:r>
          </w:p>
        </w:tc>
        <w:tc>
          <w:tcPr>
            <w:tcW w:w="3128" w:type="dxa"/>
          </w:tcPr>
          <w:p>
            <w:pPr>
              <w:numPr>
                <w:ilvl w:val="0"/>
                <w:numId w:val="0"/>
              </w:numPr>
              <w:rPr>
                <w:rFonts w:hint="default" w:asciiTheme="majorEastAsia" w:hAnsiTheme="majorEastAsia" w:eastAsiaTheme="majorEastAsia" w:cstheme="majorEastAsia"/>
                <w:b w:val="0"/>
                <w:bCs w:val="0"/>
                <w:color w:val="auto"/>
                <w:sz w:val="21"/>
                <w:szCs w:val="21"/>
                <w:highlight w:val="none"/>
                <w:vertAlign w:val="baseline"/>
                <w:lang w:val="en-US" w:eastAsia="zh-CN"/>
              </w:rPr>
            </w:pPr>
            <w:r>
              <w:rPr>
                <w:rFonts w:hint="eastAsia" w:asciiTheme="majorEastAsia" w:hAnsiTheme="majorEastAsia" w:eastAsiaTheme="majorEastAsia" w:cstheme="majorEastAsia"/>
                <w:b w:val="0"/>
                <w:bCs w:val="0"/>
                <w:color w:val="auto"/>
                <w:sz w:val="21"/>
                <w:szCs w:val="21"/>
                <w:highlight w:val="none"/>
                <w:vertAlign w:val="baseline"/>
                <w:lang w:val="en-US" w:eastAsia="zh-CN"/>
              </w:rPr>
              <w:t>3KVYE2</w:t>
            </w:r>
          </w:p>
        </w:tc>
        <w:tc>
          <w:tcPr>
            <w:tcW w:w="1715" w:type="dxa"/>
          </w:tcPr>
          <w:p>
            <w:pPr>
              <w:numPr>
                <w:ilvl w:val="0"/>
                <w:numId w:val="0"/>
              </w:numPr>
              <w:rPr>
                <w:rFonts w:hint="eastAsia" w:asciiTheme="majorEastAsia" w:hAnsiTheme="majorEastAsia" w:eastAsiaTheme="majorEastAsia" w:cstheme="majorEastAsia"/>
                <w:b w:val="0"/>
                <w:bCs w:val="0"/>
                <w:color w:val="auto"/>
                <w:sz w:val="21"/>
                <w:szCs w:val="21"/>
                <w:highlight w:val="none"/>
                <w:vertAlign w:val="baseline"/>
                <w:lang w:val="en-US" w:eastAsia="zh-CN"/>
              </w:rPr>
            </w:pPr>
            <w:r>
              <w:rPr>
                <w:rFonts w:hint="eastAsia" w:asciiTheme="majorEastAsia" w:hAnsiTheme="majorEastAsia" w:eastAsiaTheme="majorEastAsia" w:cstheme="majorEastAsia"/>
                <w:b w:val="0"/>
                <w:bCs w:val="0"/>
                <w:color w:val="auto"/>
                <w:sz w:val="21"/>
                <w:szCs w:val="21"/>
                <w:highlight w:val="none"/>
                <w:vertAlign w:val="baseline"/>
                <w:lang w:val="en-US" w:eastAsia="zh-CN"/>
              </w:rPr>
              <w:t>科源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tcPr>
          <w:p>
            <w:pPr>
              <w:numPr>
                <w:ilvl w:val="0"/>
                <w:numId w:val="0"/>
              </w:numPr>
              <w:rPr>
                <w:rFonts w:hint="eastAsia" w:asciiTheme="majorEastAsia" w:hAnsiTheme="majorEastAsia" w:eastAsiaTheme="majorEastAsia" w:cstheme="majorEastAsia"/>
                <w:b w:val="0"/>
                <w:bCs w:val="0"/>
                <w:color w:val="auto"/>
                <w:sz w:val="21"/>
                <w:szCs w:val="21"/>
                <w:highlight w:val="none"/>
                <w:vertAlign w:val="baseline"/>
                <w:lang w:val="en-US" w:eastAsia="zh-CN"/>
              </w:rPr>
            </w:pPr>
            <w:r>
              <w:rPr>
                <w:rFonts w:hint="eastAsia" w:asciiTheme="majorEastAsia" w:hAnsiTheme="majorEastAsia" w:eastAsiaTheme="majorEastAsia" w:cstheme="majorEastAsia"/>
                <w:b w:val="0"/>
                <w:bCs w:val="0"/>
                <w:color w:val="auto"/>
                <w:sz w:val="21"/>
                <w:szCs w:val="21"/>
                <w:highlight w:val="none"/>
                <w:vertAlign w:val="baseline"/>
                <w:lang w:val="en-US" w:eastAsia="zh-CN"/>
              </w:rPr>
              <w:t>6</w:t>
            </w:r>
          </w:p>
        </w:tc>
        <w:tc>
          <w:tcPr>
            <w:tcW w:w="2144" w:type="dxa"/>
          </w:tcPr>
          <w:p>
            <w:pPr>
              <w:numPr>
                <w:ilvl w:val="0"/>
                <w:numId w:val="0"/>
              </w:numPr>
              <w:rPr>
                <w:rFonts w:hint="eastAsia" w:asciiTheme="majorEastAsia" w:hAnsiTheme="majorEastAsia" w:eastAsiaTheme="majorEastAsia" w:cstheme="majorEastAsia"/>
                <w:b/>
                <w:bCs/>
                <w:color w:val="auto"/>
                <w:sz w:val="21"/>
                <w:szCs w:val="21"/>
                <w:highlight w:val="none"/>
                <w:vertAlign w:val="baseline"/>
                <w:lang w:val="en-US" w:eastAsia="zh-CN"/>
              </w:rPr>
            </w:pPr>
            <w:r>
              <w:rPr>
                <w:rFonts w:hint="eastAsia" w:asciiTheme="majorEastAsia" w:hAnsiTheme="majorEastAsia" w:eastAsiaTheme="majorEastAsia" w:cstheme="majorEastAsia"/>
                <w:b w:val="0"/>
                <w:bCs w:val="0"/>
                <w:color w:val="auto"/>
                <w:sz w:val="21"/>
                <w:szCs w:val="21"/>
                <w:highlight w:val="none"/>
                <w:vertAlign w:val="baseline"/>
                <w:lang w:val="en-US" w:eastAsia="zh-CN"/>
              </w:rPr>
              <w:t>水箱</w:t>
            </w:r>
          </w:p>
        </w:tc>
        <w:tc>
          <w:tcPr>
            <w:tcW w:w="1121" w:type="dxa"/>
          </w:tcPr>
          <w:p>
            <w:pPr>
              <w:numPr>
                <w:ilvl w:val="0"/>
                <w:numId w:val="0"/>
              </w:numPr>
              <w:rPr>
                <w:rFonts w:hint="default" w:asciiTheme="majorEastAsia" w:hAnsiTheme="majorEastAsia" w:eastAsiaTheme="majorEastAsia" w:cstheme="majorEastAsia"/>
                <w:b w:val="0"/>
                <w:bCs w:val="0"/>
                <w:color w:val="auto"/>
                <w:sz w:val="21"/>
                <w:szCs w:val="21"/>
                <w:highlight w:val="none"/>
                <w:vertAlign w:val="baseline"/>
                <w:lang w:val="en-US" w:eastAsia="zh-CN"/>
              </w:rPr>
            </w:pPr>
            <w:r>
              <w:rPr>
                <w:rFonts w:hint="eastAsia" w:asciiTheme="majorEastAsia" w:hAnsiTheme="majorEastAsia" w:eastAsiaTheme="majorEastAsia" w:cstheme="majorEastAsia"/>
                <w:b w:val="0"/>
                <w:bCs w:val="0"/>
                <w:color w:val="auto"/>
                <w:sz w:val="21"/>
                <w:szCs w:val="21"/>
                <w:highlight w:val="none"/>
                <w:vertAlign w:val="baseline"/>
                <w:lang w:val="en-US" w:eastAsia="zh-CN"/>
              </w:rPr>
              <w:t>1</w:t>
            </w:r>
          </w:p>
        </w:tc>
        <w:tc>
          <w:tcPr>
            <w:tcW w:w="3128" w:type="dxa"/>
          </w:tcPr>
          <w:p>
            <w:pPr>
              <w:numPr>
                <w:ilvl w:val="0"/>
                <w:numId w:val="0"/>
              </w:numPr>
              <w:rPr>
                <w:rFonts w:hint="eastAsia" w:asciiTheme="majorEastAsia" w:hAnsiTheme="majorEastAsia" w:eastAsiaTheme="majorEastAsia" w:cstheme="majorEastAsia"/>
                <w:b w:val="0"/>
                <w:bCs w:val="0"/>
                <w:color w:val="auto"/>
                <w:sz w:val="21"/>
                <w:szCs w:val="21"/>
                <w:highlight w:val="none"/>
                <w:vertAlign w:val="baseline"/>
                <w:lang w:val="en-US" w:eastAsia="zh-CN"/>
              </w:rPr>
            </w:pPr>
            <w:r>
              <w:rPr>
                <w:rFonts w:hint="eastAsia" w:asciiTheme="majorEastAsia" w:hAnsiTheme="majorEastAsia" w:eastAsiaTheme="majorEastAsia" w:cstheme="majorEastAsia"/>
                <w:b w:val="0"/>
                <w:bCs w:val="0"/>
                <w:color w:val="auto"/>
                <w:sz w:val="21"/>
                <w:szCs w:val="21"/>
                <w:highlight w:val="none"/>
                <w:vertAlign w:val="baseline"/>
                <w:lang w:val="en-US" w:eastAsia="zh-CN"/>
              </w:rPr>
              <w:t>无</w:t>
            </w:r>
          </w:p>
        </w:tc>
        <w:tc>
          <w:tcPr>
            <w:tcW w:w="1715" w:type="dxa"/>
          </w:tcPr>
          <w:p>
            <w:pPr>
              <w:numPr>
                <w:ilvl w:val="0"/>
                <w:numId w:val="0"/>
              </w:numPr>
              <w:rPr>
                <w:rFonts w:hint="eastAsia" w:asciiTheme="majorEastAsia" w:hAnsiTheme="majorEastAsia" w:eastAsiaTheme="majorEastAsia" w:cstheme="majorEastAsia"/>
                <w:b w:val="0"/>
                <w:bCs w:val="0"/>
                <w:color w:val="auto"/>
                <w:sz w:val="21"/>
                <w:szCs w:val="21"/>
                <w:highlight w:val="none"/>
                <w:vertAlign w:val="baseline"/>
                <w:lang w:val="en-US" w:eastAsia="zh-CN"/>
              </w:rPr>
            </w:pPr>
            <w:r>
              <w:rPr>
                <w:rFonts w:hint="eastAsia" w:asciiTheme="majorEastAsia" w:hAnsiTheme="majorEastAsia" w:eastAsiaTheme="majorEastAsia" w:cstheme="majorEastAsia"/>
                <w:b w:val="0"/>
                <w:bCs w:val="0"/>
                <w:color w:val="auto"/>
                <w:sz w:val="21"/>
                <w:szCs w:val="21"/>
                <w:highlight w:val="none"/>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tcPr>
          <w:p>
            <w:pPr>
              <w:numPr>
                <w:ilvl w:val="0"/>
                <w:numId w:val="0"/>
              </w:numPr>
              <w:rPr>
                <w:rFonts w:hint="eastAsia" w:asciiTheme="majorEastAsia" w:hAnsiTheme="majorEastAsia" w:eastAsiaTheme="majorEastAsia" w:cstheme="majorEastAsia"/>
                <w:b w:val="0"/>
                <w:bCs w:val="0"/>
                <w:color w:val="auto"/>
                <w:sz w:val="21"/>
                <w:szCs w:val="21"/>
                <w:highlight w:val="none"/>
                <w:vertAlign w:val="baseline"/>
                <w:lang w:val="en-US" w:eastAsia="zh-CN"/>
              </w:rPr>
            </w:pPr>
          </w:p>
        </w:tc>
        <w:tc>
          <w:tcPr>
            <w:tcW w:w="2144" w:type="dxa"/>
          </w:tcPr>
          <w:p>
            <w:pPr>
              <w:numPr>
                <w:ilvl w:val="0"/>
                <w:numId w:val="0"/>
              </w:numPr>
              <w:rPr>
                <w:rFonts w:hint="eastAsia" w:asciiTheme="majorEastAsia" w:hAnsiTheme="majorEastAsia" w:eastAsiaTheme="majorEastAsia" w:cstheme="majorEastAsia"/>
                <w:b/>
                <w:bCs/>
                <w:color w:val="auto"/>
                <w:sz w:val="21"/>
                <w:szCs w:val="21"/>
                <w:highlight w:val="none"/>
                <w:vertAlign w:val="baseline"/>
                <w:lang w:val="en-US" w:eastAsia="zh-CN"/>
              </w:rPr>
            </w:pPr>
          </w:p>
        </w:tc>
        <w:tc>
          <w:tcPr>
            <w:tcW w:w="1121" w:type="dxa"/>
          </w:tcPr>
          <w:p>
            <w:pPr>
              <w:numPr>
                <w:ilvl w:val="0"/>
                <w:numId w:val="0"/>
              </w:numPr>
              <w:rPr>
                <w:rFonts w:hint="eastAsia" w:asciiTheme="majorEastAsia" w:hAnsiTheme="majorEastAsia" w:eastAsiaTheme="majorEastAsia" w:cstheme="majorEastAsia"/>
                <w:b w:val="0"/>
                <w:bCs w:val="0"/>
                <w:color w:val="auto"/>
                <w:sz w:val="21"/>
                <w:szCs w:val="21"/>
                <w:highlight w:val="none"/>
                <w:vertAlign w:val="baseline"/>
                <w:lang w:val="en-US" w:eastAsia="zh-CN"/>
              </w:rPr>
            </w:pPr>
          </w:p>
        </w:tc>
        <w:tc>
          <w:tcPr>
            <w:tcW w:w="3128" w:type="dxa"/>
          </w:tcPr>
          <w:p>
            <w:pPr>
              <w:numPr>
                <w:ilvl w:val="0"/>
                <w:numId w:val="0"/>
              </w:numPr>
              <w:rPr>
                <w:rFonts w:hint="eastAsia" w:asciiTheme="majorEastAsia" w:hAnsiTheme="majorEastAsia" w:eastAsiaTheme="majorEastAsia" w:cstheme="majorEastAsia"/>
                <w:b w:val="0"/>
                <w:bCs w:val="0"/>
                <w:color w:val="auto"/>
                <w:sz w:val="21"/>
                <w:szCs w:val="21"/>
                <w:highlight w:val="none"/>
                <w:vertAlign w:val="baseline"/>
                <w:lang w:val="en-US" w:eastAsia="zh-CN"/>
              </w:rPr>
            </w:pPr>
          </w:p>
        </w:tc>
        <w:tc>
          <w:tcPr>
            <w:tcW w:w="1715" w:type="dxa"/>
          </w:tcPr>
          <w:p>
            <w:pPr>
              <w:numPr>
                <w:ilvl w:val="0"/>
                <w:numId w:val="0"/>
              </w:numPr>
              <w:rPr>
                <w:rFonts w:hint="eastAsia" w:asciiTheme="majorEastAsia" w:hAnsiTheme="majorEastAsia" w:eastAsiaTheme="majorEastAsia" w:cstheme="majorEastAsia"/>
                <w:b w:val="0"/>
                <w:bCs w:val="0"/>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tcPr>
          <w:p>
            <w:pPr>
              <w:numPr>
                <w:ilvl w:val="0"/>
                <w:numId w:val="0"/>
              </w:numPr>
              <w:rPr>
                <w:rFonts w:hint="eastAsia" w:asciiTheme="majorEastAsia" w:hAnsiTheme="majorEastAsia" w:eastAsiaTheme="majorEastAsia" w:cstheme="majorEastAsia"/>
                <w:b w:val="0"/>
                <w:bCs w:val="0"/>
                <w:color w:val="auto"/>
                <w:sz w:val="21"/>
                <w:szCs w:val="21"/>
                <w:highlight w:val="none"/>
                <w:vertAlign w:val="baseline"/>
                <w:lang w:val="en-US" w:eastAsia="zh-CN"/>
              </w:rPr>
            </w:pPr>
          </w:p>
        </w:tc>
        <w:tc>
          <w:tcPr>
            <w:tcW w:w="2144" w:type="dxa"/>
          </w:tcPr>
          <w:p>
            <w:pPr>
              <w:numPr>
                <w:ilvl w:val="0"/>
                <w:numId w:val="0"/>
              </w:numPr>
              <w:rPr>
                <w:rFonts w:hint="eastAsia" w:asciiTheme="majorEastAsia" w:hAnsiTheme="majorEastAsia" w:eastAsiaTheme="majorEastAsia" w:cstheme="majorEastAsia"/>
                <w:b/>
                <w:bCs/>
                <w:color w:val="auto"/>
                <w:sz w:val="21"/>
                <w:szCs w:val="21"/>
                <w:highlight w:val="none"/>
                <w:vertAlign w:val="baseline"/>
                <w:lang w:val="en-US" w:eastAsia="zh-CN"/>
              </w:rPr>
            </w:pPr>
          </w:p>
        </w:tc>
        <w:tc>
          <w:tcPr>
            <w:tcW w:w="1121" w:type="dxa"/>
          </w:tcPr>
          <w:p>
            <w:pPr>
              <w:numPr>
                <w:ilvl w:val="0"/>
                <w:numId w:val="0"/>
              </w:numPr>
              <w:rPr>
                <w:rFonts w:hint="eastAsia" w:asciiTheme="majorEastAsia" w:hAnsiTheme="majorEastAsia" w:eastAsiaTheme="majorEastAsia" w:cstheme="majorEastAsia"/>
                <w:b/>
                <w:bCs/>
                <w:color w:val="auto"/>
                <w:sz w:val="21"/>
                <w:szCs w:val="21"/>
                <w:highlight w:val="none"/>
                <w:vertAlign w:val="baseline"/>
                <w:lang w:val="en-US" w:eastAsia="zh-CN"/>
              </w:rPr>
            </w:pPr>
          </w:p>
        </w:tc>
        <w:tc>
          <w:tcPr>
            <w:tcW w:w="3128" w:type="dxa"/>
          </w:tcPr>
          <w:p>
            <w:pPr>
              <w:numPr>
                <w:ilvl w:val="0"/>
                <w:numId w:val="0"/>
              </w:numPr>
              <w:rPr>
                <w:rFonts w:hint="eastAsia" w:asciiTheme="majorEastAsia" w:hAnsiTheme="majorEastAsia" w:eastAsiaTheme="majorEastAsia" w:cstheme="majorEastAsia"/>
                <w:b/>
                <w:bCs/>
                <w:color w:val="auto"/>
                <w:sz w:val="21"/>
                <w:szCs w:val="21"/>
                <w:highlight w:val="none"/>
                <w:vertAlign w:val="baseline"/>
                <w:lang w:val="en-US" w:eastAsia="zh-CN"/>
              </w:rPr>
            </w:pPr>
          </w:p>
        </w:tc>
        <w:tc>
          <w:tcPr>
            <w:tcW w:w="1715" w:type="dxa"/>
          </w:tcPr>
          <w:p>
            <w:pPr>
              <w:numPr>
                <w:ilvl w:val="0"/>
                <w:numId w:val="0"/>
              </w:numPr>
              <w:rPr>
                <w:rFonts w:hint="eastAsia" w:asciiTheme="majorEastAsia" w:hAnsiTheme="majorEastAsia" w:eastAsiaTheme="majorEastAsia" w:cstheme="majorEastAsia"/>
                <w:b/>
                <w:bCs/>
                <w:color w:val="auto"/>
                <w:sz w:val="21"/>
                <w:szCs w:val="21"/>
                <w:highlight w:val="none"/>
                <w:vertAlign w:val="baseline"/>
                <w:lang w:val="en-US" w:eastAsia="zh-CN"/>
              </w:rPr>
            </w:pPr>
          </w:p>
        </w:tc>
      </w:tr>
    </w:tbl>
    <w:p>
      <w:pPr>
        <w:jc w:val="center"/>
        <w:rPr>
          <w:rFonts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b/>
          <w:bCs/>
          <w:color w:val="auto"/>
          <w:sz w:val="21"/>
          <w:szCs w:val="21"/>
          <w:highlight w:val="none"/>
        </w:rPr>
        <w:t>东院老锅炉</w:t>
      </w:r>
    </w:p>
    <w:tbl>
      <w:tblPr>
        <w:tblStyle w:val="5"/>
        <w:tblW w:w="91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6"/>
        <w:gridCol w:w="2627"/>
        <w:gridCol w:w="911"/>
        <w:gridCol w:w="2977"/>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rPr>
                <w:rFonts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b/>
                <w:bCs/>
                <w:color w:val="auto"/>
                <w:sz w:val="21"/>
                <w:szCs w:val="21"/>
                <w:highlight w:val="none"/>
              </w:rPr>
              <w:t>序号</w:t>
            </w:r>
          </w:p>
        </w:tc>
        <w:tc>
          <w:tcPr>
            <w:tcW w:w="2627" w:type="dxa"/>
          </w:tcPr>
          <w:p>
            <w:pPr>
              <w:rPr>
                <w:rFonts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b/>
                <w:bCs/>
                <w:color w:val="auto"/>
                <w:sz w:val="21"/>
                <w:szCs w:val="21"/>
                <w:highlight w:val="none"/>
              </w:rPr>
              <w:t>设备名称</w:t>
            </w:r>
          </w:p>
        </w:tc>
        <w:tc>
          <w:tcPr>
            <w:tcW w:w="911" w:type="dxa"/>
          </w:tcPr>
          <w:p>
            <w:pPr>
              <w:rPr>
                <w:rFonts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b/>
                <w:bCs/>
                <w:color w:val="auto"/>
                <w:sz w:val="21"/>
                <w:szCs w:val="21"/>
                <w:highlight w:val="none"/>
              </w:rPr>
              <w:t>数量</w:t>
            </w:r>
          </w:p>
        </w:tc>
        <w:tc>
          <w:tcPr>
            <w:tcW w:w="2977" w:type="dxa"/>
          </w:tcPr>
          <w:p>
            <w:pPr>
              <w:rPr>
                <w:rFonts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b/>
                <w:bCs/>
                <w:color w:val="auto"/>
                <w:sz w:val="21"/>
                <w:szCs w:val="21"/>
                <w:highlight w:val="none"/>
              </w:rPr>
              <w:t>型号</w:t>
            </w:r>
          </w:p>
        </w:tc>
        <w:tc>
          <w:tcPr>
            <w:tcW w:w="1892" w:type="dxa"/>
          </w:tcPr>
          <w:p>
            <w:pPr>
              <w:rPr>
                <w:rFonts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b/>
                <w:bCs/>
                <w:color w:val="auto"/>
                <w:sz w:val="21"/>
                <w:szCs w:val="21"/>
                <w:highlight w:val="none"/>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w:t>
            </w:r>
          </w:p>
        </w:tc>
        <w:tc>
          <w:tcPr>
            <w:tcW w:w="2627"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锅炉</w:t>
            </w:r>
          </w:p>
        </w:tc>
        <w:tc>
          <w:tcPr>
            <w:tcW w:w="911"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w:t>
            </w:r>
          </w:p>
        </w:tc>
        <w:tc>
          <w:tcPr>
            <w:tcW w:w="2977"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WNS1.4-1.0/95/70-Q</w:t>
            </w:r>
          </w:p>
        </w:tc>
        <w:tc>
          <w:tcPr>
            <w:tcW w:w="189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新疆鸿源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w:t>
            </w:r>
          </w:p>
        </w:tc>
        <w:tc>
          <w:tcPr>
            <w:tcW w:w="2627"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控制柜</w:t>
            </w:r>
          </w:p>
        </w:tc>
        <w:tc>
          <w:tcPr>
            <w:tcW w:w="911"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w:t>
            </w:r>
          </w:p>
        </w:tc>
        <w:tc>
          <w:tcPr>
            <w:tcW w:w="2977"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无</w:t>
            </w:r>
          </w:p>
        </w:tc>
        <w:tc>
          <w:tcPr>
            <w:tcW w:w="189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w:t>
            </w:r>
          </w:p>
        </w:tc>
        <w:tc>
          <w:tcPr>
            <w:tcW w:w="2627"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补水泵</w:t>
            </w:r>
          </w:p>
        </w:tc>
        <w:tc>
          <w:tcPr>
            <w:tcW w:w="911"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w:t>
            </w:r>
          </w:p>
        </w:tc>
        <w:tc>
          <w:tcPr>
            <w:tcW w:w="2977"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3KVY2-100L-2</w:t>
            </w:r>
          </w:p>
        </w:tc>
        <w:tc>
          <w:tcPr>
            <w:tcW w:w="189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上海通用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4</w:t>
            </w:r>
          </w:p>
        </w:tc>
        <w:tc>
          <w:tcPr>
            <w:tcW w:w="2627"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循环泵</w:t>
            </w:r>
          </w:p>
        </w:tc>
        <w:tc>
          <w:tcPr>
            <w:tcW w:w="911"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w:t>
            </w:r>
          </w:p>
        </w:tc>
        <w:tc>
          <w:tcPr>
            <w:tcW w:w="2977"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22KVY180m-2</w:t>
            </w:r>
          </w:p>
        </w:tc>
        <w:tc>
          <w:tcPr>
            <w:tcW w:w="189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上海新科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5</w:t>
            </w:r>
          </w:p>
        </w:tc>
        <w:tc>
          <w:tcPr>
            <w:tcW w:w="2627"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水箱</w:t>
            </w:r>
          </w:p>
        </w:tc>
        <w:tc>
          <w:tcPr>
            <w:tcW w:w="911"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w:t>
            </w:r>
          </w:p>
        </w:tc>
        <w:tc>
          <w:tcPr>
            <w:tcW w:w="2977"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无</w:t>
            </w:r>
          </w:p>
        </w:tc>
        <w:tc>
          <w:tcPr>
            <w:tcW w:w="189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6</w:t>
            </w:r>
          </w:p>
        </w:tc>
        <w:tc>
          <w:tcPr>
            <w:tcW w:w="2627" w:type="dxa"/>
          </w:tcPr>
          <w:p>
            <w:pPr>
              <w:rPr>
                <w:rFonts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color w:val="auto"/>
                <w:sz w:val="21"/>
                <w:szCs w:val="21"/>
                <w:highlight w:val="none"/>
              </w:rPr>
              <w:t>水处理器</w:t>
            </w:r>
          </w:p>
        </w:tc>
        <w:tc>
          <w:tcPr>
            <w:tcW w:w="911"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w:t>
            </w:r>
          </w:p>
        </w:tc>
        <w:tc>
          <w:tcPr>
            <w:tcW w:w="2977"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1665</w:t>
            </w:r>
          </w:p>
        </w:tc>
        <w:tc>
          <w:tcPr>
            <w:tcW w:w="189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Rousmg</w:t>
            </w:r>
          </w:p>
        </w:tc>
      </w:tr>
    </w:tbl>
    <w:p>
      <w:pPr>
        <w:jc w:val="center"/>
        <w:rPr>
          <w:rFonts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b/>
          <w:bCs/>
          <w:color w:val="auto"/>
          <w:sz w:val="21"/>
          <w:szCs w:val="21"/>
          <w:highlight w:val="none"/>
        </w:rPr>
        <w:t>东院新锅炉</w:t>
      </w:r>
    </w:p>
    <w:tbl>
      <w:tblPr>
        <w:tblStyle w:val="5"/>
        <w:tblW w:w="92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1"/>
        <w:gridCol w:w="2640"/>
        <w:gridCol w:w="900"/>
        <w:gridCol w:w="3023"/>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61" w:type="dxa"/>
          </w:tcPr>
          <w:p>
            <w:pPr>
              <w:rPr>
                <w:rFonts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b/>
                <w:bCs/>
                <w:color w:val="auto"/>
                <w:sz w:val="21"/>
                <w:szCs w:val="21"/>
                <w:highlight w:val="none"/>
              </w:rPr>
              <w:t>序号</w:t>
            </w:r>
          </w:p>
        </w:tc>
        <w:tc>
          <w:tcPr>
            <w:tcW w:w="2640" w:type="dxa"/>
          </w:tcPr>
          <w:p>
            <w:pPr>
              <w:rPr>
                <w:rFonts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b/>
                <w:bCs/>
                <w:color w:val="auto"/>
                <w:sz w:val="21"/>
                <w:szCs w:val="21"/>
                <w:highlight w:val="none"/>
              </w:rPr>
              <w:t>设备名称</w:t>
            </w:r>
          </w:p>
        </w:tc>
        <w:tc>
          <w:tcPr>
            <w:tcW w:w="900" w:type="dxa"/>
          </w:tcPr>
          <w:p>
            <w:pPr>
              <w:rPr>
                <w:rFonts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b/>
                <w:bCs/>
                <w:color w:val="auto"/>
                <w:sz w:val="21"/>
                <w:szCs w:val="21"/>
                <w:highlight w:val="none"/>
              </w:rPr>
              <w:t>数量</w:t>
            </w:r>
          </w:p>
        </w:tc>
        <w:tc>
          <w:tcPr>
            <w:tcW w:w="3023" w:type="dxa"/>
          </w:tcPr>
          <w:p>
            <w:pPr>
              <w:rPr>
                <w:rFonts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b/>
                <w:bCs/>
                <w:color w:val="auto"/>
                <w:sz w:val="21"/>
                <w:szCs w:val="21"/>
                <w:highlight w:val="none"/>
              </w:rPr>
              <w:t>型号</w:t>
            </w:r>
          </w:p>
        </w:tc>
        <w:tc>
          <w:tcPr>
            <w:tcW w:w="1881" w:type="dxa"/>
          </w:tcPr>
          <w:p>
            <w:pPr>
              <w:rPr>
                <w:rFonts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b/>
                <w:bCs/>
                <w:color w:val="auto"/>
                <w:sz w:val="21"/>
                <w:szCs w:val="21"/>
                <w:highlight w:val="none"/>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w:t>
            </w:r>
          </w:p>
        </w:tc>
        <w:tc>
          <w:tcPr>
            <w:tcW w:w="2640"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锅炉</w:t>
            </w:r>
          </w:p>
        </w:tc>
        <w:tc>
          <w:tcPr>
            <w:tcW w:w="900"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w:t>
            </w:r>
          </w:p>
        </w:tc>
        <w:tc>
          <w:tcPr>
            <w:tcW w:w="3023"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WNS2.1-1.0/95/70-YQ</w:t>
            </w:r>
          </w:p>
        </w:tc>
        <w:tc>
          <w:tcPr>
            <w:tcW w:w="1881"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江苏华跃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w:t>
            </w:r>
          </w:p>
        </w:tc>
        <w:tc>
          <w:tcPr>
            <w:tcW w:w="2640"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控制柜</w:t>
            </w:r>
          </w:p>
        </w:tc>
        <w:tc>
          <w:tcPr>
            <w:tcW w:w="900"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w:t>
            </w:r>
          </w:p>
        </w:tc>
        <w:tc>
          <w:tcPr>
            <w:tcW w:w="3023"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无</w:t>
            </w:r>
          </w:p>
        </w:tc>
        <w:tc>
          <w:tcPr>
            <w:tcW w:w="1881"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w:t>
            </w:r>
          </w:p>
        </w:tc>
        <w:tc>
          <w:tcPr>
            <w:tcW w:w="2640"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补水泵</w:t>
            </w:r>
          </w:p>
        </w:tc>
        <w:tc>
          <w:tcPr>
            <w:tcW w:w="900"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w:t>
            </w:r>
          </w:p>
        </w:tc>
        <w:tc>
          <w:tcPr>
            <w:tcW w:w="3023"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2.2KVYE2-90L-2</w:t>
            </w:r>
          </w:p>
        </w:tc>
        <w:tc>
          <w:tcPr>
            <w:tcW w:w="1881"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南方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4</w:t>
            </w:r>
          </w:p>
        </w:tc>
        <w:tc>
          <w:tcPr>
            <w:tcW w:w="2640"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循环泵</w:t>
            </w:r>
          </w:p>
        </w:tc>
        <w:tc>
          <w:tcPr>
            <w:tcW w:w="900"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w:t>
            </w:r>
          </w:p>
        </w:tc>
        <w:tc>
          <w:tcPr>
            <w:tcW w:w="3023"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15KVY2-160m2-2</w:t>
            </w:r>
          </w:p>
        </w:tc>
        <w:tc>
          <w:tcPr>
            <w:tcW w:w="1881"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上海华滨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5</w:t>
            </w:r>
          </w:p>
        </w:tc>
        <w:tc>
          <w:tcPr>
            <w:tcW w:w="2640"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水箱</w:t>
            </w:r>
          </w:p>
        </w:tc>
        <w:tc>
          <w:tcPr>
            <w:tcW w:w="900"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w:t>
            </w:r>
          </w:p>
        </w:tc>
        <w:tc>
          <w:tcPr>
            <w:tcW w:w="3023"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无</w:t>
            </w:r>
          </w:p>
        </w:tc>
        <w:tc>
          <w:tcPr>
            <w:tcW w:w="1881"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6</w:t>
            </w:r>
          </w:p>
        </w:tc>
        <w:tc>
          <w:tcPr>
            <w:tcW w:w="2640" w:type="dxa"/>
          </w:tcPr>
          <w:p>
            <w:pPr>
              <w:rPr>
                <w:rFonts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color w:val="auto"/>
                <w:sz w:val="21"/>
                <w:szCs w:val="21"/>
                <w:highlight w:val="none"/>
              </w:rPr>
              <w:t>水处理器</w:t>
            </w:r>
          </w:p>
        </w:tc>
        <w:tc>
          <w:tcPr>
            <w:tcW w:w="900"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w:t>
            </w:r>
          </w:p>
        </w:tc>
        <w:tc>
          <w:tcPr>
            <w:tcW w:w="3023"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1665</w:t>
            </w:r>
          </w:p>
        </w:tc>
        <w:tc>
          <w:tcPr>
            <w:tcW w:w="1881"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RonsenTech</w:t>
            </w:r>
          </w:p>
        </w:tc>
      </w:tr>
    </w:tbl>
    <w:p>
      <w:pPr>
        <w:jc w:val="center"/>
        <w:rPr>
          <w:rFonts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b/>
          <w:bCs/>
          <w:color w:val="auto"/>
          <w:sz w:val="21"/>
          <w:szCs w:val="21"/>
          <w:highlight w:val="none"/>
        </w:rPr>
        <w:t>东院中央空调系统设备清单</w:t>
      </w:r>
    </w:p>
    <w:tbl>
      <w:tblPr>
        <w:tblStyle w:val="5"/>
        <w:tblW w:w="92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7"/>
        <w:gridCol w:w="2587"/>
        <w:gridCol w:w="865"/>
        <w:gridCol w:w="3035"/>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tcPr>
          <w:p>
            <w:pPr>
              <w:rPr>
                <w:rFonts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b/>
                <w:bCs/>
                <w:color w:val="auto"/>
                <w:sz w:val="21"/>
                <w:szCs w:val="21"/>
                <w:highlight w:val="none"/>
              </w:rPr>
              <w:t>序号</w:t>
            </w:r>
          </w:p>
        </w:tc>
        <w:tc>
          <w:tcPr>
            <w:tcW w:w="2587" w:type="dxa"/>
          </w:tcPr>
          <w:p>
            <w:pPr>
              <w:rPr>
                <w:rFonts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b/>
                <w:bCs/>
                <w:color w:val="auto"/>
                <w:sz w:val="21"/>
                <w:szCs w:val="21"/>
                <w:highlight w:val="none"/>
              </w:rPr>
              <w:t>设备名称</w:t>
            </w:r>
          </w:p>
        </w:tc>
        <w:tc>
          <w:tcPr>
            <w:tcW w:w="865" w:type="dxa"/>
          </w:tcPr>
          <w:p>
            <w:pPr>
              <w:rPr>
                <w:rFonts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b/>
                <w:bCs/>
                <w:color w:val="auto"/>
                <w:sz w:val="21"/>
                <w:szCs w:val="21"/>
                <w:highlight w:val="none"/>
              </w:rPr>
              <w:t>数量</w:t>
            </w:r>
          </w:p>
        </w:tc>
        <w:tc>
          <w:tcPr>
            <w:tcW w:w="3035" w:type="dxa"/>
          </w:tcPr>
          <w:p>
            <w:pPr>
              <w:rPr>
                <w:rFonts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b/>
                <w:bCs/>
                <w:color w:val="auto"/>
                <w:sz w:val="21"/>
                <w:szCs w:val="21"/>
                <w:highlight w:val="none"/>
              </w:rPr>
              <w:t>型号</w:t>
            </w:r>
          </w:p>
        </w:tc>
        <w:tc>
          <w:tcPr>
            <w:tcW w:w="1881" w:type="dxa"/>
          </w:tcPr>
          <w:p>
            <w:pPr>
              <w:rPr>
                <w:rFonts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b/>
                <w:bCs/>
                <w:color w:val="auto"/>
                <w:sz w:val="21"/>
                <w:szCs w:val="21"/>
                <w:highlight w:val="none"/>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w:t>
            </w:r>
          </w:p>
        </w:tc>
        <w:tc>
          <w:tcPr>
            <w:tcW w:w="2587"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冷水机组</w:t>
            </w:r>
          </w:p>
        </w:tc>
        <w:tc>
          <w:tcPr>
            <w:tcW w:w="865"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w:t>
            </w:r>
          </w:p>
        </w:tc>
        <w:tc>
          <w:tcPr>
            <w:tcW w:w="3035"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LSBLG670P</w:t>
            </w:r>
          </w:p>
        </w:tc>
        <w:tc>
          <w:tcPr>
            <w:tcW w:w="1881"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贝莱特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w:t>
            </w:r>
          </w:p>
        </w:tc>
        <w:tc>
          <w:tcPr>
            <w:tcW w:w="2587"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冷却塔</w:t>
            </w:r>
          </w:p>
        </w:tc>
        <w:tc>
          <w:tcPr>
            <w:tcW w:w="865"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w:t>
            </w:r>
          </w:p>
        </w:tc>
        <w:tc>
          <w:tcPr>
            <w:tcW w:w="3035"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KSO-N-350C</w:t>
            </w:r>
          </w:p>
        </w:tc>
        <w:tc>
          <w:tcPr>
            <w:tcW w:w="1881"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金日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w:t>
            </w:r>
          </w:p>
        </w:tc>
        <w:tc>
          <w:tcPr>
            <w:tcW w:w="2587" w:type="dxa"/>
          </w:tcPr>
          <w:p>
            <w:pPr>
              <w:rPr>
                <w:rFonts w:hint="eastAsia" w:asciiTheme="majorEastAsia" w:hAnsiTheme="majorEastAsia" w:eastAsiaTheme="majorEastAsia" w:cstheme="majorEastAsia"/>
                <w:color w:val="auto"/>
                <w:sz w:val="21"/>
                <w:szCs w:val="21"/>
                <w:highlight w:val="none"/>
                <w:lang w:eastAsia="zh-CN"/>
              </w:rPr>
            </w:pPr>
            <w:r>
              <w:rPr>
                <w:rFonts w:hint="eastAsia" w:asciiTheme="majorEastAsia" w:hAnsiTheme="majorEastAsia" w:eastAsiaTheme="majorEastAsia" w:cstheme="majorEastAsia"/>
                <w:color w:val="auto"/>
                <w:sz w:val="21"/>
                <w:szCs w:val="21"/>
                <w:highlight w:val="none"/>
                <w:lang w:eastAsia="zh-CN"/>
              </w:rPr>
              <w:t>配电柜（箱）</w:t>
            </w:r>
          </w:p>
        </w:tc>
        <w:tc>
          <w:tcPr>
            <w:tcW w:w="865"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w:t>
            </w:r>
          </w:p>
        </w:tc>
        <w:tc>
          <w:tcPr>
            <w:tcW w:w="3035"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GGD</w:t>
            </w:r>
          </w:p>
        </w:tc>
        <w:tc>
          <w:tcPr>
            <w:tcW w:w="1881"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新疆燎源成套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4</w:t>
            </w:r>
          </w:p>
        </w:tc>
        <w:tc>
          <w:tcPr>
            <w:tcW w:w="2587"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内循环泵</w:t>
            </w:r>
          </w:p>
        </w:tc>
        <w:tc>
          <w:tcPr>
            <w:tcW w:w="865"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w:t>
            </w:r>
          </w:p>
        </w:tc>
        <w:tc>
          <w:tcPr>
            <w:tcW w:w="3035"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22KVYE2-180m-2</w:t>
            </w:r>
          </w:p>
        </w:tc>
        <w:tc>
          <w:tcPr>
            <w:tcW w:w="1881"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上海建昊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5</w:t>
            </w:r>
          </w:p>
        </w:tc>
        <w:tc>
          <w:tcPr>
            <w:tcW w:w="2587"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外循环泵</w:t>
            </w:r>
          </w:p>
        </w:tc>
        <w:tc>
          <w:tcPr>
            <w:tcW w:w="865"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w:t>
            </w:r>
          </w:p>
        </w:tc>
        <w:tc>
          <w:tcPr>
            <w:tcW w:w="3035"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22KVYE2-180L-4</w:t>
            </w:r>
          </w:p>
        </w:tc>
        <w:tc>
          <w:tcPr>
            <w:tcW w:w="1881"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上海建昊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6</w:t>
            </w:r>
          </w:p>
        </w:tc>
        <w:tc>
          <w:tcPr>
            <w:tcW w:w="2587" w:type="dxa"/>
          </w:tcPr>
          <w:p>
            <w:pPr>
              <w:rPr>
                <w:rFonts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color w:val="auto"/>
                <w:sz w:val="21"/>
                <w:szCs w:val="21"/>
                <w:highlight w:val="none"/>
              </w:rPr>
              <w:t>风机盘管</w:t>
            </w:r>
          </w:p>
        </w:tc>
        <w:tc>
          <w:tcPr>
            <w:tcW w:w="865"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368</w:t>
            </w:r>
          </w:p>
        </w:tc>
        <w:tc>
          <w:tcPr>
            <w:tcW w:w="3035"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SKFP-850m</w:t>
            </w:r>
            <w:r>
              <w:rPr>
                <w:rFonts w:hint="eastAsia" w:asciiTheme="majorEastAsia" w:hAnsiTheme="majorEastAsia" w:eastAsiaTheme="majorEastAsia" w:cstheme="majorEastAsia"/>
                <w:color w:val="auto"/>
                <w:sz w:val="21"/>
                <w:szCs w:val="21"/>
                <w:highlight w:val="none"/>
                <w:vertAlign w:val="superscript"/>
              </w:rPr>
              <w:t>3</w:t>
            </w:r>
            <w:r>
              <w:rPr>
                <w:rFonts w:hint="eastAsia" w:asciiTheme="majorEastAsia" w:hAnsiTheme="majorEastAsia" w:eastAsiaTheme="majorEastAsia" w:cstheme="majorEastAsia"/>
                <w:color w:val="auto"/>
                <w:sz w:val="21"/>
                <w:szCs w:val="21"/>
                <w:highlight w:val="none"/>
              </w:rPr>
              <w:t>/h</w:t>
            </w:r>
          </w:p>
        </w:tc>
        <w:tc>
          <w:tcPr>
            <w:tcW w:w="1881"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贝莱特</w:t>
            </w:r>
          </w:p>
        </w:tc>
      </w:tr>
    </w:tbl>
    <w:p>
      <w:pPr>
        <w:jc w:val="center"/>
        <w:rPr>
          <w:rFonts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b/>
          <w:bCs/>
          <w:color w:val="auto"/>
          <w:sz w:val="21"/>
          <w:szCs w:val="21"/>
          <w:highlight w:val="none"/>
        </w:rPr>
        <w:t>其他设施设备</w:t>
      </w:r>
    </w:p>
    <w:tbl>
      <w:tblPr>
        <w:tblStyle w:val="5"/>
        <w:tblW w:w="92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7"/>
        <w:gridCol w:w="2629"/>
        <w:gridCol w:w="865"/>
        <w:gridCol w:w="3012"/>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rPr>
                <w:rFonts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b/>
                <w:bCs/>
                <w:color w:val="auto"/>
                <w:sz w:val="21"/>
                <w:szCs w:val="21"/>
                <w:highlight w:val="none"/>
              </w:rPr>
              <w:t>序号</w:t>
            </w:r>
          </w:p>
        </w:tc>
        <w:tc>
          <w:tcPr>
            <w:tcW w:w="2629" w:type="dxa"/>
          </w:tcPr>
          <w:p>
            <w:pPr>
              <w:rPr>
                <w:rFonts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b/>
                <w:bCs/>
                <w:color w:val="auto"/>
                <w:sz w:val="21"/>
                <w:szCs w:val="21"/>
                <w:highlight w:val="none"/>
              </w:rPr>
              <w:t>设备名称</w:t>
            </w:r>
          </w:p>
        </w:tc>
        <w:tc>
          <w:tcPr>
            <w:tcW w:w="865" w:type="dxa"/>
          </w:tcPr>
          <w:p>
            <w:pPr>
              <w:rPr>
                <w:rFonts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b/>
                <w:bCs/>
                <w:color w:val="auto"/>
                <w:sz w:val="21"/>
                <w:szCs w:val="21"/>
                <w:highlight w:val="none"/>
              </w:rPr>
              <w:t>数量</w:t>
            </w:r>
          </w:p>
        </w:tc>
        <w:tc>
          <w:tcPr>
            <w:tcW w:w="3012" w:type="dxa"/>
          </w:tcPr>
          <w:p>
            <w:pPr>
              <w:rPr>
                <w:rFonts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b/>
                <w:bCs/>
                <w:color w:val="auto"/>
                <w:sz w:val="21"/>
                <w:szCs w:val="21"/>
                <w:highlight w:val="none"/>
              </w:rPr>
              <w:t>型号</w:t>
            </w:r>
          </w:p>
        </w:tc>
        <w:tc>
          <w:tcPr>
            <w:tcW w:w="1892" w:type="dxa"/>
          </w:tcPr>
          <w:p>
            <w:pPr>
              <w:rPr>
                <w:rFonts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b/>
                <w:bCs/>
                <w:color w:val="auto"/>
                <w:sz w:val="21"/>
                <w:szCs w:val="21"/>
                <w:highlight w:val="none"/>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w:t>
            </w:r>
          </w:p>
        </w:tc>
        <w:tc>
          <w:tcPr>
            <w:tcW w:w="2629"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1号楼无塔泵</w:t>
            </w:r>
          </w:p>
        </w:tc>
        <w:tc>
          <w:tcPr>
            <w:tcW w:w="865"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1套</w:t>
            </w:r>
          </w:p>
        </w:tc>
        <w:tc>
          <w:tcPr>
            <w:tcW w:w="301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5.5KVY2-1325-2</w:t>
            </w:r>
          </w:p>
        </w:tc>
        <w:tc>
          <w:tcPr>
            <w:tcW w:w="189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奥富特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w:t>
            </w:r>
          </w:p>
        </w:tc>
        <w:tc>
          <w:tcPr>
            <w:tcW w:w="2629" w:type="dxa"/>
          </w:tcPr>
          <w:p>
            <w:pPr>
              <w:rPr>
                <w:rFonts w:hint="eastAsia" w:asciiTheme="majorEastAsia" w:hAnsiTheme="majorEastAsia" w:eastAsiaTheme="majorEastAsia" w:cstheme="majorEastAsia"/>
                <w:color w:val="auto"/>
                <w:sz w:val="21"/>
                <w:szCs w:val="21"/>
                <w:highlight w:val="none"/>
                <w:lang w:eastAsia="zh-CN"/>
              </w:rPr>
            </w:pPr>
            <w:r>
              <w:rPr>
                <w:rFonts w:hint="eastAsia" w:asciiTheme="majorEastAsia" w:hAnsiTheme="majorEastAsia" w:eastAsiaTheme="majorEastAsia" w:cstheme="majorEastAsia"/>
                <w:color w:val="auto"/>
                <w:sz w:val="21"/>
                <w:szCs w:val="21"/>
                <w:highlight w:val="none"/>
              </w:rPr>
              <w:t>1号楼无塔泵</w:t>
            </w:r>
            <w:r>
              <w:rPr>
                <w:rFonts w:hint="eastAsia" w:asciiTheme="majorEastAsia" w:hAnsiTheme="majorEastAsia" w:eastAsiaTheme="majorEastAsia" w:cstheme="majorEastAsia"/>
                <w:color w:val="auto"/>
                <w:sz w:val="21"/>
                <w:szCs w:val="21"/>
                <w:highlight w:val="none"/>
                <w:lang w:eastAsia="zh-CN"/>
              </w:rPr>
              <w:t>配电柜（箱）</w:t>
            </w:r>
          </w:p>
        </w:tc>
        <w:tc>
          <w:tcPr>
            <w:tcW w:w="865"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1套</w:t>
            </w:r>
          </w:p>
        </w:tc>
        <w:tc>
          <w:tcPr>
            <w:tcW w:w="301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KQ503QB-5.5m</w:t>
            </w:r>
          </w:p>
        </w:tc>
        <w:tc>
          <w:tcPr>
            <w:tcW w:w="189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凯泉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w:t>
            </w:r>
          </w:p>
        </w:tc>
        <w:tc>
          <w:tcPr>
            <w:tcW w:w="2629"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1号楼污水泵</w:t>
            </w:r>
          </w:p>
        </w:tc>
        <w:tc>
          <w:tcPr>
            <w:tcW w:w="865"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5台</w:t>
            </w:r>
          </w:p>
        </w:tc>
        <w:tc>
          <w:tcPr>
            <w:tcW w:w="301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2.2KVYE</w:t>
            </w:r>
          </w:p>
        </w:tc>
        <w:tc>
          <w:tcPr>
            <w:tcW w:w="189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4</w:t>
            </w:r>
          </w:p>
        </w:tc>
        <w:tc>
          <w:tcPr>
            <w:tcW w:w="2629"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1号楼污水泵配电箱</w:t>
            </w:r>
          </w:p>
        </w:tc>
        <w:tc>
          <w:tcPr>
            <w:tcW w:w="865"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5套</w:t>
            </w:r>
          </w:p>
        </w:tc>
        <w:tc>
          <w:tcPr>
            <w:tcW w:w="301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DF-P6A</w:t>
            </w:r>
          </w:p>
        </w:tc>
        <w:tc>
          <w:tcPr>
            <w:tcW w:w="189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旭光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5</w:t>
            </w:r>
          </w:p>
        </w:tc>
        <w:tc>
          <w:tcPr>
            <w:tcW w:w="2629"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2号楼无塔泵</w:t>
            </w:r>
          </w:p>
        </w:tc>
        <w:tc>
          <w:tcPr>
            <w:tcW w:w="865"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1台</w:t>
            </w:r>
          </w:p>
        </w:tc>
        <w:tc>
          <w:tcPr>
            <w:tcW w:w="301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3KVY2-100L-2</w:t>
            </w:r>
          </w:p>
        </w:tc>
        <w:tc>
          <w:tcPr>
            <w:tcW w:w="189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南方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6</w:t>
            </w:r>
          </w:p>
        </w:tc>
        <w:tc>
          <w:tcPr>
            <w:tcW w:w="2629" w:type="dxa"/>
          </w:tcPr>
          <w:p>
            <w:pPr>
              <w:rPr>
                <w:rFonts w:hint="eastAsia" w:asciiTheme="majorEastAsia" w:hAnsiTheme="majorEastAsia" w:eastAsiaTheme="majorEastAsia" w:cstheme="majorEastAsia"/>
                <w:color w:val="auto"/>
                <w:sz w:val="21"/>
                <w:szCs w:val="21"/>
                <w:highlight w:val="none"/>
                <w:lang w:eastAsia="zh-CN"/>
              </w:rPr>
            </w:pPr>
            <w:r>
              <w:rPr>
                <w:rFonts w:hint="eastAsia" w:asciiTheme="majorEastAsia" w:hAnsiTheme="majorEastAsia" w:eastAsiaTheme="majorEastAsia" w:cstheme="majorEastAsia"/>
                <w:color w:val="auto"/>
                <w:sz w:val="21"/>
                <w:szCs w:val="21"/>
                <w:highlight w:val="none"/>
              </w:rPr>
              <w:t>2号楼无塔泵</w:t>
            </w:r>
            <w:r>
              <w:rPr>
                <w:rFonts w:hint="eastAsia" w:asciiTheme="majorEastAsia" w:hAnsiTheme="majorEastAsia" w:eastAsiaTheme="majorEastAsia" w:cstheme="majorEastAsia"/>
                <w:color w:val="auto"/>
                <w:sz w:val="21"/>
                <w:szCs w:val="21"/>
                <w:highlight w:val="none"/>
                <w:lang w:eastAsia="zh-CN"/>
              </w:rPr>
              <w:t>配电柜（箱）</w:t>
            </w:r>
          </w:p>
        </w:tc>
        <w:tc>
          <w:tcPr>
            <w:tcW w:w="865"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1套</w:t>
            </w:r>
          </w:p>
        </w:tc>
        <w:tc>
          <w:tcPr>
            <w:tcW w:w="301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195X138</w:t>
            </w:r>
          </w:p>
        </w:tc>
        <w:tc>
          <w:tcPr>
            <w:tcW w:w="189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天泉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7</w:t>
            </w:r>
          </w:p>
        </w:tc>
        <w:tc>
          <w:tcPr>
            <w:tcW w:w="2629"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2号楼污水泵</w:t>
            </w:r>
          </w:p>
        </w:tc>
        <w:tc>
          <w:tcPr>
            <w:tcW w:w="865"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3台</w:t>
            </w:r>
          </w:p>
        </w:tc>
        <w:tc>
          <w:tcPr>
            <w:tcW w:w="301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2.2KYE</w:t>
            </w:r>
          </w:p>
        </w:tc>
        <w:tc>
          <w:tcPr>
            <w:tcW w:w="189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8</w:t>
            </w:r>
          </w:p>
        </w:tc>
        <w:tc>
          <w:tcPr>
            <w:tcW w:w="2629"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3号楼无塔泵</w:t>
            </w:r>
          </w:p>
        </w:tc>
        <w:tc>
          <w:tcPr>
            <w:tcW w:w="865"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1套</w:t>
            </w:r>
          </w:p>
        </w:tc>
        <w:tc>
          <w:tcPr>
            <w:tcW w:w="301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SGE7.52/1</w:t>
            </w:r>
          </w:p>
        </w:tc>
        <w:tc>
          <w:tcPr>
            <w:tcW w:w="189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动力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9</w:t>
            </w:r>
          </w:p>
        </w:tc>
        <w:tc>
          <w:tcPr>
            <w:tcW w:w="2629"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3号楼无塔泵配电箱</w:t>
            </w:r>
          </w:p>
        </w:tc>
        <w:tc>
          <w:tcPr>
            <w:tcW w:w="865" w:type="dxa"/>
          </w:tcPr>
          <w:p>
            <w:pPr>
              <w:rPr>
                <w:rFonts w:asciiTheme="majorEastAsia" w:hAnsiTheme="majorEastAsia" w:eastAsiaTheme="majorEastAsia" w:cstheme="majorEastAsia"/>
                <w:color w:val="auto"/>
                <w:sz w:val="21"/>
                <w:szCs w:val="21"/>
                <w:highlight w:val="none"/>
              </w:rPr>
            </w:pPr>
          </w:p>
        </w:tc>
        <w:tc>
          <w:tcPr>
            <w:tcW w:w="301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7.5KVsl20-7</w:t>
            </w:r>
          </w:p>
        </w:tc>
        <w:tc>
          <w:tcPr>
            <w:tcW w:w="189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多级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9</w:t>
            </w:r>
          </w:p>
        </w:tc>
        <w:tc>
          <w:tcPr>
            <w:tcW w:w="2629"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3号楼水箱</w:t>
            </w:r>
          </w:p>
        </w:tc>
        <w:tc>
          <w:tcPr>
            <w:tcW w:w="865"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2套</w:t>
            </w:r>
          </w:p>
        </w:tc>
        <w:tc>
          <w:tcPr>
            <w:tcW w:w="301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无</w:t>
            </w:r>
          </w:p>
        </w:tc>
        <w:tc>
          <w:tcPr>
            <w:tcW w:w="189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10</w:t>
            </w:r>
          </w:p>
        </w:tc>
        <w:tc>
          <w:tcPr>
            <w:tcW w:w="2629"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3号楼热水泵</w:t>
            </w:r>
          </w:p>
        </w:tc>
        <w:tc>
          <w:tcPr>
            <w:tcW w:w="865" w:type="dxa"/>
          </w:tcPr>
          <w:p>
            <w:pPr>
              <w:rPr>
                <w:rFonts w:asciiTheme="majorEastAsia" w:hAnsiTheme="majorEastAsia" w:eastAsiaTheme="majorEastAsia" w:cstheme="majorEastAsia"/>
                <w:color w:val="auto"/>
                <w:sz w:val="21"/>
                <w:szCs w:val="21"/>
                <w:highlight w:val="none"/>
              </w:rPr>
            </w:pPr>
          </w:p>
        </w:tc>
        <w:tc>
          <w:tcPr>
            <w:tcW w:w="301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15KVY2-160m2-2</w:t>
            </w:r>
          </w:p>
        </w:tc>
        <w:tc>
          <w:tcPr>
            <w:tcW w:w="189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建昊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11</w:t>
            </w:r>
          </w:p>
        </w:tc>
        <w:tc>
          <w:tcPr>
            <w:tcW w:w="2629"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3号楼热水泵配电箱</w:t>
            </w:r>
          </w:p>
        </w:tc>
        <w:tc>
          <w:tcPr>
            <w:tcW w:w="865" w:type="dxa"/>
          </w:tcPr>
          <w:p>
            <w:pPr>
              <w:rPr>
                <w:rFonts w:asciiTheme="majorEastAsia" w:hAnsiTheme="majorEastAsia" w:eastAsiaTheme="majorEastAsia" w:cstheme="majorEastAsia"/>
                <w:color w:val="auto"/>
                <w:sz w:val="21"/>
                <w:szCs w:val="21"/>
                <w:highlight w:val="none"/>
              </w:rPr>
            </w:pPr>
          </w:p>
        </w:tc>
        <w:tc>
          <w:tcPr>
            <w:tcW w:w="301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无</w:t>
            </w:r>
          </w:p>
        </w:tc>
        <w:tc>
          <w:tcPr>
            <w:tcW w:w="189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12</w:t>
            </w:r>
          </w:p>
        </w:tc>
        <w:tc>
          <w:tcPr>
            <w:tcW w:w="2629"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热水罐</w:t>
            </w:r>
          </w:p>
        </w:tc>
        <w:tc>
          <w:tcPr>
            <w:tcW w:w="865" w:type="dxa"/>
          </w:tcPr>
          <w:p>
            <w:pPr>
              <w:rPr>
                <w:rFonts w:asciiTheme="majorEastAsia" w:hAnsiTheme="majorEastAsia" w:eastAsiaTheme="majorEastAsia" w:cstheme="majorEastAsia"/>
                <w:color w:val="auto"/>
                <w:sz w:val="21"/>
                <w:szCs w:val="21"/>
                <w:highlight w:val="none"/>
              </w:rPr>
            </w:pPr>
          </w:p>
        </w:tc>
        <w:tc>
          <w:tcPr>
            <w:tcW w:w="301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1809203-09</w:t>
            </w:r>
          </w:p>
        </w:tc>
        <w:tc>
          <w:tcPr>
            <w:tcW w:w="189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热臣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13</w:t>
            </w:r>
          </w:p>
        </w:tc>
        <w:tc>
          <w:tcPr>
            <w:tcW w:w="2629"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3号楼污水泵</w:t>
            </w:r>
          </w:p>
        </w:tc>
        <w:tc>
          <w:tcPr>
            <w:tcW w:w="865" w:type="dxa"/>
          </w:tcPr>
          <w:p>
            <w:pPr>
              <w:rPr>
                <w:rFonts w:asciiTheme="majorEastAsia" w:hAnsiTheme="majorEastAsia" w:eastAsiaTheme="majorEastAsia" w:cstheme="majorEastAsia"/>
                <w:color w:val="auto"/>
                <w:sz w:val="21"/>
                <w:szCs w:val="21"/>
                <w:highlight w:val="none"/>
              </w:rPr>
            </w:pPr>
          </w:p>
        </w:tc>
        <w:tc>
          <w:tcPr>
            <w:tcW w:w="301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无</w:t>
            </w:r>
          </w:p>
        </w:tc>
        <w:tc>
          <w:tcPr>
            <w:tcW w:w="189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14</w:t>
            </w:r>
          </w:p>
        </w:tc>
        <w:tc>
          <w:tcPr>
            <w:tcW w:w="2629"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3号楼污水泵配电箱</w:t>
            </w:r>
          </w:p>
        </w:tc>
        <w:tc>
          <w:tcPr>
            <w:tcW w:w="865" w:type="dxa"/>
          </w:tcPr>
          <w:p>
            <w:pPr>
              <w:rPr>
                <w:rFonts w:asciiTheme="majorEastAsia" w:hAnsiTheme="majorEastAsia" w:eastAsiaTheme="majorEastAsia" w:cstheme="majorEastAsia"/>
                <w:color w:val="auto"/>
                <w:sz w:val="21"/>
                <w:szCs w:val="21"/>
                <w:highlight w:val="none"/>
              </w:rPr>
            </w:pPr>
          </w:p>
        </w:tc>
        <w:tc>
          <w:tcPr>
            <w:tcW w:w="301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无</w:t>
            </w:r>
          </w:p>
        </w:tc>
        <w:tc>
          <w:tcPr>
            <w:tcW w:w="189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15</w:t>
            </w:r>
          </w:p>
        </w:tc>
        <w:tc>
          <w:tcPr>
            <w:tcW w:w="2629"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东院热水锅炉</w:t>
            </w:r>
          </w:p>
        </w:tc>
        <w:tc>
          <w:tcPr>
            <w:tcW w:w="865"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1台</w:t>
            </w:r>
          </w:p>
        </w:tc>
        <w:tc>
          <w:tcPr>
            <w:tcW w:w="301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BTR-150</w:t>
            </w:r>
          </w:p>
        </w:tc>
        <w:tc>
          <w:tcPr>
            <w:tcW w:w="189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江苏华跃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16</w:t>
            </w:r>
          </w:p>
        </w:tc>
        <w:tc>
          <w:tcPr>
            <w:tcW w:w="2629"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东院无塔泵</w:t>
            </w:r>
          </w:p>
        </w:tc>
        <w:tc>
          <w:tcPr>
            <w:tcW w:w="865"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1套</w:t>
            </w:r>
          </w:p>
        </w:tc>
        <w:tc>
          <w:tcPr>
            <w:tcW w:w="301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11KVTE2-160m1-2</w:t>
            </w:r>
          </w:p>
        </w:tc>
        <w:tc>
          <w:tcPr>
            <w:tcW w:w="189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南方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17</w:t>
            </w:r>
          </w:p>
        </w:tc>
        <w:tc>
          <w:tcPr>
            <w:tcW w:w="2629"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东院污水泵</w:t>
            </w:r>
          </w:p>
        </w:tc>
        <w:tc>
          <w:tcPr>
            <w:tcW w:w="865"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6台</w:t>
            </w:r>
          </w:p>
        </w:tc>
        <w:tc>
          <w:tcPr>
            <w:tcW w:w="301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2.2KVYE</w:t>
            </w:r>
          </w:p>
        </w:tc>
        <w:tc>
          <w:tcPr>
            <w:tcW w:w="189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上海建昊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18</w:t>
            </w:r>
          </w:p>
        </w:tc>
        <w:tc>
          <w:tcPr>
            <w:tcW w:w="2629"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东院污水泵配电箱</w:t>
            </w:r>
          </w:p>
        </w:tc>
        <w:tc>
          <w:tcPr>
            <w:tcW w:w="865"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6套</w:t>
            </w:r>
          </w:p>
        </w:tc>
        <w:tc>
          <w:tcPr>
            <w:tcW w:w="301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LY-ECBD</w:t>
            </w:r>
          </w:p>
        </w:tc>
        <w:tc>
          <w:tcPr>
            <w:tcW w:w="189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新疆燎源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19</w:t>
            </w:r>
          </w:p>
        </w:tc>
        <w:tc>
          <w:tcPr>
            <w:tcW w:w="2629"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发热门诊地暖系统</w:t>
            </w:r>
          </w:p>
        </w:tc>
        <w:tc>
          <w:tcPr>
            <w:tcW w:w="865"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1套</w:t>
            </w:r>
          </w:p>
        </w:tc>
        <w:tc>
          <w:tcPr>
            <w:tcW w:w="301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无</w:t>
            </w:r>
          </w:p>
        </w:tc>
        <w:tc>
          <w:tcPr>
            <w:tcW w:w="189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暖冬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20</w:t>
            </w:r>
          </w:p>
        </w:tc>
        <w:tc>
          <w:tcPr>
            <w:tcW w:w="2629"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发热门诊地暖控制柜</w:t>
            </w:r>
          </w:p>
        </w:tc>
        <w:tc>
          <w:tcPr>
            <w:tcW w:w="865"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1套</w:t>
            </w:r>
          </w:p>
        </w:tc>
        <w:tc>
          <w:tcPr>
            <w:tcW w:w="301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YZ-XZT</w:t>
            </w:r>
          </w:p>
        </w:tc>
        <w:tc>
          <w:tcPr>
            <w:tcW w:w="189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喀什新正泰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21</w:t>
            </w:r>
          </w:p>
        </w:tc>
        <w:tc>
          <w:tcPr>
            <w:tcW w:w="2629"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发热门诊风机盘管</w:t>
            </w:r>
          </w:p>
        </w:tc>
        <w:tc>
          <w:tcPr>
            <w:tcW w:w="865" w:type="dxa"/>
          </w:tcPr>
          <w:p>
            <w:pPr>
              <w:rPr>
                <w:rFonts w:asciiTheme="majorEastAsia" w:hAnsiTheme="majorEastAsia" w:eastAsiaTheme="majorEastAsia" w:cstheme="majorEastAsia"/>
                <w:color w:val="auto"/>
                <w:sz w:val="21"/>
                <w:szCs w:val="21"/>
                <w:highlight w:val="none"/>
              </w:rPr>
            </w:pPr>
          </w:p>
        </w:tc>
        <w:tc>
          <w:tcPr>
            <w:tcW w:w="301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SKFP-102m</w:t>
            </w:r>
            <w:r>
              <w:rPr>
                <w:rFonts w:hint="eastAsia" w:asciiTheme="majorEastAsia" w:hAnsiTheme="majorEastAsia" w:eastAsiaTheme="majorEastAsia" w:cstheme="majorEastAsia"/>
                <w:color w:val="auto"/>
                <w:sz w:val="21"/>
                <w:szCs w:val="21"/>
                <w:highlight w:val="none"/>
                <w:vertAlign w:val="superscript"/>
              </w:rPr>
              <w:t>3</w:t>
            </w:r>
            <w:r>
              <w:rPr>
                <w:rFonts w:hint="eastAsia" w:asciiTheme="majorEastAsia" w:hAnsiTheme="majorEastAsia" w:eastAsiaTheme="majorEastAsia" w:cstheme="majorEastAsia"/>
                <w:color w:val="auto"/>
                <w:sz w:val="21"/>
                <w:szCs w:val="21"/>
                <w:highlight w:val="none"/>
              </w:rPr>
              <w:t>/h</w:t>
            </w:r>
          </w:p>
        </w:tc>
        <w:tc>
          <w:tcPr>
            <w:tcW w:w="189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格力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22</w:t>
            </w:r>
          </w:p>
        </w:tc>
        <w:tc>
          <w:tcPr>
            <w:tcW w:w="2629"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排污泵</w:t>
            </w:r>
          </w:p>
        </w:tc>
        <w:tc>
          <w:tcPr>
            <w:tcW w:w="865"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10套</w:t>
            </w:r>
          </w:p>
        </w:tc>
        <w:tc>
          <w:tcPr>
            <w:tcW w:w="301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无</w:t>
            </w:r>
          </w:p>
        </w:tc>
        <w:tc>
          <w:tcPr>
            <w:tcW w:w="189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23</w:t>
            </w:r>
          </w:p>
        </w:tc>
        <w:tc>
          <w:tcPr>
            <w:tcW w:w="2629"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排污泵配电箱</w:t>
            </w:r>
          </w:p>
        </w:tc>
        <w:tc>
          <w:tcPr>
            <w:tcW w:w="865"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5</w:t>
            </w:r>
          </w:p>
        </w:tc>
        <w:tc>
          <w:tcPr>
            <w:tcW w:w="301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无</w:t>
            </w:r>
          </w:p>
        </w:tc>
        <w:tc>
          <w:tcPr>
            <w:tcW w:w="1892" w:type="dxa"/>
          </w:tcPr>
          <w:p>
            <w:pP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无</w:t>
            </w:r>
          </w:p>
        </w:tc>
      </w:tr>
    </w:tbl>
    <w:tbl>
      <w:tblPr>
        <w:tblStyle w:val="4"/>
        <w:tblW w:w="9781" w:type="dxa"/>
        <w:tblInd w:w="-601" w:type="dxa"/>
        <w:tblLayout w:type="fixed"/>
        <w:tblCellMar>
          <w:top w:w="0" w:type="dxa"/>
          <w:left w:w="108" w:type="dxa"/>
          <w:bottom w:w="0" w:type="dxa"/>
          <w:right w:w="108" w:type="dxa"/>
        </w:tblCellMar>
      </w:tblPr>
      <w:tblGrid>
        <w:gridCol w:w="2383"/>
        <w:gridCol w:w="2469"/>
        <w:gridCol w:w="1558"/>
        <w:gridCol w:w="1529"/>
        <w:gridCol w:w="1842"/>
      </w:tblGrid>
      <w:tr>
        <w:tblPrEx>
          <w:tblCellMar>
            <w:top w:w="0" w:type="dxa"/>
            <w:left w:w="108" w:type="dxa"/>
            <w:bottom w:w="0" w:type="dxa"/>
            <w:right w:w="108" w:type="dxa"/>
          </w:tblCellMar>
        </w:tblPrEx>
        <w:trPr>
          <w:trHeight w:val="700" w:hRule="atLeast"/>
        </w:trPr>
        <w:tc>
          <w:tcPr>
            <w:tcW w:w="9781" w:type="dxa"/>
            <w:gridSpan w:val="5"/>
            <w:tcBorders>
              <w:top w:val="nil"/>
              <w:left w:val="nil"/>
              <w:bottom w:val="single" w:color="auto" w:sz="4" w:space="0"/>
              <w:right w:val="nil"/>
            </w:tcBorders>
            <w:shd w:val="clear" w:color="auto" w:fill="auto"/>
            <w:noWrap/>
            <w:vAlign w:val="center"/>
          </w:tcPr>
          <w:p>
            <w:pPr>
              <w:widowControl/>
              <w:jc w:val="center"/>
              <w:textAlignment w:val="center"/>
              <w:rPr>
                <w:rFonts w:ascii="方正小标宋简体" w:hAnsi="方正小标宋简体" w:eastAsia="方正小标宋简体" w:cs="方正小标宋简体"/>
                <w:color w:val="auto"/>
                <w:sz w:val="21"/>
                <w:szCs w:val="21"/>
                <w:highlight w:val="none"/>
              </w:rPr>
            </w:pPr>
            <w:r>
              <w:rPr>
                <w:rFonts w:ascii="方正小标宋简体" w:hAnsi="方正小标宋简体" w:eastAsia="方正小标宋简体" w:cs="方正小标宋简体"/>
                <w:color w:val="auto"/>
                <w:kern w:val="0"/>
                <w:sz w:val="21"/>
                <w:szCs w:val="21"/>
                <w:highlight w:val="none"/>
                <w:lang w:bidi="ar"/>
              </w:rPr>
              <w:t>克州人民医院</w:t>
            </w:r>
            <w:r>
              <w:rPr>
                <w:rFonts w:hint="eastAsia" w:ascii="方正小标宋简体" w:hAnsi="方正小标宋简体" w:eastAsia="方正小标宋简体" w:cs="方正小标宋简体"/>
                <w:color w:val="auto"/>
                <w:kern w:val="0"/>
                <w:sz w:val="21"/>
                <w:szCs w:val="21"/>
                <w:highlight w:val="none"/>
                <w:lang w:bidi="ar"/>
              </w:rPr>
              <w:t>1.2号楼</w:t>
            </w:r>
            <w:r>
              <w:rPr>
                <w:rFonts w:ascii="方正小标宋简体" w:hAnsi="方正小标宋简体" w:eastAsia="方正小标宋简体" w:cs="方正小标宋简体"/>
                <w:color w:val="auto"/>
                <w:kern w:val="0"/>
                <w:sz w:val="21"/>
                <w:szCs w:val="21"/>
                <w:highlight w:val="none"/>
                <w:lang w:bidi="ar"/>
              </w:rPr>
              <w:t>中央空调维保设备参数及数量</w:t>
            </w:r>
          </w:p>
        </w:tc>
      </w:tr>
      <w:tr>
        <w:tblPrEx>
          <w:tblCellMar>
            <w:top w:w="0" w:type="dxa"/>
            <w:left w:w="108" w:type="dxa"/>
            <w:bottom w:w="0" w:type="dxa"/>
            <w:right w:w="108" w:type="dxa"/>
          </w:tblCellMar>
        </w:tblPrEx>
        <w:trPr>
          <w:trHeight w:val="700" w:hRule="atLeast"/>
        </w:trPr>
        <w:tc>
          <w:tcPr>
            <w:tcW w:w="978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方正小标宋简体" w:hAnsi="方正小标宋简体" w:eastAsia="宋体" w:cs="方正小标宋简体"/>
                <w:color w:val="auto"/>
                <w:sz w:val="21"/>
                <w:szCs w:val="21"/>
                <w:highlight w:val="none"/>
                <w:lang w:eastAsia="zh-CN"/>
              </w:rPr>
            </w:pPr>
            <w:r>
              <w:rPr>
                <w:rFonts w:hint="eastAsia" w:ascii="宋体" w:hAnsi="宋体" w:eastAsia="宋体" w:cs="宋体"/>
                <w:color w:val="auto"/>
                <w:kern w:val="0"/>
                <w:sz w:val="21"/>
                <w:szCs w:val="21"/>
                <w:highlight w:val="none"/>
                <w:lang w:bidi="ar"/>
              </w:rPr>
              <w:t>综合楼</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val="en-US" w:eastAsia="zh-CN" w:bidi="ar"/>
              </w:rPr>
              <w:t>1号楼</w:t>
            </w:r>
            <w:r>
              <w:rPr>
                <w:rFonts w:hint="eastAsia" w:ascii="宋体" w:hAnsi="宋体" w:eastAsia="宋体" w:cs="宋体"/>
                <w:color w:val="auto"/>
                <w:kern w:val="0"/>
                <w:sz w:val="21"/>
                <w:szCs w:val="21"/>
                <w:highlight w:val="none"/>
                <w:lang w:eastAsia="zh-CN" w:bidi="ar"/>
              </w:rPr>
              <w:t>）</w:t>
            </w:r>
          </w:p>
        </w:tc>
      </w:tr>
      <w:tr>
        <w:tblPrEx>
          <w:tblCellMar>
            <w:top w:w="0" w:type="dxa"/>
            <w:left w:w="108" w:type="dxa"/>
            <w:bottom w:w="0" w:type="dxa"/>
            <w:right w:w="108" w:type="dxa"/>
          </w:tblCellMar>
        </w:tblPrEx>
        <w:trPr>
          <w:trHeight w:val="700" w:hRule="atLeast"/>
        </w:trPr>
        <w:tc>
          <w:tcPr>
            <w:tcW w:w="238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名称</w:t>
            </w:r>
          </w:p>
        </w:tc>
        <w:tc>
          <w:tcPr>
            <w:tcW w:w="2469"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型号</w:t>
            </w:r>
          </w:p>
        </w:tc>
        <w:tc>
          <w:tcPr>
            <w:tcW w:w="155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数量</w:t>
            </w:r>
          </w:p>
        </w:tc>
        <w:tc>
          <w:tcPr>
            <w:tcW w:w="1529"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编号</w:t>
            </w:r>
          </w:p>
        </w:tc>
        <w:tc>
          <w:tcPr>
            <w:tcW w:w="184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采购日期</w:t>
            </w:r>
          </w:p>
        </w:tc>
      </w:tr>
      <w:tr>
        <w:tblPrEx>
          <w:tblCellMar>
            <w:top w:w="0" w:type="dxa"/>
            <w:left w:w="108" w:type="dxa"/>
            <w:bottom w:w="0" w:type="dxa"/>
            <w:right w:w="108" w:type="dxa"/>
          </w:tblCellMar>
        </w:tblPrEx>
        <w:trPr>
          <w:trHeight w:val="700" w:hRule="atLeast"/>
        </w:trPr>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风机盘管（麦克维尔）</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FP-850m3/h</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690台</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auto"/>
                <w:sz w:val="21"/>
                <w:szCs w:val="21"/>
                <w:highlight w:val="none"/>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2011年</w:t>
            </w:r>
          </w:p>
        </w:tc>
      </w:tr>
      <w:tr>
        <w:tblPrEx>
          <w:tblCellMar>
            <w:top w:w="0" w:type="dxa"/>
            <w:left w:w="108" w:type="dxa"/>
            <w:bottom w:w="0" w:type="dxa"/>
            <w:right w:w="108" w:type="dxa"/>
          </w:tblCellMar>
        </w:tblPrEx>
        <w:trPr>
          <w:trHeight w:val="700" w:hRule="atLeast"/>
        </w:trPr>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冷水机组（麦克维尔）</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PFS300.2</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2台</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W10420471</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2011年</w:t>
            </w:r>
          </w:p>
        </w:tc>
      </w:tr>
      <w:tr>
        <w:tblPrEx>
          <w:tblCellMar>
            <w:top w:w="0" w:type="dxa"/>
            <w:left w:w="108" w:type="dxa"/>
            <w:bottom w:w="0" w:type="dxa"/>
            <w:right w:w="108" w:type="dxa"/>
          </w:tblCellMar>
        </w:tblPrEx>
        <w:trPr>
          <w:trHeight w:val="700" w:hRule="atLeast"/>
        </w:trPr>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新风机组（麦克维尔）</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8000m3/h</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20台</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auto"/>
                <w:sz w:val="21"/>
                <w:szCs w:val="21"/>
                <w:highlight w:val="none"/>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2011年</w:t>
            </w:r>
          </w:p>
        </w:tc>
      </w:tr>
      <w:tr>
        <w:tblPrEx>
          <w:tblCellMar>
            <w:top w:w="0" w:type="dxa"/>
            <w:left w:w="108" w:type="dxa"/>
            <w:bottom w:w="0" w:type="dxa"/>
            <w:right w:w="108" w:type="dxa"/>
          </w:tblCellMar>
        </w:tblPrEx>
        <w:trPr>
          <w:trHeight w:val="700" w:hRule="atLeast"/>
        </w:trPr>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冷却塔（金日牌）</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KFT-350</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2台</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auto"/>
                <w:sz w:val="21"/>
                <w:szCs w:val="21"/>
                <w:highlight w:val="none"/>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2011年</w:t>
            </w:r>
          </w:p>
        </w:tc>
      </w:tr>
      <w:tr>
        <w:tblPrEx>
          <w:tblCellMar>
            <w:top w:w="0" w:type="dxa"/>
            <w:left w:w="108" w:type="dxa"/>
            <w:bottom w:w="0" w:type="dxa"/>
            <w:right w:w="108" w:type="dxa"/>
          </w:tblCellMar>
        </w:tblPrEx>
        <w:trPr>
          <w:trHeight w:val="700" w:hRule="atLeast"/>
        </w:trPr>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冷却泵</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37KW  YZ-225S-4</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3台</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auto"/>
                <w:sz w:val="21"/>
                <w:szCs w:val="21"/>
                <w:highlight w:val="none"/>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2011年</w:t>
            </w:r>
          </w:p>
        </w:tc>
      </w:tr>
      <w:tr>
        <w:tblPrEx>
          <w:tblCellMar>
            <w:top w:w="0" w:type="dxa"/>
            <w:left w:w="108" w:type="dxa"/>
            <w:bottom w:w="0" w:type="dxa"/>
            <w:right w:w="108" w:type="dxa"/>
          </w:tblCellMar>
        </w:tblPrEx>
        <w:trPr>
          <w:trHeight w:val="700" w:hRule="atLeast"/>
        </w:trPr>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冷冻泵</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30KW  YZ-200L-4</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3台</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auto"/>
                <w:sz w:val="21"/>
                <w:szCs w:val="21"/>
                <w:highlight w:val="none"/>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2011年</w:t>
            </w:r>
          </w:p>
        </w:tc>
      </w:tr>
      <w:tr>
        <w:tblPrEx>
          <w:tblCellMar>
            <w:top w:w="0" w:type="dxa"/>
            <w:left w:w="108" w:type="dxa"/>
            <w:bottom w:w="0" w:type="dxa"/>
            <w:right w:w="108" w:type="dxa"/>
          </w:tblCellMar>
        </w:tblPrEx>
        <w:trPr>
          <w:trHeight w:val="700" w:hRule="atLeast"/>
        </w:trPr>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天然气锅炉</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wns1.4-1.0/95/70-YQ-II</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2台</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A1004-02</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2011年</w:t>
            </w:r>
          </w:p>
        </w:tc>
      </w:tr>
      <w:tr>
        <w:tblPrEx>
          <w:tblCellMar>
            <w:top w:w="0" w:type="dxa"/>
            <w:left w:w="108" w:type="dxa"/>
            <w:bottom w:w="0" w:type="dxa"/>
            <w:right w:w="108" w:type="dxa"/>
          </w:tblCellMar>
        </w:tblPrEx>
        <w:trPr>
          <w:trHeight w:val="700" w:hRule="atLeast"/>
        </w:trPr>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板换</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BR0.50m</w:t>
            </w:r>
            <w:r>
              <w:rPr>
                <w:rFonts w:hint="eastAsia" w:asciiTheme="majorEastAsia" w:hAnsiTheme="majorEastAsia" w:eastAsiaTheme="majorEastAsia" w:cstheme="majorEastAsia"/>
                <w:color w:val="auto"/>
                <w:sz w:val="21"/>
                <w:szCs w:val="21"/>
                <w:highlight w:val="none"/>
                <w:vertAlign w:val="superscript"/>
              </w:rPr>
              <w:t>2</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4</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Theme="majorEastAsia" w:hAnsiTheme="majorEastAsia" w:eastAsiaTheme="majorEastAsia" w:cstheme="majorEastAsia"/>
                <w:color w:val="auto"/>
                <w:sz w:val="21"/>
                <w:szCs w:val="21"/>
                <w:highlight w:val="none"/>
              </w:rPr>
              <w:t>瑞峰</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700" w:hRule="atLeast"/>
        </w:trPr>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外循环泵（地暖）</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160m1-2</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Theme="majorEastAsia" w:hAnsiTheme="majorEastAsia" w:eastAsiaTheme="majorEastAsia" w:cstheme="majorEastAsia"/>
                <w:color w:val="auto"/>
                <w:sz w:val="21"/>
                <w:szCs w:val="21"/>
                <w:highlight w:val="none"/>
              </w:rPr>
              <w:t>2</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浙爆</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700" w:hRule="atLeast"/>
        </w:trPr>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内循环泵（地暖）</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160m1-2</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浙爆</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700" w:hRule="atLeast"/>
        </w:trPr>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补水泵</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YFD12m-2nfd</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8</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700" w:hRule="atLeast"/>
        </w:trPr>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循环泵（空调）</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160m1-2</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6</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浙爆</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700" w:hRule="atLeast"/>
        </w:trPr>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水箱</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700" w:hRule="atLeast"/>
        </w:trPr>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控制柜</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GCS</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6</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新华能</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700" w:hRule="atLeast"/>
        </w:trPr>
        <w:tc>
          <w:tcPr>
            <w:tcW w:w="238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水处理器</w:t>
            </w:r>
          </w:p>
        </w:tc>
        <w:tc>
          <w:tcPr>
            <w:tcW w:w="246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9080820</w:t>
            </w:r>
          </w:p>
        </w:tc>
        <w:tc>
          <w:tcPr>
            <w:tcW w:w="155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w:t>
            </w:r>
          </w:p>
        </w:tc>
        <w:tc>
          <w:tcPr>
            <w:tcW w:w="1529" w:type="dxa"/>
            <w:tcBorders>
              <w:top w:val="single" w:color="000000" w:sz="4" w:space="0"/>
              <w:left w:val="single" w:color="000000" w:sz="4" w:space="0"/>
              <w:bottom w:val="single" w:color="auto" w:sz="4" w:space="0"/>
              <w:right w:val="single" w:color="000000" w:sz="4" w:space="0"/>
            </w:tcBorders>
            <w:shd w:val="clear" w:color="auto" w:fill="auto"/>
            <w:noWrap/>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Rong xinTai</w:t>
            </w:r>
          </w:p>
        </w:tc>
        <w:tc>
          <w:tcPr>
            <w:tcW w:w="184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p>
        </w:tc>
      </w:tr>
      <w:tr>
        <w:tblPrEx>
          <w:tblCellMar>
            <w:top w:w="0" w:type="dxa"/>
            <w:left w:w="108" w:type="dxa"/>
            <w:bottom w:w="0" w:type="dxa"/>
            <w:right w:w="108" w:type="dxa"/>
          </w:tblCellMar>
        </w:tblPrEx>
        <w:trPr>
          <w:trHeight w:val="70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auto"/>
                <w:sz w:val="21"/>
                <w:szCs w:val="21"/>
                <w:highlight w:val="none"/>
                <w:lang w:eastAsia="zh-CN"/>
              </w:rPr>
            </w:pPr>
            <w:r>
              <w:rPr>
                <w:rFonts w:hint="eastAsia" w:asciiTheme="majorEastAsia" w:hAnsiTheme="majorEastAsia" w:eastAsiaTheme="majorEastAsia" w:cstheme="majorEastAsia"/>
                <w:color w:val="auto"/>
                <w:sz w:val="21"/>
                <w:szCs w:val="21"/>
                <w:highlight w:val="none"/>
                <w:lang w:eastAsia="zh-CN"/>
              </w:rPr>
              <w:t>配电柜（箱）</w:t>
            </w:r>
          </w:p>
        </w:tc>
        <w:tc>
          <w:tcPr>
            <w:tcW w:w="24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GCS</w:t>
            </w:r>
          </w:p>
        </w:tc>
        <w:tc>
          <w:tcPr>
            <w:tcW w:w="15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w:t>
            </w:r>
          </w:p>
        </w:tc>
        <w:tc>
          <w:tcPr>
            <w:tcW w:w="1529"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新华能</w:t>
            </w:r>
          </w:p>
        </w:tc>
        <w:tc>
          <w:tcPr>
            <w:tcW w:w="18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p>
        </w:tc>
      </w:tr>
      <w:tr>
        <w:tblPrEx>
          <w:tblCellMar>
            <w:top w:w="0" w:type="dxa"/>
            <w:left w:w="108" w:type="dxa"/>
            <w:bottom w:w="0" w:type="dxa"/>
            <w:right w:w="108" w:type="dxa"/>
          </w:tblCellMar>
        </w:tblPrEx>
        <w:trPr>
          <w:trHeight w:val="700" w:hRule="atLeast"/>
        </w:trPr>
        <w:tc>
          <w:tcPr>
            <w:tcW w:w="9781" w:type="dxa"/>
            <w:gridSpan w:val="5"/>
            <w:tcBorders>
              <w:top w:val="single" w:color="auto" w:sz="4" w:space="0"/>
              <w:bottom w:val="single" w:color="auto" w:sz="4" w:space="0"/>
            </w:tcBorders>
            <w:shd w:val="clear" w:color="auto" w:fill="auto"/>
            <w:noWrap/>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2号楼</w:t>
            </w:r>
            <w:r>
              <w:rPr>
                <w:rFonts w:hint="eastAsia" w:ascii="宋体" w:hAnsi="宋体" w:eastAsia="宋体" w:cs="宋体"/>
                <w:color w:val="auto"/>
                <w:kern w:val="0"/>
                <w:sz w:val="21"/>
                <w:szCs w:val="21"/>
                <w:highlight w:val="none"/>
                <w:lang w:bidi="ar"/>
              </w:rPr>
              <w:t>楼</w:t>
            </w:r>
          </w:p>
        </w:tc>
      </w:tr>
      <w:tr>
        <w:tblPrEx>
          <w:tblCellMar>
            <w:top w:w="0" w:type="dxa"/>
            <w:left w:w="108" w:type="dxa"/>
            <w:bottom w:w="0" w:type="dxa"/>
            <w:right w:w="108" w:type="dxa"/>
          </w:tblCellMar>
        </w:tblPrEx>
        <w:trPr>
          <w:trHeight w:val="70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名称</w:t>
            </w:r>
          </w:p>
        </w:tc>
        <w:tc>
          <w:tcPr>
            <w:tcW w:w="24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型号</w:t>
            </w:r>
          </w:p>
        </w:tc>
        <w:tc>
          <w:tcPr>
            <w:tcW w:w="15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数量</w:t>
            </w:r>
          </w:p>
        </w:tc>
        <w:tc>
          <w:tcPr>
            <w:tcW w:w="15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编号</w:t>
            </w:r>
          </w:p>
        </w:tc>
        <w:tc>
          <w:tcPr>
            <w:tcW w:w="184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采购日期</w:t>
            </w:r>
          </w:p>
        </w:tc>
      </w:tr>
      <w:tr>
        <w:tblPrEx>
          <w:tblCellMar>
            <w:top w:w="0" w:type="dxa"/>
            <w:left w:w="108" w:type="dxa"/>
            <w:bottom w:w="0" w:type="dxa"/>
            <w:right w:w="108" w:type="dxa"/>
          </w:tblCellMar>
        </w:tblPrEx>
        <w:trPr>
          <w:trHeight w:val="700" w:hRule="atLeast"/>
        </w:trPr>
        <w:tc>
          <w:tcPr>
            <w:tcW w:w="238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风机盘管（麦克维尔）</w:t>
            </w:r>
          </w:p>
        </w:tc>
        <w:tc>
          <w:tcPr>
            <w:tcW w:w="2469"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FP-850m3/h</w:t>
            </w:r>
          </w:p>
        </w:tc>
        <w:tc>
          <w:tcPr>
            <w:tcW w:w="155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390台</w:t>
            </w:r>
          </w:p>
        </w:tc>
        <w:tc>
          <w:tcPr>
            <w:tcW w:w="1529"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auto"/>
                <w:sz w:val="21"/>
                <w:szCs w:val="21"/>
                <w:highlight w:val="none"/>
              </w:rPr>
            </w:pPr>
          </w:p>
        </w:tc>
        <w:tc>
          <w:tcPr>
            <w:tcW w:w="184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2011年</w:t>
            </w:r>
          </w:p>
        </w:tc>
      </w:tr>
      <w:tr>
        <w:tblPrEx>
          <w:tblCellMar>
            <w:top w:w="0" w:type="dxa"/>
            <w:left w:w="108" w:type="dxa"/>
            <w:bottom w:w="0" w:type="dxa"/>
            <w:right w:w="108" w:type="dxa"/>
          </w:tblCellMar>
        </w:tblPrEx>
        <w:trPr>
          <w:trHeight w:val="700" w:hRule="atLeast"/>
        </w:trPr>
        <w:tc>
          <w:tcPr>
            <w:tcW w:w="238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新风机组（麦克维尔）</w:t>
            </w:r>
          </w:p>
        </w:tc>
        <w:tc>
          <w:tcPr>
            <w:tcW w:w="246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8000m3/h</w:t>
            </w:r>
          </w:p>
        </w:tc>
        <w:tc>
          <w:tcPr>
            <w:tcW w:w="155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12台</w:t>
            </w:r>
          </w:p>
        </w:tc>
        <w:tc>
          <w:tcPr>
            <w:tcW w:w="152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eastAsia="宋体" w:cs="宋体"/>
                <w:color w:val="auto"/>
                <w:sz w:val="21"/>
                <w:szCs w:val="21"/>
                <w:highlight w:val="none"/>
              </w:rPr>
            </w:pPr>
          </w:p>
        </w:tc>
        <w:tc>
          <w:tcPr>
            <w:tcW w:w="184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2011年</w:t>
            </w:r>
          </w:p>
        </w:tc>
      </w:tr>
      <w:tr>
        <w:tblPrEx>
          <w:tblCellMar>
            <w:top w:w="0" w:type="dxa"/>
            <w:left w:w="108" w:type="dxa"/>
            <w:bottom w:w="0" w:type="dxa"/>
            <w:right w:w="108" w:type="dxa"/>
          </w:tblCellMar>
        </w:tblPrEx>
        <w:trPr>
          <w:trHeight w:val="700" w:hRule="atLeast"/>
        </w:trPr>
        <w:tc>
          <w:tcPr>
            <w:tcW w:w="2383" w:type="dxa"/>
            <w:tcBorders>
              <w:top w:val="single" w:color="000000" w:sz="4" w:space="0"/>
              <w:left w:val="single" w:color="000000" w:sz="4" w:space="0"/>
              <w:bottom w:val="single" w:color="auto" w:sz="4" w:space="0"/>
              <w:right w:val="single" w:color="000000" w:sz="4" w:space="0"/>
            </w:tcBorders>
            <w:shd w:val="clear" w:color="auto" w:fill="auto"/>
            <w:noWrap/>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Theme="majorEastAsia" w:hAnsiTheme="majorEastAsia" w:eastAsiaTheme="majorEastAsia" w:cstheme="majorEastAsia"/>
                <w:color w:val="auto"/>
                <w:sz w:val="21"/>
                <w:szCs w:val="21"/>
                <w:highlight w:val="none"/>
              </w:rPr>
              <w:t>锅炉</w:t>
            </w:r>
          </w:p>
        </w:tc>
        <w:tc>
          <w:tcPr>
            <w:tcW w:w="2469" w:type="dxa"/>
            <w:tcBorders>
              <w:top w:val="single" w:color="000000" w:sz="4" w:space="0"/>
              <w:left w:val="single" w:color="000000" w:sz="4" w:space="0"/>
              <w:bottom w:val="single" w:color="auto" w:sz="4" w:space="0"/>
              <w:right w:val="single" w:color="000000" w:sz="4" w:space="0"/>
            </w:tcBorders>
            <w:shd w:val="clear" w:color="auto" w:fill="auto"/>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Theme="majorEastAsia" w:hAnsiTheme="majorEastAsia" w:eastAsiaTheme="majorEastAsia" w:cstheme="majorEastAsia"/>
                <w:color w:val="auto"/>
                <w:sz w:val="21"/>
                <w:szCs w:val="21"/>
                <w:highlight w:val="none"/>
              </w:rPr>
              <w:t>CWNS1.4-85/65-Y（Q）</w:t>
            </w:r>
          </w:p>
        </w:tc>
        <w:tc>
          <w:tcPr>
            <w:tcW w:w="1558" w:type="dxa"/>
            <w:tcBorders>
              <w:top w:val="single" w:color="000000" w:sz="4" w:space="0"/>
              <w:left w:val="single" w:color="000000" w:sz="4" w:space="0"/>
              <w:bottom w:val="single" w:color="auto" w:sz="4" w:space="0"/>
              <w:right w:val="single" w:color="000000" w:sz="4" w:space="0"/>
            </w:tcBorders>
            <w:shd w:val="clear" w:color="auto" w:fill="auto"/>
            <w:noWrap/>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Theme="majorEastAsia" w:hAnsiTheme="majorEastAsia" w:eastAsiaTheme="majorEastAsia" w:cstheme="majorEastAsia"/>
                <w:color w:val="auto"/>
                <w:sz w:val="21"/>
                <w:szCs w:val="21"/>
                <w:highlight w:val="none"/>
              </w:rPr>
              <w:t>1</w:t>
            </w:r>
          </w:p>
        </w:tc>
        <w:tc>
          <w:tcPr>
            <w:tcW w:w="1529" w:type="dxa"/>
            <w:tcBorders>
              <w:top w:val="single" w:color="000000" w:sz="4" w:space="0"/>
              <w:left w:val="single" w:color="000000" w:sz="4" w:space="0"/>
              <w:bottom w:val="single" w:color="auto" w:sz="4" w:space="0"/>
              <w:right w:val="single" w:color="000000" w:sz="4" w:space="0"/>
            </w:tcBorders>
            <w:shd w:val="clear" w:color="auto" w:fill="auto"/>
            <w:noWrap/>
          </w:tcPr>
          <w:p>
            <w:pPr>
              <w:jc w:val="center"/>
              <w:rPr>
                <w:rFonts w:ascii="宋体" w:hAnsi="宋体" w:eastAsia="宋体" w:cs="宋体"/>
                <w:color w:val="auto"/>
                <w:sz w:val="21"/>
                <w:szCs w:val="21"/>
                <w:highlight w:val="none"/>
              </w:rPr>
            </w:pPr>
            <w:r>
              <w:rPr>
                <w:rFonts w:hint="eastAsia" w:asciiTheme="majorEastAsia" w:hAnsiTheme="majorEastAsia" w:eastAsiaTheme="majorEastAsia" w:cstheme="majorEastAsia"/>
                <w:color w:val="auto"/>
                <w:sz w:val="21"/>
                <w:szCs w:val="21"/>
                <w:highlight w:val="none"/>
              </w:rPr>
              <w:t>力威</w:t>
            </w:r>
          </w:p>
        </w:tc>
        <w:tc>
          <w:tcPr>
            <w:tcW w:w="184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700" w:hRule="atLeast"/>
        </w:trPr>
        <w:tc>
          <w:tcPr>
            <w:tcW w:w="2383" w:type="dxa"/>
            <w:tcBorders>
              <w:top w:val="single" w:color="000000" w:sz="4" w:space="0"/>
              <w:left w:val="single" w:color="000000" w:sz="4" w:space="0"/>
              <w:bottom w:val="single" w:color="auto" w:sz="4" w:space="0"/>
              <w:right w:val="single" w:color="000000" w:sz="4" w:space="0"/>
            </w:tcBorders>
            <w:shd w:val="clear" w:color="auto" w:fill="auto"/>
            <w:noWrap/>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Theme="majorEastAsia" w:hAnsiTheme="majorEastAsia" w:eastAsiaTheme="majorEastAsia" w:cstheme="majorEastAsia"/>
                <w:color w:val="auto"/>
                <w:sz w:val="21"/>
                <w:szCs w:val="21"/>
                <w:highlight w:val="none"/>
              </w:rPr>
              <w:t>配电箱</w:t>
            </w:r>
          </w:p>
        </w:tc>
        <w:tc>
          <w:tcPr>
            <w:tcW w:w="2469" w:type="dxa"/>
            <w:tcBorders>
              <w:top w:val="single" w:color="000000" w:sz="4" w:space="0"/>
              <w:left w:val="single" w:color="000000" w:sz="4" w:space="0"/>
              <w:bottom w:val="single" w:color="auto" w:sz="4" w:space="0"/>
              <w:right w:val="single" w:color="000000" w:sz="4" w:space="0"/>
            </w:tcBorders>
            <w:shd w:val="clear" w:color="auto" w:fill="auto"/>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Theme="majorEastAsia" w:hAnsiTheme="majorEastAsia" w:eastAsiaTheme="majorEastAsia" w:cstheme="majorEastAsia"/>
                <w:color w:val="auto"/>
                <w:sz w:val="21"/>
                <w:szCs w:val="21"/>
                <w:highlight w:val="none"/>
              </w:rPr>
              <w:t>无</w:t>
            </w:r>
          </w:p>
        </w:tc>
        <w:tc>
          <w:tcPr>
            <w:tcW w:w="1558" w:type="dxa"/>
            <w:tcBorders>
              <w:top w:val="single" w:color="000000" w:sz="4" w:space="0"/>
              <w:left w:val="single" w:color="000000" w:sz="4" w:space="0"/>
              <w:bottom w:val="single" w:color="auto" w:sz="4" w:space="0"/>
              <w:right w:val="single" w:color="000000" w:sz="4" w:space="0"/>
            </w:tcBorders>
            <w:shd w:val="clear" w:color="auto" w:fill="auto"/>
            <w:noWrap/>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Theme="majorEastAsia" w:hAnsiTheme="majorEastAsia" w:eastAsiaTheme="majorEastAsia" w:cstheme="majorEastAsia"/>
                <w:color w:val="auto"/>
                <w:sz w:val="21"/>
                <w:szCs w:val="21"/>
                <w:highlight w:val="none"/>
              </w:rPr>
              <w:t>1</w:t>
            </w:r>
          </w:p>
        </w:tc>
        <w:tc>
          <w:tcPr>
            <w:tcW w:w="1529" w:type="dxa"/>
            <w:tcBorders>
              <w:top w:val="single" w:color="000000" w:sz="4" w:space="0"/>
              <w:left w:val="single" w:color="000000" w:sz="4" w:space="0"/>
              <w:bottom w:val="single" w:color="auto" w:sz="4" w:space="0"/>
              <w:right w:val="single" w:color="000000" w:sz="4" w:space="0"/>
            </w:tcBorders>
            <w:shd w:val="clear" w:color="auto" w:fill="auto"/>
            <w:noWrap/>
          </w:tcPr>
          <w:p>
            <w:pPr>
              <w:jc w:val="center"/>
              <w:rPr>
                <w:rFonts w:ascii="宋体" w:hAnsi="宋体" w:eastAsia="宋体" w:cs="宋体"/>
                <w:color w:val="auto"/>
                <w:sz w:val="21"/>
                <w:szCs w:val="21"/>
                <w:highlight w:val="none"/>
              </w:rPr>
            </w:pPr>
            <w:r>
              <w:rPr>
                <w:rFonts w:hint="eastAsia" w:asciiTheme="majorEastAsia" w:hAnsiTheme="majorEastAsia" w:eastAsiaTheme="majorEastAsia" w:cstheme="majorEastAsia"/>
                <w:color w:val="auto"/>
                <w:sz w:val="21"/>
                <w:szCs w:val="21"/>
                <w:highlight w:val="none"/>
              </w:rPr>
              <w:t>无</w:t>
            </w:r>
          </w:p>
        </w:tc>
        <w:tc>
          <w:tcPr>
            <w:tcW w:w="184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700" w:hRule="atLeast"/>
        </w:trPr>
        <w:tc>
          <w:tcPr>
            <w:tcW w:w="2383" w:type="dxa"/>
            <w:tcBorders>
              <w:top w:val="single" w:color="000000" w:sz="4" w:space="0"/>
              <w:left w:val="single" w:color="000000" w:sz="4" w:space="0"/>
              <w:bottom w:val="single" w:color="auto" w:sz="4" w:space="0"/>
              <w:right w:val="single" w:color="000000" w:sz="4" w:space="0"/>
            </w:tcBorders>
            <w:shd w:val="clear" w:color="auto" w:fill="auto"/>
            <w:noWrap/>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Theme="majorEastAsia" w:hAnsiTheme="majorEastAsia" w:eastAsiaTheme="majorEastAsia" w:cstheme="majorEastAsia"/>
                <w:color w:val="auto"/>
                <w:sz w:val="21"/>
                <w:szCs w:val="21"/>
                <w:highlight w:val="none"/>
              </w:rPr>
              <w:t>补水泵</w:t>
            </w:r>
          </w:p>
        </w:tc>
        <w:tc>
          <w:tcPr>
            <w:tcW w:w="2469" w:type="dxa"/>
            <w:tcBorders>
              <w:top w:val="single" w:color="000000" w:sz="4" w:space="0"/>
              <w:left w:val="single" w:color="000000" w:sz="4" w:space="0"/>
              <w:bottom w:val="single" w:color="auto" w:sz="4" w:space="0"/>
              <w:right w:val="single" w:color="000000" w:sz="4" w:space="0"/>
            </w:tcBorders>
            <w:shd w:val="clear" w:color="auto" w:fill="auto"/>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Theme="majorEastAsia" w:hAnsiTheme="majorEastAsia" w:eastAsiaTheme="majorEastAsia" w:cstheme="majorEastAsia"/>
                <w:color w:val="auto"/>
                <w:sz w:val="21"/>
                <w:szCs w:val="21"/>
                <w:highlight w:val="none"/>
              </w:rPr>
              <w:t>2.2KVYE-2</w:t>
            </w:r>
          </w:p>
        </w:tc>
        <w:tc>
          <w:tcPr>
            <w:tcW w:w="1558" w:type="dxa"/>
            <w:tcBorders>
              <w:top w:val="single" w:color="000000" w:sz="4" w:space="0"/>
              <w:left w:val="single" w:color="000000" w:sz="4" w:space="0"/>
              <w:bottom w:val="single" w:color="auto" w:sz="4" w:space="0"/>
              <w:right w:val="single" w:color="000000" w:sz="4" w:space="0"/>
            </w:tcBorders>
            <w:shd w:val="clear" w:color="auto" w:fill="auto"/>
            <w:noWrap/>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Theme="majorEastAsia" w:hAnsiTheme="majorEastAsia" w:eastAsiaTheme="majorEastAsia" w:cstheme="majorEastAsia"/>
                <w:color w:val="auto"/>
                <w:sz w:val="21"/>
                <w:szCs w:val="21"/>
                <w:highlight w:val="none"/>
              </w:rPr>
              <w:t>2</w:t>
            </w:r>
          </w:p>
        </w:tc>
        <w:tc>
          <w:tcPr>
            <w:tcW w:w="1529" w:type="dxa"/>
            <w:tcBorders>
              <w:top w:val="single" w:color="000000" w:sz="4" w:space="0"/>
              <w:left w:val="single" w:color="000000" w:sz="4" w:space="0"/>
              <w:bottom w:val="single" w:color="auto" w:sz="4" w:space="0"/>
              <w:right w:val="single" w:color="000000" w:sz="4" w:space="0"/>
            </w:tcBorders>
            <w:shd w:val="clear" w:color="auto" w:fill="auto"/>
            <w:noWrap/>
          </w:tcPr>
          <w:p>
            <w:pPr>
              <w:jc w:val="center"/>
              <w:rPr>
                <w:rFonts w:ascii="宋体" w:hAnsi="宋体" w:eastAsia="宋体" w:cs="宋体"/>
                <w:color w:val="auto"/>
                <w:sz w:val="21"/>
                <w:szCs w:val="21"/>
                <w:highlight w:val="none"/>
              </w:rPr>
            </w:pPr>
            <w:r>
              <w:rPr>
                <w:rFonts w:hint="eastAsia" w:asciiTheme="majorEastAsia" w:hAnsiTheme="majorEastAsia" w:eastAsiaTheme="majorEastAsia" w:cstheme="majorEastAsia"/>
                <w:color w:val="auto"/>
                <w:sz w:val="21"/>
                <w:szCs w:val="21"/>
                <w:highlight w:val="none"/>
              </w:rPr>
              <w:t>科源</w:t>
            </w:r>
          </w:p>
        </w:tc>
        <w:tc>
          <w:tcPr>
            <w:tcW w:w="184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700" w:hRule="atLeast"/>
        </w:trPr>
        <w:tc>
          <w:tcPr>
            <w:tcW w:w="2383" w:type="dxa"/>
            <w:tcBorders>
              <w:top w:val="single" w:color="000000" w:sz="4" w:space="0"/>
              <w:left w:val="single" w:color="000000" w:sz="4" w:space="0"/>
              <w:bottom w:val="single" w:color="auto" w:sz="4" w:space="0"/>
              <w:right w:val="single" w:color="000000" w:sz="4" w:space="0"/>
            </w:tcBorders>
            <w:shd w:val="clear" w:color="auto" w:fill="auto"/>
            <w:noWrap/>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Theme="majorEastAsia" w:hAnsiTheme="majorEastAsia" w:eastAsiaTheme="majorEastAsia" w:cstheme="majorEastAsia"/>
                <w:color w:val="auto"/>
                <w:sz w:val="21"/>
                <w:szCs w:val="21"/>
                <w:highlight w:val="none"/>
              </w:rPr>
              <w:t>循环泵</w:t>
            </w:r>
          </w:p>
        </w:tc>
        <w:tc>
          <w:tcPr>
            <w:tcW w:w="2469" w:type="dxa"/>
            <w:tcBorders>
              <w:top w:val="single" w:color="000000" w:sz="4" w:space="0"/>
              <w:left w:val="single" w:color="000000" w:sz="4" w:space="0"/>
              <w:bottom w:val="single" w:color="auto" w:sz="4" w:space="0"/>
              <w:right w:val="single" w:color="000000" w:sz="4" w:space="0"/>
            </w:tcBorders>
            <w:shd w:val="clear" w:color="auto" w:fill="auto"/>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Theme="majorEastAsia" w:hAnsiTheme="majorEastAsia" w:eastAsiaTheme="majorEastAsia" w:cstheme="majorEastAsia"/>
                <w:color w:val="auto"/>
                <w:sz w:val="21"/>
                <w:szCs w:val="21"/>
                <w:highlight w:val="none"/>
              </w:rPr>
              <w:t>5.5KVYE-2</w:t>
            </w:r>
          </w:p>
        </w:tc>
        <w:tc>
          <w:tcPr>
            <w:tcW w:w="1558" w:type="dxa"/>
            <w:tcBorders>
              <w:top w:val="single" w:color="000000" w:sz="4" w:space="0"/>
              <w:left w:val="single" w:color="000000" w:sz="4" w:space="0"/>
              <w:bottom w:val="single" w:color="auto" w:sz="4" w:space="0"/>
              <w:right w:val="single" w:color="000000" w:sz="4" w:space="0"/>
            </w:tcBorders>
            <w:shd w:val="clear" w:color="auto" w:fill="auto"/>
            <w:noWrap/>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Theme="majorEastAsia" w:hAnsiTheme="majorEastAsia" w:eastAsiaTheme="majorEastAsia" w:cstheme="majorEastAsia"/>
                <w:color w:val="auto"/>
                <w:sz w:val="21"/>
                <w:szCs w:val="21"/>
                <w:highlight w:val="none"/>
              </w:rPr>
              <w:t>2</w:t>
            </w:r>
          </w:p>
        </w:tc>
        <w:tc>
          <w:tcPr>
            <w:tcW w:w="1529" w:type="dxa"/>
            <w:tcBorders>
              <w:top w:val="single" w:color="000000" w:sz="4" w:space="0"/>
              <w:left w:val="single" w:color="000000" w:sz="4" w:space="0"/>
              <w:bottom w:val="single" w:color="auto" w:sz="4" w:space="0"/>
              <w:right w:val="single" w:color="000000" w:sz="4" w:space="0"/>
            </w:tcBorders>
            <w:shd w:val="clear" w:color="auto" w:fill="auto"/>
            <w:noWrap/>
          </w:tcPr>
          <w:p>
            <w:pPr>
              <w:jc w:val="center"/>
              <w:rPr>
                <w:rFonts w:ascii="宋体" w:hAnsi="宋体" w:eastAsia="宋体" w:cs="宋体"/>
                <w:color w:val="auto"/>
                <w:sz w:val="21"/>
                <w:szCs w:val="21"/>
                <w:highlight w:val="none"/>
              </w:rPr>
            </w:pPr>
            <w:r>
              <w:rPr>
                <w:rFonts w:hint="eastAsia" w:asciiTheme="majorEastAsia" w:hAnsiTheme="majorEastAsia" w:eastAsiaTheme="majorEastAsia" w:cstheme="majorEastAsia"/>
                <w:color w:val="auto"/>
                <w:sz w:val="21"/>
                <w:szCs w:val="21"/>
                <w:highlight w:val="none"/>
              </w:rPr>
              <w:t>科源</w:t>
            </w:r>
          </w:p>
        </w:tc>
        <w:tc>
          <w:tcPr>
            <w:tcW w:w="184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700" w:hRule="atLeast"/>
        </w:trPr>
        <w:tc>
          <w:tcPr>
            <w:tcW w:w="2383" w:type="dxa"/>
            <w:tcBorders>
              <w:top w:val="single" w:color="000000" w:sz="4" w:space="0"/>
              <w:left w:val="single" w:color="000000" w:sz="4" w:space="0"/>
              <w:bottom w:val="single" w:color="auto" w:sz="4" w:space="0"/>
              <w:right w:val="single" w:color="000000" w:sz="4" w:space="0"/>
            </w:tcBorders>
            <w:shd w:val="clear" w:color="auto" w:fill="auto"/>
            <w:noWrap/>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Theme="majorEastAsia" w:hAnsiTheme="majorEastAsia" w:eastAsiaTheme="majorEastAsia" w:cstheme="majorEastAsia"/>
                <w:color w:val="auto"/>
                <w:sz w:val="21"/>
                <w:szCs w:val="21"/>
                <w:highlight w:val="none"/>
              </w:rPr>
              <w:t>补水尕</w:t>
            </w:r>
          </w:p>
        </w:tc>
        <w:tc>
          <w:tcPr>
            <w:tcW w:w="2469" w:type="dxa"/>
            <w:tcBorders>
              <w:top w:val="single" w:color="000000" w:sz="4" w:space="0"/>
              <w:left w:val="single" w:color="000000" w:sz="4" w:space="0"/>
              <w:bottom w:val="single" w:color="auto" w:sz="4" w:space="0"/>
              <w:right w:val="single" w:color="000000" w:sz="4" w:space="0"/>
            </w:tcBorders>
            <w:shd w:val="clear" w:color="auto" w:fill="auto"/>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Theme="majorEastAsia" w:hAnsiTheme="majorEastAsia" w:eastAsiaTheme="majorEastAsia" w:cstheme="majorEastAsia"/>
                <w:color w:val="auto"/>
                <w:sz w:val="21"/>
                <w:szCs w:val="21"/>
                <w:highlight w:val="none"/>
              </w:rPr>
              <w:t>3KVYE2</w:t>
            </w:r>
          </w:p>
        </w:tc>
        <w:tc>
          <w:tcPr>
            <w:tcW w:w="1558" w:type="dxa"/>
            <w:tcBorders>
              <w:top w:val="single" w:color="000000" w:sz="4" w:space="0"/>
              <w:left w:val="single" w:color="000000" w:sz="4" w:space="0"/>
              <w:bottom w:val="single" w:color="auto" w:sz="4" w:space="0"/>
              <w:right w:val="single" w:color="000000" w:sz="4" w:space="0"/>
            </w:tcBorders>
            <w:shd w:val="clear" w:color="auto" w:fill="auto"/>
            <w:noWrap/>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Theme="majorEastAsia" w:hAnsiTheme="majorEastAsia" w:eastAsiaTheme="majorEastAsia" w:cstheme="majorEastAsia"/>
                <w:color w:val="auto"/>
                <w:sz w:val="21"/>
                <w:szCs w:val="21"/>
                <w:highlight w:val="none"/>
              </w:rPr>
              <w:t>2</w:t>
            </w:r>
          </w:p>
        </w:tc>
        <w:tc>
          <w:tcPr>
            <w:tcW w:w="1529" w:type="dxa"/>
            <w:tcBorders>
              <w:top w:val="single" w:color="000000" w:sz="4" w:space="0"/>
              <w:left w:val="single" w:color="000000" w:sz="4" w:space="0"/>
              <w:bottom w:val="single" w:color="auto" w:sz="4" w:space="0"/>
              <w:right w:val="single" w:color="000000" w:sz="4" w:space="0"/>
            </w:tcBorders>
            <w:shd w:val="clear" w:color="auto" w:fill="auto"/>
            <w:noWrap/>
          </w:tcPr>
          <w:p>
            <w:pPr>
              <w:jc w:val="center"/>
              <w:rPr>
                <w:rFonts w:ascii="宋体" w:hAnsi="宋体" w:eastAsia="宋体" w:cs="宋体"/>
                <w:color w:val="auto"/>
                <w:sz w:val="21"/>
                <w:szCs w:val="21"/>
                <w:highlight w:val="none"/>
              </w:rPr>
            </w:pPr>
            <w:r>
              <w:rPr>
                <w:rFonts w:hint="eastAsia" w:asciiTheme="majorEastAsia" w:hAnsiTheme="majorEastAsia" w:eastAsiaTheme="majorEastAsia" w:cstheme="majorEastAsia"/>
                <w:color w:val="auto"/>
                <w:sz w:val="21"/>
                <w:szCs w:val="21"/>
                <w:highlight w:val="none"/>
              </w:rPr>
              <w:t>科源</w:t>
            </w:r>
          </w:p>
        </w:tc>
        <w:tc>
          <w:tcPr>
            <w:tcW w:w="184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700" w:hRule="atLeast"/>
        </w:trPr>
        <w:tc>
          <w:tcPr>
            <w:tcW w:w="2383" w:type="dxa"/>
            <w:tcBorders>
              <w:top w:val="single" w:color="000000" w:sz="4" w:space="0"/>
              <w:left w:val="single" w:color="000000" w:sz="4" w:space="0"/>
              <w:bottom w:val="single" w:color="auto" w:sz="4" w:space="0"/>
              <w:right w:val="single" w:color="000000" w:sz="4" w:space="0"/>
            </w:tcBorders>
            <w:shd w:val="clear" w:color="auto" w:fill="auto"/>
            <w:noWrap/>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Theme="majorEastAsia" w:hAnsiTheme="majorEastAsia" w:eastAsiaTheme="majorEastAsia" w:cstheme="majorEastAsia"/>
                <w:color w:val="auto"/>
                <w:sz w:val="21"/>
                <w:szCs w:val="21"/>
                <w:highlight w:val="none"/>
              </w:rPr>
              <w:t>水箱</w:t>
            </w:r>
          </w:p>
        </w:tc>
        <w:tc>
          <w:tcPr>
            <w:tcW w:w="2469" w:type="dxa"/>
            <w:tcBorders>
              <w:top w:val="single" w:color="000000" w:sz="4" w:space="0"/>
              <w:left w:val="single" w:color="000000" w:sz="4" w:space="0"/>
              <w:bottom w:val="single" w:color="auto" w:sz="4" w:space="0"/>
              <w:right w:val="single" w:color="000000" w:sz="4" w:space="0"/>
            </w:tcBorders>
            <w:shd w:val="clear" w:color="auto" w:fill="auto"/>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Theme="majorEastAsia" w:hAnsiTheme="majorEastAsia" w:eastAsiaTheme="majorEastAsia" w:cstheme="majorEastAsia"/>
                <w:color w:val="auto"/>
                <w:sz w:val="21"/>
                <w:szCs w:val="21"/>
                <w:highlight w:val="none"/>
              </w:rPr>
              <w:t>无</w:t>
            </w:r>
          </w:p>
        </w:tc>
        <w:tc>
          <w:tcPr>
            <w:tcW w:w="1558" w:type="dxa"/>
            <w:tcBorders>
              <w:top w:val="single" w:color="000000" w:sz="4" w:space="0"/>
              <w:left w:val="single" w:color="000000" w:sz="4" w:space="0"/>
              <w:bottom w:val="single" w:color="auto" w:sz="4" w:space="0"/>
              <w:right w:val="single" w:color="000000" w:sz="4" w:space="0"/>
            </w:tcBorders>
            <w:shd w:val="clear" w:color="auto" w:fill="auto"/>
            <w:noWrap/>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Theme="majorEastAsia" w:hAnsiTheme="majorEastAsia" w:eastAsiaTheme="majorEastAsia" w:cstheme="majorEastAsia"/>
                <w:color w:val="auto"/>
                <w:sz w:val="21"/>
                <w:szCs w:val="21"/>
                <w:highlight w:val="none"/>
              </w:rPr>
              <w:t>1</w:t>
            </w:r>
          </w:p>
        </w:tc>
        <w:tc>
          <w:tcPr>
            <w:tcW w:w="1529" w:type="dxa"/>
            <w:tcBorders>
              <w:top w:val="single" w:color="000000" w:sz="4" w:space="0"/>
              <w:left w:val="single" w:color="000000" w:sz="4" w:space="0"/>
              <w:bottom w:val="single" w:color="auto" w:sz="4" w:space="0"/>
              <w:right w:val="single" w:color="000000" w:sz="4" w:space="0"/>
            </w:tcBorders>
            <w:shd w:val="clear" w:color="auto" w:fill="auto"/>
            <w:noWrap/>
          </w:tcPr>
          <w:p>
            <w:pPr>
              <w:jc w:val="center"/>
              <w:rPr>
                <w:rFonts w:ascii="宋体" w:hAnsi="宋体" w:eastAsia="宋体" w:cs="宋体"/>
                <w:color w:val="auto"/>
                <w:sz w:val="21"/>
                <w:szCs w:val="21"/>
                <w:highlight w:val="none"/>
              </w:rPr>
            </w:pPr>
            <w:r>
              <w:rPr>
                <w:rFonts w:hint="eastAsia" w:asciiTheme="majorEastAsia" w:hAnsiTheme="majorEastAsia" w:eastAsiaTheme="majorEastAsia" w:cstheme="majorEastAsia"/>
                <w:color w:val="auto"/>
                <w:sz w:val="21"/>
                <w:szCs w:val="21"/>
                <w:highlight w:val="none"/>
              </w:rPr>
              <w:t>无</w:t>
            </w:r>
          </w:p>
        </w:tc>
        <w:tc>
          <w:tcPr>
            <w:tcW w:w="184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70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ascii="宋体" w:hAnsi="宋体" w:eastAsia="宋体" w:cs="宋体"/>
                <w:color w:val="auto"/>
                <w:kern w:val="0"/>
                <w:sz w:val="21"/>
                <w:szCs w:val="21"/>
                <w:highlight w:val="none"/>
                <w:lang w:bidi="ar"/>
              </w:rPr>
              <w:t>1</w:t>
            </w:r>
            <w:r>
              <w:rPr>
                <w:rFonts w:hint="eastAsia" w:ascii="宋体" w:hAnsi="宋体" w:eastAsia="宋体" w:cs="宋体"/>
                <w:color w:val="auto"/>
                <w:kern w:val="0"/>
                <w:sz w:val="21"/>
                <w:szCs w:val="21"/>
                <w:highlight w:val="none"/>
                <w:lang w:bidi="ar"/>
              </w:rPr>
              <w:t>号2号楼建筑面积</w:t>
            </w:r>
          </w:p>
        </w:tc>
        <w:tc>
          <w:tcPr>
            <w:tcW w:w="739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48000平方</w:t>
            </w:r>
          </w:p>
        </w:tc>
      </w:tr>
      <w:tr>
        <w:tblPrEx>
          <w:tblCellMar>
            <w:top w:w="0" w:type="dxa"/>
            <w:left w:w="108" w:type="dxa"/>
            <w:bottom w:w="0" w:type="dxa"/>
            <w:right w:w="108" w:type="dxa"/>
          </w:tblCellMar>
        </w:tblPrEx>
        <w:trPr>
          <w:trHeight w:val="700" w:hRule="atLeast"/>
        </w:trPr>
        <w:tc>
          <w:tcPr>
            <w:tcW w:w="9781" w:type="dxa"/>
            <w:gridSpan w:val="5"/>
            <w:tcBorders>
              <w:top w:val="single" w:color="auto" w:sz="4" w:space="0"/>
              <w:left w:val="nil"/>
              <w:bottom w:val="nil"/>
              <w:right w:val="nil"/>
            </w:tcBorders>
            <w:shd w:val="clear" w:color="auto" w:fill="auto"/>
            <w:noWrap/>
            <w:vAlign w:val="center"/>
          </w:tcPr>
          <w:p>
            <w:pPr>
              <w:widowControl/>
              <w:jc w:val="center"/>
              <w:textAlignment w:val="center"/>
              <w:rPr>
                <w:rFonts w:ascii="方正小标宋简体" w:hAnsi="方正小标宋简体" w:eastAsia="方正小标宋简体" w:cs="方正小标宋简体"/>
                <w:color w:val="auto"/>
                <w:sz w:val="21"/>
                <w:szCs w:val="21"/>
                <w:highlight w:val="none"/>
              </w:rPr>
            </w:pPr>
            <w:r>
              <w:rPr>
                <w:rFonts w:ascii="方正小标宋简体" w:hAnsi="方正小标宋简体" w:eastAsia="方正小标宋简体" w:cs="方正小标宋简体"/>
                <w:color w:val="auto"/>
                <w:kern w:val="0"/>
                <w:sz w:val="21"/>
                <w:szCs w:val="21"/>
                <w:highlight w:val="none"/>
                <w:lang w:bidi="ar"/>
              </w:rPr>
              <w:t>克州人民医院</w:t>
            </w:r>
            <w:r>
              <w:rPr>
                <w:rFonts w:hint="eastAsia" w:ascii="方正小标宋简体" w:hAnsi="方正小标宋简体" w:eastAsia="方正小标宋简体" w:cs="方正小标宋简体"/>
                <w:color w:val="auto"/>
                <w:kern w:val="0"/>
                <w:sz w:val="21"/>
                <w:szCs w:val="21"/>
                <w:highlight w:val="none"/>
                <w:lang w:bidi="ar"/>
              </w:rPr>
              <w:t>3号楼</w:t>
            </w:r>
            <w:r>
              <w:rPr>
                <w:rFonts w:ascii="方正小标宋简体" w:hAnsi="方正小标宋简体" w:eastAsia="方正小标宋简体" w:cs="方正小标宋简体"/>
                <w:color w:val="auto"/>
                <w:kern w:val="0"/>
                <w:sz w:val="21"/>
                <w:szCs w:val="21"/>
                <w:highlight w:val="none"/>
                <w:lang w:bidi="ar"/>
              </w:rPr>
              <w:t>中央空调维保设备参数及数量</w:t>
            </w:r>
          </w:p>
        </w:tc>
      </w:tr>
      <w:tr>
        <w:tblPrEx>
          <w:tblCellMar>
            <w:top w:w="0" w:type="dxa"/>
            <w:left w:w="108" w:type="dxa"/>
            <w:bottom w:w="0" w:type="dxa"/>
            <w:right w:w="108" w:type="dxa"/>
          </w:tblCellMar>
        </w:tblPrEx>
        <w:trPr>
          <w:trHeight w:val="700" w:hRule="atLeast"/>
        </w:trPr>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名称</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型号</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数量</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编号</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采购日期</w:t>
            </w:r>
          </w:p>
        </w:tc>
      </w:tr>
      <w:tr>
        <w:tblPrEx>
          <w:tblCellMar>
            <w:top w:w="0" w:type="dxa"/>
            <w:left w:w="108" w:type="dxa"/>
            <w:bottom w:w="0" w:type="dxa"/>
            <w:right w:w="108" w:type="dxa"/>
          </w:tblCellMar>
        </w:tblPrEx>
        <w:trPr>
          <w:trHeight w:val="700" w:hRule="atLeast"/>
        </w:trPr>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风机盘管（思科国祥）</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SKFP-340m3/h</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346台</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auto"/>
                <w:sz w:val="21"/>
                <w:szCs w:val="21"/>
                <w:highlight w:val="none"/>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2017年</w:t>
            </w:r>
          </w:p>
        </w:tc>
      </w:tr>
      <w:tr>
        <w:tblPrEx>
          <w:tblCellMar>
            <w:top w:w="0" w:type="dxa"/>
            <w:left w:w="108" w:type="dxa"/>
            <w:bottom w:w="0" w:type="dxa"/>
            <w:right w:w="108" w:type="dxa"/>
          </w:tblCellMar>
        </w:tblPrEx>
        <w:trPr>
          <w:trHeight w:val="700" w:hRule="atLeast"/>
        </w:trPr>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风机盘管（思科国祥）</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SKFP-510m3/h</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105台</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auto"/>
                <w:sz w:val="21"/>
                <w:szCs w:val="21"/>
                <w:highlight w:val="none"/>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2017年</w:t>
            </w:r>
          </w:p>
        </w:tc>
      </w:tr>
      <w:tr>
        <w:tblPrEx>
          <w:tblCellMar>
            <w:top w:w="0" w:type="dxa"/>
            <w:left w:w="108" w:type="dxa"/>
            <w:bottom w:w="0" w:type="dxa"/>
            <w:right w:w="108" w:type="dxa"/>
          </w:tblCellMar>
        </w:tblPrEx>
        <w:trPr>
          <w:trHeight w:val="760" w:hRule="atLeast"/>
        </w:trPr>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风机盘管（思科国祥）</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SKFP-680m3/h</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237台</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auto"/>
                <w:sz w:val="21"/>
                <w:szCs w:val="21"/>
                <w:highlight w:val="none"/>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2017年</w:t>
            </w:r>
          </w:p>
        </w:tc>
      </w:tr>
      <w:tr>
        <w:tblPrEx>
          <w:tblCellMar>
            <w:top w:w="0" w:type="dxa"/>
            <w:left w:w="108" w:type="dxa"/>
            <w:bottom w:w="0" w:type="dxa"/>
            <w:right w:w="108" w:type="dxa"/>
          </w:tblCellMar>
        </w:tblPrEx>
        <w:trPr>
          <w:trHeight w:val="760" w:hRule="atLeast"/>
        </w:trPr>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风机盘管（思科国祥）</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SKFP-850m3/h</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306台</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auto"/>
                <w:sz w:val="21"/>
                <w:szCs w:val="21"/>
                <w:highlight w:val="none"/>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2017年</w:t>
            </w:r>
          </w:p>
        </w:tc>
      </w:tr>
      <w:tr>
        <w:tblPrEx>
          <w:tblCellMar>
            <w:top w:w="0" w:type="dxa"/>
            <w:left w:w="108" w:type="dxa"/>
            <w:bottom w:w="0" w:type="dxa"/>
            <w:right w:w="108" w:type="dxa"/>
          </w:tblCellMar>
        </w:tblPrEx>
        <w:trPr>
          <w:trHeight w:val="760" w:hRule="atLeast"/>
        </w:trPr>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风机盘管（思科国祥）</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SKFP-1020m3/h</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87台</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auto"/>
                <w:sz w:val="21"/>
                <w:szCs w:val="21"/>
                <w:highlight w:val="none"/>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2017年</w:t>
            </w:r>
          </w:p>
        </w:tc>
      </w:tr>
      <w:tr>
        <w:tblPrEx>
          <w:tblCellMar>
            <w:top w:w="0" w:type="dxa"/>
            <w:left w:w="108" w:type="dxa"/>
            <w:bottom w:w="0" w:type="dxa"/>
            <w:right w:w="108" w:type="dxa"/>
          </w:tblCellMar>
        </w:tblPrEx>
        <w:trPr>
          <w:trHeight w:val="760" w:hRule="atLeast"/>
        </w:trPr>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风机盘管（思科国祥）</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SKFP-1360m3/h</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10台</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auto"/>
                <w:sz w:val="21"/>
                <w:szCs w:val="21"/>
                <w:highlight w:val="none"/>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2017年</w:t>
            </w:r>
          </w:p>
        </w:tc>
      </w:tr>
      <w:tr>
        <w:tblPrEx>
          <w:tblCellMar>
            <w:top w:w="0" w:type="dxa"/>
            <w:left w:w="108" w:type="dxa"/>
            <w:bottom w:w="0" w:type="dxa"/>
            <w:right w:w="108" w:type="dxa"/>
          </w:tblCellMar>
        </w:tblPrEx>
        <w:trPr>
          <w:trHeight w:val="760" w:hRule="atLeast"/>
        </w:trPr>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风机盘管（思科国祥）</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SKFP-510Km3/h</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6台</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auto"/>
                <w:sz w:val="21"/>
                <w:szCs w:val="21"/>
                <w:highlight w:val="none"/>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2017年</w:t>
            </w:r>
          </w:p>
        </w:tc>
      </w:tr>
      <w:tr>
        <w:tblPrEx>
          <w:tblCellMar>
            <w:top w:w="0" w:type="dxa"/>
            <w:left w:w="108" w:type="dxa"/>
            <w:bottom w:w="0" w:type="dxa"/>
            <w:right w:w="108" w:type="dxa"/>
          </w:tblCellMar>
        </w:tblPrEx>
        <w:trPr>
          <w:trHeight w:val="760" w:hRule="atLeast"/>
        </w:trPr>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风机盘管（思科国祥）</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SKFP-680Km3/h</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106台</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auto"/>
                <w:sz w:val="21"/>
                <w:szCs w:val="21"/>
                <w:highlight w:val="none"/>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2017年</w:t>
            </w:r>
          </w:p>
        </w:tc>
      </w:tr>
      <w:tr>
        <w:tblPrEx>
          <w:tblCellMar>
            <w:top w:w="0" w:type="dxa"/>
            <w:left w:w="108" w:type="dxa"/>
            <w:bottom w:w="0" w:type="dxa"/>
            <w:right w:w="108" w:type="dxa"/>
          </w:tblCellMar>
        </w:tblPrEx>
        <w:trPr>
          <w:trHeight w:val="760" w:hRule="atLeast"/>
        </w:trPr>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风机盘管（思科国祥）</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SKFP-1020Km3/h</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9台</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auto"/>
                <w:sz w:val="21"/>
                <w:szCs w:val="21"/>
                <w:highlight w:val="none"/>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2017年</w:t>
            </w:r>
          </w:p>
        </w:tc>
      </w:tr>
      <w:tr>
        <w:tblPrEx>
          <w:tblCellMar>
            <w:top w:w="0" w:type="dxa"/>
            <w:left w:w="108" w:type="dxa"/>
            <w:bottom w:w="0" w:type="dxa"/>
            <w:right w:w="108" w:type="dxa"/>
          </w:tblCellMar>
        </w:tblPrEx>
        <w:trPr>
          <w:trHeight w:val="760" w:hRule="atLeast"/>
        </w:trPr>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新风机组（思科国祥）</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8000m3/h</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21台</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auto"/>
                <w:sz w:val="21"/>
                <w:szCs w:val="21"/>
                <w:highlight w:val="none"/>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2017年</w:t>
            </w:r>
          </w:p>
        </w:tc>
      </w:tr>
      <w:tr>
        <w:tblPrEx>
          <w:tblCellMar>
            <w:top w:w="0" w:type="dxa"/>
            <w:left w:w="108" w:type="dxa"/>
            <w:bottom w:w="0" w:type="dxa"/>
            <w:right w:w="108" w:type="dxa"/>
          </w:tblCellMar>
        </w:tblPrEx>
        <w:trPr>
          <w:trHeight w:val="760" w:hRule="atLeast"/>
        </w:trPr>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新风机组（思科国祥）</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7000m3/h</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1台</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auto"/>
                <w:sz w:val="21"/>
                <w:szCs w:val="21"/>
                <w:highlight w:val="none"/>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2017年</w:t>
            </w:r>
          </w:p>
        </w:tc>
      </w:tr>
      <w:tr>
        <w:tblPrEx>
          <w:tblCellMar>
            <w:top w:w="0" w:type="dxa"/>
            <w:left w:w="108" w:type="dxa"/>
            <w:bottom w:w="0" w:type="dxa"/>
            <w:right w:w="108" w:type="dxa"/>
          </w:tblCellMar>
        </w:tblPrEx>
        <w:trPr>
          <w:trHeight w:val="760" w:hRule="atLeast"/>
        </w:trPr>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新风机组（思科国祥）</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5000m3/h</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1台</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auto"/>
                <w:sz w:val="21"/>
                <w:szCs w:val="21"/>
                <w:highlight w:val="none"/>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760" w:hRule="atLeast"/>
        </w:trPr>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新风机组（思科国祥）</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15000m3/h</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1台</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auto"/>
                <w:sz w:val="21"/>
                <w:szCs w:val="21"/>
                <w:highlight w:val="none"/>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2017年</w:t>
            </w:r>
          </w:p>
        </w:tc>
      </w:tr>
      <w:tr>
        <w:tblPrEx>
          <w:tblCellMar>
            <w:top w:w="0" w:type="dxa"/>
            <w:left w:w="108" w:type="dxa"/>
            <w:bottom w:w="0" w:type="dxa"/>
            <w:right w:w="108" w:type="dxa"/>
          </w:tblCellMar>
        </w:tblPrEx>
        <w:trPr>
          <w:trHeight w:val="760" w:hRule="atLeast"/>
        </w:trPr>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新风机组（思科国祥）</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4000m3/h</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7台</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auto"/>
                <w:sz w:val="21"/>
                <w:szCs w:val="21"/>
                <w:highlight w:val="none"/>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2017年</w:t>
            </w:r>
          </w:p>
        </w:tc>
      </w:tr>
      <w:tr>
        <w:tblPrEx>
          <w:tblCellMar>
            <w:top w:w="0" w:type="dxa"/>
            <w:left w:w="108" w:type="dxa"/>
            <w:bottom w:w="0" w:type="dxa"/>
            <w:right w:w="108" w:type="dxa"/>
          </w:tblCellMar>
        </w:tblPrEx>
        <w:trPr>
          <w:trHeight w:val="760" w:hRule="atLeast"/>
        </w:trPr>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冷却塔（金日牌）</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KSO-N-350C</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2台</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auto"/>
                <w:sz w:val="21"/>
                <w:szCs w:val="21"/>
                <w:highlight w:val="none"/>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2017年</w:t>
            </w:r>
          </w:p>
        </w:tc>
      </w:tr>
      <w:tr>
        <w:tblPrEx>
          <w:tblCellMar>
            <w:top w:w="0" w:type="dxa"/>
            <w:left w:w="108" w:type="dxa"/>
            <w:bottom w:w="0" w:type="dxa"/>
            <w:right w:w="108" w:type="dxa"/>
          </w:tblCellMar>
        </w:tblPrEx>
        <w:trPr>
          <w:trHeight w:val="760" w:hRule="atLeast"/>
        </w:trPr>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冷冻泵</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55KW YE-250m-4</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3台</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JB1P11707-2013</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2017年</w:t>
            </w:r>
          </w:p>
        </w:tc>
      </w:tr>
      <w:tr>
        <w:tblPrEx>
          <w:tblCellMar>
            <w:top w:w="0" w:type="dxa"/>
            <w:left w:w="108" w:type="dxa"/>
            <w:bottom w:w="0" w:type="dxa"/>
            <w:right w:w="108" w:type="dxa"/>
          </w:tblCellMar>
        </w:tblPrEx>
        <w:trPr>
          <w:trHeight w:val="760" w:hRule="atLeast"/>
        </w:trPr>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冷却泵</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90KW YE-280m-4</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3台</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JB1P11707-2013</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2018年</w:t>
            </w:r>
          </w:p>
        </w:tc>
      </w:tr>
      <w:tr>
        <w:tblPrEx>
          <w:tblCellMar>
            <w:top w:w="0" w:type="dxa"/>
            <w:left w:w="108" w:type="dxa"/>
            <w:bottom w:w="0" w:type="dxa"/>
            <w:right w:w="108" w:type="dxa"/>
          </w:tblCellMar>
        </w:tblPrEx>
        <w:trPr>
          <w:trHeight w:val="760" w:hRule="atLeast"/>
        </w:trPr>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冷冻补水泵</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7.5KW YE-160m2-2</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2台</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JB1P11707-2013</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2018年</w:t>
            </w:r>
          </w:p>
        </w:tc>
      </w:tr>
      <w:tr>
        <w:tblPrEx>
          <w:tblCellMar>
            <w:top w:w="0" w:type="dxa"/>
            <w:left w:w="108" w:type="dxa"/>
            <w:bottom w:w="0" w:type="dxa"/>
            <w:right w:w="108" w:type="dxa"/>
          </w:tblCellMar>
        </w:tblPrEx>
        <w:trPr>
          <w:trHeight w:val="760" w:hRule="atLeast"/>
        </w:trPr>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生活热水补水泵</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7.5KW YE-160m2-2</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2台</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JB1P11707-2013</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2018年</w:t>
            </w:r>
          </w:p>
        </w:tc>
      </w:tr>
      <w:tr>
        <w:tblPrEx>
          <w:tblCellMar>
            <w:top w:w="0" w:type="dxa"/>
            <w:left w:w="108" w:type="dxa"/>
            <w:bottom w:w="0" w:type="dxa"/>
            <w:right w:w="108" w:type="dxa"/>
          </w:tblCellMar>
        </w:tblPrEx>
        <w:trPr>
          <w:trHeight w:val="760" w:hRule="atLeast"/>
        </w:trPr>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软化水</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1"/>
                <w:szCs w:val="21"/>
                <w:highlight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1套</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auto"/>
                <w:sz w:val="21"/>
                <w:szCs w:val="21"/>
                <w:highlight w:val="none"/>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2018年</w:t>
            </w:r>
          </w:p>
        </w:tc>
      </w:tr>
      <w:tr>
        <w:tblPrEx>
          <w:tblCellMar>
            <w:top w:w="0" w:type="dxa"/>
            <w:left w:w="108" w:type="dxa"/>
            <w:bottom w:w="0" w:type="dxa"/>
            <w:right w:w="108" w:type="dxa"/>
          </w:tblCellMar>
        </w:tblPrEx>
        <w:trPr>
          <w:trHeight w:val="760" w:hRule="atLeast"/>
        </w:trPr>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冷却水补水泵</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7.5KW YE-160m2-2</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3台</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JB1P11707-2013</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2018年</w:t>
            </w:r>
          </w:p>
        </w:tc>
      </w:tr>
      <w:tr>
        <w:tblPrEx>
          <w:tblCellMar>
            <w:top w:w="0" w:type="dxa"/>
            <w:left w:w="108" w:type="dxa"/>
            <w:bottom w:w="0" w:type="dxa"/>
            <w:right w:w="108" w:type="dxa"/>
          </w:tblCellMar>
        </w:tblPrEx>
        <w:trPr>
          <w:trHeight w:val="760" w:hRule="atLeast"/>
        </w:trPr>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LG溴化锂主机</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LDF-180ND00T</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1台</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8092100018</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2018年</w:t>
            </w:r>
          </w:p>
        </w:tc>
      </w:tr>
      <w:tr>
        <w:tblPrEx>
          <w:tblCellMar>
            <w:top w:w="0" w:type="dxa"/>
            <w:left w:w="108" w:type="dxa"/>
            <w:bottom w:w="0" w:type="dxa"/>
            <w:right w:w="108" w:type="dxa"/>
          </w:tblCellMar>
        </w:tblPrEx>
        <w:trPr>
          <w:trHeight w:val="760" w:hRule="atLeast"/>
        </w:trPr>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LG溴化锂主机</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LDF-180ND00T</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1台</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8092100017</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2018年</w:t>
            </w:r>
          </w:p>
        </w:tc>
      </w:tr>
      <w:tr>
        <w:tblPrEx>
          <w:tblCellMar>
            <w:top w:w="0" w:type="dxa"/>
            <w:left w:w="108" w:type="dxa"/>
            <w:bottom w:w="0" w:type="dxa"/>
            <w:right w:w="108" w:type="dxa"/>
          </w:tblCellMar>
        </w:tblPrEx>
        <w:trPr>
          <w:trHeight w:val="760" w:hRule="atLeast"/>
        </w:trPr>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auto"/>
                <w:sz w:val="21"/>
                <w:szCs w:val="21"/>
                <w:highlight w:val="none"/>
                <w:lang w:eastAsia="zh-CN"/>
              </w:rPr>
            </w:pPr>
            <w:r>
              <w:rPr>
                <w:rFonts w:hint="eastAsia" w:asciiTheme="majorEastAsia" w:hAnsiTheme="majorEastAsia" w:eastAsiaTheme="majorEastAsia" w:cstheme="majorEastAsia"/>
                <w:color w:val="auto"/>
                <w:sz w:val="21"/>
                <w:szCs w:val="21"/>
                <w:highlight w:val="none"/>
                <w:lang w:eastAsia="zh-CN"/>
              </w:rPr>
              <w:t>配电柜（箱）</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GBL KT3</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众业联城</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760" w:hRule="atLeast"/>
        </w:trPr>
        <w:tc>
          <w:tcPr>
            <w:tcW w:w="2383"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内循环泵</w:t>
            </w:r>
          </w:p>
        </w:tc>
        <w:tc>
          <w:tcPr>
            <w:tcW w:w="2469"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90KVYE2-280m-4</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Theme="majorEastAsia" w:hAnsiTheme="majorEastAsia" w:eastAsiaTheme="majorEastAsia" w:cstheme="majorEastAsia"/>
                <w:color w:val="auto"/>
                <w:sz w:val="21"/>
                <w:szCs w:val="21"/>
                <w:highlight w:val="none"/>
              </w:rPr>
              <w:t>3</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建昊</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760" w:hRule="atLeast"/>
        </w:trPr>
        <w:tc>
          <w:tcPr>
            <w:tcW w:w="2383"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外循环泵</w:t>
            </w:r>
          </w:p>
        </w:tc>
        <w:tc>
          <w:tcPr>
            <w:tcW w:w="2469"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55KVYE2-250m-4</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Theme="majorEastAsia" w:hAnsiTheme="majorEastAsia" w:eastAsiaTheme="majorEastAsia" w:cstheme="majorEastAsia"/>
                <w:color w:val="auto"/>
                <w:sz w:val="21"/>
                <w:szCs w:val="21"/>
                <w:highlight w:val="none"/>
              </w:rPr>
              <w:t>3</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建昊</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760" w:hRule="atLeast"/>
        </w:trPr>
        <w:tc>
          <w:tcPr>
            <w:tcW w:w="2383"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水处理器</w:t>
            </w:r>
          </w:p>
        </w:tc>
        <w:tc>
          <w:tcPr>
            <w:tcW w:w="2469"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3665</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Theme="majorEastAsia" w:hAnsiTheme="majorEastAsia" w:eastAsiaTheme="majorEastAsia" w:cstheme="majorEastAsia"/>
                <w:color w:val="auto"/>
                <w:sz w:val="21"/>
                <w:szCs w:val="21"/>
                <w:highlight w:val="none"/>
              </w:rPr>
              <w:t>1</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ROU Sing</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760" w:hRule="atLeast"/>
        </w:trPr>
        <w:tc>
          <w:tcPr>
            <w:tcW w:w="2383"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大厅电梯间风机盘管</w:t>
            </w:r>
          </w:p>
        </w:tc>
        <w:tc>
          <w:tcPr>
            <w:tcW w:w="2469"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SKFP850m</w:t>
            </w:r>
            <w:r>
              <w:rPr>
                <w:rFonts w:hint="eastAsia" w:asciiTheme="majorEastAsia" w:hAnsiTheme="majorEastAsia" w:eastAsiaTheme="majorEastAsia" w:cstheme="majorEastAsia"/>
                <w:color w:val="auto"/>
                <w:sz w:val="21"/>
                <w:szCs w:val="21"/>
                <w:highlight w:val="none"/>
                <w:vertAlign w:val="superscript"/>
              </w:rPr>
              <w:t>3</w:t>
            </w:r>
            <w:r>
              <w:rPr>
                <w:rFonts w:hint="eastAsia" w:asciiTheme="majorEastAsia" w:hAnsiTheme="majorEastAsia" w:eastAsiaTheme="majorEastAsia" w:cstheme="majorEastAsia"/>
                <w:color w:val="auto"/>
                <w:sz w:val="21"/>
                <w:szCs w:val="21"/>
                <w:highlight w:val="none"/>
              </w:rPr>
              <w:t>/h</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Theme="majorEastAsia" w:hAnsiTheme="majorEastAsia" w:eastAsiaTheme="majorEastAsia" w:cstheme="majorEastAsia"/>
                <w:color w:val="auto"/>
                <w:sz w:val="21"/>
                <w:szCs w:val="21"/>
                <w:highlight w:val="none"/>
              </w:rPr>
              <w:t>68</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思科国祥</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760" w:hRule="atLeast"/>
        </w:trPr>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建筑面积</w:t>
            </w:r>
          </w:p>
        </w:tc>
        <w:tc>
          <w:tcPr>
            <w:tcW w:w="739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47000平方</w:t>
            </w:r>
          </w:p>
        </w:tc>
      </w:tr>
    </w:tbl>
    <w:p>
      <w:pPr>
        <w:rPr>
          <w:rFonts w:hint="eastAsia"/>
          <w:b/>
          <w:bCs/>
          <w:color w:val="auto"/>
          <w:sz w:val="21"/>
          <w:szCs w:val="21"/>
          <w:highlight w:val="none"/>
        </w:rPr>
      </w:pPr>
    </w:p>
    <w:p>
      <w:pPr>
        <w:rPr>
          <w:color w:val="auto"/>
          <w:sz w:val="21"/>
          <w:szCs w:val="21"/>
          <w:highlight w:val="none"/>
        </w:rPr>
      </w:pPr>
      <w:r>
        <w:rPr>
          <w:rFonts w:hint="eastAsia"/>
          <w:b/>
          <w:bCs/>
          <w:color w:val="auto"/>
          <w:sz w:val="21"/>
          <w:szCs w:val="21"/>
          <w:highlight w:val="none"/>
          <w:lang w:val="en-US" w:eastAsia="zh-CN"/>
        </w:rPr>
        <w:t>二、</w:t>
      </w:r>
      <w:r>
        <w:rPr>
          <w:rFonts w:hint="eastAsia"/>
          <w:b/>
          <w:bCs/>
          <w:color w:val="auto"/>
          <w:sz w:val="21"/>
          <w:szCs w:val="21"/>
          <w:highlight w:val="none"/>
        </w:rPr>
        <w:t>甲方的责任：</w:t>
      </w:r>
    </w:p>
    <w:p>
      <w:pPr>
        <w:keepNext w:val="0"/>
        <w:keepLines w:val="0"/>
        <w:pageBreakBefore w:val="0"/>
        <w:widowControl/>
        <w:kinsoku/>
        <w:wordWrap/>
        <w:overflowPunct/>
        <w:topLinePunct w:val="0"/>
        <w:autoSpaceDE/>
        <w:autoSpaceDN/>
        <w:bidi w:val="0"/>
        <w:adjustRightInd/>
        <w:snapToGrid/>
        <w:spacing w:line="440" w:lineRule="exact"/>
        <w:ind w:firstLine="48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1.锅炉和中央空调用的水电气费甲方承担负责。</w:t>
      </w:r>
    </w:p>
    <w:p>
      <w:pPr>
        <w:keepNext w:val="0"/>
        <w:keepLines w:val="0"/>
        <w:pageBreakBefore w:val="0"/>
        <w:widowControl/>
        <w:kinsoku/>
        <w:wordWrap/>
        <w:overflowPunct/>
        <w:topLinePunct w:val="0"/>
        <w:autoSpaceDE/>
        <w:autoSpaceDN/>
        <w:bidi w:val="0"/>
        <w:adjustRightInd/>
        <w:snapToGrid/>
        <w:spacing w:line="440" w:lineRule="exact"/>
        <w:ind w:firstLine="48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2.新增加的设施设备材料人工费甲方负责。</w:t>
      </w:r>
    </w:p>
    <w:p>
      <w:pPr>
        <w:keepNext w:val="0"/>
        <w:keepLines w:val="0"/>
        <w:pageBreakBefore w:val="0"/>
        <w:widowControl/>
        <w:kinsoku/>
        <w:wordWrap/>
        <w:overflowPunct/>
        <w:topLinePunct w:val="0"/>
        <w:autoSpaceDE/>
        <w:autoSpaceDN/>
        <w:bidi w:val="0"/>
        <w:adjustRightInd/>
        <w:snapToGrid/>
        <w:spacing w:line="440" w:lineRule="exact"/>
        <w:ind w:firstLine="48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3.运行中大型设备需要更换费用甲方负责（锅炉，空调主机）</w:t>
      </w:r>
    </w:p>
    <w:p>
      <w:pPr>
        <w:keepNext w:val="0"/>
        <w:keepLines w:val="0"/>
        <w:pageBreakBefore w:val="0"/>
        <w:widowControl/>
        <w:kinsoku/>
        <w:wordWrap/>
        <w:overflowPunct/>
        <w:topLinePunct w:val="0"/>
        <w:autoSpaceDE/>
        <w:autoSpaceDN/>
        <w:bidi w:val="0"/>
        <w:adjustRightInd/>
        <w:snapToGrid/>
        <w:spacing w:line="440" w:lineRule="exact"/>
        <w:ind w:firstLine="48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4.甲方提供乙方1,3号楼各地下室免费提供一间值班室，一间库房。</w:t>
      </w:r>
    </w:p>
    <w:p>
      <w:pPr>
        <w:keepNext w:val="0"/>
        <w:keepLines w:val="0"/>
        <w:pageBreakBefore w:val="0"/>
        <w:widowControl/>
        <w:kinsoku/>
        <w:wordWrap/>
        <w:overflowPunct/>
        <w:topLinePunct w:val="0"/>
        <w:autoSpaceDE/>
        <w:autoSpaceDN/>
        <w:bidi w:val="0"/>
        <w:adjustRightInd/>
        <w:snapToGrid/>
        <w:spacing w:line="440" w:lineRule="exact"/>
        <w:ind w:firstLine="48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5.3号楼供暖期间设备带不起来，若需连接州政府锅炉管道的，费用由医院承担，但是3号楼室内的有关的设施设备的维修保养、正常运行乙方承担。</w:t>
      </w:r>
    </w:p>
    <w:p>
      <w:pPr>
        <w:keepNext w:val="0"/>
        <w:keepLines w:val="0"/>
        <w:pageBreakBefore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b/>
          <w:color w:val="auto"/>
          <w:sz w:val="21"/>
          <w:szCs w:val="21"/>
          <w:highlight w:val="none"/>
        </w:rPr>
      </w:pPr>
      <w:r>
        <w:rPr>
          <w:rFonts w:hint="eastAsia" w:ascii="宋体" w:hAnsi="宋体" w:cs="宋体"/>
          <w:b/>
          <w:color w:val="auto"/>
          <w:sz w:val="21"/>
          <w:szCs w:val="21"/>
          <w:highlight w:val="none"/>
          <w:lang w:val="en-US" w:eastAsia="zh-CN"/>
        </w:rPr>
        <w:t>三</w:t>
      </w:r>
      <w:r>
        <w:rPr>
          <w:rFonts w:hint="eastAsia" w:ascii="宋体" w:hAnsi="宋体" w:eastAsia="宋体" w:cs="宋体"/>
          <w:b/>
          <w:color w:val="auto"/>
          <w:sz w:val="21"/>
          <w:szCs w:val="21"/>
          <w:highlight w:val="none"/>
          <w:lang w:val="en-US" w:eastAsia="zh-CN"/>
        </w:rPr>
        <w:t>、</w:t>
      </w:r>
      <w:r>
        <w:rPr>
          <w:rFonts w:hint="eastAsia" w:ascii="宋体" w:hAnsi="宋体" w:cs="宋体"/>
          <w:b/>
          <w:color w:val="auto"/>
          <w:sz w:val="21"/>
          <w:szCs w:val="21"/>
          <w:highlight w:val="none"/>
          <w:lang w:val="en-US" w:eastAsia="zh-CN"/>
        </w:rPr>
        <w:t>服务</w:t>
      </w:r>
      <w:r>
        <w:rPr>
          <w:rFonts w:hint="eastAsia" w:ascii="宋体" w:hAnsi="宋体" w:eastAsia="宋体" w:cs="宋体"/>
          <w:b/>
          <w:color w:val="auto"/>
          <w:sz w:val="21"/>
          <w:szCs w:val="21"/>
          <w:highlight w:val="none"/>
        </w:rPr>
        <w:t>地点</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采购单位指定地点。</w:t>
      </w:r>
      <w:r>
        <w:rPr>
          <w:rFonts w:hint="eastAsia" w:ascii="宋体" w:hAnsi="宋体" w:eastAsia="宋体" w:cs="宋体"/>
          <w:b/>
          <w:color w:val="auto"/>
          <w:sz w:val="21"/>
          <w:szCs w:val="21"/>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
          <w:color w:val="auto"/>
          <w:sz w:val="21"/>
          <w:szCs w:val="21"/>
          <w:highlight w:val="none"/>
        </w:rPr>
      </w:pPr>
      <w:bookmarkStart w:id="3" w:name="_Toc340225291"/>
      <w:bookmarkStart w:id="4" w:name="_Toc267320050"/>
      <w:r>
        <w:rPr>
          <w:rFonts w:hint="eastAsia" w:ascii="宋体" w:hAnsi="宋体" w:cs="宋体"/>
          <w:b/>
          <w:color w:val="auto"/>
          <w:sz w:val="21"/>
          <w:szCs w:val="21"/>
          <w:highlight w:val="none"/>
          <w:lang w:val="en-US" w:eastAsia="zh-CN"/>
        </w:rPr>
        <w:t>四</w:t>
      </w:r>
      <w:r>
        <w:rPr>
          <w:rFonts w:hint="eastAsia" w:ascii="宋体" w:hAnsi="宋体" w:eastAsia="宋体" w:cs="宋体"/>
          <w:b/>
          <w:color w:val="auto"/>
          <w:sz w:val="21"/>
          <w:szCs w:val="21"/>
          <w:highlight w:val="none"/>
          <w:lang w:val="en-US" w:eastAsia="zh-CN"/>
        </w:rPr>
        <w:t>、</w:t>
      </w:r>
      <w:r>
        <w:rPr>
          <w:rFonts w:hint="eastAsia" w:ascii="宋体" w:hAnsi="宋体" w:eastAsia="宋体" w:cs="宋体"/>
          <w:b/>
          <w:color w:val="auto"/>
          <w:sz w:val="21"/>
          <w:szCs w:val="21"/>
          <w:highlight w:val="none"/>
        </w:rPr>
        <w:t>报价要求</w:t>
      </w:r>
      <w:bookmarkEnd w:id="3"/>
    </w:p>
    <w:p>
      <w:pPr>
        <w:keepNext w:val="0"/>
        <w:keepLines w:val="0"/>
        <w:pageBreakBefore w:val="0"/>
        <w:widowControl/>
        <w:kinsoku/>
        <w:wordWrap/>
        <w:overflowPunct/>
        <w:topLinePunct w:val="0"/>
        <w:autoSpaceDE/>
        <w:autoSpaceDN/>
        <w:bidi w:val="0"/>
        <w:adjustRightInd/>
        <w:snapToGrid/>
        <w:spacing w:line="440" w:lineRule="exact"/>
        <w:ind w:firstLine="48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供应商应按</w:t>
      </w:r>
      <w:r>
        <w:rPr>
          <w:rFonts w:hint="eastAsia" w:ascii="宋体" w:hAnsi="宋体" w:cs="宋体"/>
          <w:bCs/>
          <w:color w:val="auto"/>
          <w:sz w:val="21"/>
          <w:szCs w:val="21"/>
          <w:highlight w:val="none"/>
          <w:lang w:val="en-US" w:eastAsia="zh-CN"/>
        </w:rPr>
        <w:t>谈判</w:t>
      </w:r>
      <w:r>
        <w:rPr>
          <w:rFonts w:hint="eastAsia" w:ascii="宋体" w:hAnsi="宋体" w:eastAsia="宋体" w:cs="宋体"/>
          <w:bCs/>
          <w:color w:val="auto"/>
          <w:sz w:val="21"/>
          <w:szCs w:val="21"/>
          <w:highlight w:val="none"/>
          <w:lang w:val="en-US" w:eastAsia="zh-CN"/>
        </w:rPr>
        <w:t>文件规定的服务要求、</w:t>
      </w:r>
      <w:r>
        <w:rPr>
          <w:rFonts w:hint="eastAsia" w:ascii="宋体" w:hAnsi="宋体" w:cs="宋体"/>
          <w:bCs/>
          <w:color w:val="auto"/>
          <w:sz w:val="21"/>
          <w:szCs w:val="21"/>
          <w:highlight w:val="none"/>
          <w:lang w:val="en-US" w:eastAsia="zh-CN"/>
        </w:rPr>
        <w:t>技术规格、售后等要求，</w:t>
      </w:r>
      <w:r>
        <w:rPr>
          <w:rFonts w:hint="eastAsia" w:ascii="宋体" w:hAnsi="宋体" w:eastAsia="宋体" w:cs="宋体"/>
          <w:bCs/>
          <w:color w:val="auto"/>
          <w:sz w:val="21"/>
          <w:szCs w:val="21"/>
          <w:highlight w:val="none"/>
          <w:lang w:val="en-US" w:eastAsia="zh-CN"/>
        </w:rPr>
        <w:t>以人民币进行报价。</w:t>
      </w:r>
    </w:p>
    <w:p>
      <w:pPr>
        <w:keepNext w:val="0"/>
        <w:keepLines w:val="0"/>
        <w:pageBreakBefore w:val="0"/>
        <w:widowControl/>
        <w:kinsoku/>
        <w:wordWrap/>
        <w:overflowPunct/>
        <w:topLinePunct w:val="0"/>
        <w:autoSpaceDE/>
        <w:autoSpaceDN/>
        <w:bidi w:val="0"/>
        <w:adjustRightInd/>
        <w:snapToGrid/>
        <w:spacing w:line="440" w:lineRule="exact"/>
        <w:ind w:firstLine="480"/>
        <w:textAlignment w:val="auto"/>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lang w:val="en-US" w:eastAsia="zh-CN"/>
        </w:rPr>
        <w:t>供应商必须按</w:t>
      </w:r>
      <w:r>
        <w:rPr>
          <w:rFonts w:hint="eastAsia" w:ascii="宋体" w:hAnsi="宋体" w:cs="宋体"/>
          <w:bCs/>
          <w:color w:val="auto"/>
          <w:sz w:val="21"/>
          <w:szCs w:val="21"/>
          <w:highlight w:val="none"/>
          <w:lang w:val="en-US" w:eastAsia="zh-CN"/>
        </w:rPr>
        <w:t>开标</w:t>
      </w:r>
      <w:r>
        <w:rPr>
          <w:rFonts w:hint="eastAsia" w:ascii="宋体" w:hAnsi="宋体" w:eastAsia="宋体" w:cs="宋体"/>
          <w:bCs/>
          <w:color w:val="auto"/>
          <w:sz w:val="21"/>
          <w:szCs w:val="21"/>
          <w:highlight w:val="none"/>
          <w:lang w:val="en-US" w:eastAsia="zh-CN"/>
        </w:rPr>
        <w:t>一览表和分项</w:t>
      </w:r>
      <w:r>
        <w:rPr>
          <w:rFonts w:hint="eastAsia" w:ascii="宋体" w:hAnsi="宋体" w:cs="宋体"/>
          <w:bCs/>
          <w:color w:val="auto"/>
          <w:sz w:val="21"/>
          <w:szCs w:val="21"/>
          <w:highlight w:val="none"/>
          <w:lang w:val="en-US" w:eastAsia="zh-CN"/>
        </w:rPr>
        <w:t>报价</w:t>
      </w:r>
      <w:r>
        <w:rPr>
          <w:rFonts w:hint="eastAsia" w:ascii="宋体" w:hAnsi="宋体" w:eastAsia="宋体" w:cs="宋体"/>
          <w:bCs/>
          <w:color w:val="auto"/>
          <w:sz w:val="21"/>
          <w:szCs w:val="21"/>
          <w:highlight w:val="none"/>
          <w:lang w:val="en-US" w:eastAsia="zh-CN"/>
        </w:rPr>
        <w:t>表的内容和格式要求填写各项服务的分项价格和总价。供应商在</w:t>
      </w:r>
      <w:r>
        <w:rPr>
          <w:rFonts w:hint="eastAsia" w:ascii="宋体" w:hAnsi="宋体" w:cs="宋体"/>
          <w:bCs/>
          <w:color w:val="auto"/>
          <w:sz w:val="21"/>
          <w:szCs w:val="21"/>
          <w:highlight w:val="none"/>
          <w:lang w:val="en-US" w:eastAsia="zh-CN"/>
        </w:rPr>
        <w:t>谈判</w:t>
      </w:r>
      <w:r>
        <w:rPr>
          <w:rFonts w:hint="eastAsia" w:ascii="宋体" w:hAnsi="宋体" w:eastAsia="宋体" w:cs="宋体"/>
          <w:bCs/>
          <w:color w:val="auto"/>
          <w:sz w:val="21"/>
          <w:szCs w:val="21"/>
          <w:highlight w:val="none"/>
          <w:lang w:val="en-US" w:eastAsia="zh-CN"/>
        </w:rPr>
        <w:t>须知前附表规定的提交首次响应文件截止之日前修改</w:t>
      </w:r>
      <w:r>
        <w:rPr>
          <w:rFonts w:hint="eastAsia" w:ascii="宋体" w:hAnsi="宋体" w:cs="宋体"/>
          <w:bCs/>
          <w:color w:val="auto"/>
          <w:sz w:val="21"/>
          <w:szCs w:val="21"/>
          <w:highlight w:val="none"/>
          <w:lang w:val="en-US" w:eastAsia="zh-CN"/>
        </w:rPr>
        <w:t>开标</w:t>
      </w:r>
      <w:r>
        <w:rPr>
          <w:rFonts w:hint="eastAsia" w:ascii="宋体" w:hAnsi="宋体" w:eastAsia="宋体" w:cs="宋体"/>
          <w:bCs/>
          <w:color w:val="auto"/>
          <w:sz w:val="21"/>
          <w:szCs w:val="21"/>
          <w:highlight w:val="none"/>
          <w:lang w:val="en-US" w:eastAsia="zh-CN"/>
        </w:rPr>
        <w:t>一览表中的报价的，应同时修改其分项</w:t>
      </w:r>
      <w:r>
        <w:rPr>
          <w:rFonts w:hint="eastAsia" w:ascii="宋体" w:hAnsi="宋体" w:cs="宋体"/>
          <w:bCs/>
          <w:color w:val="auto"/>
          <w:sz w:val="21"/>
          <w:szCs w:val="21"/>
          <w:highlight w:val="none"/>
          <w:lang w:val="en-US" w:eastAsia="zh-CN"/>
        </w:rPr>
        <w:t>报价</w:t>
      </w:r>
      <w:r>
        <w:rPr>
          <w:rFonts w:hint="eastAsia" w:ascii="宋体" w:hAnsi="宋体" w:eastAsia="宋体" w:cs="宋体"/>
          <w:bCs/>
          <w:color w:val="auto"/>
          <w:sz w:val="21"/>
          <w:szCs w:val="21"/>
          <w:highlight w:val="none"/>
          <w:lang w:val="en-US" w:eastAsia="zh-CN"/>
        </w:rPr>
        <w:t>表中的报价。</w:t>
      </w:r>
      <w:bookmarkEnd w:id="4"/>
      <w:r>
        <w:rPr>
          <w:rFonts w:hint="eastAsia" w:ascii="宋体" w:hAnsi="宋体" w:eastAsia="宋体" w:cs="宋体"/>
          <w:color w:val="auto"/>
          <w:kern w:val="0"/>
          <w:sz w:val="21"/>
          <w:szCs w:val="21"/>
          <w:highlight w:val="none"/>
        </w:rPr>
        <w:t>应当提供的伴随服务/售后服务费用</w:t>
      </w:r>
      <w:r>
        <w:rPr>
          <w:rFonts w:hint="eastAsia" w:ascii="宋体" w:hAnsi="宋体" w:eastAsia="宋体" w:cs="宋体"/>
          <w:color w:val="auto"/>
          <w:kern w:val="0"/>
          <w:sz w:val="21"/>
          <w:szCs w:val="21"/>
          <w:highlight w:val="none"/>
          <w:lang w:val="en-US" w:eastAsia="zh-CN"/>
        </w:rPr>
        <w:t>以及及谈判文件要求的供应商需要支付的所有费用</w:t>
      </w:r>
      <w:r>
        <w:rPr>
          <w:rFonts w:hint="eastAsia" w:ascii="宋体" w:hAnsi="宋体" w:eastAsia="宋体" w:cs="宋体"/>
          <w:color w:val="auto"/>
          <w:kern w:val="0"/>
          <w:sz w:val="21"/>
          <w:szCs w:val="21"/>
          <w:highlight w:val="none"/>
        </w:rPr>
        <w:t>。</w:t>
      </w:r>
    </w:p>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color w:val="auto"/>
          <w:sz w:val="21"/>
          <w:szCs w:val="21"/>
          <w:highlight w:val="none"/>
        </w:rPr>
      </w:pPr>
      <w:r>
        <w:rPr>
          <w:rFonts w:hint="eastAsia" w:ascii="宋体" w:hAnsi="宋体" w:cs="宋体"/>
          <w:b/>
          <w:color w:val="auto"/>
          <w:sz w:val="21"/>
          <w:szCs w:val="21"/>
          <w:highlight w:val="none"/>
          <w:lang w:val="en-US" w:eastAsia="zh-CN"/>
        </w:rPr>
        <w:t>五</w:t>
      </w:r>
      <w:r>
        <w:rPr>
          <w:rFonts w:hint="eastAsia" w:ascii="宋体" w:hAnsi="宋体" w:eastAsia="宋体" w:cs="宋体"/>
          <w:b/>
          <w:color w:val="auto"/>
          <w:sz w:val="21"/>
          <w:szCs w:val="21"/>
          <w:highlight w:val="none"/>
          <w:lang w:val="en-US" w:eastAsia="zh-CN"/>
        </w:rPr>
        <w:t>、</w:t>
      </w:r>
      <w:r>
        <w:rPr>
          <w:rFonts w:hint="eastAsia" w:ascii="宋体" w:hAnsi="宋体" w:eastAsia="宋体" w:cs="宋体"/>
          <w:b/>
          <w:color w:val="auto"/>
          <w:sz w:val="21"/>
          <w:szCs w:val="21"/>
          <w:highlight w:val="none"/>
        </w:rPr>
        <w:t>知识产权</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     采购人在中华人民共和国境内使用投标人提供的货物及服务时免受第三方提出的侵犯其专利权或其它知识产权的起诉。如果第三方提出侵权指控，中标人应承担由此而引起的一切法律责任和费用。</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
          <w:color w:val="auto"/>
          <w:sz w:val="21"/>
          <w:szCs w:val="21"/>
          <w:highlight w:val="none"/>
        </w:rPr>
      </w:pPr>
      <w:r>
        <w:rPr>
          <w:rFonts w:hint="eastAsia" w:ascii="宋体" w:hAnsi="宋体" w:cs="宋体"/>
          <w:b/>
          <w:color w:val="auto"/>
          <w:sz w:val="21"/>
          <w:szCs w:val="21"/>
          <w:highlight w:val="none"/>
          <w:lang w:val="en-US" w:eastAsia="zh-CN"/>
        </w:rPr>
        <w:t>六</w:t>
      </w:r>
      <w:r>
        <w:rPr>
          <w:rFonts w:hint="eastAsia" w:ascii="宋体" w:hAnsi="宋体" w:eastAsia="宋体" w:cs="宋体"/>
          <w:b/>
          <w:color w:val="auto"/>
          <w:sz w:val="21"/>
          <w:szCs w:val="21"/>
          <w:highlight w:val="none"/>
          <w:lang w:val="en-US" w:eastAsia="zh-CN"/>
        </w:rPr>
        <w:t>、</w:t>
      </w:r>
      <w:r>
        <w:rPr>
          <w:rFonts w:hint="eastAsia" w:ascii="宋体" w:hAnsi="宋体" w:eastAsia="宋体" w:cs="宋体"/>
          <w:b/>
          <w:color w:val="auto"/>
          <w:sz w:val="21"/>
          <w:szCs w:val="21"/>
          <w:highlight w:val="none"/>
        </w:rPr>
        <w:t>其他</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1、投标人必须在投标文件中对以上条款和服务承诺明确列出，承诺内容必须达到本篇及</w:t>
      </w:r>
      <w:r>
        <w:rPr>
          <w:rFonts w:hint="eastAsia" w:ascii="宋体" w:hAnsi="宋体" w:eastAsia="宋体" w:cs="宋体"/>
          <w:bCs/>
          <w:color w:val="auto"/>
          <w:sz w:val="21"/>
          <w:szCs w:val="21"/>
          <w:highlight w:val="none"/>
          <w:lang w:eastAsia="zh-CN"/>
        </w:rPr>
        <w:t>谈判文件</w:t>
      </w:r>
      <w:r>
        <w:rPr>
          <w:rFonts w:hint="eastAsia" w:ascii="宋体" w:hAnsi="宋体" w:eastAsia="宋体" w:cs="宋体"/>
          <w:bCs/>
          <w:color w:val="auto"/>
          <w:sz w:val="21"/>
          <w:szCs w:val="21"/>
          <w:highlight w:val="none"/>
        </w:rPr>
        <w:t>其他条款的要求。</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2、其他未尽事宜由供需双方在采购合同中详细约定。</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3、投标人在服务期必须遵守安全生产事项、如：发生安全事故由投标人承担一切责任。</w:t>
      </w:r>
    </w:p>
    <w:p>
      <w:pPr>
        <w:pStyle w:val="3"/>
        <w:rPr>
          <w:rFonts w:hint="eastAsia" w:ascii="宋体" w:hAnsi="宋体" w:eastAsia="宋体" w:cs="宋体"/>
          <w:bCs/>
          <w:color w:val="auto"/>
          <w:sz w:val="21"/>
          <w:szCs w:val="21"/>
          <w:highlight w:val="none"/>
          <w:lang w:val="en-US" w:eastAsia="zh-CN"/>
        </w:rPr>
      </w:pPr>
    </w:p>
    <w:p>
      <w:pPr>
        <w:rPr>
          <w:rFonts w:hint="default"/>
          <w:color w:val="auto"/>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jMDAyOTdiZGU1YTI4YzE1NTA5YWM3MGEyODEwMDEifQ=="/>
  </w:docVars>
  <w:rsids>
    <w:rsidRoot w:val="0096074C"/>
    <w:rsid w:val="00013870"/>
    <w:rsid w:val="000A77C5"/>
    <w:rsid w:val="00114D7F"/>
    <w:rsid w:val="00122B04"/>
    <w:rsid w:val="00163161"/>
    <w:rsid w:val="00272280"/>
    <w:rsid w:val="003A46FE"/>
    <w:rsid w:val="003D510D"/>
    <w:rsid w:val="00523CD7"/>
    <w:rsid w:val="006655FD"/>
    <w:rsid w:val="007848AC"/>
    <w:rsid w:val="007B696B"/>
    <w:rsid w:val="0096074C"/>
    <w:rsid w:val="009722BA"/>
    <w:rsid w:val="00997A37"/>
    <w:rsid w:val="009B0575"/>
    <w:rsid w:val="00AA3B7F"/>
    <w:rsid w:val="00BD6D7A"/>
    <w:rsid w:val="00CA7172"/>
    <w:rsid w:val="00CC565E"/>
    <w:rsid w:val="00D5204A"/>
    <w:rsid w:val="00E7690E"/>
    <w:rsid w:val="00E85478"/>
    <w:rsid w:val="00F821F6"/>
    <w:rsid w:val="00FF37BF"/>
    <w:rsid w:val="07C93067"/>
    <w:rsid w:val="07E23090"/>
    <w:rsid w:val="09B055A9"/>
    <w:rsid w:val="0B29041E"/>
    <w:rsid w:val="12345330"/>
    <w:rsid w:val="135E44C2"/>
    <w:rsid w:val="1544738B"/>
    <w:rsid w:val="17C23C35"/>
    <w:rsid w:val="1D6066D5"/>
    <w:rsid w:val="1D76522A"/>
    <w:rsid w:val="204910DE"/>
    <w:rsid w:val="2386089B"/>
    <w:rsid w:val="28A01471"/>
    <w:rsid w:val="2BD6587C"/>
    <w:rsid w:val="2CE221D5"/>
    <w:rsid w:val="2F9F6176"/>
    <w:rsid w:val="30F97B6F"/>
    <w:rsid w:val="32C5243B"/>
    <w:rsid w:val="34820924"/>
    <w:rsid w:val="3CF9610C"/>
    <w:rsid w:val="3D6C1EB9"/>
    <w:rsid w:val="3EA460DF"/>
    <w:rsid w:val="3F96243B"/>
    <w:rsid w:val="42AD40B3"/>
    <w:rsid w:val="44DB2121"/>
    <w:rsid w:val="47E90404"/>
    <w:rsid w:val="4C037515"/>
    <w:rsid w:val="4CC15950"/>
    <w:rsid w:val="4CD4023F"/>
    <w:rsid w:val="4EA95F76"/>
    <w:rsid w:val="4FA7068D"/>
    <w:rsid w:val="515A57B6"/>
    <w:rsid w:val="51C94D42"/>
    <w:rsid w:val="57125F9F"/>
    <w:rsid w:val="5D003906"/>
    <w:rsid w:val="5F926F9A"/>
    <w:rsid w:val="600D1AA4"/>
    <w:rsid w:val="639F590F"/>
    <w:rsid w:val="64BD27F0"/>
    <w:rsid w:val="6B1028AD"/>
    <w:rsid w:val="6D00362D"/>
    <w:rsid w:val="6D5318A9"/>
    <w:rsid w:val="73F77428"/>
    <w:rsid w:val="754008CA"/>
    <w:rsid w:val="76695859"/>
    <w:rsid w:val="77B21B30"/>
    <w:rsid w:val="78FF77AE"/>
    <w:rsid w:val="7D941917"/>
  </w:rsids>
  <m:mathPr>
    <m:mathFont m:val="Cambria Math"/>
    <m:brkBin m:val="before"/>
    <m:brkBinSub m:val="--"/>
    <m:smallFrac m:val="0"/>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customStyle="1" w:styleId="2">
    <w:name w:val="样式 10 磅"/>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Body Text"/>
    <w:basedOn w:val="1"/>
    <w:next w:val="1"/>
    <w:autoRedefine/>
    <w:qFormat/>
    <w:uiPriority w:val="0"/>
    <w:pPr>
      <w:spacing w:after="120"/>
    </w:p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正文格式"/>
    <w:basedOn w:val="1"/>
    <w:autoRedefine/>
    <w:qFormat/>
    <w:uiPriority w:val="99"/>
    <w:pPr>
      <w:widowControl/>
      <w:adjustRightInd w:val="0"/>
      <w:snapToGrid w:val="0"/>
      <w:spacing w:line="400" w:lineRule="atLeast"/>
      <w:ind w:firstLine="482"/>
      <w:textAlignment w:val="baseline"/>
    </w:pPr>
    <w:rPr>
      <w:rFonts w:ascii="Times New Roman" w:hAnsi="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3803</Words>
  <Characters>5005</Characters>
  <Lines>41</Lines>
  <Paragraphs>11</Paragraphs>
  <TotalTime>2</TotalTime>
  <ScaleCrop>false</ScaleCrop>
  <LinksUpToDate>false</LinksUpToDate>
  <CharactersWithSpaces>5165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2022-08-22T03:38:00Z</dcterms:created>
  <dc:creator>Administrator</dc:creator>
  <cp:lastModifiedBy>简单就好　。</cp:lastModifiedBy>
  <cp:lastPrinted>2024-05-07T09:25:00Z</cp:lastPrinted>
  <dcterms:modified xsi:type="dcterms:W3CDTF">2024-05-10T03:13:39Z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B2D85DC7FE494260ABFA8FB46DEE25A5</vt:lpwstr>
  </property>
</Properties>
</file>