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36"/>
          <w:szCs w:val="36"/>
        </w:rPr>
      </w:pPr>
      <w:r>
        <w:rPr>
          <w:rFonts w:hint="eastAsia" w:ascii="黑体" w:hAnsi="黑体" w:eastAsia="黑体" w:cs="黑体"/>
          <w:b/>
          <w:bCs/>
          <w:sz w:val="36"/>
          <w:szCs w:val="36"/>
        </w:rPr>
        <w:t>工程量清单总说明</w:t>
      </w:r>
    </w:p>
    <w:p>
      <w:pPr>
        <w:pStyle w:val="4"/>
        <w:keepNext w:val="0"/>
        <w:keepLines w:val="0"/>
        <w:widowControl/>
        <w:suppressLineNumbers w:val="0"/>
        <w:spacing w:before="0" w:beforeAutospacing="0" w:after="0" w:afterAutospacing="0"/>
        <w:ind w:right="0" w:firstLine="640" w:firstLineChars="200"/>
        <w:rPr>
          <w:rFonts w:ascii="仿宋GB2312" w:hAnsi="仿宋GB2312" w:eastAsia="仿宋GB2312" w:cs="仿宋GB2312"/>
          <w:sz w:val="32"/>
          <w:szCs w:val="32"/>
        </w:rPr>
      </w:pPr>
      <w:r>
        <w:rPr>
          <w:rFonts w:hint="eastAsia" w:ascii="仿宋GB2312" w:hAnsi="仿宋GB2312" w:eastAsia="仿宋GB2312" w:cs="仿宋GB2312"/>
          <w:kern w:val="0"/>
          <w:sz w:val="32"/>
          <w:szCs w:val="32"/>
        </w:rPr>
        <w:t>1.工程概况：</w:t>
      </w:r>
      <w:r>
        <w:rPr>
          <w:rFonts w:hint="eastAsia" w:ascii="仿宋GB2312" w:hAnsi="仿宋GB2312" w:eastAsia="仿宋GB2312" w:cs="仿宋GB2312"/>
          <w:sz w:val="32"/>
          <w:szCs w:val="32"/>
          <w:lang w:val="en-US" w:eastAsia="zh-CN"/>
        </w:rPr>
        <w:t>新建服务大厅1栋2层（含大门及部分地面硬化），总建筑面积507m²，地上砖混2层，及其它配套附属设施。</w:t>
      </w:r>
    </w:p>
    <w:p>
      <w:pPr>
        <w:pStyle w:val="4"/>
        <w:spacing w:beforeAutospacing="0" w:afterAutospacing="0"/>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2. 招标范围：招标文件及答疑规定的全部内容。</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3. 清单编制依据：根据</w:t>
      </w:r>
      <w:r>
        <w:rPr>
          <w:rFonts w:hint="eastAsia" w:ascii="仿宋" w:hAnsi="仿宋" w:eastAsia="仿宋" w:cs="仿宋"/>
          <w:sz w:val="32"/>
          <w:szCs w:val="32"/>
        </w:rPr>
        <w:t>建设单位提供的施工图纸</w:t>
      </w:r>
      <w:r>
        <w:rPr>
          <w:rFonts w:hint="eastAsia" w:ascii="仿宋GB2312" w:hAnsi="仿宋GB2312" w:eastAsia="仿宋GB2312" w:cs="仿宋GB2312"/>
          <w:sz w:val="32"/>
          <w:szCs w:val="32"/>
        </w:rPr>
        <w:t>，以及《建设工程工程量清单计价规范》（GB50500-2013）和《房屋建筑与装饰工程工程量计算规范》（GB50854-2013）。</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4. 规费包括：工程排污费、养老保险费、失业保险费、医疗保险费、住房公积金、危险作业意外伤害保险;规费和税金必须按国家有关规定报价。</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5.工程量清单表中任何内容不得随意删除和涂改，表中列明项目投标人均应如实填报，未填报的单价和合价视为已包含在工程量清单的其他项目单价和合价中。</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6.凡是工程量清单报价表中与合价不符时以单价为准，大写和小写不符是以大写为准。</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7.招标人提供的分部工程量清单，是投标人投标报价的基础；投标人填写的分部分项工程和单价措施项目清单与计价表，作为签订合同、拨付工程进度款和竣工结算的依据。结算工程量以合同约定为准。中标人由于自身原因造成工程量的增加不以任何形式调增。</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8.本次招标工程项目的投标报价是有分部分项工程费、措施项目费、其他项目清单计价、规费及税金五项组成，投标人应根据招标文件中的工程清单及有关要求，结合和施工现场情况、自行制定的施工方案或施工组织设计，按照企业成本核算水平和市场价格自行组成工程项目综合单价。综合单价由完成单位工程清单项目所必需的人工费、材料费、机械费、管理费、利润等相关费用组成。</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9.本次招标工程项目的混凝土、临时设施费、安全措施费、文明施工费、环境保护费、以及其他费用，由投标人结合工地现场条件，企业管理水平等因素，在措施项目清单中填写此部分内容的投标报价。</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 xml:space="preserve">10.投标人在措施项目中未列入的项目，认为已被投标人计入分部分项工程量清单报价中。 </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 xml:space="preserve">11.清单中叙述不到位的，由投标人根据施工组织设计﹑施工设计图答疑或变更、规范考虑在报价中。                                                       </w:t>
      </w:r>
    </w:p>
    <w:p>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 xml:space="preserve">12.工程量清单项目名称、项目特征所述内容为主要内容，投标人报价时应按照施工图纸、答疑及变更、施工组织设计及有关施工规范完成该项目的全部内容。 </w:t>
      </w:r>
    </w:p>
    <w:p>
      <w:pPr>
        <w:pStyle w:val="4"/>
        <w:widowControl/>
        <w:wordWrap w:val="0"/>
        <w:spacing w:beforeAutospacing="0" w:afterAutospacing="0"/>
        <w:ind w:firstLine="640" w:firstLineChars="200"/>
        <w:rPr>
          <w:rFonts w:hint="eastAsia" w:ascii="仿宋GB2312" w:hAnsi="仿宋GB2312" w:eastAsia="仿宋GB2312" w:cs="仿宋GB2312"/>
          <w:kern w:val="2"/>
          <w:sz w:val="32"/>
          <w:szCs w:val="32"/>
        </w:rPr>
      </w:pPr>
      <w:r>
        <w:rPr>
          <w:rFonts w:hint="eastAsia" w:ascii="仿宋GB2312" w:hAnsi="仿宋GB2312" w:eastAsia="仿宋GB2312" w:cs="仿宋GB2312"/>
          <w:kern w:val="2"/>
          <w:sz w:val="32"/>
          <w:szCs w:val="32"/>
        </w:rPr>
        <w:t>13.执行《新疆房屋建筑与装饰工程、安装工程、市政工程消耗量定额2022年阿克苏地区单位估价表》，本估价表内人工费单价一律以以“综合工日”表示，不分工种、技术等级。其中建筑工程和市政工程一类人工:100元/工日、二类人工:127元/工日、三类人工:148元/工日;安装工程人工不分工种、技术等级，每工日单价138元:定额内市场人工单价的调整是对定额人工单价找差，调增部分单独列项，只计税金，不计取其它费用。</w:t>
      </w:r>
    </w:p>
    <w:p>
      <w:pPr>
        <w:pStyle w:val="4"/>
        <w:widowControl/>
        <w:wordWrap w:val="0"/>
        <w:spacing w:beforeAutospacing="0" w:afterAutospacing="0"/>
        <w:ind w:firstLine="640" w:firstLineChars="200"/>
        <w:rPr>
          <w:rFonts w:ascii="仿宋GB2312" w:hAnsi="仿宋GB2312" w:eastAsia="仿宋GB2312" w:cs="仿宋GB2312"/>
          <w:sz w:val="32"/>
          <w:szCs w:val="32"/>
        </w:rPr>
      </w:pPr>
      <w:r>
        <w:rPr>
          <w:rFonts w:hint="eastAsia" w:ascii="仿宋GB2312" w:hAnsi="仿宋GB2312" w:eastAsia="仿宋GB2312" w:cs="仿宋GB2312"/>
          <w:kern w:val="2"/>
          <w:sz w:val="32"/>
          <w:szCs w:val="32"/>
        </w:rPr>
        <w:t>1</w:t>
      </w:r>
      <w:r>
        <w:rPr>
          <w:rFonts w:hint="eastAsia" w:ascii="仿宋GB2312" w:hAnsi="仿宋GB2312" w:eastAsia="仿宋GB2312" w:cs="仿宋GB2312"/>
          <w:kern w:val="2"/>
          <w:sz w:val="32"/>
          <w:szCs w:val="32"/>
          <w:lang w:val="en-US" w:eastAsia="zh-CN"/>
        </w:rPr>
        <w:t>4</w:t>
      </w:r>
      <w:r>
        <w:rPr>
          <w:rFonts w:hint="eastAsia" w:ascii="仿宋GB2312" w:hAnsi="仿宋GB2312" w:eastAsia="仿宋GB2312" w:cs="仿宋GB2312"/>
          <w:kern w:val="2"/>
          <w:sz w:val="32"/>
          <w:szCs w:val="32"/>
        </w:rPr>
        <w:t>.</w:t>
      </w:r>
      <w:r>
        <w:rPr>
          <w:rFonts w:hint="eastAsia" w:ascii="仿宋GB2312" w:hAnsi="仿宋GB2312" w:eastAsia="仿宋GB2312" w:cs="仿宋GB2312"/>
          <w:kern w:val="2"/>
          <w:sz w:val="32"/>
          <w:szCs w:val="32"/>
          <w:lang w:val="en-US" w:eastAsia="zh-CN"/>
        </w:rPr>
        <w:t>本工程按2019年4月1日自治区住房和城乡建设厅发布的新建标【2019】4号文«关于调整我区建设工程计价依据增值税税率的通知»的文件执行，以增值税计税。</w:t>
      </w:r>
      <w:r>
        <w:rPr>
          <w:rFonts w:hint="eastAsia" w:ascii="仿宋GB2312" w:hAnsi="仿宋GB2312" w:eastAsia="仿宋GB2312" w:cs="仿宋GB2312"/>
          <w:sz w:val="32"/>
          <w:szCs w:val="32"/>
        </w:rPr>
        <w:t xml:space="preserve"> </w:t>
      </w:r>
    </w:p>
    <w:p>
      <w:pPr>
        <w:pStyle w:val="4"/>
        <w:widowControl/>
        <w:wordWrap w:val="0"/>
        <w:spacing w:beforeAutospacing="0" w:afterAutospacing="0"/>
        <w:ind w:firstLine="640" w:firstLineChars="200"/>
        <w:rPr>
          <w:rFonts w:hint="eastAsia" w:ascii="仿宋GB2312" w:hAnsi="仿宋GB2312" w:eastAsia="仿宋GB2312" w:cs="仿宋GB2312"/>
          <w:color w:val="auto"/>
          <w:sz w:val="32"/>
          <w:szCs w:val="32"/>
          <w:lang w:val="en-US" w:eastAsia="zh-CN"/>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5.</w:t>
      </w:r>
      <w:r>
        <w:rPr>
          <w:rFonts w:hint="eastAsia" w:ascii="仿宋GB2312" w:hAnsi="仿宋GB2312" w:eastAsia="仿宋GB2312" w:cs="仿宋GB2312"/>
          <w:kern w:val="2"/>
          <w:sz w:val="32"/>
          <w:szCs w:val="32"/>
          <w:lang w:val="en-US" w:eastAsia="zh-CN" w:bidi="ar-SA"/>
        </w:rPr>
        <w:t>本工程无配合费，无总包服务费。</w:t>
      </w:r>
    </w:p>
    <w:p>
      <w:pPr>
        <w:pStyle w:val="4"/>
        <w:widowControl/>
        <w:wordWrap w:val="0"/>
        <w:spacing w:beforeAutospacing="0" w:afterAutospacing="0"/>
        <w:ind w:firstLine="640" w:firstLineChars="200"/>
        <w:rPr>
          <w:rFonts w:hint="eastAsia" w:ascii="仿宋GB2312" w:hAnsi="仿宋GB2312" w:eastAsia="仿宋GB2312" w:cs="仿宋GB2312"/>
          <w:kern w:val="2"/>
          <w:sz w:val="32"/>
          <w:szCs w:val="32"/>
          <w:lang w:val="en-US" w:eastAsia="zh-CN" w:bidi="ar-SA"/>
        </w:rPr>
      </w:pPr>
      <w:r>
        <w:rPr>
          <w:rFonts w:hint="eastAsia" w:ascii="仿宋GB2312" w:hAnsi="仿宋GB2312" w:eastAsia="仿宋GB2312" w:cs="仿宋GB2312"/>
          <w:color w:val="auto"/>
          <w:sz w:val="32"/>
          <w:szCs w:val="32"/>
          <w:lang w:val="en-US" w:eastAsia="zh-CN"/>
        </w:rPr>
        <w:t>16、</w:t>
      </w:r>
      <w:r>
        <w:rPr>
          <w:rFonts w:hint="eastAsia" w:ascii="仿宋GB2312" w:hAnsi="仿宋GB2312" w:eastAsia="仿宋GB2312" w:cs="仿宋GB2312"/>
          <w:kern w:val="2"/>
          <w:sz w:val="32"/>
          <w:szCs w:val="32"/>
          <w:lang w:val="en-US" w:eastAsia="zh-CN" w:bidi="ar-SA"/>
        </w:rPr>
        <w:t>本工程含5万元暂列金；</w:t>
      </w:r>
    </w:p>
    <w:p>
      <w:pPr>
        <w:pStyle w:val="4"/>
        <w:widowControl/>
        <w:wordWrap w:val="0"/>
        <w:spacing w:beforeAutospacing="0" w:afterAutospacing="0"/>
        <w:ind w:firstLine="640" w:firstLineChars="200"/>
        <w:rPr>
          <w:rFonts w:hint="eastAsia" w:ascii="仿宋GB2312" w:hAnsi="仿宋GB2312" w:eastAsia="仿宋GB2312" w:cs="仿宋GB2312"/>
          <w:color w:val="auto"/>
          <w:sz w:val="32"/>
          <w:szCs w:val="32"/>
          <w:lang w:val="en-US" w:eastAsia="zh-CN"/>
        </w:rPr>
      </w:pPr>
      <w:r>
        <w:rPr>
          <w:rFonts w:hint="eastAsia" w:ascii="仿宋GB2312" w:hAnsi="仿宋GB2312" w:eastAsia="仿宋GB2312" w:cs="仿宋GB2312"/>
          <w:kern w:val="2"/>
          <w:sz w:val="32"/>
          <w:szCs w:val="32"/>
          <w:lang w:val="en-US" w:eastAsia="zh-CN" w:bidi="ar-SA"/>
        </w:rPr>
        <w:t>17、本工程专业暂估价：室外钢爬梯3万元、服务台2万元；</w:t>
      </w:r>
    </w:p>
    <w:p>
      <w:pPr>
        <w:pStyle w:val="4"/>
        <w:widowControl/>
        <w:wordWrap w:val="0"/>
        <w:spacing w:beforeAutospacing="0" w:afterAutospacing="0"/>
        <w:ind w:firstLine="640" w:firstLineChars="200"/>
        <w:rPr>
          <w:rFonts w:hint="eastAsia" w:ascii="仿宋GB2312" w:hAnsi="仿宋GB2312" w:eastAsia="仿宋GB2312" w:cs="仿宋GB2312"/>
          <w:kern w:val="2"/>
          <w:sz w:val="32"/>
          <w:szCs w:val="32"/>
          <w:lang w:val="en-US" w:eastAsia="zh-CN"/>
        </w:rPr>
      </w:pPr>
      <w:r>
        <w:rPr>
          <w:rFonts w:hint="eastAsia" w:ascii="仿宋GB2312" w:hAnsi="仿宋GB2312" w:eastAsia="仿宋GB2312" w:cs="仿宋GB2312"/>
          <w:kern w:val="2"/>
          <w:sz w:val="32"/>
          <w:szCs w:val="32"/>
          <w:lang w:val="en-US" w:eastAsia="zh-CN"/>
        </w:rPr>
        <w:t>18、</w:t>
      </w:r>
      <w:r>
        <w:rPr>
          <w:rFonts w:hint="eastAsia" w:ascii="仿宋GB2312" w:hAnsi="仿宋GB2312" w:eastAsia="仿宋GB2312" w:cs="仿宋GB2312"/>
          <w:kern w:val="2"/>
          <w:sz w:val="32"/>
          <w:szCs w:val="32"/>
          <w:lang w:val="en-US" w:eastAsia="zh-CN" w:bidi="ar-SA"/>
        </w:rPr>
        <w:t>《关于建设工程智慧工地基础配置费用计取事项（试行）的通知》中建设工程智慧工地基础配置费用招投标暂控价表，本工程智慧工地基础配置费用暂控价为4万元（不含税金），在每个单位工程的安全文明施工费用中单独列支，不得作为竞争性费用。结算时，发承包双方依据审定的实施方案及合同约定的结算方式进行结算</w:t>
      </w:r>
      <w:r>
        <w:rPr>
          <w:rFonts w:hint="eastAsia" w:ascii="仿宋GB2312" w:hAnsi="仿宋GB2312" w:eastAsia="仿宋GB2312" w:cs="仿宋GB2312"/>
          <w:kern w:val="2"/>
          <w:sz w:val="32"/>
          <w:szCs w:val="32"/>
          <w:lang w:val="en-US" w:eastAsia="zh-CN"/>
        </w:rPr>
        <w:t>。</w:t>
      </w:r>
    </w:p>
    <w:p>
      <w:pPr>
        <w:pStyle w:val="4"/>
        <w:widowControl/>
        <w:wordWrap w:val="0"/>
        <w:spacing w:beforeAutospacing="0" w:afterAutospacing="0"/>
        <w:ind w:firstLine="640" w:firstLineChars="200"/>
        <w:jc w:val="right"/>
        <w:rPr>
          <w:rFonts w:hint="eastAsia" w:ascii="仿宋GB2312" w:hAnsi="仿宋GB2312" w:eastAsia="仿宋GB2312" w:cs="仿宋GB2312"/>
          <w:kern w:val="2"/>
          <w:sz w:val="32"/>
          <w:szCs w:val="32"/>
          <w:lang w:val="en-US" w:eastAsia="zh-CN"/>
        </w:rPr>
      </w:pPr>
    </w:p>
    <w:p>
      <w:pPr>
        <w:pStyle w:val="4"/>
        <w:widowControl/>
        <w:wordWrap/>
        <w:spacing w:beforeAutospacing="0" w:afterAutospacing="0"/>
        <w:jc w:val="both"/>
        <w:rPr>
          <w:rFonts w:hint="eastAsia" w:ascii="仿宋GB2312" w:hAnsi="仿宋GB2312" w:eastAsia="仿宋GB2312" w:cs="仿宋GB2312"/>
          <w:kern w:val="2"/>
          <w:sz w:val="32"/>
          <w:szCs w:val="32"/>
          <w:lang w:val="en-US" w:eastAsia="zh-CN"/>
        </w:rPr>
      </w:pPr>
    </w:p>
    <w:p>
      <w:pPr>
        <w:pStyle w:val="4"/>
        <w:widowControl/>
        <w:wordWrap/>
        <w:spacing w:beforeAutospacing="0" w:afterAutospacing="0"/>
        <w:jc w:val="both"/>
        <w:rPr>
          <w:rFonts w:hint="eastAsia" w:ascii="仿宋GB2312" w:hAnsi="仿宋GB2312" w:eastAsia="仿宋GB2312" w:cs="仿宋GB2312"/>
          <w:kern w:val="2"/>
          <w:sz w:val="32"/>
          <w:szCs w:val="32"/>
          <w:lang w:val="en-US" w:eastAsia="zh-CN"/>
        </w:rPr>
      </w:pPr>
    </w:p>
    <w:p>
      <w:pPr>
        <w:pStyle w:val="4"/>
        <w:widowControl/>
        <w:wordWrap/>
        <w:spacing w:beforeAutospacing="0" w:afterAutospacing="0"/>
        <w:ind w:firstLine="640" w:firstLineChars="200"/>
        <w:jc w:val="right"/>
        <w:rPr>
          <w:rFonts w:hint="eastAsia" w:ascii="仿宋GB2312" w:hAnsi="仿宋GB2312" w:eastAsia="仿宋GB2312" w:cs="仿宋GB2312"/>
          <w:color w:val="auto"/>
          <w:sz w:val="32"/>
          <w:szCs w:val="32"/>
          <w:lang w:val="en-US" w:eastAsia="zh-CN"/>
        </w:rPr>
      </w:pPr>
      <w:r>
        <w:rPr>
          <w:rFonts w:hint="eastAsia" w:ascii="仿宋GB2312" w:hAnsi="仿宋GB2312" w:eastAsia="仿宋GB2312" w:cs="仿宋GB2312"/>
          <w:color w:val="auto"/>
          <w:sz w:val="32"/>
          <w:szCs w:val="32"/>
          <w:lang w:val="en-US" w:eastAsia="zh-CN"/>
        </w:rPr>
        <w:t>新疆众之创项目管理有限公司</w:t>
      </w:r>
    </w:p>
    <w:p>
      <w:pPr>
        <w:pStyle w:val="4"/>
        <w:widowControl/>
        <w:wordWrap/>
        <w:spacing w:beforeAutospacing="0" w:afterAutospacing="0"/>
        <w:ind w:firstLine="640" w:firstLineChars="200"/>
        <w:jc w:val="right"/>
        <w:rPr>
          <w:rFonts w:hint="default" w:ascii="仿宋GB2312" w:hAnsi="仿宋GB2312" w:eastAsia="仿宋GB2312" w:cs="仿宋GB2312"/>
          <w:color w:val="auto"/>
          <w:sz w:val="32"/>
          <w:szCs w:val="32"/>
          <w:lang w:val="en-US" w:eastAsia="zh-CN"/>
        </w:rPr>
      </w:pPr>
      <w:bookmarkStart w:id="0" w:name="_GoBack"/>
      <w:r>
        <w:rPr>
          <w:rFonts w:hint="eastAsia" w:ascii="仿宋GB2312" w:hAnsi="仿宋GB2312" w:eastAsia="仿宋GB2312" w:cs="仿宋GB2312"/>
          <w:kern w:val="2"/>
          <w:sz w:val="32"/>
          <w:szCs w:val="32"/>
          <w:lang w:val="en-US" w:eastAsia="zh-CN"/>
        </w:rPr>
        <w:t>2024年1月10日</w:t>
      </w:r>
      <w:bookmarkEnd w:id="0"/>
    </w:p>
    <w:p>
      <w:pPr>
        <w:pStyle w:val="4"/>
        <w:widowControl/>
        <w:wordWrap/>
        <w:spacing w:beforeAutospacing="0" w:afterAutospacing="0"/>
        <w:ind w:firstLine="640" w:firstLineChars="200"/>
        <w:jc w:val="right"/>
        <w:rPr>
          <w:rFonts w:hint="default" w:ascii="仿宋GB2312" w:hAnsi="仿宋GB2312" w:eastAsia="仿宋GB2312" w:cs="仿宋GB2312"/>
          <w:kern w:val="2"/>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E0MGI3OWFiZTRmZmNiYTVmMDEzMmE3OWNkNzE4ZjAifQ=="/>
  </w:docVars>
  <w:rsids>
    <w:rsidRoot w:val="40B8049C"/>
    <w:rsid w:val="00024392"/>
    <w:rsid w:val="00075319"/>
    <w:rsid w:val="000A5AC9"/>
    <w:rsid w:val="000C470B"/>
    <w:rsid w:val="001722CC"/>
    <w:rsid w:val="0017434E"/>
    <w:rsid w:val="00193154"/>
    <w:rsid w:val="00220B2C"/>
    <w:rsid w:val="00335377"/>
    <w:rsid w:val="00362EC6"/>
    <w:rsid w:val="004349A1"/>
    <w:rsid w:val="004668BE"/>
    <w:rsid w:val="004D5295"/>
    <w:rsid w:val="00503EA8"/>
    <w:rsid w:val="005137C4"/>
    <w:rsid w:val="00565816"/>
    <w:rsid w:val="005D2FB4"/>
    <w:rsid w:val="0063389D"/>
    <w:rsid w:val="006B3DC6"/>
    <w:rsid w:val="00763BF9"/>
    <w:rsid w:val="00764409"/>
    <w:rsid w:val="007922C3"/>
    <w:rsid w:val="00797CA9"/>
    <w:rsid w:val="007A0D64"/>
    <w:rsid w:val="007B0154"/>
    <w:rsid w:val="00826261"/>
    <w:rsid w:val="00917510"/>
    <w:rsid w:val="009B4764"/>
    <w:rsid w:val="009C50AF"/>
    <w:rsid w:val="00B10A37"/>
    <w:rsid w:val="00B13BA4"/>
    <w:rsid w:val="00B30AE8"/>
    <w:rsid w:val="00B365A7"/>
    <w:rsid w:val="00B80E56"/>
    <w:rsid w:val="00C36CEB"/>
    <w:rsid w:val="00C67A3B"/>
    <w:rsid w:val="00CA61F0"/>
    <w:rsid w:val="00D248DD"/>
    <w:rsid w:val="00D54407"/>
    <w:rsid w:val="00D67904"/>
    <w:rsid w:val="00D81623"/>
    <w:rsid w:val="00DF244F"/>
    <w:rsid w:val="00E127A6"/>
    <w:rsid w:val="00E41230"/>
    <w:rsid w:val="00E75261"/>
    <w:rsid w:val="00E80242"/>
    <w:rsid w:val="00EF7E68"/>
    <w:rsid w:val="00F02CDD"/>
    <w:rsid w:val="00F333B9"/>
    <w:rsid w:val="00F753D1"/>
    <w:rsid w:val="00FD4BF1"/>
    <w:rsid w:val="06317C04"/>
    <w:rsid w:val="07671C12"/>
    <w:rsid w:val="09C83472"/>
    <w:rsid w:val="0BAB4FA1"/>
    <w:rsid w:val="0CAC6F4C"/>
    <w:rsid w:val="11A96A97"/>
    <w:rsid w:val="12D83002"/>
    <w:rsid w:val="15A4583D"/>
    <w:rsid w:val="16386695"/>
    <w:rsid w:val="17AB7A0D"/>
    <w:rsid w:val="184013FB"/>
    <w:rsid w:val="1A3B5F3B"/>
    <w:rsid w:val="1A6F4B09"/>
    <w:rsid w:val="1AFE54CE"/>
    <w:rsid w:val="1CF01D00"/>
    <w:rsid w:val="1E125B85"/>
    <w:rsid w:val="204C055B"/>
    <w:rsid w:val="205B00C2"/>
    <w:rsid w:val="2094280A"/>
    <w:rsid w:val="209D40E3"/>
    <w:rsid w:val="20D44B1D"/>
    <w:rsid w:val="221449E3"/>
    <w:rsid w:val="22972165"/>
    <w:rsid w:val="22CE2713"/>
    <w:rsid w:val="22F04B44"/>
    <w:rsid w:val="2306304D"/>
    <w:rsid w:val="23A668CE"/>
    <w:rsid w:val="24F36A15"/>
    <w:rsid w:val="28BF3AB9"/>
    <w:rsid w:val="297D0013"/>
    <w:rsid w:val="2BA4289F"/>
    <w:rsid w:val="2DD344EB"/>
    <w:rsid w:val="2DE358A0"/>
    <w:rsid w:val="2FBB5D63"/>
    <w:rsid w:val="3072059E"/>
    <w:rsid w:val="3108379B"/>
    <w:rsid w:val="31EC3361"/>
    <w:rsid w:val="353A10CA"/>
    <w:rsid w:val="367D01B8"/>
    <w:rsid w:val="37F56C00"/>
    <w:rsid w:val="389A4253"/>
    <w:rsid w:val="38E62D60"/>
    <w:rsid w:val="3B7F0D85"/>
    <w:rsid w:val="3C943BAB"/>
    <w:rsid w:val="3D566B0E"/>
    <w:rsid w:val="40B8049C"/>
    <w:rsid w:val="43D23F8D"/>
    <w:rsid w:val="451F7EFB"/>
    <w:rsid w:val="463B70DD"/>
    <w:rsid w:val="46CF32E7"/>
    <w:rsid w:val="48AB669F"/>
    <w:rsid w:val="4C252A33"/>
    <w:rsid w:val="4C740DF4"/>
    <w:rsid w:val="4D9268D7"/>
    <w:rsid w:val="4DB74E62"/>
    <w:rsid w:val="508168FD"/>
    <w:rsid w:val="510D3BAD"/>
    <w:rsid w:val="547515AF"/>
    <w:rsid w:val="557D33D0"/>
    <w:rsid w:val="57237596"/>
    <w:rsid w:val="573D3F78"/>
    <w:rsid w:val="58687038"/>
    <w:rsid w:val="5DCD514B"/>
    <w:rsid w:val="5E316836"/>
    <w:rsid w:val="5E903520"/>
    <w:rsid w:val="6173670D"/>
    <w:rsid w:val="62BA7460"/>
    <w:rsid w:val="63005CEF"/>
    <w:rsid w:val="63D30A5E"/>
    <w:rsid w:val="6444671C"/>
    <w:rsid w:val="64482AE3"/>
    <w:rsid w:val="64A02E01"/>
    <w:rsid w:val="64C54142"/>
    <w:rsid w:val="650B2BE4"/>
    <w:rsid w:val="67E708E1"/>
    <w:rsid w:val="6CB67D76"/>
    <w:rsid w:val="6D535020"/>
    <w:rsid w:val="6EA34D25"/>
    <w:rsid w:val="735E5042"/>
    <w:rsid w:val="74BA09F0"/>
    <w:rsid w:val="751A7897"/>
    <w:rsid w:val="771C56C2"/>
    <w:rsid w:val="77D914A3"/>
    <w:rsid w:val="7910020F"/>
    <w:rsid w:val="793B49C6"/>
    <w:rsid w:val="79525596"/>
    <w:rsid w:val="7A903DEA"/>
    <w:rsid w:val="7BBE3E29"/>
    <w:rsid w:val="7BCA1F08"/>
    <w:rsid w:val="7D9C1070"/>
    <w:rsid w:val="7E211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customStyle="1" w:styleId="7">
    <w:name w:val="页眉 字符"/>
    <w:basedOn w:val="6"/>
    <w:link w:val="3"/>
    <w:autoRedefine/>
    <w:qFormat/>
    <w:uiPriority w:val="0"/>
    <w:rPr>
      <w:rFonts w:ascii="Calibri" w:hAnsi="Calibri"/>
      <w:kern w:val="2"/>
      <w:sz w:val="18"/>
      <w:szCs w:val="18"/>
    </w:rPr>
  </w:style>
  <w:style w:type="character" w:customStyle="1" w:styleId="8">
    <w:name w:val="页脚 字符"/>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1510</Words>
  <Characters>1608</Characters>
  <Lines>10</Lines>
  <Paragraphs>2</Paragraphs>
  <TotalTime>0</TotalTime>
  <ScaleCrop>false</ScaleCrop>
  <LinksUpToDate>false</LinksUpToDate>
  <CharactersWithSpaces>1670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2018-09-28T08:59:00Z</dcterms:created>
  <dc:creator>余生      </dc:creator>
  <cp:lastModifiedBy>愿时光盗不走我的爱人</cp:lastModifiedBy>
  <cp:lastPrinted>2024-02-23T04:19:00Z</cp:lastPrinted>
  <dcterms:modified xsi:type="dcterms:W3CDTF">2024-02-23T06:19:02Z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254DD53DB1974BD5AE54091422B4083F</vt:lpwstr>
  </property>
</Properties>
</file>