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line="315" w:lineRule="atLeast"/>
        <w:ind w:left="0" w:right="0" w:firstLine="0"/>
        <w:jc w:val="center"/>
        <w:rPr>
          <w:rStyle w:val="6"/>
          <w:rFonts w:hint="default" w:ascii="黑体" w:hAnsi="宋体" w:eastAsia="黑体" w:cs="黑体"/>
          <w:i w:val="0"/>
          <w:iCs w:val="0"/>
          <w:caps w:val="0"/>
          <w:color w:val="000000"/>
          <w:spacing w:val="0"/>
          <w:sz w:val="24"/>
          <w:szCs w:val="24"/>
        </w:rPr>
      </w:pPr>
      <w:r>
        <w:rPr>
          <w:rStyle w:val="6"/>
          <w:rFonts w:hint="default" w:ascii="黑体" w:hAnsi="宋体" w:eastAsia="黑体" w:cs="黑体"/>
          <w:i w:val="0"/>
          <w:iCs w:val="0"/>
          <w:caps w:val="0"/>
          <w:color w:val="000000"/>
          <w:spacing w:val="0"/>
          <w:sz w:val="24"/>
          <w:szCs w:val="24"/>
        </w:rPr>
        <w:t>华曜（新疆）项目管理有限责任公司关于库车经济技术开发区仓储物流服务中心项目（一期）全过程造价咨询服务项目中标(成交)结果公告</w:t>
      </w:r>
    </w:p>
    <w:p>
      <w:pPr>
        <w:pStyle w:val="2"/>
        <w:keepNext w:val="0"/>
        <w:keepLines w:val="0"/>
        <w:widowControl/>
        <w:suppressLineNumbers w:val="0"/>
        <w:spacing w:before="60" w:beforeAutospacing="0" w:after="60" w:afterAutospacing="0" w:line="315" w:lineRule="atLeast"/>
        <w:ind w:left="0" w:right="0" w:firstLine="0"/>
        <w:rPr>
          <w:rFonts w:ascii="sans-serif" w:hAnsi="sans-serif" w:eastAsia="sans-serif" w:cs="sans-serif"/>
          <w:i w:val="0"/>
          <w:iCs w:val="0"/>
          <w:caps w:val="0"/>
          <w:color w:val="000000"/>
          <w:spacing w:val="0"/>
          <w:sz w:val="19"/>
          <w:szCs w:val="19"/>
        </w:rPr>
      </w:pPr>
      <w:r>
        <w:rPr>
          <w:rStyle w:val="6"/>
          <w:rFonts w:hint="default" w:ascii="黑体" w:hAnsi="宋体" w:eastAsia="黑体" w:cs="黑体"/>
          <w:i w:val="0"/>
          <w:iCs w:val="0"/>
          <w:caps w:val="0"/>
          <w:color w:val="000000"/>
          <w:spacing w:val="0"/>
          <w:sz w:val="21"/>
          <w:szCs w:val="21"/>
        </w:rPr>
        <w:t>一、项目编号：</w:t>
      </w:r>
      <w:r>
        <w:rPr>
          <w:rFonts w:hint="eastAsia" w:ascii="黑体" w:hAnsi="宋体" w:eastAsia="黑体" w:cs="黑体"/>
          <w:i w:val="0"/>
          <w:iCs w:val="0"/>
          <w:caps w:val="0"/>
          <w:color w:val="000000"/>
          <w:spacing w:val="0"/>
          <w:sz w:val="21"/>
          <w:szCs w:val="21"/>
        </w:rPr>
        <w:t> KCKFQ2023-WT013 </w:t>
      </w:r>
      <w:r>
        <w:rPr>
          <w:rFonts w:hint="default" w:ascii="sans-serif" w:hAnsi="sans-serif" w:eastAsia="sans-serif" w:cs="sans-serif"/>
          <w:i w:val="0"/>
          <w:iCs w:val="0"/>
          <w:caps w:val="0"/>
          <w:color w:val="000000"/>
          <w:spacing w:val="0"/>
          <w:sz w:val="19"/>
          <w:szCs w:val="19"/>
        </w:rPr>
        <w:t>                 </w:t>
      </w:r>
    </w:p>
    <w:p>
      <w:pPr>
        <w:pStyle w:val="2"/>
        <w:keepNext w:val="0"/>
        <w:keepLines w:val="0"/>
        <w:widowControl/>
        <w:suppressLineNumbers w:val="0"/>
        <w:spacing w:before="204" w:beforeAutospacing="0" w:after="204" w:afterAutospacing="0" w:line="315" w:lineRule="atLeast"/>
        <w:ind w:left="0" w:right="0" w:firstLine="0"/>
        <w:jc w:val="both"/>
        <w:rPr>
          <w:rFonts w:hint="default" w:ascii="黑体" w:hAnsi="宋体" w:eastAsia="黑体" w:cs="黑体"/>
          <w:i w:val="0"/>
          <w:iCs w:val="0"/>
          <w:caps w:val="0"/>
          <w:color w:val="000000"/>
          <w:spacing w:val="0"/>
          <w:sz w:val="21"/>
          <w:szCs w:val="21"/>
        </w:rPr>
      </w:pPr>
      <w:r>
        <w:rPr>
          <w:rStyle w:val="6"/>
          <w:rFonts w:hint="default" w:ascii="黑体" w:hAnsi="宋体" w:eastAsia="黑体" w:cs="黑体"/>
          <w:i w:val="0"/>
          <w:iCs w:val="0"/>
          <w:caps w:val="0"/>
          <w:color w:val="000000"/>
          <w:spacing w:val="0"/>
          <w:sz w:val="21"/>
          <w:szCs w:val="21"/>
        </w:rPr>
        <w:t>二、项目名称：</w:t>
      </w:r>
      <w:r>
        <w:rPr>
          <w:rFonts w:hint="default" w:ascii="黑体" w:hAnsi="宋体" w:eastAsia="黑体" w:cs="黑体"/>
          <w:i w:val="0"/>
          <w:iCs w:val="0"/>
          <w:caps w:val="0"/>
          <w:color w:val="000000"/>
          <w:spacing w:val="0"/>
          <w:sz w:val="21"/>
          <w:szCs w:val="21"/>
        </w:rPr>
        <w:t> 库车经济技术开发区仓储物流服务中心项目（一期）全过程造价咨询服务项目                     </w:t>
      </w:r>
    </w:p>
    <w:p>
      <w:pPr>
        <w:pStyle w:val="2"/>
        <w:keepNext w:val="0"/>
        <w:keepLines w:val="0"/>
        <w:widowControl/>
        <w:suppressLineNumbers w:val="0"/>
        <w:spacing w:before="60" w:beforeAutospacing="0" w:after="180" w:afterAutospacing="0" w:line="315" w:lineRule="atLeast"/>
        <w:ind w:left="0" w:right="0" w:firstLine="0"/>
        <w:rPr>
          <w:rFonts w:hint="default" w:ascii="sans-serif" w:hAnsi="sans-serif" w:eastAsia="sans-serif" w:cs="sans-serif"/>
          <w:i w:val="0"/>
          <w:iCs w:val="0"/>
          <w:caps w:val="0"/>
          <w:color w:val="000000"/>
          <w:spacing w:val="0"/>
          <w:sz w:val="19"/>
          <w:szCs w:val="19"/>
        </w:rPr>
      </w:pPr>
      <w:r>
        <w:rPr>
          <w:rStyle w:val="6"/>
          <w:rFonts w:hint="default" w:ascii="黑体" w:hAnsi="宋体" w:eastAsia="黑体" w:cs="黑体"/>
          <w:i w:val="0"/>
          <w:iCs w:val="0"/>
          <w:caps w:val="0"/>
          <w:color w:val="000000"/>
          <w:spacing w:val="0"/>
          <w:sz w:val="21"/>
          <w:szCs w:val="21"/>
        </w:rPr>
        <w:t>三、中标（成交）信息</w:t>
      </w:r>
      <w:r>
        <w:rPr>
          <w:rFonts w:hint="default" w:ascii="sans-serif" w:hAnsi="sans-serif" w:eastAsia="sans-serif" w:cs="sans-serif"/>
          <w:i w:val="0"/>
          <w:iCs w:val="0"/>
          <w:caps w:val="0"/>
          <w:color w:val="000000"/>
          <w:spacing w:val="0"/>
          <w:sz w:val="19"/>
          <w:szCs w:val="19"/>
        </w:rPr>
        <w:t>                    </w:t>
      </w:r>
    </w:p>
    <w:p>
      <w:pPr>
        <w:pStyle w:val="2"/>
        <w:keepNext w:val="0"/>
        <w:keepLines w:val="0"/>
        <w:widowControl/>
        <w:suppressLineNumbers w:val="0"/>
        <w:spacing w:before="60" w:beforeAutospacing="0" w:after="60" w:afterAutospacing="0" w:line="240" w:lineRule="auto"/>
        <w:ind w:left="0" w:right="0"/>
      </w:pPr>
      <w:r>
        <w:rPr>
          <w:rFonts w:ascii="仿宋" w:hAnsi="仿宋" w:eastAsia="仿宋" w:cs="仿宋"/>
          <w:i w:val="0"/>
          <w:iCs w:val="0"/>
          <w:caps w:val="0"/>
          <w:color w:val="000000"/>
          <w:spacing w:val="0"/>
          <w:sz w:val="21"/>
          <w:szCs w:val="21"/>
        </w:rPr>
        <w:t>   1.中标结果：</w:t>
      </w:r>
      <w:r>
        <w:rPr>
          <w:rFonts w:hint="eastAsia" w:ascii="仿宋" w:hAnsi="仿宋" w:eastAsia="仿宋" w:cs="仿宋"/>
          <w:i w:val="0"/>
          <w:iCs w:val="0"/>
          <w:caps w:val="0"/>
          <w:color w:val="000000"/>
          <w:spacing w:val="0"/>
          <w:sz w:val="21"/>
          <w:szCs w:val="21"/>
        </w:rPr>
        <w:t>    </w:t>
      </w:r>
    </w:p>
    <w:p>
      <w:pPr>
        <w:pStyle w:val="2"/>
        <w:keepNext w:val="0"/>
        <w:keepLines w:val="0"/>
        <w:widowControl/>
        <w:suppressLineNumbers w:val="0"/>
        <w:spacing w:before="60" w:beforeAutospacing="0" w:after="60" w:afterAutospacing="0" w:line="240" w:lineRule="auto"/>
        <w:ind w:left="0" w:right="0"/>
        <w:rPr>
          <w:rFonts w:hint="eastAsia" w:ascii="仿宋" w:hAnsi="仿宋" w:eastAsia="仿宋" w:cs="仿宋"/>
          <w:i w:val="0"/>
          <w:iCs w:val="0"/>
          <w:caps w:val="0"/>
          <w:color w:val="000000"/>
          <w:spacing w:val="0"/>
          <w:sz w:val="21"/>
          <w:szCs w:val="21"/>
          <w:vertAlign w:val="baseline"/>
        </w:rPr>
      </w:pPr>
      <w:r>
        <w:rPr>
          <w:rFonts w:hint="eastAsia" w:ascii="仿宋" w:hAnsi="仿宋" w:eastAsia="仿宋" w:cs="仿宋"/>
          <w:i w:val="0"/>
          <w:iCs w:val="0"/>
          <w:caps w:val="0"/>
          <w:color w:val="000000"/>
          <w:spacing w:val="0"/>
          <w:sz w:val="21"/>
          <w:szCs w:val="21"/>
        </w:rPr>
        <w:t xml:space="preserve">  </w:t>
      </w:r>
    </w:p>
    <w:tbl>
      <w:tblPr>
        <w:tblStyle w:val="4"/>
        <w:tblW w:w="9135"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500"/>
        <w:gridCol w:w="909"/>
        <w:gridCol w:w="1062"/>
        <w:gridCol w:w="986"/>
        <w:gridCol w:w="1513"/>
        <w:gridCol w:w="127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85" w:type="dxa"/>
            <w:vAlign w:val="center"/>
          </w:tcPr>
          <w:p>
            <w:pPr>
              <w:pStyle w:val="2"/>
              <w:keepNext w:val="0"/>
              <w:keepLines w:val="0"/>
              <w:widowControl/>
              <w:suppressLineNumbers w:val="0"/>
              <w:spacing w:before="60" w:beforeAutospacing="0" w:after="60" w:afterAutospacing="0" w:line="240" w:lineRule="auto"/>
              <w:ind w:right="0"/>
              <w:jc w:val="center"/>
              <w:rPr>
                <w:rFonts w:hint="eastAsia" w:ascii="仿宋" w:hAnsi="仿宋" w:eastAsia="仿宋" w:cs="仿宋"/>
                <w:i w:val="0"/>
                <w:iCs w:val="0"/>
                <w:caps w:val="0"/>
                <w:color w:val="000000"/>
                <w:spacing w:val="0"/>
                <w:sz w:val="21"/>
                <w:szCs w:val="21"/>
                <w:vertAlign w:val="baseline"/>
              </w:rPr>
            </w:pPr>
            <w:r>
              <w:rPr>
                <w:rFonts w:ascii="仿宋" w:hAnsi="仿宋" w:eastAsia="仿宋" w:cs="仿宋"/>
                <w:i w:val="0"/>
                <w:iCs w:val="0"/>
                <w:caps w:val="0"/>
                <w:color w:val="000000"/>
                <w:spacing w:val="0"/>
                <w:sz w:val="21"/>
                <w:szCs w:val="21"/>
                <w:lang w:val="en-US" w:eastAsia="zh-CN"/>
              </w:rPr>
              <w:t>序号</w:t>
            </w:r>
          </w:p>
        </w:tc>
        <w:tc>
          <w:tcPr>
            <w:tcW w:w="1500" w:type="dxa"/>
            <w:vAlign w:val="center"/>
          </w:tcPr>
          <w:p>
            <w:pPr>
              <w:pStyle w:val="2"/>
              <w:keepNext w:val="0"/>
              <w:keepLines w:val="0"/>
              <w:widowControl/>
              <w:suppressLineNumbers w:val="0"/>
              <w:spacing w:before="60" w:beforeAutospacing="0" w:after="60" w:afterAutospacing="0" w:line="240" w:lineRule="auto"/>
              <w:ind w:right="0"/>
              <w:jc w:val="center"/>
              <w:rPr>
                <w:rFonts w:hint="eastAsia" w:ascii="仿宋" w:hAnsi="仿宋" w:eastAsia="仿宋" w:cs="仿宋"/>
                <w:i w:val="0"/>
                <w:iCs w:val="0"/>
                <w:caps w:val="0"/>
                <w:color w:val="000000"/>
                <w:spacing w:val="0"/>
                <w:sz w:val="21"/>
                <w:szCs w:val="21"/>
                <w:vertAlign w:val="baseline"/>
              </w:rPr>
            </w:pPr>
            <w:r>
              <w:rPr>
                <w:rFonts w:ascii="仿宋" w:hAnsi="仿宋" w:eastAsia="仿宋" w:cs="仿宋"/>
                <w:i w:val="0"/>
                <w:iCs w:val="0"/>
                <w:caps w:val="0"/>
                <w:color w:val="000000"/>
                <w:spacing w:val="0"/>
                <w:sz w:val="21"/>
                <w:szCs w:val="21"/>
              </w:rPr>
              <w:t>标项名称</w:t>
            </w:r>
          </w:p>
        </w:tc>
        <w:tc>
          <w:tcPr>
            <w:tcW w:w="909" w:type="dxa"/>
            <w:vAlign w:val="center"/>
          </w:tcPr>
          <w:p>
            <w:pPr>
              <w:pStyle w:val="2"/>
              <w:keepNext w:val="0"/>
              <w:keepLines w:val="0"/>
              <w:widowControl/>
              <w:suppressLineNumbers w:val="0"/>
              <w:spacing w:before="60" w:beforeAutospacing="0" w:after="60" w:afterAutospacing="0" w:line="240" w:lineRule="auto"/>
              <w:ind w:right="0"/>
              <w:jc w:val="center"/>
              <w:rPr>
                <w:rFonts w:hint="eastAsia" w:ascii="仿宋" w:hAnsi="仿宋" w:eastAsia="仿宋" w:cs="仿宋"/>
                <w:i w:val="0"/>
                <w:iCs w:val="0"/>
                <w:caps w:val="0"/>
                <w:color w:val="000000"/>
                <w:spacing w:val="0"/>
                <w:sz w:val="21"/>
                <w:szCs w:val="21"/>
                <w:vertAlign w:val="baseline"/>
              </w:rPr>
            </w:pPr>
            <w:r>
              <w:rPr>
                <w:rFonts w:ascii="仿宋" w:hAnsi="仿宋" w:eastAsia="仿宋" w:cs="仿宋"/>
                <w:i w:val="0"/>
                <w:iCs w:val="0"/>
                <w:caps w:val="0"/>
                <w:color w:val="000000"/>
                <w:spacing w:val="0"/>
                <w:sz w:val="21"/>
                <w:szCs w:val="21"/>
              </w:rPr>
              <w:t>规格型号</w:t>
            </w:r>
          </w:p>
        </w:tc>
        <w:tc>
          <w:tcPr>
            <w:tcW w:w="1062" w:type="dxa"/>
            <w:vAlign w:val="center"/>
          </w:tcPr>
          <w:p>
            <w:pPr>
              <w:pStyle w:val="2"/>
              <w:keepNext w:val="0"/>
              <w:keepLines w:val="0"/>
              <w:widowControl/>
              <w:suppressLineNumbers w:val="0"/>
              <w:spacing w:before="60" w:beforeAutospacing="0" w:after="60" w:afterAutospacing="0" w:line="240" w:lineRule="auto"/>
              <w:ind w:right="0"/>
              <w:jc w:val="center"/>
              <w:rPr>
                <w:rFonts w:hint="eastAsia" w:ascii="仿宋" w:hAnsi="仿宋" w:eastAsia="仿宋" w:cs="仿宋"/>
                <w:i w:val="0"/>
                <w:iCs w:val="0"/>
                <w:caps w:val="0"/>
                <w:color w:val="000000"/>
                <w:spacing w:val="0"/>
                <w:sz w:val="21"/>
                <w:szCs w:val="21"/>
                <w:vertAlign w:val="baseline"/>
              </w:rPr>
            </w:pPr>
            <w:r>
              <w:rPr>
                <w:rFonts w:ascii="仿宋" w:hAnsi="仿宋" w:eastAsia="仿宋" w:cs="仿宋"/>
                <w:i w:val="0"/>
                <w:iCs w:val="0"/>
                <w:caps w:val="0"/>
                <w:color w:val="000000"/>
                <w:spacing w:val="0"/>
                <w:sz w:val="21"/>
                <w:szCs w:val="21"/>
              </w:rPr>
              <w:t>预算金额(元)</w:t>
            </w:r>
          </w:p>
        </w:tc>
        <w:tc>
          <w:tcPr>
            <w:tcW w:w="986" w:type="dxa"/>
            <w:vAlign w:val="center"/>
          </w:tcPr>
          <w:p>
            <w:pPr>
              <w:pStyle w:val="2"/>
              <w:keepNext w:val="0"/>
              <w:keepLines w:val="0"/>
              <w:widowControl/>
              <w:suppressLineNumbers w:val="0"/>
              <w:spacing w:before="60" w:beforeAutospacing="0" w:after="60" w:afterAutospacing="0" w:line="240" w:lineRule="auto"/>
              <w:ind w:right="0"/>
              <w:jc w:val="center"/>
              <w:rPr>
                <w:rFonts w:hint="eastAsia" w:ascii="仿宋" w:hAnsi="仿宋" w:eastAsia="仿宋" w:cs="仿宋"/>
                <w:i w:val="0"/>
                <w:iCs w:val="0"/>
                <w:caps w:val="0"/>
                <w:color w:val="000000"/>
                <w:spacing w:val="0"/>
                <w:sz w:val="21"/>
                <w:szCs w:val="21"/>
                <w:vertAlign w:val="baseline"/>
              </w:rPr>
            </w:pPr>
            <w:r>
              <w:rPr>
                <w:rFonts w:ascii="仿宋" w:hAnsi="仿宋" w:eastAsia="仿宋" w:cs="仿宋"/>
                <w:i w:val="0"/>
                <w:iCs w:val="0"/>
                <w:caps w:val="0"/>
                <w:color w:val="000000"/>
                <w:spacing w:val="0"/>
                <w:sz w:val="21"/>
                <w:szCs w:val="21"/>
              </w:rPr>
              <w:t>成交金额(元)</w:t>
            </w:r>
          </w:p>
        </w:tc>
        <w:tc>
          <w:tcPr>
            <w:tcW w:w="1513" w:type="dxa"/>
            <w:vAlign w:val="center"/>
          </w:tcPr>
          <w:p>
            <w:pPr>
              <w:pStyle w:val="2"/>
              <w:keepNext w:val="0"/>
              <w:keepLines w:val="0"/>
              <w:widowControl/>
              <w:suppressLineNumbers w:val="0"/>
              <w:spacing w:before="60" w:beforeAutospacing="0" w:after="60" w:afterAutospacing="0" w:line="240" w:lineRule="auto"/>
              <w:ind w:right="0"/>
              <w:jc w:val="center"/>
              <w:rPr>
                <w:rFonts w:hint="eastAsia" w:ascii="仿宋" w:hAnsi="仿宋" w:eastAsia="仿宋" w:cs="仿宋"/>
                <w:i w:val="0"/>
                <w:iCs w:val="0"/>
                <w:caps w:val="0"/>
                <w:color w:val="000000"/>
                <w:spacing w:val="0"/>
                <w:sz w:val="21"/>
                <w:szCs w:val="21"/>
                <w:vertAlign w:val="baseline"/>
              </w:rPr>
            </w:pPr>
            <w:r>
              <w:rPr>
                <w:rFonts w:ascii="仿宋" w:hAnsi="仿宋" w:eastAsia="仿宋" w:cs="仿宋"/>
                <w:i w:val="0"/>
                <w:iCs w:val="0"/>
                <w:caps w:val="0"/>
                <w:color w:val="000000"/>
                <w:spacing w:val="0"/>
                <w:sz w:val="21"/>
                <w:szCs w:val="21"/>
              </w:rPr>
              <w:t>中标供应商名称</w:t>
            </w:r>
          </w:p>
        </w:tc>
        <w:tc>
          <w:tcPr>
            <w:tcW w:w="1275" w:type="dxa"/>
            <w:vAlign w:val="center"/>
          </w:tcPr>
          <w:p>
            <w:pPr>
              <w:pStyle w:val="2"/>
              <w:keepNext w:val="0"/>
              <w:keepLines w:val="0"/>
              <w:widowControl/>
              <w:suppressLineNumbers w:val="0"/>
              <w:spacing w:before="60" w:beforeAutospacing="0" w:after="60" w:afterAutospacing="0" w:line="240" w:lineRule="auto"/>
              <w:ind w:right="0"/>
              <w:jc w:val="center"/>
              <w:rPr>
                <w:rFonts w:hint="eastAsia" w:ascii="仿宋" w:hAnsi="仿宋" w:eastAsia="仿宋" w:cs="仿宋"/>
                <w:i w:val="0"/>
                <w:iCs w:val="0"/>
                <w:caps w:val="0"/>
                <w:color w:val="000000"/>
                <w:spacing w:val="0"/>
                <w:sz w:val="21"/>
                <w:szCs w:val="21"/>
                <w:vertAlign w:val="baseline"/>
              </w:rPr>
            </w:pPr>
            <w:r>
              <w:rPr>
                <w:rFonts w:ascii="仿宋" w:hAnsi="仿宋" w:eastAsia="仿宋" w:cs="仿宋"/>
                <w:i w:val="0"/>
                <w:iCs w:val="0"/>
                <w:caps w:val="0"/>
                <w:color w:val="000000"/>
                <w:spacing w:val="0"/>
                <w:sz w:val="21"/>
                <w:szCs w:val="21"/>
              </w:rPr>
              <w:t>中标供应商地址</w:t>
            </w:r>
          </w:p>
        </w:tc>
        <w:tc>
          <w:tcPr>
            <w:tcW w:w="1305" w:type="dxa"/>
            <w:vAlign w:val="center"/>
          </w:tcPr>
          <w:p>
            <w:pPr>
              <w:pStyle w:val="2"/>
              <w:keepNext w:val="0"/>
              <w:keepLines w:val="0"/>
              <w:widowControl/>
              <w:suppressLineNumbers w:val="0"/>
              <w:spacing w:before="60" w:beforeAutospacing="0" w:after="60" w:afterAutospacing="0" w:line="240" w:lineRule="auto"/>
              <w:ind w:right="0"/>
              <w:jc w:val="center"/>
              <w:rPr>
                <w:rFonts w:hint="eastAsia" w:ascii="仿宋" w:hAnsi="仿宋" w:eastAsia="仿宋" w:cs="仿宋"/>
                <w:i w:val="0"/>
                <w:iCs w:val="0"/>
                <w:caps w:val="0"/>
                <w:color w:val="000000"/>
                <w:spacing w:val="0"/>
                <w:sz w:val="21"/>
                <w:szCs w:val="21"/>
                <w:vertAlign w:val="baseline"/>
              </w:rPr>
            </w:pPr>
            <w:r>
              <w:rPr>
                <w:rFonts w:ascii="仿宋" w:hAnsi="仿宋" w:eastAsia="仿宋" w:cs="仿宋"/>
                <w:i w:val="0"/>
                <w:iCs w:val="0"/>
                <w:caps w:val="0"/>
                <w:color w:val="000000"/>
                <w:spacing w:val="0"/>
                <w:sz w:val="21"/>
                <w:szCs w:val="21"/>
              </w:rPr>
              <w:t>中标供应商统一社会信用代码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pStyle w:val="2"/>
              <w:keepNext w:val="0"/>
              <w:keepLines w:val="0"/>
              <w:widowControl/>
              <w:suppressLineNumbers w:val="0"/>
              <w:spacing w:before="60" w:beforeAutospacing="0" w:after="60" w:afterAutospacing="0" w:line="240" w:lineRule="auto"/>
              <w:ind w:right="0"/>
              <w:jc w:val="center"/>
              <w:rPr>
                <w:rFonts w:hint="eastAsia" w:ascii="仿宋" w:hAnsi="仿宋" w:eastAsia="仿宋" w:cs="仿宋"/>
                <w:i w:val="0"/>
                <w:iCs w:val="0"/>
                <w:caps w:val="0"/>
                <w:color w:val="000000"/>
                <w:spacing w:val="0"/>
                <w:sz w:val="21"/>
                <w:szCs w:val="21"/>
                <w:vertAlign w:val="baseline"/>
                <w:lang w:val="en-US" w:eastAsia="zh-CN"/>
              </w:rPr>
            </w:pPr>
            <w:r>
              <w:rPr>
                <w:rFonts w:hint="eastAsia" w:ascii="仿宋" w:hAnsi="仿宋" w:eastAsia="仿宋" w:cs="仿宋"/>
                <w:i w:val="0"/>
                <w:iCs w:val="0"/>
                <w:caps w:val="0"/>
                <w:color w:val="000000"/>
                <w:spacing w:val="0"/>
                <w:sz w:val="21"/>
                <w:szCs w:val="21"/>
                <w:vertAlign w:val="baseline"/>
                <w:lang w:val="en-US" w:eastAsia="zh-CN"/>
              </w:rPr>
              <w:t>1</w:t>
            </w:r>
          </w:p>
        </w:tc>
        <w:tc>
          <w:tcPr>
            <w:tcW w:w="1500" w:type="dxa"/>
            <w:vAlign w:val="center"/>
          </w:tcPr>
          <w:p>
            <w:pPr>
              <w:pStyle w:val="2"/>
              <w:keepNext w:val="0"/>
              <w:keepLines w:val="0"/>
              <w:widowControl/>
              <w:suppressLineNumbers w:val="0"/>
              <w:spacing w:before="60" w:beforeAutospacing="0" w:after="60" w:afterAutospacing="0" w:line="240" w:lineRule="auto"/>
              <w:ind w:right="0"/>
              <w:jc w:val="center"/>
              <w:rPr>
                <w:rFonts w:hint="eastAsia" w:ascii="仿宋" w:hAnsi="仿宋" w:eastAsia="仿宋" w:cs="仿宋"/>
                <w:i w:val="0"/>
                <w:iCs w:val="0"/>
                <w:caps w:val="0"/>
                <w:color w:val="000000"/>
                <w:spacing w:val="0"/>
                <w:sz w:val="21"/>
                <w:szCs w:val="21"/>
                <w:vertAlign w:val="baseline"/>
              </w:rPr>
            </w:pPr>
            <w:r>
              <w:rPr>
                <w:rFonts w:ascii="仿宋" w:hAnsi="仿宋" w:eastAsia="仿宋" w:cs="仿宋"/>
                <w:i w:val="0"/>
                <w:iCs w:val="0"/>
                <w:caps w:val="0"/>
                <w:color w:val="000000"/>
                <w:spacing w:val="0"/>
                <w:sz w:val="21"/>
                <w:szCs w:val="21"/>
              </w:rPr>
              <w:t>库车经济技术开发区仓储物流服务中心项目（一期）全过程造价咨询服务</w:t>
            </w:r>
          </w:p>
        </w:tc>
        <w:tc>
          <w:tcPr>
            <w:tcW w:w="909" w:type="dxa"/>
            <w:vAlign w:val="center"/>
          </w:tcPr>
          <w:p>
            <w:pPr>
              <w:pStyle w:val="2"/>
              <w:keepNext w:val="0"/>
              <w:keepLines w:val="0"/>
              <w:widowControl/>
              <w:suppressLineNumbers w:val="0"/>
              <w:spacing w:before="60" w:beforeAutospacing="0" w:after="60" w:afterAutospacing="0" w:line="240" w:lineRule="auto"/>
              <w:ind w:right="0"/>
              <w:jc w:val="center"/>
              <w:rPr>
                <w:rFonts w:hint="eastAsia" w:ascii="仿宋" w:hAnsi="仿宋" w:eastAsia="仿宋" w:cs="仿宋"/>
                <w:i w:val="0"/>
                <w:iCs w:val="0"/>
                <w:caps w:val="0"/>
                <w:color w:val="000000"/>
                <w:spacing w:val="0"/>
                <w:sz w:val="21"/>
                <w:szCs w:val="21"/>
                <w:vertAlign w:val="baseline"/>
              </w:rPr>
            </w:pPr>
            <w:r>
              <w:rPr>
                <w:rFonts w:ascii="仿宋" w:hAnsi="仿宋" w:eastAsia="仿宋" w:cs="仿宋"/>
                <w:i w:val="0"/>
                <w:iCs w:val="0"/>
                <w:caps w:val="0"/>
                <w:color w:val="000000"/>
                <w:spacing w:val="0"/>
                <w:sz w:val="21"/>
                <w:szCs w:val="21"/>
              </w:rPr>
              <w:t>控制价编制、跟踪审计和结算审核</w:t>
            </w:r>
          </w:p>
        </w:tc>
        <w:tc>
          <w:tcPr>
            <w:tcW w:w="1062" w:type="dxa"/>
            <w:vAlign w:val="center"/>
          </w:tcPr>
          <w:p>
            <w:pPr>
              <w:pStyle w:val="2"/>
              <w:keepNext w:val="0"/>
              <w:keepLines w:val="0"/>
              <w:widowControl/>
              <w:suppressLineNumbers w:val="0"/>
              <w:spacing w:before="60" w:beforeAutospacing="0" w:after="60" w:afterAutospacing="0" w:line="240" w:lineRule="auto"/>
              <w:ind w:right="0"/>
              <w:jc w:val="center"/>
              <w:rPr>
                <w:rFonts w:hint="eastAsia" w:ascii="仿宋" w:hAnsi="仿宋" w:eastAsia="仿宋" w:cs="仿宋"/>
                <w:i w:val="0"/>
                <w:iCs w:val="0"/>
                <w:caps w:val="0"/>
                <w:color w:val="000000"/>
                <w:spacing w:val="0"/>
                <w:sz w:val="21"/>
                <w:szCs w:val="21"/>
                <w:vertAlign w:val="baseline"/>
              </w:rPr>
            </w:pPr>
            <w:r>
              <w:rPr>
                <w:rFonts w:ascii="仿宋" w:hAnsi="仿宋" w:eastAsia="仿宋" w:cs="仿宋"/>
                <w:i w:val="0"/>
                <w:iCs w:val="0"/>
                <w:caps w:val="0"/>
                <w:color w:val="000000"/>
                <w:spacing w:val="0"/>
                <w:sz w:val="21"/>
                <w:szCs w:val="21"/>
              </w:rPr>
              <w:t>​</w:t>
            </w:r>
            <w:r>
              <w:rPr>
                <w:rFonts w:hint="eastAsia" w:ascii="仿宋" w:hAnsi="仿宋" w:eastAsia="仿宋" w:cs="仿宋"/>
                <w:i w:val="0"/>
                <w:iCs w:val="0"/>
                <w:caps w:val="0"/>
                <w:color w:val="000000"/>
                <w:spacing w:val="0"/>
                <w:sz w:val="21"/>
                <w:szCs w:val="21"/>
              </w:rPr>
              <w:t>600000</w:t>
            </w:r>
          </w:p>
        </w:tc>
        <w:tc>
          <w:tcPr>
            <w:tcW w:w="986" w:type="dxa"/>
            <w:vAlign w:val="center"/>
          </w:tcPr>
          <w:p>
            <w:pPr>
              <w:pStyle w:val="2"/>
              <w:keepNext w:val="0"/>
              <w:keepLines w:val="0"/>
              <w:widowControl/>
              <w:suppressLineNumbers w:val="0"/>
              <w:spacing w:before="60" w:beforeAutospacing="0" w:after="60" w:afterAutospacing="0" w:line="240" w:lineRule="auto"/>
              <w:ind w:right="0"/>
              <w:jc w:val="center"/>
              <w:rPr>
                <w:rFonts w:hint="eastAsia" w:ascii="仿宋" w:hAnsi="仿宋" w:eastAsia="仿宋" w:cs="仿宋"/>
                <w:i w:val="0"/>
                <w:iCs w:val="0"/>
                <w:caps w:val="0"/>
                <w:color w:val="000000"/>
                <w:spacing w:val="0"/>
                <w:sz w:val="21"/>
                <w:szCs w:val="21"/>
                <w:vertAlign w:val="baseline"/>
              </w:rPr>
            </w:pPr>
            <w:r>
              <w:rPr>
                <w:rFonts w:ascii="仿宋" w:hAnsi="仿宋" w:eastAsia="仿宋" w:cs="仿宋"/>
                <w:i w:val="0"/>
                <w:iCs w:val="0"/>
                <w:caps w:val="0"/>
                <w:color w:val="000000"/>
                <w:spacing w:val="0"/>
                <w:sz w:val="21"/>
                <w:szCs w:val="21"/>
              </w:rPr>
              <w:t>报价：598000（元）</w:t>
            </w:r>
          </w:p>
        </w:tc>
        <w:tc>
          <w:tcPr>
            <w:tcW w:w="1513" w:type="dxa"/>
            <w:vAlign w:val="center"/>
          </w:tcPr>
          <w:p>
            <w:pPr>
              <w:pStyle w:val="2"/>
              <w:keepNext w:val="0"/>
              <w:keepLines w:val="0"/>
              <w:widowControl/>
              <w:suppressLineNumbers w:val="0"/>
              <w:spacing w:before="60" w:beforeAutospacing="0" w:after="60" w:afterAutospacing="0" w:line="240" w:lineRule="auto"/>
              <w:ind w:right="0"/>
              <w:jc w:val="center"/>
              <w:rPr>
                <w:rFonts w:hint="eastAsia" w:ascii="仿宋" w:hAnsi="仿宋" w:eastAsia="仿宋" w:cs="仿宋"/>
                <w:i w:val="0"/>
                <w:iCs w:val="0"/>
                <w:caps w:val="0"/>
                <w:color w:val="000000"/>
                <w:spacing w:val="0"/>
                <w:sz w:val="21"/>
                <w:szCs w:val="21"/>
                <w:vertAlign w:val="baseline"/>
              </w:rPr>
            </w:pPr>
            <w:r>
              <w:rPr>
                <w:rFonts w:ascii="仿宋" w:hAnsi="仿宋" w:eastAsia="仿宋" w:cs="仿宋"/>
                <w:i w:val="0"/>
                <w:iCs w:val="0"/>
                <w:caps w:val="0"/>
                <w:color w:val="000000"/>
                <w:spacing w:val="0"/>
                <w:sz w:val="21"/>
                <w:szCs w:val="21"/>
              </w:rPr>
              <w:t>中联国际工程管理有限公司</w:t>
            </w:r>
          </w:p>
        </w:tc>
        <w:tc>
          <w:tcPr>
            <w:tcW w:w="1275" w:type="dxa"/>
            <w:vAlign w:val="center"/>
          </w:tcPr>
          <w:p>
            <w:pPr>
              <w:pStyle w:val="2"/>
              <w:keepNext w:val="0"/>
              <w:keepLines w:val="0"/>
              <w:widowControl/>
              <w:suppressLineNumbers w:val="0"/>
              <w:spacing w:before="60" w:beforeAutospacing="0" w:after="60" w:afterAutospacing="0" w:line="240" w:lineRule="auto"/>
              <w:ind w:right="0"/>
              <w:jc w:val="center"/>
              <w:rPr>
                <w:rFonts w:hint="eastAsia" w:ascii="仿宋" w:hAnsi="仿宋" w:eastAsia="仿宋" w:cs="仿宋"/>
                <w:i w:val="0"/>
                <w:iCs w:val="0"/>
                <w:caps w:val="0"/>
                <w:color w:val="000000"/>
                <w:spacing w:val="0"/>
                <w:sz w:val="21"/>
                <w:szCs w:val="21"/>
                <w:vertAlign w:val="baseline"/>
              </w:rPr>
            </w:pPr>
            <w:r>
              <w:rPr>
                <w:rFonts w:ascii="仿宋" w:hAnsi="仿宋" w:eastAsia="仿宋" w:cs="仿宋"/>
                <w:i w:val="0"/>
                <w:iCs w:val="0"/>
                <w:caps w:val="0"/>
                <w:color w:val="000000"/>
                <w:spacing w:val="0"/>
                <w:sz w:val="21"/>
                <w:szCs w:val="21"/>
              </w:rPr>
              <w:t>北京市西城区复兴门内大街28号凯晨世贸中心东座F4层869室</w:t>
            </w:r>
          </w:p>
        </w:tc>
        <w:tc>
          <w:tcPr>
            <w:tcW w:w="1305" w:type="dxa"/>
            <w:vAlign w:val="center"/>
          </w:tcPr>
          <w:p>
            <w:pPr>
              <w:pStyle w:val="2"/>
              <w:keepNext w:val="0"/>
              <w:keepLines w:val="0"/>
              <w:widowControl/>
              <w:suppressLineNumbers w:val="0"/>
              <w:spacing w:before="60" w:beforeAutospacing="0" w:after="60" w:afterAutospacing="0" w:line="240" w:lineRule="auto"/>
              <w:ind w:right="0"/>
              <w:jc w:val="center"/>
              <w:rPr>
                <w:rFonts w:hint="eastAsia" w:ascii="仿宋" w:hAnsi="仿宋" w:eastAsia="仿宋" w:cs="仿宋"/>
                <w:i w:val="0"/>
                <w:iCs w:val="0"/>
                <w:caps w:val="0"/>
                <w:color w:val="000000"/>
                <w:spacing w:val="0"/>
                <w:sz w:val="21"/>
                <w:szCs w:val="21"/>
                <w:vertAlign w:val="baseline"/>
              </w:rPr>
            </w:pPr>
            <w:r>
              <w:rPr>
                <w:rFonts w:ascii="仿宋" w:hAnsi="仿宋" w:eastAsia="仿宋" w:cs="仿宋"/>
                <w:i w:val="0"/>
                <w:iCs w:val="0"/>
                <w:caps w:val="0"/>
                <w:color w:val="000000"/>
                <w:spacing w:val="0"/>
                <w:sz w:val="21"/>
                <w:szCs w:val="21"/>
              </w:rPr>
              <w:t>91110102757330722L</w:t>
            </w:r>
          </w:p>
        </w:tc>
      </w:tr>
    </w:tbl>
    <w:p>
      <w:pPr>
        <w:pStyle w:val="2"/>
        <w:keepNext w:val="0"/>
        <w:keepLines w:val="0"/>
        <w:widowControl/>
        <w:suppressLineNumbers w:val="0"/>
        <w:spacing w:before="60" w:beforeAutospacing="0" w:after="60" w:afterAutospacing="0" w:line="240" w:lineRule="auto"/>
        <w:ind w:left="0" w:right="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     </w:t>
      </w:r>
    </w:p>
    <w:tbl>
      <w:tblPr>
        <w:tblStyle w:val="3"/>
        <w:tblW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07"/>
        <w:gridCol w:w="307"/>
        <w:gridCol w:w="307"/>
        <w:gridCol w:w="307"/>
        <w:gridCol w:w="308"/>
        <w:gridCol w:w="308"/>
        <w:gridCol w:w="308"/>
        <w:gridCol w:w="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0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p>
        </w:tc>
        <w:tc>
          <w:tcPr>
            <w:tcW w:w="50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p>
        </w:tc>
        <w:tc>
          <w:tcPr>
            <w:tcW w:w="50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p>
        </w:tc>
        <w:tc>
          <w:tcPr>
            <w:tcW w:w="50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p>
        </w:tc>
        <w:tc>
          <w:tcPr>
            <w:tcW w:w="50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p>
        </w:tc>
        <w:tc>
          <w:tcPr>
            <w:tcW w:w="50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p>
        </w:tc>
        <w:tc>
          <w:tcPr>
            <w:tcW w:w="50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p>
        </w:tc>
        <w:tc>
          <w:tcPr>
            <w:tcW w:w="500" w:type="pct"/>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p>
        </w:tc>
      </w:tr>
    </w:tbl>
    <w:p>
      <w:pPr>
        <w:keepNext w:val="0"/>
        <w:keepLines w:val="0"/>
        <w:widowControl/>
        <w:suppressLineNumbers w:val="0"/>
        <w:spacing w:line="240" w:lineRule="auto"/>
        <w:ind w:left="0" w:firstLine="0"/>
        <w:jc w:val="left"/>
      </w:pPr>
      <w:r>
        <w:rPr>
          <w:rFonts w:hint="eastAsia" w:ascii="仿宋" w:hAnsi="仿宋" w:eastAsia="仿宋" w:cs="仿宋"/>
          <w:i w:val="0"/>
          <w:iCs w:val="0"/>
          <w:caps w:val="0"/>
          <w:color w:val="000000"/>
          <w:spacing w:val="0"/>
          <w:kern w:val="0"/>
          <w:sz w:val="21"/>
          <w:szCs w:val="21"/>
          <w:lang w:val="en-US" w:eastAsia="zh-CN" w:bidi="ar"/>
        </w:rPr>
        <w:t xml:space="preserve"> </w:t>
      </w:r>
      <w:r>
        <w:rPr>
          <w:rFonts w:hint="eastAsia" w:ascii="仿宋" w:hAnsi="仿宋" w:eastAsia="仿宋" w:cs="仿宋"/>
          <w:i w:val="0"/>
          <w:iCs w:val="0"/>
          <w:caps w:val="0"/>
          <w:color w:val="000000"/>
          <w:spacing w:val="0"/>
          <w:sz w:val="21"/>
          <w:szCs w:val="21"/>
        </w:rPr>
        <w:t>  </w:t>
      </w:r>
      <w:r>
        <w:rPr>
          <w:rStyle w:val="6"/>
          <w:rFonts w:hint="default" w:ascii="黑体" w:hAnsi="宋体" w:eastAsia="黑体" w:cs="黑体"/>
          <w:i w:val="0"/>
          <w:iCs w:val="0"/>
          <w:caps w:val="0"/>
          <w:color w:val="000000"/>
          <w:spacing w:val="0"/>
          <w:sz w:val="21"/>
          <w:szCs w:val="21"/>
        </w:rPr>
        <w:t>四、主要标的信息</w:t>
      </w:r>
      <w:r>
        <w:rPr>
          <w:rFonts w:hint="default" w:ascii="黑体" w:hAnsi="宋体" w:eastAsia="黑体" w:cs="黑体"/>
          <w:i w:val="0"/>
          <w:iCs w:val="0"/>
          <w:caps w:val="0"/>
          <w:color w:val="000000"/>
          <w:spacing w:val="0"/>
          <w:sz w:val="21"/>
          <w:szCs w:val="21"/>
        </w:rPr>
        <w:t>                    </w:t>
      </w:r>
    </w:p>
    <w:p>
      <w:pPr>
        <w:pStyle w:val="2"/>
        <w:keepNext w:val="0"/>
        <w:keepLines w:val="0"/>
        <w:widowControl/>
        <w:suppressLineNumbers w:val="0"/>
        <w:spacing w:before="60" w:beforeAutospacing="0" w:after="60" w:afterAutospacing="0" w:line="240" w:lineRule="auto"/>
        <w:ind w:left="0" w:right="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   服务类主要标的信息：</w:t>
      </w:r>
    </w:p>
    <w:tbl>
      <w:tblPr>
        <w:tblStyle w:val="4"/>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230"/>
        <w:gridCol w:w="1230"/>
        <w:gridCol w:w="2655"/>
        <w:gridCol w:w="1260"/>
        <w:gridCol w:w="106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tcPr>
          <w:p>
            <w:pPr>
              <w:pStyle w:val="2"/>
              <w:keepNext w:val="0"/>
              <w:keepLines w:val="0"/>
              <w:widowControl/>
              <w:suppressLineNumbers w:val="0"/>
              <w:spacing w:before="60" w:beforeAutospacing="0" w:after="60" w:afterAutospacing="0" w:line="240" w:lineRule="auto"/>
              <w:ind w:right="0"/>
              <w:jc w:val="left"/>
              <w:rPr>
                <w:rFonts w:hint="eastAsia" w:ascii="仿宋" w:hAnsi="仿宋" w:eastAsia="仿宋" w:cs="仿宋"/>
                <w:i w:val="0"/>
                <w:iCs w:val="0"/>
                <w:caps w:val="0"/>
                <w:color w:val="000000"/>
                <w:spacing w:val="0"/>
                <w:sz w:val="21"/>
                <w:szCs w:val="21"/>
              </w:rPr>
            </w:pPr>
            <w:r>
              <w:rPr>
                <w:rFonts w:ascii="仿宋" w:hAnsi="仿宋" w:eastAsia="仿宋" w:cs="仿宋"/>
                <w:i w:val="0"/>
                <w:iCs w:val="0"/>
                <w:caps w:val="0"/>
                <w:color w:val="000000"/>
                <w:spacing w:val="0"/>
                <w:sz w:val="21"/>
                <w:szCs w:val="21"/>
                <w:lang w:val="en-US" w:eastAsia="zh-CN"/>
              </w:rPr>
              <w:t>序号</w:t>
            </w:r>
          </w:p>
        </w:tc>
        <w:tc>
          <w:tcPr>
            <w:tcW w:w="1230" w:type="dxa"/>
          </w:tcPr>
          <w:p>
            <w:pPr>
              <w:pStyle w:val="2"/>
              <w:keepNext w:val="0"/>
              <w:keepLines w:val="0"/>
              <w:widowControl/>
              <w:suppressLineNumbers w:val="0"/>
              <w:spacing w:before="60" w:beforeAutospacing="0" w:after="60" w:afterAutospacing="0" w:line="240" w:lineRule="auto"/>
              <w:ind w:right="0"/>
              <w:jc w:val="left"/>
              <w:rPr>
                <w:rFonts w:hint="eastAsia" w:ascii="仿宋" w:hAnsi="仿宋" w:eastAsia="仿宋" w:cs="仿宋"/>
                <w:i w:val="0"/>
                <w:iCs w:val="0"/>
                <w:caps w:val="0"/>
                <w:color w:val="000000"/>
                <w:spacing w:val="0"/>
                <w:sz w:val="21"/>
                <w:szCs w:val="21"/>
              </w:rPr>
            </w:pPr>
            <w:r>
              <w:rPr>
                <w:rFonts w:ascii="仿宋" w:hAnsi="仿宋" w:eastAsia="仿宋" w:cs="仿宋"/>
                <w:i w:val="0"/>
                <w:iCs w:val="0"/>
                <w:caps w:val="0"/>
                <w:color w:val="000000"/>
                <w:spacing w:val="0"/>
                <w:sz w:val="21"/>
                <w:szCs w:val="21"/>
                <w:lang w:val="en-US" w:eastAsia="zh-CN"/>
              </w:rPr>
              <w:t>标项名称</w:t>
            </w:r>
          </w:p>
        </w:tc>
        <w:tc>
          <w:tcPr>
            <w:tcW w:w="1230" w:type="dxa"/>
          </w:tcPr>
          <w:p>
            <w:pPr>
              <w:pStyle w:val="2"/>
              <w:keepNext w:val="0"/>
              <w:keepLines w:val="0"/>
              <w:widowControl/>
              <w:suppressLineNumbers w:val="0"/>
              <w:spacing w:before="60" w:beforeAutospacing="0" w:after="60" w:afterAutospacing="0" w:line="240" w:lineRule="auto"/>
              <w:ind w:right="0"/>
              <w:jc w:val="left"/>
              <w:rPr>
                <w:rFonts w:hint="eastAsia" w:ascii="仿宋" w:hAnsi="仿宋" w:eastAsia="仿宋" w:cs="仿宋"/>
                <w:i w:val="0"/>
                <w:iCs w:val="0"/>
                <w:caps w:val="0"/>
                <w:color w:val="000000"/>
                <w:spacing w:val="0"/>
                <w:sz w:val="21"/>
                <w:szCs w:val="21"/>
              </w:rPr>
            </w:pPr>
            <w:r>
              <w:rPr>
                <w:rFonts w:ascii="仿宋" w:hAnsi="仿宋" w:eastAsia="仿宋" w:cs="仿宋"/>
                <w:i w:val="0"/>
                <w:iCs w:val="0"/>
                <w:caps w:val="0"/>
                <w:color w:val="000000"/>
                <w:spacing w:val="0"/>
                <w:sz w:val="21"/>
                <w:szCs w:val="21"/>
                <w:lang w:val="en-US" w:eastAsia="zh-CN"/>
              </w:rPr>
              <w:t>标的名称</w:t>
            </w:r>
          </w:p>
        </w:tc>
        <w:tc>
          <w:tcPr>
            <w:tcW w:w="2655" w:type="dxa"/>
          </w:tcPr>
          <w:p>
            <w:pPr>
              <w:pStyle w:val="2"/>
              <w:keepNext w:val="0"/>
              <w:keepLines w:val="0"/>
              <w:widowControl/>
              <w:suppressLineNumbers w:val="0"/>
              <w:spacing w:before="60" w:beforeAutospacing="0" w:after="60" w:afterAutospacing="0" w:line="240" w:lineRule="auto"/>
              <w:ind w:right="0"/>
              <w:jc w:val="left"/>
              <w:rPr>
                <w:rFonts w:hint="eastAsia" w:ascii="仿宋" w:hAnsi="仿宋" w:eastAsia="仿宋" w:cs="仿宋"/>
                <w:i w:val="0"/>
                <w:iCs w:val="0"/>
                <w:caps w:val="0"/>
                <w:color w:val="000000"/>
                <w:spacing w:val="0"/>
                <w:sz w:val="21"/>
                <w:szCs w:val="21"/>
              </w:rPr>
            </w:pPr>
            <w:r>
              <w:rPr>
                <w:rFonts w:ascii="仿宋" w:hAnsi="仿宋" w:eastAsia="仿宋" w:cs="仿宋"/>
                <w:i w:val="0"/>
                <w:iCs w:val="0"/>
                <w:caps w:val="0"/>
                <w:color w:val="000000"/>
                <w:spacing w:val="0"/>
                <w:sz w:val="21"/>
                <w:szCs w:val="21"/>
                <w:lang w:val="en-US" w:eastAsia="zh-CN"/>
              </w:rPr>
              <w:t>服务范围</w:t>
            </w:r>
          </w:p>
        </w:tc>
        <w:tc>
          <w:tcPr>
            <w:tcW w:w="1260" w:type="dxa"/>
          </w:tcPr>
          <w:p>
            <w:pPr>
              <w:pStyle w:val="2"/>
              <w:keepNext w:val="0"/>
              <w:keepLines w:val="0"/>
              <w:widowControl/>
              <w:suppressLineNumbers w:val="0"/>
              <w:spacing w:before="60" w:beforeAutospacing="0" w:after="60" w:afterAutospacing="0" w:line="240" w:lineRule="auto"/>
              <w:ind w:right="0"/>
              <w:jc w:val="left"/>
              <w:rPr>
                <w:rFonts w:hint="eastAsia" w:ascii="仿宋" w:hAnsi="仿宋" w:eastAsia="仿宋" w:cs="仿宋"/>
                <w:i w:val="0"/>
                <w:iCs w:val="0"/>
                <w:caps w:val="0"/>
                <w:color w:val="000000"/>
                <w:spacing w:val="0"/>
                <w:sz w:val="21"/>
                <w:szCs w:val="21"/>
              </w:rPr>
            </w:pPr>
            <w:r>
              <w:rPr>
                <w:rFonts w:ascii="仿宋" w:hAnsi="仿宋" w:eastAsia="仿宋" w:cs="仿宋"/>
                <w:i w:val="0"/>
                <w:iCs w:val="0"/>
                <w:caps w:val="0"/>
                <w:color w:val="000000"/>
                <w:spacing w:val="0"/>
                <w:sz w:val="21"/>
                <w:szCs w:val="21"/>
                <w:lang w:val="en-US" w:eastAsia="zh-CN"/>
              </w:rPr>
              <w:t>服务要求</w:t>
            </w:r>
          </w:p>
        </w:tc>
        <w:tc>
          <w:tcPr>
            <w:tcW w:w="1065" w:type="dxa"/>
          </w:tcPr>
          <w:p>
            <w:pPr>
              <w:pStyle w:val="2"/>
              <w:keepNext w:val="0"/>
              <w:keepLines w:val="0"/>
              <w:widowControl/>
              <w:suppressLineNumbers w:val="0"/>
              <w:spacing w:before="60" w:beforeAutospacing="0" w:after="60" w:afterAutospacing="0" w:line="240" w:lineRule="auto"/>
              <w:ind w:right="0"/>
              <w:jc w:val="left"/>
              <w:rPr>
                <w:rFonts w:hint="eastAsia" w:ascii="仿宋" w:hAnsi="仿宋" w:eastAsia="仿宋" w:cs="仿宋"/>
                <w:i w:val="0"/>
                <w:iCs w:val="0"/>
                <w:caps w:val="0"/>
                <w:color w:val="000000"/>
                <w:spacing w:val="0"/>
                <w:sz w:val="21"/>
                <w:szCs w:val="21"/>
              </w:rPr>
            </w:pPr>
            <w:r>
              <w:rPr>
                <w:rFonts w:ascii="仿宋" w:hAnsi="仿宋" w:eastAsia="仿宋" w:cs="仿宋"/>
                <w:i w:val="0"/>
                <w:iCs w:val="0"/>
                <w:caps w:val="0"/>
                <w:color w:val="000000"/>
                <w:spacing w:val="0"/>
                <w:sz w:val="21"/>
                <w:szCs w:val="21"/>
                <w:lang w:val="en-US" w:eastAsia="zh-CN"/>
              </w:rPr>
              <w:t>服务时间</w:t>
            </w:r>
          </w:p>
        </w:tc>
        <w:tc>
          <w:tcPr>
            <w:tcW w:w="960" w:type="dxa"/>
          </w:tcPr>
          <w:p>
            <w:pPr>
              <w:pStyle w:val="2"/>
              <w:keepNext w:val="0"/>
              <w:keepLines w:val="0"/>
              <w:widowControl/>
              <w:suppressLineNumbers w:val="0"/>
              <w:spacing w:before="60" w:beforeAutospacing="0" w:after="60" w:afterAutospacing="0" w:line="240" w:lineRule="auto"/>
              <w:ind w:right="0"/>
              <w:jc w:val="left"/>
              <w:rPr>
                <w:rFonts w:hint="eastAsia" w:ascii="仿宋" w:hAnsi="仿宋" w:eastAsia="仿宋" w:cs="仿宋"/>
                <w:i w:val="0"/>
                <w:iCs w:val="0"/>
                <w:caps w:val="0"/>
                <w:color w:val="000000"/>
                <w:spacing w:val="0"/>
                <w:sz w:val="21"/>
                <w:szCs w:val="21"/>
                <w:lang w:val="en-US" w:eastAsia="zh-CN"/>
              </w:rPr>
            </w:pPr>
            <w:r>
              <w:rPr>
                <w:rFonts w:ascii="仿宋" w:hAnsi="仿宋" w:eastAsia="仿宋" w:cs="仿宋"/>
                <w:i w:val="0"/>
                <w:iCs w:val="0"/>
                <w:caps w:val="0"/>
                <w:color w:val="000000"/>
                <w:spacing w:val="0"/>
                <w:sz w:val="21"/>
                <w:szCs w:val="21"/>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tcPr>
          <w:p>
            <w:pPr>
              <w:pStyle w:val="2"/>
              <w:keepNext w:val="0"/>
              <w:keepLines w:val="0"/>
              <w:widowControl/>
              <w:suppressLineNumbers w:val="0"/>
              <w:spacing w:before="60" w:beforeAutospacing="0" w:after="60" w:afterAutospacing="0" w:line="240" w:lineRule="auto"/>
              <w:ind w:right="0"/>
              <w:jc w:val="left"/>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1</w:t>
            </w:r>
          </w:p>
        </w:tc>
        <w:tc>
          <w:tcPr>
            <w:tcW w:w="1230" w:type="dxa"/>
          </w:tcPr>
          <w:p>
            <w:pPr>
              <w:pStyle w:val="2"/>
              <w:keepNext w:val="0"/>
              <w:keepLines w:val="0"/>
              <w:widowControl/>
              <w:suppressLineNumbers w:val="0"/>
              <w:spacing w:before="60" w:beforeAutospacing="0" w:after="60" w:afterAutospacing="0" w:line="240" w:lineRule="auto"/>
              <w:ind w:right="0"/>
              <w:jc w:val="left"/>
              <w:rPr>
                <w:rFonts w:hint="eastAsia" w:ascii="仿宋" w:hAnsi="仿宋" w:eastAsia="仿宋" w:cs="仿宋"/>
                <w:i w:val="0"/>
                <w:iCs w:val="0"/>
                <w:caps w:val="0"/>
                <w:color w:val="000000"/>
                <w:spacing w:val="0"/>
                <w:sz w:val="21"/>
                <w:szCs w:val="21"/>
              </w:rPr>
            </w:pPr>
            <w:r>
              <w:rPr>
                <w:rFonts w:ascii="仿宋" w:hAnsi="仿宋" w:eastAsia="仿宋" w:cs="仿宋"/>
                <w:i w:val="0"/>
                <w:iCs w:val="0"/>
                <w:caps w:val="0"/>
                <w:color w:val="000000"/>
                <w:spacing w:val="0"/>
                <w:sz w:val="21"/>
                <w:szCs w:val="21"/>
              </w:rPr>
              <w:t>库车经济技术开发区仓储物流服务中心项目（一期）全过程造价咨询服务</w:t>
            </w:r>
          </w:p>
        </w:tc>
        <w:tc>
          <w:tcPr>
            <w:tcW w:w="1230" w:type="dxa"/>
          </w:tcPr>
          <w:p>
            <w:pPr>
              <w:pStyle w:val="2"/>
              <w:keepNext w:val="0"/>
              <w:keepLines w:val="0"/>
              <w:widowControl/>
              <w:suppressLineNumbers w:val="0"/>
              <w:spacing w:before="60" w:beforeAutospacing="0" w:after="60" w:afterAutospacing="0" w:line="240" w:lineRule="auto"/>
              <w:ind w:right="0"/>
              <w:jc w:val="left"/>
              <w:rPr>
                <w:rFonts w:hint="eastAsia" w:ascii="仿宋" w:hAnsi="仿宋" w:eastAsia="仿宋" w:cs="仿宋"/>
                <w:i w:val="0"/>
                <w:iCs w:val="0"/>
                <w:caps w:val="0"/>
                <w:color w:val="000000"/>
                <w:spacing w:val="0"/>
                <w:sz w:val="21"/>
                <w:szCs w:val="21"/>
              </w:rPr>
            </w:pPr>
            <w:r>
              <w:rPr>
                <w:rFonts w:ascii="仿宋" w:hAnsi="仿宋" w:eastAsia="仿宋" w:cs="仿宋"/>
                <w:i w:val="0"/>
                <w:iCs w:val="0"/>
                <w:caps w:val="0"/>
                <w:color w:val="000000"/>
                <w:spacing w:val="0"/>
                <w:sz w:val="21"/>
                <w:szCs w:val="21"/>
              </w:rPr>
              <w:t>库车经济技术开发区仓储物流服务中心项目（一期）全过程造价咨询服务</w:t>
            </w:r>
          </w:p>
        </w:tc>
        <w:tc>
          <w:tcPr>
            <w:tcW w:w="2655" w:type="dxa"/>
          </w:tcPr>
          <w:p>
            <w:pPr>
              <w:pStyle w:val="2"/>
              <w:keepNext w:val="0"/>
              <w:keepLines w:val="0"/>
              <w:widowControl/>
              <w:suppressLineNumbers w:val="0"/>
              <w:spacing w:before="60" w:beforeAutospacing="0" w:after="60" w:afterAutospacing="0" w:line="240" w:lineRule="auto"/>
              <w:ind w:right="0"/>
              <w:jc w:val="left"/>
              <w:rPr>
                <w:rFonts w:hint="eastAsia" w:ascii="仿宋" w:hAnsi="仿宋" w:eastAsia="仿宋" w:cs="仿宋"/>
                <w:i w:val="0"/>
                <w:iCs w:val="0"/>
                <w:caps w:val="0"/>
                <w:color w:val="000000"/>
                <w:spacing w:val="0"/>
                <w:sz w:val="21"/>
                <w:szCs w:val="21"/>
              </w:rPr>
            </w:pPr>
            <w:r>
              <w:rPr>
                <w:rFonts w:ascii="仿宋" w:hAnsi="仿宋" w:eastAsia="仿宋" w:cs="仿宋"/>
                <w:i w:val="0"/>
                <w:iCs w:val="0"/>
                <w:caps w:val="0"/>
                <w:color w:val="000000"/>
                <w:spacing w:val="0"/>
                <w:sz w:val="21"/>
                <w:szCs w:val="21"/>
                <w:lang w:val="en-US" w:eastAsia="zh-CN"/>
              </w:rPr>
              <w:t>项目施工阶段全过程施工造价管理（招标控制价编制、合同管理、工程进度款的审核和签证变更造价审核及确认、资金使用计划的编制、投资绩效管理、风险管理、全过程造价争议的处理、索赔与反索赔处理、投资偏差分析及合理化建议、工程材料及设备的市场询价及确认等）、工程结算审查。</w:t>
            </w:r>
          </w:p>
        </w:tc>
        <w:tc>
          <w:tcPr>
            <w:tcW w:w="1260" w:type="dxa"/>
          </w:tcPr>
          <w:p>
            <w:pPr>
              <w:pStyle w:val="2"/>
              <w:keepNext w:val="0"/>
              <w:keepLines w:val="0"/>
              <w:widowControl/>
              <w:suppressLineNumbers w:val="0"/>
              <w:spacing w:before="60" w:beforeAutospacing="0" w:after="60" w:afterAutospacing="0" w:line="240" w:lineRule="auto"/>
              <w:ind w:right="0"/>
              <w:jc w:val="left"/>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达到国家行业标准要求</w:t>
            </w:r>
            <w:bookmarkStart w:id="0" w:name="_GoBack"/>
            <w:bookmarkEnd w:id="0"/>
          </w:p>
        </w:tc>
        <w:tc>
          <w:tcPr>
            <w:tcW w:w="1065" w:type="dxa"/>
          </w:tcPr>
          <w:p>
            <w:pPr>
              <w:pStyle w:val="2"/>
              <w:keepNext w:val="0"/>
              <w:keepLines w:val="0"/>
              <w:widowControl/>
              <w:suppressLineNumbers w:val="0"/>
              <w:spacing w:before="60" w:beforeAutospacing="0" w:after="60" w:afterAutospacing="0" w:line="240" w:lineRule="auto"/>
              <w:ind w:right="0"/>
              <w:jc w:val="left"/>
              <w:rPr>
                <w:rFonts w:hint="eastAsia" w:ascii="仿宋" w:hAnsi="仿宋" w:eastAsia="仿宋" w:cs="仿宋"/>
                <w:i w:val="0"/>
                <w:iCs w:val="0"/>
                <w:caps w:val="0"/>
                <w:color w:val="000000"/>
                <w:spacing w:val="0"/>
                <w:sz w:val="21"/>
                <w:szCs w:val="21"/>
              </w:rPr>
            </w:pPr>
            <w:r>
              <w:rPr>
                <w:rFonts w:ascii="仿宋" w:hAnsi="仿宋" w:eastAsia="仿宋" w:cs="仿宋"/>
                <w:i w:val="0"/>
                <w:iCs w:val="0"/>
                <w:caps w:val="0"/>
                <w:color w:val="000000"/>
                <w:spacing w:val="0"/>
                <w:sz w:val="21"/>
                <w:szCs w:val="21"/>
                <w:lang w:val="en-US" w:eastAsia="zh-CN"/>
              </w:rPr>
              <w:t>一年（计划开始日期以合同签订日期为准</w:t>
            </w:r>
          </w:p>
        </w:tc>
        <w:tc>
          <w:tcPr>
            <w:tcW w:w="960" w:type="dxa"/>
          </w:tcPr>
          <w:p>
            <w:pPr>
              <w:pStyle w:val="2"/>
              <w:keepNext w:val="0"/>
              <w:keepLines w:val="0"/>
              <w:widowControl/>
              <w:suppressLineNumbers w:val="0"/>
              <w:spacing w:before="60" w:beforeAutospacing="0" w:after="60" w:afterAutospacing="0" w:line="240" w:lineRule="auto"/>
              <w:ind w:right="0"/>
              <w:jc w:val="left"/>
              <w:rPr>
                <w:rFonts w:hint="eastAsia" w:ascii="仿宋" w:hAnsi="仿宋" w:eastAsia="仿宋" w:cs="仿宋"/>
                <w:i w:val="0"/>
                <w:iCs w:val="0"/>
                <w:caps w:val="0"/>
                <w:color w:val="000000"/>
                <w:spacing w:val="0"/>
                <w:sz w:val="21"/>
                <w:szCs w:val="21"/>
                <w:lang w:val="en-US" w:eastAsia="zh-CN"/>
              </w:rPr>
            </w:pPr>
            <w:r>
              <w:rPr>
                <w:rFonts w:ascii="仿宋" w:hAnsi="仿宋" w:eastAsia="仿宋" w:cs="仿宋"/>
                <w:i w:val="0"/>
                <w:iCs w:val="0"/>
                <w:caps w:val="0"/>
                <w:color w:val="000000"/>
                <w:spacing w:val="0"/>
                <w:sz w:val="21"/>
                <w:szCs w:val="21"/>
                <w:lang w:val="en-US" w:eastAsia="zh-CN"/>
              </w:rPr>
              <w:t>达到国家行业标准</w:t>
            </w:r>
          </w:p>
        </w:tc>
      </w:tr>
    </w:tbl>
    <w:p>
      <w:pPr>
        <w:keepNext w:val="0"/>
        <w:keepLines w:val="0"/>
        <w:widowControl/>
        <w:suppressLineNumbers w:val="0"/>
        <w:spacing w:line="240" w:lineRule="atLeast"/>
        <w:ind w:left="0" w:firstLine="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 </w:t>
      </w:r>
    </w:p>
    <w:p>
      <w:pPr>
        <w:pStyle w:val="2"/>
        <w:keepNext w:val="0"/>
        <w:keepLines w:val="0"/>
        <w:widowControl/>
        <w:suppressLineNumbers w:val="0"/>
        <w:spacing w:before="204" w:beforeAutospacing="0" w:after="204" w:afterAutospacing="0" w:line="360" w:lineRule="atLeast"/>
        <w:ind w:left="0" w:right="0" w:firstLine="0"/>
        <w:jc w:val="both"/>
        <w:rPr>
          <w:rFonts w:hint="default" w:ascii="黑体" w:hAnsi="宋体" w:eastAsia="黑体" w:cs="黑体"/>
          <w:i w:val="0"/>
          <w:iCs w:val="0"/>
          <w:caps w:val="0"/>
          <w:color w:val="000000"/>
          <w:spacing w:val="0"/>
          <w:sz w:val="21"/>
          <w:szCs w:val="21"/>
        </w:rPr>
      </w:pPr>
      <w:r>
        <w:rPr>
          <w:rStyle w:val="6"/>
          <w:rFonts w:hint="default" w:ascii="黑体" w:hAnsi="宋体" w:eastAsia="黑体" w:cs="黑体"/>
          <w:i w:val="0"/>
          <w:iCs w:val="0"/>
          <w:caps w:val="0"/>
          <w:color w:val="000000"/>
          <w:spacing w:val="0"/>
          <w:sz w:val="21"/>
          <w:szCs w:val="21"/>
        </w:rPr>
        <w:t>五、评审专家（单一来源采购人员）名单：</w:t>
      </w:r>
      <w:r>
        <w:rPr>
          <w:rFonts w:hint="default" w:ascii="黑体" w:hAnsi="宋体" w:eastAsia="黑体" w:cs="黑体"/>
          <w:i w:val="0"/>
          <w:iCs w:val="0"/>
          <w:caps w:val="0"/>
          <w:color w:val="000000"/>
          <w:spacing w:val="0"/>
          <w:sz w:val="21"/>
          <w:szCs w:val="21"/>
        </w:rPr>
        <w:t>                    </w:t>
      </w:r>
    </w:p>
    <w:p>
      <w:pPr>
        <w:pStyle w:val="2"/>
        <w:keepNext w:val="0"/>
        <w:keepLines w:val="0"/>
        <w:widowControl/>
        <w:suppressLineNumbers w:val="0"/>
        <w:spacing w:before="60" w:beforeAutospacing="0" w:after="60" w:afterAutospacing="0"/>
        <w:ind w:left="0" w:right="0" w:firstLine="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1"/>
          <w:szCs w:val="21"/>
        </w:rPr>
        <w:t>    杨德全，杨锋，马雪芹 </w:t>
      </w:r>
      <w:r>
        <w:rPr>
          <w:rFonts w:hint="default" w:ascii="sans-serif" w:hAnsi="sans-serif" w:eastAsia="sans-serif" w:cs="sans-serif"/>
          <w:i w:val="0"/>
          <w:iCs w:val="0"/>
          <w:caps w:val="0"/>
          <w:color w:val="000000"/>
          <w:spacing w:val="0"/>
          <w:sz w:val="19"/>
          <w:szCs w:val="19"/>
        </w:rPr>
        <w:t>                    </w:t>
      </w:r>
    </w:p>
    <w:p>
      <w:pPr>
        <w:pStyle w:val="2"/>
        <w:keepNext w:val="0"/>
        <w:keepLines w:val="0"/>
        <w:widowControl/>
        <w:suppressLineNumbers w:val="0"/>
        <w:spacing w:before="204" w:beforeAutospacing="0" w:after="204" w:afterAutospacing="0" w:line="360" w:lineRule="atLeast"/>
        <w:ind w:left="0" w:right="0" w:firstLine="0"/>
        <w:jc w:val="both"/>
        <w:rPr>
          <w:rFonts w:hint="default" w:ascii="黑体" w:hAnsi="宋体" w:eastAsia="黑体" w:cs="黑体"/>
          <w:i w:val="0"/>
          <w:iCs w:val="0"/>
          <w:caps w:val="0"/>
          <w:color w:val="000000"/>
          <w:spacing w:val="0"/>
          <w:sz w:val="21"/>
          <w:szCs w:val="21"/>
        </w:rPr>
      </w:pPr>
      <w:r>
        <w:rPr>
          <w:rStyle w:val="6"/>
          <w:rFonts w:hint="default" w:ascii="黑体" w:hAnsi="宋体" w:eastAsia="黑体" w:cs="黑体"/>
          <w:i w:val="0"/>
          <w:iCs w:val="0"/>
          <w:caps w:val="0"/>
          <w:color w:val="000000"/>
          <w:spacing w:val="0"/>
          <w:sz w:val="21"/>
          <w:szCs w:val="21"/>
        </w:rPr>
        <w:t>六、代理服务收费标准及金额：</w:t>
      </w:r>
      <w:r>
        <w:rPr>
          <w:rFonts w:hint="default" w:ascii="黑体" w:hAnsi="宋体" w:eastAsia="黑体" w:cs="黑体"/>
          <w:i w:val="0"/>
          <w:iCs w:val="0"/>
          <w:caps w:val="0"/>
          <w:color w:val="000000"/>
          <w:spacing w:val="0"/>
          <w:sz w:val="21"/>
          <w:szCs w:val="21"/>
        </w:rPr>
        <w:t>                 </w:t>
      </w:r>
    </w:p>
    <w:p>
      <w:pPr>
        <w:pStyle w:val="2"/>
        <w:keepNext w:val="0"/>
        <w:keepLines w:val="0"/>
        <w:widowControl/>
        <w:suppressLineNumbers w:val="0"/>
        <w:spacing w:before="60" w:beforeAutospacing="0" w:after="60" w:afterAutospacing="0"/>
        <w:ind w:left="0" w:right="0" w:firstLine="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1"/>
          <w:szCs w:val="21"/>
        </w:rPr>
        <w:t>   1.代理服务收费标准：本项目服务费按照差额定律累进计费方式计算，标准如下：</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        成交金额100万元以下的部分，货物类采购费率1.50%，服务类采购费率1.50%；</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        成交金额100万元至500万元的部分，货物类采购费率1.10%，服务类采购费率0.80%；</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        成交金额500万元至1000万元的部分，货物类采购费率0.80%，服务类采购费率0.45%；</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        成交金额1000万元至5000万元的部分，货物类采购费率0.50%，服务类采购费率0.25%；</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        成交金额5000万元至10000万元的部分，货物类采购费率0.25%，服务类采购费率0.10%；</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        成交金额10000万元至100000万元的部分，货物类采购费率0.05%，服务类采购费率0.05%；</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        成交金额1000000万元以上的部分，货物类采购费率0.01%，服务类采购费率0.01%；</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    2.代理服务收费金额（元）：8970.00 </w:t>
      </w:r>
      <w:r>
        <w:rPr>
          <w:rFonts w:hint="default" w:ascii="sans-serif" w:hAnsi="sans-serif" w:eastAsia="sans-serif" w:cs="sans-serif"/>
          <w:i w:val="0"/>
          <w:iCs w:val="0"/>
          <w:caps w:val="0"/>
          <w:color w:val="000000"/>
          <w:spacing w:val="0"/>
          <w:sz w:val="19"/>
          <w:szCs w:val="19"/>
        </w:rPr>
        <w:t> </w:t>
      </w:r>
    </w:p>
    <w:p>
      <w:pPr>
        <w:pStyle w:val="2"/>
        <w:keepNext w:val="0"/>
        <w:keepLines w:val="0"/>
        <w:widowControl/>
        <w:suppressLineNumbers w:val="0"/>
        <w:spacing w:before="204" w:beforeAutospacing="0" w:after="204" w:afterAutospacing="0" w:line="360" w:lineRule="atLeast"/>
        <w:ind w:left="0" w:right="0" w:firstLine="0"/>
        <w:jc w:val="both"/>
        <w:rPr>
          <w:rFonts w:hint="default" w:ascii="黑体" w:hAnsi="宋体" w:eastAsia="黑体" w:cs="黑体"/>
          <w:i w:val="0"/>
          <w:iCs w:val="0"/>
          <w:caps w:val="0"/>
          <w:color w:val="000000"/>
          <w:spacing w:val="0"/>
          <w:sz w:val="21"/>
          <w:szCs w:val="21"/>
        </w:rPr>
      </w:pPr>
      <w:r>
        <w:rPr>
          <w:rStyle w:val="6"/>
          <w:rFonts w:hint="default" w:ascii="黑体" w:hAnsi="宋体" w:eastAsia="黑体" w:cs="黑体"/>
          <w:i w:val="0"/>
          <w:iCs w:val="0"/>
          <w:caps w:val="0"/>
          <w:color w:val="000000"/>
          <w:spacing w:val="0"/>
          <w:sz w:val="21"/>
          <w:szCs w:val="21"/>
        </w:rPr>
        <w:t>七、公告期限</w:t>
      </w:r>
      <w:r>
        <w:rPr>
          <w:rFonts w:hint="default" w:ascii="黑体" w:hAnsi="宋体" w:eastAsia="黑体" w:cs="黑体"/>
          <w:i w:val="0"/>
          <w:iCs w:val="0"/>
          <w:caps w:val="0"/>
          <w:color w:val="000000"/>
          <w:spacing w:val="0"/>
          <w:sz w:val="21"/>
          <w:szCs w:val="21"/>
        </w:rPr>
        <w:t>                    </w:t>
      </w:r>
    </w:p>
    <w:p>
      <w:pPr>
        <w:pStyle w:val="2"/>
        <w:keepNext w:val="0"/>
        <w:keepLines w:val="0"/>
        <w:widowControl/>
        <w:suppressLineNumbers w:val="0"/>
        <w:spacing w:before="60" w:beforeAutospacing="0" w:after="60" w:afterAutospacing="0"/>
        <w:ind w:left="0" w:right="0" w:firstLine="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1"/>
          <w:szCs w:val="21"/>
        </w:rPr>
        <w:t>   自本公告发布之日起1个工作日。</w:t>
      </w:r>
      <w:r>
        <w:rPr>
          <w:rFonts w:hint="default" w:ascii="sans-serif" w:hAnsi="sans-serif" w:eastAsia="sans-serif" w:cs="sans-serif"/>
          <w:i w:val="0"/>
          <w:iCs w:val="0"/>
          <w:caps w:val="0"/>
          <w:color w:val="000000"/>
          <w:spacing w:val="0"/>
          <w:sz w:val="19"/>
          <w:szCs w:val="19"/>
        </w:rPr>
        <w:t>                    </w:t>
      </w:r>
    </w:p>
    <w:p>
      <w:pPr>
        <w:pStyle w:val="2"/>
        <w:keepNext w:val="0"/>
        <w:keepLines w:val="0"/>
        <w:widowControl/>
        <w:suppressLineNumbers w:val="0"/>
        <w:spacing w:before="204" w:beforeAutospacing="0" w:after="204" w:afterAutospacing="0" w:line="360" w:lineRule="atLeast"/>
        <w:ind w:left="0" w:right="0" w:firstLine="0"/>
        <w:jc w:val="both"/>
        <w:rPr>
          <w:rFonts w:hint="default" w:ascii="黑体" w:hAnsi="宋体" w:eastAsia="黑体" w:cs="黑体"/>
          <w:i w:val="0"/>
          <w:iCs w:val="0"/>
          <w:caps w:val="0"/>
          <w:color w:val="000000"/>
          <w:spacing w:val="0"/>
          <w:sz w:val="19"/>
          <w:szCs w:val="19"/>
        </w:rPr>
      </w:pPr>
      <w:r>
        <w:rPr>
          <w:rStyle w:val="6"/>
          <w:rFonts w:hint="default" w:ascii="黑体" w:hAnsi="宋体" w:eastAsia="黑体" w:cs="黑体"/>
          <w:i w:val="0"/>
          <w:iCs w:val="0"/>
          <w:caps w:val="0"/>
          <w:color w:val="000000"/>
          <w:spacing w:val="0"/>
          <w:sz w:val="21"/>
          <w:szCs w:val="21"/>
        </w:rPr>
        <w:t>八、其他补充事宜</w:t>
      </w:r>
      <w:r>
        <w:rPr>
          <w:rFonts w:hint="default" w:ascii="黑体" w:hAnsi="宋体" w:eastAsia="黑体" w:cs="黑体"/>
          <w:i w:val="0"/>
          <w:iCs w:val="0"/>
          <w:caps w:val="0"/>
          <w:color w:val="000000"/>
          <w:spacing w:val="0"/>
          <w:sz w:val="19"/>
          <w:szCs w:val="19"/>
        </w:rPr>
        <w:t>                   </w:t>
      </w:r>
    </w:p>
    <w:p>
      <w:pPr>
        <w:pStyle w:val="2"/>
        <w:keepNext w:val="0"/>
        <w:keepLines w:val="0"/>
        <w:widowControl/>
        <w:suppressLineNumbers w:val="0"/>
        <w:spacing w:before="60" w:beforeAutospacing="0" w:after="60" w:afterAutospacing="0" w:line="315" w:lineRule="atLeast"/>
        <w:ind w:left="0" w:right="0" w:firstLine="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1"/>
          <w:szCs w:val="21"/>
        </w:rPr>
        <w:t>     无 </w:t>
      </w:r>
      <w:r>
        <w:rPr>
          <w:rFonts w:hint="default" w:ascii="sans-serif" w:hAnsi="sans-serif" w:eastAsia="sans-serif" w:cs="sans-serif"/>
          <w:i w:val="0"/>
          <w:iCs w:val="0"/>
          <w:caps w:val="0"/>
          <w:color w:val="000000"/>
          <w:spacing w:val="0"/>
          <w:sz w:val="19"/>
          <w:szCs w:val="19"/>
        </w:rPr>
        <w:t>                     </w:t>
      </w:r>
    </w:p>
    <w:p>
      <w:pPr>
        <w:pStyle w:val="2"/>
        <w:keepNext w:val="0"/>
        <w:keepLines w:val="0"/>
        <w:widowControl/>
        <w:suppressLineNumbers w:val="0"/>
        <w:spacing w:before="204" w:beforeAutospacing="0" w:after="204" w:afterAutospacing="0" w:line="384" w:lineRule="atLeast"/>
        <w:ind w:left="0" w:right="0" w:firstLine="0"/>
        <w:jc w:val="both"/>
        <w:rPr>
          <w:rFonts w:hint="default" w:ascii="黑体" w:hAnsi="宋体" w:eastAsia="黑体" w:cs="黑体"/>
          <w:i w:val="0"/>
          <w:iCs w:val="0"/>
          <w:caps w:val="0"/>
          <w:color w:val="000000"/>
          <w:spacing w:val="0"/>
          <w:sz w:val="21"/>
          <w:szCs w:val="21"/>
        </w:rPr>
      </w:pPr>
      <w:r>
        <w:rPr>
          <w:rStyle w:val="6"/>
          <w:rFonts w:hint="default" w:ascii="黑体" w:hAnsi="宋体" w:eastAsia="黑体" w:cs="黑体"/>
          <w:i w:val="0"/>
          <w:iCs w:val="0"/>
          <w:caps w:val="0"/>
          <w:color w:val="000000"/>
          <w:spacing w:val="0"/>
          <w:sz w:val="21"/>
          <w:szCs w:val="21"/>
        </w:rPr>
        <w:t>九、对本次公告内容提出询问，请按以下方式联系</w:t>
      </w:r>
      <w:r>
        <w:rPr>
          <w:rFonts w:hint="default" w:ascii="sans-serif" w:hAnsi="sans-serif" w:eastAsia="sans-serif" w:cs="sans-serif"/>
          <w:i w:val="0"/>
          <w:iCs w:val="0"/>
          <w:caps w:val="0"/>
          <w:color w:val="000000"/>
          <w:spacing w:val="0"/>
          <w:sz w:val="19"/>
          <w:szCs w:val="19"/>
        </w:rPr>
        <w:t>　　　</w:t>
      </w:r>
      <w:r>
        <w:rPr>
          <w:rFonts w:hint="eastAsia" w:ascii="仿宋" w:hAnsi="仿宋" w:eastAsia="仿宋" w:cs="仿宋"/>
          <w:i w:val="0"/>
          <w:iCs w:val="0"/>
          <w:caps w:val="0"/>
          <w:color w:val="000000"/>
          <w:spacing w:val="0"/>
          <w:sz w:val="21"/>
          <w:szCs w:val="21"/>
        </w:rPr>
        <w:t>   </w:t>
      </w:r>
      <w:r>
        <w:rPr>
          <w:rFonts w:hint="default" w:ascii="黑体" w:hAnsi="宋体" w:eastAsia="黑体" w:cs="黑体"/>
          <w:i w:val="0"/>
          <w:iCs w:val="0"/>
          <w:caps w:val="0"/>
          <w:color w:val="000000"/>
          <w:spacing w:val="0"/>
          <w:sz w:val="21"/>
          <w:szCs w:val="21"/>
        </w:rPr>
        <w:t>        </w:t>
      </w:r>
    </w:p>
    <w:p>
      <w:pPr>
        <w:pStyle w:val="2"/>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1.采购人信息</w:t>
      </w:r>
    </w:p>
    <w:p>
      <w:pPr>
        <w:pStyle w:val="2"/>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名 称：</w:t>
      </w:r>
      <w:r>
        <w:rPr>
          <w:rStyle w:val="7"/>
          <w:rFonts w:hint="eastAsia" w:ascii="仿宋" w:hAnsi="仿宋" w:eastAsia="仿宋" w:cs="仿宋"/>
          <w:i w:val="0"/>
          <w:iCs w:val="0"/>
          <w:caps w:val="0"/>
          <w:color w:val="000000"/>
          <w:spacing w:val="0"/>
          <w:sz w:val="21"/>
          <w:szCs w:val="21"/>
        </w:rPr>
        <w:t>库车经济技术开发区管理委员会招商局</w:t>
      </w:r>
    </w:p>
    <w:p>
      <w:pPr>
        <w:pStyle w:val="2"/>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地 址：库车经济技术开发区</w:t>
      </w:r>
    </w:p>
    <w:p>
      <w:pPr>
        <w:pStyle w:val="2"/>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联系方式：0997-6691562</w:t>
      </w:r>
    </w:p>
    <w:p>
      <w:pPr>
        <w:pStyle w:val="2"/>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2.采购代理机构信息</w:t>
      </w:r>
    </w:p>
    <w:p>
      <w:pPr>
        <w:pStyle w:val="2"/>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名 称：华曜（新疆）项目管理有限责任公司</w:t>
      </w:r>
    </w:p>
    <w:p>
      <w:pPr>
        <w:pStyle w:val="2"/>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地 址：阿克苏地区库车市幸福路学府一号小区4幢1-2层101号</w:t>
      </w:r>
    </w:p>
    <w:p>
      <w:pPr>
        <w:pStyle w:val="2"/>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联系方式：0997-7799980</w:t>
      </w:r>
    </w:p>
    <w:p>
      <w:pPr>
        <w:pStyle w:val="2"/>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3.项目联系方式</w:t>
      </w:r>
    </w:p>
    <w:p>
      <w:pPr>
        <w:pStyle w:val="2"/>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项目联系人：</w:t>
      </w:r>
      <w:r>
        <w:rPr>
          <w:rStyle w:val="7"/>
          <w:rFonts w:hint="eastAsia" w:ascii="仿宋" w:hAnsi="仿宋" w:eastAsia="仿宋" w:cs="仿宋"/>
          <w:i w:val="0"/>
          <w:iCs w:val="0"/>
          <w:caps w:val="0"/>
          <w:color w:val="000000"/>
          <w:spacing w:val="0"/>
          <w:sz w:val="21"/>
          <w:szCs w:val="21"/>
        </w:rPr>
        <w:t>吴耀明</w:t>
      </w:r>
    </w:p>
    <w:p>
      <w:pPr>
        <w:pStyle w:val="2"/>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电 话：</w:t>
      </w:r>
      <w:r>
        <w:rPr>
          <w:rStyle w:val="7"/>
          <w:rFonts w:hint="eastAsia" w:ascii="仿宋" w:hAnsi="仿宋" w:eastAsia="仿宋" w:cs="仿宋"/>
          <w:i w:val="0"/>
          <w:iCs w:val="0"/>
          <w:caps w:val="0"/>
          <w:color w:val="000000"/>
          <w:spacing w:val="0"/>
          <w:sz w:val="21"/>
          <w:szCs w:val="21"/>
        </w:rPr>
        <w:t>0997-7799980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MTUzZjNiZjY5OGQzNjFkOGQ0ZjRkNjU2NDg4YzAifQ=="/>
  </w:docVars>
  <w:rsids>
    <w:rsidRoot w:val="00000000"/>
    <w:rsid w:val="02F835E0"/>
    <w:rsid w:val="0C800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TML Sample"/>
    <w:basedOn w:val="5"/>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2023-11-20T10:04:00Z</dcterms:created>
  <dc:creator>Administrator</dc:creator>
  <cp:lastModifiedBy>Winner、</cp:lastModifiedBy>
  <dcterms:modified xsi:type="dcterms:W3CDTF">2023-11-20T10:24:25Z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FEF0C74A1900450B9B65D0B8D849E092_12</vt:lpwstr>
  </property>
</Properties>
</file>