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3FA2">
      <w:pPr>
        <w:spacing w:after="312" w:afterLines="100" w:line="380" w:lineRule="exact"/>
        <w:jc w:val="center"/>
        <w:rPr>
          <w:rFonts w:hint="eastAsia"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清单编制说明</w:t>
      </w:r>
    </w:p>
    <w:p w14:paraId="5D420D81">
      <w:pPr>
        <w:spacing w:after="156" w:afterLines="50" w:line="380" w:lineRule="exact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>工程名称：</w:t>
      </w:r>
      <w:bookmarkStart w:id="2" w:name="_GoBack"/>
      <w:bookmarkEnd w:id="2"/>
      <w:r>
        <w:rPr>
          <w:rFonts w:hint="eastAsia" w:ascii="宋体" w:hAnsi="宋体"/>
          <w:sz w:val="28"/>
          <w:szCs w:val="28"/>
          <w:lang w:eastAsia="zh-CN"/>
        </w:rPr>
        <w:t>轮台县2023年第二批中央林业草原生态保护恢复资金（国家级公益林-森林保护修复）依明切克、策大雅、央塔切克管护站后续完善建设项目</w:t>
      </w:r>
      <w:r>
        <w:rPr>
          <w:rFonts w:hint="eastAsia" w:ascii="宋体" w:hAnsi="宋体"/>
          <w:b/>
          <w:bCs/>
          <w:sz w:val="24"/>
        </w:rPr>
        <w:t xml:space="preserve">               　　 　　　　    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663E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atLeast"/>
          <w:jc w:val="center"/>
        </w:trPr>
        <w:tc>
          <w:tcPr>
            <w:tcW w:w="9040" w:type="dxa"/>
          </w:tcPr>
          <w:p w14:paraId="4A0CFE08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一、工程概况：</w:t>
            </w:r>
          </w:p>
          <w:p w14:paraId="6F7A4F85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本项目为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轮台县2023年第二批中央林业草原生态保护恢复资金（国家级公益林-森林保护修复）依明切克、策大雅、央塔切克管护站后续完善建设项目</w:t>
            </w:r>
            <w:r>
              <w:rPr>
                <w:rFonts w:hint="eastAsia" w:ascii="宋体" w:hAnsi="宋体"/>
                <w:sz w:val="28"/>
                <w:szCs w:val="28"/>
              </w:rPr>
              <w:t>。建设地点：轮台县策大雅管护站、依明切克管护站、央塔切克管护站。建设规模：维修改造三座管护站-地坪、围墙、旧房外立面改造、水电改造等。建设单位为轮台县林业和草原局。</w:t>
            </w:r>
          </w:p>
          <w:p w14:paraId="4249A09F">
            <w:pPr>
              <w:snapToGrid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 w14:paraId="1DA3BE9E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二、编制依据：</w:t>
            </w:r>
          </w:p>
          <w:p w14:paraId="2DD4787C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bookmarkStart w:id="0" w:name="OLE_LINK8"/>
            <w:bookmarkStart w:id="1" w:name="OLE_LINK7"/>
            <w:r>
              <w:rPr>
                <w:rFonts w:hint="eastAsia" w:ascii="宋体" w:hAnsi="宋体"/>
                <w:sz w:val="28"/>
                <w:szCs w:val="28"/>
              </w:rPr>
              <w:t xml:space="preserve">1、工程量清单编制依据：依据初步设计文件、《建设工程工程量清单设置规则（2013-新疆）》、《建设工程工程量清单计价规范》GB50500-2013、《市政工程工程量计算规范 GB50857-2013》、《园林绿化工程工程量计算规范GB50858-2013》、《房屋建筑与装饰工程工程量计算规范》GB 50854-2013、《通用安装工程工程量计算规范》GB 50856-2013、及相关解释和勘误，新建标【2016】2文"关于建筑业营业税改增值税调整新疆建设工程计价依据的实施意见”、新建标【2018】6文"关于实施建筑业增值税新税率调整建设工程计价依据的通知”和巴建发【2019】4文“关于调整我州建设工程计价依据增值税税率的通知”。 </w:t>
            </w:r>
          </w:p>
          <w:p w14:paraId="4B1EF2A8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2、工程量清单编制依据：依据初步设计文件、《建设工程工程量清单设置规则（2013-新疆）》、《建设工程工程量清单计价规范》GB50500-2013、《市政工程工程量计算规范 GB50857-2013》、</w:t>
            </w:r>
          </w:p>
          <w:p w14:paraId="61C61F5C"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</w:t>
            </w:r>
            <w:bookmarkEnd w:id="0"/>
            <w:bookmarkEnd w:id="1"/>
            <w:r>
              <w:rPr>
                <w:rFonts w:hint="eastAsia" w:ascii="宋体" w:hAnsi="宋体"/>
                <w:sz w:val="28"/>
                <w:szCs w:val="28"/>
              </w:rPr>
              <w:t>本工程工程量清单、招标文件。</w:t>
            </w:r>
          </w:p>
          <w:p w14:paraId="277CD39F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08ADFD58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三、暂列金额：</w:t>
            </w:r>
          </w:p>
          <w:p w14:paraId="15DCC22F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工程暂列金额（不含税）：2万元。</w:t>
            </w:r>
          </w:p>
          <w:p w14:paraId="511234CE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4280915C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四、专业工程暂估价（不含税）：</w:t>
            </w:r>
          </w:p>
          <w:p w14:paraId="59555E0C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整理营区内管线</w:t>
            </w:r>
            <w:r>
              <w:rPr>
                <w:rFonts w:hint="eastAsia" w:ascii="宋体" w:hAnsi="宋体"/>
                <w:sz w:val="28"/>
                <w:szCs w:val="28"/>
              </w:rPr>
              <w:t>：5000元；</w:t>
            </w:r>
          </w:p>
          <w:p w14:paraId="3B05D437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增加变压器一套</w:t>
            </w:r>
            <w:r>
              <w:rPr>
                <w:rFonts w:hint="eastAsia" w:ascii="宋体" w:hAnsi="宋体"/>
                <w:sz w:val="28"/>
                <w:szCs w:val="28"/>
              </w:rPr>
              <w:t>：35000元；</w:t>
            </w:r>
          </w:p>
          <w:p w14:paraId="69AB245C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电力入户</w:t>
            </w:r>
            <w:r>
              <w:rPr>
                <w:rFonts w:hint="eastAsia" w:ascii="宋体" w:hAnsi="宋体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>增加变压器一套</w:t>
            </w:r>
            <w:r>
              <w:rPr>
                <w:rFonts w:hint="eastAsia" w:ascii="宋体" w:hAnsi="宋体"/>
                <w:sz w:val="28"/>
                <w:szCs w:val="28"/>
              </w:rPr>
              <w:t>：40000元；</w:t>
            </w:r>
          </w:p>
          <w:p w14:paraId="5178B9C1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给水管网入户</w:t>
            </w:r>
            <w:r>
              <w:rPr>
                <w:rFonts w:hint="eastAsia" w:ascii="宋体" w:hAnsi="宋体"/>
                <w:sz w:val="28"/>
                <w:szCs w:val="28"/>
              </w:rPr>
              <w:t>：2000元；</w:t>
            </w:r>
          </w:p>
          <w:p w14:paraId="1F7AF15D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4A8A44DE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五、材料暂估价：</w:t>
            </w:r>
          </w:p>
          <w:tbl>
            <w:tblPr>
              <w:tblStyle w:val="5"/>
              <w:tblW w:w="85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2"/>
              <w:gridCol w:w="2433"/>
              <w:gridCol w:w="1235"/>
              <w:gridCol w:w="731"/>
              <w:gridCol w:w="2386"/>
              <w:gridCol w:w="1103"/>
            </w:tblGrid>
            <w:tr w14:paraId="1A8191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80C87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96A86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名称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C7ACA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规格型号</w:t>
                  </w: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3804D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单位</w:t>
                  </w: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1FB64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预算价</w:t>
                  </w: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A1994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质量等级</w:t>
                  </w:r>
                </w:p>
              </w:tc>
            </w:tr>
            <w:tr w14:paraId="22AAB6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C180F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D542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铁艺大门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14C1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A0902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C70FC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3000</w:t>
                  </w: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B5C09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合格</w:t>
                  </w:r>
                </w:p>
              </w:tc>
            </w:tr>
            <w:tr w14:paraId="4E52F8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217AF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768C3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广场灯架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EE5FA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D7F6D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263F7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3400</w:t>
                  </w: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EC25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合格</w:t>
                  </w:r>
                </w:p>
              </w:tc>
            </w:tr>
            <w:tr w14:paraId="5C8F98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01C54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FA783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消防水鹤一套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E2584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62740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09827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DECDF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合格</w:t>
                  </w:r>
                </w:p>
              </w:tc>
            </w:tr>
            <w:tr w14:paraId="06C795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C8199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A6F8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>水质净化器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E648D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84568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套</w:t>
                  </w: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8B31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2200</w:t>
                  </w: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FB53B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合格</w:t>
                  </w:r>
                </w:p>
              </w:tc>
            </w:tr>
            <w:tr w14:paraId="29388F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CFAE5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11D0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A23C1A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E886A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82093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A828F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合格</w:t>
                  </w:r>
                </w:p>
              </w:tc>
            </w:tr>
            <w:tr w14:paraId="0564CB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446E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2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818B8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D2E70E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F6C73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45A5F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FC701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06EAEF62">
            <w:pPr>
              <w:pStyle w:val="4"/>
              <w:widowControl/>
              <w:spacing w:before="0" w:beforeAutospacing="0" w:after="0" w:afterAutospacing="0"/>
            </w:pPr>
          </w:p>
          <w:p w14:paraId="7DEE44C3">
            <w:pPr>
              <w:pStyle w:val="4"/>
              <w:widowControl/>
              <w:spacing w:before="0" w:beforeAutospacing="0" w:after="0" w:afterAutospacing="0"/>
            </w:pPr>
          </w:p>
          <w:p w14:paraId="38D0D597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3E9ED94C"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/>
                <w:kern w:val="2"/>
              </w:rPr>
            </w:pPr>
          </w:p>
          <w:p w14:paraId="63C23921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六、其他说明</w:t>
            </w:r>
          </w:p>
          <w:p w14:paraId="2D168FAA">
            <w:pPr>
              <w:snapToGrid w:val="0"/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工程量清单及其计价格式中的任何内容不得随意删除或涂改，若有错误，在招标答疑时及时提出，以“补遗”资料为准。本说明未尽事项，以计价规范、工程量计算规范、计价管理办法、招标文件以及有关的法律、法规、建设行政主管部门颁发的文件为准。</w:t>
            </w:r>
          </w:p>
          <w:p w14:paraId="55923D14">
            <w:pPr>
              <w:keepNext/>
              <w:keepLines/>
              <w:spacing w:after="200" w:line="288" w:lineRule="auto"/>
              <w:ind w:left="270"/>
              <w:rPr>
                <w:rFonts w:hint="eastAsia" w:ascii="宋体" w:hAnsi="宋体" w:cs="宋体"/>
              </w:rPr>
            </w:pPr>
          </w:p>
        </w:tc>
      </w:tr>
    </w:tbl>
    <w:p w14:paraId="780567E3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4AF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jg1OWQ4ZGZhOTU1NjM0MDVhZWNjOWM4ZTJkOTIifQ=="/>
  </w:docVars>
  <w:rsids>
    <w:rsidRoot w:val="04DF37AF"/>
    <w:rsid w:val="00046F85"/>
    <w:rsid w:val="00151B71"/>
    <w:rsid w:val="00261632"/>
    <w:rsid w:val="0029471C"/>
    <w:rsid w:val="004B5C96"/>
    <w:rsid w:val="004D4BB5"/>
    <w:rsid w:val="005F4FDE"/>
    <w:rsid w:val="006A55AD"/>
    <w:rsid w:val="007673FF"/>
    <w:rsid w:val="007F4BC2"/>
    <w:rsid w:val="00C81700"/>
    <w:rsid w:val="00E721CA"/>
    <w:rsid w:val="00E81DD3"/>
    <w:rsid w:val="00F34C3E"/>
    <w:rsid w:val="019B794E"/>
    <w:rsid w:val="023F0464"/>
    <w:rsid w:val="024324E1"/>
    <w:rsid w:val="036D3097"/>
    <w:rsid w:val="03717E34"/>
    <w:rsid w:val="04DF37AF"/>
    <w:rsid w:val="08D55AFA"/>
    <w:rsid w:val="0A926FFB"/>
    <w:rsid w:val="0ADB0935"/>
    <w:rsid w:val="0D530012"/>
    <w:rsid w:val="165013FD"/>
    <w:rsid w:val="16983747"/>
    <w:rsid w:val="177821B7"/>
    <w:rsid w:val="178777C2"/>
    <w:rsid w:val="195201EE"/>
    <w:rsid w:val="1D1C2CA8"/>
    <w:rsid w:val="1FEB455E"/>
    <w:rsid w:val="2207223F"/>
    <w:rsid w:val="22900BBF"/>
    <w:rsid w:val="26066283"/>
    <w:rsid w:val="272E15C8"/>
    <w:rsid w:val="286667DC"/>
    <w:rsid w:val="2C39171A"/>
    <w:rsid w:val="2E39681D"/>
    <w:rsid w:val="323D0C2C"/>
    <w:rsid w:val="325A606E"/>
    <w:rsid w:val="343D0995"/>
    <w:rsid w:val="353B7B08"/>
    <w:rsid w:val="37600F90"/>
    <w:rsid w:val="379E6E96"/>
    <w:rsid w:val="391226BF"/>
    <w:rsid w:val="3ADE528A"/>
    <w:rsid w:val="3BEA7426"/>
    <w:rsid w:val="3E221DF5"/>
    <w:rsid w:val="40D27BFA"/>
    <w:rsid w:val="42E86DDF"/>
    <w:rsid w:val="452F35D4"/>
    <w:rsid w:val="45883B5B"/>
    <w:rsid w:val="45C903F8"/>
    <w:rsid w:val="46DC3AA0"/>
    <w:rsid w:val="47337E04"/>
    <w:rsid w:val="482D453C"/>
    <w:rsid w:val="491379DA"/>
    <w:rsid w:val="4A1140B3"/>
    <w:rsid w:val="4A883401"/>
    <w:rsid w:val="4BC66ACD"/>
    <w:rsid w:val="50EF322B"/>
    <w:rsid w:val="51A83458"/>
    <w:rsid w:val="51CB2983"/>
    <w:rsid w:val="569F710D"/>
    <w:rsid w:val="5779515B"/>
    <w:rsid w:val="58DA4AF9"/>
    <w:rsid w:val="5AE64E55"/>
    <w:rsid w:val="5C2B46A1"/>
    <w:rsid w:val="6155082B"/>
    <w:rsid w:val="61CF2396"/>
    <w:rsid w:val="62631615"/>
    <w:rsid w:val="62670647"/>
    <w:rsid w:val="626D2EF4"/>
    <w:rsid w:val="63516E38"/>
    <w:rsid w:val="64857285"/>
    <w:rsid w:val="6D545394"/>
    <w:rsid w:val="72752536"/>
    <w:rsid w:val="7567363B"/>
    <w:rsid w:val="773468B0"/>
    <w:rsid w:val="7FD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482</Words>
  <Characters>564</Characters>
  <Lines>43</Lines>
  <Paragraphs>32</Paragraphs>
  <TotalTime>16</TotalTime>
  <ScaleCrop>false</ScaleCrop>
  <LinksUpToDate>false</LinksUpToDate>
  <CharactersWithSpaces>1014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2020-02-27T06:56:00Z</dcterms:created>
  <dc:creator>随风</dc:creator>
  <cp:lastModifiedBy>Administrator</cp:lastModifiedBy>
  <cp:lastPrinted>2023-11-30T03:39:00Z</cp:lastPrinted>
  <dcterms:modified xsi:type="dcterms:W3CDTF">2025-07-15T09:38:24Z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9894117EBDC44BF6A14BA7B3F194198D_13</vt:lpwstr>
  </property>
</Properties>
</file>