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029" w:type="dxa"/>
        <w:tblInd w:w="-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151"/>
        <w:gridCol w:w="1481"/>
        <w:gridCol w:w="2989"/>
        <w:gridCol w:w="897"/>
        <w:gridCol w:w="1228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4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医共体管理平台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平台信息资源中心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重庆中联信息产业有限责任公司</w:t>
            </w:r>
          </w:p>
        </w:tc>
        <w:tc>
          <w:tcPr>
            <w:tcW w:w="133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平台基础管理服务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平台管业务服务组件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平台数据采集与交换系统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平台互联互通建设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系统融合及接口开发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与县级医院系统融合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与基层医疗+公卫系统融合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与急救业务系统融合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与妇幼业务系统协同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与省、地区平台互联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其他统建系统及已建设平台系统对接</w:t>
            </w: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医共体业务协同工程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基础业务系统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统一电子病历浏览器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重庆中联信息产业有限责任公司</w:t>
            </w:r>
          </w:p>
        </w:tc>
        <w:tc>
          <w:tcPr>
            <w:tcW w:w="13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双向转诊业务系统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医卫联动服务系统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区域协同中心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区域消毒供应中心（接入）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区域检验中心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云影像中心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区域心电中心（接入）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远程会诊中心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医供体综合运营监管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动态监测大屏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综合监管查询系统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综合决策支持系统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医疗服务监管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人财物统一管理系统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固定资产管理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上海敬在信息技术有限公司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设备管理（HAM）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人力资源管理（组织人事）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总账管理（含新会计制度）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绩效考核管理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杭州盈网科技有限公司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融合要求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医共体平台与新建及其他接入系统融合要求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自治区健康信息平台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重庆中联信息产业有限责任公司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县医院信息系统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中医院信息系统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基层医疗机构信息系统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计划免疫信息系统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传染病网络直报系统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自治区云上妇幼系统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地区党建管理系统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地区医疗废弃物管理系统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基层大健康提升工程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基层医疗服务系统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实现乡镇卫生院信息系统查缺补漏，并满足医共体（医疗集团）平台系统接入标准，以及数据采集覆盖面要求。如电子病历、医生站、护士站、移动业务支持、互联网业务支持等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重庆中联信息产业有限责任公司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村卫生综合管理系统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实现村卫生室信息系统查缺补漏，满足群众对村医就诊过程中医保刷卡、移动支付、即时会诊等相关业务支持，同时也需与公共卫生业务实现系统联通，通过信息化为村医提供便捷、准确的系统支撑。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重庆中联信息产业有限责任公司</w:t>
            </w: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诊间支付系统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英吉沙县人民医院门诊诊间支付系统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重庆中联信息产业有限责任公司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CA签名系统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含800个站点及KEY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新疆数字证书认证中心有限公司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移动便民服务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健康“英吉沙”公众服务小程序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重庆众康云科技有限公司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2288HV5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超聚变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虚拟化软件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FusionCompute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OceanStor 5210 V5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万兆交换机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S6735-S24X6C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S5735-L24T4X-A1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核心防火墙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USG6565E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管理区防火墙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USG6555E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LogAuditor1520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堡垒机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520E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ASG5520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VSCAN1506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(20DB)DAS-TCLOUD-HW-A4500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杀毒软件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瑞星虚拟化系统安全软件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千兆单模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SFP-GE-LX-SM1310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安装服务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安全设备实施服务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安全设备实施服务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等级保护三级测评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等级保护三级测评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集成服务费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含安装、调试及培训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DA2ZmNhOGQzNTNmZjQxYzJjMzg4NWE4N2Q4YjEifQ=="/>
  </w:docVars>
  <w:rsids>
    <w:rsidRoot w:val="50842FDE"/>
    <w:rsid w:val="0A3945FA"/>
    <w:rsid w:val="50842FDE"/>
    <w:rsid w:val="5A1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360" w:lineRule="auto"/>
      <w:ind w:firstLine="570"/>
    </w:pPr>
    <w:rPr>
      <w:sz w:val="24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8"/>
    <w:qFormat/>
    <w:uiPriority w:val="99"/>
    <w:pPr>
      <w:tabs>
        <w:tab w:val="left" w:pos="567"/>
      </w:tabs>
      <w:autoSpaceDE w:val="0"/>
      <w:autoSpaceDN w:val="0"/>
      <w:adjustRightInd w:val="0"/>
      <w:spacing w:line="312" w:lineRule="atLeast"/>
      <w:ind w:firstLine="420"/>
    </w:pPr>
    <w:rPr>
      <w:kern w:val="0"/>
    </w:rPr>
  </w:style>
  <w:style w:type="paragraph" w:styleId="6">
    <w:name w:val="Body Text"/>
    <w:basedOn w:val="1"/>
    <w:next w:val="7"/>
    <w:qFormat/>
    <w:uiPriority w:val="99"/>
    <w:pPr>
      <w:tabs>
        <w:tab w:val="left" w:pos="567"/>
      </w:tabs>
      <w:spacing w:before="120" w:line="22" w:lineRule="atLeast"/>
    </w:pPr>
    <w:rPr>
      <w:rFonts w:ascii="宋体" w:hAnsi="宋体" w:cs="宋体"/>
      <w:sz w:val="24"/>
      <w:szCs w:val="24"/>
    </w:rPr>
  </w:style>
  <w:style w:type="paragraph" w:styleId="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  <w:szCs w:val="22"/>
    </w:rPr>
  </w:style>
  <w:style w:type="paragraph" w:styleId="8">
    <w:name w:val="toc 6"/>
    <w:basedOn w:val="1"/>
    <w:next w:val="1"/>
    <w:qFormat/>
    <w:uiPriority w:val="39"/>
    <w:pPr>
      <w:ind w:left="1400"/>
    </w:pPr>
    <w:rPr>
      <w:rFonts w:asci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1162</Words>
  <Characters>1360</Characters>
  <Lines>0</Lines>
  <Paragraphs>0</Paragraphs>
  <TotalTime>5</TotalTime>
  <ScaleCrop>false</ScaleCrop>
  <LinksUpToDate>false</LinksUpToDate>
  <CharactersWithSpaces>1362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2023-01-16T11:34:00Z</dcterms:created>
  <dc:creator>19664</dc:creator>
  <cp:lastModifiedBy>August。</cp:lastModifiedBy>
  <dcterms:modified xsi:type="dcterms:W3CDTF">2023-01-16T11:43:03Z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AFB3F55D77B54F469D8906D766D31D1D</vt:lpwstr>
  </property>
</Properties>
</file>