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C7CB9">
      <w:pPr>
        <w:spacing w:line="249" w:lineRule="auto"/>
        <w:rPr>
          <w:rFonts w:ascii="Times New Roman" w:hAnsi="Times New Roman" w:cs="Times New Roman"/>
        </w:rPr>
      </w:pPr>
    </w:p>
    <w:p w14:paraId="5959F1C1">
      <w:pPr>
        <w:spacing w:line="249" w:lineRule="auto"/>
        <w:rPr>
          <w:rFonts w:ascii="Times New Roman" w:hAnsi="Times New Roman" w:cs="Times New Roman"/>
        </w:rPr>
      </w:pPr>
    </w:p>
    <w:p w14:paraId="1EFD337B">
      <w:pPr>
        <w:spacing w:line="250" w:lineRule="auto"/>
        <w:rPr>
          <w:rFonts w:ascii="Times New Roman" w:hAnsi="Times New Roman" w:cs="Times New Roman"/>
        </w:rPr>
      </w:pPr>
    </w:p>
    <w:p w14:paraId="5EE8100D">
      <w:pPr>
        <w:spacing w:line="250" w:lineRule="auto"/>
        <w:rPr>
          <w:rFonts w:ascii="Times New Roman" w:hAnsi="Times New Roman" w:cs="Times New Roman"/>
        </w:rPr>
      </w:pPr>
    </w:p>
    <w:p w14:paraId="4043D5C1">
      <w:pPr>
        <w:spacing w:line="250" w:lineRule="auto"/>
        <w:rPr>
          <w:rFonts w:ascii="Times New Roman" w:hAnsi="Times New Roman" w:cs="Times New Roman"/>
        </w:rPr>
      </w:pPr>
    </w:p>
    <w:p w14:paraId="699A8F94">
      <w:pPr>
        <w:spacing w:line="250" w:lineRule="auto"/>
        <w:rPr>
          <w:rFonts w:ascii="Times New Roman" w:hAnsi="Times New Roman" w:cs="Times New Roman"/>
        </w:rPr>
      </w:pPr>
    </w:p>
    <w:p w14:paraId="2FCC93FE">
      <w:pPr>
        <w:spacing w:line="250" w:lineRule="auto"/>
        <w:rPr>
          <w:rFonts w:ascii="Times New Roman" w:hAnsi="Times New Roman" w:cs="Times New Roman"/>
        </w:rPr>
      </w:pPr>
    </w:p>
    <w:p w14:paraId="2CF8A357">
      <w:pPr>
        <w:spacing w:line="250" w:lineRule="auto"/>
        <w:rPr>
          <w:rFonts w:ascii="Times New Roman" w:hAnsi="Times New Roman" w:cs="Times New Roman"/>
        </w:rPr>
      </w:pPr>
    </w:p>
    <w:p w14:paraId="105F79A3">
      <w:pPr>
        <w:spacing w:line="250" w:lineRule="auto"/>
        <w:rPr>
          <w:rFonts w:ascii="Times New Roman" w:hAnsi="Times New Roman" w:cs="Times New Roman"/>
        </w:rPr>
      </w:pPr>
    </w:p>
    <w:p w14:paraId="26C9D79F">
      <w:pPr>
        <w:spacing w:before="230" w:line="225" w:lineRule="auto"/>
        <w:ind w:left="1814"/>
        <w:rPr>
          <w:rFonts w:ascii="Times New Roman" w:hAnsi="Times New Roman" w:eastAsia="黑体" w:cs="Times New Roman"/>
          <w:sz w:val="71"/>
          <w:szCs w:val="71"/>
        </w:rPr>
      </w:pPr>
      <w:r>
        <w:rPr>
          <w:rFonts w:ascii="Times New Roman" w:hAnsi="Times New Roman" w:eastAsia="黑体" w:cs="Times New Roman"/>
          <w:spacing w:val="9"/>
          <w:sz w:val="71"/>
          <w:szCs w:val="71"/>
          <w14:textOutline w14:w="13081" w14:cap="sq" w14:cmpd="sng" w14:algn="ctr">
            <w14:solidFill>
              <w14:srgbClr w14:val="000000"/>
            </w14:solidFill>
            <w14:prstDash w14:val="solid"/>
            <w14:bevel/>
          </w14:textOutline>
        </w:rPr>
        <w:t>博州政府采购中</w:t>
      </w:r>
      <w:r>
        <w:rPr>
          <w:rFonts w:ascii="Times New Roman" w:hAnsi="Times New Roman" w:eastAsia="黑体" w:cs="Times New Roman"/>
          <w:spacing w:val="8"/>
          <w:sz w:val="71"/>
          <w:szCs w:val="71"/>
          <w14:textOutline w14:w="13081" w14:cap="sq" w14:cmpd="sng" w14:algn="ctr">
            <w14:solidFill>
              <w14:srgbClr w14:val="000000"/>
            </w14:solidFill>
            <w14:prstDash w14:val="solid"/>
            <w14:bevel/>
          </w14:textOutline>
        </w:rPr>
        <w:t>心</w:t>
      </w:r>
    </w:p>
    <w:p w14:paraId="2FCD0B3D">
      <w:pPr>
        <w:spacing w:line="245" w:lineRule="auto"/>
        <w:rPr>
          <w:rFonts w:ascii="Times New Roman" w:hAnsi="Times New Roman" w:cs="Times New Roman"/>
        </w:rPr>
      </w:pPr>
    </w:p>
    <w:p w14:paraId="06CFAF24">
      <w:pPr>
        <w:spacing w:line="245" w:lineRule="auto"/>
        <w:rPr>
          <w:rFonts w:ascii="Times New Roman" w:hAnsi="Times New Roman" w:cs="Times New Roman"/>
        </w:rPr>
      </w:pPr>
    </w:p>
    <w:p w14:paraId="0975CC99">
      <w:pPr>
        <w:spacing w:line="245" w:lineRule="auto"/>
        <w:rPr>
          <w:rFonts w:ascii="Times New Roman" w:hAnsi="Times New Roman" w:cs="Times New Roman"/>
        </w:rPr>
      </w:pPr>
    </w:p>
    <w:p w14:paraId="3B9076AB">
      <w:pPr>
        <w:spacing w:line="246" w:lineRule="auto"/>
        <w:rPr>
          <w:rFonts w:ascii="Times New Roman" w:hAnsi="Times New Roman" w:cs="Times New Roman"/>
        </w:rPr>
      </w:pPr>
    </w:p>
    <w:p w14:paraId="4AF09EA4">
      <w:pPr>
        <w:spacing w:line="246" w:lineRule="auto"/>
        <w:rPr>
          <w:rFonts w:ascii="Times New Roman" w:hAnsi="Times New Roman" w:cs="Times New Roman"/>
        </w:rPr>
      </w:pPr>
    </w:p>
    <w:p w14:paraId="542DA239">
      <w:pPr>
        <w:spacing w:before="231" w:line="224" w:lineRule="auto"/>
        <w:ind w:left="2542"/>
        <w:rPr>
          <w:rFonts w:ascii="Times New Roman" w:hAnsi="Times New Roman" w:eastAsia="黑体" w:cs="Times New Roman"/>
          <w:sz w:val="71"/>
          <w:szCs w:val="71"/>
        </w:rPr>
      </w:pPr>
      <w:r>
        <w:rPr>
          <w:rFonts w:ascii="Times New Roman" w:hAnsi="Times New Roman" w:eastAsia="黑体" w:cs="Times New Roman"/>
          <w:spacing w:val="10"/>
          <w:sz w:val="71"/>
          <w:szCs w:val="71"/>
          <w14:textOutline w14:w="13081" w14:cap="sq" w14:cmpd="sng" w14:algn="ctr">
            <w14:solidFill>
              <w14:srgbClr w14:val="000000"/>
            </w14:solidFill>
            <w14:prstDash w14:val="solid"/>
            <w14:bevel/>
          </w14:textOutline>
        </w:rPr>
        <w:t>公</w:t>
      </w:r>
      <w:r>
        <w:rPr>
          <w:rFonts w:ascii="Times New Roman" w:hAnsi="Times New Roman" w:eastAsia="黑体" w:cs="Times New Roman"/>
          <w:spacing w:val="6"/>
          <w:sz w:val="71"/>
          <w:szCs w:val="71"/>
          <w14:textOutline w14:w="13081" w14:cap="sq" w14:cmpd="sng" w14:algn="ctr">
            <w14:solidFill>
              <w14:srgbClr w14:val="000000"/>
            </w14:solidFill>
            <w14:prstDash w14:val="solid"/>
            <w14:bevel/>
          </w14:textOutline>
        </w:rPr>
        <w:t>开招标文件</w:t>
      </w:r>
    </w:p>
    <w:p w14:paraId="6763645B">
      <w:pPr>
        <w:spacing w:line="299" w:lineRule="auto"/>
        <w:rPr>
          <w:rFonts w:ascii="Times New Roman" w:hAnsi="Times New Roman" w:cs="Times New Roman"/>
        </w:rPr>
      </w:pPr>
    </w:p>
    <w:p w14:paraId="1DAD49AF">
      <w:pPr>
        <w:spacing w:line="299" w:lineRule="auto"/>
        <w:rPr>
          <w:rFonts w:ascii="Times New Roman" w:hAnsi="Times New Roman" w:cs="Times New Roman"/>
        </w:rPr>
      </w:pPr>
    </w:p>
    <w:p w14:paraId="040D1800">
      <w:pPr>
        <w:spacing w:before="152" w:line="225" w:lineRule="auto"/>
        <w:ind w:firstLine="3348" w:firstLineChars="600"/>
        <w:rPr>
          <w:rFonts w:ascii="Times New Roman" w:hAnsi="Times New Roman" w:eastAsia="黑体" w:cs="Times New Roman"/>
          <w:color w:val="auto"/>
          <w:sz w:val="47"/>
          <w:szCs w:val="47"/>
        </w:rPr>
      </w:pPr>
      <w:r>
        <w:rPr>
          <w:rFonts w:hint="eastAsia" w:ascii="Times New Roman" w:hAnsi="Times New Roman" w:eastAsia="黑体" w:cs="Times New Roman"/>
          <w:color w:val="auto"/>
          <w:spacing w:val="44"/>
          <w:sz w:val="47"/>
          <w:szCs w:val="47"/>
        </w:rPr>
        <w:t>（</w:t>
      </w:r>
      <w:r>
        <w:rPr>
          <w:rFonts w:hint="eastAsia" w:ascii="Times New Roman" w:hAnsi="Times New Roman" w:eastAsia="黑体" w:cs="Times New Roman"/>
          <w:color w:val="auto"/>
          <w:spacing w:val="44"/>
          <w:sz w:val="47"/>
          <w:szCs w:val="47"/>
          <w:lang w:val="en-US" w:eastAsia="zh-CN"/>
        </w:rPr>
        <w:t>服务</w:t>
      </w:r>
      <w:r>
        <w:rPr>
          <w:rFonts w:ascii="Times New Roman" w:hAnsi="Times New Roman" w:eastAsia="黑体" w:cs="Times New Roman"/>
          <w:color w:val="auto"/>
          <w:spacing w:val="44"/>
          <w:sz w:val="47"/>
          <w:szCs w:val="47"/>
        </w:rPr>
        <w:t>类</w:t>
      </w:r>
      <w:r>
        <w:rPr>
          <w:rFonts w:hint="eastAsia" w:ascii="Times New Roman" w:hAnsi="Times New Roman" w:eastAsia="黑体" w:cs="Times New Roman"/>
          <w:color w:val="auto"/>
          <w:spacing w:val="44"/>
          <w:sz w:val="47"/>
          <w:szCs w:val="47"/>
        </w:rPr>
        <w:t>）</w:t>
      </w:r>
    </w:p>
    <w:p w14:paraId="55B82D4A">
      <w:pPr>
        <w:rPr>
          <w:rFonts w:ascii="Times New Roman" w:hAnsi="Times New Roman" w:cs="Times New Roman"/>
        </w:rPr>
      </w:pPr>
    </w:p>
    <w:p w14:paraId="08945AFC">
      <w:pPr>
        <w:rPr>
          <w:rFonts w:ascii="Times New Roman" w:hAnsi="Times New Roman" w:cs="Times New Roman"/>
        </w:rPr>
      </w:pPr>
    </w:p>
    <w:p w14:paraId="2BCEF3A4">
      <w:pPr>
        <w:rPr>
          <w:rFonts w:ascii="Times New Roman" w:hAnsi="Times New Roman" w:cs="Times New Roman"/>
        </w:rPr>
      </w:pPr>
    </w:p>
    <w:p w14:paraId="033E28C0">
      <w:pPr>
        <w:rPr>
          <w:rFonts w:ascii="Times New Roman" w:hAnsi="Times New Roman" w:cs="Times New Roman"/>
        </w:rPr>
      </w:pPr>
    </w:p>
    <w:p w14:paraId="6C8BA903">
      <w:pPr>
        <w:rPr>
          <w:rFonts w:ascii="Times New Roman" w:hAnsi="Times New Roman" w:cs="Times New Roman"/>
        </w:rPr>
      </w:pPr>
    </w:p>
    <w:p w14:paraId="4B1C47C9">
      <w:pPr>
        <w:rPr>
          <w:rFonts w:ascii="Times New Roman" w:hAnsi="Times New Roman" w:cs="Times New Roman"/>
        </w:rPr>
      </w:pPr>
    </w:p>
    <w:p w14:paraId="7C8D7CED">
      <w:pPr>
        <w:rPr>
          <w:rFonts w:ascii="Times New Roman" w:hAnsi="Times New Roman" w:cs="Times New Roman"/>
        </w:rPr>
      </w:pPr>
    </w:p>
    <w:p w14:paraId="541F2FEE">
      <w:pPr>
        <w:rPr>
          <w:rFonts w:ascii="Times New Roman" w:hAnsi="Times New Roman" w:cs="Times New Roman"/>
        </w:rPr>
      </w:pPr>
    </w:p>
    <w:p w14:paraId="7D2890EB">
      <w:pPr>
        <w:spacing w:line="66" w:lineRule="exact"/>
        <w:rPr>
          <w:rFonts w:ascii="Times New Roman" w:hAnsi="Times New Roman" w:cs="Times New Roman"/>
        </w:rPr>
      </w:pPr>
    </w:p>
    <w:tbl>
      <w:tblPr>
        <w:tblStyle w:val="25"/>
        <w:tblW w:w="7871" w:type="dxa"/>
        <w:tblInd w:w="8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1"/>
      </w:tblGrid>
      <w:tr w14:paraId="39D5A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7871" w:type="dxa"/>
            <w:vAlign w:val="center"/>
          </w:tcPr>
          <w:p w14:paraId="146D5921">
            <w:pPr>
              <w:spacing w:before="259" w:line="231" w:lineRule="auto"/>
              <w:ind w:left="1872" w:hanging="1884" w:hangingChars="600"/>
              <w:jc w:val="both"/>
              <w:rPr>
                <w:rFonts w:ascii="Times New Roman" w:hAnsi="Times New Roman" w:eastAsia="楷体" w:cs="Times New Roman"/>
                <w:sz w:val="31"/>
                <w:szCs w:val="31"/>
              </w:rPr>
            </w:pPr>
            <w:r>
              <w:rPr>
                <w:rFonts w:ascii="Times New Roman" w:hAnsi="Times New Roman" w:eastAsia="楷体" w:cs="Times New Roman"/>
                <w:color w:val="558ED5" w:themeColor="text2" w:themeTint="99"/>
                <w:spacing w:val="2"/>
                <w:sz w:val="31"/>
                <w:szCs w:val="31"/>
                <w14:textOutline w14:w="5791" w14:cap="sq" w14:cmpd="sng" w14:algn="ctr">
                  <w14:solidFill>
                    <w14:srgbClr w14:val="000000"/>
                  </w14:solidFill>
                  <w14:prstDash w14:val="solid"/>
                  <w14:bevel/>
                </w14:textOutline>
                <w14:textFill>
                  <w14:solidFill>
                    <w14:schemeClr w14:val="tx2">
                      <w14:lumMod w14:val="60000"/>
                      <w14:lumOff w14:val="40000"/>
                    </w14:schemeClr>
                  </w14:solidFill>
                </w14:textFill>
              </w:rPr>
              <w:t>项目名称：</w:t>
            </w:r>
            <w:r>
              <w:rPr>
                <w:rFonts w:hint="eastAsia" w:ascii="Times New Roman" w:hAnsi="Times New Roman" w:eastAsia="楷体" w:cs="Times New Roman"/>
                <w:color w:val="auto"/>
                <w:spacing w:val="10"/>
                <w:sz w:val="31"/>
                <w:szCs w:val="31"/>
                <w:lang w:val="en-US" w:eastAsia="zh-CN"/>
                <w14:textOutline w14:w="5791" w14:cap="sq" w14:cmpd="sng" w14:algn="ctr">
                  <w14:solidFill>
                    <w14:srgbClr w14:val="000000"/>
                  </w14:solidFill>
                  <w14:prstDash w14:val="solid"/>
                  <w14:bevel/>
                </w14:textOutline>
              </w:rPr>
              <w:t>博尔塔拉蒙古自治州机关事务管理局州党委政府办公区、南城综合办公区岗亭、易地干部周转房、廉政警示教育基地等8个点位安保服务</w:t>
            </w:r>
          </w:p>
        </w:tc>
      </w:tr>
      <w:tr w14:paraId="3F0CB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871" w:type="dxa"/>
          </w:tcPr>
          <w:p w14:paraId="55D8EE3D">
            <w:pPr>
              <w:spacing w:before="178" w:line="231" w:lineRule="auto"/>
              <w:ind w:left="130"/>
              <w:rPr>
                <w:rFonts w:hint="eastAsia" w:ascii="Times New Roman" w:hAnsi="Times New Roman" w:eastAsia="楷体" w:cs="Times New Roman"/>
                <w:sz w:val="31"/>
                <w:szCs w:val="31"/>
                <w:lang w:val="en-US" w:eastAsia="zh-CN"/>
              </w:rPr>
            </w:pPr>
            <w:r>
              <w:rPr>
                <w:rFonts w:ascii="Times New Roman" w:hAnsi="Times New Roman" w:eastAsia="楷体" w:cs="Times New Roman"/>
                <w:spacing w:val="-6"/>
                <w:sz w:val="31"/>
                <w:szCs w:val="31"/>
                <w14:textOutline w14:w="5791" w14:cap="sq" w14:cmpd="sng" w14:algn="ctr">
                  <w14:solidFill>
                    <w14:srgbClr w14:val="000000"/>
                  </w14:solidFill>
                  <w14:prstDash w14:val="solid"/>
                  <w14:bevel/>
                </w14:textOutline>
              </w:rPr>
              <w:t>文件</w:t>
            </w:r>
            <w:r>
              <w:rPr>
                <w:rFonts w:ascii="Times New Roman" w:hAnsi="Times New Roman" w:eastAsia="楷体" w:cs="Times New Roman"/>
                <w:spacing w:val="-4"/>
                <w:sz w:val="31"/>
                <w:szCs w:val="31"/>
                <w14:textOutline w14:w="5791" w14:cap="sq" w14:cmpd="sng" w14:algn="ctr">
                  <w14:solidFill>
                    <w14:srgbClr w14:val="000000"/>
                  </w14:solidFill>
                  <w14:prstDash w14:val="solid"/>
                  <w14:bevel/>
                </w14:textOutline>
              </w:rPr>
              <w:t>编</w:t>
            </w: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号：</w:t>
            </w:r>
            <w:r>
              <w:rPr>
                <w:rFonts w:hint="eastAsia" w:ascii="Times New Roman" w:hAnsi="Times New Roman" w:eastAsia="楷体" w:cs="Times New Roman"/>
                <w:spacing w:val="-3"/>
                <w:sz w:val="31"/>
                <w:szCs w:val="31"/>
              </w:rPr>
              <w:t xml:space="preserve"> </w:t>
            </w:r>
            <w:r>
              <w:rPr>
                <w:rFonts w:hint="eastAsia" w:ascii="Times New Roman" w:hAnsi="Times New Roman" w:eastAsia="楷体" w:cs="Times New Roman"/>
                <w:spacing w:val="-3"/>
                <w:sz w:val="31"/>
                <w:szCs w:val="31"/>
                <w:lang w:eastAsia="zh-CN"/>
              </w:rPr>
              <w:t>BZGK2025014</w:t>
            </w:r>
          </w:p>
        </w:tc>
      </w:tr>
      <w:tr w14:paraId="416C9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871" w:type="dxa"/>
          </w:tcPr>
          <w:p w14:paraId="272580DF">
            <w:pPr>
              <w:spacing w:before="177" w:line="233" w:lineRule="auto"/>
              <w:ind w:left="114"/>
              <w:rPr>
                <w:rFonts w:ascii="Times New Roman" w:hAnsi="Times New Roman" w:eastAsia="楷体" w:cs="Times New Roman"/>
                <w:sz w:val="31"/>
                <w:szCs w:val="31"/>
              </w:rPr>
            </w:pP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采</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购</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人：</w:t>
            </w:r>
            <w:r>
              <w:rPr>
                <w:rFonts w:hint="eastAsia" w:ascii="Times New Roman" w:hAnsi="Times New Roman" w:eastAsia="楷体" w:cs="Times New Roman"/>
                <w:color w:val="auto"/>
                <w:spacing w:val="10"/>
                <w:sz w:val="31"/>
                <w:szCs w:val="31"/>
                <w:lang w:val="en-US" w:eastAsia="zh-CN"/>
                <w14:textOutline w14:w="5791" w14:cap="sq" w14:cmpd="sng" w14:algn="ctr">
                  <w14:solidFill>
                    <w14:srgbClr w14:val="000000"/>
                  </w14:solidFill>
                  <w14:prstDash w14:val="solid"/>
                  <w14:bevel/>
                </w14:textOutline>
              </w:rPr>
              <w:t>博尔塔拉蒙古自治州机关事务管理局</w:t>
            </w:r>
          </w:p>
        </w:tc>
      </w:tr>
    </w:tbl>
    <w:p w14:paraId="1D7AE568">
      <w:pPr>
        <w:rPr>
          <w:rFonts w:ascii="Times New Roman" w:hAnsi="Times New Roman" w:cs="Times New Roman"/>
        </w:rPr>
      </w:pPr>
    </w:p>
    <w:p w14:paraId="347C176F">
      <w:pPr>
        <w:rPr>
          <w:rFonts w:ascii="Times New Roman" w:hAnsi="Times New Roman" w:cs="Times New Roman"/>
        </w:rPr>
        <w:sectPr>
          <w:headerReference r:id="rId3" w:type="default"/>
          <w:footerReference r:id="rId4" w:type="default"/>
          <w:pgSz w:w="11906" w:h="16839"/>
          <w:pgMar w:top="1113" w:right="1133" w:bottom="1197" w:left="1418" w:header="878" w:footer="981" w:gutter="0"/>
          <w:cols w:space="720" w:num="1"/>
        </w:sectPr>
      </w:pPr>
    </w:p>
    <w:sdt>
      <w:sdtPr>
        <w:rPr>
          <w:rFonts w:ascii="Arial" w:hAnsi="Arial" w:eastAsia="Arial" w:cs="Arial"/>
          <w:snapToGrid w:val="0"/>
          <w:color w:val="000000"/>
          <w:sz w:val="21"/>
          <w:szCs w:val="21"/>
          <w:lang w:val="zh-CN"/>
        </w:rPr>
        <w:id w:val="-1"/>
        <w:docPartObj>
          <w:docPartGallery w:val="Table of Contents"/>
          <w:docPartUnique/>
        </w:docPartObj>
      </w:sdtPr>
      <w:sdtEndPr>
        <w:rPr>
          <w:rFonts w:ascii="仿宋" w:hAnsi="仿宋" w:eastAsia="仿宋" w:cs="Arial"/>
          <w:snapToGrid w:val="0"/>
          <w:color w:val="000000"/>
          <w:sz w:val="21"/>
          <w:szCs w:val="21"/>
          <w:lang w:val="zh-CN"/>
        </w:rPr>
      </w:sdtEndPr>
      <w:sdtContent>
        <w:p w14:paraId="2C5F9398">
          <w:pPr>
            <w:pStyle w:val="48"/>
            <w:jc w:val="center"/>
            <w:rPr>
              <w:rFonts w:hint="eastAsia" w:ascii="仿宋" w:hAnsi="仿宋" w:eastAsia="仿宋" w:cs="仿宋"/>
              <w:sz w:val="22"/>
              <w:szCs w:val="22"/>
            </w:rPr>
          </w:pPr>
          <w:r>
            <w:rPr>
              <w:rFonts w:hint="eastAsia" w:ascii="仿宋" w:hAnsi="仿宋" w:eastAsia="仿宋" w:cs="仿宋"/>
              <w:sz w:val="22"/>
              <w:szCs w:val="22"/>
              <w:lang w:val="zh-CN"/>
            </w:rPr>
            <w:t>目  录</w:t>
          </w:r>
        </w:p>
        <w:p w14:paraId="7B5A04C6">
          <w:pPr>
            <w:pStyle w:val="16"/>
            <w:tabs>
              <w:tab w:val="right" w:leader="dot" w:pos="9355"/>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TOC \o "1-3" \h \z \u </w:instrText>
          </w:r>
          <w:r>
            <w:rPr>
              <w:rFonts w:hint="eastAsia" w:ascii="仿宋" w:hAnsi="仿宋" w:eastAsia="仿宋" w:cs="仿宋"/>
            </w:rPr>
            <w:fldChar w:fldCharType="separate"/>
          </w:r>
          <w:r>
            <w:fldChar w:fldCharType="begin"/>
          </w:r>
          <w:r>
            <w:instrText xml:space="preserve"> HYPERLINK \l "_Toc22273" </w:instrText>
          </w:r>
          <w:r>
            <w:fldChar w:fldCharType="separate"/>
          </w:r>
          <w:r>
            <w:rPr>
              <w:rFonts w:hint="eastAsia" w:ascii="仿宋" w:hAnsi="仿宋" w:eastAsia="仿宋" w:cs="仿宋"/>
              <w:spacing w:val="13"/>
              <w14:textOutline w14:w="6540" w14:cap="sq" w14:cmpd="sng" w14:algn="ctr">
                <w14:solidFill>
                  <w14:srgbClr w14:val="000000"/>
                </w14:solidFill>
                <w14:prstDash w14:val="solid"/>
                <w14:bevel/>
              </w14:textOutline>
            </w:rPr>
            <w:t>第</w:t>
          </w:r>
          <w:r>
            <w:rPr>
              <w:rFonts w:hint="eastAsia" w:ascii="仿宋" w:hAnsi="仿宋" w:eastAsia="仿宋" w:cs="仿宋"/>
              <w:spacing w:val="8"/>
              <w14:textOutline w14:w="6540" w14:cap="sq" w14:cmpd="sng" w14:algn="ctr">
                <w14:solidFill>
                  <w14:srgbClr w14:val="000000"/>
                </w14:solidFill>
                <w14:prstDash w14:val="solid"/>
                <w14:bevel/>
              </w14:textOutline>
            </w:rPr>
            <w:t>一部分</w:t>
          </w:r>
          <w:r>
            <w:rPr>
              <w:rFonts w:hint="eastAsia" w:ascii="仿宋" w:hAnsi="仿宋" w:eastAsia="仿宋" w:cs="仿宋"/>
              <w:spacing w:val="8"/>
            </w:rPr>
            <w:t xml:space="preserve">  </w:t>
          </w:r>
          <w:r>
            <w:rPr>
              <w:rFonts w:hint="eastAsia" w:ascii="仿宋" w:hAnsi="仿宋" w:eastAsia="仿宋" w:cs="仿宋"/>
              <w:spacing w:val="8"/>
              <w14:textOutline w14:w="6540" w14:cap="sq" w14:cmpd="sng" w14:algn="ctr">
                <w14:solidFill>
                  <w14:srgbClr w14:val="000000"/>
                </w14:solidFill>
                <w14:prstDash w14:val="solid"/>
                <w14:bevel/>
              </w14:textOutline>
            </w:rPr>
            <w:t>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_Toc22273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14:paraId="3B30183F">
          <w:pPr>
            <w:pStyle w:val="16"/>
            <w:tabs>
              <w:tab w:val="right" w:leader="dot" w:pos="9355"/>
            </w:tabs>
            <w:rPr>
              <w:rFonts w:hint="eastAsia" w:ascii="仿宋" w:hAnsi="仿宋" w:eastAsia="仿宋" w:cs="仿宋"/>
            </w:rPr>
          </w:pPr>
          <w:r>
            <w:fldChar w:fldCharType="begin"/>
          </w:r>
          <w:r>
            <w:instrText xml:space="preserve"> HYPERLINK \l "_Toc5293" </w:instrText>
          </w:r>
          <w:r>
            <w:fldChar w:fldCharType="separate"/>
          </w:r>
          <w:r>
            <w:rPr>
              <w:rFonts w:hint="eastAsia" w:ascii="仿宋" w:hAnsi="仿宋" w:eastAsia="仿宋" w:cs="仿宋"/>
              <w:spacing w:val="15"/>
              <w14:textOutline w14:w="6540" w14:cap="sq" w14:cmpd="sng" w14:algn="ctr">
                <w14:solidFill>
                  <w14:srgbClr w14:val="000000"/>
                </w14:solidFill>
                <w14:prstDash w14:val="solid"/>
                <w14:bevel/>
              </w14:textOutline>
            </w:rPr>
            <w:t>第</w:t>
          </w:r>
          <w:r>
            <w:rPr>
              <w:rFonts w:hint="eastAsia" w:ascii="仿宋" w:hAnsi="仿宋" w:eastAsia="仿宋" w:cs="仿宋"/>
              <w:spacing w:val="8"/>
              <w14:textOutline w14:w="6540" w14:cap="sq" w14:cmpd="sng" w14:algn="ctr">
                <w14:solidFill>
                  <w14:srgbClr w14:val="000000"/>
                </w14:solidFill>
                <w14:prstDash w14:val="solid"/>
                <w14:bevel/>
              </w14:textOutline>
            </w:rPr>
            <w:t>二部分</w:t>
          </w:r>
          <w:r>
            <w:rPr>
              <w:rFonts w:hint="eastAsia" w:ascii="仿宋" w:hAnsi="仿宋" w:eastAsia="仿宋" w:cs="仿宋"/>
              <w:spacing w:val="8"/>
            </w:rPr>
            <w:t xml:space="preserve">  </w:t>
          </w:r>
          <w:r>
            <w:rPr>
              <w:rFonts w:hint="eastAsia" w:ascii="仿宋" w:hAnsi="仿宋" w:eastAsia="仿宋" w:cs="仿宋"/>
              <w:spacing w:val="8"/>
              <w14:textOutline w14:w="6540" w14:cap="sq" w14:cmpd="sng" w14:algn="ctr">
                <w14:solidFill>
                  <w14:srgbClr w14:val="000000"/>
                </w14:solidFill>
                <w14:prstDash w14:val="solid"/>
                <w14:bevel/>
              </w14:textOutline>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_Toc5293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1EAFB1F3">
          <w:pPr>
            <w:pStyle w:val="17"/>
            <w:tabs>
              <w:tab w:val="right" w:leader="dot" w:pos="9355"/>
            </w:tabs>
            <w:rPr>
              <w:rFonts w:hint="eastAsia" w:ascii="仿宋" w:hAnsi="仿宋" w:eastAsia="仿宋" w:cs="仿宋"/>
            </w:rPr>
          </w:pPr>
          <w:r>
            <w:fldChar w:fldCharType="begin"/>
          </w:r>
          <w:r>
            <w:instrText xml:space="preserve"> HYPERLINK \l "_Toc4659"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第一章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招标说</w:t>
          </w:r>
          <w:r>
            <w:rPr>
              <w:rFonts w:hint="eastAsia" w:ascii="仿宋" w:hAnsi="仿宋" w:eastAsia="仿宋" w:cs="仿宋"/>
              <w:spacing w:val="8"/>
              <w14:textOutline w14:w="5791" w14:cap="sq" w14:cmpd="sng" w14:algn="ctr">
                <w14:solidFill>
                  <w14:srgbClr w14:val="000000"/>
                </w14:solidFill>
                <w14:prstDash w14:val="solid"/>
                <w14:bevel/>
              </w14:textOutline>
            </w:rPr>
            <w:t>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_Toc4659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28F6EBD4">
          <w:pPr>
            <w:pStyle w:val="17"/>
            <w:tabs>
              <w:tab w:val="right" w:leader="dot" w:pos="9355"/>
            </w:tabs>
            <w:rPr>
              <w:rFonts w:hint="eastAsia" w:ascii="仿宋" w:hAnsi="仿宋" w:eastAsia="仿宋" w:cs="仿宋"/>
            </w:rPr>
          </w:pPr>
          <w:r>
            <w:fldChar w:fldCharType="begin"/>
          </w:r>
          <w:r>
            <w:instrText xml:space="preserve"> HYPERLINK \l "_Toc26417" </w:instrText>
          </w:r>
          <w:r>
            <w:fldChar w:fldCharType="separate"/>
          </w:r>
          <w:r>
            <w:rPr>
              <w:rFonts w:hint="eastAsia" w:ascii="仿宋" w:hAnsi="仿宋" w:eastAsia="仿宋" w:cs="仿宋"/>
              <w:spacing w:val="14"/>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二章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投标人的资格要求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_Toc26417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76152ADF">
          <w:pPr>
            <w:pStyle w:val="17"/>
            <w:tabs>
              <w:tab w:val="right" w:leader="dot" w:pos="9355"/>
            </w:tabs>
            <w:rPr>
              <w:rFonts w:hint="eastAsia" w:ascii="仿宋" w:hAnsi="仿宋" w:eastAsia="仿宋" w:cs="仿宋"/>
            </w:rPr>
          </w:pPr>
          <w:r>
            <w:fldChar w:fldCharType="begin"/>
          </w:r>
          <w:r>
            <w:instrText xml:space="preserve"> HYPERLINK \l "_Toc27638" </w:instrText>
          </w:r>
          <w:r>
            <w:fldChar w:fldCharType="separate"/>
          </w:r>
          <w:r>
            <w:rPr>
              <w:rFonts w:hint="eastAsia" w:ascii="仿宋" w:hAnsi="仿宋" w:eastAsia="仿宋" w:cs="仿宋"/>
              <w:spacing w:val="11"/>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三章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投标文件的编写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_Toc27638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180A83BC">
          <w:pPr>
            <w:pStyle w:val="17"/>
            <w:tabs>
              <w:tab w:val="right" w:leader="dot" w:pos="9355"/>
            </w:tabs>
            <w:rPr>
              <w:rFonts w:hint="eastAsia" w:ascii="仿宋" w:hAnsi="仿宋" w:eastAsia="仿宋" w:cs="仿宋"/>
            </w:rPr>
          </w:pPr>
          <w:r>
            <w:fldChar w:fldCharType="begin"/>
          </w:r>
          <w:r>
            <w:instrText xml:space="preserve"> HYPERLINK \l "_Toc19740" </w:instrText>
          </w:r>
          <w:r>
            <w:fldChar w:fldCharType="separate"/>
          </w:r>
          <w:r>
            <w:rPr>
              <w:rFonts w:hint="eastAsia" w:ascii="仿宋" w:hAnsi="仿宋" w:eastAsia="仿宋" w:cs="仿宋"/>
              <w:spacing w:val="17"/>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四章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投标文件的编制和递交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_Toc19740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3E372792">
          <w:pPr>
            <w:pStyle w:val="17"/>
            <w:tabs>
              <w:tab w:val="right" w:leader="dot" w:pos="9355"/>
            </w:tabs>
            <w:rPr>
              <w:rFonts w:hint="eastAsia" w:ascii="仿宋" w:hAnsi="仿宋" w:eastAsia="仿宋" w:cs="仿宋"/>
            </w:rPr>
          </w:pPr>
          <w:r>
            <w:fldChar w:fldCharType="begin"/>
          </w:r>
          <w:r>
            <w:instrText xml:space="preserve"> HYPERLINK \l "_Toc11072" </w:instrText>
          </w:r>
          <w:r>
            <w:fldChar w:fldCharType="separate"/>
          </w:r>
          <w:r>
            <w:rPr>
              <w:rFonts w:hint="eastAsia" w:ascii="仿宋" w:hAnsi="仿宋" w:eastAsia="仿宋" w:cs="仿宋"/>
              <w:spacing w:val="16"/>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五章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投标报价及保证金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_Toc11072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14:paraId="737AC5E2">
          <w:pPr>
            <w:pStyle w:val="16"/>
            <w:tabs>
              <w:tab w:val="right" w:leader="dot" w:pos="9355"/>
            </w:tabs>
            <w:rPr>
              <w:rFonts w:hint="eastAsia" w:ascii="仿宋" w:hAnsi="仿宋" w:eastAsia="仿宋" w:cs="仿宋"/>
            </w:rPr>
          </w:pPr>
          <w:r>
            <w:fldChar w:fldCharType="begin"/>
          </w:r>
          <w:r>
            <w:instrText xml:space="preserve"> HYPERLINK \l "_Toc23616" </w:instrText>
          </w:r>
          <w:r>
            <w:fldChar w:fldCharType="separate"/>
          </w:r>
          <w:r>
            <w:rPr>
              <w:rFonts w:hint="eastAsia" w:ascii="仿宋" w:hAnsi="仿宋" w:eastAsia="仿宋" w:cs="仿宋"/>
              <w:spacing w:val="-1"/>
              <w14:textOutline w14:w="5105" w14:cap="sq" w14:cmpd="sng" w14:algn="ctr">
                <w14:solidFill>
                  <w14:srgbClr w14:val="000000"/>
                </w14:solidFill>
                <w14:prstDash w14:val="solid"/>
                <w14:bevel/>
              </w14:textOutline>
            </w:rPr>
            <w:t xml:space="preserve">第三部分 </w:t>
          </w:r>
          <w:r>
            <w:rPr>
              <w:rFonts w:hint="eastAsia" w:ascii="仿宋" w:hAnsi="仿宋" w:eastAsia="仿宋" w:cs="仿宋"/>
              <w:spacing w:val="11"/>
              <w14:textOutline w14:w="6540" w14:cap="sq" w14:cmpd="sng" w14:algn="ctr">
                <w14:solidFill>
                  <w14:srgbClr w14:val="000000"/>
                </w14:solidFill>
                <w14:prstDash w14:val="solid"/>
                <w14:bevel/>
              </w14:textOutline>
            </w:rPr>
            <w:t>采购需求及商务要求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_Toc23616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3145B1AF">
          <w:pPr>
            <w:pStyle w:val="17"/>
            <w:tabs>
              <w:tab w:val="right" w:leader="dot" w:pos="9355"/>
            </w:tabs>
            <w:rPr>
              <w:rFonts w:hint="eastAsia" w:ascii="仿宋" w:hAnsi="仿宋" w:eastAsia="仿宋" w:cs="仿宋"/>
            </w:rPr>
          </w:pPr>
          <w:r>
            <w:fldChar w:fldCharType="begin"/>
          </w:r>
          <w:r>
            <w:instrText xml:space="preserve"> HYPERLINK \l "_Toc13929"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第一章 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_Toc13929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17962801">
          <w:pPr>
            <w:pStyle w:val="17"/>
            <w:tabs>
              <w:tab w:val="right" w:leader="dot" w:pos="9355"/>
            </w:tabs>
            <w:rPr>
              <w:rFonts w:hint="eastAsia" w:ascii="仿宋" w:hAnsi="仿宋" w:eastAsia="仿宋" w:cs="仿宋"/>
            </w:rPr>
          </w:pPr>
          <w:r>
            <w:fldChar w:fldCharType="begin"/>
          </w:r>
          <w:r>
            <w:instrText xml:space="preserve"> HYPERLINK \l "_Toc12836"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第二章 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_Toc12836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49F052F3">
          <w:pPr>
            <w:pStyle w:val="17"/>
            <w:tabs>
              <w:tab w:val="right" w:leader="dot" w:pos="9355"/>
            </w:tabs>
            <w:rPr>
              <w:rFonts w:hint="eastAsia" w:ascii="仿宋" w:hAnsi="仿宋" w:eastAsia="仿宋" w:cs="仿宋"/>
            </w:rPr>
          </w:pPr>
          <w:r>
            <w:fldChar w:fldCharType="begin"/>
          </w:r>
          <w:r>
            <w:instrText xml:space="preserve"> HYPERLINK \l "_Toc27455"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第三章</w:t>
          </w:r>
          <w:r>
            <w:rPr>
              <w:rFonts w:hint="eastAsia" w:ascii="仿宋" w:hAnsi="仿宋" w:eastAsia="仿宋" w:cs="仿宋"/>
              <w:spacing w:val="7"/>
            </w:rPr>
            <w:t xml:space="preserve">  </w:t>
          </w:r>
          <w:r>
            <w:rPr>
              <w:rFonts w:hint="eastAsia" w:ascii="仿宋" w:hAnsi="仿宋" w:eastAsia="仿宋" w:cs="仿宋"/>
              <w:spacing w:val="7"/>
              <w14:textOutline w14:w="5791" w14:cap="sq" w14:cmpd="sng" w14:algn="ctr">
                <w14:solidFill>
                  <w14:srgbClr w14:val="000000"/>
                </w14:solidFill>
                <w14:prstDash w14:val="solid"/>
                <w14:bevel/>
              </w14:textOutline>
            </w:rPr>
            <w:t>政府采购合同</w:t>
          </w:r>
          <w:r>
            <w:rPr>
              <w:rFonts w:hint="eastAsia" w:ascii="仿宋" w:hAnsi="仿宋" w:eastAsia="仿宋" w:cs="仿宋"/>
              <w:spacing w:val="7"/>
            </w:rPr>
            <w:t xml:space="preserve"> </w:t>
          </w:r>
          <w:r>
            <w:rPr>
              <w:rFonts w:hint="eastAsia" w:ascii="仿宋" w:hAnsi="仿宋" w:eastAsia="仿宋" w:cs="仿宋"/>
              <w:spacing w:val="7"/>
              <w14:textOutline w14:w="5791" w14:cap="sq" w14:cmpd="sng" w14:algn="ctr">
                <w14:solidFill>
                  <w14:srgbClr w14:val="000000"/>
                </w14:solidFill>
                <w14:prstDash w14:val="solid"/>
                <w14:bevel/>
              </w14:textOutline>
            </w:rPr>
            <w:t>(参考</w:t>
          </w:r>
          <w:r>
            <w:rPr>
              <w:rFonts w:hint="eastAsia" w:ascii="仿宋" w:hAnsi="仿宋" w:eastAsia="仿宋" w:cs="仿宋"/>
              <w:spacing w:val="6"/>
              <w14:textOutline w14:w="5791" w14:cap="sq" w14:cmpd="sng" w14:algn="ctr">
                <w14:solidFill>
                  <w14:srgbClr w14:val="000000"/>
                </w14:solidFill>
                <w14:prstDash w14:val="solid"/>
                <w14:bevel/>
              </w14:textOutline>
            </w:rPr>
            <w:t>)</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_Toc27455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01D3EFF0">
          <w:pPr>
            <w:pStyle w:val="17"/>
            <w:tabs>
              <w:tab w:val="right" w:leader="dot" w:pos="9355"/>
            </w:tabs>
            <w:rPr>
              <w:rFonts w:hint="eastAsia" w:ascii="仿宋" w:hAnsi="仿宋" w:eastAsia="仿宋" w:cs="仿宋"/>
            </w:rPr>
          </w:pPr>
          <w:r>
            <w:fldChar w:fldCharType="begin"/>
          </w:r>
          <w:r>
            <w:instrText xml:space="preserve"> HYPERLINK \l "_Toc6709" </w:instrText>
          </w:r>
          <w:r>
            <w:fldChar w:fldCharType="separate"/>
          </w:r>
          <w:r>
            <w:rPr>
              <w:rFonts w:hint="eastAsia" w:ascii="仿宋" w:hAnsi="仿宋" w:eastAsia="仿宋" w:cs="仿宋"/>
              <w:spacing w:val="11"/>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四章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付款方式及程序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_Toc6709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482952DC">
          <w:pPr>
            <w:pStyle w:val="16"/>
            <w:tabs>
              <w:tab w:val="right" w:leader="dot" w:pos="9355"/>
            </w:tabs>
            <w:rPr>
              <w:rFonts w:hint="eastAsia" w:ascii="仿宋" w:hAnsi="仿宋" w:eastAsia="仿宋" w:cs="仿宋"/>
            </w:rPr>
          </w:pPr>
          <w:r>
            <w:fldChar w:fldCharType="begin"/>
          </w:r>
          <w:r>
            <w:instrText xml:space="preserve"> HYPERLINK \l "_Toc8434" </w:instrText>
          </w:r>
          <w:r>
            <w:fldChar w:fldCharType="separate"/>
          </w:r>
          <w:r>
            <w:rPr>
              <w:rFonts w:hint="eastAsia" w:ascii="仿宋" w:hAnsi="仿宋" w:eastAsia="仿宋" w:cs="仿宋"/>
              <w:spacing w:val="11"/>
              <w14:textOutline w14:w="6540" w14:cap="sq" w14:cmpd="sng" w14:algn="ctr">
                <w14:solidFill>
                  <w14:srgbClr w14:val="000000"/>
                </w14:solidFill>
                <w14:prstDash w14:val="solid"/>
                <w14:bevel/>
              </w14:textOutline>
            </w:rPr>
            <w:t>第</w:t>
          </w:r>
          <w:r>
            <w:rPr>
              <w:rFonts w:hint="eastAsia" w:ascii="仿宋" w:hAnsi="仿宋" w:eastAsia="仿宋" w:cs="仿宋"/>
              <w:spacing w:val="9"/>
              <w14:textOutline w14:w="6540" w14:cap="sq" w14:cmpd="sng" w14:algn="ctr">
                <w14:solidFill>
                  <w14:srgbClr w14:val="000000"/>
                </w14:solidFill>
                <w14:prstDash w14:val="solid"/>
                <w14:bevel/>
              </w14:textOutline>
            </w:rPr>
            <w:t>四部分</w:t>
          </w:r>
          <w:r>
            <w:rPr>
              <w:rFonts w:hint="eastAsia" w:ascii="仿宋" w:hAnsi="仿宋" w:eastAsia="仿宋" w:cs="仿宋"/>
              <w:spacing w:val="9"/>
            </w:rPr>
            <w:t xml:space="preserve">  </w:t>
          </w:r>
          <w:r>
            <w:rPr>
              <w:rFonts w:hint="eastAsia" w:ascii="仿宋" w:hAnsi="仿宋" w:eastAsia="仿宋" w:cs="仿宋"/>
              <w:spacing w:val="9"/>
              <w14:textOutline w14:w="6540" w14:cap="sq" w14:cmpd="sng" w14:algn="ctr">
                <w14:solidFill>
                  <w14:srgbClr w14:val="000000"/>
                </w14:solidFill>
                <w14:prstDash w14:val="solid"/>
                <w14:bevel/>
              </w14:textOutline>
            </w:rPr>
            <w:t>招标组织程序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_Toc8434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50679FFC">
          <w:pPr>
            <w:pStyle w:val="17"/>
            <w:tabs>
              <w:tab w:val="right" w:leader="dot" w:pos="9355"/>
            </w:tabs>
            <w:rPr>
              <w:rFonts w:hint="eastAsia" w:ascii="仿宋" w:hAnsi="仿宋" w:eastAsia="仿宋" w:cs="仿宋"/>
            </w:rPr>
          </w:pPr>
          <w:r>
            <w:fldChar w:fldCharType="begin"/>
          </w:r>
          <w:r>
            <w:instrText xml:space="preserve"> HYPERLINK \l "_Toc10894"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第一章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评标委员会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_Toc10894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58F0D053">
          <w:pPr>
            <w:pStyle w:val="17"/>
            <w:tabs>
              <w:tab w:val="right" w:leader="dot" w:pos="9355"/>
            </w:tabs>
            <w:rPr>
              <w:rFonts w:hint="eastAsia" w:ascii="仿宋" w:hAnsi="仿宋" w:eastAsia="仿宋" w:cs="仿宋"/>
            </w:rPr>
          </w:pPr>
          <w:r>
            <w:fldChar w:fldCharType="begin"/>
          </w:r>
          <w:r>
            <w:instrText xml:space="preserve"> HYPERLINK \l "_Toc27180"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第二章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开评标和定标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_Toc27180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14:paraId="25598447">
          <w:pPr>
            <w:pStyle w:val="17"/>
            <w:tabs>
              <w:tab w:val="right" w:leader="dot" w:pos="9355"/>
            </w:tabs>
            <w:rPr>
              <w:rFonts w:hint="eastAsia" w:ascii="仿宋" w:hAnsi="仿宋" w:eastAsia="仿宋" w:cs="仿宋"/>
            </w:rPr>
          </w:pPr>
          <w:r>
            <w:fldChar w:fldCharType="begin"/>
          </w:r>
          <w:r>
            <w:instrText xml:space="preserve"> HYPERLINK \l "_Toc13357" </w:instrText>
          </w:r>
          <w:r>
            <w:fldChar w:fldCharType="separate"/>
          </w:r>
          <w:r>
            <w:rPr>
              <w:rFonts w:hint="eastAsia" w:ascii="仿宋" w:hAnsi="仿宋" w:eastAsia="仿宋" w:cs="仿宋"/>
              <w:spacing w:val="11"/>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三章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无效投标及废标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_Toc13357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14:paraId="28E42CAE">
          <w:pPr>
            <w:pStyle w:val="16"/>
            <w:tabs>
              <w:tab w:val="right" w:leader="dot" w:pos="9355"/>
            </w:tabs>
            <w:rPr>
              <w:rFonts w:hint="eastAsia" w:ascii="仿宋" w:hAnsi="仿宋" w:eastAsia="仿宋" w:cs="仿宋"/>
            </w:rPr>
          </w:pPr>
          <w:r>
            <w:fldChar w:fldCharType="begin"/>
          </w:r>
          <w:r>
            <w:instrText xml:space="preserve"> HYPERLINK \l "_Toc8458" </w:instrText>
          </w:r>
          <w:r>
            <w:fldChar w:fldCharType="separate"/>
          </w:r>
          <w:r>
            <w:rPr>
              <w:rFonts w:hint="eastAsia" w:ascii="仿宋" w:hAnsi="仿宋" w:eastAsia="仿宋" w:cs="仿宋"/>
              <w:spacing w:val="18"/>
              <w14:textOutline w14:w="6540" w14:cap="sq" w14:cmpd="sng" w14:algn="ctr">
                <w14:solidFill>
                  <w14:srgbClr w14:val="000000"/>
                </w14:solidFill>
                <w14:prstDash w14:val="solid"/>
                <w14:bevel/>
              </w14:textOutline>
            </w:rPr>
            <w:t>第</w:t>
          </w:r>
          <w:r>
            <w:rPr>
              <w:rFonts w:hint="eastAsia" w:ascii="仿宋" w:hAnsi="仿宋" w:eastAsia="仿宋" w:cs="仿宋"/>
              <w:spacing w:val="10"/>
              <w14:textOutline w14:w="6540" w14:cap="sq" w14:cmpd="sng" w14:algn="ctr">
                <w14:solidFill>
                  <w14:srgbClr w14:val="000000"/>
                </w14:solidFill>
                <w14:prstDash w14:val="solid"/>
                <w14:bevel/>
              </w14:textOutline>
            </w:rPr>
            <w:t>五</w:t>
          </w:r>
          <w:r>
            <w:rPr>
              <w:rFonts w:hint="eastAsia" w:ascii="仿宋" w:hAnsi="仿宋" w:eastAsia="仿宋" w:cs="仿宋"/>
              <w:spacing w:val="9"/>
              <w14:textOutline w14:w="6540" w14:cap="sq" w14:cmpd="sng" w14:algn="ctr">
                <w14:solidFill>
                  <w14:srgbClr w14:val="000000"/>
                </w14:solidFill>
                <w14:prstDash w14:val="solid"/>
                <w14:bevel/>
              </w14:textOutline>
            </w:rPr>
            <w:t>部分</w:t>
          </w:r>
          <w:r>
            <w:rPr>
              <w:rFonts w:hint="eastAsia" w:ascii="仿宋" w:hAnsi="仿宋" w:eastAsia="仿宋" w:cs="仿宋"/>
              <w:spacing w:val="9"/>
            </w:rPr>
            <w:t xml:space="preserve">  </w:t>
          </w:r>
          <w:r>
            <w:rPr>
              <w:rFonts w:hint="eastAsia" w:ascii="仿宋" w:hAnsi="仿宋" w:eastAsia="仿宋" w:cs="仿宋"/>
              <w:spacing w:val="9"/>
              <w14:textOutline w14:w="6540" w14:cap="sq" w14:cmpd="sng" w14:algn="ctr">
                <w14:solidFill>
                  <w14:srgbClr w14:val="000000"/>
                </w14:solidFill>
                <w14:prstDash w14:val="solid"/>
                <w14:bevel/>
              </w14:textOutline>
            </w:rPr>
            <w:t>招标结束后注意事项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_Toc8458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14:paraId="2DA3BA08">
          <w:pPr>
            <w:pStyle w:val="17"/>
            <w:tabs>
              <w:tab w:val="right" w:leader="dot" w:pos="9355"/>
            </w:tabs>
            <w:rPr>
              <w:rFonts w:hint="eastAsia" w:ascii="仿宋" w:hAnsi="仿宋" w:eastAsia="仿宋" w:cs="仿宋"/>
            </w:rPr>
          </w:pPr>
          <w:r>
            <w:fldChar w:fldCharType="begin"/>
          </w:r>
          <w:r>
            <w:instrText xml:space="preserve"> HYPERLINK \l "_Toc2434" </w:instrText>
          </w:r>
          <w:r>
            <w:fldChar w:fldCharType="separate"/>
          </w:r>
          <w:r>
            <w:rPr>
              <w:rFonts w:hint="eastAsia" w:ascii="仿宋" w:hAnsi="仿宋" w:eastAsia="仿宋" w:cs="仿宋"/>
              <w:spacing w:val="13"/>
              <w14:textOutline w14:w="5791" w14:cap="sq" w14:cmpd="sng" w14:algn="ctr">
                <w14:solidFill>
                  <w14:srgbClr w14:val="000000"/>
                </w14:solidFill>
                <w14:prstDash w14:val="solid"/>
                <w14:bevel/>
              </w14:textOutline>
            </w:rPr>
            <w:t>第</w:t>
          </w:r>
          <w:r>
            <w:rPr>
              <w:rFonts w:hint="eastAsia" w:ascii="仿宋" w:hAnsi="仿宋" w:eastAsia="仿宋" w:cs="仿宋"/>
              <w:spacing w:val="8"/>
              <w14:textOutline w14:w="5791" w14:cap="sq" w14:cmpd="sng" w14:algn="ctr">
                <w14:solidFill>
                  <w14:srgbClr w14:val="000000"/>
                </w14:solidFill>
                <w14:prstDash w14:val="solid"/>
                <w14:bevel/>
              </w14:textOutline>
            </w:rPr>
            <w:t>一章</w:t>
          </w:r>
          <w:r>
            <w:rPr>
              <w:rFonts w:hint="eastAsia" w:ascii="仿宋" w:hAnsi="仿宋" w:eastAsia="仿宋" w:cs="仿宋"/>
              <w:spacing w:val="8"/>
            </w:rPr>
            <w:t xml:space="preserve"> </w:t>
          </w:r>
          <w:r>
            <w:rPr>
              <w:rFonts w:hint="eastAsia" w:ascii="仿宋" w:hAnsi="仿宋" w:eastAsia="仿宋" w:cs="仿宋"/>
              <w:spacing w:val="8"/>
              <w14:textOutline w14:w="5791" w14:cap="sq" w14:cmpd="sng" w14:algn="ctr">
                <w14:solidFill>
                  <w14:srgbClr w14:val="000000"/>
                </w14:solidFill>
                <w14:prstDash w14:val="solid"/>
                <w14:bevel/>
              </w14:textOutline>
            </w:rPr>
            <w:t>质疑处理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_Toc2434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14:paraId="40AF35FB">
          <w:pPr>
            <w:pStyle w:val="17"/>
            <w:tabs>
              <w:tab w:val="right" w:leader="dot" w:pos="9355"/>
            </w:tabs>
            <w:rPr>
              <w:rFonts w:hint="eastAsia" w:ascii="仿宋" w:hAnsi="仿宋" w:eastAsia="仿宋" w:cs="仿宋"/>
            </w:rPr>
          </w:pPr>
          <w:r>
            <w:fldChar w:fldCharType="begin"/>
          </w:r>
          <w:r>
            <w:instrText xml:space="preserve"> HYPERLINK \l "_Toc21468" </w:instrText>
          </w:r>
          <w:r>
            <w:fldChar w:fldCharType="separate"/>
          </w:r>
          <w:r>
            <w:rPr>
              <w:rFonts w:hint="eastAsia" w:ascii="仿宋" w:hAnsi="仿宋" w:eastAsia="仿宋" w:cs="仿宋"/>
              <w:spacing w:val="13"/>
              <w14:textOutline w14:w="5791" w14:cap="sq" w14:cmpd="sng" w14:algn="ctr">
                <w14:solidFill>
                  <w14:srgbClr w14:val="000000"/>
                </w14:solidFill>
                <w14:prstDash w14:val="solid"/>
                <w14:bevel/>
              </w14:textOutline>
            </w:rPr>
            <w:t>第</w:t>
          </w:r>
          <w:r>
            <w:rPr>
              <w:rFonts w:hint="eastAsia" w:ascii="仿宋" w:hAnsi="仿宋" w:eastAsia="仿宋" w:cs="仿宋"/>
              <w:spacing w:val="8"/>
              <w14:textOutline w14:w="5791" w14:cap="sq" w14:cmpd="sng" w14:algn="ctr">
                <w14:solidFill>
                  <w14:srgbClr w14:val="000000"/>
                </w14:solidFill>
                <w14:prstDash w14:val="solid"/>
                <w14:bevel/>
              </w14:textOutline>
            </w:rPr>
            <w:t>二章</w:t>
          </w:r>
          <w:r>
            <w:rPr>
              <w:rFonts w:hint="eastAsia" w:ascii="仿宋" w:hAnsi="仿宋" w:eastAsia="仿宋" w:cs="仿宋"/>
              <w:spacing w:val="8"/>
            </w:rPr>
            <w:t xml:space="preserve"> </w:t>
          </w:r>
          <w:r>
            <w:rPr>
              <w:rFonts w:hint="eastAsia" w:ascii="仿宋" w:hAnsi="仿宋" w:eastAsia="仿宋" w:cs="仿宋"/>
              <w:spacing w:val="8"/>
              <w14:textOutline w14:w="5791" w14:cap="sq" w14:cmpd="sng" w14:algn="ctr">
                <w14:solidFill>
                  <w14:srgbClr w14:val="000000"/>
                </w14:solidFill>
                <w14:prstDash w14:val="solid"/>
                <w14:bevel/>
              </w14:textOutline>
            </w:rPr>
            <w:t>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_Toc21468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14:paraId="581D1785">
          <w:pPr>
            <w:pStyle w:val="17"/>
            <w:tabs>
              <w:tab w:val="right" w:leader="dot" w:pos="9355"/>
            </w:tabs>
            <w:rPr>
              <w:rFonts w:hint="eastAsia" w:ascii="仿宋" w:hAnsi="仿宋" w:eastAsia="仿宋" w:cs="仿宋"/>
            </w:rPr>
          </w:pPr>
          <w:r>
            <w:fldChar w:fldCharType="begin"/>
          </w:r>
          <w:r>
            <w:instrText xml:space="preserve"> HYPERLINK \l "_Toc30395"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第三章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项目验</w:t>
          </w:r>
          <w:r>
            <w:rPr>
              <w:rFonts w:hint="eastAsia" w:ascii="仿宋" w:hAnsi="仿宋" w:eastAsia="仿宋" w:cs="仿宋"/>
              <w:spacing w:val="8"/>
              <w14:textOutline w14:w="5791" w14:cap="sq" w14:cmpd="sng" w14:algn="ctr">
                <w14:solidFill>
                  <w14:srgbClr w14:val="000000"/>
                </w14:solidFill>
                <w14:prstDash w14:val="solid"/>
                <w14:bevel/>
              </w14:textOutline>
            </w:rPr>
            <w:t>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_Toc30395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14:paraId="3D2B751E">
          <w:pPr>
            <w:pStyle w:val="16"/>
            <w:tabs>
              <w:tab w:val="right" w:leader="dot" w:pos="9355"/>
            </w:tabs>
            <w:rPr>
              <w:rFonts w:hint="eastAsia" w:ascii="仿宋" w:hAnsi="仿宋" w:eastAsia="仿宋" w:cs="仿宋"/>
            </w:rPr>
          </w:pPr>
          <w:r>
            <w:fldChar w:fldCharType="begin"/>
          </w:r>
          <w:r>
            <w:instrText xml:space="preserve"> HYPERLINK \l "_Toc8396" </w:instrText>
          </w:r>
          <w:r>
            <w:fldChar w:fldCharType="separate"/>
          </w:r>
          <w:r>
            <w:rPr>
              <w:rFonts w:hint="eastAsia" w:ascii="仿宋" w:hAnsi="仿宋" w:eastAsia="仿宋" w:cs="仿宋"/>
              <w:spacing w:val="18"/>
              <w14:textOutline w14:w="6540" w14:cap="sq" w14:cmpd="sng" w14:algn="ctr">
                <w14:solidFill>
                  <w14:srgbClr w14:val="000000"/>
                </w14:solidFill>
                <w14:prstDash w14:val="solid"/>
                <w14:bevel/>
              </w14:textOutline>
            </w:rPr>
            <w:t>第六部分 投标文件范本格式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_Toc8396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14:paraId="448C7F83">
          <w:pPr>
            <w:pStyle w:val="17"/>
            <w:tabs>
              <w:tab w:val="right" w:leader="dot" w:pos="9355"/>
            </w:tabs>
            <w:rPr>
              <w:rFonts w:hint="eastAsia" w:ascii="仿宋" w:hAnsi="仿宋" w:eastAsia="仿宋" w:cs="仿宋"/>
            </w:rPr>
          </w:pPr>
          <w:r>
            <w:fldChar w:fldCharType="begin"/>
          </w:r>
          <w:r>
            <w:instrText xml:space="preserve"> HYPERLINK \l "_Toc24896" </w:instrText>
          </w:r>
          <w:r>
            <w:fldChar w:fldCharType="separate"/>
          </w:r>
          <w:r>
            <w:rPr>
              <w:rFonts w:hint="eastAsia" w:ascii="仿宋" w:hAnsi="仿宋" w:eastAsia="仿宋" w:cs="仿宋"/>
              <w:spacing w:val="12"/>
              <w14:textOutline w14:w="5791" w14:cap="sq" w14:cmpd="sng" w14:algn="ctr">
                <w14:solidFill>
                  <w14:srgbClr w14:val="000000"/>
                </w14:solidFill>
                <w14:prstDash w14:val="solid"/>
                <w14:bevel/>
              </w14:textOutline>
            </w:rPr>
            <w:t>(</w:t>
          </w:r>
          <w:r>
            <w:rPr>
              <w:rFonts w:hint="eastAsia" w:ascii="仿宋" w:hAnsi="仿宋" w:eastAsia="仿宋" w:cs="仿宋"/>
              <w:spacing w:val="7"/>
            </w:rPr>
            <w:t xml:space="preserve"> </w:t>
          </w:r>
          <w:r>
            <w:rPr>
              <w:rFonts w:hint="eastAsia" w:ascii="仿宋" w:hAnsi="仿宋" w:eastAsia="仿宋" w:cs="仿宋"/>
              <w:spacing w:val="6"/>
              <w14:textOutline w14:w="5791" w14:cap="sq" w14:cmpd="sng" w14:algn="ctr">
                <w14:solidFill>
                  <w14:srgbClr w14:val="000000"/>
                </w14:solidFill>
                <w14:prstDash w14:val="solid"/>
                <w14:bevel/>
              </w14:textOutline>
            </w:rPr>
            <w:t>一)</w:t>
          </w:r>
          <w:r>
            <w:rPr>
              <w:rFonts w:hint="eastAsia" w:ascii="仿宋" w:hAnsi="仿宋" w:eastAsia="仿宋" w:cs="仿宋"/>
              <w:spacing w:val="6"/>
            </w:rPr>
            <w:t xml:space="preserve"> </w:t>
          </w:r>
          <w:r>
            <w:rPr>
              <w:rFonts w:hint="eastAsia" w:ascii="仿宋" w:hAnsi="仿宋" w:eastAsia="仿宋" w:cs="仿宋"/>
              <w:spacing w:val="6"/>
              <w14:textOutline w14:w="5791" w14:cap="sq" w14:cmpd="sng" w14:algn="ctr">
                <w14:solidFill>
                  <w14:srgbClr w14:val="000000"/>
                </w14:solidFill>
                <w14:prstDash w14:val="solid"/>
                <w14:bevel/>
              </w14:textOutline>
            </w:rPr>
            <w:t>投标文件封面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_Toc24896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14:paraId="26BAED7D">
          <w:pPr>
            <w:pStyle w:val="17"/>
            <w:tabs>
              <w:tab w:val="right" w:leader="dot" w:pos="9355"/>
            </w:tabs>
            <w:rPr>
              <w:rFonts w:hint="eastAsia" w:ascii="仿宋" w:hAnsi="仿宋" w:eastAsia="仿宋" w:cs="仿宋"/>
            </w:rPr>
          </w:pPr>
          <w:r>
            <w:fldChar w:fldCharType="begin"/>
          </w:r>
          <w:r>
            <w:instrText xml:space="preserve"> HYPERLINK \l "_Toc16352" </w:instrText>
          </w:r>
          <w:r>
            <w:fldChar w:fldCharType="separate"/>
          </w:r>
          <w:r>
            <w:rPr>
              <w:rFonts w:hint="eastAsia" w:ascii="仿宋" w:hAnsi="仿宋" w:eastAsia="仿宋" w:cs="仿宋"/>
              <w:spacing w:val="23"/>
              <w14:textOutline w14:w="5791" w14:cap="sq" w14:cmpd="sng" w14:algn="ctr">
                <w14:solidFill>
                  <w14:srgbClr w14:val="000000"/>
                </w14:solidFill>
                <w14:prstDash w14:val="solid"/>
                <w14:bevel/>
              </w14:textOutline>
            </w:rPr>
            <w:t>(二)</w:t>
          </w:r>
          <w:r>
            <w:rPr>
              <w:rFonts w:hint="eastAsia" w:ascii="仿宋" w:hAnsi="仿宋" w:eastAsia="仿宋" w:cs="仿宋"/>
              <w:spacing w:val="23"/>
            </w:rPr>
            <w:t xml:space="preserve"> </w:t>
          </w:r>
          <w:r>
            <w:rPr>
              <w:rFonts w:hint="eastAsia" w:ascii="仿宋" w:hAnsi="仿宋" w:eastAsia="仿宋" w:cs="仿宋"/>
              <w:spacing w:val="23"/>
              <w14:textOutline w14:w="5791" w14:cap="sq" w14:cmpd="sng" w14:algn="ctr">
                <w14:solidFill>
                  <w14:srgbClr w14:val="000000"/>
                </w14:solidFill>
                <w14:prstDash w14:val="solid"/>
                <w14:bevel/>
              </w14:textOutline>
            </w:rPr>
            <w:t>投标文件目</w:t>
          </w:r>
          <w:r>
            <w:rPr>
              <w:rFonts w:hint="eastAsia" w:ascii="仿宋" w:hAnsi="仿宋" w:eastAsia="仿宋" w:cs="仿宋"/>
              <w:spacing w:val="21"/>
              <w14:textOutline w14:w="5791" w14:cap="sq" w14:cmpd="sng" w14:algn="ctr">
                <w14:solidFill>
                  <w14:srgbClr w14:val="000000"/>
                </w14:solidFill>
                <w14:prstDash w14:val="solid"/>
                <w14:bevel/>
              </w14:textOutline>
            </w:rPr>
            <w:t>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_Toc16352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14:paraId="00DC724C">
          <w:pPr>
            <w:pStyle w:val="17"/>
            <w:tabs>
              <w:tab w:val="right" w:leader="dot" w:pos="9355"/>
            </w:tabs>
            <w:rPr>
              <w:rFonts w:hint="eastAsia" w:ascii="仿宋" w:hAnsi="仿宋" w:eastAsia="仿宋" w:cs="仿宋"/>
            </w:rPr>
          </w:pPr>
          <w:r>
            <w:fldChar w:fldCharType="begin"/>
          </w:r>
          <w:r>
            <w:instrText xml:space="preserve"> HYPERLINK \l "_Toc28728" </w:instrText>
          </w:r>
          <w:r>
            <w:fldChar w:fldCharType="separate"/>
          </w:r>
          <w:r>
            <w:rPr>
              <w:rFonts w:hint="eastAsia" w:ascii="仿宋" w:hAnsi="仿宋" w:eastAsia="仿宋" w:cs="仿宋"/>
              <w:spacing w:val="23"/>
              <w14:textOutline w14:w="5791" w14:cap="sq" w14:cmpd="sng" w14:algn="ctr">
                <w14:solidFill>
                  <w14:srgbClr w14:val="000000"/>
                </w14:solidFill>
                <w14:prstDash w14:val="solid"/>
                <w14:bevel/>
              </w14:textOutline>
            </w:rPr>
            <w:t>(三) 投 标 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_Toc28728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14:paraId="36BCC966">
          <w:pPr>
            <w:pStyle w:val="17"/>
            <w:tabs>
              <w:tab w:val="right" w:leader="dot" w:pos="9355"/>
            </w:tabs>
            <w:rPr>
              <w:rFonts w:hint="eastAsia" w:ascii="仿宋" w:hAnsi="仿宋" w:eastAsia="仿宋" w:cs="仿宋"/>
            </w:rPr>
          </w:pPr>
          <w:r>
            <w:fldChar w:fldCharType="begin"/>
          </w:r>
          <w:r>
            <w:instrText xml:space="preserve"> HYPERLINK \l "_Toc13816"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(四)</w:t>
          </w:r>
          <w:r>
            <w:rPr>
              <w:rFonts w:hint="eastAsia" w:ascii="仿宋" w:hAnsi="仿宋" w:eastAsia="仿宋" w:cs="仿宋"/>
              <w:spacing w:val="7"/>
            </w:rPr>
            <w:t xml:space="preserve"> </w:t>
          </w:r>
          <w:r>
            <w:rPr>
              <w:rFonts w:hint="eastAsia" w:ascii="仿宋" w:hAnsi="仿宋" w:eastAsia="仿宋" w:cs="仿宋"/>
              <w:spacing w:val="23"/>
              <w14:textOutline w14:w="5791" w14:cap="sq" w14:cmpd="sng" w14:algn="ctr">
                <w14:solidFill>
                  <w14:srgbClr w14:val="000000"/>
                </w14:solidFill>
                <w14:prstDash w14:val="solid"/>
                <w14:bevel/>
              </w14:textOutline>
            </w:rPr>
            <w:t>投标人事业单位法人证书/营业执照副本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_Toc13816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14:paraId="313359AC">
          <w:pPr>
            <w:pStyle w:val="17"/>
            <w:tabs>
              <w:tab w:val="right" w:leader="dot" w:pos="9355"/>
            </w:tabs>
            <w:rPr>
              <w:rFonts w:hint="eastAsia" w:ascii="仿宋" w:hAnsi="仿宋" w:eastAsia="仿宋" w:cs="仿宋"/>
            </w:rPr>
          </w:pPr>
          <w:r>
            <w:fldChar w:fldCharType="begin"/>
          </w:r>
          <w:r>
            <w:instrText xml:space="preserve"> HYPERLINK \l "_Toc28177"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(五)</w:t>
          </w:r>
          <w:r>
            <w:rPr>
              <w:rFonts w:hint="eastAsia" w:ascii="仿宋" w:hAnsi="仿宋" w:eastAsia="仿宋" w:cs="仿宋"/>
              <w:spacing w:val="7"/>
            </w:rPr>
            <w:t xml:space="preserve"> </w:t>
          </w:r>
          <w:r>
            <w:rPr>
              <w:rFonts w:hint="eastAsia" w:ascii="仿宋" w:hAnsi="仿宋" w:eastAsia="仿宋" w:cs="仿宋"/>
              <w:spacing w:val="7"/>
              <w14:textOutline w14:w="5791" w14:cap="sq" w14:cmpd="sng" w14:algn="ctr">
                <w14:solidFill>
                  <w14:srgbClr w14:val="000000"/>
                </w14:solidFill>
                <w14:prstDash w14:val="solid"/>
                <w14:bevel/>
              </w14:textOutline>
            </w:rPr>
            <w:t>法人代表授权</w:t>
          </w:r>
          <w:r>
            <w:rPr>
              <w:rFonts w:hint="eastAsia" w:ascii="仿宋" w:hAnsi="仿宋" w:eastAsia="仿宋" w:cs="仿宋"/>
              <w:spacing w:val="5"/>
              <w14:textOutline w14:w="5791" w14:cap="sq" w14:cmpd="sng" w14:algn="ctr">
                <w14:solidFill>
                  <w14:srgbClr w14:val="000000"/>
                </w14:solidFill>
                <w14:prstDash w14:val="solid"/>
                <w14:bevel/>
              </w14:textOutline>
            </w:rPr>
            <w:t>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_Toc28177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14:paraId="5AB1C8A6">
          <w:pPr>
            <w:pStyle w:val="17"/>
            <w:tabs>
              <w:tab w:val="right" w:leader="dot" w:pos="9355"/>
            </w:tabs>
            <w:rPr>
              <w:rFonts w:hint="eastAsia" w:ascii="仿宋" w:hAnsi="仿宋" w:eastAsia="仿宋" w:cs="仿宋"/>
            </w:rPr>
          </w:pPr>
          <w:r>
            <w:fldChar w:fldCharType="begin"/>
          </w:r>
          <w:r>
            <w:instrText xml:space="preserve"> HYPERLINK \l "_Toc16556" </w:instrText>
          </w:r>
          <w:r>
            <w:fldChar w:fldCharType="separate"/>
          </w:r>
          <w:r>
            <w:rPr>
              <w:rFonts w:hint="eastAsia" w:ascii="仿宋" w:hAnsi="仿宋" w:eastAsia="仿宋" w:cs="仿宋"/>
              <w:spacing w:val="11"/>
              <w14:textOutline w14:w="5435" w14:cap="sq" w14:cmpd="sng" w14:algn="ctr">
                <w14:solidFill>
                  <w14:srgbClr w14:val="000000"/>
                </w14:solidFill>
                <w14:prstDash w14:val="solid"/>
                <w14:bevel/>
              </w14:textOutline>
            </w:rPr>
            <w:t>(</w:t>
          </w:r>
          <w:r>
            <w:rPr>
              <w:rFonts w:hint="eastAsia" w:ascii="仿宋" w:hAnsi="仿宋" w:eastAsia="仿宋" w:cs="仿宋"/>
              <w:spacing w:val="7"/>
              <w14:textOutline w14:w="5435" w14:cap="sq" w14:cmpd="sng" w14:algn="ctr">
                <w14:solidFill>
                  <w14:srgbClr w14:val="000000"/>
                </w14:solidFill>
                <w14:prstDash w14:val="solid"/>
                <w14:bevel/>
              </w14:textOutline>
            </w:rPr>
            <w:t>六)</w:t>
          </w:r>
          <w:r>
            <w:rPr>
              <w:rFonts w:hint="eastAsia" w:ascii="仿宋" w:hAnsi="仿宋" w:eastAsia="仿宋" w:cs="仿宋"/>
              <w:spacing w:val="7"/>
            </w:rPr>
            <w:t xml:space="preserve"> </w:t>
          </w:r>
          <w:r>
            <w:rPr>
              <w:rFonts w:hint="eastAsia" w:ascii="仿宋" w:hAnsi="仿宋" w:eastAsia="仿宋" w:cs="仿宋"/>
              <w:spacing w:val="7"/>
              <w14:textOutline w14:w="5435" w14:cap="sq" w14:cmpd="sng" w14:algn="ctr">
                <w14:solidFill>
                  <w14:srgbClr w14:val="000000"/>
                </w14:solidFill>
                <w14:prstDash w14:val="solid"/>
                <w14:bevel/>
              </w14:textOutline>
            </w:rPr>
            <w:t>开标一览表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_Toc16556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14:paraId="7D024735">
          <w:pPr>
            <w:pStyle w:val="17"/>
            <w:tabs>
              <w:tab w:val="right" w:leader="dot" w:pos="9355"/>
            </w:tabs>
            <w:rPr>
              <w:rFonts w:hint="eastAsia" w:ascii="仿宋" w:hAnsi="仿宋" w:eastAsia="仿宋" w:cs="仿宋"/>
            </w:rPr>
          </w:pPr>
          <w:r>
            <w:fldChar w:fldCharType="begin"/>
          </w:r>
          <w:r>
            <w:instrText xml:space="preserve"> HYPERLINK \l "_Toc21338"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w:t>
          </w:r>
          <w:r>
            <w:rPr>
              <w:rFonts w:hint="eastAsia" w:ascii="仿宋" w:hAnsi="仿宋" w:eastAsia="仿宋" w:cs="仿宋"/>
              <w:spacing w:val="16"/>
              <w14:textOutline w14:w="5791" w14:cap="sq" w14:cmpd="sng" w14:algn="ctr">
                <w14:solidFill>
                  <w14:srgbClr w14:val="000000"/>
                </w14:solidFill>
                <w14:prstDash w14:val="solid"/>
                <w14:bevel/>
              </w14:textOutline>
            </w:rPr>
            <w:t>七) 技术响应、偏离说明表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_Toc21338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14:paraId="20C7B5BE">
          <w:pPr>
            <w:pStyle w:val="17"/>
            <w:tabs>
              <w:tab w:val="right" w:leader="dot" w:pos="9355"/>
            </w:tabs>
            <w:rPr>
              <w:rFonts w:hint="eastAsia" w:ascii="仿宋" w:hAnsi="仿宋" w:eastAsia="仿宋" w:cs="仿宋"/>
            </w:rPr>
          </w:pPr>
          <w:r>
            <w:fldChar w:fldCharType="begin"/>
          </w:r>
          <w:r>
            <w:instrText xml:space="preserve"> HYPERLINK \l "_Toc19005"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w:t>
          </w:r>
          <w:r>
            <w:rPr>
              <w:rFonts w:hint="eastAsia" w:ascii="仿宋" w:hAnsi="仿宋" w:eastAsia="仿宋" w:cs="仿宋"/>
              <w:spacing w:val="16"/>
              <w14:textOutline w14:w="5791" w14:cap="sq" w14:cmpd="sng" w14:algn="ctr">
                <w14:solidFill>
                  <w14:srgbClr w14:val="000000"/>
                </w14:solidFill>
                <w14:prstDash w14:val="solid"/>
                <w14:bevel/>
              </w14:textOutline>
            </w:rPr>
            <w:t>八) 商务响应、偏离说明表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_Toc19005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30F42827">
          <w:pPr>
            <w:pStyle w:val="17"/>
            <w:tabs>
              <w:tab w:val="right" w:leader="dot" w:pos="9355"/>
            </w:tabs>
            <w:rPr>
              <w:rFonts w:hint="eastAsia" w:ascii="仿宋" w:hAnsi="仿宋" w:eastAsia="仿宋" w:cs="仿宋"/>
            </w:rPr>
          </w:pPr>
          <w:r>
            <w:fldChar w:fldCharType="begin"/>
          </w:r>
          <w:r>
            <w:instrText xml:space="preserve"> HYPERLINK \l "_Toc11644"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(九) 类似业绩表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_Toc11644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14:paraId="3671C202">
          <w:pPr>
            <w:pStyle w:val="17"/>
            <w:tabs>
              <w:tab w:val="right" w:leader="dot" w:pos="9355"/>
            </w:tabs>
            <w:rPr>
              <w:rFonts w:hint="eastAsia" w:ascii="仿宋" w:hAnsi="仿宋" w:eastAsia="仿宋" w:cs="仿宋"/>
            </w:rPr>
          </w:pPr>
          <w:r>
            <w:fldChar w:fldCharType="begin"/>
          </w:r>
          <w:r>
            <w:instrText xml:space="preserve"> HYPERLINK \l "_Toc28153"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 企业信誉资料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_Toc28153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7DB2E1E7">
          <w:pPr>
            <w:pStyle w:val="17"/>
            <w:tabs>
              <w:tab w:val="right" w:leader="dot" w:pos="9355"/>
            </w:tabs>
            <w:rPr>
              <w:rFonts w:hint="eastAsia" w:ascii="仿宋" w:hAnsi="仿宋" w:eastAsia="仿宋" w:cs="仿宋"/>
            </w:rPr>
          </w:pPr>
          <w:r>
            <w:fldChar w:fldCharType="begin"/>
          </w:r>
          <w:r>
            <w:instrText xml:space="preserve"> HYPERLINK \l "_Toc26632"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(十一) 项目负责人基本情况表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_Toc26632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30B438A1">
          <w:pPr>
            <w:pStyle w:val="17"/>
            <w:tabs>
              <w:tab w:val="right" w:leader="dot" w:pos="9355"/>
            </w:tabs>
            <w:rPr>
              <w:rFonts w:hint="eastAsia" w:ascii="仿宋" w:hAnsi="仿宋" w:eastAsia="仿宋" w:cs="仿宋"/>
            </w:rPr>
          </w:pPr>
          <w:r>
            <w:fldChar w:fldCharType="begin"/>
          </w:r>
          <w:r>
            <w:instrText xml:space="preserve"> HYPERLINK \l "_Toc6328"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(十二) 项目技术负责人基本情况表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_Toc6328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24CD313D">
          <w:pPr>
            <w:pStyle w:val="17"/>
            <w:tabs>
              <w:tab w:val="right" w:leader="dot" w:pos="9355"/>
            </w:tabs>
            <w:rPr>
              <w:rFonts w:hint="eastAsia" w:ascii="仿宋" w:hAnsi="仿宋" w:eastAsia="仿宋" w:cs="仿宋"/>
            </w:rPr>
          </w:pPr>
          <w:r>
            <w:fldChar w:fldCharType="begin"/>
          </w:r>
          <w:r>
            <w:instrText xml:space="preserve"> HYPERLINK \l "_Toc30140"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(十三) 商务文件其他材料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_Toc30140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3BCA755C">
          <w:pPr>
            <w:pStyle w:val="17"/>
            <w:tabs>
              <w:tab w:val="right" w:leader="dot" w:pos="9355"/>
            </w:tabs>
            <w:rPr>
              <w:rFonts w:hint="eastAsia" w:ascii="仿宋" w:hAnsi="仿宋" w:eastAsia="仿宋" w:cs="仿宋"/>
            </w:rPr>
          </w:pPr>
          <w:r>
            <w:fldChar w:fldCharType="begin"/>
          </w:r>
          <w:r>
            <w:instrText xml:space="preserve"> HYPERLINK \l "_Toc28263"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(十四) 技术方案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_Toc28263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434BB48A">
          <w:pPr>
            <w:pStyle w:val="17"/>
            <w:tabs>
              <w:tab w:val="right" w:leader="dot" w:pos="9355"/>
            </w:tabs>
            <w:rPr>
              <w:rFonts w:hint="eastAsia" w:ascii="仿宋" w:hAnsi="仿宋" w:eastAsia="仿宋" w:cs="仿宋"/>
            </w:rPr>
          </w:pPr>
          <w:r>
            <w:fldChar w:fldCharType="begin"/>
          </w:r>
          <w:r>
            <w:instrText xml:space="preserve"> HYPERLINK \l "_Toc32365"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(十五) 履约声明函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_Toc32365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1DF6E08B">
          <w:pPr>
            <w:pStyle w:val="17"/>
            <w:tabs>
              <w:tab w:val="right" w:leader="dot" w:pos="9355"/>
            </w:tabs>
            <w:rPr>
              <w:rFonts w:hint="eastAsia" w:ascii="仿宋" w:hAnsi="仿宋" w:eastAsia="仿宋" w:cs="仿宋"/>
            </w:rPr>
          </w:pPr>
          <w:r>
            <w:fldChar w:fldCharType="begin"/>
          </w:r>
          <w:r>
            <w:instrText xml:space="preserve"> HYPERLINK \l "_Toc9400" </w:instrText>
          </w:r>
          <w:r>
            <w:fldChar w:fldCharType="separate"/>
          </w:r>
          <w:r>
            <w:rPr>
              <w:rFonts w:hint="eastAsia" w:ascii="仿宋" w:hAnsi="仿宋" w:eastAsia="仿宋" w:cs="仿宋"/>
              <w:spacing w:val="25"/>
              <w14:textOutline w14:w="5791" w14:cap="sq" w14:cmpd="sng" w14:algn="ctr">
                <w14:solidFill>
                  <w14:srgbClr w14:val="000000"/>
                </w14:solidFill>
                <w14:prstDash w14:val="solid"/>
                <w14:bevel/>
              </w14:textOutline>
            </w:rPr>
            <w:t>(</w:t>
          </w:r>
          <w:r>
            <w:rPr>
              <w:rFonts w:hint="eastAsia" w:ascii="仿宋" w:hAnsi="仿宋" w:eastAsia="仿宋" w:cs="仿宋"/>
              <w:spacing w:val="19"/>
              <w14:textOutline w14:w="5791" w14:cap="sq" w14:cmpd="sng" w14:algn="ctr">
                <w14:solidFill>
                  <w14:srgbClr w14:val="000000"/>
                </w14:solidFill>
                <w14:prstDash w14:val="solid"/>
                <w14:bevel/>
              </w14:textOutline>
            </w:rPr>
            <w:t>十六)</w:t>
          </w:r>
          <w:r>
            <w:rPr>
              <w:rFonts w:hint="eastAsia" w:ascii="仿宋" w:hAnsi="仿宋" w:eastAsia="仿宋" w:cs="仿宋"/>
              <w:spacing w:val="19"/>
            </w:rPr>
            <w:t xml:space="preserve"> </w:t>
          </w:r>
          <w:r>
            <w:rPr>
              <w:rFonts w:hint="eastAsia" w:ascii="仿宋" w:hAnsi="仿宋" w:eastAsia="仿宋" w:cs="仿宋"/>
              <w:spacing w:val="19"/>
              <w14:textOutline w14:w="5791" w14:cap="sq" w14:cmpd="sng" w14:algn="ctr">
                <w14:solidFill>
                  <w14:srgbClr w14:val="000000"/>
                </w14:solidFill>
                <w14:prstDash w14:val="solid"/>
                <w14:bevel/>
              </w14:textOutline>
            </w:rPr>
            <w:t>无重大违法记录声明函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_Toc9400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31D3A0A1">
          <w:pPr>
            <w:pStyle w:val="17"/>
            <w:tabs>
              <w:tab w:val="right" w:leader="dot" w:pos="9355"/>
            </w:tabs>
            <w:rPr>
              <w:rFonts w:hint="eastAsia" w:ascii="仿宋" w:hAnsi="仿宋" w:eastAsia="仿宋" w:cs="仿宋"/>
            </w:rPr>
          </w:pPr>
          <w:r>
            <w:fldChar w:fldCharType="begin"/>
          </w:r>
          <w:r>
            <w:instrText xml:space="preserve"> HYPERLINK \l "_Toc8562" </w:instrText>
          </w:r>
          <w:r>
            <w:fldChar w:fldCharType="separate"/>
          </w:r>
          <w:r>
            <w:rPr>
              <w:rFonts w:hint="eastAsia" w:ascii="仿宋" w:hAnsi="仿宋" w:eastAsia="仿宋" w:cs="仿宋"/>
              <w:spacing w:val="25"/>
              <w14:textOutline w14:w="5791" w14:cap="sq" w14:cmpd="sng" w14:algn="ctr">
                <w14:solidFill>
                  <w14:srgbClr w14:val="000000"/>
                </w14:solidFill>
                <w14:prstDash w14:val="solid"/>
                <w14:bevel/>
              </w14:textOutline>
            </w:rPr>
            <w:t>(</w:t>
          </w:r>
          <w:r>
            <w:rPr>
              <w:rFonts w:hint="eastAsia" w:ascii="仿宋" w:hAnsi="仿宋" w:eastAsia="仿宋" w:cs="仿宋"/>
              <w:spacing w:val="19"/>
              <w14:textOutline w14:w="5791" w14:cap="sq" w14:cmpd="sng" w14:algn="ctr">
                <w14:solidFill>
                  <w14:srgbClr w14:val="000000"/>
                </w14:solidFill>
                <w14:prstDash w14:val="solid"/>
                <w14:bevel/>
              </w14:textOutline>
            </w:rPr>
            <w:t>十七)</w:t>
          </w:r>
          <w:r>
            <w:rPr>
              <w:rFonts w:hint="eastAsia" w:ascii="仿宋" w:hAnsi="仿宋" w:eastAsia="仿宋" w:cs="仿宋"/>
              <w:spacing w:val="19"/>
            </w:rPr>
            <w:t xml:space="preserve"> </w:t>
          </w:r>
          <w:r>
            <w:rPr>
              <w:rFonts w:hint="eastAsia" w:ascii="仿宋" w:hAnsi="仿宋" w:eastAsia="仿宋" w:cs="仿宋"/>
              <w:spacing w:val="19"/>
              <w14:textOutline w14:w="5791" w14:cap="sq" w14:cmpd="sng" w14:algn="ctr">
                <w14:solidFill>
                  <w14:srgbClr w14:val="000000"/>
                </w14:solidFill>
                <w14:prstDash w14:val="solid"/>
                <w14:bevel/>
              </w14:textOutline>
            </w:rPr>
            <w:t>政府采购诚信承诺书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_Toc8562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1292E99B">
          <w:pPr>
            <w:pStyle w:val="17"/>
            <w:tabs>
              <w:tab w:val="right" w:leader="dot" w:pos="9355"/>
            </w:tabs>
            <w:rPr>
              <w:rFonts w:hint="eastAsia" w:ascii="仿宋" w:hAnsi="仿宋" w:eastAsia="仿宋" w:cs="仿宋"/>
            </w:rPr>
          </w:pPr>
          <w:r>
            <w:fldChar w:fldCharType="begin"/>
          </w:r>
          <w:r>
            <w:instrText xml:space="preserve"> HYPERLINK \l "_Toc17511" </w:instrText>
          </w:r>
          <w:r>
            <w:fldChar w:fldCharType="separate"/>
          </w:r>
          <w:r>
            <w:rPr>
              <w:rFonts w:hint="eastAsia" w:ascii="仿宋" w:hAnsi="仿宋" w:eastAsia="仿宋" w:cs="仿宋"/>
              <w:spacing w:val="17"/>
              <w14:textOutline w14:w="5791" w14:cap="sq" w14:cmpd="sng" w14:algn="ctr">
                <w14:solidFill>
                  <w14:srgbClr w14:val="000000"/>
                </w14:solidFill>
                <w14:prstDash w14:val="solid"/>
                <w14:bevel/>
              </w14:textOutline>
            </w:rPr>
            <w:t>(十八)</w:t>
          </w:r>
          <w:r>
            <w:rPr>
              <w:rFonts w:hint="eastAsia" w:ascii="仿宋" w:hAnsi="仿宋" w:eastAsia="仿宋" w:cs="仿宋"/>
              <w:spacing w:val="17"/>
            </w:rPr>
            <w:t xml:space="preserve"> </w:t>
          </w:r>
          <w:r>
            <w:rPr>
              <w:rFonts w:hint="eastAsia" w:ascii="仿宋" w:hAnsi="仿宋" w:eastAsia="仿宋" w:cs="仿宋"/>
              <w:spacing w:val="17"/>
              <w14:textOutline w14:w="5791" w14:cap="sq" w14:cmpd="sng" w14:algn="ctr">
                <w14:solidFill>
                  <w14:srgbClr w14:val="000000"/>
                </w14:solidFill>
                <w14:prstDash w14:val="solid"/>
                <w14:bevel/>
              </w14:textOutline>
            </w:rPr>
            <w:t>小型、微型企业声明函</w:t>
          </w:r>
          <w:r>
            <w:rPr>
              <w:rFonts w:hint="eastAsia" w:ascii="仿宋" w:hAnsi="仿宋" w:eastAsia="仿宋" w:cs="仿宋"/>
              <w:spacing w:val="17"/>
            </w:rPr>
            <w:t xml:space="preserve"> </w:t>
          </w:r>
          <w:r>
            <w:rPr>
              <w:rFonts w:hint="eastAsia" w:ascii="仿宋" w:hAnsi="仿宋" w:eastAsia="仿宋" w:cs="仿宋"/>
              <w:spacing w:val="17"/>
              <w14:textOutline w14:w="5791" w14:cap="sq" w14:cmpd="sng" w14:algn="ctr">
                <w14:solidFill>
                  <w14:srgbClr w14:val="000000"/>
                </w14:solidFill>
                <w14:prstDash w14:val="solid"/>
                <w14:bevel/>
              </w14:textOutline>
            </w:rPr>
            <w:t>(工程、服务</w:t>
          </w:r>
          <w:r>
            <w:rPr>
              <w:rFonts w:hint="eastAsia" w:ascii="仿宋" w:hAnsi="仿宋" w:eastAsia="仿宋" w:cs="仿宋"/>
              <w:spacing w:val="14"/>
              <w14:textOutline w14:w="5791" w14:cap="sq" w14:cmpd="sng" w14:algn="ctr">
                <w14:solidFill>
                  <w14:srgbClr w14:val="000000"/>
                </w14:solidFill>
                <w14:prstDash w14:val="solid"/>
                <w14:bevel/>
              </w14:textOutline>
            </w:rPr>
            <w:t>)</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_Toc17511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625998D5">
          <w:pPr>
            <w:pStyle w:val="17"/>
            <w:tabs>
              <w:tab w:val="right" w:leader="dot" w:pos="9355"/>
            </w:tabs>
            <w:rPr>
              <w:rFonts w:hint="eastAsia" w:ascii="仿宋" w:hAnsi="仿宋" w:eastAsia="仿宋" w:cs="仿宋"/>
            </w:rPr>
          </w:pPr>
          <w:r>
            <w:fldChar w:fldCharType="begin"/>
          </w:r>
          <w:r>
            <w:instrText xml:space="preserve"> HYPERLINK \l "_Toc6220" </w:instrText>
          </w:r>
          <w:r>
            <w:fldChar w:fldCharType="separate"/>
          </w:r>
          <w:r>
            <w:rPr>
              <w:rFonts w:hint="eastAsia" w:ascii="仿宋" w:hAnsi="仿宋" w:eastAsia="仿宋" w:cs="仿宋"/>
              <w:spacing w:val="20"/>
              <w14:textOutline w14:w="5791" w14:cap="sq" w14:cmpd="sng" w14:algn="ctr">
                <w14:solidFill>
                  <w14:srgbClr w14:val="000000"/>
                </w14:solidFill>
                <w14:prstDash w14:val="solid"/>
                <w14:bevel/>
              </w14:textOutline>
            </w:rPr>
            <w:t>(</w:t>
          </w:r>
          <w:r>
            <w:rPr>
              <w:rFonts w:hint="eastAsia" w:ascii="仿宋" w:hAnsi="仿宋" w:eastAsia="仿宋" w:cs="仿宋"/>
              <w:spacing w:val="19"/>
              <w14:textOutline w14:w="5791" w14:cap="sq" w14:cmpd="sng" w14:algn="ctr">
                <w14:solidFill>
                  <w14:srgbClr w14:val="000000"/>
                </w14:solidFill>
                <w14:prstDash w14:val="solid"/>
                <w14:bevel/>
              </w14:textOutline>
            </w:rPr>
            <w:t>十九)</w:t>
          </w:r>
          <w:r>
            <w:rPr>
              <w:rFonts w:hint="eastAsia" w:ascii="仿宋" w:hAnsi="仿宋" w:eastAsia="仿宋" w:cs="仿宋"/>
              <w:spacing w:val="19"/>
            </w:rPr>
            <w:t xml:space="preserve"> </w:t>
          </w:r>
          <w:r>
            <w:rPr>
              <w:rFonts w:hint="eastAsia" w:ascii="仿宋" w:hAnsi="仿宋" w:eastAsia="仿宋" w:cs="仿宋"/>
              <w:spacing w:val="19"/>
              <w14:textOutline w14:w="5791" w14:cap="sq" w14:cmpd="sng" w14:algn="ctr">
                <w14:solidFill>
                  <w14:srgbClr w14:val="000000"/>
                </w14:solidFill>
                <w14:prstDash w14:val="solid"/>
                <w14:bevel/>
              </w14:textOutline>
            </w:rPr>
            <w:t>其它有利于投标的资料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_Toc6220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rPr>
            <w:fldChar w:fldCharType="end"/>
          </w:r>
        </w:p>
        <w:p w14:paraId="200F884F">
          <w:pPr>
            <w:spacing w:line="280" w:lineRule="exact"/>
            <w:rPr>
              <w:rFonts w:hint="eastAsia" w:ascii="仿宋" w:hAnsi="仿宋" w:eastAsia="仿宋"/>
            </w:rPr>
          </w:pPr>
          <w:r>
            <w:rPr>
              <w:rFonts w:hint="eastAsia" w:ascii="仿宋" w:hAnsi="仿宋" w:eastAsia="仿宋" w:cs="仿宋"/>
              <w:sz w:val="22"/>
              <w:szCs w:val="22"/>
              <w:lang w:val="zh-CN"/>
            </w:rPr>
            <w:fldChar w:fldCharType="end"/>
          </w:r>
        </w:p>
      </w:sdtContent>
    </w:sdt>
    <w:p w14:paraId="7DE6A6A5">
      <w:pPr>
        <w:rPr>
          <w:rFonts w:ascii="Times New Roman" w:hAnsi="Times New Roman" w:cs="Times New Roman" w:eastAsiaTheme="minorEastAsia"/>
        </w:rPr>
      </w:pPr>
    </w:p>
    <w:p w14:paraId="04CF2EE4">
      <w:pPr>
        <w:pStyle w:val="10"/>
        <w:ind w:left="840" w:hanging="420"/>
        <w:rPr>
          <w:rFonts w:eastAsiaTheme="minorEastAsia"/>
        </w:rPr>
      </w:pPr>
    </w:p>
    <w:p w14:paraId="568B12B4">
      <w:pPr>
        <w:pStyle w:val="10"/>
        <w:ind w:left="840" w:hanging="420"/>
        <w:rPr>
          <w:rFonts w:eastAsiaTheme="minorEastAsia"/>
        </w:rPr>
      </w:pPr>
    </w:p>
    <w:p w14:paraId="3B2A2EDF">
      <w:pPr>
        <w:pStyle w:val="10"/>
        <w:ind w:left="840" w:hanging="420"/>
        <w:rPr>
          <w:rFonts w:eastAsiaTheme="minorEastAsia"/>
        </w:rPr>
      </w:pPr>
    </w:p>
    <w:p w14:paraId="5B0DF3D8">
      <w:pPr>
        <w:pStyle w:val="10"/>
        <w:ind w:left="840" w:hanging="420"/>
        <w:rPr>
          <w:rFonts w:eastAsiaTheme="minorEastAsia"/>
        </w:rPr>
      </w:pPr>
    </w:p>
    <w:p w14:paraId="2F0E600F">
      <w:pPr>
        <w:pStyle w:val="10"/>
        <w:ind w:left="840" w:hanging="420"/>
        <w:rPr>
          <w:rFonts w:eastAsiaTheme="minorEastAsia"/>
        </w:rPr>
      </w:pPr>
    </w:p>
    <w:p w14:paraId="668611C8">
      <w:pPr>
        <w:pStyle w:val="10"/>
        <w:ind w:left="840" w:hanging="420"/>
        <w:rPr>
          <w:rFonts w:eastAsiaTheme="minorEastAsia"/>
        </w:rPr>
      </w:pPr>
    </w:p>
    <w:p w14:paraId="3EF2EDE5">
      <w:pPr>
        <w:pStyle w:val="10"/>
        <w:ind w:left="840" w:hanging="420"/>
        <w:rPr>
          <w:rFonts w:eastAsiaTheme="minorEastAsia"/>
        </w:rPr>
      </w:pPr>
    </w:p>
    <w:p w14:paraId="6F095D48">
      <w:pPr>
        <w:pStyle w:val="10"/>
        <w:ind w:left="840" w:hanging="420"/>
        <w:rPr>
          <w:rFonts w:eastAsiaTheme="minorEastAsia"/>
        </w:rPr>
      </w:pPr>
    </w:p>
    <w:p w14:paraId="257F2881">
      <w:pPr>
        <w:pStyle w:val="10"/>
        <w:ind w:left="840" w:hanging="420"/>
        <w:rPr>
          <w:rFonts w:eastAsiaTheme="minorEastAsia"/>
        </w:rPr>
      </w:pPr>
    </w:p>
    <w:p w14:paraId="196B870A">
      <w:pPr>
        <w:pStyle w:val="10"/>
        <w:ind w:left="840" w:hanging="420"/>
        <w:rPr>
          <w:rFonts w:eastAsiaTheme="minorEastAsia"/>
        </w:rPr>
      </w:pPr>
    </w:p>
    <w:p w14:paraId="50916F10">
      <w:pPr>
        <w:pStyle w:val="10"/>
        <w:ind w:left="840" w:hanging="420"/>
        <w:rPr>
          <w:rFonts w:eastAsiaTheme="minorEastAsia"/>
        </w:rPr>
      </w:pPr>
    </w:p>
    <w:p w14:paraId="55DA9333">
      <w:pPr>
        <w:pStyle w:val="10"/>
        <w:ind w:left="840" w:hanging="420"/>
        <w:rPr>
          <w:rFonts w:eastAsiaTheme="minorEastAsia"/>
        </w:rPr>
      </w:pPr>
    </w:p>
    <w:p w14:paraId="14244803">
      <w:pPr>
        <w:pStyle w:val="10"/>
        <w:ind w:left="840" w:hanging="420"/>
        <w:rPr>
          <w:rFonts w:eastAsiaTheme="minorEastAsia"/>
        </w:rPr>
      </w:pPr>
    </w:p>
    <w:p w14:paraId="7A0526F5">
      <w:pPr>
        <w:pStyle w:val="10"/>
        <w:ind w:left="840" w:hanging="420"/>
        <w:rPr>
          <w:rFonts w:eastAsiaTheme="minorEastAsia"/>
        </w:rPr>
      </w:pPr>
    </w:p>
    <w:p w14:paraId="22B2C817">
      <w:pPr>
        <w:pStyle w:val="10"/>
        <w:ind w:left="840" w:hanging="420"/>
        <w:rPr>
          <w:rFonts w:eastAsiaTheme="minorEastAsia"/>
        </w:rPr>
      </w:pPr>
    </w:p>
    <w:p w14:paraId="3440AB30">
      <w:pPr>
        <w:pStyle w:val="10"/>
        <w:ind w:left="840" w:hanging="420"/>
        <w:rPr>
          <w:rFonts w:eastAsiaTheme="minorEastAsia"/>
        </w:rPr>
      </w:pPr>
    </w:p>
    <w:p w14:paraId="3F55B511">
      <w:pPr>
        <w:pStyle w:val="10"/>
        <w:ind w:left="840" w:hanging="420"/>
        <w:rPr>
          <w:rFonts w:eastAsiaTheme="minorEastAsia"/>
        </w:rPr>
      </w:pPr>
    </w:p>
    <w:p w14:paraId="4BB51A91">
      <w:pPr>
        <w:pStyle w:val="10"/>
        <w:ind w:left="840" w:hanging="420"/>
        <w:rPr>
          <w:rFonts w:eastAsiaTheme="minorEastAsia"/>
        </w:rPr>
      </w:pPr>
    </w:p>
    <w:p w14:paraId="5B3977ED">
      <w:pPr>
        <w:pStyle w:val="10"/>
        <w:ind w:left="840" w:hanging="420"/>
        <w:rPr>
          <w:rFonts w:eastAsiaTheme="minorEastAsia"/>
        </w:rPr>
      </w:pPr>
    </w:p>
    <w:p w14:paraId="4C2A1BD8">
      <w:pPr>
        <w:pStyle w:val="10"/>
        <w:ind w:left="840" w:hanging="420"/>
        <w:rPr>
          <w:rFonts w:eastAsiaTheme="minorEastAsia"/>
        </w:rPr>
      </w:pPr>
    </w:p>
    <w:p w14:paraId="1FED9F19">
      <w:pPr>
        <w:pStyle w:val="10"/>
        <w:ind w:left="840" w:hanging="420"/>
        <w:rPr>
          <w:rFonts w:eastAsiaTheme="minorEastAsia"/>
        </w:rPr>
      </w:pPr>
    </w:p>
    <w:p w14:paraId="61E5F597">
      <w:pPr>
        <w:pStyle w:val="10"/>
        <w:ind w:left="840" w:hanging="420"/>
        <w:rPr>
          <w:rFonts w:eastAsiaTheme="minorEastAsia"/>
        </w:rPr>
      </w:pPr>
    </w:p>
    <w:p w14:paraId="4C2B1D24">
      <w:pPr>
        <w:pStyle w:val="10"/>
        <w:ind w:left="840" w:hanging="420"/>
        <w:rPr>
          <w:rFonts w:eastAsiaTheme="minorEastAsia"/>
        </w:rPr>
      </w:pPr>
    </w:p>
    <w:p w14:paraId="222807A9">
      <w:pPr>
        <w:pStyle w:val="10"/>
        <w:ind w:left="840" w:hanging="420"/>
        <w:rPr>
          <w:rFonts w:eastAsiaTheme="minorEastAsia"/>
        </w:rPr>
      </w:pPr>
    </w:p>
    <w:p w14:paraId="2CCA4C40">
      <w:pPr>
        <w:pStyle w:val="10"/>
        <w:ind w:left="840" w:hanging="420"/>
        <w:rPr>
          <w:rFonts w:eastAsiaTheme="minorEastAsia"/>
        </w:rPr>
      </w:pPr>
    </w:p>
    <w:p w14:paraId="50D6F641">
      <w:pPr>
        <w:pStyle w:val="10"/>
        <w:ind w:left="840" w:hanging="420"/>
        <w:rPr>
          <w:rFonts w:eastAsiaTheme="minorEastAsia"/>
        </w:rPr>
      </w:pPr>
    </w:p>
    <w:p w14:paraId="6BFBA991">
      <w:pPr>
        <w:pStyle w:val="10"/>
        <w:ind w:left="840" w:hanging="420"/>
        <w:rPr>
          <w:rFonts w:eastAsiaTheme="minorEastAsia"/>
        </w:rPr>
      </w:pPr>
    </w:p>
    <w:p w14:paraId="3876F43A">
      <w:pPr>
        <w:pStyle w:val="10"/>
        <w:ind w:left="840" w:hanging="420"/>
        <w:rPr>
          <w:rFonts w:eastAsiaTheme="minorEastAsia"/>
        </w:rPr>
      </w:pPr>
    </w:p>
    <w:p w14:paraId="3664E418">
      <w:pPr>
        <w:pStyle w:val="10"/>
        <w:ind w:left="840" w:hanging="420"/>
        <w:rPr>
          <w:rFonts w:eastAsiaTheme="minorEastAsia"/>
        </w:rPr>
      </w:pPr>
    </w:p>
    <w:p w14:paraId="2022F287">
      <w:pPr>
        <w:pStyle w:val="10"/>
        <w:ind w:left="840" w:hanging="420"/>
        <w:rPr>
          <w:rFonts w:eastAsiaTheme="minorEastAsia"/>
        </w:rPr>
      </w:pPr>
    </w:p>
    <w:p w14:paraId="4AB76B2C">
      <w:pPr>
        <w:pStyle w:val="10"/>
        <w:ind w:left="840" w:hanging="420"/>
        <w:rPr>
          <w:rFonts w:eastAsiaTheme="minorEastAsia"/>
        </w:rPr>
      </w:pPr>
    </w:p>
    <w:p w14:paraId="41D477E3">
      <w:pPr>
        <w:pStyle w:val="10"/>
        <w:ind w:left="840" w:hanging="420"/>
        <w:rPr>
          <w:rFonts w:eastAsiaTheme="minorEastAsia"/>
        </w:rPr>
      </w:pPr>
    </w:p>
    <w:p w14:paraId="2F1EF297">
      <w:pPr>
        <w:pStyle w:val="10"/>
        <w:ind w:left="840" w:hanging="420"/>
        <w:rPr>
          <w:rFonts w:eastAsiaTheme="minorEastAsia"/>
        </w:rPr>
      </w:pPr>
    </w:p>
    <w:p w14:paraId="07C1B087">
      <w:pPr>
        <w:pStyle w:val="10"/>
        <w:ind w:left="840" w:hanging="420"/>
        <w:rPr>
          <w:rFonts w:eastAsiaTheme="minorEastAsia"/>
        </w:rPr>
      </w:pPr>
    </w:p>
    <w:p w14:paraId="5C32D28F">
      <w:pPr>
        <w:pStyle w:val="10"/>
        <w:ind w:left="840" w:hanging="420"/>
        <w:rPr>
          <w:rFonts w:eastAsiaTheme="minorEastAsia"/>
        </w:rPr>
      </w:pPr>
    </w:p>
    <w:p w14:paraId="6D4C0A21">
      <w:pPr>
        <w:pStyle w:val="10"/>
        <w:ind w:left="840" w:hanging="420"/>
        <w:rPr>
          <w:rFonts w:eastAsiaTheme="minorEastAsia"/>
        </w:rPr>
      </w:pPr>
    </w:p>
    <w:p w14:paraId="4CFE2237">
      <w:pPr>
        <w:pStyle w:val="10"/>
        <w:ind w:left="840" w:hanging="420"/>
        <w:rPr>
          <w:rFonts w:eastAsiaTheme="minorEastAsia"/>
        </w:rPr>
      </w:pPr>
    </w:p>
    <w:p w14:paraId="454411A5">
      <w:pPr>
        <w:pStyle w:val="10"/>
        <w:ind w:left="840" w:hanging="420"/>
        <w:rPr>
          <w:rFonts w:eastAsiaTheme="minorEastAsia"/>
        </w:rPr>
      </w:pPr>
    </w:p>
    <w:p w14:paraId="427A4FC8">
      <w:pPr>
        <w:pStyle w:val="10"/>
        <w:ind w:left="840" w:hanging="420"/>
        <w:rPr>
          <w:rFonts w:eastAsiaTheme="minorEastAsia"/>
        </w:rPr>
      </w:pPr>
    </w:p>
    <w:p w14:paraId="5AD67BB0">
      <w:pPr>
        <w:pStyle w:val="10"/>
        <w:ind w:left="840" w:hanging="420"/>
        <w:rPr>
          <w:rFonts w:eastAsiaTheme="minorEastAsia"/>
        </w:rPr>
      </w:pPr>
    </w:p>
    <w:p w14:paraId="19321A95">
      <w:pPr>
        <w:pStyle w:val="10"/>
        <w:ind w:left="840" w:hanging="420"/>
        <w:rPr>
          <w:rFonts w:eastAsiaTheme="minorEastAsia"/>
        </w:rPr>
      </w:pPr>
    </w:p>
    <w:p w14:paraId="53FE7C2B">
      <w:pPr>
        <w:pStyle w:val="10"/>
        <w:ind w:left="840" w:hanging="420"/>
        <w:rPr>
          <w:rFonts w:eastAsiaTheme="minorEastAsia"/>
        </w:rPr>
      </w:pPr>
    </w:p>
    <w:p w14:paraId="2DC80B07">
      <w:pPr>
        <w:pStyle w:val="10"/>
        <w:ind w:left="840" w:hanging="420"/>
        <w:rPr>
          <w:rFonts w:eastAsiaTheme="minorEastAsia"/>
        </w:rPr>
      </w:pPr>
    </w:p>
    <w:p w14:paraId="00749F7F">
      <w:pPr>
        <w:pStyle w:val="10"/>
        <w:ind w:left="840" w:hanging="420"/>
        <w:rPr>
          <w:rFonts w:eastAsiaTheme="minorEastAsia"/>
        </w:rPr>
      </w:pPr>
    </w:p>
    <w:p w14:paraId="683011B9">
      <w:pPr>
        <w:pStyle w:val="10"/>
        <w:ind w:left="840" w:hanging="420"/>
        <w:rPr>
          <w:rFonts w:eastAsiaTheme="minorEastAsia"/>
        </w:rPr>
      </w:pPr>
    </w:p>
    <w:p w14:paraId="520925B9">
      <w:pPr>
        <w:pStyle w:val="10"/>
        <w:ind w:left="840" w:hanging="420"/>
        <w:rPr>
          <w:rFonts w:eastAsiaTheme="minorEastAsia"/>
        </w:rPr>
      </w:pPr>
    </w:p>
    <w:p w14:paraId="55C6575A">
      <w:pPr>
        <w:pStyle w:val="10"/>
        <w:ind w:left="840" w:hanging="420"/>
        <w:rPr>
          <w:rFonts w:eastAsiaTheme="minorEastAsia"/>
        </w:rPr>
      </w:pPr>
    </w:p>
    <w:p w14:paraId="57C86F6B">
      <w:pPr>
        <w:pStyle w:val="10"/>
        <w:ind w:left="840" w:hanging="420"/>
        <w:rPr>
          <w:rFonts w:eastAsiaTheme="minorEastAsia"/>
        </w:rPr>
      </w:pPr>
    </w:p>
    <w:p w14:paraId="766C647A">
      <w:pPr>
        <w:pStyle w:val="10"/>
        <w:ind w:left="840" w:hanging="420"/>
        <w:rPr>
          <w:rFonts w:eastAsiaTheme="minorEastAsia"/>
        </w:rPr>
      </w:pPr>
    </w:p>
    <w:p w14:paraId="52AFBEE6">
      <w:pPr>
        <w:pStyle w:val="10"/>
        <w:ind w:left="840" w:hanging="420"/>
        <w:rPr>
          <w:rFonts w:eastAsiaTheme="minorEastAsia"/>
        </w:rPr>
      </w:pPr>
    </w:p>
    <w:p w14:paraId="7035FABB">
      <w:pPr>
        <w:spacing w:line="16" w:lineRule="auto"/>
        <w:rPr>
          <w:rFonts w:ascii="Times New Roman" w:hAnsi="Times New Roman" w:cs="Times New Roman"/>
          <w:sz w:val="2"/>
        </w:rPr>
      </w:pPr>
    </w:p>
    <w:p w14:paraId="25C7D05A">
      <w:pPr>
        <w:rPr>
          <w:rFonts w:ascii="Times New Roman" w:hAnsi="Times New Roman" w:cs="Times New Roman"/>
        </w:rPr>
        <w:sectPr>
          <w:headerReference r:id="rId5" w:type="default"/>
          <w:footerReference r:id="rId6" w:type="default"/>
          <w:pgSz w:w="11906" w:h="16839"/>
          <w:pgMar w:top="1113" w:right="1133" w:bottom="400" w:left="1418" w:header="878" w:footer="0" w:gutter="0"/>
          <w:cols w:equalWidth="0" w:num="1">
            <w:col w:w="9355"/>
          </w:cols>
        </w:sectPr>
      </w:pPr>
    </w:p>
    <w:p w14:paraId="0A9D557B">
      <w:pPr>
        <w:spacing w:before="36" w:line="184" w:lineRule="auto"/>
        <w:ind w:left="20"/>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0EC8C668">
      <w:pPr>
        <w:spacing w:line="14" w:lineRule="auto"/>
        <w:rPr>
          <w:rFonts w:ascii="Times New Roman" w:hAnsi="Times New Roman" w:cs="Times New Roman"/>
          <w:sz w:val="2"/>
        </w:rPr>
      </w:pPr>
      <w:r>
        <w:rPr>
          <w:rFonts w:ascii="Times New Roman" w:hAnsi="Times New Roman" w:cs="Times New Roman"/>
          <w:sz w:val="2"/>
          <w:szCs w:val="2"/>
        </w:rPr>
        <w:br w:type="column"/>
      </w:r>
    </w:p>
    <w:p w14:paraId="286982E0">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170946D4">
      <w:pPr>
        <w:rPr>
          <w:rFonts w:ascii="Times New Roman" w:hAnsi="Times New Roman" w:cs="Times New Roman"/>
        </w:rPr>
        <w:sectPr>
          <w:type w:val="continuous"/>
          <w:pgSz w:w="11906" w:h="16839"/>
          <w:pgMar w:top="1113" w:right="1133" w:bottom="400" w:left="1418" w:header="878" w:footer="0" w:gutter="0"/>
          <w:cols w:equalWidth="0" w:num="2">
            <w:col w:w="6844" w:space="100"/>
            <w:col w:w="2412"/>
          </w:cols>
        </w:sectPr>
      </w:pPr>
    </w:p>
    <w:p w14:paraId="250A658A">
      <w:pPr>
        <w:spacing w:before="173" w:line="225" w:lineRule="auto"/>
        <w:ind w:left="3177"/>
        <w:outlineLvl w:val="0"/>
        <w:rPr>
          <w:rFonts w:ascii="Times New Roman" w:hAnsi="Times New Roman" w:eastAsia="宋体" w:cs="Times New Roman"/>
          <w:sz w:val="35"/>
          <w:szCs w:val="35"/>
        </w:rPr>
      </w:pPr>
      <w:bookmarkStart w:id="0" w:name="_Toc22273"/>
      <w:r>
        <w:rPr>
          <w:rFonts w:ascii="Times New Roman" w:hAnsi="Times New Roman" w:eastAsia="宋体" w:cs="Times New Roman"/>
          <w:spacing w:val="13"/>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一部分</w:t>
      </w:r>
      <w:r>
        <w:rPr>
          <w:rFonts w:ascii="Times New Roman" w:hAnsi="Times New Roman" w:eastAsia="宋体" w:cs="Times New Roman"/>
          <w:spacing w:val="8"/>
          <w:sz w:val="35"/>
          <w:szCs w:val="35"/>
        </w:rPr>
        <w:t xml:space="preserve">  </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投标邀请</w:t>
      </w:r>
      <w:bookmarkEnd w:id="0"/>
    </w:p>
    <w:p w14:paraId="4684CF6B">
      <w:pPr>
        <w:spacing w:before="200" w:line="174" w:lineRule="auto"/>
        <w:ind w:left="363"/>
        <w:rPr>
          <w:rFonts w:ascii="Times New Roman" w:hAnsi="Times New Roman" w:eastAsia="微软雅黑" w:cs="Times New Roman"/>
          <w:sz w:val="23"/>
          <w:szCs w:val="23"/>
        </w:rPr>
      </w:pPr>
      <w:r>
        <w:rPr>
          <w:rFonts w:ascii="Times New Roman" w:hAnsi="Times New Roman" w:eastAsia="宋体" w:cs="Times New Roman"/>
          <w:spacing w:val="20"/>
          <w:sz w:val="23"/>
          <w:szCs w:val="23"/>
          <w14:textOutline w14:w="4356" w14:cap="sq" w14:cmpd="sng" w14:algn="ctr">
            <w14:solidFill>
              <w14:srgbClr w14:val="000000"/>
            </w14:solidFill>
            <w14:prstDash w14:val="solid"/>
            <w14:bevel/>
          </w14:textOutline>
        </w:rPr>
        <w:t>博</w:t>
      </w: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州政府采购中心拟对以下项目进行集中采购，欢迎符合条件的投标人参加</w:t>
      </w:r>
      <w:r>
        <w:rPr>
          <w:rFonts w:ascii="Times New Roman" w:hAnsi="Times New Roman" w:eastAsia="微软雅黑" w:cs="Times New Roman"/>
          <w:spacing w:val="10"/>
          <w:sz w:val="23"/>
          <w:szCs w:val="23"/>
        </w:rPr>
        <w:t>。</w:t>
      </w:r>
    </w:p>
    <w:tbl>
      <w:tblPr>
        <w:tblStyle w:val="25"/>
        <w:tblW w:w="501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1"/>
        <w:gridCol w:w="1446"/>
        <w:gridCol w:w="449"/>
        <w:gridCol w:w="619"/>
        <w:gridCol w:w="3443"/>
        <w:gridCol w:w="244"/>
        <w:gridCol w:w="947"/>
        <w:gridCol w:w="283"/>
        <w:gridCol w:w="1543"/>
      </w:tblGrid>
      <w:tr w14:paraId="2B946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89" w:type="pct"/>
            <w:vMerge w:val="restart"/>
            <w:tcBorders>
              <w:bottom w:val="nil"/>
            </w:tcBorders>
          </w:tcPr>
          <w:p w14:paraId="5F3BB412">
            <w:pPr>
              <w:spacing w:line="242" w:lineRule="auto"/>
              <w:rPr>
                <w:rFonts w:ascii="Times New Roman" w:hAnsi="Times New Roman" w:cs="Times New Roman"/>
              </w:rPr>
            </w:pPr>
          </w:p>
          <w:p w14:paraId="7B6CB09F">
            <w:pPr>
              <w:spacing w:line="242" w:lineRule="auto"/>
              <w:rPr>
                <w:rFonts w:ascii="Times New Roman" w:hAnsi="Times New Roman" w:cs="Times New Roman"/>
              </w:rPr>
            </w:pPr>
          </w:p>
          <w:p w14:paraId="4CB00974">
            <w:pPr>
              <w:spacing w:before="75" w:line="192" w:lineRule="auto"/>
              <w:ind w:left="243"/>
              <w:rPr>
                <w:rFonts w:ascii="Times New Roman" w:hAnsi="Times New Roman" w:eastAsia="宋体" w:cs="Times New Roman"/>
                <w:sz w:val="23"/>
                <w:szCs w:val="23"/>
              </w:rPr>
            </w:pPr>
            <w:r>
              <w:rPr>
                <w:rFonts w:ascii="Times New Roman" w:hAnsi="Times New Roman" w:eastAsia="宋体" w:cs="Times New Roman"/>
                <w:sz w:val="23"/>
                <w:szCs w:val="23"/>
              </w:rPr>
              <w:t>1</w:t>
            </w:r>
          </w:p>
        </w:tc>
        <w:tc>
          <w:tcPr>
            <w:tcW w:w="758" w:type="pct"/>
            <w:vMerge w:val="restart"/>
            <w:tcBorders>
              <w:bottom w:val="nil"/>
            </w:tcBorders>
          </w:tcPr>
          <w:p w14:paraId="4784099A">
            <w:pPr>
              <w:spacing w:line="447" w:lineRule="auto"/>
              <w:rPr>
                <w:rFonts w:ascii="Times New Roman" w:hAnsi="Times New Roman" w:cs="Times New Roman"/>
              </w:rPr>
            </w:pPr>
          </w:p>
          <w:p w14:paraId="58A29C0C">
            <w:pPr>
              <w:spacing w:before="74" w:line="227" w:lineRule="auto"/>
              <w:ind w:left="112"/>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采购项</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目</w:t>
            </w:r>
          </w:p>
        </w:tc>
        <w:tc>
          <w:tcPr>
            <w:tcW w:w="560" w:type="pct"/>
            <w:gridSpan w:val="2"/>
          </w:tcPr>
          <w:p w14:paraId="2EEF1322">
            <w:pPr>
              <w:spacing w:line="241" w:lineRule="auto"/>
              <w:rPr>
                <w:rFonts w:ascii="Times New Roman" w:hAnsi="Times New Roman" w:cs="Times New Roman"/>
              </w:rPr>
            </w:pPr>
          </w:p>
          <w:p w14:paraId="7FD5393A">
            <w:pPr>
              <w:spacing w:before="75"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3390" w:type="pct"/>
            <w:gridSpan w:val="5"/>
            <w:vAlign w:val="top"/>
          </w:tcPr>
          <w:p w14:paraId="1D9092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both"/>
              <w:textAlignment w:val="baseline"/>
              <w:rPr>
                <w:rFonts w:ascii="Times New Roman" w:hAnsi="Times New Roman" w:eastAsia="宋体" w:cs="Times New Roman"/>
                <w:sz w:val="23"/>
                <w:szCs w:val="23"/>
              </w:rPr>
            </w:pPr>
            <w:r>
              <w:rPr>
                <w:rFonts w:hint="eastAsia" w:ascii="Times New Roman" w:hAnsi="Times New Roman" w:eastAsia="方正仿宋_GBK" w:cs="Times New Roman"/>
                <w:b w:val="0"/>
                <w:snapToGrid w:val="0"/>
                <w:color w:val="000000"/>
                <w:spacing w:val="6"/>
                <w:kern w:val="0"/>
                <w:sz w:val="23"/>
                <w:szCs w:val="23"/>
                <w:lang w:val="en-US" w:eastAsia="zh-CN" w:bidi="ar-SA"/>
              </w:rPr>
              <w:t>博尔塔拉蒙古自治州机关事务管理局州党委政府办公区、南城综合办公区岗亭、易地干部周转房、廉政警示教育基地等8个点位安保服务</w:t>
            </w:r>
          </w:p>
        </w:tc>
      </w:tr>
      <w:tr w14:paraId="70B20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9" w:type="pct"/>
            <w:vMerge w:val="continue"/>
            <w:tcBorders>
              <w:top w:val="nil"/>
            </w:tcBorders>
          </w:tcPr>
          <w:p w14:paraId="5676B385">
            <w:pPr>
              <w:rPr>
                <w:rFonts w:ascii="Times New Roman" w:hAnsi="Times New Roman" w:cs="Times New Roman"/>
              </w:rPr>
            </w:pPr>
          </w:p>
        </w:tc>
        <w:tc>
          <w:tcPr>
            <w:tcW w:w="758" w:type="pct"/>
            <w:vMerge w:val="continue"/>
            <w:tcBorders>
              <w:top w:val="nil"/>
            </w:tcBorders>
          </w:tcPr>
          <w:p w14:paraId="5AB6ED0A">
            <w:pPr>
              <w:rPr>
                <w:rFonts w:ascii="Times New Roman" w:hAnsi="Times New Roman" w:cs="Times New Roman"/>
              </w:rPr>
            </w:pPr>
          </w:p>
        </w:tc>
        <w:tc>
          <w:tcPr>
            <w:tcW w:w="560" w:type="pct"/>
            <w:gridSpan w:val="2"/>
          </w:tcPr>
          <w:p w14:paraId="39EBCB4D">
            <w:pPr>
              <w:spacing w:before="117" w:line="227" w:lineRule="auto"/>
              <w:ind w:left="115"/>
              <w:rPr>
                <w:rFonts w:ascii="Times New Roman" w:hAnsi="Times New Roman" w:eastAsia="仿宋"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编</w:t>
            </w:r>
            <w:r>
              <w:rPr>
                <w:rFonts w:ascii="Times New Roman" w:hAnsi="Times New Roman" w:eastAsia="宋体"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号</w:t>
            </w:r>
          </w:p>
        </w:tc>
        <w:tc>
          <w:tcPr>
            <w:tcW w:w="3390" w:type="pct"/>
            <w:gridSpan w:val="5"/>
          </w:tcPr>
          <w:p w14:paraId="3C91C5B3">
            <w:pPr>
              <w:spacing w:before="143" w:line="205" w:lineRule="auto"/>
              <w:ind w:left="122"/>
              <w:rPr>
                <w:rFonts w:hint="eastAsia" w:ascii="Times New Roman" w:hAnsi="Times New Roman" w:eastAsia="宋体" w:cs="Times New Roman"/>
                <w:sz w:val="23"/>
                <w:szCs w:val="23"/>
                <w:lang w:eastAsia="zh-CN"/>
              </w:rPr>
            </w:pPr>
            <w:r>
              <w:rPr>
                <w:rFonts w:hint="eastAsia" w:ascii="Times New Roman" w:hAnsi="Times New Roman" w:eastAsia="宋体" w:cs="Times New Roman"/>
                <w:color w:val="FF0000"/>
                <w:sz w:val="23"/>
                <w:szCs w:val="23"/>
              </w:rPr>
              <w:t xml:space="preserve"> </w:t>
            </w:r>
            <w:r>
              <w:rPr>
                <w:rFonts w:hint="eastAsia" w:ascii="Times New Roman" w:hAnsi="Times New Roman" w:eastAsia="宋体" w:cs="Times New Roman"/>
                <w:color w:val="FF0000"/>
                <w:sz w:val="23"/>
                <w:szCs w:val="23"/>
                <w:lang w:eastAsia="zh-CN"/>
              </w:rPr>
              <w:t>BZGK2025014</w:t>
            </w:r>
          </w:p>
        </w:tc>
      </w:tr>
      <w:tr w14:paraId="4B1CF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9" w:type="pct"/>
            <w:vMerge w:val="restart"/>
            <w:tcBorders>
              <w:bottom w:val="nil"/>
            </w:tcBorders>
          </w:tcPr>
          <w:p w14:paraId="47F19DD1">
            <w:pPr>
              <w:spacing w:line="332" w:lineRule="auto"/>
              <w:rPr>
                <w:rFonts w:ascii="Times New Roman" w:hAnsi="Times New Roman" w:cs="Times New Roman"/>
              </w:rPr>
            </w:pPr>
          </w:p>
          <w:p w14:paraId="2E17842E">
            <w:pPr>
              <w:spacing w:before="74" w:line="192" w:lineRule="auto"/>
              <w:ind w:left="228"/>
              <w:rPr>
                <w:rFonts w:ascii="Times New Roman" w:hAnsi="Times New Roman" w:eastAsia="宋体" w:cs="Times New Roman"/>
                <w:sz w:val="23"/>
                <w:szCs w:val="23"/>
              </w:rPr>
            </w:pPr>
            <w:r>
              <w:rPr>
                <w:rFonts w:ascii="Times New Roman" w:hAnsi="Times New Roman" w:eastAsia="宋体" w:cs="Times New Roman"/>
                <w:sz w:val="23"/>
                <w:szCs w:val="23"/>
              </w:rPr>
              <w:t>2</w:t>
            </w:r>
          </w:p>
        </w:tc>
        <w:tc>
          <w:tcPr>
            <w:tcW w:w="758" w:type="pct"/>
            <w:vMerge w:val="restart"/>
            <w:tcBorders>
              <w:bottom w:val="nil"/>
            </w:tcBorders>
          </w:tcPr>
          <w:p w14:paraId="740D6F17">
            <w:pPr>
              <w:spacing w:line="294" w:lineRule="auto"/>
              <w:rPr>
                <w:rFonts w:ascii="Times New Roman" w:hAnsi="Times New Roman" w:cs="Times New Roman"/>
              </w:rPr>
            </w:pPr>
          </w:p>
          <w:p w14:paraId="37CB2305">
            <w:pPr>
              <w:spacing w:before="75" w:line="227" w:lineRule="auto"/>
              <w:ind w:left="11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采</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购</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人</w:t>
            </w:r>
          </w:p>
        </w:tc>
        <w:tc>
          <w:tcPr>
            <w:tcW w:w="560" w:type="pct"/>
            <w:gridSpan w:val="2"/>
          </w:tcPr>
          <w:p w14:paraId="6434BAFD">
            <w:pPr>
              <w:spacing w:before="114"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3390" w:type="pct"/>
            <w:gridSpan w:val="5"/>
          </w:tcPr>
          <w:p w14:paraId="71FFF022">
            <w:pPr>
              <w:spacing w:before="114" w:line="227" w:lineRule="auto"/>
              <w:ind w:left="114"/>
              <w:rPr>
                <w:rFonts w:ascii="Times New Roman" w:hAnsi="Times New Roman" w:eastAsia="宋体" w:cs="Times New Roman"/>
                <w:sz w:val="23"/>
                <w:szCs w:val="23"/>
              </w:rPr>
            </w:pPr>
            <w:r>
              <w:rPr>
                <w:rFonts w:hint="eastAsia" w:ascii="Times New Roman" w:hAnsi="Times New Roman" w:eastAsia="方正仿宋_GBK" w:cs="Times New Roman"/>
                <w:snapToGrid w:val="0"/>
                <w:color w:val="000000"/>
                <w:spacing w:val="6"/>
                <w:kern w:val="0"/>
                <w:sz w:val="23"/>
                <w:szCs w:val="23"/>
                <w:lang w:val="en-US" w:eastAsia="zh-CN" w:bidi="ar-SA"/>
              </w:rPr>
              <w:t>博尔塔拉蒙古自治州机关事务管理局</w:t>
            </w:r>
          </w:p>
        </w:tc>
      </w:tr>
      <w:tr w14:paraId="1B43A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289" w:type="pct"/>
            <w:vMerge w:val="continue"/>
            <w:tcBorders>
              <w:top w:val="nil"/>
            </w:tcBorders>
          </w:tcPr>
          <w:p w14:paraId="63F1C9DE">
            <w:pPr>
              <w:rPr>
                <w:rFonts w:ascii="Times New Roman" w:hAnsi="Times New Roman" w:cs="Times New Roman"/>
              </w:rPr>
            </w:pPr>
          </w:p>
        </w:tc>
        <w:tc>
          <w:tcPr>
            <w:tcW w:w="758" w:type="pct"/>
            <w:vMerge w:val="continue"/>
            <w:tcBorders>
              <w:top w:val="nil"/>
            </w:tcBorders>
          </w:tcPr>
          <w:p w14:paraId="609BB1C6">
            <w:pPr>
              <w:rPr>
                <w:rFonts w:ascii="Times New Roman" w:hAnsi="Times New Roman" w:cs="Times New Roman"/>
              </w:rPr>
            </w:pPr>
          </w:p>
        </w:tc>
        <w:tc>
          <w:tcPr>
            <w:tcW w:w="560" w:type="pct"/>
            <w:gridSpan w:val="2"/>
          </w:tcPr>
          <w:p w14:paraId="22214BD5">
            <w:pPr>
              <w:spacing w:before="164" w:line="230" w:lineRule="auto"/>
              <w:ind w:left="114"/>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联</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系人</w:t>
            </w:r>
          </w:p>
        </w:tc>
        <w:tc>
          <w:tcPr>
            <w:tcW w:w="1807" w:type="pct"/>
          </w:tcPr>
          <w:p w14:paraId="742E601A">
            <w:pPr>
              <w:spacing w:before="164" w:line="227" w:lineRule="auto"/>
              <w:ind w:left="115"/>
              <w:rPr>
                <w:rFonts w:hint="eastAsia"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吴传稳</w:t>
            </w:r>
          </w:p>
        </w:tc>
        <w:tc>
          <w:tcPr>
            <w:tcW w:w="625" w:type="pct"/>
            <w:gridSpan w:val="2"/>
          </w:tcPr>
          <w:p w14:paraId="7485F947">
            <w:pPr>
              <w:spacing w:before="164" w:line="230" w:lineRule="auto"/>
              <w:ind w:left="116"/>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联系电话</w:t>
            </w:r>
          </w:p>
        </w:tc>
        <w:tc>
          <w:tcPr>
            <w:tcW w:w="958" w:type="pct"/>
            <w:gridSpan w:val="2"/>
          </w:tcPr>
          <w:p w14:paraId="43E72C04">
            <w:pPr>
              <w:spacing w:before="196" w:line="203" w:lineRule="auto"/>
              <w:ind w:left="117"/>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18690931919</w:t>
            </w:r>
          </w:p>
        </w:tc>
      </w:tr>
      <w:tr w14:paraId="78E71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9" w:type="pct"/>
            <w:vMerge w:val="restart"/>
            <w:tcBorders>
              <w:bottom w:val="nil"/>
            </w:tcBorders>
          </w:tcPr>
          <w:p w14:paraId="52BA63E2">
            <w:pPr>
              <w:spacing w:line="320" w:lineRule="auto"/>
              <w:rPr>
                <w:rFonts w:ascii="Times New Roman" w:hAnsi="Times New Roman" w:cs="Times New Roman"/>
              </w:rPr>
            </w:pPr>
          </w:p>
          <w:p w14:paraId="6AB5D172">
            <w:pPr>
              <w:spacing w:before="74" w:line="190" w:lineRule="auto"/>
              <w:ind w:left="230"/>
              <w:rPr>
                <w:rFonts w:ascii="Times New Roman" w:hAnsi="Times New Roman" w:eastAsia="宋体" w:cs="Times New Roman"/>
                <w:sz w:val="23"/>
                <w:szCs w:val="23"/>
              </w:rPr>
            </w:pPr>
            <w:r>
              <w:rPr>
                <w:rFonts w:ascii="Times New Roman" w:hAnsi="Times New Roman" w:eastAsia="宋体" w:cs="Times New Roman"/>
                <w:sz w:val="23"/>
                <w:szCs w:val="23"/>
              </w:rPr>
              <w:t>3</w:t>
            </w:r>
          </w:p>
        </w:tc>
        <w:tc>
          <w:tcPr>
            <w:tcW w:w="758" w:type="pct"/>
            <w:vMerge w:val="restart"/>
            <w:tcBorders>
              <w:bottom w:val="nil"/>
            </w:tcBorders>
          </w:tcPr>
          <w:p w14:paraId="54D3899F">
            <w:pPr>
              <w:spacing w:line="281" w:lineRule="auto"/>
              <w:rPr>
                <w:rFonts w:ascii="Times New Roman" w:hAnsi="Times New Roman" w:cs="Times New Roman"/>
              </w:rPr>
            </w:pPr>
          </w:p>
          <w:p w14:paraId="3C10F3E8">
            <w:pPr>
              <w:spacing w:before="75" w:line="227" w:lineRule="auto"/>
              <w:ind w:left="113"/>
              <w:rPr>
                <w:rFonts w:ascii="Times New Roman" w:hAnsi="Times New Roman" w:eastAsia="宋体"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集</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采机构</w:t>
            </w:r>
          </w:p>
        </w:tc>
        <w:tc>
          <w:tcPr>
            <w:tcW w:w="560" w:type="pct"/>
            <w:gridSpan w:val="2"/>
          </w:tcPr>
          <w:p w14:paraId="3401C3FD">
            <w:pPr>
              <w:spacing w:before="137"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3390" w:type="pct"/>
            <w:gridSpan w:val="5"/>
          </w:tcPr>
          <w:p w14:paraId="3C3A507E">
            <w:pPr>
              <w:spacing w:before="137" w:line="227" w:lineRule="auto"/>
              <w:ind w:left="114"/>
              <w:rPr>
                <w:rFonts w:ascii="Times New Roman" w:hAnsi="Times New Roman" w:eastAsia="宋体" w:cs="Times New Roman"/>
                <w:sz w:val="23"/>
                <w:szCs w:val="23"/>
              </w:rPr>
            </w:pPr>
            <w:r>
              <w:rPr>
                <w:rFonts w:ascii="Times New Roman" w:hAnsi="Times New Roman" w:eastAsia="宋体" w:cs="Times New Roman"/>
                <w:spacing w:val="13"/>
                <w:sz w:val="23"/>
                <w:szCs w:val="23"/>
              </w:rPr>
              <w:t>博</w:t>
            </w:r>
            <w:r>
              <w:rPr>
                <w:rFonts w:ascii="Times New Roman" w:hAnsi="Times New Roman" w:eastAsia="宋体" w:cs="Times New Roman"/>
                <w:spacing w:val="8"/>
                <w:sz w:val="23"/>
                <w:szCs w:val="23"/>
              </w:rPr>
              <w:t>州政府采购中心</w:t>
            </w:r>
          </w:p>
        </w:tc>
      </w:tr>
      <w:tr w14:paraId="69D4B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89" w:type="pct"/>
            <w:vMerge w:val="continue"/>
            <w:tcBorders>
              <w:top w:val="nil"/>
            </w:tcBorders>
          </w:tcPr>
          <w:p w14:paraId="78271834">
            <w:pPr>
              <w:rPr>
                <w:rFonts w:ascii="Times New Roman" w:hAnsi="Times New Roman" w:cs="Times New Roman"/>
              </w:rPr>
            </w:pPr>
          </w:p>
        </w:tc>
        <w:tc>
          <w:tcPr>
            <w:tcW w:w="758" w:type="pct"/>
            <w:vMerge w:val="continue"/>
            <w:tcBorders>
              <w:top w:val="nil"/>
            </w:tcBorders>
          </w:tcPr>
          <w:p w14:paraId="551E9D5E">
            <w:pPr>
              <w:rPr>
                <w:rFonts w:ascii="Times New Roman" w:hAnsi="Times New Roman" w:cs="Times New Roman"/>
              </w:rPr>
            </w:pPr>
          </w:p>
        </w:tc>
        <w:tc>
          <w:tcPr>
            <w:tcW w:w="560" w:type="pct"/>
            <w:gridSpan w:val="2"/>
          </w:tcPr>
          <w:p w14:paraId="11E6999D">
            <w:pPr>
              <w:spacing w:before="131" w:line="237" w:lineRule="auto"/>
              <w:ind w:left="113"/>
              <w:rPr>
                <w:rFonts w:ascii="Times New Roman" w:hAnsi="Times New Roman" w:eastAsia="宋体" w:cs="Times New Roman"/>
                <w:sz w:val="23"/>
                <w:szCs w:val="23"/>
              </w:rPr>
            </w:pP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地</w:t>
            </w:r>
            <w:r>
              <w:rPr>
                <w:rFonts w:ascii="Times New Roman" w:hAnsi="Times New Roman" w:eastAsia="宋体" w:cs="Times New Roman"/>
                <w:spacing w:val="6"/>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址</w:t>
            </w:r>
          </w:p>
        </w:tc>
        <w:tc>
          <w:tcPr>
            <w:tcW w:w="3390" w:type="pct"/>
            <w:gridSpan w:val="5"/>
          </w:tcPr>
          <w:p w14:paraId="771B8160">
            <w:pPr>
              <w:spacing w:before="131" w:line="227" w:lineRule="auto"/>
              <w:ind w:left="114"/>
              <w:rPr>
                <w:rFonts w:ascii="Times New Roman" w:hAnsi="Times New Roman" w:eastAsia="宋体" w:cs="Times New Roman"/>
                <w:sz w:val="23"/>
                <w:szCs w:val="23"/>
              </w:rPr>
            </w:pPr>
            <w:r>
              <w:rPr>
                <w:rFonts w:ascii="Times New Roman" w:hAnsi="Times New Roman" w:eastAsia="宋体" w:cs="Times New Roman"/>
                <w:spacing w:val="4"/>
                <w:sz w:val="23"/>
                <w:szCs w:val="23"/>
              </w:rPr>
              <w:t xml:space="preserve">新疆博州锦绣路 </w:t>
            </w:r>
            <w:r>
              <w:rPr>
                <w:rFonts w:ascii="Times New Roman" w:hAnsi="Times New Roman" w:cs="Times New Roman"/>
                <w:spacing w:val="4"/>
                <w:sz w:val="23"/>
                <w:szCs w:val="23"/>
              </w:rPr>
              <w:t xml:space="preserve">6 </w:t>
            </w:r>
            <w:r>
              <w:rPr>
                <w:rFonts w:ascii="Times New Roman" w:hAnsi="Times New Roman" w:eastAsia="仿宋" w:cs="Times New Roman"/>
                <w:spacing w:val="4"/>
                <w:sz w:val="23"/>
                <w:szCs w:val="23"/>
              </w:rPr>
              <w:t>号</w:t>
            </w:r>
            <w:r>
              <w:rPr>
                <w:rFonts w:ascii="Times New Roman" w:hAnsi="Times New Roman" w:eastAsia="宋体" w:cs="Times New Roman"/>
                <w:spacing w:val="4"/>
                <w:sz w:val="23"/>
                <w:szCs w:val="23"/>
              </w:rPr>
              <w:t xml:space="preserve">楼博州公共资源交易中心三楼 </w:t>
            </w:r>
            <w:r>
              <w:rPr>
                <w:rFonts w:ascii="Times New Roman" w:hAnsi="Times New Roman" w:cs="Times New Roman"/>
                <w:spacing w:val="4"/>
                <w:sz w:val="23"/>
                <w:szCs w:val="23"/>
              </w:rPr>
              <w:t xml:space="preserve">320 </w:t>
            </w:r>
            <w:r>
              <w:rPr>
                <w:rFonts w:ascii="Times New Roman" w:hAnsi="Times New Roman" w:eastAsia="宋体" w:cs="Times New Roman"/>
                <w:sz w:val="23"/>
                <w:szCs w:val="23"/>
              </w:rPr>
              <w:t>室</w:t>
            </w:r>
          </w:p>
        </w:tc>
      </w:tr>
      <w:tr w14:paraId="23BA3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89" w:type="pct"/>
            <w:vMerge w:val="restart"/>
            <w:tcBorders>
              <w:bottom w:val="nil"/>
            </w:tcBorders>
          </w:tcPr>
          <w:p w14:paraId="55DBDBD0">
            <w:pPr>
              <w:spacing w:line="306" w:lineRule="auto"/>
              <w:rPr>
                <w:rFonts w:ascii="Times New Roman" w:hAnsi="Times New Roman" w:cs="Times New Roman"/>
              </w:rPr>
            </w:pPr>
          </w:p>
          <w:p w14:paraId="60549673">
            <w:pPr>
              <w:spacing w:line="307" w:lineRule="auto"/>
              <w:rPr>
                <w:rFonts w:ascii="Times New Roman" w:hAnsi="Times New Roman" w:cs="Times New Roman"/>
              </w:rPr>
            </w:pPr>
          </w:p>
          <w:p w14:paraId="2E1B58E0">
            <w:pPr>
              <w:spacing w:before="75" w:line="192" w:lineRule="auto"/>
              <w:ind w:left="224"/>
              <w:rPr>
                <w:rFonts w:ascii="Times New Roman" w:hAnsi="Times New Roman" w:eastAsia="宋体" w:cs="Times New Roman"/>
                <w:sz w:val="23"/>
                <w:szCs w:val="23"/>
              </w:rPr>
            </w:pPr>
            <w:r>
              <w:rPr>
                <w:rFonts w:ascii="Times New Roman" w:hAnsi="Times New Roman" w:eastAsia="宋体" w:cs="Times New Roman"/>
                <w:sz w:val="23"/>
                <w:szCs w:val="23"/>
              </w:rPr>
              <w:t>4</w:t>
            </w:r>
          </w:p>
        </w:tc>
        <w:tc>
          <w:tcPr>
            <w:tcW w:w="758" w:type="pct"/>
            <w:vMerge w:val="restart"/>
            <w:tcBorders>
              <w:bottom w:val="nil"/>
            </w:tcBorders>
          </w:tcPr>
          <w:p w14:paraId="5A9D0008">
            <w:pPr>
              <w:spacing w:line="288" w:lineRule="auto"/>
              <w:rPr>
                <w:rFonts w:ascii="Times New Roman" w:hAnsi="Times New Roman" w:cs="Times New Roman"/>
              </w:rPr>
            </w:pPr>
          </w:p>
          <w:p w14:paraId="6F79A334">
            <w:pPr>
              <w:spacing w:line="289" w:lineRule="auto"/>
              <w:rPr>
                <w:rFonts w:ascii="Times New Roman" w:hAnsi="Times New Roman" w:cs="Times New Roman"/>
              </w:rPr>
            </w:pPr>
          </w:p>
          <w:p w14:paraId="3EBE0637">
            <w:pPr>
              <w:spacing w:before="75" w:line="225" w:lineRule="auto"/>
              <w:ind w:left="117"/>
              <w:rPr>
                <w:rFonts w:ascii="Times New Roman" w:hAnsi="Times New Roman" w:eastAsia="仿宋" w:cs="Times New Roman"/>
                <w:sz w:val="23"/>
                <w:szCs w:val="23"/>
              </w:rPr>
            </w:pP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标内容</w:t>
            </w:r>
          </w:p>
        </w:tc>
        <w:tc>
          <w:tcPr>
            <w:tcW w:w="2496" w:type="pct"/>
            <w:gridSpan w:val="4"/>
          </w:tcPr>
          <w:p w14:paraId="2BD4BDFD">
            <w:pPr>
              <w:spacing w:before="214" w:line="225" w:lineRule="auto"/>
              <w:ind w:left="1477"/>
              <w:rPr>
                <w:rFonts w:ascii="Times New Roman" w:hAnsi="Times New Roman" w:eastAsia="仿宋" w:cs="Times New Roman"/>
                <w:sz w:val="23"/>
                <w:szCs w:val="23"/>
              </w:rPr>
            </w:pP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服</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务内容</w:t>
            </w:r>
          </w:p>
        </w:tc>
        <w:tc>
          <w:tcPr>
            <w:tcW w:w="645" w:type="pct"/>
            <w:gridSpan w:val="2"/>
          </w:tcPr>
          <w:p w14:paraId="3A856B38">
            <w:pPr>
              <w:spacing w:before="62" w:line="333" w:lineRule="exact"/>
              <w:ind w:left="310"/>
              <w:rPr>
                <w:rFonts w:ascii="Times New Roman" w:hAnsi="Times New Roman" w:eastAsia="仿宋" w:cs="Times New Roman"/>
                <w:sz w:val="20"/>
                <w:szCs w:val="20"/>
              </w:rPr>
            </w:pPr>
            <w:r>
              <w:rPr>
                <w:rFonts w:ascii="Times New Roman" w:hAnsi="Times New Roman" w:eastAsia="仿宋" w:cs="Times New Roman"/>
                <w:spacing w:val="9"/>
                <w:position w:val="9"/>
                <w:sz w:val="20"/>
                <w:szCs w:val="20"/>
                <w14:textOutline w14:w="3797" w14:cap="sq" w14:cmpd="sng" w14:algn="ctr">
                  <w14:solidFill>
                    <w14:srgbClr w14:val="000000"/>
                  </w14:solidFill>
                  <w14:prstDash w14:val="solid"/>
                  <w14:bevel/>
                </w14:textOutline>
              </w:rPr>
              <w:t>采</w:t>
            </w:r>
            <w:r>
              <w:rPr>
                <w:rFonts w:ascii="Times New Roman" w:hAnsi="Times New Roman" w:eastAsia="仿宋" w:cs="Times New Roman"/>
                <w:spacing w:val="6"/>
                <w:position w:val="9"/>
                <w:sz w:val="20"/>
                <w:szCs w:val="20"/>
                <w14:textOutline w14:w="3797" w14:cap="sq" w14:cmpd="sng" w14:algn="ctr">
                  <w14:solidFill>
                    <w14:srgbClr w14:val="000000"/>
                  </w14:solidFill>
                  <w14:prstDash w14:val="solid"/>
                  <w14:bevel/>
                </w14:textOutline>
              </w:rPr>
              <w:t>购预算</w:t>
            </w:r>
          </w:p>
          <w:p w14:paraId="70F79118">
            <w:pPr>
              <w:spacing w:line="232" w:lineRule="auto"/>
              <w:ind w:left="366"/>
              <w:rPr>
                <w:rFonts w:ascii="Times New Roman" w:hAnsi="Times New Roman" w:eastAsia="仿宋" w:cs="Times New Roman"/>
                <w:sz w:val="20"/>
                <w:szCs w:val="20"/>
              </w:rPr>
            </w:pPr>
            <w:r>
              <w:rPr>
                <w:rFonts w:ascii="Times New Roman" w:hAnsi="Times New Roman" w:eastAsia="仿宋" w:cs="Times New Roman"/>
                <w:spacing w:val="30"/>
                <w:sz w:val="20"/>
                <w:szCs w:val="20"/>
                <w14:textOutline w14:w="3797" w14:cap="sq" w14:cmpd="sng" w14:algn="ctr">
                  <w14:solidFill>
                    <w14:srgbClr w14:val="000000"/>
                  </w14:solidFill>
                  <w14:prstDash w14:val="solid"/>
                  <w14:bevel/>
                </w14:textOutline>
              </w:rPr>
              <w:t>(</w:t>
            </w:r>
            <w:r>
              <w:rPr>
                <w:rFonts w:ascii="Times New Roman" w:hAnsi="Times New Roman" w:eastAsia="仿宋" w:cs="Times New Roman"/>
                <w:spacing w:val="29"/>
                <w:sz w:val="20"/>
                <w:szCs w:val="20"/>
                <w14:textOutline w14:w="3797" w14:cap="sq" w14:cmpd="sng" w14:algn="ctr">
                  <w14:solidFill>
                    <w14:srgbClr w14:val="000000"/>
                  </w14:solidFill>
                  <w14:prstDash w14:val="solid"/>
                  <w14:bevel/>
                </w14:textOutline>
              </w:rPr>
              <w:t>万元)</w:t>
            </w:r>
          </w:p>
        </w:tc>
        <w:tc>
          <w:tcPr>
            <w:tcW w:w="809" w:type="pct"/>
          </w:tcPr>
          <w:p w14:paraId="108CBD01">
            <w:pPr>
              <w:spacing w:before="62" w:line="333" w:lineRule="exact"/>
              <w:ind w:left="315"/>
              <w:rPr>
                <w:rFonts w:ascii="Times New Roman" w:hAnsi="Times New Roman" w:eastAsia="仿宋" w:cs="Times New Roman"/>
                <w:sz w:val="20"/>
                <w:szCs w:val="20"/>
              </w:rPr>
            </w:pPr>
            <w:r>
              <w:rPr>
                <w:rFonts w:ascii="Times New Roman" w:hAnsi="Times New Roman" w:eastAsia="仿宋" w:cs="Times New Roman"/>
                <w:spacing w:val="7"/>
                <w:position w:val="9"/>
                <w:sz w:val="20"/>
                <w:szCs w:val="20"/>
                <w14:textOutline w14:w="3797" w14:cap="sq" w14:cmpd="sng" w14:algn="ctr">
                  <w14:solidFill>
                    <w14:srgbClr w14:val="000000"/>
                  </w14:solidFill>
                  <w14:prstDash w14:val="solid"/>
                  <w14:bevel/>
                </w14:textOutline>
              </w:rPr>
              <w:t>最</w:t>
            </w:r>
            <w:r>
              <w:rPr>
                <w:rFonts w:ascii="Times New Roman" w:hAnsi="Times New Roman" w:eastAsia="仿宋" w:cs="Times New Roman"/>
                <w:spacing w:val="5"/>
                <w:position w:val="9"/>
                <w:sz w:val="20"/>
                <w:szCs w:val="20"/>
                <w14:textOutline w14:w="3797" w14:cap="sq" w14:cmpd="sng" w14:algn="ctr">
                  <w14:solidFill>
                    <w14:srgbClr w14:val="000000"/>
                  </w14:solidFill>
                  <w14:prstDash w14:val="solid"/>
                  <w14:bevel/>
                </w14:textOutline>
              </w:rPr>
              <w:t>高限价</w:t>
            </w:r>
          </w:p>
          <w:p w14:paraId="38D5D458">
            <w:pPr>
              <w:spacing w:line="232" w:lineRule="auto"/>
              <w:ind w:left="366"/>
              <w:rPr>
                <w:rFonts w:ascii="Times New Roman" w:hAnsi="Times New Roman" w:eastAsia="仿宋" w:cs="Times New Roman"/>
                <w:sz w:val="20"/>
                <w:szCs w:val="20"/>
              </w:rPr>
            </w:pPr>
            <w:r>
              <w:rPr>
                <w:rFonts w:ascii="Times New Roman" w:hAnsi="Times New Roman" w:eastAsia="仿宋" w:cs="Times New Roman"/>
                <w:spacing w:val="30"/>
                <w:sz w:val="20"/>
                <w:szCs w:val="20"/>
                <w14:textOutline w14:w="3797" w14:cap="sq" w14:cmpd="sng" w14:algn="ctr">
                  <w14:solidFill>
                    <w14:srgbClr w14:val="000000"/>
                  </w14:solidFill>
                  <w14:prstDash w14:val="solid"/>
                  <w14:bevel/>
                </w14:textOutline>
              </w:rPr>
              <w:t>(</w:t>
            </w:r>
            <w:r>
              <w:rPr>
                <w:rFonts w:ascii="Times New Roman" w:hAnsi="Times New Roman" w:eastAsia="仿宋" w:cs="Times New Roman"/>
                <w:spacing w:val="29"/>
                <w:sz w:val="20"/>
                <w:szCs w:val="20"/>
                <w14:textOutline w14:w="3797" w14:cap="sq" w14:cmpd="sng" w14:algn="ctr">
                  <w14:solidFill>
                    <w14:srgbClr w14:val="000000"/>
                  </w14:solidFill>
                  <w14:prstDash w14:val="solid"/>
                  <w14:bevel/>
                </w14:textOutline>
              </w:rPr>
              <w:t>万元)</w:t>
            </w:r>
          </w:p>
        </w:tc>
      </w:tr>
      <w:tr w14:paraId="73960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89" w:type="pct"/>
            <w:vMerge w:val="continue"/>
            <w:tcBorders>
              <w:top w:val="nil"/>
            </w:tcBorders>
          </w:tcPr>
          <w:p w14:paraId="596D12AA">
            <w:pPr>
              <w:rPr>
                <w:rFonts w:ascii="Times New Roman" w:hAnsi="Times New Roman" w:cs="Times New Roman"/>
              </w:rPr>
            </w:pPr>
          </w:p>
        </w:tc>
        <w:tc>
          <w:tcPr>
            <w:tcW w:w="758" w:type="pct"/>
            <w:vMerge w:val="continue"/>
            <w:tcBorders>
              <w:top w:val="nil"/>
            </w:tcBorders>
          </w:tcPr>
          <w:p w14:paraId="568BC79F">
            <w:pPr>
              <w:rPr>
                <w:rFonts w:ascii="Times New Roman" w:hAnsi="Times New Roman" w:cs="Times New Roman"/>
              </w:rPr>
            </w:pPr>
          </w:p>
        </w:tc>
        <w:tc>
          <w:tcPr>
            <w:tcW w:w="2496" w:type="pct"/>
            <w:gridSpan w:val="4"/>
            <w:vAlign w:val="center"/>
          </w:tcPr>
          <w:p w14:paraId="2C06644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ascii="Times New Roman" w:hAnsi="Times New Roman" w:eastAsia="宋体" w:cs="Times New Roman"/>
                <w:sz w:val="23"/>
                <w:szCs w:val="23"/>
              </w:rPr>
            </w:pPr>
            <w:r>
              <w:rPr>
                <w:rFonts w:hint="eastAsia" w:ascii="Times New Roman" w:hAnsi="Times New Roman" w:eastAsia="方正仿宋_GBK" w:cs="Times New Roman"/>
                <w:snapToGrid w:val="0"/>
                <w:color w:val="000000"/>
                <w:spacing w:val="6"/>
                <w:kern w:val="0"/>
                <w:sz w:val="23"/>
                <w:szCs w:val="23"/>
                <w:lang w:val="en-US" w:eastAsia="zh-CN" w:bidi="ar-SA"/>
              </w:rPr>
              <w:t>州党政机关办公区3个点位、州直南城综合办公区2个点位、易地周转房区域2个点位、案管中心1个点位等安保项目服务工作。总计：8个点位双人双岗24小时安保服务</w:t>
            </w:r>
            <w:r>
              <w:rPr>
                <w:rFonts w:hint="eastAsia" w:ascii="Times New Roman" w:hAnsi="Times New Roman" w:cs="Times New Roman"/>
                <w:snapToGrid w:val="0"/>
                <w:color w:val="000000"/>
                <w:spacing w:val="6"/>
                <w:kern w:val="0"/>
                <w:sz w:val="23"/>
                <w:szCs w:val="23"/>
                <w:lang w:val="en-US" w:eastAsia="zh-CN" w:bidi="ar-SA"/>
              </w:rPr>
              <w:t>。</w:t>
            </w:r>
          </w:p>
        </w:tc>
        <w:tc>
          <w:tcPr>
            <w:tcW w:w="645" w:type="pct"/>
            <w:gridSpan w:val="2"/>
          </w:tcPr>
          <w:p w14:paraId="32CB8F88">
            <w:pPr>
              <w:spacing w:line="271" w:lineRule="auto"/>
              <w:rPr>
                <w:rFonts w:ascii="Times New Roman" w:hAnsi="Times New Roman" w:cs="Times New Roman"/>
                <w:color w:val="auto"/>
              </w:rPr>
            </w:pPr>
          </w:p>
          <w:p w14:paraId="7606D3A5">
            <w:pPr>
              <w:spacing w:before="86" w:line="178" w:lineRule="auto"/>
              <w:ind w:left="467"/>
              <w:rPr>
                <w:rFonts w:hint="default" w:ascii="Times New Roman" w:hAnsi="Times New Roman" w:eastAsia="微软雅黑" w:cs="Times New Roman"/>
                <w:color w:val="auto"/>
                <w:sz w:val="20"/>
                <w:szCs w:val="20"/>
                <w:lang w:val="en-US" w:eastAsia="zh-CN"/>
              </w:rPr>
            </w:pPr>
            <w:r>
              <w:rPr>
                <w:rFonts w:hint="eastAsia" w:ascii="Times New Roman" w:hAnsi="Times New Roman" w:eastAsia="微软雅黑" w:cs="Times New Roman"/>
                <w:color w:val="auto"/>
                <w:spacing w:val="5"/>
                <w:sz w:val="20"/>
                <w:szCs w:val="20"/>
                <w:lang w:val="en-US" w:eastAsia="zh-CN"/>
              </w:rPr>
              <w:t>218</w:t>
            </w:r>
          </w:p>
        </w:tc>
        <w:tc>
          <w:tcPr>
            <w:tcW w:w="809" w:type="pct"/>
          </w:tcPr>
          <w:p w14:paraId="09AE1CFD">
            <w:pPr>
              <w:spacing w:line="271" w:lineRule="auto"/>
              <w:rPr>
                <w:rFonts w:ascii="Times New Roman" w:hAnsi="Times New Roman" w:cs="Times New Roman"/>
                <w:color w:val="auto"/>
              </w:rPr>
            </w:pPr>
          </w:p>
          <w:p w14:paraId="157EDF99">
            <w:pPr>
              <w:spacing w:before="86" w:line="178" w:lineRule="auto"/>
              <w:ind w:firstLine="420" w:firstLineChars="200"/>
              <w:rPr>
                <w:rFonts w:hint="default" w:ascii="Times New Roman" w:hAnsi="Times New Roman" w:eastAsia="微软雅黑" w:cs="Times New Roman"/>
                <w:color w:val="auto"/>
                <w:sz w:val="20"/>
                <w:szCs w:val="20"/>
                <w:lang w:val="en-US"/>
              </w:rPr>
            </w:pPr>
            <w:r>
              <w:rPr>
                <w:rFonts w:hint="eastAsia" w:ascii="Times New Roman" w:hAnsi="Times New Roman" w:eastAsia="微软雅黑" w:cs="Times New Roman"/>
                <w:color w:val="auto"/>
                <w:spacing w:val="5"/>
                <w:sz w:val="20"/>
                <w:szCs w:val="20"/>
                <w:lang w:val="en-US" w:eastAsia="zh-CN"/>
              </w:rPr>
              <w:t>218</w:t>
            </w:r>
          </w:p>
        </w:tc>
      </w:tr>
      <w:tr w14:paraId="56675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9" w:type="pct"/>
          </w:tcPr>
          <w:p w14:paraId="3DDACEB5">
            <w:pPr>
              <w:spacing w:before="158" w:line="189" w:lineRule="auto"/>
              <w:ind w:left="230"/>
              <w:rPr>
                <w:rFonts w:ascii="Times New Roman" w:hAnsi="Times New Roman" w:eastAsia="宋体" w:cs="Times New Roman"/>
                <w:sz w:val="23"/>
                <w:szCs w:val="23"/>
              </w:rPr>
            </w:pPr>
            <w:r>
              <w:rPr>
                <w:rFonts w:ascii="Times New Roman" w:hAnsi="Times New Roman" w:eastAsia="宋体" w:cs="Times New Roman"/>
                <w:sz w:val="23"/>
                <w:szCs w:val="23"/>
              </w:rPr>
              <w:t>5</w:t>
            </w:r>
          </w:p>
        </w:tc>
        <w:tc>
          <w:tcPr>
            <w:tcW w:w="758" w:type="pct"/>
          </w:tcPr>
          <w:p w14:paraId="12B77449">
            <w:pPr>
              <w:spacing w:before="118" w:line="227" w:lineRule="auto"/>
              <w:ind w:left="11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购方式</w:t>
            </w:r>
          </w:p>
        </w:tc>
        <w:tc>
          <w:tcPr>
            <w:tcW w:w="3951" w:type="pct"/>
            <w:gridSpan w:val="7"/>
          </w:tcPr>
          <w:p w14:paraId="76BA86C6">
            <w:pPr>
              <w:spacing w:before="118" w:line="226" w:lineRule="auto"/>
              <w:ind w:left="121"/>
              <w:rPr>
                <w:rFonts w:ascii="Times New Roman" w:hAnsi="Times New Roman" w:eastAsia="仿宋" w:cs="Times New Roman"/>
                <w:sz w:val="23"/>
                <w:szCs w:val="23"/>
              </w:rPr>
            </w:pPr>
            <w:r>
              <w:rPr>
                <w:rFonts w:ascii="Times New Roman" w:hAnsi="Times New Roman" w:eastAsia="宋体" w:cs="Times New Roman"/>
                <w:spacing w:val="6"/>
                <w:sz w:val="23"/>
                <w:szCs w:val="23"/>
              </w:rPr>
              <w:t>公开</w:t>
            </w:r>
            <w:r>
              <w:rPr>
                <w:rFonts w:ascii="Times New Roman" w:hAnsi="Times New Roman" w:eastAsia="仿宋" w:cs="Times New Roman"/>
                <w:spacing w:val="6"/>
                <w:sz w:val="23"/>
                <w:szCs w:val="23"/>
              </w:rPr>
              <w:t>招</w:t>
            </w:r>
            <w:r>
              <w:rPr>
                <w:rFonts w:ascii="Times New Roman" w:hAnsi="Times New Roman" w:eastAsia="仿宋" w:cs="Times New Roman"/>
                <w:spacing w:val="5"/>
                <w:sz w:val="23"/>
                <w:szCs w:val="23"/>
              </w:rPr>
              <w:t>标</w:t>
            </w:r>
          </w:p>
        </w:tc>
      </w:tr>
      <w:tr w14:paraId="375D0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289" w:type="pct"/>
          </w:tcPr>
          <w:p w14:paraId="3C349797">
            <w:pPr>
              <w:spacing w:before="154" w:line="186" w:lineRule="auto"/>
              <w:ind w:left="227"/>
              <w:rPr>
                <w:rFonts w:ascii="Times New Roman" w:hAnsi="Times New Roman" w:eastAsia="宋体" w:cs="Times New Roman"/>
                <w:sz w:val="23"/>
                <w:szCs w:val="23"/>
              </w:rPr>
            </w:pPr>
            <w:r>
              <w:rPr>
                <w:rFonts w:ascii="Times New Roman" w:hAnsi="Times New Roman" w:eastAsia="宋体" w:cs="Times New Roman"/>
                <w:sz w:val="23"/>
                <w:szCs w:val="23"/>
              </w:rPr>
              <w:t>6</w:t>
            </w:r>
          </w:p>
        </w:tc>
        <w:tc>
          <w:tcPr>
            <w:tcW w:w="758" w:type="pct"/>
          </w:tcPr>
          <w:p w14:paraId="46E40F38">
            <w:pPr>
              <w:spacing w:before="116" w:line="216" w:lineRule="auto"/>
              <w:ind w:left="113"/>
              <w:rPr>
                <w:rFonts w:ascii="Times New Roman" w:hAnsi="Times New Roman" w:eastAsia="宋体" w:cs="Times New Roman"/>
                <w:sz w:val="23"/>
                <w:szCs w:val="23"/>
              </w:rPr>
            </w:pP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评</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标</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办法</w:t>
            </w:r>
          </w:p>
        </w:tc>
        <w:tc>
          <w:tcPr>
            <w:tcW w:w="3951" w:type="pct"/>
            <w:gridSpan w:val="7"/>
          </w:tcPr>
          <w:p w14:paraId="74F8566D">
            <w:pPr>
              <w:spacing w:before="116" w:line="216" w:lineRule="auto"/>
              <w:ind w:left="116"/>
              <w:rPr>
                <w:rFonts w:ascii="Times New Roman" w:hAnsi="Times New Roman" w:eastAsia="宋体" w:cs="Times New Roman"/>
                <w:sz w:val="23"/>
                <w:szCs w:val="23"/>
              </w:rPr>
            </w:pPr>
            <w:r>
              <w:rPr>
                <w:rFonts w:ascii="Times New Roman" w:hAnsi="Times New Roman" w:eastAsia="方正仿宋_GBK" w:cs="Times New Roman"/>
                <w:spacing w:val="12"/>
                <w:sz w:val="23"/>
                <w:szCs w:val="23"/>
              </w:rPr>
              <w:t>综</w:t>
            </w:r>
            <w:r>
              <w:rPr>
                <w:rFonts w:ascii="Times New Roman" w:hAnsi="Times New Roman" w:eastAsia="方正仿宋_GBK" w:cs="Times New Roman"/>
                <w:spacing w:val="7"/>
                <w:sz w:val="23"/>
                <w:szCs w:val="23"/>
              </w:rPr>
              <w:t>合</w:t>
            </w:r>
            <w:r>
              <w:rPr>
                <w:rFonts w:ascii="Times New Roman" w:hAnsi="Times New Roman" w:eastAsia="方正仿宋_GBK" w:cs="Times New Roman"/>
                <w:spacing w:val="6"/>
                <w:sz w:val="23"/>
                <w:szCs w:val="23"/>
              </w:rPr>
              <w:t>评分法 (其中：</w:t>
            </w:r>
            <w:r>
              <w:rPr>
                <w:rFonts w:hint="eastAsia" w:ascii="Times New Roman" w:hAnsi="Times New Roman" w:eastAsia="方正仿宋_GBK" w:cs="Times New Roman"/>
                <w:color w:val="FF0000"/>
                <w:spacing w:val="6"/>
                <w:sz w:val="23"/>
                <w:szCs w:val="23"/>
              </w:rPr>
              <w:t>价</w:t>
            </w:r>
            <w:r>
              <w:rPr>
                <w:rFonts w:hint="eastAsia" w:ascii="宋体" w:hAnsi="宋体" w:eastAsia="宋体" w:cs="宋体"/>
                <w:color w:val="FF0000"/>
                <w:spacing w:val="6"/>
                <w:sz w:val="23"/>
                <w:szCs w:val="23"/>
              </w:rPr>
              <w:t>格部</w:t>
            </w:r>
            <w:r>
              <w:rPr>
                <w:rFonts w:hint="eastAsia" w:ascii="___WRD_EMBED_SUB_55" w:hAnsi="___WRD_EMBED_SUB_55" w:eastAsia="___WRD_EMBED_SUB_55" w:cs="___WRD_EMBED_SUB_55"/>
                <w:color w:val="FF0000"/>
                <w:spacing w:val="6"/>
                <w:sz w:val="23"/>
                <w:szCs w:val="23"/>
              </w:rPr>
              <w:t>分</w:t>
            </w:r>
            <w:r>
              <w:rPr>
                <w:rFonts w:hint="eastAsia" w:ascii="Times New Roman" w:hAnsi="Times New Roman" w:eastAsia="方正仿宋_GBK" w:cs="Times New Roman"/>
                <w:color w:val="FF0000"/>
                <w:spacing w:val="6"/>
                <w:sz w:val="23"/>
                <w:szCs w:val="23"/>
                <w:lang w:val="en-US" w:eastAsia="zh-CN"/>
              </w:rPr>
              <w:t>10分</w:t>
            </w:r>
            <w:r>
              <w:rPr>
                <w:rFonts w:hint="eastAsia" w:ascii="宋体" w:hAnsi="宋体" w:eastAsia="宋体" w:cs="宋体"/>
                <w:color w:val="FF0000"/>
                <w:spacing w:val="6"/>
                <w:sz w:val="23"/>
                <w:szCs w:val="23"/>
              </w:rPr>
              <w:t>、商务部</w:t>
            </w:r>
            <w:r>
              <w:rPr>
                <w:rFonts w:ascii="Times New Roman" w:hAnsi="Times New Roman" w:eastAsia="方正仿宋_GBK" w:cs="Times New Roman"/>
                <w:color w:val="FF0000"/>
                <w:spacing w:val="6"/>
                <w:sz w:val="23"/>
                <w:szCs w:val="23"/>
              </w:rPr>
              <w:t>分</w:t>
            </w:r>
            <w:r>
              <w:rPr>
                <w:rFonts w:hint="eastAsia" w:ascii="宋体" w:hAnsi="宋体" w:eastAsia="宋体" w:cs="宋体"/>
                <w:color w:val="FF0000"/>
                <w:spacing w:val="6"/>
                <w:sz w:val="23"/>
                <w:szCs w:val="23"/>
              </w:rPr>
              <w:t>和技术部</w:t>
            </w:r>
            <w:r>
              <w:rPr>
                <w:rFonts w:ascii="Times New Roman" w:hAnsi="Times New Roman" w:eastAsia="方正仿宋_GBK" w:cs="Times New Roman"/>
                <w:color w:val="FF0000"/>
                <w:spacing w:val="6"/>
                <w:sz w:val="23"/>
                <w:szCs w:val="23"/>
              </w:rPr>
              <w:t>分</w:t>
            </w:r>
            <w:r>
              <w:rPr>
                <w:rFonts w:hint="eastAsia" w:ascii="Times New Roman" w:hAnsi="Times New Roman" w:eastAsia="方正仿宋_GBK" w:cs="Times New Roman"/>
                <w:color w:val="FF0000"/>
                <w:spacing w:val="6"/>
                <w:sz w:val="23"/>
                <w:szCs w:val="23"/>
                <w:lang w:val="en-US" w:eastAsia="zh-CN"/>
              </w:rPr>
              <w:t>90分</w:t>
            </w:r>
            <w:r>
              <w:rPr>
                <w:rFonts w:ascii="Times New Roman" w:hAnsi="Times New Roman" w:eastAsia="方正仿宋_GBK" w:cs="Times New Roman"/>
                <w:spacing w:val="6"/>
                <w:sz w:val="23"/>
                <w:szCs w:val="23"/>
              </w:rPr>
              <w:t>)</w:t>
            </w:r>
          </w:p>
        </w:tc>
      </w:tr>
      <w:tr w14:paraId="3F0BF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89" w:type="pct"/>
          </w:tcPr>
          <w:p w14:paraId="0FAC5F74">
            <w:pPr>
              <w:spacing w:before="197" w:line="189" w:lineRule="auto"/>
              <w:ind w:left="231"/>
              <w:rPr>
                <w:rFonts w:ascii="Times New Roman" w:hAnsi="Times New Roman" w:eastAsia="宋体" w:cs="Times New Roman"/>
                <w:sz w:val="23"/>
                <w:szCs w:val="23"/>
              </w:rPr>
            </w:pPr>
            <w:r>
              <w:rPr>
                <w:rFonts w:ascii="Times New Roman" w:hAnsi="Times New Roman" w:eastAsia="宋体" w:cs="Times New Roman"/>
                <w:sz w:val="23"/>
                <w:szCs w:val="23"/>
              </w:rPr>
              <w:t>7</w:t>
            </w:r>
          </w:p>
        </w:tc>
        <w:tc>
          <w:tcPr>
            <w:tcW w:w="758" w:type="pct"/>
          </w:tcPr>
          <w:p w14:paraId="6FB5E1E1">
            <w:pPr>
              <w:spacing w:before="157" w:line="226" w:lineRule="auto"/>
              <w:ind w:left="116"/>
              <w:rPr>
                <w:rFonts w:ascii="Times New Roman" w:hAnsi="Times New Roman" w:eastAsia="宋体" w:cs="Times New Roman"/>
                <w:sz w:val="23"/>
                <w:szCs w:val="23"/>
              </w:rPr>
            </w:pP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保证金</w:t>
            </w:r>
          </w:p>
        </w:tc>
        <w:tc>
          <w:tcPr>
            <w:tcW w:w="3951" w:type="pct"/>
            <w:gridSpan w:val="7"/>
          </w:tcPr>
          <w:p w14:paraId="10DAC126">
            <w:pPr>
              <w:spacing w:before="157" w:line="228" w:lineRule="auto"/>
              <w:ind w:left="115"/>
              <w:rPr>
                <w:rFonts w:ascii="Times New Roman" w:hAnsi="Times New Roman" w:eastAsia="宋体" w:cs="Times New Roman"/>
                <w:sz w:val="23"/>
                <w:szCs w:val="23"/>
              </w:rPr>
            </w:pPr>
            <w:r>
              <w:rPr>
                <w:rFonts w:ascii="Times New Roman" w:hAnsi="Times New Roman" w:eastAsia="宋体" w:cs="Times New Roman"/>
                <w:sz w:val="23"/>
                <w:szCs w:val="23"/>
                <w14:textOutline w14:w="4356" w14:cap="sq" w14:cmpd="sng" w14:algn="ctr">
                  <w14:solidFill>
                    <w14:srgbClr w14:val="000000"/>
                  </w14:solidFill>
                  <w14:prstDash w14:val="solid"/>
                  <w14:bevel/>
                </w14:textOutline>
              </w:rPr>
              <w:t>无</w:t>
            </w:r>
          </w:p>
        </w:tc>
      </w:tr>
      <w:tr w14:paraId="77AF0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9" w:type="pct"/>
          </w:tcPr>
          <w:p w14:paraId="3990E97B">
            <w:pPr>
              <w:spacing w:before="157" w:line="190" w:lineRule="auto"/>
              <w:ind w:left="226"/>
              <w:rPr>
                <w:rFonts w:ascii="Times New Roman" w:hAnsi="Times New Roman" w:eastAsia="宋体" w:cs="Times New Roman"/>
                <w:sz w:val="23"/>
                <w:szCs w:val="23"/>
              </w:rPr>
            </w:pPr>
            <w:r>
              <w:rPr>
                <w:rFonts w:ascii="Times New Roman" w:hAnsi="Times New Roman" w:eastAsia="宋体" w:cs="Times New Roman"/>
                <w:sz w:val="23"/>
                <w:szCs w:val="23"/>
              </w:rPr>
              <w:t>8</w:t>
            </w:r>
          </w:p>
        </w:tc>
        <w:tc>
          <w:tcPr>
            <w:tcW w:w="994" w:type="pct"/>
            <w:gridSpan w:val="2"/>
          </w:tcPr>
          <w:p w14:paraId="01A5AAE1">
            <w:pPr>
              <w:spacing w:before="119" w:line="226" w:lineRule="auto"/>
              <w:ind w:left="116"/>
              <w:rPr>
                <w:rFonts w:ascii="Times New Roman" w:hAnsi="Times New Roman" w:eastAsia="宋体" w:cs="Times New Roman"/>
                <w:sz w:val="23"/>
                <w:szCs w:val="23"/>
              </w:rPr>
            </w:pPr>
            <w:r>
              <w:rPr>
                <w:rFonts w:ascii="Times New Roman" w:hAnsi="Times New Roman" w:eastAsia="仿宋" w:cs="Times New Roman"/>
                <w:spacing w:val="12"/>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标文件的</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组成</w:t>
            </w:r>
          </w:p>
        </w:tc>
        <w:tc>
          <w:tcPr>
            <w:tcW w:w="3715" w:type="pct"/>
            <w:gridSpan w:val="6"/>
          </w:tcPr>
          <w:p w14:paraId="03E9390C">
            <w:pPr>
              <w:spacing w:before="119" w:line="226" w:lineRule="auto"/>
              <w:ind w:left="141"/>
              <w:rPr>
                <w:rFonts w:ascii="Times New Roman" w:hAnsi="Times New Roman" w:eastAsia="仿宋" w:cs="Times New Roman"/>
                <w:sz w:val="23"/>
                <w:szCs w:val="23"/>
              </w:rPr>
            </w:pPr>
            <w:r>
              <w:rPr>
                <w:rFonts w:ascii="Times New Roman" w:hAnsi="Times New Roman" w:eastAsia="宋体" w:cs="Times New Roman"/>
                <w:spacing w:val="14"/>
                <w:sz w:val="23"/>
                <w:szCs w:val="23"/>
              </w:rPr>
              <w:t>电</w:t>
            </w:r>
            <w:r>
              <w:rPr>
                <w:rFonts w:ascii="Times New Roman" w:hAnsi="Times New Roman" w:eastAsia="宋体" w:cs="Times New Roman"/>
                <w:spacing w:val="8"/>
                <w:sz w:val="23"/>
                <w:szCs w:val="23"/>
              </w:rPr>
              <w:t>子版《开</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一览表》</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资格</w:t>
            </w:r>
            <w:r>
              <w:rPr>
                <w:rFonts w:ascii="Times New Roman" w:hAnsi="Times New Roman" w:eastAsia="仿宋" w:cs="Times New Roman"/>
                <w:spacing w:val="8"/>
                <w:sz w:val="23"/>
                <w:szCs w:val="23"/>
              </w:rPr>
              <w:t>审查</w:t>
            </w:r>
            <w:r>
              <w:rPr>
                <w:rFonts w:ascii="Times New Roman" w:hAnsi="Times New Roman" w:eastAsia="宋体" w:cs="Times New Roman"/>
                <w:spacing w:val="8"/>
                <w:sz w:val="23"/>
                <w:szCs w:val="23"/>
              </w:rPr>
              <w:t>材料和</w:t>
            </w:r>
            <w:r>
              <w:rPr>
                <w:rFonts w:ascii="Times New Roman" w:hAnsi="Times New Roman" w:eastAsia="仿宋" w:cs="Times New Roman"/>
                <w:spacing w:val="8"/>
                <w:sz w:val="23"/>
                <w:szCs w:val="23"/>
              </w:rPr>
              <w:t>投标文件</w:t>
            </w:r>
          </w:p>
        </w:tc>
      </w:tr>
      <w:tr w14:paraId="67962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89" w:type="pct"/>
          </w:tcPr>
          <w:p w14:paraId="371B3804">
            <w:pPr>
              <w:spacing w:before="157" w:line="190" w:lineRule="auto"/>
              <w:ind w:left="226"/>
              <w:rPr>
                <w:rFonts w:ascii="Times New Roman" w:hAnsi="Times New Roman" w:eastAsia="宋体" w:cs="Times New Roman"/>
                <w:sz w:val="23"/>
                <w:szCs w:val="23"/>
              </w:rPr>
            </w:pPr>
            <w:r>
              <w:rPr>
                <w:rFonts w:ascii="Times New Roman" w:hAnsi="Times New Roman" w:eastAsia="宋体" w:cs="Times New Roman"/>
                <w:sz w:val="23"/>
                <w:szCs w:val="23"/>
              </w:rPr>
              <w:t>9</w:t>
            </w:r>
          </w:p>
        </w:tc>
        <w:tc>
          <w:tcPr>
            <w:tcW w:w="994" w:type="pct"/>
            <w:gridSpan w:val="2"/>
          </w:tcPr>
          <w:p w14:paraId="4A5881B0">
            <w:pPr>
              <w:spacing w:before="119" w:line="229" w:lineRule="auto"/>
              <w:ind w:left="119"/>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17"/>
                <w:sz w:val="23"/>
                <w:szCs w:val="23"/>
                <w14:textOutline w14:w="4356" w14:cap="sq" w14:cmpd="sng" w14:algn="ctr">
                  <w14:solidFill>
                    <w14:srgbClr w14:val="000000"/>
                  </w14:solidFill>
                  <w14:prstDash w14:val="solid"/>
                  <w14:bevel/>
                </w14:textOutline>
              </w:rPr>
              <w:t>标文件有效期</w:t>
            </w:r>
          </w:p>
        </w:tc>
        <w:tc>
          <w:tcPr>
            <w:tcW w:w="3715" w:type="pct"/>
            <w:gridSpan w:val="6"/>
          </w:tcPr>
          <w:p w14:paraId="1B8240D4">
            <w:pPr>
              <w:spacing w:before="119" w:line="226" w:lineRule="auto"/>
              <w:ind w:left="153"/>
              <w:rPr>
                <w:rFonts w:ascii="Times New Roman" w:hAnsi="Times New Roman" w:eastAsia="仿宋" w:cs="Times New Roman"/>
                <w:sz w:val="23"/>
                <w:szCs w:val="23"/>
              </w:rPr>
            </w:pPr>
            <w:r>
              <w:rPr>
                <w:rFonts w:ascii="Times New Roman" w:hAnsi="Times New Roman" w:eastAsia="宋体" w:cs="Times New Roman"/>
                <w:spacing w:val="-2"/>
                <w:sz w:val="23"/>
                <w:szCs w:val="23"/>
              </w:rPr>
              <w:t>自开</w:t>
            </w:r>
            <w:r>
              <w:rPr>
                <w:rFonts w:ascii="Times New Roman" w:hAnsi="Times New Roman" w:eastAsia="仿宋" w:cs="Times New Roman"/>
                <w:spacing w:val="-2"/>
                <w:sz w:val="23"/>
                <w:szCs w:val="23"/>
              </w:rPr>
              <w:t>标</w:t>
            </w:r>
            <w:r>
              <w:rPr>
                <w:rFonts w:ascii="Times New Roman" w:hAnsi="Times New Roman" w:eastAsia="宋体" w:cs="Times New Roman"/>
                <w:spacing w:val="-2"/>
                <w:sz w:val="23"/>
                <w:szCs w:val="23"/>
              </w:rPr>
              <w:t>时间起</w:t>
            </w:r>
            <w:r>
              <w:rPr>
                <w:rFonts w:ascii="Times New Roman" w:hAnsi="Times New Roman" w:eastAsia="宋体" w:cs="Times New Roman"/>
                <w:spacing w:val="-1"/>
                <w:sz w:val="23"/>
                <w:szCs w:val="23"/>
              </w:rPr>
              <w:t xml:space="preserve"> </w:t>
            </w:r>
            <w:r>
              <w:rPr>
                <w:rFonts w:ascii="Times New Roman" w:hAnsi="Times New Roman" w:cs="Times New Roman"/>
                <w:spacing w:val="-1"/>
                <w:sz w:val="23"/>
                <w:szCs w:val="23"/>
              </w:rPr>
              <w:t xml:space="preserve">90 </w:t>
            </w:r>
            <w:r>
              <w:rPr>
                <w:rFonts w:ascii="Times New Roman" w:hAnsi="Times New Roman" w:eastAsia="宋体" w:cs="Times New Roman"/>
                <w:spacing w:val="-1"/>
                <w:sz w:val="23"/>
                <w:szCs w:val="23"/>
              </w:rPr>
              <w:t>日</w:t>
            </w:r>
            <w:r>
              <w:rPr>
                <w:rFonts w:ascii="Times New Roman" w:hAnsi="Times New Roman" w:eastAsia="仿宋" w:cs="Times New Roman"/>
                <w:spacing w:val="-1"/>
                <w:sz w:val="23"/>
                <w:szCs w:val="23"/>
              </w:rPr>
              <w:t>内</w:t>
            </w:r>
          </w:p>
        </w:tc>
      </w:tr>
      <w:tr w14:paraId="4C08F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9" w:type="pct"/>
          </w:tcPr>
          <w:p w14:paraId="0E773529">
            <w:pPr>
              <w:spacing w:before="154"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0</w:t>
            </w:r>
          </w:p>
        </w:tc>
        <w:tc>
          <w:tcPr>
            <w:tcW w:w="994" w:type="pct"/>
            <w:gridSpan w:val="2"/>
          </w:tcPr>
          <w:p w14:paraId="30B75614">
            <w:pPr>
              <w:spacing w:before="118" w:line="230" w:lineRule="auto"/>
              <w:ind w:left="119"/>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标文件取得时间</w:t>
            </w:r>
          </w:p>
        </w:tc>
        <w:tc>
          <w:tcPr>
            <w:tcW w:w="3715" w:type="pct"/>
            <w:gridSpan w:val="6"/>
          </w:tcPr>
          <w:p w14:paraId="780079CC">
            <w:pPr>
              <w:spacing w:before="74" w:line="327" w:lineRule="exact"/>
              <w:ind w:left="111"/>
              <w:rPr>
                <w:rFonts w:ascii="Times New Roman" w:hAnsi="Times New Roman" w:eastAsia="宋体" w:cs="Times New Roman"/>
                <w:sz w:val="23"/>
                <w:szCs w:val="23"/>
              </w:rPr>
            </w:pPr>
            <w:r>
              <w:rPr>
                <w:rFonts w:ascii="Times New Roman" w:hAnsi="Times New Roman" w:cs="Times New Roman"/>
                <w:color w:val="FF0000"/>
                <w:spacing w:val="-6"/>
                <w:position w:val="2"/>
                <w:sz w:val="23"/>
                <w:szCs w:val="23"/>
              </w:rPr>
              <w:t>202</w:t>
            </w:r>
            <w:r>
              <w:rPr>
                <w:rFonts w:hint="eastAsia" w:ascii="Times New Roman" w:hAnsi="Times New Roman" w:eastAsia="宋体" w:cs="Times New Roman"/>
                <w:color w:val="FF0000"/>
                <w:spacing w:val="-6"/>
                <w:position w:val="2"/>
                <w:sz w:val="23"/>
                <w:szCs w:val="23"/>
              </w:rPr>
              <w:t xml:space="preserve">5  </w:t>
            </w:r>
            <w:r>
              <w:rPr>
                <w:rFonts w:ascii="Times New Roman" w:hAnsi="Times New Roman" w:eastAsia="宋体" w:cs="Times New Roman"/>
                <w:color w:val="FF0000"/>
                <w:spacing w:val="-6"/>
                <w:position w:val="2"/>
                <w:sz w:val="23"/>
                <w:szCs w:val="23"/>
              </w:rPr>
              <w:t xml:space="preserve">年 </w:t>
            </w:r>
            <w:r>
              <w:rPr>
                <w:rFonts w:hint="eastAsia" w:ascii="Times New Roman" w:hAnsi="Times New Roman" w:eastAsia="宋体" w:cs="Times New Roman"/>
                <w:color w:val="FF0000"/>
                <w:spacing w:val="-6"/>
                <w:position w:val="2"/>
                <w:sz w:val="23"/>
                <w:szCs w:val="23"/>
                <w:lang w:val="en-US" w:eastAsia="zh-CN"/>
              </w:rPr>
              <w:t>7</w:t>
            </w:r>
            <w:r>
              <w:rPr>
                <w:rFonts w:ascii="Times New Roman" w:hAnsi="Times New Roman" w:eastAsia="宋体" w:cs="Times New Roman"/>
                <w:color w:val="FF0000"/>
                <w:spacing w:val="-3"/>
                <w:position w:val="2"/>
                <w:sz w:val="23"/>
                <w:szCs w:val="23"/>
              </w:rPr>
              <w:t>月</w:t>
            </w:r>
            <w:r>
              <w:rPr>
                <w:rFonts w:hint="eastAsia" w:ascii="Times New Roman" w:hAnsi="Times New Roman" w:eastAsia="宋体" w:cs="Times New Roman"/>
                <w:color w:val="FF0000"/>
                <w:spacing w:val="-3"/>
                <w:position w:val="2"/>
                <w:sz w:val="23"/>
                <w:szCs w:val="23"/>
                <w:lang w:val="en-US" w:eastAsia="zh-CN"/>
              </w:rPr>
              <w:t>11</w:t>
            </w:r>
            <w:r>
              <w:rPr>
                <w:rFonts w:ascii="Times New Roman" w:hAnsi="Times New Roman" w:eastAsia="宋体" w:cs="Times New Roman"/>
                <w:color w:val="FF0000"/>
                <w:spacing w:val="-3"/>
                <w:position w:val="2"/>
                <w:sz w:val="23"/>
                <w:szCs w:val="23"/>
              </w:rPr>
              <w:t xml:space="preserve">日至 </w:t>
            </w:r>
            <w:r>
              <w:rPr>
                <w:rFonts w:ascii="Times New Roman" w:hAnsi="Times New Roman" w:cs="Times New Roman"/>
                <w:color w:val="FF0000"/>
                <w:spacing w:val="-3"/>
                <w:position w:val="2"/>
                <w:sz w:val="23"/>
                <w:szCs w:val="23"/>
              </w:rPr>
              <w:t>202</w:t>
            </w:r>
            <w:r>
              <w:rPr>
                <w:rFonts w:hint="eastAsia" w:ascii="Times New Roman" w:hAnsi="Times New Roman" w:eastAsia="宋体" w:cs="Times New Roman"/>
                <w:color w:val="FF0000"/>
                <w:spacing w:val="-3"/>
                <w:position w:val="2"/>
                <w:sz w:val="23"/>
                <w:szCs w:val="23"/>
              </w:rPr>
              <w:t>5</w:t>
            </w:r>
            <w:r>
              <w:rPr>
                <w:rFonts w:ascii="Times New Roman" w:hAnsi="Times New Roman" w:cs="Times New Roman"/>
                <w:color w:val="FF0000"/>
                <w:spacing w:val="-3"/>
                <w:position w:val="2"/>
                <w:sz w:val="23"/>
                <w:szCs w:val="23"/>
              </w:rPr>
              <w:t xml:space="preserve"> </w:t>
            </w:r>
            <w:r>
              <w:rPr>
                <w:rFonts w:ascii="Times New Roman" w:hAnsi="Times New Roman" w:eastAsia="宋体" w:cs="Times New Roman"/>
                <w:color w:val="FF0000"/>
                <w:spacing w:val="-3"/>
                <w:position w:val="2"/>
                <w:sz w:val="23"/>
                <w:szCs w:val="23"/>
              </w:rPr>
              <w:t>年</w:t>
            </w:r>
            <w:r>
              <w:rPr>
                <w:rFonts w:hint="eastAsia" w:ascii="Times New Roman" w:hAnsi="Times New Roman" w:eastAsia="宋体" w:cs="Times New Roman"/>
                <w:color w:val="FF0000"/>
                <w:spacing w:val="-3"/>
                <w:position w:val="2"/>
                <w:sz w:val="23"/>
                <w:szCs w:val="23"/>
                <w:lang w:val="en-US" w:eastAsia="zh-CN"/>
              </w:rPr>
              <w:t>7</w:t>
            </w:r>
            <w:r>
              <w:rPr>
                <w:rFonts w:ascii="Times New Roman" w:hAnsi="Times New Roman" w:eastAsia="宋体" w:cs="Times New Roman"/>
                <w:color w:val="FF0000"/>
                <w:spacing w:val="-3"/>
                <w:position w:val="2"/>
                <w:sz w:val="23"/>
                <w:szCs w:val="23"/>
              </w:rPr>
              <w:t>月</w:t>
            </w:r>
            <w:r>
              <w:rPr>
                <w:rFonts w:hint="eastAsia" w:ascii="Times New Roman" w:hAnsi="Times New Roman" w:eastAsia="宋体" w:cs="Times New Roman"/>
                <w:color w:val="FF0000"/>
                <w:spacing w:val="-3"/>
                <w:position w:val="2"/>
                <w:sz w:val="23"/>
                <w:szCs w:val="23"/>
                <w:lang w:val="en-US" w:eastAsia="zh-CN"/>
              </w:rPr>
              <w:t>18</w:t>
            </w:r>
            <w:r>
              <w:rPr>
                <w:rFonts w:ascii="Times New Roman" w:hAnsi="Times New Roman" w:eastAsia="宋体" w:cs="Times New Roman"/>
                <w:color w:val="FF0000"/>
                <w:spacing w:val="-3"/>
                <w:position w:val="2"/>
                <w:sz w:val="23"/>
                <w:szCs w:val="23"/>
              </w:rPr>
              <w:t>日</w:t>
            </w:r>
            <w:r>
              <w:rPr>
                <w:rFonts w:ascii="Times New Roman" w:hAnsi="Times New Roman" w:eastAsia="宋体" w:cs="Times New Roman"/>
                <w:spacing w:val="-3"/>
                <w:position w:val="2"/>
                <w:sz w:val="23"/>
                <w:szCs w:val="23"/>
              </w:rPr>
              <w:t xml:space="preserve"> </w:t>
            </w:r>
          </w:p>
        </w:tc>
      </w:tr>
      <w:tr w14:paraId="06F2F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89" w:type="pct"/>
          </w:tcPr>
          <w:p w14:paraId="1C6C58F5">
            <w:pPr>
              <w:spacing w:line="478" w:lineRule="auto"/>
              <w:rPr>
                <w:rFonts w:ascii="Times New Roman" w:hAnsi="Times New Roman" w:cs="Times New Roman"/>
              </w:rPr>
            </w:pPr>
          </w:p>
          <w:p w14:paraId="3B381E2A">
            <w:pPr>
              <w:spacing w:before="75"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1</w:t>
            </w:r>
          </w:p>
        </w:tc>
        <w:tc>
          <w:tcPr>
            <w:tcW w:w="994" w:type="pct"/>
            <w:gridSpan w:val="2"/>
          </w:tcPr>
          <w:p w14:paraId="28F2029E">
            <w:pPr>
              <w:spacing w:before="75" w:line="231" w:lineRule="auto"/>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标文件取得方式</w:t>
            </w:r>
          </w:p>
        </w:tc>
        <w:tc>
          <w:tcPr>
            <w:tcW w:w="3715" w:type="pct"/>
            <w:gridSpan w:val="6"/>
          </w:tcPr>
          <w:p w14:paraId="01A0F67F">
            <w:pPr>
              <w:spacing w:before="116" w:line="291" w:lineRule="auto"/>
              <w:ind w:left="121" w:right="107"/>
              <w:rPr>
                <w:rFonts w:ascii="Times New Roman" w:hAnsi="Times New Roman" w:eastAsia="仿宋" w:cs="Times New Roman"/>
                <w:sz w:val="23"/>
                <w:szCs w:val="23"/>
              </w:rPr>
            </w:pPr>
            <w:r>
              <w:rPr>
                <w:rFonts w:ascii="Times New Roman" w:hAnsi="Times New Roman" w:eastAsia="仿宋" w:cs="Times New Roman"/>
                <w:spacing w:val="28"/>
                <w:sz w:val="20"/>
                <w:szCs w:val="20"/>
              </w:rPr>
              <w:t>供</w:t>
            </w:r>
            <w:r>
              <w:rPr>
                <w:rFonts w:ascii="Times New Roman" w:hAnsi="Times New Roman" w:eastAsia="仿宋" w:cs="Times New Roman"/>
                <w:spacing w:val="15"/>
                <w:sz w:val="20"/>
                <w:szCs w:val="20"/>
              </w:rPr>
              <w:t>应</w:t>
            </w:r>
            <w:r>
              <w:rPr>
                <w:rFonts w:ascii="Times New Roman" w:hAnsi="Times New Roman" w:eastAsia="仿宋" w:cs="Times New Roman"/>
                <w:spacing w:val="14"/>
                <w:sz w:val="20"/>
                <w:szCs w:val="20"/>
              </w:rPr>
              <w:t xml:space="preserve">商登录政采云平台 </w:t>
            </w:r>
            <w:r>
              <w:rPr>
                <w:rFonts w:ascii="Times New Roman" w:hAnsi="Times New Roman" w:eastAsia="仿宋" w:cs="Times New Roman"/>
                <w:sz w:val="20"/>
                <w:szCs w:val="20"/>
              </w:rPr>
              <w:t>https</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www</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zcygov</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cn</w:t>
            </w:r>
            <w:r>
              <w:rPr>
                <w:rFonts w:ascii="Times New Roman" w:hAnsi="Times New Roman" w:eastAsia="仿宋" w:cs="Times New Roman"/>
                <w:spacing w:val="14"/>
                <w:sz w:val="20"/>
                <w:szCs w:val="20"/>
              </w:rPr>
              <w:t>/在线申请获取</w:t>
            </w:r>
            <w:r>
              <w:rPr>
                <w:rFonts w:ascii="Times New Roman" w:hAnsi="Times New Roman" w:eastAsia="仿宋" w:cs="Times New Roman"/>
                <w:sz w:val="20"/>
                <w:szCs w:val="20"/>
              </w:rPr>
              <w:t xml:space="preserve"> </w:t>
            </w:r>
            <w:r>
              <w:rPr>
                <w:rFonts w:ascii="Times New Roman" w:hAnsi="Times New Roman" w:eastAsia="仿宋" w:cs="Times New Roman"/>
                <w:spacing w:val="14"/>
                <w:sz w:val="20"/>
                <w:szCs w:val="20"/>
              </w:rPr>
              <w:t>采购</w:t>
            </w:r>
            <w:r>
              <w:rPr>
                <w:rFonts w:ascii="Times New Roman" w:hAnsi="Times New Roman" w:eastAsia="仿宋" w:cs="Times New Roman"/>
                <w:spacing w:val="12"/>
                <w:sz w:val="20"/>
                <w:szCs w:val="20"/>
              </w:rPr>
              <w:t>文</w:t>
            </w:r>
            <w:r>
              <w:rPr>
                <w:rFonts w:ascii="Times New Roman" w:hAnsi="Times New Roman" w:eastAsia="仿宋" w:cs="Times New Roman"/>
                <w:spacing w:val="7"/>
                <w:sz w:val="20"/>
                <w:szCs w:val="20"/>
              </w:rPr>
              <w:t>件 (进入“项目采购”应用，在获取采购文件菜单中选择</w:t>
            </w:r>
            <w:r>
              <w:rPr>
                <w:rFonts w:ascii="Times New Roman" w:hAnsi="Times New Roman" w:eastAsia="仿宋" w:cs="Times New Roman"/>
                <w:spacing w:val="-2"/>
                <w:sz w:val="20"/>
                <w:szCs w:val="20"/>
              </w:rPr>
              <w:t>项目， 申请获取采</w:t>
            </w:r>
            <w:r>
              <w:rPr>
                <w:rFonts w:ascii="Times New Roman" w:hAnsi="Times New Roman" w:eastAsia="仿宋" w:cs="Times New Roman"/>
                <w:spacing w:val="-1"/>
                <w:sz w:val="20"/>
                <w:szCs w:val="20"/>
              </w:rPr>
              <w:t>购文件)</w:t>
            </w:r>
          </w:p>
        </w:tc>
      </w:tr>
      <w:tr w14:paraId="1708B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9" w:type="pct"/>
          </w:tcPr>
          <w:p w14:paraId="2160766E">
            <w:pPr>
              <w:spacing w:before="156"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2</w:t>
            </w:r>
          </w:p>
        </w:tc>
        <w:tc>
          <w:tcPr>
            <w:tcW w:w="994" w:type="pct"/>
            <w:gridSpan w:val="2"/>
          </w:tcPr>
          <w:p w14:paraId="106710CC">
            <w:pPr>
              <w:spacing w:before="118" w:line="226" w:lineRule="auto"/>
              <w:ind w:left="116"/>
              <w:rPr>
                <w:rFonts w:ascii="Times New Roman" w:hAnsi="Times New Roman" w:eastAsia="宋体" w:cs="Times New Roman"/>
                <w:sz w:val="23"/>
                <w:szCs w:val="23"/>
              </w:rPr>
            </w:pP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截止</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及</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开</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时</w:t>
            </w:r>
            <w:r>
              <w:rPr>
                <w:rFonts w:ascii="Times New Roman" w:hAnsi="Times New Roman" w:eastAsia="宋体" w:cs="Times New Roman"/>
                <w:spacing w:val="-22"/>
                <w:sz w:val="23"/>
                <w:szCs w:val="23"/>
                <w14:textOutline w14:w="4356" w14:cap="sq" w14:cmpd="sng" w14:algn="ctr">
                  <w14:solidFill>
                    <w14:srgbClr w14:val="000000"/>
                  </w14:solidFill>
                  <w14:prstDash w14:val="solid"/>
                  <w14:bevel/>
                </w14:textOutline>
              </w:rPr>
              <w:t>间</w:t>
            </w:r>
          </w:p>
        </w:tc>
        <w:tc>
          <w:tcPr>
            <w:tcW w:w="3715" w:type="pct"/>
            <w:gridSpan w:val="6"/>
          </w:tcPr>
          <w:p w14:paraId="5A52A136">
            <w:pPr>
              <w:spacing w:before="75" w:line="327" w:lineRule="exact"/>
              <w:ind w:left="110"/>
              <w:rPr>
                <w:rFonts w:ascii="Times New Roman" w:hAnsi="Times New Roman" w:cs="Times New Roman"/>
                <w:sz w:val="23"/>
                <w:szCs w:val="23"/>
              </w:rPr>
            </w:pPr>
            <w:r>
              <w:rPr>
                <w:rFonts w:ascii="Times New Roman" w:hAnsi="Times New Roman" w:cs="Times New Roman"/>
                <w:b/>
                <w:bCs/>
                <w:color w:val="FF0000"/>
                <w:spacing w:val="-4"/>
                <w:position w:val="2"/>
                <w:sz w:val="23"/>
                <w:szCs w:val="23"/>
              </w:rPr>
              <w:t>2</w:t>
            </w:r>
            <w:r>
              <w:rPr>
                <w:rFonts w:ascii="Times New Roman" w:hAnsi="Times New Roman" w:cs="Times New Roman"/>
                <w:color w:val="FF0000"/>
                <w:spacing w:val="-4"/>
                <w:position w:val="2"/>
                <w:sz w:val="23"/>
                <w:szCs w:val="23"/>
              </w:rPr>
              <w:t>02</w:t>
            </w:r>
            <w:r>
              <w:rPr>
                <w:rFonts w:hint="eastAsia" w:ascii="Times New Roman" w:hAnsi="Times New Roman" w:eastAsia="宋体" w:cs="Times New Roman"/>
                <w:color w:val="FF0000"/>
                <w:spacing w:val="-4"/>
                <w:position w:val="2"/>
                <w:sz w:val="23"/>
                <w:szCs w:val="23"/>
              </w:rPr>
              <w:t>5</w:t>
            </w:r>
            <w:r>
              <w:rPr>
                <w:rFonts w:ascii="Times New Roman" w:hAnsi="Times New Roman" w:cs="Times New Roman"/>
                <w:color w:val="FF0000"/>
                <w:spacing w:val="-4"/>
                <w:position w:val="2"/>
                <w:sz w:val="23"/>
                <w:szCs w:val="23"/>
              </w:rPr>
              <w:t xml:space="preserve"> </w:t>
            </w:r>
            <w:r>
              <w:rPr>
                <w:rFonts w:ascii="Times New Roman" w:hAnsi="Times New Roman" w:eastAsia="宋体" w:cs="Times New Roman"/>
                <w:color w:val="FF0000"/>
                <w:spacing w:val="-4"/>
                <w:position w:val="2"/>
                <w:sz w:val="23"/>
                <w:szCs w:val="23"/>
              </w:rPr>
              <w:t xml:space="preserve">年 </w:t>
            </w:r>
            <w:r>
              <w:rPr>
                <w:rFonts w:hint="eastAsia" w:ascii="Times New Roman" w:hAnsi="Times New Roman" w:eastAsia="宋体" w:cs="Times New Roman"/>
                <w:color w:val="FF0000"/>
                <w:spacing w:val="-4"/>
                <w:position w:val="2"/>
                <w:sz w:val="23"/>
                <w:szCs w:val="23"/>
              </w:rPr>
              <w:t xml:space="preserve"> </w:t>
            </w:r>
            <w:r>
              <w:rPr>
                <w:rFonts w:hint="eastAsia" w:ascii="Times New Roman" w:hAnsi="Times New Roman" w:eastAsia="宋体" w:cs="Times New Roman"/>
                <w:color w:val="FF0000"/>
                <w:spacing w:val="-4"/>
                <w:position w:val="2"/>
                <w:sz w:val="23"/>
                <w:szCs w:val="23"/>
                <w:lang w:val="en-US" w:eastAsia="zh-CN"/>
              </w:rPr>
              <w:t>7</w:t>
            </w:r>
            <w:r>
              <w:rPr>
                <w:rFonts w:ascii="Times New Roman" w:hAnsi="Times New Roman" w:eastAsia="宋体" w:cs="Times New Roman"/>
                <w:color w:val="FF0000"/>
                <w:spacing w:val="-4"/>
                <w:position w:val="2"/>
                <w:sz w:val="23"/>
                <w:szCs w:val="23"/>
              </w:rPr>
              <w:t>月</w:t>
            </w:r>
            <w:r>
              <w:rPr>
                <w:rFonts w:hint="eastAsia" w:ascii="Times New Roman" w:hAnsi="Times New Roman" w:eastAsia="宋体" w:cs="Times New Roman"/>
                <w:color w:val="FF0000"/>
                <w:spacing w:val="-4"/>
                <w:position w:val="2"/>
                <w:sz w:val="23"/>
                <w:szCs w:val="23"/>
              </w:rPr>
              <w:t xml:space="preserve"> </w:t>
            </w:r>
            <w:r>
              <w:rPr>
                <w:rFonts w:hint="eastAsia" w:ascii="Times New Roman" w:hAnsi="Times New Roman" w:eastAsia="宋体" w:cs="Times New Roman"/>
                <w:color w:val="FF0000"/>
                <w:spacing w:val="-4"/>
                <w:position w:val="2"/>
                <w:sz w:val="23"/>
                <w:szCs w:val="23"/>
                <w:lang w:val="en-US" w:eastAsia="zh-CN"/>
              </w:rPr>
              <w:t>31</w:t>
            </w:r>
            <w:r>
              <w:rPr>
                <w:rFonts w:ascii="Times New Roman" w:hAnsi="Times New Roman" w:eastAsia="宋体" w:cs="Times New Roman"/>
                <w:color w:val="FF0000"/>
                <w:spacing w:val="-4"/>
                <w:position w:val="2"/>
                <w:sz w:val="23"/>
                <w:szCs w:val="23"/>
              </w:rPr>
              <w:t xml:space="preserve">日北京时间 </w:t>
            </w:r>
            <w:r>
              <w:rPr>
                <w:rFonts w:hint="eastAsia" w:ascii="Times New Roman" w:hAnsi="Times New Roman" w:eastAsia="宋体" w:cs="Times New Roman"/>
                <w:color w:val="FF0000"/>
                <w:spacing w:val="-4"/>
                <w:position w:val="2"/>
                <w:sz w:val="23"/>
                <w:szCs w:val="23"/>
                <w:lang w:val="en-US" w:eastAsia="zh-CN"/>
              </w:rPr>
              <w:t>10</w:t>
            </w:r>
            <w:r>
              <w:rPr>
                <w:rFonts w:ascii="Times New Roman" w:hAnsi="Times New Roman" w:cs="Times New Roman"/>
                <w:color w:val="FF0000"/>
                <w:spacing w:val="-4"/>
                <w:position w:val="2"/>
                <w:sz w:val="23"/>
                <w:szCs w:val="23"/>
              </w:rPr>
              <w:t>:</w:t>
            </w:r>
            <w:r>
              <w:rPr>
                <w:rFonts w:hint="eastAsia" w:ascii="Times New Roman" w:hAnsi="Times New Roman" w:eastAsia="宋体" w:cs="Times New Roman"/>
                <w:color w:val="FF0000"/>
                <w:spacing w:val="-4"/>
                <w:position w:val="2"/>
                <w:sz w:val="23"/>
                <w:szCs w:val="23"/>
                <w:lang w:val="en-US" w:eastAsia="zh-CN"/>
              </w:rPr>
              <w:t>3</w:t>
            </w:r>
            <w:r>
              <w:rPr>
                <w:rFonts w:ascii="Times New Roman" w:hAnsi="Times New Roman" w:cs="Times New Roman"/>
                <w:color w:val="FF0000"/>
                <w:spacing w:val="-3"/>
                <w:position w:val="2"/>
                <w:sz w:val="23"/>
                <w:szCs w:val="23"/>
              </w:rPr>
              <w:t>0</w:t>
            </w:r>
          </w:p>
        </w:tc>
      </w:tr>
      <w:tr w14:paraId="7EC6E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9" w:type="pct"/>
          </w:tcPr>
          <w:p w14:paraId="31ADB01A">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3</w:t>
            </w:r>
          </w:p>
        </w:tc>
        <w:tc>
          <w:tcPr>
            <w:tcW w:w="994" w:type="pct"/>
            <w:gridSpan w:val="2"/>
          </w:tcPr>
          <w:p w14:paraId="5CF59B14">
            <w:pPr>
              <w:spacing w:before="119" w:line="226" w:lineRule="auto"/>
              <w:ind w:left="116"/>
              <w:rPr>
                <w:rFonts w:ascii="Times New Roman" w:hAnsi="Times New Roman" w:eastAsia="宋体" w:cs="Times New Roman"/>
                <w:sz w:val="23"/>
                <w:szCs w:val="23"/>
              </w:rPr>
            </w:pP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人资质</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审查</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时</w:t>
            </w:r>
            <w:r>
              <w:rPr>
                <w:rFonts w:ascii="Times New Roman" w:hAnsi="Times New Roman" w:eastAsia="宋体" w:cs="Times New Roman"/>
                <w:spacing w:val="-22"/>
                <w:sz w:val="23"/>
                <w:szCs w:val="23"/>
                <w14:textOutline w14:w="4356" w14:cap="sq" w14:cmpd="sng" w14:algn="ctr">
                  <w14:solidFill>
                    <w14:srgbClr w14:val="000000"/>
                  </w14:solidFill>
                  <w14:prstDash w14:val="solid"/>
                  <w14:bevel/>
                </w14:textOutline>
              </w:rPr>
              <w:t>间</w:t>
            </w:r>
          </w:p>
        </w:tc>
        <w:tc>
          <w:tcPr>
            <w:tcW w:w="3715" w:type="pct"/>
            <w:gridSpan w:val="6"/>
          </w:tcPr>
          <w:p w14:paraId="66786FA2">
            <w:pPr>
              <w:spacing w:before="119" w:line="226" w:lineRule="auto"/>
              <w:ind w:left="114"/>
              <w:rPr>
                <w:rFonts w:ascii="Times New Roman" w:hAnsi="Times New Roman" w:eastAsia="宋体" w:cs="Times New Roman"/>
                <w:sz w:val="23"/>
                <w:szCs w:val="23"/>
              </w:rPr>
            </w:pPr>
            <w:r>
              <w:rPr>
                <w:rFonts w:ascii="Times New Roman" w:hAnsi="Times New Roman" w:eastAsia="宋体" w:cs="Times New Roman"/>
                <w:spacing w:val="13"/>
                <w:sz w:val="23"/>
                <w:szCs w:val="23"/>
              </w:rPr>
              <w:t>开</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之后</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之前</w:t>
            </w:r>
          </w:p>
        </w:tc>
      </w:tr>
      <w:tr w14:paraId="049DD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9" w:type="pct"/>
          </w:tcPr>
          <w:p w14:paraId="4F9D7A31">
            <w:pPr>
              <w:spacing w:before="157"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4</w:t>
            </w:r>
          </w:p>
        </w:tc>
        <w:tc>
          <w:tcPr>
            <w:tcW w:w="994" w:type="pct"/>
            <w:gridSpan w:val="2"/>
          </w:tcPr>
          <w:p w14:paraId="0AEA88B0">
            <w:pPr>
              <w:spacing w:before="119" w:line="226" w:lineRule="auto"/>
              <w:ind w:left="114"/>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开</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评标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地点</w:t>
            </w:r>
          </w:p>
        </w:tc>
        <w:tc>
          <w:tcPr>
            <w:tcW w:w="3715" w:type="pct"/>
            <w:gridSpan w:val="6"/>
          </w:tcPr>
          <w:p w14:paraId="02043DBF">
            <w:pPr>
              <w:spacing w:before="120" w:line="223" w:lineRule="auto"/>
              <w:ind w:left="119"/>
              <w:rPr>
                <w:rFonts w:ascii="Times New Roman" w:hAnsi="Times New Roman" w:eastAsia="仿宋" w:cs="Times New Roman"/>
                <w:sz w:val="23"/>
                <w:szCs w:val="23"/>
              </w:rPr>
            </w:pPr>
            <w:r>
              <w:rPr>
                <w:rFonts w:ascii="Times New Roman" w:hAnsi="Times New Roman" w:eastAsia="仿宋" w:cs="Times New Roman"/>
                <w:spacing w:val="24"/>
                <w:sz w:val="23"/>
                <w:szCs w:val="23"/>
              </w:rPr>
              <w:t>新</w:t>
            </w:r>
            <w:r>
              <w:rPr>
                <w:rFonts w:ascii="Times New Roman" w:hAnsi="Times New Roman" w:eastAsia="仿宋" w:cs="Times New Roman"/>
                <w:spacing w:val="14"/>
                <w:sz w:val="23"/>
                <w:szCs w:val="23"/>
              </w:rPr>
              <w:t>疆</w:t>
            </w:r>
            <w:r>
              <w:rPr>
                <w:rFonts w:ascii="Times New Roman" w:hAnsi="Times New Roman" w:eastAsia="仿宋" w:cs="Times New Roman"/>
                <w:spacing w:val="12"/>
                <w:sz w:val="23"/>
                <w:szCs w:val="23"/>
              </w:rPr>
              <w:t>政府采购网政采云平台(</w:t>
            </w:r>
            <w:r>
              <w:fldChar w:fldCharType="begin"/>
            </w:r>
            <w:r>
              <w:instrText xml:space="preserve"> HYPERLINK "http://www.ccgp-xinjiang.gov.cn/"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cn</w:t>
            </w:r>
            <w:r>
              <w:rPr>
                <w:rFonts w:ascii="Times New Roman" w:hAnsi="Times New Roman" w:eastAsia="仿宋" w:cs="Times New Roman"/>
                <w:spacing w:val="12"/>
                <w:sz w:val="23"/>
                <w:szCs w:val="23"/>
              </w:rPr>
              <w:t>/</w:t>
            </w:r>
            <w:r>
              <w:rPr>
                <w:rFonts w:ascii="Times New Roman" w:hAnsi="Times New Roman" w:eastAsia="仿宋" w:cs="Times New Roman"/>
                <w:spacing w:val="12"/>
                <w:sz w:val="23"/>
                <w:szCs w:val="23"/>
              </w:rPr>
              <w:fldChar w:fldCharType="end"/>
            </w:r>
            <w:r>
              <w:rPr>
                <w:rFonts w:ascii="Times New Roman" w:hAnsi="Times New Roman" w:eastAsia="仿宋" w:cs="Times New Roman"/>
                <w:spacing w:val="12"/>
                <w:sz w:val="23"/>
                <w:szCs w:val="23"/>
              </w:rPr>
              <w:t>)</w:t>
            </w:r>
          </w:p>
        </w:tc>
      </w:tr>
      <w:tr w14:paraId="4441B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89" w:type="pct"/>
          </w:tcPr>
          <w:p w14:paraId="0A91D994">
            <w:pPr>
              <w:spacing w:before="190"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5</w:t>
            </w:r>
          </w:p>
        </w:tc>
        <w:tc>
          <w:tcPr>
            <w:tcW w:w="994" w:type="pct"/>
            <w:gridSpan w:val="2"/>
          </w:tcPr>
          <w:p w14:paraId="09CE5FF5">
            <w:pPr>
              <w:spacing w:before="127" w:line="226" w:lineRule="auto"/>
              <w:ind w:left="120"/>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公告发布媒</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体</w:t>
            </w:r>
          </w:p>
        </w:tc>
        <w:tc>
          <w:tcPr>
            <w:tcW w:w="3715" w:type="pct"/>
            <w:gridSpan w:val="6"/>
          </w:tcPr>
          <w:p w14:paraId="2DF43513">
            <w:pPr>
              <w:spacing w:before="127" w:line="223" w:lineRule="auto"/>
              <w:ind w:left="119"/>
              <w:rPr>
                <w:rFonts w:ascii="Times New Roman" w:hAnsi="Times New Roman" w:eastAsia="仿宋" w:cs="Times New Roman"/>
                <w:sz w:val="23"/>
                <w:szCs w:val="23"/>
              </w:rPr>
            </w:pPr>
            <w:r>
              <w:rPr>
                <w:rFonts w:ascii="Times New Roman" w:hAnsi="Times New Roman" w:eastAsia="仿宋" w:cs="Times New Roman"/>
                <w:spacing w:val="12"/>
                <w:sz w:val="23"/>
                <w:szCs w:val="23"/>
              </w:rPr>
              <w:t>《</w:t>
            </w:r>
            <w:r>
              <w:rPr>
                <w:rFonts w:ascii="Times New Roman" w:hAnsi="Times New Roman" w:eastAsia="仿宋" w:cs="Times New Roman"/>
                <w:spacing w:val="10"/>
                <w:sz w:val="23"/>
                <w:szCs w:val="23"/>
              </w:rPr>
              <w:t>新</w:t>
            </w:r>
            <w:r>
              <w:rPr>
                <w:rFonts w:ascii="Times New Roman" w:hAnsi="Times New Roman" w:eastAsia="仿宋" w:cs="Times New Roman"/>
                <w:spacing w:val="6"/>
                <w:sz w:val="23"/>
                <w:szCs w:val="23"/>
              </w:rPr>
              <w:t>疆政府采购网》 (</w:t>
            </w:r>
            <w:r>
              <w:fldChar w:fldCharType="begin"/>
            </w:r>
            <w:r>
              <w:instrText xml:space="preserve"> HYPERLINK "http://www.xjzfcg.gov.cn-"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6"/>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6"/>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6"/>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6"/>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6"/>
                <w:sz w:val="23"/>
                <w:szCs w:val="23"/>
              </w:rPr>
              <w:t>.</w:t>
            </w:r>
            <w:r>
              <w:rPr>
                <w:rFonts w:ascii="Times New Roman" w:hAnsi="Times New Roman" w:eastAsia="仿宋" w:cs="Times New Roman"/>
                <w:sz w:val="23"/>
                <w:szCs w:val="23"/>
              </w:rPr>
              <w:t>cn</w:t>
            </w:r>
            <w:r>
              <w:rPr>
                <w:rFonts w:ascii="Times New Roman" w:hAnsi="Times New Roman" w:eastAsia="仿宋" w:cs="Times New Roman"/>
                <w:sz w:val="23"/>
                <w:szCs w:val="23"/>
              </w:rPr>
              <w:fldChar w:fldCharType="end"/>
            </w:r>
            <w:r>
              <w:rPr>
                <w:rFonts w:ascii="Times New Roman" w:hAnsi="Times New Roman" w:eastAsia="仿宋" w:cs="Times New Roman"/>
                <w:spacing w:val="6"/>
                <w:sz w:val="23"/>
                <w:szCs w:val="23"/>
              </w:rPr>
              <w:t>)</w:t>
            </w:r>
          </w:p>
        </w:tc>
      </w:tr>
      <w:tr w14:paraId="6F9CD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9" w:type="pct"/>
          </w:tcPr>
          <w:p w14:paraId="64509D97">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6</w:t>
            </w:r>
          </w:p>
        </w:tc>
        <w:tc>
          <w:tcPr>
            <w:tcW w:w="994" w:type="pct"/>
            <w:gridSpan w:val="2"/>
          </w:tcPr>
          <w:p w14:paraId="019BDA2C">
            <w:pPr>
              <w:spacing w:before="93" w:line="226" w:lineRule="auto"/>
              <w:ind w:left="13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中</w:t>
            </w:r>
            <w:r>
              <w:rPr>
                <w:rFonts w:ascii="Times New Roman" w:hAnsi="Times New Roman" w:eastAsia="宋体" w:cs="Times New Roman"/>
                <w:spacing w:val="-68"/>
                <w:sz w:val="23"/>
                <w:szCs w:val="23"/>
              </w:rPr>
              <w:t xml:space="preserve"> </w:t>
            </w:r>
            <w:r>
              <w:rPr>
                <w:rFonts w:ascii="Times New Roman" w:hAnsi="Times New Roman" w:eastAsia="仿宋" w:cs="Times New Roman"/>
                <w:spacing w:val="-5"/>
                <w:sz w:val="23"/>
                <w:szCs w:val="23"/>
                <w14:textOutline w14:w="4356" w14:cap="sq" w14:cmpd="sng" w14:algn="ctr">
                  <w14:solidFill>
                    <w14:srgbClr w14:val="000000"/>
                  </w14:solidFill>
                  <w14:prstDash w14:val="solid"/>
                  <w14:bevel/>
                </w14:textOutline>
              </w:rPr>
              <w:t>标</w:t>
            </w:r>
            <w:r>
              <w:rPr>
                <w:rFonts w:ascii="Times New Roman" w:hAnsi="Times New Roman" w:eastAsia="仿宋" w:cs="Times New Roman"/>
                <w:spacing w:val="-62"/>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通</w:t>
            </w:r>
            <w:r>
              <w:rPr>
                <w:rFonts w:ascii="Times New Roman" w:hAnsi="Times New Roman" w:eastAsia="宋体" w:cs="Times New Roman"/>
                <w:spacing w:val="-60"/>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知</w:t>
            </w:r>
            <w:r>
              <w:rPr>
                <w:rFonts w:ascii="Times New Roman" w:hAnsi="Times New Roman" w:eastAsia="宋体" w:cs="Times New Roman"/>
                <w:spacing w:val="-60"/>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书</w:t>
            </w:r>
          </w:p>
        </w:tc>
        <w:tc>
          <w:tcPr>
            <w:tcW w:w="3715" w:type="pct"/>
            <w:gridSpan w:val="6"/>
          </w:tcPr>
          <w:p w14:paraId="01E4A447">
            <w:pPr>
              <w:spacing w:before="93" w:line="226" w:lineRule="auto"/>
              <w:ind w:left="136"/>
              <w:rPr>
                <w:rFonts w:hint="eastAsia" w:ascii="宋体" w:hAnsi="宋体" w:eastAsia="宋体" w:cs="Times New Roman"/>
                <w:sz w:val="23"/>
                <w:szCs w:val="23"/>
              </w:rPr>
            </w:pPr>
            <w:r>
              <w:rPr>
                <w:rFonts w:ascii="宋体" w:hAnsi="宋体" w:eastAsia="宋体" w:cs="Times New Roman"/>
                <w:spacing w:val="6"/>
                <w:sz w:val="23"/>
                <w:szCs w:val="23"/>
              </w:rPr>
              <w:t>中标公告发布后发放</w:t>
            </w:r>
            <w:r>
              <w:rPr>
                <w:rFonts w:ascii="宋体" w:hAnsi="宋体" w:eastAsia="宋体" w:cs="Times New Roman"/>
                <w:spacing w:val="4"/>
                <w:sz w:val="23"/>
                <w:szCs w:val="23"/>
              </w:rPr>
              <w:t>。</w:t>
            </w:r>
          </w:p>
        </w:tc>
      </w:tr>
      <w:tr w14:paraId="2BA05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9" w:type="pct"/>
          </w:tcPr>
          <w:p w14:paraId="3252E5AA">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7</w:t>
            </w:r>
          </w:p>
        </w:tc>
        <w:tc>
          <w:tcPr>
            <w:tcW w:w="994" w:type="pct"/>
            <w:gridSpan w:val="2"/>
          </w:tcPr>
          <w:p w14:paraId="1930EB83">
            <w:pPr>
              <w:spacing w:before="94" w:line="227" w:lineRule="auto"/>
              <w:ind w:left="113"/>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签</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订</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合</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同时间</w:t>
            </w:r>
          </w:p>
        </w:tc>
        <w:tc>
          <w:tcPr>
            <w:tcW w:w="3715" w:type="pct"/>
            <w:gridSpan w:val="6"/>
          </w:tcPr>
          <w:p w14:paraId="605983AD">
            <w:pPr>
              <w:spacing w:before="93" w:line="226" w:lineRule="auto"/>
              <w:ind w:left="136"/>
              <w:rPr>
                <w:rFonts w:hint="eastAsia" w:ascii="宋体" w:hAnsi="宋体" w:eastAsia="宋体" w:cs="Times New Roman"/>
                <w:sz w:val="23"/>
                <w:szCs w:val="23"/>
              </w:rPr>
            </w:pPr>
            <w:r>
              <w:rPr>
                <w:rFonts w:ascii="宋体" w:hAnsi="宋体" w:eastAsia="宋体" w:cs="Times New Roman"/>
                <w:spacing w:val="12"/>
                <w:sz w:val="23"/>
                <w:szCs w:val="23"/>
              </w:rPr>
              <w:t>中</w:t>
            </w:r>
            <w:r>
              <w:rPr>
                <w:rFonts w:ascii="宋体" w:hAnsi="宋体" w:eastAsia="宋体" w:cs="Times New Roman"/>
                <w:spacing w:val="10"/>
                <w:sz w:val="23"/>
                <w:szCs w:val="23"/>
              </w:rPr>
              <w:t>标</w:t>
            </w:r>
            <w:r>
              <w:rPr>
                <w:rFonts w:ascii="宋体" w:hAnsi="宋体" w:eastAsia="宋体" w:cs="Times New Roman"/>
                <w:spacing w:val="6"/>
                <w:sz w:val="23"/>
                <w:szCs w:val="23"/>
              </w:rPr>
              <w:t>通知书发出之日起30日内。</w:t>
            </w:r>
          </w:p>
        </w:tc>
      </w:tr>
      <w:tr w14:paraId="1AE50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9" w:type="pct"/>
          </w:tcPr>
          <w:p w14:paraId="065B2846">
            <w:pPr>
              <w:spacing w:before="181"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8</w:t>
            </w:r>
          </w:p>
        </w:tc>
        <w:tc>
          <w:tcPr>
            <w:tcW w:w="994" w:type="pct"/>
            <w:gridSpan w:val="2"/>
          </w:tcPr>
          <w:p w14:paraId="50EE4F49">
            <w:pPr>
              <w:spacing w:before="118" w:line="227" w:lineRule="auto"/>
              <w:ind w:left="117"/>
              <w:rPr>
                <w:rFonts w:ascii="Times New Roman" w:hAnsi="Times New Roman" w:eastAsia="宋体" w:cs="Times New Roman"/>
                <w:sz w:val="23"/>
                <w:szCs w:val="23"/>
              </w:rPr>
            </w:pP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目完成时间</w:t>
            </w:r>
          </w:p>
        </w:tc>
        <w:tc>
          <w:tcPr>
            <w:tcW w:w="3715" w:type="pct"/>
            <w:gridSpan w:val="6"/>
          </w:tcPr>
          <w:p w14:paraId="342A10E4">
            <w:pPr>
              <w:spacing w:before="111" w:line="227" w:lineRule="auto"/>
              <w:ind w:left="114"/>
              <w:rPr>
                <w:rFonts w:hint="default" w:ascii="Times New Roman" w:hAnsi="Times New Roman" w:eastAsia="方正仿宋_GBK" w:cs="Times New Roman"/>
                <w:color w:val="FF0000"/>
                <w:sz w:val="24"/>
                <w:szCs w:val="24"/>
                <w:highlight w:val="none"/>
                <w:lang w:val="en-US" w:eastAsia="zh-CN"/>
              </w:rPr>
            </w:pPr>
            <w:r>
              <w:rPr>
                <w:rFonts w:hint="eastAsia" w:ascii="Times New Roman" w:hAnsi="Times New Roman" w:eastAsia="方正仿宋_GBK" w:cs="Times New Roman"/>
                <w:color w:val="FF0000"/>
                <w:spacing w:val="-16"/>
                <w:sz w:val="24"/>
                <w:szCs w:val="24"/>
                <w:highlight w:val="none"/>
                <w:lang w:val="en-US" w:eastAsia="zh-CN"/>
              </w:rPr>
              <w:t>合同签订后3日内进场</w:t>
            </w:r>
          </w:p>
        </w:tc>
      </w:tr>
      <w:tr w14:paraId="6D87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9" w:type="pct"/>
          </w:tcPr>
          <w:p w14:paraId="7993DAC9">
            <w:pPr>
              <w:spacing w:before="155"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9</w:t>
            </w:r>
          </w:p>
        </w:tc>
        <w:tc>
          <w:tcPr>
            <w:tcW w:w="994" w:type="pct"/>
            <w:gridSpan w:val="2"/>
          </w:tcPr>
          <w:p w14:paraId="0534347D">
            <w:pPr>
              <w:spacing w:before="85" w:line="228" w:lineRule="auto"/>
              <w:ind w:left="117"/>
              <w:rPr>
                <w:rFonts w:ascii="Times New Roman" w:hAnsi="Times New Roman" w:eastAsia="宋体" w:cs="Times New Roman"/>
                <w:sz w:val="23"/>
                <w:szCs w:val="23"/>
              </w:rPr>
            </w:pP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目实施地点</w:t>
            </w:r>
          </w:p>
        </w:tc>
        <w:tc>
          <w:tcPr>
            <w:tcW w:w="3715" w:type="pct"/>
            <w:gridSpan w:val="6"/>
          </w:tcPr>
          <w:p w14:paraId="561AAA06">
            <w:pPr>
              <w:numPr>
                <w:ilvl w:val="0"/>
                <w:numId w:val="0"/>
              </w:numPr>
              <w:rPr>
                <w:rFonts w:ascii="Times New Roman" w:hAnsi="Times New Roman" w:eastAsia="方正仿宋_GBK" w:cs="Times New Roman"/>
                <w:color w:val="FF0000"/>
                <w:sz w:val="24"/>
                <w:szCs w:val="24"/>
                <w:highlight w:val="none"/>
              </w:rPr>
            </w:pPr>
            <w:r>
              <w:rPr>
                <w:rFonts w:hint="eastAsia" w:ascii="Times New Roman" w:hAnsi="Times New Roman" w:eastAsia="仿宋" w:cs="Times New Roman"/>
                <w:color w:val="auto"/>
                <w:sz w:val="28"/>
                <w:szCs w:val="28"/>
                <w:lang w:val="en-US" w:eastAsia="zh-CN"/>
              </w:rPr>
              <w:t>博尔塔拉蒙古自治州机关事务管理局</w:t>
            </w:r>
          </w:p>
        </w:tc>
      </w:tr>
      <w:tr w14:paraId="335F1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89" w:type="pct"/>
          </w:tcPr>
          <w:p w14:paraId="0E5762C2">
            <w:pPr>
              <w:spacing w:before="222" w:line="190" w:lineRule="auto"/>
              <w:ind w:left="168"/>
              <w:rPr>
                <w:rFonts w:ascii="Times New Roman" w:hAnsi="Times New Roman" w:eastAsia="宋体" w:cs="Times New Roman"/>
                <w:sz w:val="23"/>
                <w:szCs w:val="23"/>
              </w:rPr>
            </w:pPr>
            <w:r>
              <w:rPr>
                <w:rFonts w:ascii="Times New Roman" w:hAnsi="Times New Roman" w:eastAsia="宋体" w:cs="Times New Roman"/>
                <w:spacing w:val="-2"/>
                <w:sz w:val="23"/>
                <w:szCs w:val="23"/>
              </w:rPr>
              <w:t>2</w:t>
            </w:r>
            <w:r>
              <w:rPr>
                <w:rFonts w:ascii="Times New Roman" w:hAnsi="Times New Roman" w:eastAsia="宋体" w:cs="Times New Roman"/>
                <w:spacing w:val="-1"/>
                <w:sz w:val="23"/>
                <w:szCs w:val="23"/>
              </w:rPr>
              <w:t>0</w:t>
            </w:r>
          </w:p>
        </w:tc>
        <w:tc>
          <w:tcPr>
            <w:tcW w:w="994" w:type="pct"/>
            <w:gridSpan w:val="2"/>
          </w:tcPr>
          <w:p w14:paraId="561DE029">
            <w:pPr>
              <w:spacing w:before="157" w:line="226" w:lineRule="auto"/>
              <w:ind w:left="117"/>
              <w:rPr>
                <w:rFonts w:ascii="Times New Roman" w:hAnsi="Times New Roman" w:eastAsia="宋体"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服务</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时间</w:t>
            </w:r>
          </w:p>
        </w:tc>
        <w:tc>
          <w:tcPr>
            <w:tcW w:w="3715" w:type="pct"/>
            <w:gridSpan w:val="6"/>
          </w:tcPr>
          <w:p w14:paraId="13A58E95">
            <w:pPr>
              <w:spacing w:before="148" w:line="227" w:lineRule="auto"/>
              <w:rPr>
                <w:rFonts w:hint="default" w:ascii="Times New Roman" w:hAnsi="Times New Roman" w:eastAsia="方正仿宋_GBK" w:cs="Times New Roman"/>
                <w:color w:val="FF0000"/>
                <w:sz w:val="24"/>
                <w:szCs w:val="24"/>
                <w:highlight w:val="none"/>
                <w:lang w:val="en-US" w:eastAsia="zh-CN"/>
              </w:rPr>
            </w:pPr>
            <w:r>
              <w:rPr>
                <w:rFonts w:hint="eastAsia" w:ascii="Times New Roman" w:hAnsi="Times New Roman" w:eastAsia="方正仿宋_GBK" w:cs="Times New Roman"/>
                <w:color w:val="FF0000"/>
                <w:sz w:val="24"/>
                <w:szCs w:val="24"/>
                <w:highlight w:val="none"/>
                <w:lang w:val="en-US" w:eastAsia="zh-CN"/>
              </w:rPr>
              <w:t>服务期三年，一年一签。</w:t>
            </w:r>
          </w:p>
        </w:tc>
      </w:tr>
    </w:tbl>
    <w:p w14:paraId="14EFB97C">
      <w:pPr>
        <w:rPr>
          <w:rFonts w:ascii="Times New Roman" w:hAnsi="Times New Roman" w:cs="Times New Roman"/>
        </w:rPr>
      </w:pPr>
    </w:p>
    <w:p w14:paraId="1AC84684">
      <w:pPr>
        <w:rPr>
          <w:rFonts w:ascii="Times New Roman" w:hAnsi="Times New Roman" w:cs="Times New Roman"/>
        </w:rPr>
      </w:pPr>
    </w:p>
    <w:p w14:paraId="21DD6C8B">
      <w:pPr>
        <w:rPr>
          <w:rFonts w:ascii="Times New Roman" w:hAnsi="Times New Roman" w:cs="Times New Roman"/>
        </w:rPr>
        <w:sectPr>
          <w:headerReference r:id="rId7" w:type="default"/>
          <w:pgSz w:w="11906" w:h="16839"/>
          <w:pgMar w:top="1113" w:right="1108" w:bottom="400" w:left="1305" w:header="878" w:footer="0" w:gutter="0"/>
          <w:cols w:equalWidth="0" w:num="1">
            <w:col w:w="9493"/>
          </w:cols>
        </w:sectPr>
      </w:pPr>
    </w:p>
    <w:p w14:paraId="20CC6124">
      <w:pPr>
        <w:spacing w:before="36" w:line="184" w:lineRule="auto"/>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738FACBB">
      <w:pPr>
        <w:spacing w:line="14" w:lineRule="auto"/>
        <w:rPr>
          <w:rFonts w:ascii="Times New Roman" w:hAnsi="Times New Roman" w:cs="Times New Roman"/>
          <w:sz w:val="2"/>
        </w:rPr>
      </w:pPr>
      <w:r>
        <w:rPr>
          <w:rFonts w:ascii="Times New Roman" w:hAnsi="Times New Roman" w:cs="Times New Roman"/>
          <w:sz w:val="2"/>
          <w:szCs w:val="2"/>
        </w:rPr>
        <w:br w:type="column"/>
      </w:r>
    </w:p>
    <w:p w14:paraId="22810178">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ascii="Times New Roman" w:hAnsi="Times New Roman" w:eastAsia="Times New Roman" w:cs="Times New Roman"/>
          <w:spacing w:val="5"/>
          <w:sz w:val="17"/>
          <w:szCs w:val="17"/>
        </w:rPr>
        <w:t xml:space="preserve">1  </w:t>
      </w:r>
      <w:r>
        <w:rPr>
          <w:rFonts w:ascii="Times New Roman" w:hAnsi="Times New Roman" w:eastAsia="宋体" w:cs="Times New Roman"/>
          <w:spacing w:val="5"/>
          <w:sz w:val="17"/>
          <w:szCs w:val="17"/>
        </w:rPr>
        <w:t>页 共</w:t>
      </w:r>
      <w:r>
        <w:rPr>
          <w:rFonts w:ascii="Times New Roman" w:hAnsi="Times New Roman" w:eastAsia="宋体" w:cs="Times New Roman"/>
          <w:spacing w:val="2"/>
          <w:sz w:val="17"/>
          <w:szCs w:val="17"/>
        </w:rPr>
        <w:t xml:space="preserve">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w:t>
      </w:r>
    </w:p>
    <w:p w14:paraId="5CFBAEA0">
      <w:pPr>
        <w:spacing w:line="14" w:lineRule="auto"/>
        <w:rPr>
          <w:rFonts w:ascii="Times New Roman" w:hAnsi="Times New Roman" w:cs="Times New Roman"/>
          <w:sz w:val="2"/>
        </w:rPr>
      </w:pPr>
      <w:r>
        <w:rPr>
          <w:rFonts w:ascii="Times New Roman" w:hAnsi="Times New Roman" w:cs="Times New Roman"/>
          <w:sz w:val="2"/>
          <w:szCs w:val="2"/>
        </w:rPr>
        <w:br w:type="column"/>
      </w:r>
    </w:p>
    <w:p w14:paraId="775ECE22">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764F4A76">
      <w:pPr>
        <w:rPr>
          <w:rFonts w:ascii="Times New Roman" w:hAnsi="Times New Roman" w:cs="Times New Roman"/>
        </w:rPr>
        <w:sectPr>
          <w:type w:val="continuous"/>
          <w:pgSz w:w="11906" w:h="16839"/>
          <w:pgMar w:top="1113" w:right="1108" w:bottom="400" w:left="1305" w:header="878" w:footer="0" w:gutter="0"/>
          <w:cols w:equalWidth="0" w:num="3">
            <w:col w:w="3978" w:space="100"/>
            <w:col w:w="3421" w:space="100"/>
            <w:col w:w="1895"/>
          </w:cols>
        </w:sectPr>
      </w:pPr>
    </w:p>
    <w:p w14:paraId="3A5E11A0">
      <w:pPr>
        <w:spacing w:before="173" w:line="300" w:lineRule="exact"/>
        <w:ind w:left="2884"/>
        <w:outlineLvl w:val="0"/>
        <w:rPr>
          <w:rFonts w:ascii="Times New Roman" w:hAnsi="Times New Roman" w:eastAsia="宋体" w:cs="Times New Roman"/>
          <w:sz w:val="35"/>
          <w:szCs w:val="35"/>
        </w:rPr>
      </w:pPr>
      <w:bookmarkStart w:id="1" w:name="_Toc5293"/>
      <w:r>
        <w:rPr>
          <w:rFonts w:ascii="Times New Roman" w:hAnsi="Times New Roman" w:eastAsia="宋体" w:cs="Times New Roman"/>
          <w:spacing w:val="15"/>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二部分</w:t>
      </w:r>
      <w:r>
        <w:rPr>
          <w:rFonts w:ascii="Times New Roman" w:hAnsi="Times New Roman" w:eastAsia="宋体" w:cs="Times New Roman"/>
          <w:spacing w:val="8"/>
          <w:sz w:val="35"/>
          <w:szCs w:val="35"/>
        </w:rPr>
        <w:t xml:space="preserve">  </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投标人须知</w:t>
      </w:r>
      <w:bookmarkEnd w:id="1"/>
    </w:p>
    <w:p w14:paraId="16D2E6E8">
      <w:pPr>
        <w:spacing w:before="262" w:line="300" w:lineRule="exact"/>
        <w:ind w:left="3483"/>
        <w:outlineLvl w:val="1"/>
        <w:rPr>
          <w:rFonts w:ascii="Times New Roman" w:hAnsi="Times New Roman" w:eastAsia="仿宋" w:cs="Times New Roman"/>
          <w:sz w:val="31"/>
          <w:szCs w:val="31"/>
        </w:rPr>
      </w:pPr>
      <w:bookmarkStart w:id="2" w:name="_Toc4659"/>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第一章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招标说</w:t>
      </w:r>
      <w:r>
        <w:rPr>
          <w:rFonts w:ascii="Times New Roman" w:hAnsi="Times New Roman" w:eastAsia="仿宋" w:cs="Times New Roman"/>
          <w:spacing w:val="8"/>
          <w:sz w:val="31"/>
          <w:szCs w:val="31"/>
          <w14:textOutline w14:w="5791" w14:cap="sq" w14:cmpd="sng" w14:algn="ctr">
            <w14:solidFill>
              <w14:srgbClr w14:val="000000"/>
            </w14:solidFill>
            <w14:prstDash w14:val="solid"/>
            <w14:bevel/>
          </w14:textOutline>
        </w:rPr>
        <w:t>明</w:t>
      </w:r>
      <w:bookmarkEnd w:id="2"/>
    </w:p>
    <w:p w14:paraId="6C584545">
      <w:pPr>
        <w:spacing w:before="161" w:line="300" w:lineRule="exact"/>
        <w:rPr>
          <w:rFonts w:ascii="Times New Roman" w:hAnsi="Times New Roman" w:eastAsia="宋体" w:cs="Times New Roman"/>
          <w:sz w:val="23"/>
          <w:szCs w:val="23"/>
        </w:rPr>
      </w:pP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1</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9"/>
          <w:sz w:val="23"/>
          <w:szCs w:val="23"/>
        </w:rPr>
        <w:t xml:space="preserve">  </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适用范围</w:t>
      </w:r>
    </w:p>
    <w:p w14:paraId="0C2C2F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0"/>
        <w:textAlignment w:val="baseline"/>
        <w:rPr>
          <w:rFonts w:ascii="Times New Roman" w:hAnsi="Times New Roman" w:eastAsia="仿宋" w:cs="Times New Roman"/>
          <w:spacing w:val="7"/>
          <w:sz w:val="23"/>
          <w:szCs w:val="23"/>
        </w:rPr>
      </w:pPr>
      <w:r>
        <w:rPr>
          <w:rFonts w:ascii="Times New Roman" w:hAnsi="Times New Roman" w:eastAsia="仿宋" w:cs="Times New Roman"/>
          <w:spacing w:val="16"/>
          <w:sz w:val="23"/>
          <w:szCs w:val="23"/>
        </w:rPr>
        <w:t>本招标文件仅适用于参加</w:t>
      </w:r>
      <w:r>
        <w:rPr>
          <w:rFonts w:hint="eastAsia" w:ascii="Times New Roman" w:hAnsi="Times New Roman" w:eastAsia="楷体" w:cs="Times New Roman"/>
          <w:b w:val="0"/>
          <w:snapToGrid w:val="0"/>
          <w:color w:val="auto"/>
          <w:spacing w:val="10"/>
          <w:sz w:val="24"/>
          <w:szCs w:val="24"/>
          <w:u w:val="single"/>
          <w:lang w:val="en-US" w:eastAsia="zh-CN" w:bidi="ar-SA"/>
          <w14:textOutline w14:w="5791" w14:cap="sq" w14:cmpd="sng" w14:algn="ctr">
            <w14:solidFill>
              <w14:srgbClr w14:val="000000"/>
            </w14:solidFill>
            <w14:prstDash w14:val="solid"/>
            <w14:bevel/>
          </w14:textOutline>
        </w:rPr>
        <w:t>博尔塔拉蒙古自治州机关事务管理局州党委政府办公区、南城综合办公区岗亭、易地干部周转房、廉政警示教育基地等8个点位安保服务</w:t>
      </w:r>
      <w:r>
        <w:rPr>
          <w:rFonts w:ascii="Times New Roman" w:hAnsi="Times New Roman" w:eastAsia="仿宋" w:cs="Times New Roman"/>
          <w:spacing w:val="7"/>
          <w:sz w:val="23"/>
          <w:szCs w:val="23"/>
        </w:rPr>
        <w:t>的合格投标人。</w:t>
      </w:r>
    </w:p>
    <w:p w14:paraId="1929927D">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245" w:firstLineChars="100"/>
        <w:textAlignment w:val="baseline"/>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名词定义</w:t>
      </w:r>
    </w:p>
    <w:p w14:paraId="4B5D5FD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Chars="100" w:right="0" w:rightChars="0"/>
        <w:textAlignment w:val="baseline"/>
        <w:rPr>
          <w:rFonts w:ascii="Times New Roman" w:hAnsi="Times New Roman" w:eastAsia="仿宋" w:cs="Times New Roman"/>
          <w:sz w:val="23"/>
          <w:szCs w:val="23"/>
        </w:rPr>
      </w:pPr>
      <w:r>
        <w:rPr>
          <w:rFonts w:ascii="Times New Roman" w:hAnsi="Times New Roman" w:eastAsia="仿宋" w:cs="Times New Roman"/>
          <w:spacing w:val="12"/>
          <w:sz w:val="23"/>
          <w:szCs w:val="23"/>
        </w:rPr>
        <w:t>下</w:t>
      </w:r>
      <w:r>
        <w:rPr>
          <w:rFonts w:ascii="Times New Roman" w:hAnsi="Times New Roman" w:eastAsia="仿宋" w:cs="Times New Roman"/>
          <w:spacing w:val="7"/>
          <w:sz w:val="23"/>
          <w:szCs w:val="23"/>
        </w:rPr>
        <w:t>列术语和缩写的定义为：</w:t>
      </w:r>
    </w:p>
    <w:p w14:paraId="7A832495">
      <w:pPr>
        <w:keepNext w:val="0"/>
        <w:keepLines w:val="0"/>
        <w:pageBreakBefore w:val="0"/>
        <w:widowControl/>
        <w:kinsoku w:val="0"/>
        <w:wordWrap/>
        <w:overflowPunct/>
        <w:topLinePunct w:val="0"/>
        <w:autoSpaceDE w:val="0"/>
        <w:autoSpaceDN w:val="0"/>
        <w:bidi w:val="0"/>
        <w:adjustRightInd w:val="0"/>
        <w:snapToGrid w:val="0"/>
        <w:spacing w:before="47" w:line="400" w:lineRule="exact"/>
        <w:ind w:left="23" w:firstLine="470"/>
        <w:textAlignment w:val="baseline"/>
        <w:rPr>
          <w:rFonts w:ascii="Times New Roman" w:hAnsi="Times New Roman" w:eastAsia="仿宋" w:cs="Times New Roman"/>
          <w:sz w:val="21"/>
          <w:szCs w:val="21"/>
          <w:u w:val="single"/>
        </w:rPr>
      </w:pPr>
      <w:r>
        <w:rPr>
          <w:rFonts w:ascii="Times New Roman" w:hAnsi="Times New Roman" w:eastAsia="仿宋" w:cs="Times New Roman"/>
          <w:spacing w:val="9"/>
          <w:sz w:val="23"/>
          <w:szCs w:val="23"/>
        </w:rPr>
        <w:t>2.1 “采购人”是指依法进行政府采购的国家机关、事业单位和社会团体组织。即</w:t>
      </w:r>
      <w:r>
        <w:rPr>
          <w:rFonts w:hint="eastAsia" w:ascii="Times New Roman" w:hAnsi="Times New Roman" w:eastAsia="楷体" w:cs="Times New Roman"/>
          <w:color w:val="auto"/>
          <w:spacing w:val="10"/>
          <w:sz w:val="24"/>
          <w:szCs w:val="24"/>
          <w:u w:val="single"/>
          <w:lang w:val="en-US" w:eastAsia="zh-CN"/>
          <w14:textOutline w14:w="5791" w14:cap="sq" w14:cmpd="sng" w14:algn="ctr">
            <w14:solidFill>
              <w14:srgbClr w14:val="000000"/>
            </w14:solidFill>
            <w14:prstDash w14:val="solid"/>
            <w14:bevel/>
          </w14:textOutline>
        </w:rPr>
        <w:t>博尔塔拉蒙古自治州机关事务管理局</w:t>
      </w:r>
    </w:p>
    <w:p w14:paraId="2F66BAA4">
      <w:pPr>
        <w:spacing w:before="2" w:line="300" w:lineRule="exact"/>
        <w:ind w:left="15" w:firstLine="478"/>
        <w:rPr>
          <w:rFonts w:ascii="Times New Roman" w:hAnsi="Times New Roman" w:eastAsia="仿宋" w:cs="Times New Roman"/>
          <w:sz w:val="23"/>
          <w:szCs w:val="23"/>
        </w:rPr>
      </w:pPr>
      <w:r>
        <w:rPr>
          <w:rFonts w:ascii="Times New Roman" w:hAnsi="Times New Roman" w:eastAsia="仿宋" w:cs="Times New Roman"/>
          <w:spacing w:val="9"/>
          <w:sz w:val="23"/>
          <w:szCs w:val="23"/>
        </w:rPr>
        <w:t>2.2 “集采机构”是指依法设立，对纳入集中采购目录范围内项目独立组织招标的</w:t>
      </w:r>
      <w:r>
        <w:rPr>
          <w:rFonts w:ascii="Times New Roman" w:hAnsi="Times New Roman" w:eastAsia="仿宋" w:cs="Times New Roman"/>
          <w:spacing w:val="7"/>
          <w:sz w:val="23"/>
          <w:szCs w:val="23"/>
        </w:rPr>
        <w:t>机</w:t>
      </w:r>
      <w:r>
        <w:rPr>
          <w:rFonts w:ascii="Times New Roman" w:hAnsi="Times New Roman" w:eastAsia="仿宋" w:cs="Times New Roman"/>
          <w:sz w:val="23"/>
          <w:szCs w:val="23"/>
        </w:rPr>
        <w:t xml:space="preserve"> </w:t>
      </w:r>
      <w:r>
        <w:rPr>
          <w:rFonts w:ascii="Times New Roman" w:hAnsi="Times New Roman" w:eastAsia="仿宋" w:cs="Times New Roman"/>
          <w:spacing w:val="14"/>
          <w:sz w:val="23"/>
          <w:szCs w:val="23"/>
        </w:rPr>
        <w:t>构</w:t>
      </w:r>
      <w:r>
        <w:rPr>
          <w:rFonts w:ascii="Times New Roman" w:hAnsi="Times New Roman" w:eastAsia="仿宋" w:cs="Times New Roman"/>
          <w:spacing w:val="8"/>
          <w:sz w:val="23"/>
          <w:szCs w:val="23"/>
        </w:rPr>
        <w:t>。即</w:t>
      </w:r>
      <w:r>
        <w:rPr>
          <w:rFonts w:ascii="Times New Roman" w:hAnsi="Times New Roman" w:eastAsia="仿宋" w:cs="Times New Roman"/>
          <w:spacing w:val="8"/>
          <w:sz w:val="23"/>
          <w:szCs w:val="23"/>
          <w:u w:val="single"/>
          <w14:textOutline w14:w="4356" w14:cap="sq" w14:cmpd="sng" w14:algn="ctr">
            <w14:solidFill>
              <w14:srgbClr w14:val="000000"/>
            </w14:solidFill>
            <w14:prstDash w14:val="solid"/>
            <w14:bevel/>
          </w14:textOutline>
        </w:rPr>
        <w:t>博州政府采购中心</w:t>
      </w:r>
      <w:r>
        <w:rPr>
          <w:rFonts w:ascii="Times New Roman" w:hAnsi="Times New Roman" w:eastAsia="仿宋" w:cs="Times New Roman"/>
          <w:spacing w:val="8"/>
          <w:sz w:val="23"/>
          <w:szCs w:val="23"/>
        </w:rPr>
        <w:t>。</w:t>
      </w:r>
    </w:p>
    <w:p w14:paraId="37829326">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2.3 “投标人”系指有资格的投标人 (制造商或代理商) 及投标表现人。</w:t>
      </w:r>
    </w:p>
    <w:p w14:paraId="155C791D">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2.4 “货物”系指招标文件规定的，投标人须向集采机构提供的一切设备、附件、备品备件、工具、手册及其它有关资料和材料。</w:t>
      </w:r>
    </w:p>
    <w:p w14:paraId="0DC6F81E">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2.5 “服务”系指招标文件规定投标人必须承担的保修、技术协助、培训及其他类似的责任。</w:t>
      </w:r>
    </w:p>
    <w:p w14:paraId="1590357F">
      <w:pPr>
        <w:spacing w:line="300" w:lineRule="exact"/>
        <w:ind w:left="494"/>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投标费用</w:t>
      </w:r>
    </w:p>
    <w:p w14:paraId="317BCFB5">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3.1  无论投标结果如何，凡参与招标、投标活动有关的所有费用将由投标人自行</w:t>
      </w:r>
      <w:r>
        <w:rPr>
          <w:rFonts w:hint="eastAsia" w:ascii="Times New Roman" w:hAnsi="Times New Roman" w:eastAsia="仿宋" w:cs="Times New Roman"/>
          <w:color w:val="auto"/>
          <w:spacing w:val="9"/>
          <w:sz w:val="23"/>
          <w:szCs w:val="23"/>
        </w:rPr>
        <w:t>承担。</w:t>
      </w:r>
    </w:p>
    <w:p w14:paraId="381ACF09">
      <w:pPr>
        <w:spacing w:before="61" w:line="300" w:lineRule="exact"/>
        <w:ind w:left="493"/>
        <w:rPr>
          <w:rFonts w:ascii="Times New Roman" w:hAnsi="Times New Roman" w:eastAsia="仿宋" w:cs="Times New Roman"/>
          <w:spacing w:val="8"/>
          <w:sz w:val="23"/>
          <w:szCs w:val="23"/>
        </w:rPr>
      </w:pPr>
      <w:r>
        <w:rPr>
          <w:rFonts w:ascii="Times New Roman" w:hAnsi="Times New Roman" w:eastAsia="仿宋" w:cs="Times New Roman"/>
          <w:spacing w:val="16"/>
          <w:sz w:val="23"/>
          <w:szCs w:val="23"/>
        </w:rPr>
        <w:t>3.2</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8"/>
          <w:sz w:val="23"/>
          <w:szCs w:val="23"/>
        </w:rPr>
        <w:t xml:space="preserve"> </w:t>
      </w:r>
      <w:r>
        <w:rPr>
          <w:rFonts w:ascii="Times New Roman" w:hAnsi="Times New Roman" w:eastAsia="仿宋" w:cs="Times New Roman"/>
          <w:spacing w:val="7"/>
          <w:sz w:val="23"/>
          <w:szCs w:val="23"/>
        </w:rPr>
        <w:t>投标人应视为熟悉本招标项目及合同履行相关的一切情况。</w:t>
      </w:r>
    </w:p>
    <w:p w14:paraId="0A43368F">
      <w:pPr>
        <w:spacing w:before="48" w:line="300" w:lineRule="exact"/>
        <w:ind w:left="488"/>
        <w:rPr>
          <w:rFonts w:ascii="Times New Roman" w:hAnsi="Times New Roman" w:eastAsia="宋体" w:cs="Times New Roman"/>
          <w:sz w:val="23"/>
          <w:szCs w:val="23"/>
        </w:rPr>
      </w:pPr>
      <w:r>
        <w:rPr>
          <w:rFonts w:hint="eastAsia"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4</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招标文件的构成</w:t>
      </w:r>
    </w:p>
    <w:p w14:paraId="46A5DE69">
      <w:pPr>
        <w:spacing w:before="51" w:line="300" w:lineRule="exact"/>
        <w:ind w:left="746"/>
        <w:rPr>
          <w:rFonts w:ascii="Times New Roman" w:hAnsi="Times New Roman" w:eastAsia="仿宋" w:cs="Times New Roman"/>
          <w:sz w:val="23"/>
          <w:szCs w:val="23"/>
        </w:rPr>
      </w:pPr>
      <w:r>
        <w:rPr>
          <w:rFonts w:ascii="Times New Roman" w:hAnsi="Times New Roman" w:eastAsia="仿宋" w:cs="Times New Roman"/>
          <w:spacing w:val="10"/>
          <w:position w:val="6"/>
          <w:sz w:val="23"/>
          <w:szCs w:val="23"/>
        </w:rPr>
        <w:t>第</w:t>
      </w:r>
      <w:r>
        <w:rPr>
          <w:rFonts w:ascii="Times New Roman" w:hAnsi="Times New Roman" w:eastAsia="仿宋" w:cs="Times New Roman"/>
          <w:spacing w:val="6"/>
          <w:position w:val="6"/>
          <w:sz w:val="23"/>
          <w:szCs w:val="23"/>
        </w:rPr>
        <w:t>一部分 投标邀请</w:t>
      </w:r>
    </w:p>
    <w:p w14:paraId="75AB1E2A">
      <w:pPr>
        <w:spacing w:line="300" w:lineRule="exact"/>
        <w:ind w:left="746"/>
        <w:rPr>
          <w:rFonts w:ascii="Times New Roman" w:hAnsi="Times New Roman" w:eastAsia="仿宋" w:cs="Times New Roman"/>
          <w:sz w:val="23"/>
          <w:szCs w:val="23"/>
        </w:rPr>
      </w:pPr>
      <w:r>
        <w:rPr>
          <w:rFonts w:ascii="Times New Roman" w:hAnsi="Times New Roman" w:eastAsia="仿宋" w:cs="Times New Roman"/>
          <w:spacing w:val="7"/>
          <w:sz w:val="23"/>
          <w:szCs w:val="23"/>
        </w:rPr>
        <w:t>第二部分 投标人须</w:t>
      </w:r>
      <w:r>
        <w:rPr>
          <w:rFonts w:ascii="Times New Roman" w:hAnsi="Times New Roman" w:eastAsia="仿宋" w:cs="Times New Roman"/>
          <w:spacing w:val="5"/>
          <w:sz w:val="23"/>
          <w:szCs w:val="23"/>
        </w:rPr>
        <w:t>知</w:t>
      </w:r>
    </w:p>
    <w:p w14:paraId="2FF6F54C">
      <w:pPr>
        <w:spacing w:before="47" w:line="300" w:lineRule="exact"/>
        <w:ind w:left="746"/>
        <w:rPr>
          <w:rFonts w:ascii="Times New Roman" w:hAnsi="Times New Roman" w:eastAsia="仿宋" w:cs="Times New Roman"/>
          <w:sz w:val="23"/>
          <w:szCs w:val="23"/>
        </w:rPr>
      </w:pPr>
      <w:r>
        <w:rPr>
          <w:rFonts w:ascii="Times New Roman" w:hAnsi="Times New Roman" w:eastAsia="仿宋" w:cs="Times New Roman"/>
          <w:spacing w:val="14"/>
          <w:position w:val="6"/>
          <w:sz w:val="23"/>
          <w:szCs w:val="23"/>
        </w:rPr>
        <w:t>第</w:t>
      </w:r>
      <w:r>
        <w:rPr>
          <w:rFonts w:ascii="Times New Roman" w:hAnsi="Times New Roman" w:eastAsia="仿宋" w:cs="Times New Roman"/>
          <w:spacing w:val="10"/>
          <w:position w:val="6"/>
          <w:sz w:val="23"/>
          <w:szCs w:val="23"/>
        </w:rPr>
        <w:t>三</w:t>
      </w:r>
      <w:r>
        <w:rPr>
          <w:rFonts w:ascii="Times New Roman" w:hAnsi="Times New Roman" w:eastAsia="仿宋" w:cs="Times New Roman"/>
          <w:spacing w:val="7"/>
          <w:position w:val="6"/>
          <w:sz w:val="23"/>
          <w:szCs w:val="23"/>
        </w:rPr>
        <w:t>部分 技术需求及商务要求</w:t>
      </w:r>
    </w:p>
    <w:p w14:paraId="39574D21">
      <w:pPr>
        <w:spacing w:before="1" w:line="300" w:lineRule="exact"/>
        <w:ind w:left="746"/>
        <w:rPr>
          <w:rFonts w:ascii="Times New Roman" w:hAnsi="Times New Roman" w:eastAsia="仿宋" w:cs="Times New Roman"/>
          <w:sz w:val="23"/>
          <w:szCs w:val="23"/>
        </w:rPr>
      </w:pPr>
      <w:r>
        <w:rPr>
          <w:rFonts w:ascii="Times New Roman" w:hAnsi="Times New Roman" w:eastAsia="仿宋" w:cs="Times New Roman"/>
          <w:spacing w:val="8"/>
          <w:sz w:val="23"/>
          <w:szCs w:val="23"/>
        </w:rPr>
        <w:t>第</w:t>
      </w:r>
      <w:r>
        <w:rPr>
          <w:rFonts w:ascii="Times New Roman" w:hAnsi="Times New Roman" w:eastAsia="仿宋" w:cs="Times New Roman"/>
          <w:spacing w:val="7"/>
          <w:sz w:val="23"/>
          <w:szCs w:val="23"/>
        </w:rPr>
        <w:t>四部分 招标组织程序</w:t>
      </w:r>
    </w:p>
    <w:p w14:paraId="68485524">
      <w:pPr>
        <w:spacing w:before="47" w:line="300" w:lineRule="exact"/>
        <w:ind w:left="746"/>
        <w:rPr>
          <w:rFonts w:ascii="Times New Roman" w:hAnsi="Times New Roman" w:eastAsia="仿宋" w:cs="Times New Roman"/>
          <w:sz w:val="23"/>
          <w:szCs w:val="23"/>
        </w:rPr>
      </w:pPr>
      <w:r>
        <w:rPr>
          <w:rFonts w:ascii="Times New Roman" w:hAnsi="Times New Roman" w:eastAsia="仿宋" w:cs="Times New Roman"/>
          <w:spacing w:val="14"/>
          <w:position w:val="6"/>
          <w:sz w:val="23"/>
          <w:szCs w:val="23"/>
        </w:rPr>
        <w:t>第</w:t>
      </w:r>
      <w:r>
        <w:rPr>
          <w:rFonts w:ascii="Times New Roman" w:hAnsi="Times New Roman" w:eastAsia="仿宋" w:cs="Times New Roman"/>
          <w:spacing w:val="10"/>
          <w:position w:val="6"/>
          <w:sz w:val="23"/>
          <w:szCs w:val="23"/>
        </w:rPr>
        <w:t>五</w:t>
      </w:r>
      <w:r>
        <w:rPr>
          <w:rFonts w:ascii="Times New Roman" w:hAnsi="Times New Roman" w:eastAsia="仿宋" w:cs="Times New Roman"/>
          <w:spacing w:val="7"/>
          <w:position w:val="6"/>
          <w:sz w:val="23"/>
          <w:szCs w:val="23"/>
        </w:rPr>
        <w:t>部分 招标结束后注意事项</w:t>
      </w:r>
    </w:p>
    <w:p w14:paraId="5EDEEF84">
      <w:pPr>
        <w:spacing w:line="300" w:lineRule="exact"/>
        <w:ind w:left="746"/>
        <w:rPr>
          <w:rFonts w:ascii="Times New Roman" w:hAnsi="Times New Roman" w:eastAsia="仿宋" w:cs="Times New Roman"/>
          <w:color w:val="0070C0"/>
          <w:sz w:val="23"/>
          <w:szCs w:val="23"/>
        </w:rPr>
      </w:pPr>
      <w:r>
        <w:rPr>
          <w:rFonts w:ascii="Times New Roman" w:hAnsi="Times New Roman" w:eastAsia="仿宋" w:cs="Times New Roman"/>
          <w:color w:val="0070C0"/>
          <w:spacing w:val="14"/>
          <w:sz w:val="23"/>
          <w:szCs w:val="23"/>
        </w:rPr>
        <w:t>第</w:t>
      </w:r>
      <w:r>
        <w:rPr>
          <w:rFonts w:ascii="Times New Roman" w:hAnsi="Times New Roman" w:eastAsia="仿宋" w:cs="Times New Roman"/>
          <w:color w:val="0070C0"/>
          <w:spacing w:val="7"/>
          <w:sz w:val="23"/>
          <w:szCs w:val="23"/>
        </w:rPr>
        <w:t xml:space="preserve">六部分 </w:t>
      </w:r>
      <w:r>
        <w:rPr>
          <w:rFonts w:hint="eastAsia" w:ascii="Times New Roman" w:hAnsi="Times New Roman" w:eastAsia="仿宋" w:cs="Times New Roman"/>
          <w:color w:val="0070C0"/>
          <w:spacing w:val="7"/>
          <w:sz w:val="23"/>
          <w:szCs w:val="23"/>
        </w:rPr>
        <w:t>投标文件</w:t>
      </w:r>
      <w:r>
        <w:rPr>
          <w:rFonts w:ascii="Times New Roman" w:hAnsi="Times New Roman" w:eastAsia="仿宋" w:cs="Times New Roman"/>
          <w:color w:val="0070C0"/>
          <w:spacing w:val="7"/>
          <w:sz w:val="23"/>
          <w:szCs w:val="23"/>
        </w:rPr>
        <w:t>范本格式</w:t>
      </w:r>
    </w:p>
    <w:p w14:paraId="4509A489">
      <w:pPr>
        <w:spacing w:before="47" w:line="300" w:lineRule="exact"/>
        <w:ind w:left="494"/>
        <w:rPr>
          <w:rFonts w:ascii="Times New Roman" w:hAnsi="Times New Roman" w:eastAsia="宋体" w:cs="Times New Roman"/>
          <w:sz w:val="23"/>
          <w:szCs w:val="23"/>
        </w:rPr>
      </w:pPr>
      <w:r>
        <w:rPr>
          <w:rFonts w:hint="eastAsia" w:ascii="Times New Roman" w:hAnsi="Times New Roman" w:eastAsia="宋体" w:cs="Times New Roman"/>
          <w:spacing w:val="16"/>
          <w:position w:val="1"/>
          <w:sz w:val="23"/>
          <w:szCs w:val="23"/>
          <w14:textOutline w14:w="4356" w14:cap="sq" w14:cmpd="sng" w14:algn="ctr">
            <w14:solidFill>
              <w14:srgbClr w14:val="000000"/>
            </w14:solidFill>
            <w14:prstDash w14:val="solid"/>
            <w14:bevel/>
          </w14:textOutline>
        </w:rPr>
        <w:t>5</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对招标文件质疑与答复</w:t>
      </w:r>
    </w:p>
    <w:p w14:paraId="1C7FCD04">
      <w:pPr>
        <w:spacing w:before="61" w:line="300" w:lineRule="exact"/>
        <w:ind w:left="31" w:right="1" w:firstLine="459"/>
        <w:rPr>
          <w:rFonts w:ascii="Times New Roman" w:hAnsi="Times New Roman" w:eastAsia="仿宋" w:cs="Times New Roman"/>
          <w:sz w:val="23"/>
          <w:szCs w:val="23"/>
        </w:rPr>
      </w:pPr>
      <w:r>
        <w:rPr>
          <w:rFonts w:hint="eastAsia" w:ascii="Times New Roman" w:hAnsi="Times New Roman" w:cs="Times New Roman" w:eastAsiaTheme="minorEastAsia"/>
          <w:spacing w:val="9"/>
          <w:sz w:val="23"/>
          <w:szCs w:val="23"/>
        </w:rPr>
        <w:t>5</w:t>
      </w:r>
      <w:r>
        <w:rPr>
          <w:rFonts w:ascii="Times New Roman" w:hAnsi="Times New Roman" w:cs="Times New Roman"/>
          <w:spacing w:val="9"/>
          <w:sz w:val="23"/>
          <w:szCs w:val="23"/>
        </w:rPr>
        <w:t xml:space="preserve">.1 </w:t>
      </w:r>
      <w:r>
        <w:rPr>
          <w:rFonts w:ascii="Times New Roman" w:hAnsi="Times New Roman" w:eastAsia="仿宋" w:cs="Times New Roman"/>
          <w:color w:val="000000" w:themeColor="text1"/>
          <w:spacing w:val="9"/>
          <w:sz w:val="23"/>
          <w:szCs w:val="23"/>
          <w14:textOutline w14:w="4356" w14:cap="sq" w14:cmpd="sng" w14:algn="ctr">
            <w14:solidFill>
              <w14:srgbClr w14:val="000000"/>
            </w14:solidFill>
            <w14:prstDash w14:val="solid"/>
            <w14:bevel/>
          </w14:textOutline>
          <w14:textFill>
            <w14:solidFill>
              <w14:schemeClr w14:val="tx1"/>
            </w14:solidFill>
          </w14:textFill>
        </w:rPr>
        <w:t>投标人对招标文件中的采购需求</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有异议的，应当自合法渠道获取招标文件之日起</w:t>
      </w:r>
      <w:r>
        <w:rPr>
          <w:rFonts w:ascii="Times New Roman" w:hAnsi="Times New Roman" w:eastAsia="仿宋" w:cs="Times New Roman"/>
          <w:color w:val="000000" w:themeColor="text1"/>
          <w:spacing w:val="3"/>
          <w:sz w:val="23"/>
          <w:szCs w:val="23"/>
          <w14:textFill>
            <w14:solidFill>
              <w14:schemeClr w14:val="tx1"/>
            </w14:solidFill>
          </w14:textFill>
        </w:rPr>
        <w:t xml:space="preserve"> </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7</w:t>
      </w:r>
      <w:r>
        <w:rPr>
          <w:rFonts w:ascii="Times New Roman" w:hAnsi="Times New Roman" w:eastAsia="仿宋" w:cs="Times New Roman"/>
          <w:color w:val="000000" w:themeColor="text1"/>
          <w:spacing w:val="3"/>
          <w:sz w:val="23"/>
          <w:szCs w:val="23"/>
          <w14:textFill>
            <w14:solidFill>
              <w14:schemeClr w14:val="tx1"/>
            </w14:solidFill>
          </w14:textFill>
        </w:rPr>
        <w:t xml:space="preserve"> </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个工作日</w:t>
      </w:r>
      <w:r>
        <w:rPr>
          <w:rFonts w:ascii="Times New Roman" w:hAnsi="Times New Roman" w:eastAsia="仿宋" w:cs="Times New Roman"/>
          <w:color w:val="000000" w:themeColor="text1"/>
          <w:spacing w:val="1"/>
          <w:sz w:val="23"/>
          <w:szCs w:val="23"/>
          <w14:textFill>
            <w14:solidFill>
              <w14:schemeClr w14:val="tx1"/>
            </w14:solidFill>
          </w14:textFill>
        </w:rPr>
        <w:t xml:space="preserve"> </w:t>
      </w:r>
      <w:r>
        <w:rPr>
          <w:rFonts w:ascii="Times New Roman" w:hAnsi="Times New Roman" w:eastAsia="仿宋" w:cs="Times New Roman"/>
          <w:color w:val="000000" w:themeColor="text1"/>
          <w:sz w:val="23"/>
          <w:szCs w:val="23"/>
          <w14:textOutline w14:w="4356" w14:cap="sq" w14:cmpd="sng" w14:algn="ctr">
            <w14:solidFill>
              <w14:srgbClr w14:val="000000"/>
            </w14:solidFill>
            <w14:prstDash w14:val="solid"/>
            <w14:bevel/>
          </w14:textOutline>
          <w14:textFill>
            <w14:solidFill>
              <w14:schemeClr w14:val="tx1"/>
            </w14:solidFill>
          </w14:textFill>
        </w:rPr>
        <w:t>内，</w:t>
      </w:r>
      <w:r>
        <w:rPr>
          <w:rFonts w:ascii="Times New Roman" w:hAnsi="Times New Roman" w:eastAsia="仿宋" w:cs="Times New Roman"/>
          <w:color w:val="000000" w:themeColor="text1"/>
          <w:sz w:val="23"/>
          <w:szCs w:val="23"/>
          <w14:textFill>
            <w14:solidFill>
              <w14:schemeClr w14:val="tx1"/>
            </w14:solidFill>
          </w14:textFill>
        </w:rPr>
        <w:t xml:space="preserve"> </w:t>
      </w:r>
      <w:r>
        <w:rPr>
          <w:rFonts w:ascii="Times New Roman" w:hAnsi="Times New Roman" w:eastAsia="仿宋" w:cs="Times New Roman"/>
          <w:color w:val="000000" w:themeColor="text1"/>
          <w:spacing w:val="9"/>
          <w:sz w:val="23"/>
          <w:szCs w:val="23"/>
          <w14:textOutline w14:w="4356" w14:cap="sq" w14:cmpd="sng" w14:algn="ctr">
            <w14:solidFill>
              <w14:srgbClr w14:val="000000"/>
            </w14:solidFill>
            <w14:prstDash w14:val="solid"/>
            <w14:bevel/>
          </w14:textOutline>
          <w14:textFill>
            <w14:solidFill>
              <w14:schemeClr w14:val="tx1"/>
            </w14:solidFill>
          </w14:textFill>
        </w:rPr>
        <w:t>以</w:t>
      </w:r>
      <w:r>
        <w:rPr>
          <w:rFonts w:ascii="Times New Roman" w:hAnsi="Times New Roman" w:eastAsia="仿宋" w:cs="Times New Roman"/>
          <w:color w:val="000000" w:themeColor="text1"/>
          <w:spacing w:val="7"/>
          <w:sz w:val="23"/>
          <w:szCs w:val="23"/>
          <w14:textOutline w14:w="4356" w14:cap="sq" w14:cmpd="sng" w14:algn="ctr">
            <w14:solidFill>
              <w14:srgbClr w14:val="000000"/>
            </w14:solidFill>
            <w14:prstDash w14:val="solid"/>
            <w14:bevel/>
          </w14:textOutline>
          <w14:textFill>
            <w14:solidFill>
              <w14:schemeClr w14:val="tx1"/>
            </w14:solidFill>
          </w14:textFill>
        </w:rPr>
        <w:t>书面方式向采购人提出</w:t>
      </w:r>
      <w:r>
        <w:rPr>
          <w:rFonts w:ascii="Times New Roman" w:hAnsi="Times New Roman" w:eastAsia="仿宋" w:cs="Times New Roman"/>
          <w:color w:val="000000" w:themeColor="text1"/>
          <w:spacing w:val="7"/>
          <w:sz w:val="23"/>
          <w:szCs w:val="23"/>
          <w14:textFill>
            <w14:solidFill>
              <w14:schemeClr w14:val="tx1"/>
            </w14:solidFill>
          </w14:textFill>
        </w:rPr>
        <w:t>。</w:t>
      </w:r>
    </w:p>
    <w:p w14:paraId="55CF352D">
      <w:pPr>
        <w:spacing w:before="1" w:line="300" w:lineRule="exact"/>
        <w:ind w:left="15" w:firstLine="478"/>
        <w:rPr>
          <w:rFonts w:ascii="Times New Roman" w:hAnsi="Times New Roman" w:eastAsia="仿宋" w:cs="Times New Roman"/>
          <w:sz w:val="23"/>
          <w:szCs w:val="23"/>
        </w:rPr>
      </w:pPr>
      <w:r>
        <w:rPr>
          <w:rFonts w:hint="eastAsia" w:ascii="Times New Roman" w:hAnsi="Times New Roman" w:eastAsia="仿宋" w:cs="Times New Roman"/>
          <w:spacing w:val="3"/>
          <w:sz w:val="23"/>
          <w:szCs w:val="23"/>
        </w:rPr>
        <w:t>5</w:t>
      </w:r>
      <w:r>
        <w:rPr>
          <w:rFonts w:ascii="Times New Roman" w:hAnsi="Times New Roman" w:eastAsia="仿宋" w:cs="Times New Roman"/>
          <w:spacing w:val="3"/>
          <w:sz w:val="23"/>
          <w:szCs w:val="23"/>
        </w:rPr>
        <w:t>.2 采购人在收到投标人的质疑函后 7 个工作日 内予以答复，并以书面形式通</w:t>
      </w:r>
      <w:r>
        <w:rPr>
          <w:rFonts w:ascii="Times New Roman" w:hAnsi="Times New Roman" w:eastAsia="仿宋" w:cs="Times New Roman"/>
          <w:spacing w:val="2"/>
          <w:sz w:val="23"/>
          <w:szCs w:val="23"/>
        </w:rPr>
        <w:t>知</w:t>
      </w:r>
      <w:r>
        <w:rPr>
          <w:rFonts w:ascii="Times New Roman" w:hAnsi="Times New Roman" w:eastAsia="仿宋" w:cs="Times New Roman"/>
          <w:sz w:val="23"/>
          <w:szCs w:val="23"/>
        </w:rPr>
        <w:t xml:space="preserve">质疑 </w:t>
      </w:r>
      <w:r>
        <w:rPr>
          <w:rFonts w:ascii="Times New Roman" w:hAnsi="Times New Roman" w:eastAsia="仿宋" w:cs="Times New Roman"/>
          <w:spacing w:val="3"/>
          <w:sz w:val="23"/>
          <w:szCs w:val="23"/>
        </w:rPr>
        <w:t>投</w:t>
      </w:r>
      <w:r>
        <w:rPr>
          <w:rFonts w:ascii="Times New Roman" w:hAnsi="Times New Roman" w:eastAsia="仿宋" w:cs="Times New Roman"/>
          <w:spacing w:val="2"/>
          <w:sz w:val="23"/>
          <w:szCs w:val="23"/>
        </w:rPr>
        <w:t>标人， 同时将质疑答复抄送集采机构。</w:t>
      </w:r>
    </w:p>
    <w:p w14:paraId="068FBCCB">
      <w:pPr>
        <w:spacing w:before="1" w:line="300" w:lineRule="exact"/>
        <w:ind w:left="15" w:firstLine="478"/>
        <w:rPr>
          <w:rFonts w:ascii="Times New Roman" w:hAnsi="Times New Roman" w:eastAsia="仿宋" w:cs="Times New Roman"/>
          <w:spacing w:val="3"/>
          <w:sz w:val="23"/>
          <w:szCs w:val="23"/>
        </w:rPr>
      </w:pPr>
      <w:r>
        <w:rPr>
          <w:rFonts w:hint="eastAsia" w:ascii="Times New Roman" w:hAnsi="Times New Roman" w:eastAsia="仿宋" w:cs="Times New Roman"/>
          <w:spacing w:val="3"/>
          <w:sz w:val="23"/>
          <w:szCs w:val="23"/>
        </w:rPr>
        <w:t>5</w:t>
      </w:r>
      <w:r>
        <w:rPr>
          <w:rFonts w:ascii="Times New Roman" w:hAnsi="Times New Roman" w:eastAsia="仿宋" w:cs="Times New Roman"/>
          <w:spacing w:val="3"/>
          <w:sz w:val="23"/>
          <w:szCs w:val="23"/>
        </w:rPr>
        <w:t>.3 投标人在法定质疑期内针对招标文件的质疑必须一次性提出，投标人在规定时间内，未对招标文件提出质疑的，则视为投标人完全同意招标文件的所有内容。</w:t>
      </w:r>
    </w:p>
    <w:p w14:paraId="39BC8EEC">
      <w:pPr>
        <w:spacing w:before="44" w:line="300" w:lineRule="exact"/>
        <w:ind w:left="491"/>
        <w:rPr>
          <w:rFonts w:ascii="Times New Roman" w:hAnsi="Times New Roman" w:eastAsia="宋体" w:cs="Times New Roman"/>
          <w:sz w:val="23"/>
          <w:szCs w:val="23"/>
        </w:rPr>
      </w:pPr>
      <w:r>
        <w:rPr>
          <w:rFonts w:hint="eastAsia"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招标文件的澄清或修改</w:t>
      </w:r>
    </w:p>
    <w:p w14:paraId="045CA425">
      <w:pPr>
        <w:spacing w:before="1" w:line="300" w:lineRule="exact"/>
        <w:ind w:left="15" w:firstLine="478"/>
        <w:rPr>
          <w:rFonts w:ascii="Times New Roman" w:hAnsi="Times New Roman" w:eastAsia="仿宋" w:cs="Times New Roman"/>
          <w:spacing w:val="3"/>
          <w:sz w:val="23"/>
          <w:szCs w:val="23"/>
        </w:rPr>
      </w:pPr>
      <w:r>
        <w:rPr>
          <w:rFonts w:hint="eastAsia" w:ascii="Times New Roman" w:hAnsi="Times New Roman" w:eastAsia="仿宋" w:cs="Times New Roman"/>
          <w:spacing w:val="3"/>
          <w:sz w:val="23"/>
          <w:szCs w:val="23"/>
        </w:rPr>
        <w:t>6</w:t>
      </w:r>
      <w:r>
        <w:rPr>
          <w:rFonts w:ascii="Times New Roman" w:hAnsi="Times New Roman" w:eastAsia="仿宋" w:cs="Times New Roman"/>
          <w:spacing w:val="3"/>
          <w:sz w:val="23"/>
          <w:szCs w:val="23"/>
        </w:rPr>
        <w:t>.1 采购人或者集采机构可以对已发出的招标文件进行必要的澄清或者修改。澄清或 者修改的内容可能影响投标文件编制的，采购人或者集采机构应当在投标截止时间至少 15 日前， 以公告形式通知所有获取招标文件的潜在投标人；不足 15 日的，采购人或者集采机构应当顺延提交投标文件的截止时间。投标人在收到该通知后应立即以电报或传真的形式予以确认。</w:t>
      </w:r>
    </w:p>
    <w:p w14:paraId="1155C850">
      <w:pPr>
        <w:spacing w:before="47" w:line="300" w:lineRule="exact"/>
        <w:ind w:left="18"/>
        <w:rPr>
          <w:rFonts w:ascii="Times New Roman" w:hAnsi="Times New Roman" w:eastAsia="仿宋" w:cs="Times New Roman"/>
          <w:sz w:val="23"/>
          <w:szCs w:val="23"/>
        </w:rPr>
      </w:pPr>
      <w:r>
        <w:rPr>
          <w:rFonts w:hint="eastAsia" w:ascii="Times New Roman" w:hAnsi="Times New Roman" w:eastAsia="仿宋" w:cs="Times New Roman"/>
          <w:spacing w:val="12"/>
          <w:sz w:val="23"/>
          <w:szCs w:val="23"/>
        </w:rPr>
        <w:t>6</w:t>
      </w:r>
      <w:r>
        <w:rPr>
          <w:rFonts w:ascii="Times New Roman" w:hAnsi="Times New Roman" w:eastAsia="仿宋" w:cs="Times New Roman"/>
          <w:spacing w:val="12"/>
          <w:sz w:val="23"/>
          <w:szCs w:val="23"/>
        </w:rPr>
        <w:t>.2  招标文件的修改和补充文件将构成招标文件的一部分，并且对投标人具有法律约束力。</w:t>
      </w:r>
    </w:p>
    <w:p w14:paraId="08A7E497">
      <w:pPr>
        <w:spacing w:before="49" w:line="300" w:lineRule="exact"/>
        <w:ind w:left="495"/>
        <w:rPr>
          <w:rFonts w:ascii="Times New Roman" w:hAnsi="Times New Roman" w:eastAsia="宋体" w:cs="Times New Roman"/>
          <w:sz w:val="23"/>
          <w:szCs w:val="23"/>
        </w:rPr>
      </w:pPr>
      <w:r>
        <w:rPr>
          <w:rFonts w:hint="eastAsia" w:ascii="Times New Roman" w:hAnsi="Times New Roman" w:eastAsia="宋体" w:cs="Times New Roman"/>
          <w:spacing w:val="9"/>
          <w:sz w:val="23"/>
          <w:szCs w:val="23"/>
          <w14:textOutline w14:w="4356" w14:cap="sq" w14:cmpd="sng" w14:algn="ctr">
            <w14:solidFill>
              <w14:srgbClr w14:val="000000"/>
            </w14:solidFill>
            <w14:prstDash w14:val="solid"/>
            <w14:bevel/>
          </w14:textOutline>
        </w:rPr>
        <w:t>7</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招标文件的解释权</w:t>
      </w:r>
    </w:p>
    <w:p w14:paraId="1C44FA28">
      <w:pPr>
        <w:pStyle w:val="10"/>
        <w:spacing w:line="300" w:lineRule="exact"/>
        <w:ind w:left="900" w:hanging="480"/>
        <w:rPr>
          <w:rFonts w:ascii="Times New Roman" w:hAnsi="Times New Roman" w:cs="Times New Roman"/>
        </w:rPr>
      </w:pPr>
      <w:r>
        <w:rPr>
          <w:rFonts w:hint="eastAsia" w:ascii="Times New Roman" w:hAnsi="Times New Roman" w:eastAsia="仿宋" w:cs="Times New Roman"/>
          <w:spacing w:val="10"/>
          <w:sz w:val="23"/>
          <w:szCs w:val="23"/>
        </w:rPr>
        <w:t>7</w:t>
      </w:r>
      <w:r>
        <w:rPr>
          <w:rFonts w:ascii="Times New Roman" w:hAnsi="Times New Roman" w:eastAsia="仿宋" w:cs="Times New Roman"/>
          <w:spacing w:val="10"/>
          <w:sz w:val="23"/>
          <w:szCs w:val="23"/>
        </w:rPr>
        <w:t>.</w:t>
      </w:r>
      <w:r>
        <w:rPr>
          <w:rFonts w:ascii="Times New Roman" w:hAnsi="Times New Roman" w:eastAsia="仿宋" w:cs="Times New Roman"/>
          <w:spacing w:val="5"/>
          <w:sz w:val="23"/>
          <w:szCs w:val="23"/>
        </w:rPr>
        <w:t>1 本招标文件的解释权归博州政府采购中心。</w:t>
      </w:r>
    </w:p>
    <w:p w14:paraId="6676E83A">
      <w:pPr>
        <w:spacing w:before="42" w:line="300" w:lineRule="exact"/>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2</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36E7B9E4">
      <w:pPr>
        <w:spacing w:before="1" w:line="300" w:lineRule="exact"/>
        <w:ind w:left="15" w:firstLine="478"/>
        <w:rPr>
          <w:rFonts w:ascii="Times New Roman" w:hAnsi="Times New Roman" w:eastAsia="仿宋" w:cs="Times New Roman"/>
          <w:spacing w:val="3"/>
          <w:sz w:val="23"/>
          <w:szCs w:val="23"/>
        </w:rPr>
        <w:sectPr>
          <w:headerReference r:id="rId8" w:type="default"/>
          <w:pgSz w:w="11906" w:h="16839"/>
          <w:pgMar w:top="1113" w:right="1133" w:bottom="400" w:left="1418" w:header="878" w:footer="0" w:gutter="0"/>
          <w:cols w:equalWidth="0" w:num="1">
            <w:col w:w="9355"/>
          </w:cols>
        </w:sectPr>
      </w:pPr>
    </w:p>
    <w:p w14:paraId="6D798869">
      <w:pPr>
        <w:rPr>
          <w:rFonts w:ascii="Times New Roman" w:hAnsi="Times New Roman" w:cs="Times New Roman"/>
        </w:rPr>
        <w:sectPr>
          <w:type w:val="continuous"/>
          <w:pgSz w:w="11906" w:h="16839"/>
          <w:pgMar w:top="1113" w:right="1133" w:bottom="400" w:left="1418" w:header="878" w:footer="0" w:gutter="0"/>
          <w:cols w:equalWidth="0" w:num="3">
            <w:col w:w="3866" w:space="100"/>
            <w:col w:w="3421" w:space="100"/>
            <w:col w:w="1869"/>
          </w:cols>
        </w:sectPr>
      </w:pPr>
    </w:p>
    <w:p w14:paraId="0B2359A8">
      <w:pPr>
        <w:spacing w:before="102" w:line="228" w:lineRule="auto"/>
        <w:ind w:left="2842"/>
        <w:outlineLvl w:val="1"/>
        <w:rPr>
          <w:rFonts w:ascii="Times New Roman" w:hAnsi="Times New Roman" w:eastAsia="仿宋" w:cs="Times New Roman"/>
          <w:sz w:val="31"/>
          <w:szCs w:val="31"/>
        </w:rPr>
      </w:pPr>
      <w:bookmarkStart w:id="3" w:name="_Toc26417"/>
      <w:r>
        <w:rPr>
          <w:rFonts w:ascii="Times New Roman" w:hAnsi="Times New Roman" w:eastAsia="宋体" w:cs="Times New Roman"/>
          <w:spacing w:val="14"/>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二章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投标人的资格要求</w:t>
      </w:r>
      <w:bookmarkEnd w:id="3"/>
    </w:p>
    <w:p w14:paraId="7C6EE951">
      <w:pPr>
        <w:spacing w:before="49" w:line="227" w:lineRule="auto"/>
        <w:ind w:left="495"/>
        <w:rPr>
          <w:rFonts w:ascii="Times New Roman" w:hAnsi="Times New Roman" w:eastAsia="宋体" w:cs="Times New Roman"/>
          <w:sz w:val="23"/>
          <w:szCs w:val="23"/>
        </w:rPr>
      </w:pPr>
      <w:r>
        <w:rPr>
          <w:rFonts w:hint="eastAsia" w:ascii="Times New Roman" w:hAnsi="Times New Roman" w:eastAsia="宋体" w:cs="Times New Roman"/>
          <w:spacing w:val="9"/>
          <w:sz w:val="23"/>
          <w:szCs w:val="23"/>
          <w14:textOutline w14:w="4356" w14:cap="sq" w14:cmpd="sng" w14:algn="ctr">
            <w14:solidFill>
              <w14:srgbClr w14:val="000000"/>
            </w14:solidFill>
            <w14:prstDash w14:val="solid"/>
            <w14:bevel/>
          </w14:textOutline>
        </w:rPr>
        <w:t>8</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hint="eastAsia"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投标人资格要求</w:t>
      </w:r>
    </w:p>
    <w:p w14:paraId="4BFC978E">
      <w:pPr>
        <w:pStyle w:val="9"/>
        <w:spacing w:before="23"/>
        <w:ind w:left="420" w:leftChars="200" w:firstLine="65" w:firstLineChars="27"/>
        <w:rPr>
          <w:b/>
          <w:bCs/>
          <w:color w:val="FF0000"/>
          <w:spacing w:val="1"/>
          <w:sz w:val="24"/>
          <w:szCs w:val="24"/>
        </w:rPr>
      </w:pPr>
      <w:r>
        <w:rPr>
          <w:spacing w:val="2"/>
          <w:sz w:val="24"/>
          <w:szCs w:val="24"/>
        </w:rPr>
        <w:t>投标人必须提交能够证明其具有履行本采购项目合同能力的资质证明文件，作</w:t>
      </w:r>
      <w:r>
        <w:rPr>
          <w:spacing w:val="1"/>
          <w:sz w:val="24"/>
          <w:szCs w:val="24"/>
        </w:rPr>
        <w:t>文件的一部分，所有非中文资质证明文件必须提供译文证明文件。</w:t>
      </w:r>
      <w:r>
        <w:rPr>
          <w:b/>
          <w:bCs/>
          <w:color w:val="FF0000"/>
          <w:spacing w:val="1"/>
          <w:sz w:val="24"/>
          <w:szCs w:val="24"/>
          <w:highlight w:val="none"/>
        </w:rPr>
        <w:t>本项目</w:t>
      </w:r>
      <w:r>
        <w:rPr>
          <w:rFonts w:hint="eastAsia"/>
          <w:b/>
          <w:bCs/>
          <w:color w:val="FF0000"/>
          <w:spacing w:val="1"/>
          <w:sz w:val="24"/>
          <w:szCs w:val="24"/>
          <w:highlight w:val="none"/>
        </w:rPr>
        <w:t>不接</w:t>
      </w:r>
      <w:r>
        <w:rPr>
          <w:b/>
          <w:bCs/>
          <w:color w:val="FF0000"/>
          <w:spacing w:val="1"/>
          <w:sz w:val="24"/>
          <w:szCs w:val="24"/>
          <w:highlight w:val="none"/>
        </w:rPr>
        <w:t>收联合体</w:t>
      </w:r>
      <w:r>
        <w:rPr>
          <w:b/>
          <w:bCs/>
          <w:color w:val="FF0000"/>
          <w:spacing w:val="-5"/>
          <w:sz w:val="24"/>
          <w:szCs w:val="24"/>
          <w:highlight w:val="none"/>
        </w:rPr>
        <w:t>投标</w:t>
      </w:r>
      <w:r>
        <w:rPr>
          <w:rFonts w:hint="eastAsia" w:ascii="宋体" w:hAnsi="宋体" w:eastAsia="宋体" w:cs="宋体"/>
          <w:b/>
          <w:bCs/>
          <w:color w:val="FF0000"/>
          <w:spacing w:val="-5"/>
          <w:sz w:val="24"/>
          <w:szCs w:val="24"/>
          <w:highlight w:val="none"/>
        </w:rPr>
        <w:t>，</w:t>
      </w:r>
      <w:r>
        <w:rPr>
          <w:rFonts w:hint="eastAsia"/>
          <w:b/>
          <w:bCs/>
          <w:color w:val="FF0000"/>
          <w:spacing w:val="1"/>
          <w:sz w:val="24"/>
          <w:szCs w:val="24"/>
        </w:rPr>
        <w:t>不允许分公司投标</w:t>
      </w:r>
      <w:r>
        <w:rPr>
          <w:b/>
          <w:bCs/>
          <w:color w:val="FF0000"/>
          <w:spacing w:val="1"/>
          <w:sz w:val="24"/>
          <w:szCs w:val="24"/>
        </w:rPr>
        <w:t>。</w:t>
      </w:r>
    </w:p>
    <w:p w14:paraId="4C999A9A">
      <w:pPr>
        <w:spacing w:before="1" w:line="230" w:lineRule="auto"/>
        <w:ind w:left="420" w:leftChars="200" w:firstLine="76" w:firstLineChars="27"/>
        <w:rPr>
          <w:rFonts w:ascii="仿宋" w:hAnsi="仿宋" w:eastAsia="仿宋" w:cs="仿宋"/>
          <w:sz w:val="23"/>
          <w:szCs w:val="23"/>
        </w:rPr>
      </w:pPr>
      <w:r>
        <w:rPr>
          <w:rFonts w:ascii="仿宋" w:hAnsi="仿宋" w:eastAsia="仿宋" w:cs="仿宋"/>
          <w:spacing w:val="27"/>
          <w:sz w:val="23"/>
          <w:szCs w:val="23"/>
        </w:rPr>
        <w:t>(</w:t>
      </w:r>
      <w:r>
        <w:rPr>
          <w:rFonts w:ascii="仿宋" w:hAnsi="仿宋" w:eastAsia="仿宋" w:cs="仿宋"/>
          <w:spacing w:val="14"/>
          <w:sz w:val="23"/>
          <w:szCs w:val="23"/>
        </w:rPr>
        <w:t>1) 法人代表授权委托书扫描件；</w:t>
      </w:r>
    </w:p>
    <w:p w14:paraId="482EEA62">
      <w:pPr>
        <w:spacing w:before="46" w:line="231" w:lineRule="auto"/>
        <w:ind w:left="420" w:leftChars="200" w:firstLine="73" w:firstLineChars="27"/>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4"/>
          <w:sz w:val="23"/>
          <w:szCs w:val="23"/>
        </w:rPr>
        <w:t>2) 被授权人《居民身份证》扫描件；</w:t>
      </w:r>
    </w:p>
    <w:p w14:paraId="218F2754">
      <w:pPr>
        <w:spacing w:before="46" w:line="231" w:lineRule="auto"/>
        <w:ind w:left="420" w:leftChars="200" w:firstLine="70" w:firstLineChars="27"/>
        <w:rPr>
          <w:rFonts w:ascii="仿宋" w:hAnsi="仿宋" w:eastAsia="仿宋" w:cs="仿宋"/>
          <w:spacing w:val="14"/>
          <w:sz w:val="23"/>
          <w:szCs w:val="23"/>
        </w:rPr>
      </w:pPr>
      <w:r>
        <w:rPr>
          <w:rFonts w:ascii="仿宋" w:hAnsi="仿宋" w:eastAsia="仿宋" w:cs="仿宋"/>
          <w:spacing w:val="16"/>
          <w:sz w:val="23"/>
          <w:szCs w:val="23"/>
        </w:rPr>
        <w:t>(</w:t>
      </w:r>
      <w:r>
        <w:rPr>
          <w:rFonts w:ascii="仿宋" w:hAnsi="仿宋" w:eastAsia="仿宋" w:cs="仿宋"/>
          <w:spacing w:val="15"/>
          <w:sz w:val="23"/>
          <w:szCs w:val="23"/>
        </w:rPr>
        <w:t xml:space="preserve">3) </w:t>
      </w:r>
      <w:bookmarkStart w:id="4" w:name="OLE_LINK3"/>
      <w:r>
        <w:rPr>
          <w:rFonts w:ascii="仿宋" w:hAnsi="仿宋" w:eastAsia="仿宋" w:cs="仿宋"/>
          <w:spacing w:val="15"/>
          <w:sz w:val="23"/>
          <w:szCs w:val="23"/>
        </w:rPr>
        <w:t>具有独立承担民事责任的能力【投标人提供有效期内三证合一营业执照副本原</w:t>
      </w:r>
      <w:r>
        <w:rPr>
          <w:rFonts w:ascii="仿宋" w:hAnsi="仿宋" w:eastAsia="仿宋" w:cs="仿宋"/>
          <w:spacing w:val="14"/>
          <w:sz w:val="23"/>
          <w:szCs w:val="23"/>
        </w:rPr>
        <w:t>件 (扫描件或复印件加盖投标人公章) 】；</w:t>
      </w:r>
    </w:p>
    <w:p w14:paraId="3703FBC9">
      <w:pPr>
        <w:spacing w:before="46" w:line="231" w:lineRule="auto"/>
        <w:ind w:firstLine="516" w:firstLineChars="200"/>
        <w:rPr>
          <w:rFonts w:hint="eastAsia" w:ascii="仿宋" w:hAnsi="仿宋" w:eastAsia="仿宋" w:cs="仿宋"/>
          <w:spacing w:val="14"/>
          <w:sz w:val="23"/>
          <w:szCs w:val="23"/>
          <w:highlight w:val="none"/>
          <w:lang w:eastAsia="zh-CN"/>
        </w:rPr>
      </w:pPr>
      <w:r>
        <w:rPr>
          <w:rFonts w:hint="eastAsia" w:ascii="仿宋" w:hAnsi="仿宋" w:eastAsia="仿宋" w:cs="仿宋"/>
          <w:spacing w:val="14"/>
          <w:sz w:val="23"/>
          <w:szCs w:val="23"/>
          <w:highlight w:val="none"/>
          <w:lang w:eastAsia="zh-CN"/>
        </w:rPr>
        <w:t>（</w:t>
      </w:r>
      <w:r>
        <w:rPr>
          <w:rFonts w:hint="eastAsia" w:ascii="仿宋" w:hAnsi="仿宋" w:eastAsia="仿宋" w:cs="仿宋"/>
          <w:spacing w:val="14"/>
          <w:sz w:val="23"/>
          <w:szCs w:val="23"/>
          <w:highlight w:val="none"/>
          <w:lang w:val="en-US" w:eastAsia="zh-CN"/>
        </w:rPr>
        <w:t>4</w:t>
      </w:r>
      <w:r>
        <w:rPr>
          <w:rFonts w:hint="eastAsia" w:ascii="仿宋" w:hAnsi="仿宋" w:eastAsia="仿宋" w:cs="仿宋"/>
          <w:spacing w:val="14"/>
          <w:sz w:val="23"/>
          <w:szCs w:val="23"/>
          <w:highlight w:val="none"/>
          <w:lang w:eastAsia="zh-CN"/>
        </w:rPr>
        <w:t>）</w:t>
      </w:r>
      <w:r>
        <w:rPr>
          <w:rFonts w:ascii="仿宋" w:hAnsi="仿宋" w:eastAsia="仿宋" w:cs="仿宋"/>
          <w:spacing w:val="14"/>
          <w:sz w:val="23"/>
          <w:szCs w:val="23"/>
          <w:highlight w:val="none"/>
        </w:rPr>
        <w:t>具有公安机关核发的《保安服务许可证》</w:t>
      </w:r>
    </w:p>
    <w:bookmarkEnd w:id="4"/>
    <w:p w14:paraId="6544CAC6">
      <w:pPr>
        <w:spacing w:before="46" w:line="231" w:lineRule="auto"/>
        <w:ind w:left="420" w:leftChars="200" w:firstLine="69" w:firstLineChars="27"/>
        <w:rPr>
          <w:rFonts w:ascii="仿宋" w:hAnsi="仿宋" w:eastAsia="仿宋" w:cs="仿宋"/>
          <w:color w:val="auto"/>
          <w:sz w:val="23"/>
          <w:szCs w:val="23"/>
        </w:rPr>
      </w:pPr>
      <w:r>
        <w:rPr>
          <w:rFonts w:ascii="仿宋" w:hAnsi="仿宋" w:eastAsia="仿宋" w:cs="仿宋"/>
          <w:spacing w:val="14"/>
          <w:sz w:val="23"/>
          <w:szCs w:val="23"/>
        </w:rPr>
        <w:t>(</w:t>
      </w:r>
      <w:r>
        <w:rPr>
          <w:rFonts w:hint="eastAsia" w:ascii="仿宋" w:hAnsi="仿宋" w:eastAsia="仿宋" w:cs="仿宋"/>
          <w:spacing w:val="14"/>
          <w:sz w:val="23"/>
          <w:szCs w:val="23"/>
          <w:lang w:val="en-US" w:eastAsia="zh-CN"/>
        </w:rPr>
        <w:t>5</w:t>
      </w:r>
      <w:r>
        <w:rPr>
          <w:rFonts w:ascii="仿宋" w:hAnsi="仿宋" w:eastAsia="仿宋" w:cs="仿宋"/>
          <w:spacing w:val="14"/>
          <w:sz w:val="23"/>
          <w:szCs w:val="23"/>
        </w:rPr>
        <w:t xml:space="preserve">) </w:t>
      </w:r>
      <w:bookmarkStart w:id="5" w:name="OLE_LINK4"/>
      <w:r>
        <w:rPr>
          <w:rFonts w:ascii="仿宋" w:hAnsi="仿宋" w:eastAsia="仿宋" w:cs="仿宋"/>
          <w:spacing w:val="14"/>
          <w:sz w:val="23"/>
          <w:szCs w:val="23"/>
        </w:rPr>
        <w:t>具有良好的商业信誉和健全的财务会计制度【</w:t>
      </w:r>
      <w:bookmarkEnd w:id="5"/>
      <w:r>
        <w:rPr>
          <w:rFonts w:ascii="仿宋" w:hAnsi="仿宋" w:eastAsia="仿宋" w:cs="仿宋"/>
          <w:spacing w:val="14"/>
          <w:sz w:val="23"/>
          <w:szCs w:val="23"/>
        </w:rPr>
        <w:t>投标人提供近三个月财务报表原 件 (扫描件或复</w:t>
      </w:r>
      <w:r>
        <w:rPr>
          <w:rFonts w:ascii="仿宋" w:hAnsi="仿宋" w:eastAsia="仿宋" w:cs="仿宋"/>
          <w:color w:val="auto"/>
          <w:spacing w:val="8"/>
          <w:sz w:val="23"/>
          <w:szCs w:val="23"/>
        </w:rPr>
        <w:t>印件加盖投标人公章) 】；</w:t>
      </w:r>
    </w:p>
    <w:p w14:paraId="123F6F8D">
      <w:pPr>
        <w:spacing w:before="2" w:line="266" w:lineRule="auto"/>
        <w:ind w:left="420" w:leftChars="200" w:right="85" w:firstLine="70" w:firstLineChars="27"/>
        <w:rPr>
          <w:rFonts w:ascii="仿宋" w:hAnsi="仿宋" w:eastAsia="仿宋" w:cs="仿宋"/>
          <w:color w:val="auto"/>
          <w:sz w:val="23"/>
          <w:szCs w:val="23"/>
        </w:rPr>
      </w:pPr>
      <w:r>
        <w:rPr>
          <w:rFonts w:ascii="仿宋" w:hAnsi="仿宋" w:eastAsia="仿宋" w:cs="仿宋"/>
          <w:color w:val="auto"/>
          <w:spacing w:val="15"/>
          <w:sz w:val="23"/>
          <w:szCs w:val="23"/>
        </w:rPr>
        <w:t>(</w:t>
      </w:r>
      <w:r>
        <w:rPr>
          <w:rFonts w:hint="eastAsia" w:ascii="仿宋" w:hAnsi="仿宋" w:eastAsia="仿宋" w:cs="仿宋"/>
          <w:color w:val="auto"/>
          <w:spacing w:val="15"/>
          <w:sz w:val="23"/>
          <w:szCs w:val="23"/>
          <w:lang w:val="en-US" w:eastAsia="zh-CN"/>
        </w:rPr>
        <w:t>6</w:t>
      </w:r>
      <w:r>
        <w:rPr>
          <w:rFonts w:ascii="仿宋" w:hAnsi="仿宋" w:eastAsia="仿宋" w:cs="仿宋"/>
          <w:color w:val="auto"/>
          <w:spacing w:val="15"/>
          <w:sz w:val="23"/>
          <w:szCs w:val="23"/>
        </w:rPr>
        <w:t xml:space="preserve">) </w:t>
      </w:r>
      <w:bookmarkStart w:id="6" w:name="OLE_LINK5"/>
      <w:r>
        <w:rPr>
          <w:rFonts w:ascii="仿宋" w:hAnsi="仿宋" w:eastAsia="仿宋" w:cs="仿宋"/>
          <w:color w:val="auto"/>
          <w:spacing w:val="15"/>
          <w:sz w:val="23"/>
          <w:szCs w:val="23"/>
        </w:rPr>
        <w:t>具备履行合同所必需的设备和专业技术能力【投标人提供《履约声明函》原</w:t>
      </w:r>
      <w:r>
        <w:rPr>
          <w:rFonts w:ascii="仿宋" w:hAnsi="仿宋" w:eastAsia="仿宋" w:cs="仿宋"/>
          <w:color w:val="auto"/>
          <w:spacing w:val="14"/>
          <w:sz w:val="23"/>
          <w:szCs w:val="23"/>
        </w:rPr>
        <w:t>件</w:t>
      </w:r>
      <w:r>
        <w:rPr>
          <w:rFonts w:ascii="仿宋" w:hAnsi="仿宋" w:eastAsia="仿宋" w:cs="仿宋"/>
          <w:color w:val="auto"/>
          <w:sz w:val="23"/>
          <w:szCs w:val="23"/>
        </w:rPr>
        <w:t xml:space="preserve"> </w:t>
      </w:r>
      <w:r>
        <w:rPr>
          <w:rFonts w:ascii="仿宋" w:hAnsi="仿宋" w:eastAsia="仿宋" w:cs="仿宋"/>
          <w:color w:val="auto"/>
          <w:spacing w:val="25"/>
          <w:sz w:val="23"/>
          <w:szCs w:val="23"/>
        </w:rPr>
        <w:t>(</w:t>
      </w:r>
      <w:r>
        <w:rPr>
          <w:rFonts w:ascii="仿宋" w:hAnsi="仿宋" w:eastAsia="仿宋" w:cs="仿宋"/>
          <w:color w:val="auto"/>
          <w:spacing w:val="22"/>
          <w:sz w:val="23"/>
          <w:szCs w:val="23"/>
        </w:rPr>
        <w:t>格式附后) 】;</w:t>
      </w:r>
    </w:p>
    <w:bookmarkEnd w:id="6"/>
    <w:p w14:paraId="4FBD93BC">
      <w:pPr>
        <w:spacing w:before="2" w:line="267" w:lineRule="auto"/>
        <w:ind w:left="420" w:leftChars="200" w:right="85" w:firstLine="70" w:firstLineChars="27"/>
        <w:rPr>
          <w:rFonts w:ascii="仿宋" w:hAnsi="仿宋" w:eastAsia="仿宋" w:cs="仿宋"/>
          <w:spacing w:val="8"/>
          <w:sz w:val="23"/>
          <w:szCs w:val="23"/>
        </w:rPr>
      </w:pPr>
      <w:r>
        <w:rPr>
          <w:rFonts w:ascii="仿宋" w:hAnsi="仿宋" w:eastAsia="仿宋" w:cs="仿宋"/>
          <w:spacing w:val="15"/>
          <w:sz w:val="23"/>
          <w:szCs w:val="23"/>
        </w:rPr>
        <w:t>(</w:t>
      </w:r>
      <w:r>
        <w:rPr>
          <w:rFonts w:hint="eastAsia" w:ascii="仿宋" w:hAnsi="仿宋" w:eastAsia="仿宋" w:cs="仿宋"/>
          <w:spacing w:val="15"/>
          <w:sz w:val="23"/>
          <w:szCs w:val="23"/>
          <w:lang w:val="en-US" w:eastAsia="zh-CN"/>
        </w:rPr>
        <w:t>7</w:t>
      </w:r>
      <w:r>
        <w:rPr>
          <w:rFonts w:ascii="仿宋" w:hAnsi="仿宋" w:eastAsia="仿宋" w:cs="仿宋"/>
          <w:spacing w:val="15"/>
          <w:sz w:val="23"/>
          <w:szCs w:val="23"/>
        </w:rPr>
        <w:t>) 参加采购活动前三年内，在经营活动中没有重大违法记录【投标人提供《无</w:t>
      </w:r>
      <w:r>
        <w:rPr>
          <w:rFonts w:ascii="仿宋" w:hAnsi="仿宋" w:eastAsia="仿宋" w:cs="仿宋"/>
          <w:spacing w:val="14"/>
          <w:sz w:val="23"/>
          <w:szCs w:val="23"/>
        </w:rPr>
        <w:t>重</w:t>
      </w:r>
      <w:r>
        <w:rPr>
          <w:rFonts w:ascii="仿宋" w:hAnsi="仿宋" w:eastAsia="仿宋" w:cs="仿宋"/>
          <w:sz w:val="23"/>
          <w:szCs w:val="23"/>
        </w:rPr>
        <w:t xml:space="preserve"> </w:t>
      </w:r>
      <w:r>
        <w:rPr>
          <w:rFonts w:ascii="仿宋" w:hAnsi="仿宋" w:eastAsia="仿宋" w:cs="仿宋"/>
          <w:spacing w:val="16"/>
          <w:sz w:val="23"/>
          <w:szCs w:val="23"/>
        </w:rPr>
        <w:t>大</w:t>
      </w:r>
      <w:r>
        <w:rPr>
          <w:rFonts w:ascii="仿宋" w:hAnsi="仿宋" w:eastAsia="仿宋" w:cs="仿宋"/>
          <w:spacing w:val="9"/>
          <w:sz w:val="23"/>
          <w:szCs w:val="23"/>
        </w:rPr>
        <w:t>违</w:t>
      </w:r>
      <w:r>
        <w:rPr>
          <w:rFonts w:ascii="仿宋" w:hAnsi="仿宋" w:eastAsia="仿宋" w:cs="仿宋"/>
          <w:spacing w:val="8"/>
          <w:sz w:val="23"/>
          <w:szCs w:val="23"/>
        </w:rPr>
        <w:t>法记录声明函》原件 (格式附后) ；</w:t>
      </w:r>
    </w:p>
    <w:p w14:paraId="6F6C4D4F">
      <w:pPr>
        <w:ind w:left="420" w:leftChars="200" w:firstLine="65" w:firstLineChars="27"/>
        <w:rPr>
          <w:rFonts w:hint="eastAsia" w:ascii="仿宋" w:hAnsi="仿宋" w:eastAsia="仿宋"/>
          <w:b/>
          <w:color w:val="FF0000"/>
          <w:sz w:val="24"/>
          <w:szCs w:val="24"/>
        </w:rPr>
      </w:pPr>
      <w:r>
        <w:rPr>
          <w:rFonts w:hint="eastAsia" w:ascii="仿宋" w:hAnsi="仿宋" w:eastAsia="仿宋"/>
          <w:b/>
          <w:color w:val="FF0000"/>
          <w:sz w:val="24"/>
          <w:szCs w:val="24"/>
        </w:rPr>
        <w:t>（</w:t>
      </w:r>
      <w:r>
        <w:rPr>
          <w:rFonts w:hint="eastAsia" w:ascii="仿宋" w:hAnsi="仿宋" w:eastAsia="仿宋"/>
          <w:b/>
          <w:color w:val="FF0000"/>
          <w:sz w:val="24"/>
          <w:szCs w:val="24"/>
          <w:lang w:val="en-US" w:eastAsia="zh-CN"/>
        </w:rPr>
        <w:t>8</w:t>
      </w:r>
      <w:r>
        <w:rPr>
          <w:rFonts w:hint="eastAsia" w:ascii="仿宋" w:hAnsi="仿宋" w:eastAsia="仿宋"/>
          <w:b/>
          <w:color w:val="FF0000"/>
          <w:sz w:val="24"/>
          <w:szCs w:val="24"/>
        </w:rPr>
        <w:t>）本项目专门面向中小微企业，需要提供《中小企业声明函》</w:t>
      </w:r>
    </w:p>
    <w:p w14:paraId="0311D246">
      <w:pPr>
        <w:keepNext w:val="0"/>
        <w:keepLines w:val="0"/>
        <w:widowControl/>
        <w:suppressLineNumbers w:val="0"/>
        <w:spacing w:line="360" w:lineRule="auto"/>
        <w:ind w:left="420" w:leftChars="200" w:firstLine="64" w:firstLineChars="27"/>
        <w:jc w:val="lef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投标人须提供在“信用中国”（www.creditchina.gov.cn）未被列入重大税收违法失信主体、“中国执行信息公开网”（http://zxgk.court.gov.cn/）未被列入失信被执行人、“中国政府采购网”（www.ccgp.gov.cn）网站上未被列入政府采购严重违法失信行为记录名单的网站查询截图（查询时间不得早于招标公告发布日期，提供的查询结果与集采机构或采购人查询的结果不一致的以集采机构或采购人查询的结果为准）</w:t>
      </w:r>
      <w:r>
        <w:rPr>
          <w:rFonts w:hint="eastAsia" w:ascii="宋体" w:hAnsi="宋体" w:eastAsia="宋体" w:cs="宋体"/>
          <w:b w:val="0"/>
          <w:bCs w:val="0"/>
          <w:color w:val="auto"/>
          <w:sz w:val="24"/>
          <w:szCs w:val="24"/>
          <w:highlight w:val="none"/>
          <w:lang w:val="en-US" w:eastAsia="zh-CN"/>
        </w:rPr>
        <w:t>；国家企业信用信息公示系统 http://www.gsxt.gov.cn 《列入经营异常名录信息》、《列入严重违法失信企业名单（黑名单）信息》的网页查询截图；投标人近三年无因投标申请人违约或不恰当履约引起的合同终止、纠纷、争议、仲裁和公诉纪录；投标人必须提供无行贿犯罪记录证明</w:t>
      </w:r>
      <w:r>
        <w:rPr>
          <w:rFonts w:hint="eastAsia" w:ascii="仿宋" w:hAnsi="仿宋" w:eastAsia="仿宋" w:cs="仿宋"/>
          <w:i w:val="0"/>
          <w:iCs w:val="0"/>
          <w:caps w:val="0"/>
          <w:color w:val="FF0000"/>
          <w:spacing w:val="0"/>
          <w:sz w:val="24"/>
          <w:szCs w:val="24"/>
          <w:highlight w:val="none"/>
          <w:lang w:val="en-US" w:eastAsia="zh-CN"/>
        </w:rPr>
        <w:t>（在中国裁判文书网（ht</w:t>
      </w:r>
      <w:r>
        <w:rPr>
          <w:rFonts w:hint="eastAsia" w:ascii="宋体" w:hAnsi="宋体" w:eastAsia="宋体" w:cs="宋体"/>
          <w:b w:val="0"/>
          <w:bCs w:val="0"/>
          <w:color w:val="auto"/>
          <w:sz w:val="24"/>
          <w:szCs w:val="24"/>
          <w:highlight w:val="none"/>
          <w:lang w:val="en-US" w:eastAsia="zh-CN"/>
        </w:rPr>
        <w:t>tp://wenshu.court.gov.cn/）查询，查询时间必须在公告期内）。</w:t>
      </w:r>
    </w:p>
    <w:p w14:paraId="34F29155">
      <w:pPr>
        <w:pStyle w:val="10"/>
        <w:ind w:left="840" w:hanging="420"/>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说明：</w:t>
      </w:r>
      <w:r>
        <w:rPr>
          <w:rFonts w:hint="eastAsia" w:ascii="宋体" w:hAnsi="宋体" w:eastAsia="宋体" w:cs="宋体"/>
          <w:b w:val="0"/>
          <w:bCs w:val="0"/>
          <w:color w:val="FF0000"/>
          <w:sz w:val="24"/>
          <w:szCs w:val="24"/>
          <w:highlight w:val="none"/>
          <w:lang w:val="en-US" w:eastAsia="zh-CN"/>
        </w:rPr>
        <w:t>其中（1）-（</w:t>
      </w:r>
      <w:r>
        <w:rPr>
          <w:rFonts w:hint="eastAsia" w:ascii="宋体" w:hAnsi="宋体" w:cs="宋体"/>
          <w:b w:val="0"/>
          <w:bCs w:val="0"/>
          <w:color w:val="FF0000"/>
          <w:sz w:val="24"/>
          <w:szCs w:val="24"/>
          <w:highlight w:val="none"/>
          <w:lang w:val="en-US" w:eastAsia="zh-CN"/>
        </w:rPr>
        <w:t>9</w:t>
      </w:r>
      <w:r>
        <w:rPr>
          <w:rFonts w:hint="eastAsia" w:ascii="宋体" w:hAnsi="宋体" w:eastAsia="宋体" w:cs="宋体"/>
          <w:b w:val="0"/>
          <w:bCs w:val="0"/>
          <w:color w:val="FF0000"/>
          <w:sz w:val="24"/>
          <w:szCs w:val="24"/>
          <w:highlight w:val="none"/>
          <w:lang w:val="en-US" w:eastAsia="zh-CN"/>
        </w:rPr>
        <w:t>）为投标资格审查时的必备条件，如果提供不全则视为对招标文件资格审查内容的不响应，投标将被拒绝（不接受二次提供）。</w:t>
      </w:r>
    </w:p>
    <w:p w14:paraId="4EA67C7C">
      <w:pPr>
        <w:pStyle w:val="10"/>
        <w:ind w:left="840" w:hanging="420"/>
        <w:rPr>
          <w:rFonts w:hint="eastAsia" w:ascii="宋体" w:hAnsi="宋体" w:eastAsia="宋体" w:cs="宋体"/>
          <w:b w:val="0"/>
          <w:bCs w:val="0"/>
          <w:color w:val="FF0000"/>
          <w:sz w:val="24"/>
          <w:szCs w:val="24"/>
          <w:highlight w:val="none"/>
          <w:lang w:val="en-US" w:eastAsia="zh-CN"/>
        </w:rPr>
      </w:pPr>
    </w:p>
    <w:p w14:paraId="6DC7EEC0">
      <w:pPr>
        <w:pStyle w:val="10"/>
        <w:ind w:left="840" w:hanging="420"/>
        <w:rPr>
          <w:rFonts w:hint="eastAsia" w:ascii="宋体" w:hAnsi="宋体" w:eastAsia="宋体" w:cs="宋体"/>
          <w:b w:val="0"/>
          <w:bCs w:val="0"/>
          <w:color w:val="FF0000"/>
          <w:sz w:val="24"/>
          <w:szCs w:val="24"/>
          <w:highlight w:val="none"/>
          <w:lang w:val="en-US" w:eastAsia="zh-CN"/>
        </w:rPr>
      </w:pPr>
    </w:p>
    <w:p w14:paraId="2B4349AD">
      <w:pPr>
        <w:pStyle w:val="10"/>
        <w:ind w:left="840" w:hanging="420"/>
        <w:rPr>
          <w:rFonts w:hint="eastAsia" w:ascii="宋体" w:hAnsi="宋体" w:eastAsia="宋体" w:cs="宋体"/>
          <w:b w:val="0"/>
          <w:bCs w:val="0"/>
          <w:color w:val="FF0000"/>
          <w:sz w:val="24"/>
          <w:szCs w:val="24"/>
          <w:highlight w:val="none"/>
          <w:lang w:val="en-US" w:eastAsia="zh-CN"/>
        </w:rPr>
      </w:pPr>
    </w:p>
    <w:p w14:paraId="599B3F84">
      <w:pPr>
        <w:pStyle w:val="10"/>
        <w:ind w:left="840" w:hanging="420"/>
        <w:rPr>
          <w:rFonts w:hint="eastAsia" w:ascii="宋体" w:hAnsi="宋体" w:eastAsia="宋体" w:cs="宋体"/>
          <w:b w:val="0"/>
          <w:bCs w:val="0"/>
          <w:color w:val="FF0000"/>
          <w:sz w:val="24"/>
          <w:szCs w:val="24"/>
          <w:highlight w:val="none"/>
          <w:lang w:val="en-US" w:eastAsia="zh-CN"/>
        </w:rPr>
      </w:pPr>
    </w:p>
    <w:p w14:paraId="0D93A9B6">
      <w:pPr>
        <w:pStyle w:val="10"/>
        <w:ind w:left="840" w:hanging="420"/>
        <w:rPr>
          <w:rFonts w:hint="eastAsia" w:ascii="宋体" w:hAnsi="宋体" w:eastAsia="宋体" w:cs="宋体"/>
          <w:b w:val="0"/>
          <w:bCs w:val="0"/>
          <w:color w:val="FF0000"/>
          <w:sz w:val="24"/>
          <w:szCs w:val="24"/>
          <w:highlight w:val="none"/>
          <w:lang w:val="en-US" w:eastAsia="zh-CN"/>
        </w:rPr>
      </w:pPr>
    </w:p>
    <w:p w14:paraId="0FF9E017">
      <w:pPr>
        <w:pStyle w:val="10"/>
        <w:ind w:left="840" w:hanging="420"/>
        <w:rPr>
          <w:rFonts w:hint="eastAsia" w:ascii="宋体" w:hAnsi="宋体" w:eastAsia="宋体" w:cs="宋体"/>
          <w:b w:val="0"/>
          <w:bCs w:val="0"/>
          <w:color w:val="FF0000"/>
          <w:sz w:val="24"/>
          <w:szCs w:val="24"/>
          <w:highlight w:val="none"/>
          <w:lang w:val="en-US" w:eastAsia="zh-CN"/>
        </w:rPr>
      </w:pPr>
    </w:p>
    <w:p w14:paraId="2777650E">
      <w:pPr>
        <w:pStyle w:val="10"/>
        <w:ind w:left="840" w:hanging="420"/>
        <w:rPr>
          <w:rFonts w:hint="eastAsia" w:ascii="宋体" w:hAnsi="宋体" w:eastAsia="宋体" w:cs="宋体"/>
          <w:b w:val="0"/>
          <w:bCs w:val="0"/>
          <w:color w:val="FF0000"/>
          <w:sz w:val="24"/>
          <w:szCs w:val="24"/>
          <w:highlight w:val="none"/>
          <w:lang w:val="en-US" w:eastAsia="zh-CN"/>
        </w:rPr>
      </w:pPr>
    </w:p>
    <w:p w14:paraId="30761628">
      <w:pPr>
        <w:pStyle w:val="10"/>
        <w:ind w:left="840" w:hanging="420"/>
        <w:rPr>
          <w:rFonts w:hint="eastAsia" w:ascii="宋体" w:hAnsi="宋体" w:eastAsia="宋体" w:cs="宋体"/>
          <w:b w:val="0"/>
          <w:bCs w:val="0"/>
          <w:color w:val="FF0000"/>
          <w:sz w:val="24"/>
          <w:szCs w:val="24"/>
          <w:highlight w:val="none"/>
          <w:lang w:val="en-US" w:eastAsia="zh-CN"/>
        </w:rPr>
      </w:pPr>
    </w:p>
    <w:p w14:paraId="570555A7">
      <w:pPr>
        <w:pStyle w:val="10"/>
        <w:ind w:left="840" w:hanging="420"/>
        <w:rPr>
          <w:rFonts w:hint="eastAsia" w:ascii="宋体" w:hAnsi="宋体" w:eastAsia="宋体" w:cs="宋体"/>
          <w:b w:val="0"/>
          <w:bCs w:val="0"/>
          <w:color w:val="FF0000"/>
          <w:sz w:val="24"/>
          <w:szCs w:val="24"/>
          <w:highlight w:val="none"/>
          <w:lang w:val="en-US" w:eastAsia="zh-CN"/>
        </w:rPr>
      </w:pPr>
    </w:p>
    <w:p w14:paraId="55227E3F">
      <w:pPr>
        <w:pStyle w:val="10"/>
        <w:ind w:left="840" w:hanging="420"/>
        <w:rPr>
          <w:rFonts w:hint="eastAsia" w:ascii="宋体" w:hAnsi="宋体" w:eastAsia="宋体" w:cs="宋体"/>
          <w:b w:val="0"/>
          <w:bCs w:val="0"/>
          <w:color w:val="FF0000"/>
          <w:sz w:val="24"/>
          <w:szCs w:val="24"/>
          <w:highlight w:val="none"/>
          <w:lang w:val="en-US" w:eastAsia="zh-CN"/>
        </w:rPr>
      </w:pPr>
    </w:p>
    <w:p w14:paraId="00B4C374">
      <w:pPr>
        <w:pStyle w:val="10"/>
        <w:ind w:left="840" w:hanging="420"/>
        <w:rPr>
          <w:rFonts w:hint="eastAsia" w:ascii="宋体" w:hAnsi="宋体" w:eastAsia="宋体" w:cs="宋体"/>
          <w:b w:val="0"/>
          <w:bCs w:val="0"/>
          <w:color w:val="FF0000"/>
          <w:sz w:val="24"/>
          <w:szCs w:val="24"/>
          <w:highlight w:val="none"/>
          <w:lang w:val="en-US" w:eastAsia="zh-CN"/>
        </w:rPr>
      </w:pPr>
    </w:p>
    <w:p w14:paraId="1795FF71">
      <w:pPr>
        <w:pStyle w:val="10"/>
        <w:ind w:left="840" w:hanging="420"/>
        <w:rPr>
          <w:rFonts w:hint="eastAsia" w:ascii="宋体" w:hAnsi="宋体" w:eastAsia="宋体" w:cs="宋体"/>
          <w:b w:val="0"/>
          <w:bCs w:val="0"/>
          <w:color w:val="FF0000"/>
          <w:sz w:val="24"/>
          <w:szCs w:val="24"/>
          <w:highlight w:val="none"/>
          <w:lang w:val="en-US" w:eastAsia="zh-CN"/>
        </w:rPr>
      </w:pPr>
    </w:p>
    <w:p w14:paraId="2B9EB4FF">
      <w:pPr>
        <w:pStyle w:val="10"/>
        <w:ind w:left="840" w:hanging="420"/>
        <w:rPr>
          <w:rFonts w:hint="eastAsia" w:ascii="宋体" w:hAnsi="宋体" w:eastAsia="宋体" w:cs="宋体"/>
          <w:b w:val="0"/>
          <w:bCs w:val="0"/>
          <w:color w:val="FF0000"/>
          <w:sz w:val="24"/>
          <w:szCs w:val="24"/>
          <w:highlight w:val="none"/>
          <w:lang w:val="en-US" w:eastAsia="zh-CN"/>
        </w:rPr>
      </w:pPr>
    </w:p>
    <w:p w14:paraId="77476E14">
      <w:pPr>
        <w:pStyle w:val="10"/>
        <w:ind w:left="840" w:hanging="420"/>
        <w:rPr>
          <w:rFonts w:hint="eastAsia" w:ascii="宋体" w:hAnsi="宋体" w:eastAsia="宋体" w:cs="宋体"/>
          <w:b w:val="0"/>
          <w:bCs w:val="0"/>
          <w:color w:val="FF0000"/>
          <w:sz w:val="24"/>
          <w:szCs w:val="24"/>
          <w:highlight w:val="none"/>
          <w:lang w:val="en-US" w:eastAsia="zh-CN"/>
        </w:rPr>
      </w:pPr>
    </w:p>
    <w:p w14:paraId="10E2CBD1">
      <w:pPr>
        <w:spacing w:before="101" w:line="223" w:lineRule="auto"/>
        <w:ind w:left="3003"/>
        <w:outlineLvl w:val="1"/>
        <w:rPr>
          <w:rFonts w:ascii="Times New Roman" w:hAnsi="Times New Roman" w:eastAsia="宋体" w:cs="Times New Roman"/>
          <w:sz w:val="31"/>
          <w:szCs w:val="31"/>
        </w:rPr>
      </w:pPr>
      <w:bookmarkStart w:id="7" w:name="_Toc27638"/>
      <w:r>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投标文件的</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编写</w:t>
      </w:r>
      <w:bookmarkEnd w:id="7"/>
    </w:p>
    <w:p w14:paraId="43745DA7">
      <w:pPr>
        <w:spacing w:before="164" w:line="308" w:lineRule="exact"/>
        <w:ind w:left="490"/>
        <w:rPr>
          <w:rFonts w:ascii="Times New Roman" w:hAnsi="Times New Roman" w:eastAsia="宋体" w:cs="Times New Roman"/>
          <w:sz w:val="23"/>
          <w:szCs w:val="23"/>
        </w:rPr>
      </w:pPr>
      <w:r>
        <w:rPr>
          <w:rFonts w:hint="eastAsia"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9</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投标文件要求</w:t>
      </w:r>
    </w:p>
    <w:p w14:paraId="370E46C9">
      <w:pPr>
        <w:spacing w:before="22" w:line="268" w:lineRule="auto"/>
        <w:ind w:left="17" w:right="130" w:firstLine="472"/>
        <w:rPr>
          <w:rFonts w:ascii="Times New Roman" w:hAnsi="Times New Roman" w:eastAsia="仿宋" w:cs="Times New Roman"/>
          <w:sz w:val="23"/>
          <w:szCs w:val="23"/>
        </w:rPr>
      </w:pPr>
      <w:r>
        <w:rPr>
          <w:rFonts w:hint="eastAsia" w:ascii="Times New Roman" w:hAnsi="Times New Roman" w:eastAsia="仿宋" w:cs="Times New Roman"/>
          <w:spacing w:val="8"/>
          <w:sz w:val="23"/>
          <w:szCs w:val="23"/>
        </w:rPr>
        <w:t>9</w:t>
      </w:r>
      <w:r>
        <w:rPr>
          <w:rFonts w:ascii="Times New Roman" w:hAnsi="Times New Roman" w:eastAsia="仿宋" w:cs="Times New Roman"/>
          <w:spacing w:val="8"/>
          <w:sz w:val="23"/>
          <w:szCs w:val="23"/>
        </w:rPr>
        <w:t>.1 投标文件以及投标人和采购人或集采机构就招标、投标交换的文件和往来信件</w:t>
      </w:r>
      <w:r>
        <w:rPr>
          <w:rFonts w:ascii="Times New Roman" w:hAnsi="Times New Roman" w:eastAsia="仿宋" w:cs="Times New Roman"/>
          <w:spacing w:val="1"/>
          <w:sz w:val="23"/>
          <w:szCs w:val="23"/>
        </w:rPr>
        <w:t>，</w:t>
      </w:r>
      <w:r>
        <w:rPr>
          <w:rFonts w:ascii="Times New Roman" w:hAnsi="Times New Roman" w:eastAsia="仿宋" w:cs="Times New Roman"/>
          <w:sz w:val="23"/>
          <w:szCs w:val="23"/>
        </w:rPr>
        <w:t xml:space="preserve"> </w:t>
      </w:r>
      <w:r>
        <w:rPr>
          <w:rFonts w:ascii="Times New Roman" w:hAnsi="Times New Roman" w:eastAsia="仿宋" w:cs="Times New Roman"/>
          <w:spacing w:val="7"/>
          <w:sz w:val="23"/>
          <w:szCs w:val="23"/>
        </w:rPr>
        <w:t>须</w:t>
      </w:r>
      <w:r>
        <w:rPr>
          <w:rFonts w:ascii="Times New Roman" w:hAnsi="Times New Roman" w:eastAsia="仿宋" w:cs="Times New Roman"/>
          <w:spacing w:val="6"/>
          <w:sz w:val="23"/>
          <w:szCs w:val="23"/>
        </w:rPr>
        <w:t>以中文书写。</w:t>
      </w:r>
    </w:p>
    <w:p w14:paraId="3639FF9B">
      <w:pPr>
        <w:spacing w:before="2" w:line="266" w:lineRule="auto"/>
        <w:ind w:left="21" w:right="83" w:firstLine="468"/>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.2 除在招标书的技术规格中另有规定外，计量单位应使用中华人民共和国法定计量</w:t>
      </w:r>
      <w:r>
        <w:rPr>
          <w:rFonts w:ascii="Times New Roman" w:hAnsi="Times New Roman" w:eastAsia="仿宋" w:cs="Times New Roman"/>
          <w:spacing w:val="-1"/>
          <w:sz w:val="23"/>
          <w:szCs w:val="23"/>
        </w:rPr>
        <w:t>单</w:t>
      </w:r>
      <w:r>
        <w:rPr>
          <w:rFonts w:ascii="Times New Roman" w:hAnsi="Times New Roman" w:eastAsia="仿宋" w:cs="Times New Roman"/>
          <w:sz w:val="23"/>
          <w:szCs w:val="23"/>
        </w:rPr>
        <w:t>位。</w:t>
      </w:r>
    </w:p>
    <w:p w14:paraId="764B53C2">
      <w:pPr>
        <w:spacing w:before="3" w:line="267" w:lineRule="auto"/>
        <w:ind w:left="15" w:right="83" w:firstLine="474"/>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.3 投标人应详细阅读招标文件中的条款、规范、表示、条件和格式等所有内容，按</w:t>
      </w:r>
      <w:r>
        <w:rPr>
          <w:rFonts w:ascii="Times New Roman" w:hAnsi="Times New Roman" w:eastAsia="仿宋" w:cs="Times New Roman"/>
          <w:spacing w:val="18"/>
          <w:sz w:val="23"/>
          <w:szCs w:val="23"/>
        </w:rPr>
        <w:t>招</w:t>
      </w:r>
      <w:r>
        <w:rPr>
          <w:rFonts w:ascii="Times New Roman" w:hAnsi="Times New Roman" w:eastAsia="仿宋" w:cs="Times New Roman"/>
          <w:spacing w:val="16"/>
          <w:sz w:val="23"/>
          <w:szCs w:val="23"/>
        </w:rPr>
        <w:t>标</w:t>
      </w:r>
      <w:r>
        <w:rPr>
          <w:rFonts w:ascii="Times New Roman" w:hAnsi="Times New Roman" w:eastAsia="仿宋" w:cs="Times New Roman"/>
          <w:spacing w:val="9"/>
          <w:sz w:val="23"/>
          <w:szCs w:val="23"/>
        </w:rPr>
        <w:t>文件的要求份数提供投标文件，并保证所提供全部材料的真实性，以使其投标对招标</w:t>
      </w:r>
      <w:r>
        <w:rPr>
          <w:rFonts w:ascii="Times New Roman" w:hAnsi="Times New Roman" w:eastAsia="仿宋" w:cs="Times New Roman"/>
          <w:spacing w:val="11"/>
          <w:sz w:val="23"/>
          <w:szCs w:val="23"/>
        </w:rPr>
        <w:t>文</w:t>
      </w:r>
      <w:r>
        <w:rPr>
          <w:rFonts w:ascii="Times New Roman" w:hAnsi="Times New Roman" w:eastAsia="仿宋" w:cs="Times New Roman"/>
          <w:spacing w:val="7"/>
          <w:sz w:val="23"/>
          <w:szCs w:val="23"/>
        </w:rPr>
        <w:t>件做出实质性响应。</w:t>
      </w:r>
    </w:p>
    <w:p w14:paraId="540F8B57">
      <w:pPr>
        <w:spacing w:before="2" w:line="266" w:lineRule="auto"/>
        <w:ind w:left="22" w:right="83" w:firstLine="466"/>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.4 投标人应按招标文件的范本格式中提供的投标文件格式认真填写投标书、开标一</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览</w:t>
      </w:r>
      <w:r>
        <w:rPr>
          <w:rFonts w:ascii="Times New Roman" w:hAnsi="Times New Roman" w:eastAsia="仿宋" w:cs="Times New Roman"/>
          <w:spacing w:val="12"/>
          <w:sz w:val="23"/>
          <w:szCs w:val="23"/>
        </w:rPr>
        <w:t>表</w:t>
      </w:r>
      <w:r>
        <w:rPr>
          <w:rFonts w:ascii="Times New Roman" w:hAnsi="Times New Roman" w:eastAsia="仿宋" w:cs="Times New Roman"/>
          <w:spacing w:val="9"/>
          <w:sz w:val="23"/>
          <w:szCs w:val="23"/>
        </w:rPr>
        <w:t>等。</w:t>
      </w:r>
      <w:r>
        <w:rPr>
          <w:rFonts w:ascii="Times New Roman" w:hAnsi="Times New Roman" w:eastAsia="黑体" w:cs="Times New Roman"/>
          <w:spacing w:val="9"/>
          <w:sz w:val="23"/>
          <w:szCs w:val="23"/>
          <w:u w:val="single"/>
          <w14:textOutline w14:w="4356" w14:cap="sq" w14:cmpd="sng" w14:algn="ctr">
            <w14:solidFill>
              <w14:srgbClr w14:val="000000"/>
            </w14:solidFill>
            <w14:prstDash w14:val="solid"/>
            <w14:bevel/>
          </w14:textOutline>
        </w:rPr>
        <w:t>为便于评委审阅，投标文件必须编写目录和页码</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w:t>
      </w:r>
    </w:p>
    <w:p w14:paraId="20A9E48F">
      <w:pPr>
        <w:spacing w:line="309" w:lineRule="exact"/>
        <w:ind w:left="507"/>
        <w:rPr>
          <w:rFonts w:ascii="Times New Roman" w:hAnsi="Times New Roman" w:eastAsia="宋体" w:cs="Times New Roman"/>
          <w:sz w:val="23"/>
          <w:szCs w:val="23"/>
        </w:rPr>
      </w:pPr>
      <w:r>
        <w:rPr>
          <w:rFonts w:ascii="Times New Roman" w:hAnsi="Times New Roman" w:eastAsia="宋体" w:cs="Times New Roman"/>
          <w:spacing w:val="12"/>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0</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、投标文件的组成和编制顺序</w:t>
      </w:r>
    </w:p>
    <w:p w14:paraId="21FDAAC8">
      <w:pPr>
        <w:spacing w:before="65" w:line="231" w:lineRule="auto"/>
        <w:ind w:left="15"/>
        <w:rPr>
          <w:rFonts w:ascii="Times New Roman" w:hAnsi="Times New Roman" w:eastAsia="仿宋" w:cs="Times New Roman"/>
          <w:sz w:val="23"/>
          <w:szCs w:val="23"/>
        </w:rPr>
      </w:pPr>
      <w:r>
        <w:rPr>
          <w:rFonts w:ascii="Times New Roman" w:hAnsi="Times New Roman" w:eastAsia="仿宋" w:cs="Times New Roman"/>
          <w:spacing w:val="22"/>
          <w:sz w:val="23"/>
          <w:szCs w:val="23"/>
          <w14:textOutline w14:w="4356" w14:cap="sq" w14:cmpd="sng" w14:algn="ctr">
            <w14:solidFill>
              <w14:srgbClr w14:val="000000"/>
            </w14:solidFill>
            <w14:prstDash w14:val="solid"/>
            <w14:bevel/>
          </w14:textOutline>
        </w:rPr>
        <w:t>1</w:t>
      </w:r>
      <w:r>
        <w:rPr>
          <w:rFonts w:hint="eastAsia" w:ascii="Times New Roman" w:hAnsi="Times New Roman" w:eastAsia="仿宋" w:cs="Times New Roman"/>
          <w:spacing w:val="20"/>
          <w:sz w:val="23"/>
          <w:szCs w:val="23"/>
          <w14:textOutline w14:w="4356" w14:cap="sq" w14:cmpd="sng" w14:algn="ctr">
            <w14:solidFill>
              <w14:srgbClr w14:val="000000"/>
            </w14:solidFill>
            <w14:prstDash w14:val="solid"/>
            <w14:bevel/>
          </w14:textOutline>
        </w:rPr>
        <w:t>0</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.1</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严格按照本招标文件“第六部分投标文件范本格式”的顺序和格式要求编制投</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标文件，如未按要求编制及提交电子投标文件的，将影响中标结果</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w:t>
      </w:r>
    </w:p>
    <w:p w14:paraId="43A97F39">
      <w:pPr>
        <w:spacing w:before="46" w:line="310" w:lineRule="exact"/>
        <w:ind w:left="507"/>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、投标有效</w:t>
      </w:r>
      <w:r>
        <w:rPr>
          <w:rFonts w:ascii="Times New Roman" w:hAnsi="Times New Roman" w:eastAsia="宋体" w:cs="Times New Roman"/>
          <w:spacing w:val="5"/>
          <w:position w:val="1"/>
          <w:sz w:val="23"/>
          <w:szCs w:val="23"/>
          <w14:textOutline w14:w="4356" w14:cap="sq" w14:cmpd="sng" w14:algn="ctr">
            <w14:solidFill>
              <w14:srgbClr w14:val="000000"/>
            </w14:solidFill>
            <w14:prstDash w14:val="solid"/>
            <w14:bevel/>
          </w14:textOutline>
        </w:rPr>
        <w:t>期</w:t>
      </w:r>
    </w:p>
    <w:p w14:paraId="4794300E">
      <w:pPr>
        <w:spacing w:before="23" w:line="230" w:lineRule="auto"/>
        <w:ind w:left="506"/>
        <w:rPr>
          <w:rFonts w:ascii="Times New Roman" w:hAnsi="Times New Roman" w:eastAsia="仿宋" w:cs="Times New Roman"/>
          <w:sz w:val="23"/>
          <w:szCs w:val="23"/>
        </w:rPr>
      </w:pPr>
      <w:r>
        <w:rPr>
          <w:rFonts w:ascii="Times New Roman" w:hAnsi="Times New Roman" w:eastAsia="仿宋" w:cs="Times New Roman"/>
          <w:spacing w:val="2"/>
          <w:sz w:val="23"/>
          <w:szCs w:val="23"/>
        </w:rPr>
        <w:t>1</w:t>
      </w:r>
      <w:r>
        <w:rPr>
          <w:rFonts w:hint="eastAsia" w:ascii="Times New Roman" w:hAnsi="Times New Roman" w:eastAsia="仿宋" w:cs="Times New Roman"/>
          <w:spacing w:val="2"/>
          <w:sz w:val="23"/>
          <w:szCs w:val="23"/>
        </w:rPr>
        <w:t>1</w:t>
      </w:r>
      <w:r>
        <w:rPr>
          <w:rFonts w:ascii="Times New Roman" w:hAnsi="Times New Roman" w:eastAsia="仿宋" w:cs="Times New Roman"/>
          <w:spacing w:val="2"/>
          <w:sz w:val="23"/>
          <w:szCs w:val="23"/>
        </w:rPr>
        <w:t>.1  投标文件从开标之日起，投标有效期为 90 天 (如不满足将被确定为无效投</w:t>
      </w:r>
      <w:r>
        <w:rPr>
          <w:rFonts w:ascii="Times New Roman" w:hAnsi="Times New Roman" w:eastAsia="仿宋" w:cs="Times New Roman"/>
          <w:spacing w:val="1"/>
          <w:sz w:val="23"/>
          <w:szCs w:val="23"/>
        </w:rPr>
        <w:t>标</w:t>
      </w:r>
      <w:r>
        <w:rPr>
          <w:rFonts w:ascii="Times New Roman" w:hAnsi="Times New Roman" w:eastAsia="仿宋" w:cs="Times New Roman"/>
          <w:sz w:val="23"/>
          <w:szCs w:val="23"/>
        </w:rPr>
        <w:t>)。</w:t>
      </w:r>
    </w:p>
    <w:p w14:paraId="170D379F">
      <w:pPr>
        <w:spacing w:before="46" w:line="228" w:lineRule="auto"/>
        <w:ind w:left="506"/>
        <w:rPr>
          <w:rFonts w:ascii="Times New Roman" w:hAnsi="Times New Roman" w:eastAsia="仿宋" w:cs="Times New Roman"/>
          <w:sz w:val="23"/>
          <w:szCs w:val="23"/>
        </w:rPr>
      </w:pPr>
      <w:r>
        <w:rPr>
          <w:rFonts w:ascii="Times New Roman" w:hAnsi="Times New Roman" w:eastAsia="仿宋" w:cs="Times New Roman"/>
          <w:spacing w:val="11"/>
          <w:sz w:val="23"/>
          <w:szCs w:val="23"/>
        </w:rPr>
        <w:t>1</w:t>
      </w:r>
      <w:r>
        <w:rPr>
          <w:rFonts w:hint="eastAsia" w:ascii="Times New Roman" w:hAnsi="Times New Roman" w:eastAsia="仿宋" w:cs="Times New Roman"/>
          <w:spacing w:val="8"/>
          <w:sz w:val="23"/>
          <w:szCs w:val="23"/>
        </w:rPr>
        <w:t>1</w:t>
      </w:r>
      <w:r>
        <w:rPr>
          <w:rFonts w:ascii="Times New Roman" w:hAnsi="Times New Roman" w:eastAsia="仿宋" w:cs="Times New Roman"/>
          <w:spacing w:val="8"/>
          <w:sz w:val="23"/>
          <w:szCs w:val="23"/>
        </w:rPr>
        <w:t>.2  在特殊情况下，集采机构可与投标人协商延长投标文件的有效期。</w:t>
      </w:r>
    </w:p>
    <w:p w14:paraId="0F6D9176">
      <w:pPr>
        <w:spacing w:before="24" w:line="231" w:lineRule="auto"/>
        <w:ind w:left="506"/>
        <w:rPr>
          <w:rFonts w:ascii="Times New Roman" w:hAnsi="Times New Roman" w:eastAsia="仿宋" w:cs="Times New Roman"/>
          <w:sz w:val="23"/>
          <w:szCs w:val="23"/>
        </w:rPr>
      </w:pPr>
    </w:p>
    <w:p w14:paraId="4EA748F4">
      <w:pPr>
        <w:pStyle w:val="10"/>
        <w:ind w:left="840" w:hanging="420"/>
        <w:rPr>
          <w:rFonts w:eastAsiaTheme="minorEastAsia"/>
        </w:rPr>
      </w:pPr>
    </w:p>
    <w:p w14:paraId="16987514">
      <w:pPr>
        <w:pStyle w:val="10"/>
        <w:ind w:left="840" w:hanging="420"/>
        <w:rPr>
          <w:rFonts w:eastAsiaTheme="minorEastAsia"/>
        </w:rPr>
      </w:pPr>
    </w:p>
    <w:p w14:paraId="6078B261">
      <w:pPr>
        <w:pStyle w:val="10"/>
        <w:ind w:left="840" w:hanging="420"/>
        <w:rPr>
          <w:rFonts w:eastAsiaTheme="minorEastAsia"/>
        </w:rPr>
      </w:pPr>
    </w:p>
    <w:p w14:paraId="632C4014">
      <w:pPr>
        <w:pStyle w:val="10"/>
        <w:ind w:left="0" w:leftChars="0" w:firstLine="0" w:firstLineChars="0"/>
        <w:rPr>
          <w:rFonts w:eastAsiaTheme="minorEastAsia"/>
        </w:rPr>
      </w:pPr>
    </w:p>
    <w:p w14:paraId="7F4C193B">
      <w:pPr>
        <w:pStyle w:val="10"/>
        <w:ind w:left="840" w:hanging="420"/>
        <w:rPr>
          <w:rFonts w:eastAsiaTheme="minorEastAsia"/>
        </w:rPr>
      </w:pPr>
    </w:p>
    <w:p w14:paraId="3B04D76A">
      <w:pPr>
        <w:pStyle w:val="10"/>
        <w:ind w:left="840" w:hanging="420"/>
        <w:rPr>
          <w:rFonts w:eastAsiaTheme="minorEastAsia"/>
        </w:rPr>
      </w:pPr>
    </w:p>
    <w:p w14:paraId="59956603">
      <w:pPr>
        <w:pStyle w:val="10"/>
        <w:ind w:left="840" w:hanging="420"/>
        <w:rPr>
          <w:rFonts w:eastAsiaTheme="minorEastAsia"/>
        </w:rPr>
      </w:pPr>
    </w:p>
    <w:p w14:paraId="0A61FCF7">
      <w:pPr>
        <w:pStyle w:val="10"/>
        <w:ind w:left="840" w:hanging="420"/>
        <w:rPr>
          <w:rFonts w:eastAsiaTheme="minorEastAsia"/>
        </w:rPr>
      </w:pPr>
    </w:p>
    <w:p w14:paraId="79049003">
      <w:pPr>
        <w:pStyle w:val="10"/>
        <w:ind w:left="840" w:hanging="420"/>
        <w:rPr>
          <w:rFonts w:eastAsiaTheme="minorEastAsia"/>
        </w:rPr>
      </w:pPr>
    </w:p>
    <w:p w14:paraId="5D94FE39">
      <w:pPr>
        <w:pStyle w:val="10"/>
        <w:ind w:left="840" w:hanging="420"/>
        <w:rPr>
          <w:rFonts w:eastAsiaTheme="minorEastAsia"/>
        </w:rPr>
      </w:pPr>
    </w:p>
    <w:p w14:paraId="5C43E519">
      <w:pPr>
        <w:pStyle w:val="10"/>
        <w:ind w:left="840" w:hanging="420"/>
        <w:rPr>
          <w:rFonts w:eastAsiaTheme="minorEastAsia"/>
        </w:rPr>
      </w:pPr>
    </w:p>
    <w:p w14:paraId="66F76137">
      <w:pPr>
        <w:pStyle w:val="10"/>
        <w:ind w:left="840" w:hanging="420"/>
        <w:rPr>
          <w:rFonts w:eastAsiaTheme="minorEastAsia"/>
        </w:rPr>
      </w:pPr>
    </w:p>
    <w:p w14:paraId="142B0818">
      <w:pPr>
        <w:pStyle w:val="10"/>
        <w:ind w:left="840" w:hanging="420"/>
        <w:rPr>
          <w:rFonts w:eastAsiaTheme="minorEastAsia"/>
        </w:rPr>
      </w:pPr>
    </w:p>
    <w:p w14:paraId="1D2FD1F7">
      <w:pPr>
        <w:pStyle w:val="10"/>
        <w:ind w:left="840" w:hanging="420"/>
        <w:rPr>
          <w:rFonts w:eastAsiaTheme="minorEastAsia"/>
        </w:rPr>
      </w:pPr>
    </w:p>
    <w:p w14:paraId="7AAA7761">
      <w:pPr>
        <w:pStyle w:val="10"/>
        <w:ind w:left="840" w:hanging="420"/>
        <w:rPr>
          <w:rFonts w:eastAsiaTheme="minorEastAsia"/>
        </w:rPr>
      </w:pPr>
    </w:p>
    <w:p w14:paraId="20D8EA78">
      <w:pPr>
        <w:pStyle w:val="10"/>
        <w:ind w:left="840" w:hanging="420"/>
        <w:rPr>
          <w:rFonts w:eastAsiaTheme="minorEastAsia"/>
        </w:rPr>
      </w:pPr>
    </w:p>
    <w:p w14:paraId="022D5E07">
      <w:pPr>
        <w:pStyle w:val="10"/>
        <w:ind w:left="840" w:hanging="420"/>
        <w:rPr>
          <w:rFonts w:eastAsiaTheme="minorEastAsia"/>
        </w:rPr>
      </w:pPr>
    </w:p>
    <w:p w14:paraId="147C703E">
      <w:pPr>
        <w:pStyle w:val="10"/>
        <w:ind w:left="840" w:hanging="420"/>
        <w:rPr>
          <w:rFonts w:eastAsiaTheme="minorEastAsia"/>
        </w:rPr>
      </w:pPr>
    </w:p>
    <w:p w14:paraId="5F4623C0">
      <w:pPr>
        <w:pStyle w:val="10"/>
        <w:ind w:left="840" w:hanging="420"/>
        <w:rPr>
          <w:rFonts w:eastAsiaTheme="minorEastAsia"/>
        </w:rPr>
      </w:pPr>
    </w:p>
    <w:p w14:paraId="0A71920A">
      <w:pPr>
        <w:pStyle w:val="10"/>
        <w:ind w:left="840" w:hanging="420"/>
        <w:rPr>
          <w:rFonts w:eastAsiaTheme="minorEastAsia"/>
        </w:rPr>
      </w:pPr>
    </w:p>
    <w:p w14:paraId="17B9520C">
      <w:pPr>
        <w:pStyle w:val="10"/>
        <w:ind w:left="840" w:hanging="420"/>
        <w:rPr>
          <w:rFonts w:eastAsiaTheme="minorEastAsia"/>
        </w:rPr>
      </w:pPr>
    </w:p>
    <w:p w14:paraId="7E6F4AC9">
      <w:pPr>
        <w:pStyle w:val="10"/>
        <w:ind w:left="840" w:hanging="420"/>
        <w:rPr>
          <w:rFonts w:eastAsiaTheme="minorEastAsia"/>
        </w:rPr>
      </w:pPr>
    </w:p>
    <w:p w14:paraId="19EDFB85">
      <w:pPr>
        <w:pStyle w:val="10"/>
        <w:ind w:left="840" w:hanging="420"/>
        <w:rPr>
          <w:rFonts w:eastAsiaTheme="minorEastAsia"/>
        </w:rPr>
      </w:pPr>
    </w:p>
    <w:p w14:paraId="587CA5FE">
      <w:pPr>
        <w:pStyle w:val="10"/>
        <w:ind w:left="840" w:hanging="420"/>
        <w:rPr>
          <w:rFonts w:eastAsiaTheme="minorEastAsia"/>
        </w:rPr>
      </w:pPr>
    </w:p>
    <w:p w14:paraId="74F6D07A">
      <w:pPr>
        <w:pStyle w:val="10"/>
        <w:ind w:left="840" w:hanging="420"/>
        <w:rPr>
          <w:rFonts w:eastAsiaTheme="minorEastAsia"/>
        </w:rPr>
      </w:pPr>
    </w:p>
    <w:p w14:paraId="54D3452E">
      <w:pPr>
        <w:pStyle w:val="10"/>
        <w:ind w:left="840" w:hanging="420"/>
        <w:rPr>
          <w:rFonts w:eastAsiaTheme="minorEastAsia"/>
        </w:rPr>
      </w:pPr>
    </w:p>
    <w:p w14:paraId="4B77ABBD">
      <w:pPr>
        <w:pStyle w:val="10"/>
        <w:ind w:left="840" w:hanging="420"/>
        <w:rPr>
          <w:rFonts w:eastAsiaTheme="minorEastAsia"/>
        </w:rPr>
      </w:pPr>
    </w:p>
    <w:p w14:paraId="014618F9">
      <w:pPr>
        <w:pStyle w:val="10"/>
        <w:ind w:left="840" w:hanging="420"/>
        <w:rPr>
          <w:rFonts w:eastAsiaTheme="minorEastAsia"/>
        </w:rPr>
      </w:pPr>
    </w:p>
    <w:p w14:paraId="384C656A">
      <w:pPr>
        <w:pStyle w:val="10"/>
        <w:ind w:left="840" w:hanging="420"/>
        <w:rPr>
          <w:rFonts w:eastAsiaTheme="minorEastAsia"/>
        </w:rPr>
      </w:pPr>
    </w:p>
    <w:p w14:paraId="5627604B">
      <w:pPr>
        <w:pStyle w:val="10"/>
        <w:ind w:left="840" w:hanging="420"/>
        <w:rPr>
          <w:rFonts w:eastAsiaTheme="minorEastAsia"/>
        </w:rPr>
      </w:pPr>
    </w:p>
    <w:p w14:paraId="70B75B4F">
      <w:pPr>
        <w:pStyle w:val="10"/>
        <w:ind w:left="840" w:hanging="420"/>
        <w:rPr>
          <w:rFonts w:eastAsiaTheme="minorEastAsia"/>
        </w:rPr>
      </w:pPr>
    </w:p>
    <w:p w14:paraId="1E9ADD42">
      <w:pPr>
        <w:pStyle w:val="10"/>
        <w:ind w:left="840" w:hanging="420"/>
        <w:rPr>
          <w:rFonts w:eastAsiaTheme="minorEastAsia"/>
        </w:rPr>
      </w:pPr>
    </w:p>
    <w:p w14:paraId="19302B3C">
      <w:pPr>
        <w:pStyle w:val="10"/>
        <w:ind w:left="840" w:hanging="420"/>
        <w:rPr>
          <w:rFonts w:eastAsiaTheme="minorEastAsia"/>
        </w:rPr>
      </w:pPr>
    </w:p>
    <w:p w14:paraId="0A9A95FF">
      <w:pPr>
        <w:spacing w:before="67"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0909-2312785</w:t>
      </w:r>
      <w:r>
        <w:rPr>
          <w:rFonts w:ascii="Times New Roman" w:hAnsi="Times New Roman" w:cs="Times New Roman"/>
          <w:spacing w:val="4"/>
          <w:sz w:val="17"/>
          <w:szCs w:val="17"/>
        </w:rPr>
        <w:t xml:space="preserve">        </w:t>
      </w:r>
      <w:r>
        <w:rPr>
          <w:rFonts w:ascii="Times New Roman" w:hAnsi="Times New Roman" w:cs="Times New Roman"/>
          <w:spacing w:val="3"/>
          <w:sz w:val="17"/>
          <w:szCs w:val="17"/>
        </w:rPr>
        <w:t xml:space="preserve"> </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 xml:space="preserve">3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599134B8">
      <w:pPr>
        <w:rPr>
          <w:rFonts w:ascii="Times New Roman" w:hAnsi="Times New Roman" w:cs="Times New Roman"/>
        </w:rPr>
        <w:sectPr>
          <w:headerReference r:id="rId9" w:type="default"/>
          <w:pgSz w:w="11906" w:h="16839"/>
          <w:pgMar w:top="1113" w:right="1051" w:bottom="400" w:left="1418" w:header="878" w:footer="0" w:gutter="0"/>
          <w:cols w:space="720" w:num="1"/>
        </w:sectPr>
      </w:pPr>
    </w:p>
    <w:p w14:paraId="4C99FDAA">
      <w:pPr>
        <w:pStyle w:val="10"/>
        <w:ind w:left="0" w:leftChars="0" w:firstLine="0" w:firstLineChars="0"/>
        <w:rPr>
          <w:rFonts w:eastAsiaTheme="minorEastAsia"/>
        </w:rPr>
      </w:pPr>
    </w:p>
    <w:p w14:paraId="058D071A">
      <w:pPr>
        <w:pStyle w:val="10"/>
        <w:ind w:left="840" w:hanging="420"/>
        <w:rPr>
          <w:rFonts w:eastAsiaTheme="minorEastAsia"/>
        </w:rPr>
      </w:pPr>
    </w:p>
    <w:p w14:paraId="117D3469">
      <w:pPr>
        <w:spacing w:before="101" w:line="223" w:lineRule="auto"/>
        <w:ind w:left="2520"/>
        <w:outlineLvl w:val="1"/>
        <w:rPr>
          <w:rFonts w:ascii="Times New Roman" w:hAnsi="Times New Roman" w:eastAsia="宋体" w:cs="Times New Roman"/>
          <w:sz w:val="31"/>
          <w:szCs w:val="31"/>
        </w:rPr>
      </w:pPr>
      <w:bookmarkStart w:id="8" w:name="_Toc19740"/>
      <w:r>
        <w:rPr>
          <w:rFonts w:ascii="Times New Roman" w:hAnsi="Times New Roman" w:eastAsia="宋体" w:cs="Times New Roman"/>
          <w:spacing w:val="17"/>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四章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投标文件的</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编制和递交</w:t>
      </w:r>
      <w:bookmarkEnd w:id="8"/>
    </w:p>
    <w:p w14:paraId="677ECB39">
      <w:pPr>
        <w:spacing w:before="164" w:line="308" w:lineRule="exact"/>
        <w:ind w:left="490"/>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电子投标文件的编制</w:t>
      </w:r>
    </w:p>
    <w:p w14:paraId="5BFB4517">
      <w:pPr>
        <w:spacing w:before="21" w:line="267" w:lineRule="auto"/>
        <w:ind w:left="15" w:right="122" w:firstLine="491"/>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2</w:t>
      </w:r>
      <w:r>
        <w:rPr>
          <w:rFonts w:ascii="Times New Roman" w:hAnsi="Times New Roman" w:eastAsia="仿宋" w:cs="Times New Roman"/>
          <w:spacing w:val="11"/>
          <w:sz w:val="23"/>
          <w:szCs w:val="23"/>
        </w:rPr>
        <w:t>.1 本项目实行电子招投标，供应商须登录政采云平台申请获取采购文件，并需要</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使用</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锁，登录政采云电子投标客户端制作响应文件，若供应商参与投标, 自行承担与投</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标</w:t>
      </w:r>
      <w:r>
        <w:rPr>
          <w:rFonts w:ascii="Times New Roman" w:hAnsi="Times New Roman" w:eastAsia="仿宋" w:cs="Times New Roman"/>
          <w:spacing w:val="7"/>
          <w:sz w:val="23"/>
          <w:szCs w:val="23"/>
        </w:rPr>
        <w:t>有关的一切费用。</w:t>
      </w:r>
    </w:p>
    <w:p w14:paraId="38230D00">
      <w:pPr>
        <w:spacing w:before="1" w:line="227" w:lineRule="auto"/>
        <w:ind w:left="506"/>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2</w:t>
      </w:r>
      <w:r>
        <w:rPr>
          <w:rFonts w:ascii="Times New Roman" w:hAnsi="Times New Roman" w:eastAsia="仿宋" w:cs="Times New Roman"/>
          <w:spacing w:val="11"/>
          <w:sz w:val="23"/>
          <w:szCs w:val="23"/>
        </w:rPr>
        <w:t>.2 各供应商应在开标前确保是新疆维吾尔自治区政府采购网正式注册入库的供应</w:t>
      </w:r>
    </w:p>
    <w:p w14:paraId="3971DB64">
      <w:pPr>
        <w:spacing w:before="49" w:line="268" w:lineRule="auto"/>
        <w:ind w:left="15" w:right="122" w:firstLine="9"/>
        <w:rPr>
          <w:rFonts w:ascii="Times New Roman" w:hAnsi="Times New Roman" w:eastAsia="仿宋" w:cs="Times New Roman"/>
          <w:sz w:val="23"/>
          <w:szCs w:val="23"/>
        </w:rPr>
      </w:pPr>
      <w:r>
        <w:rPr>
          <w:rFonts w:ascii="Times New Roman" w:hAnsi="Times New Roman" w:eastAsia="仿宋" w:cs="Times New Roman"/>
          <w:spacing w:val="12"/>
          <w:sz w:val="23"/>
          <w:szCs w:val="23"/>
        </w:rPr>
        <w:t>商</w:t>
      </w:r>
      <w:r>
        <w:rPr>
          <w:rFonts w:ascii="Times New Roman" w:hAnsi="Times New Roman" w:eastAsia="仿宋" w:cs="Times New Roman"/>
          <w:spacing w:val="9"/>
          <w:sz w:val="23"/>
          <w:szCs w:val="23"/>
        </w:rPr>
        <w:t>，</w:t>
      </w:r>
      <w:r>
        <w:rPr>
          <w:rFonts w:ascii="Times New Roman" w:hAnsi="Times New Roman" w:eastAsia="仿宋" w:cs="Times New Roman"/>
          <w:spacing w:val="6"/>
          <w:sz w:val="23"/>
          <w:szCs w:val="23"/>
        </w:rPr>
        <w:t>并完成</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数字证书申领。因未注册入库、未办理 </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数字证书等原因造成无法投标或</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rPr>
        <w:t>投</w:t>
      </w:r>
      <w:r>
        <w:rPr>
          <w:rFonts w:ascii="Times New Roman" w:hAnsi="Times New Roman" w:eastAsia="仿宋" w:cs="Times New Roman"/>
          <w:spacing w:val="8"/>
          <w:sz w:val="23"/>
          <w:szCs w:val="23"/>
        </w:rPr>
        <w:t>标失败等后果的由供应商自行承担。</w:t>
      </w:r>
    </w:p>
    <w:p w14:paraId="3ABAAC42">
      <w:pPr>
        <w:spacing w:before="2" w:line="267" w:lineRule="auto"/>
        <w:ind w:left="16" w:right="56" w:firstLine="490"/>
        <w:rPr>
          <w:rFonts w:ascii="Times New Roman" w:hAnsi="Times New Roman" w:eastAsia="仿宋" w:cs="Times New Roman"/>
          <w:sz w:val="23"/>
          <w:szCs w:val="23"/>
        </w:rPr>
      </w:pPr>
      <w:r>
        <w:rPr>
          <w:rFonts w:ascii="Times New Roman" w:hAnsi="Times New Roman" w:eastAsia="仿宋" w:cs="Times New Roman"/>
          <w:spacing w:val="16"/>
          <w:sz w:val="23"/>
          <w:szCs w:val="23"/>
        </w:rPr>
        <w:t>1</w:t>
      </w:r>
      <w:r>
        <w:rPr>
          <w:rFonts w:hint="eastAsia" w:ascii="Times New Roman" w:hAnsi="Times New Roman" w:eastAsia="仿宋" w:cs="Times New Roman"/>
          <w:spacing w:val="16"/>
          <w:sz w:val="23"/>
          <w:szCs w:val="23"/>
        </w:rPr>
        <w:t>2</w:t>
      </w:r>
      <w:r>
        <w:rPr>
          <w:rFonts w:ascii="Times New Roman" w:hAnsi="Times New Roman" w:eastAsia="仿宋" w:cs="Times New Roman"/>
          <w:spacing w:val="14"/>
          <w:sz w:val="23"/>
          <w:szCs w:val="23"/>
        </w:rPr>
        <w:t>.</w:t>
      </w:r>
      <w:r>
        <w:rPr>
          <w:rFonts w:ascii="Times New Roman" w:hAnsi="Times New Roman" w:eastAsia="仿宋" w:cs="Times New Roman"/>
          <w:spacing w:val="8"/>
          <w:sz w:val="23"/>
          <w:szCs w:val="23"/>
        </w:rPr>
        <w:t>3 供应商可前往新疆政府采购网(</w:t>
      </w:r>
      <w:r>
        <w:fldChar w:fldCharType="begin"/>
      </w:r>
      <w:r>
        <w:instrText xml:space="preserve"> HYPERLINK "http://www.ccgp-xinjiang.gov.cn/"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8"/>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8"/>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8"/>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8"/>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8"/>
          <w:sz w:val="23"/>
          <w:szCs w:val="23"/>
        </w:rPr>
        <w:t>.</w:t>
      </w:r>
      <w:r>
        <w:rPr>
          <w:rFonts w:ascii="Times New Roman" w:hAnsi="Times New Roman" w:eastAsia="仿宋" w:cs="Times New Roman"/>
          <w:sz w:val="23"/>
          <w:szCs w:val="23"/>
        </w:rPr>
        <w:t>cn</w:t>
      </w:r>
      <w:r>
        <w:rPr>
          <w:rFonts w:ascii="Times New Roman" w:hAnsi="Times New Roman" w:eastAsia="仿宋" w:cs="Times New Roman"/>
          <w:spacing w:val="8"/>
          <w:sz w:val="23"/>
          <w:szCs w:val="23"/>
        </w:rPr>
        <w:t>/</w:t>
      </w:r>
      <w:r>
        <w:rPr>
          <w:rFonts w:ascii="Times New Roman" w:hAnsi="Times New Roman" w:eastAsia="仿宋" w:cs="Times New Roman"/>
          <w:spacing w:val="8"/>
          <w:sz w:val="23"/>
          <w:szCs w:val="23"/>
        </w:rPr>
        <w:fldChar w:fldCharType="end"/>
      </w:r>
      <w:r>
        <w:rPr>
          <w:rFonts w:ascii="Times New Roman" w:hAnsi="Times New Roman" w:eastAsia="仿宋" w:cs="Times New Roman"/>
          <w:spacing w:val="8"/>
          <w:sz w:val="23"/>
          <w:szCs w:val="23"/>
        </w:rPr>
        <w:t>)下载专区，</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下载</w:t>
      </w:r>
      <w:r>
        <w:rPr>
          <w:rFonts w:ascii="Times New Roman" w:hAnsi="Times New Roman" w:eastAsia="仿宋" w:cs="Times New Roman"/>
          <w:spacing w:val="9"/>
          <w:sz w:val="23"/>
          <w:szCs w:val="23"/>
        </w:rPr>
        <w:t xml:space="preserve">政采云电子投标客户端，安装完成后，可通过账号密码或 </w:t>
      </w:r>
      <w:r>
        <w:rPr>
          <w:rFonts w:ascii="Times New Roman" w:hAnsi="Times New Roman" w:eastAsia="仿宋" w:cs="Times New Roman"/>
          <w:sz w:val="23"/>
          <w:szCs w:val="23"/>
        </w:rPr>
        <w:t>CA</w:t>
      </w:r>
      <w:r>
        <w:rPr>
          <w:rFonts w:ascii="Times New Roman" w:hAnsi="Times New Roman" w:eastAsia="仿宋" w:cs="Times New Roman"/>
          <w:spacing w:val="9"/>
          <w:sz w:val="23"/>
          <w:szCs w:val="23"/>
        </w:rPr>
        <w:t xml:space="preserve"> 登录客户端进行响应文</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件</w:t>
      </w:r>
      <w:r>
        <w:rPr>
          <w:rFonts w:ascii="Times New Roman" w:hAnsi="Times New Roman" w:eastAsia="仿宋" w:cs="Times New Roman"/>
          <w:spacing w:val="15"/>
          <w:sz w:val="23"/>
          <w:szCs w:val="23"/>
        </w:rPr>
        <w:t>制</w:t>
      </w:r>
      <w:r>
        <w:rPr>
          <w:rFonts w:ascii="Times New Roman" w:hAnsi="Times New Roman" w:eastAsia="仿宋" w:cs="Times New Roman"/>
          <w:spacing w:val="9"/>
          <w:sz w:val="23"/>
          <w:szCs w:val="23"/>
        </w:rPr>
        <w:t xml:space="preserve">作。在使用政采云电子投标客户端时，建议使用 </w:t>
      </w:r>
      <w:r>
        <w:rPr>
          <w:rFonts w:ascii="Times New Roman" w:hAnsi="Times New Roman" w:eastAsia="仿宋" w:cs="Times New Roman"/>
          <w:sz w:val="23"/>
          <w:szCs w:val="23"/>
        </w:rPr>
        <w:t>WIN</w:t>
      </w:r>
      <w:r>
        <w:rPr>
          <w:rFonts w:ascii="Times New Roman" w:hAnsi="Times New Roman" w:eastAsia="仿宋" w:cs="Times New Roman"/>
          <w:spacing w:val="9"/>
          <w:sz w:val="23"/>
          <w:szCs w:val="23"/>
        </w:rPr>
        <w:t>7 及以上操作系统。如有问题可</w:t>
      </w:r>
      <w:r>
        <w:rPr>
          <w:rFonts w:ascii="Times New Roman" w:hAnsi="Times New Roman" w:eastAsia="仿宋" w:cs="Times New Roman"/>
          <w:sz w:val="23"/>
          <w:szCs w:val="23"/>
        </w:rPr>
        <w:t xml:space="preserve"> </w:t>
      </w:r>
      <w:r>
        <w:rPr>
          <w:rFonts w:ascii="Times New Roman" w:hAnsi="Times New Roman" w:eastAsia="仿宋" w:cs="Times New Roman"/>
          <w:spacing w:val="3"/>
          <w:sz w:val="23"/>
          <w:szCs w:val="23"/>
        </w:rPr>
        <w:t>拨打政采云客户服务热线 400-881-7190 进行咨</w:t>
      </w:r>
      <w:r>
        <w:rPr>
          <w:rFonts w:ascii="Times New Roman" w:hAnsi="Times New Roman" w:eastAsia="仿宋" w:cs="Times New Roman"/>
          <w:sz w:val="23"/>
          <w:szCs w:val="23"/>
        </w:rPr>
        <w:t>询。</w:t>
      </w:r>
    </w:p>
    <w:p w14:paraId="2C89BB93">
      <w:pPr>
        <w:spacing w:before="2" w:line="266" w:lineRule="auto"/>
        <w:ind w:left="26" w:right="122" w:firstLine="480"/>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2</w:t>
      </w:r>
      <w:r>
        <w:rPr>
          <w:rFonts w:ascii="Times New Roman" w:hAnsi="Times New Roman" w:eastAsia="仿宋" w:cs="Times New Roman"/>
          <w:spacing w:val="10"/>
          <w:sz w:val="23"/>
          <w:szCs w:val="23"/>
        </w:rPr>
        <w:t>.4</w:t>
      </w:r>
      <w:r>
        <w:rPr>
          <w:rFonts w:ascii="Times New Roman" w:hAnsi="Times New Roman" w:eastAsia="仿宋" w:cs="Times New Roman"/>
          <w:spacing w:val="6"/>
          <w:sz w:val="23"/>
          <w:szCs w:val="23"/>
        </w:rPr>
        <w:t xml:space="preserve"> </w:t>
      </w:r>
      <w:r>
        <w:rPr>
          <w:rFonts w:ascii="Times New Roman" w:hAnsi="Times New Roman" w:eastAsia="仿宋" w:cs="Times New Roman"/>
          <w:spacing w:val="5"/>
          <w:sz w:val="23"/>
          <w:szCs w:val="23"/>
        </w:rPr>
        <w:t>电子投标文件须使用投标人公章的电子签章以及法定代表人的电子签章。若无电</w:t>
      </w:r>
      <w:r>
        <w:rPr>
          <w:rFonts w:ascii="Times New Roman" w:hAnsi="Times New Roman" w:eastAsia="仿宋" w:cs="Times New Roman"/>
          <w:sz w:val="23"/>
          <w:szCs w:val="23"/>
        </w:rPr>
        <w:t xml:space="preserve"> </w:t>
      </w:r>
      <w:r>
        <w:rPr>
          <w:rFonts w:ascii="Times New Roman" w:hAnsi="Times New Roman" w:eastAsia="仿宋" w:cs="Times New Roman"/>
          <w:spacing w:val="7"/>
          <w:sz w:val="23"/>
          <w:szCs w:val="23"/>
        </w:rPr>
        <w:t>子签章，则视为无效投标</w:t>
      </w:r>
      <w:r>
        <w:rPr>
          <w:rFonts w:ascii="Times New Roman" w:hAnsi="Times New Roman" w:eastAsia="仿宋" w:cs="Times New Roman"/>
          <w:spacing w:val="6"/>
          <w:sz w:val="23"/>
          <w:szCs w:val="23"/>
        </w:rPr>
        <w:t>。</w:t>
      </w:r>
    </w:p>
    <w:p w14:paraId="3D47C62F">
      <w:pPr>
        <w:spacing w:before="1" w:line="267" w:lineRule="auto"/>
        <w:ind w:left="15" w:right="109" w:firstLine="491"/>
        <w:rPr>
          <w:rFonts w:ascii="Times New Roman" w:hAnsi="Times New Roman" w:eastAsia="仿宋" w:cs="Times New Roman"/>
          <w:sz w:val="23"/>
          <w:szCs w:val="23"/>
        </w:rPr>
      </w:pPr>
      <w:r>
        <w:rPr>
          <w:rFonts w:ascii="Times New Roman" w:hAnsi="Times New Roman" w:eastAsia="仿宋" w:cs="Times New Roman"/>
          <w:spacing w:val="6"/>
          <w:sz w:val="23"/>
          <w:szCs w:val="23"/>
        </w:rPr>
        <w:t>1</w:t>
      </w:r>
      <w:r>
        <w:rPr>
          <w:rFonts w:hint="eastAsia" w:ascii="Times New Roman" w:hAnsi="Times New Roman" w:eastAsia="仿宋" w:cs="Times New Roman"/>
          <w:spacing w:val="6"/>
          <w:sz w:val="23"/>
          <w:szCs w:val="23"/>
        </w:rPr>
        <w:t>2</w:t>
      </w:r>
      <w:r>
        <w:rPr>
          <w:rFonts w:ascii="Times New Roman" w:hAnsi="Times New Roman" w:eastAsia="仿宋" w:cs="Times New Roman"/>
          <w:spacing w:val="6"/>
          <w:sz w:val="23"/>
          <w:szCs w:val="23"/>
        </w:rPr>
        <w:t>.5 电子招投标文件具有法律效力，与其他形式的招投标文件在内容和格式上等同</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若</w:t>
      </w:r>
      <w:r>
        <w:rPr>
          <w:rFonts w:ascii="Times New Roman" w:hAnsi="Times New Roman" w:eastAsia="仿宋" w:cs="Times New Roman"/>
          <w:spacing w:val="16"/>
          <w:sz w:val="23"/>
          <w:szCs w:val="23"/>
        </w:rPr>
        <w:t>投</w:t>
      </w:r>
      <w:r>
        <w:rPr>
          <w:rFonts w:ascii="Times New Roman" w:hAnsi="Times New Roman" w:eastAsia="仿宋" w:cs="Times New Roman"/>
          <w:spacing w:val="9"/>
          <w:sz w:val="23"/>
          <w:szCs w:val="23"/>
        </w:rPr>
        <w:t>标文件与招标文件要求不一致，其内容影响中标结果时，责任由投标人自行承担。投</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标</w:t>
      </w:r>
      <w:r>
        <w:rPr>
          <w:rFonts w:ascii="Times New Roman" w:hAnsi="Times New Roman" w:eastAsia="仿宋" w:cs="Times New Roman"/>
          <w:spacing w:val="16"/>
          <w:sz w:val="23"/>
          <w:szCs w:val="23"/>
        </w:rPr>
        <w:t>人</w:t>
      </w:r>
      <w:r>
        <w:rPr>
          <w:rFonts w:ascii="Times New Roman" w:hAnsi="Times New Roman" w:eastAsia="仿宋" w:cs="Times New Roman"/>
          <w:spacing w:val="9"/>
          <w:sz w:val="23"/>
          <w:szCs w:val="23"/>
        </w:rPr>
        <w:t>递交的电子投标文件因投标人自身原因而导致无法导入电子辅助评标系统，该投标文</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rPr>
        <w:t>件</w:t>
      </w:r>
      <w:r>
        <w:rPr>
          <w:rFonts w:ascii="Times New Roman" w:hAnsi="Times New Roman" w:eastAsia="仿宋" w:cs="Times New Roman"/>
          <w:spacing w:val="14"/>
          <w:sz w:val="23"/>
          <w:szCs w:val="23"/>
        </w:rPr>
        <w:t>视</w:t>
      </w:r>
      <w:r>
        <w:rPr>
          <w:rFonts w:ascii="Times New Roman" w:hAnsi="Times New Roman" w:eastAsia="仿宋" w:cs="Times New Roman"/>
          <w:spacing w:val="8"/>
          <w:sz w:val="23"/>
          <w:szCs w:val="23"/>
        </w:rPr>
        <w:t>为无效投标文件，将导致其投标被拒绝。</w:t>
      </w:r>
    </w:p>
    <w:p w14:paraId="79360EA7">
      <w:pPr>
        <w:spacing w:before="46" w:line="310" w:lineRule="exact"/>
        <w:ind w:left="507"/>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、电子投标文件的加密上传解密</w:t>
      </w:r>
    </w:p>
    <w:p w14:paraId="4622225E">
      <w:pPr>
        <w:spacing w:before="46" w:line="231" w:lineRule="auto"/>
        <w:ind w:left="506"/>
        <w:rPr>
          <w:rFonts w:ascii="Times New Roman" w:hAnsi="Times New Roman" w:eastAsia="仿宋" w:cs="Times New Roman"/>
          <w:sz w:val="23"/>
          <w:szCs w:val="23"/>
        </w:rPr>
      </w:pPr>
      <w:r>
        <w:rPr>
          <w:rFonts w:ascii="Times New Roman" w:hAnsi="Times New Roman" w:eastAsia="仿宋" w:cs="Times New Roman"/>
          <w:spacing w:val="3"/>
          <w:sz w:val="23"/>
          <w:szCs w:val="23"/>
        </w:rPr>
        <w:t>1</w:t>
      </w:r>
      <w:r>
        <w:rPr>
          <w:rFonts w:hint="eastAsia" w:ascii="Times New Roman" w:hAnsi="Times New Roman" w:eastAsia="仿宋" w:cs="Times New Roman"/>
          <w:spacing w:val="3"/>
          <w:sz w:val="23"/>
          <w:szCs w:val="23"/>
        </w:rPr>
        <w:t>3</w:t>
      </w:r>
      <w:r>
        <w:rPr>
          <w:rFonts w:ascii="Times New Roman" w:hAnsi="Times New Roman" w:eastAsia="仿宋" w:cs="Times New Roman"/>
          <w:spacing w:val="3"/>
          <w:sz w:val="23"/>
          <w:szCs w:val="23"/>
        </w:rPr>
        <w:t>.1 投标文件以电子文件提交</w:t>
      </w:r>
      <w:r>
        <w:rPr>
          <w:rFonts w:ascii="Times New Roman" w:hAnsi="Times New Roman" w:eastAsia="仿宋" w:cs="Times New Roman"/>
          <w:sz w:val="23"/>
          <w:szCs w:val="23"/>
        </w:rPr>
        <w:t>；</w:t>
      </w:r>
    </w:p>
    <w:p w14:paraId="4C3BA1E4">
      <w:pPr>
        <w:spacing w:before="47" w:line="267" w:lineRule="auto"/>
        <w:ind w:left="15" w:firstLine="491"/>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3</w:t>
      </w:r>
      <w:r>
        <w:rPr>
          <w:rFonts w:ascii="Times New Roman" w:hAnsi="Times New Roman" w:eastAsia="仿宋" w:cs="Times New Roman"/>
          <w:spacing w:val="11"/>
          <w:sz w:val="23"/>
          <w:szCs w:val="23"/>
        </w:rPr>
        <w:t>.2 投标供应商应当在投标截止时间前，将生成的“电子加密响应文件”上传递交</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至</w:t>
      </w:r>
      <w:r>
        <w:rPr>
          <w:rFonts w:ascii="Times New Roman" w:hAnsi="Times New Roman" w:eastAsia="仿宋" w:cs="Times New Roman"/>
          <w:spacing w:val="14"/>
          <w:sz w:val="23"/>
          <w:szCs w:val="23"/>
        </w:rPr>
        <w:t>“</w:t>
      </w:r>
      <w:r>
        <w:rPr>
          <w:rFonts w:ascii="Times New Roman" w:hAnsi="Times New Roman" w:eastAsia="仿宋" w:cs="Times New Roman"/>
          <w:spacing w:val="9"/>
          <w:sz w:val="23"/>
          <w:szCs w:val="23"/>
        </w:rPr>
        <w:t>政府采购云平台” ，投标截止时间以后上传递交的响应文件将被“政府采购云平台”</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拒</w:t>
      </w:r>
      <w:r>
        <w:rPr>
          <w:rFonts w:ascii="Times New Roman" w:hAnsi="Times New Roman" w:eastAsia="仿宋" w:cs="Times New Roman"/>
          <w:spacing w:val="1"/>
          <w:sz w:val="23"/>
          <w:szCs w:val="23"/>
        </w:rPr>
        <w:t>收。</w:t>
      </w:r>
    </w:p>
    <w:p w14:paraId="1B8B5B3A">
      <w:pPr>
        <w:spacing w:before="2" w:line="266" w:lineRule="auto"/>
        <w:ind w:left="20" w:right="122" w:firstLine="486"/>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3</w:t>
      </w:r>
      <w:r>
        <w:rPr>
          <w:rFonts w:ascii="Times New Roman" w:hAnsi="Times New Roman" w:eastAsia="仿宋" w:cs="Times New Roman"/>
          <w:spacing w:val="10"/>
          <w:sz w:val="23"/>
          <w:szCs w:val="23"/>
        </w:rPr>
        <w:t>.3</w:t>
      </w:r>
      <w:r>
        <w:rPr>
          <w:rFonts w:ascii="Times New Roman" w:hAnsi="Times New Roman" w:eastAsia="仿宋" w:cs="Times New Roman"/>
          <w:spacing w:val="6"/>
          <w:sz w:val="23"/>
          <w:szCs w:val="23"/>
        </w:rPr>
        <w:t xml:space="preserve"> </w:t>
      </w:r>
      <w:r>
        <w:rPr>
          <w:rFonts w:ascii="Times New Roman" w:hAnsi="Times New Roman" w:eastAsia="仿宋" w:cs="Times New Roman"/>
          <w:spacing w:val="5"/>
          <w:sz w:val="23"/>
          <w:szCs w:val="23"/>
        </w:rPr>
        <w:t>投标供应商在开标时须携带制作加密电子响应文件所使用的</w:t>
      </w:r>
      <w:r>
        <w:rPr>
          <w:rFonts w:ascii="Times New Roman" w:hAnsi="Times New Roman" w:eastAsia="仿宋" w:cs="Times New Roman"/>
          <w:sz w:val="23"/>
          <w:szCs w:val="23"/>
        </w:rPr>
        <w:t>CA</w:t>
      </w:r>
      <w:r>
        <w:rPr>
          <w:rFonts w:ascii="Times New Roman" w:hAnsi="Times New Roman" w:eastAsia="仿宋" w:cs="Times New Roman"/>
          <w:spacing w:val="5"/>
          <w:sz w:val="23"/>
          <w:szCs w:val="23"/>
        </w:rPr>
        <w:t xml:space="preserve"> 锁， 电脑须提前</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配置好浏览器 (建议使用 360 浏览器或谷歌浏览器) ， 以便开标时在线解密。</w:t>
      </w:r>
    </w:p>
    <w:p w14:paraId="22934888">
      <w:pPr>
        <w:spacing w:before="2" w:line="267" w:lineRule="auto"/>
        <w:ind w:left="47" w:right="122" w:firstLine="459"/>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3</w:t>
      </w:r>
      <w:r>
        <w:rPr>
          <w:rFonts w:ascii="Times New Roman" w:hAnsi="Times New Roman" w:eastAsia="仿宋" w:cs="Times New Roman"/>
          <w:spacing w:val="6"/>
          <w:sz w:val="23"/>
          <w:szCs w:val="23"/>
        </w:rPr>
        <w:t>.</w:t>
      </w:r>
      <w:r>
        <w:rPr>
          <w:rFonts w:ascii="Times New Roman" w:hAnsi="Times New Roman" w:eastAsia="仿宋" w:cs="Times New Roman"/>
          <w:spacing w:val="5"/>
          <w:sz w:val="23"/>
          <w:szCs w:val="23"/>
        </w:rPr>
        <w:t>4 本项目响应文件解密时间定为 30 分钟，如因自身原因导致无法正常解密，后果</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由供</w:t>
      </w:r>
      <w:r>
        <w:rPr>
          <w:rFonts w:ascii="Times New Roman" w:hAnsi="Times New Roman" w:eastAsia="仿宋" w:cs="Times New Roman"/>
          <w:spacing w:val="3"/>
          <w:sz w:val="23"/>
          <w:szCs w:val="23"/>
        </w:rPr>
        <w:t>应商自行承担。</w:t>
      </w:r>
    </w:p>
    <w:p w14:paraId="17F6EDB9">
      <w:pPr>
        <w:spacing w:line="310" w:lineRule="exact"/>
        <w:ind w:left="507"/>
        <w:rPr>
          <w:rFonts w:ascii="Times New Roman" w:hAnsi="Times New Roman" w:eastAsia="宋体" w:cs="Times New Roman"/>
          <w:sz w:val="23"/>
          <w:szCs w:val="23"/>
        </w:rPr>
      </w:pPr>
      <w:r>
        <w:rPr>
          <w:rFonts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4</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、投标截止时间</w:t>
      </w:r>
    </w:p>
    <w:p w14:paraId="228DF3DB">
      <w:pPr>
        <w:spacing w:before="23" w:line="228" w:lineRule="auto"/>
        <w:ind w:left="506"/>
        <w:rPr>
          <w:rFonts w:ascii="Times New Roman" w:hAnsi="Times New Roman" w:eastAsia="仿宋" w:cs="Times New Roman"/>
          <w:sz w:val="23"/>
          <w:szCs w:val="23"/>
        </w:rPr>
      </w:pPr>
      <w:r>
        <w:rPr>
          <w:rFonts w:ascii="Times New Roman" w:hAnsi="Times New Roman" w:eastAsia="仿宋" w:cs="Times New Roman"/>
          <w:spacing w:val="-2"/>
          <w:sz w:val="23"/>
          <w:szCs w:val="23"/>
        </w:rPr>
        <w:t>1</w:t>
      </w:r>
      <w:r>
        <w:rPr>
          <w:rFonts w:hint="eastAsia" w:ascii="Times New Roman" w:hAnsi="Times New Roman" w:eastAsia="仿宋" w:cs="Times New Roman"/>
          <w:spacing w:val="-2"/>
          <w:sz w:val="23"/>
          <w:szCs w:val="23"/>
        </w:rPr>
        <w:t>4</w:t>
      </w:r>
      <w:r>
        <w:rPr>
          <w:rFonts w:ascii="Times New Roman" w:hAnsi="Times New Roman" w:eastAsia="仿宋" w:cs="Times New Roman"/>
          <w:spacing w:val="-2"/>
          <w:sz w:val="23"/>
          <w:szCs w:val="23"/>
        </w:rPr>
        <w:t>.1 电子投标文件应在</w:t>
      </w:r>
      <w:r>
        <w:rPr>
          <w:rFonts w:ascii="Times New Roman" w:hAnsi="Times New Roman" w:eastAsia="仿宋" w:cs="Times New Roman"/>
          <w:color w:val="FF0000"/>
          <w:spacing w:val="-2"/>
          <w:sz w:val="23"/>
          <w:szCs w:val="23"/>
        </w:rPr>
        <w:t xml:space="preserve"> </w:t>
      </w:r>
      <w:r>
        <w:rPr>
          <w:rFonts w:hint="eastAsia"/>
          <w:color w:val="FF0000"/>
          <w:u w:val="single"/>
        </w:rPr>
        <w:t>2025</w:t>
      </w:r>
      <w:r>
        <w:rPr>
          <w:color w:val="FF0000"/>
          <w:u w:val="single"/>
        </w:rPr>
        <w:t>年</w:t>
      </w:r>
      <w:r>
        <w:rPr>
          <w:rFonts w:hint="eastAsia" w:eastAsia="宋体"/>
          <w:color w:val="FF0000"/>
          <w:u w:val="single"/>
          <w:lang w:val="en-US" w:eastAsia="zh-CN"/>
        </w:rPr>
        <w:t>7</w:t>
      </w:r>
      <w:r>
        <w:rPr>
          <w:color w:val="FF0000"/>
          <w:u w:val="single"/>
        </w:rPr>
        <w:t>月</w:t>
      </w:r>
      <w:r>
        <w:rPr>
          <w:rFonts w:hint="eastAsia" w:eastAsia="宋体"/>
          <w:color w:val="FF0000"/>
          <w:u w:val="single"/>
          <w:lang w:val="en-US" w:eastAsia="zh-CN"/>
        </w:rPr>
        <w:t>31</w:t>
      </w:r>
      <w:r>
        <w:rPr>
          <w:color w:val="FF0000"/>
          <w:u w:val="single"/>
        </w:rPr>
        <w:t>日上午</w:t>
      </w:r>
      <w:r>
        <w:rPr>
          <w:rFonts w:hint="eastAsia" w:eastAsia="宋体"/>
          <w:color w:val="FF0000"/>
          <w:u w:val="single"/>
          <w:lang w:val="en-US" w:eastAsia="zh-CN"/>
        </w:rPr>
        <w:t>10</w:t>
      </w:r>
      <w:r>
        <w:rPr>
          <w:rFonts w:hint="eastAsia"/>
          <w:color w:val="FF0000"/>
          <w:u w:val="single"/>
        </w:rPr>
        <w:t>：</w:t>
      </w:r>
      <w:r>
        <w:rPr>
          <w:rFonts w:hint="eastAsia" w:eastAsia="宋体"/>
          <w:color w:val="FF0000"/>
          <w:u w:val="single"/>
          <w:lang w:val="en-US" w:eastAsia="zh-CN"/>
        </w:rPr>
        <w:t>3</w:t>
      </w:r>
      <w:r>
        <w:rPr>
          <w:rFonts w:hint="eastAsia"/>
          <w:color w:val="FF0000"/>
          <w:u w:val="single"/>
        </w:rPr>
        <w:t xml:space="preserve">0 </w:t>
      </w:r>
      <w:r>
        <w:rPr>
          <w:rFonts w:ascii="Times New Roman" w:hAnsi="Times New Roman" w:eastAsia="仿宋" w:cs="Times New Roman"/>
          <w:color w:val="FF0000"/>
          <w:spacing w:val="-1"/>
          <w:sz w:val="23"/>
          <w:szCs w:val="23"/>
          <w:u w:val="single"/>
        </w:rPr>
        <w:t xml:space="preserve"> (北京时间) </w:t>
      </w:r>
      <w:r>
        <w:rPr>
          <w:rFonts w:ascii="Times New Roman" w:hAnsi="Times New Roman" w:eastAsia="仿宋" w:cs="Times New Roman"/>
          <w:spacing w:val="-1"/>
          <w:sz w:val="23"/>
          <w:szCs w:val="23"/>
        </w:rPr>
        <w:t>之前上传。</w:t>
      </w:r>
    </w:p>
    <w:p w14:paraId="6510B9EE">
      <w:pPr>
        <w:spacing w:before="47" w:line="268" w:lineRule="auto"/>
        <w:ind w:left="30" w:right="122" w:firstLine="476"/>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4</w:t>
      </w:r>
      <w:r>
        <w:rPr>
          <w:rFonts w:ascii="Times New Roman" w:hAnsi="Times New Roman" w:eastAsia="仿宋" w:cs="Times New Roman"/>
          <w:spacing w:val="11"/>
          <w:sz w:val="23"/>
          <w:szCs w:val="23"/>
        </w:rPr>
        <w:t>.2 出现因招标文件的修改而推迟投标截止时间的情况时，投标人则须按集采机构</w:t>
      </w:r>
      <w:r>
        <w:rPr>
          <w:rFonts w:ascii="Times New Roman" w:hAnsi="Times New Roman" w:eastAsia="仿宋" w:cs="Times New Roman"/>
          <w:sz w:val="23"/>
          <w:szCs w:val="23"/>
        </w:rPr>
        <w:t xml:space="preserve"> </w:t>
      </w:r>
      <w:r>
        <w:rPr>
          <w:rFonts w:ascii="Times New Roman" w:hAnsi="Times New Roman" w:eastAsia="仿宋" w:cs="Times New Roman"/>
          <w:spacing w:val="13"/>
          <w:sz w:val="23"/>
          <w:szCs w:val="23"/>
        </w:rPr>
        <w:t>的</w:t>
      </w:r>
      <w:r>
        <w:rPr>
          <w:rFonts w:ascii="Times New Roman" w:hAnsi="Times New Roman" w:eastAsia="仿宋" w:cs="Times New Roman"/>
          <w:spacing w:val="8"/>
          <w:sz w:val="23"/>
          <w:szCs w:val="23"/>
        </w:rPr>
        <w:t>书面修改通知重新规定的投标截止时间之前上传。</w:t>
      </w:r>
    </w:p>
    <w:p w14:paraId="24EE5B77">
      <w:pPr>
        <w:spacing w:line="308" w:lineRule="exact"/>
        <w:ind w:left="507"/>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5</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、投标文件的修改和撤</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销</w:t>
      </w:r>
    </w:p>
    <w:p w14:paraId="3445DC38">
      <w:pPr>
        <w:spacing w:before="25" w:line="228" w:lineRule="auto"/>
        <w:ind w:left="506"/>
        <w:rPr>
          <w:rFonts w:ascii="Times New Roman" w:hAnsi="Times New Roman" w:eastAsia="仿宋" w:cs="Times New Roman"/>
          <w:sz w:val="23"/>
          <w:szCs w:val="23"/>
        </w:rPr>
      </w:pPr>
      <w:r>
        <w:rPr>
          <w:rFonts w:ascii="Times New Roman" w:hAnsi="Times New Roman" w:eastAsia="仿宋" w:cs="Times New Roman"/>
          <w:spacing w:val="7"/>
          <w:sz w:val="23"/>
          <w:szCs w:val="23"/>
        </w:rPr>
        <w:t>1</w:t>
      </w:r>
      <w:r>
        <w:rPr>
          <w:rFonts w:hint="eastAsia" w:ascii="Times New Roman" w:hAnsi="Times New Roman" w:eastAsia="仿宋" w:cs="Times New Roman"/>
          <w:spacing w:val="7"/>
          <w:sz w:val="23"/>
          <w:szCs w:val="23"/>
        </w:rPr>
        <w:t>5</w:t>
      </w:r>
      <w:r>
        <w:rPr>
          <w:rFonts w:ascii="Times New Roman" w:hAnsi="Times New Roman" w:eastAsia="仿宋" w:cs="Times New Roman"/>
          <w:spacing w:val="7"/>
          <w:sz w:val="23"/>
          <w:szCs w:val="23"/>
        </w:rPr>
        <w:t>.1 投标人在上传投标文件后，可在规定的投标截止时间之前，进行修改或撤消</w:t>
      </w:r>
      <w:r>
        <w:rPr>
          <w:rFonts w:ascii="Times New Roman" w:hAnsi="Times New Roman" w:eastAsia="仿宋" w:cs="Times New Roman"/>
          <w:spacing w:val="2"/>
          <w:sz w:val="23"/>
          <w:szCs w:val="23"/>
        </w:rPr>
        <w:t>。</w:t>
      </w:r>
    </w:p>
    <w:p w14:paraId="2E05BA92">
      <w:pPr>
        <w:spacing w:before="47" w:line="231" w:lineRule="auto"/>
        <w:ind w:left="506"/>
        <w:rPr>
          <w:rFonts w:ascii="Times New Roman" w:hAnsi="Times New Roman" w:eastAsia="仿宋" w:cs="Times New Roman"/>
          <w:sz w:val="23"/>
          <w:szCs w:val="23"/>
        </w:rPr>
      </w:pPr>
      <w:r>
        <w:rPr>
          <w:rFonts w:ascii="Times New Roman" w:hAnsi="Times New Roman" w:eastAsia="仿宋" w:cs="Times New Roman"/>
          <w:spacing w:val="8"/>
          <w:sz w:val="23"/>
          <w:szCs w:val="23"/>
        </w:rPr>
        <w:t>1</w:t>
      </w:r>
      <w:r>
        <w:rPr>
          <w:rFonts w:hint="eastAsia" w:ascii="Times New Roman" w:hAnsi="Times New Roman" w:eastAsia="仿宋" w:cs="Times New Roman"/>
          <w:spacing w:val="8"/>
          <w:sz w:val="23"/>
          <w:szCs w:val="23"/>
        </w:rPr>
        <w:t>5</w:t>
      </w:r>
      <w:r>
        <w:rPr>
          <w:rFonts w:ascii="Times New Roman" w:hAnsi="Times New Roman" w:eastAsia="仿宋" w:cs="Times New Roman"/>
          <w:spacing w:val="6"/>
          <w:sz w:val="23"/>
          <w:szCs w:val="23"/>
        </w:rPr>
        <w:t>.</w:t>
      </w:r>
      <w:r>
        <w:rPr>
          <w:rFonts w:hint="eastAsia" w:ascii="Times New Roman" w:hAnsi="Times New Roman" w:eastAsia="仿宋" w:cs="Times New Roman"/>
          <w:spacing w:val="4"/>
          <w:sz w:val="23"/>
          <w:szCs w:val="23"/>
        </w:rPr>
        <w:t>2</w:t>
      </w:r>
      <w:r>
        <w:rPr>
          <w:rFonts w:ascii="Times New Roman" w:hAnsi="Times New Roman" w:eastAsia="仿宋" w:cs="Times New Roman"/>
          <w:spacing w:val="4"/>
          <w:sz w:val="23"/>
          <w:szCs w:val="23"/>
        </w:rPr>
        <w:t xml:space="preserve"> 投标截止时间以后不得修改投标文件。</w:t>
      </w:r>
    </w:p>
    <w:p w14:paraId="53A97391">
      <w:pPr>
        <w:spacing w:before="46" w:line="228" w:lineRule="auto"/>
        <w:ind w:left="506"/>
        <w:rPr>
          <w:rFonts w:ascii="Times New Roman" w:hAnsi="Times New Roman" w:eastAsia="仿宋" w:cs="Times New Roman"/>
          <w:spacing w:val="6"/>
          <w:sz w:val="23"/>
          <w:szCs w:val="23"/>
        </w:rPr>
      </w:pPr>
      <w:r>
        <w:rPr>
          <w:rFonts w:ascii="Times New Roman" w:hAnsi="Times New Roman" w:eastAsia="仿宋" w:cs="Times New Roman"/>
          <w:spacing w:val="8"/>
          <w:sz w:val="23"/>
          <w:szCs w:val="23"/>
        </w:rPr>
        <w:t>1</w:t>
      </w:r>
      <w:r>
        <w:rPr>
          <w:rFonts w:hint="eastAsia" w:ascii="Times New Roman" w:hAnsi="Times New Roman" w:eastAsia="仿宋" w:cs="Times New Roman"/>
          <w:spacing w:val="8"/>
          <w:sz w:val="23"/>
          <w:szCs w:val="23"/>
        </w:rPr>
        <w:t>5</w:t>
      </w:r>
      <w:r>
        <w:rPr>
          <w:rFonts w:ascii="Times New Roman" w:hAnsi="Times New Roman" w:eastAsia="仿宋" w:cs="Times New Roman"/>
          <w:spacing w:val="8"/>
          <w:sz w:val="23"/>
          <w:szCs w:val="23"/>
        </w:rPr>
        <w:t>.</w:t>
      </w:r>
      <w:r>
        <w:rPr>
          <w:rFonts w:hint="eastAsia" w:ascii="Times New Roman" w:hAnsi="Times New Roman" w:eastAsia="仿宋" w:cs="Times New Roman"/>
          <w:spacing w:val="8"/>
          <w:sz w:val="23"/>
          <w:szCs w:val="23"/>
        </w:rPr>
        <w:t>3</w:t>
      </w:r>
      <w:r>
        <w:rPr>
          <w:rFonts w:ascii="Times New Roman" w:hAnsi="Times New Roman" w:eastAsia="仿宋" w:cs="Times New Roman"/>
          <w:spacing w:val="8"/>
          <w:sz w:val="23"/>
          <w:szCs w:val="23"/>
        </w:rPr>
        <w:t xml:space="preserve"> 投标人不得在开标后至投标有效期期满前撤销投标文件</w:t>
      </w:r>
      <w:r>
        <w:rPr>
          <w:rFonts w:ascii="Times New Roman" w:hAnsi="Times New Roman" w:eastAsia="仿宋" w:cs="Times New Roman"/>
          <w:spacing w:val="6"/>
          <w:sz w:val="23"/>
          <w:szCs w:val="23"/>
        </w:rPr>
        <w:t>。</w:t>
      </w:r>
    </w:p>
    <w:p w14:paraId="52544BA6">
      <w:pPr>
        <w:pStyle w:val="10"/>
        <w:ind w:left="840" w:hanging="420"/>
        <w:rPr>
          <w:rFonts w:eastAsiaTheme="minorEastAsia"/>
        </w:rPr>
      </w:pPr>
    </w:p>
    <w:p w14:paraId="44CAD128">
      <w:pPr>
        <w:pStyle w:val="10"/>
        <w:ind w:left="840" w:hanging="420"/>
        <w:rPr>
          <w:rFonts w:eastAsiaTheme="minorEastAsia"/>
        </w:rPr>
      </w:pPr>
    </w:p>
    <w:p w14:paraId="47287F79">
      <w:pPr>
        <w:pStyle w:val="10"/>
        <w:ind w:left="0" w:leftChars="0" w:firstLine="0" w:firstLineChars="0"/>
        <w:rPr>
          <w:rFonts w:eastAsiaTheme="minorEastAsia"/>
        </w:rPr>
      </w:pPr>
    </w:p>
    <w:p w14:paraId="368E41B6">
      <w:pPr>
        <w:pStyle w:val="10"/>
        <w:ind w:left="840" w:hanging="420"/>
        <w:rPr>
          <w:rFonts w:eastAsiaTheme="minorEastAsia"/>
        </w:rPr>
      </w:pPr>
    </w:p>
    <w:p w14:paraId="3F4A951C">
      <w:pPr>
        <w:pStyle w:val="10"/>
        <w:ind w:left="840" w:hanging="420"/>
        <w:rPr>
          <w:rFonts w:eastAsiaTheme="minorEastAsia"/>
        </w:rPr>
      </w:pPr>
    </w:p>
    <w:p w14:paraId="4A9EB68A">
      <w:pPr>
        <w:pStyle w:val="10"/>
        <w:ind w:left="840" w:hanging="420"/>
        <w:rPr>
          <w:rFonts w:eastAsiaTheme="minorEastAsia"/>
        </w:rPr>
      </w:pPr>
    </w:p>
    <w:p w14:paraId="167417F8">
      <w:pPr>
        <w:pStyle w:val="10"/>
        <w:ind w:left="840" w:hanging="420"/>
        <w:rPr>
          <w:rFonts w:eastAsiaTheme="minorEastAsia"/>
        </w:rPr>
      </w:pPr>
    </w:p>
    <w:p w14:paraId="67F14C62">
      <w:pPr>
        <w:pStyle w:val="10"/>
        <w:ind w:left="840" w:hanging="420"/>
        <w:rPr>
          <w:rFonts w:eastAsiaTheme="minorEastAsia"/>
        </w:rPr>
      </w:pPr>
    </w:p>
    <w:p w14:paraId="2DDA4BA3">
      <w:pPr>
        <w:pStyle w:val="10"/>
        <w:ind w:left="840" w:hanging="420"/>
        <w:rPr>
          <w:rFonts w:eastAsiaTheme="minorEastAsia"/>
        </w:rPr>
      </w:pPr>
    </w:p>
    <w:p w14:paraId="09B0C80D">
      <w:pPr>
        <w:rPr>
          <w:rFonts w:ascii="Times New Roman" w:hAnsi="Times New Roman" w:cs="Times New Roman"/>
        </w:rPr>
        <w:sectPr>
          <w:headerReference r:id="rId10" w:type="default"/>
          <w:pgSz w:w="11906" w:h="16839"/>
          <w:pgMar w:top="1113" w:right="1012" w:bottom="400" w:left="1418" w:header="878" w:footer="0" w:gutter="0"/>
          <w:cols w:equalWidth="0" w:num="1">
            <w:col w:w="9476"/>
          </w:cols>
        </w:sectPr>
      </w:pPr>
    </w:p>
    <w:p w14:paraId="4CC15E64">
      <w:pPr>
        <w:spacing w:before="36" w:line="184" w:lineRule="auto"/>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79BD1BA5">
      <w:pPr>
        <w:spacing w:line="14" w:lineRule="auto"/>
        <w:rPr>
          <w:rFonts w:ascii="Times New Roman" w:hAnsi="Times New Roman" w:cs="Times New Roman"/>
          <w:sz w:val="2"/>
        </w:rPr>
      </w:pPr>
      <w:r>
        <w:rPr>
          <w:rFonts w:ascii="Times New Roman" w:hAnsi="Times New Roman" w:cs="Times New Roman"/>
          <w:sz w:val="2"/>
          <w:szCs w:val="2"/>
        </w:rPr>
        <w:br w:type="column"/>
      </w:r>
    </w:p>
    <w:p w14:paraId="0C213EA0">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ascii="Times New Roman" w:hAnsi="Times New Roman" w:eastAsia="Times New Roman" w:cs="Times New Roman"/>
          <w:spacing w:val="5"/>
          <w:sz w:val="17"/>
          <w:szCs w:val="17"/>
        </w:rPr>
        <w:t xml:space="preserve">4  </w:t>
      </w:r>
      <w:r>
        <w:rPr>
          <w:rFonts w:ascii="Times New Roman" w:hAnsi="Times New Roman" w:eastAsia="宋体" w:cs="Times New Roman"/>
          <w:spacing w:val="5"/>
          <w:sz w:val="17"/>
          <w:szCs w:val="17"/>
        </w:rPr>
        <w:t>页 共</w:t>
      </w:r>
      <w:r>
        <w:rPr>
          <w:rFonts w:ascii="Times New Roman" w:hAnsi="Times New Roman" w:eastAsia="宋体" w:cs="Times New Roman"/>
          <w:spacing w:val="2"/>
          <w:sz w:val="17"/>
          <w:szCs w:val="17"/>
        </w:rPr>
        <w:t xml:space="preserve">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w:t>
      </w:r>
    </w:p>
    <w:p w14:paraId="14EEB8ED">
      <w:pPr>
        <w:spacing w:line="14" w:lineRule="auto"/>
        <w:rPr>
          <w:rFonts w:ascii="Times New Roman" w:hAnsi="Times New Roman" w:cs="Times New Roman"/>
          <w:sz w:val="2"/>
        </w:rPr>
      </w:pPr>
      <w:r>
        <w:rPr>
          <w:rFonts w:ascii="Times New Roman" w:hAnsi="Times New Roman" w:cs="Times New Roman"/>
          <w:sz w:val="2"/>
          <w:szCs w:val="2"/>
        </w:rPr>
        <w:br w:type="column"/>
      </w:r>
    </w:p>
    <w:p w14:paraId="322A082D">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2749E3EE">
      <w:pPr>
        <w:rPr>
          <w:rFonts w:ascii="Times New Roman" w:hAnsi="Times New Roman" w:cs="Times New Roman"/>
        </w:rPr>
        <w:sectPr>
          <w:type w:val="continuous"/>
          <w:pgSz w:w="11906" w:h="16839"/>
          <w:pgMar w:top="1113" w:right="1012" w:bottom="400" w:left="1418" w:header="878" w:footer="0" w:gutter="0"/>
          <w:cols w:equalWidth="0" w:num="3">
            <w:col w:w="3866" w:space="100"/>
            <w:col w:w="3421" w:space="100"/>
            <w:col w:w="1990"/>
          </w:cols>
        </w:sectPr>
      </w:pPr>
    </w:p>
    <w:p w14:paraId="6266788B">
      <w:pPr>
        <w:pStyle w:val="10"/>
        <w:ind w:left="840" w:hanging="420"/>
        <w:rPr>
          <w:rFonts w:eastAsiaTheme="minorEastAsia"/>
        </w:rPr>
      </w:pPr>
    </w:p>
    <w:p w14:paraId="126AE390">
      <w:pPr>
        <w:spacing w:before="100" w:line="223" w:lineRule="auto"/>
        <w:ind w:left="2571"/>
        <w:outlineLvl w:val="1"/>
        <w:rPr>
          <w:rFonts w:ascii="Times New Roman" w:hAnsi="Times New Roman" w:eastAsia="宋体" w:cs="Times New Roman"/>
          <w:sz w:val="31"/>
          <w:szCs w:val="31"/>
        </w:rPr>
      </w:pPr>
      <w:bookmarkStart w:id="9" w:name="_Toc11072"/>
      <w:r>
        <w:rPr>
          <w:rFonts w:ascii="Times New Roman" w:hAnsi="Times New Roman" w:eastAsia="宋体" w:cs="Times New Roman"/>
          <w:spacing w:val="16"/>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五章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报价</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及</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保证金</w:t>
      </w:r>
      <w:bookmarkEnd w:id="9"/>
    </w:p>
    <w:p w14:paraId="2253494D">
      <w:pPr>
        <w:spacing w:before="160" w:line="309" w:lineRule="exact"/>
        <w:ind w:left="507"/>
        <w:rPr>
          <w:rFonts w:ascii="Times New Roman" w:hAnsi="Times New Roman" w:eastAsia="宋体" w:cs="Times New Roman"/>
          <w:color w:val="FF0000"/>
          <w:sz w:val="23"/>
          <w:szCs w:val="23"/>
        </w:rPr>
      </w:pPr>
      <w:r>
        <w:rPr>
          <w:rFonts w:ascii="Times New Roman" w:hAnsi="Times New Roman" w:eastAsia="宋体" w:cs="Times New Roman"/>
          <w:color w:val="FF0000"/>
          <w:spacing w:val="7"/>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color w:val="FF0000"/>
          <w:spacing w:val="5"/>
          <w:position w:val="1"/>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color w:val="FF0000"/>
          <w:spacing w:val="5"/>
          <w:position w:val="1"/>
          <w:sz w:val="23"/>
          <w:szCs w:val="23"/>
          <w14:textOutline w14:w="4356" w14:cap="sq" w14:cmpd="sng" w14:algn="ctr">
            <w14:solidFill>
              <w14:srgbClr w14:val="000000"/>
            </w14:solidFill>
            <w14:prstDash w14:val="solid"/>
            <w14:bevel/>
          </w14:textOutline>
        </w:rPr>
        <w:t>、投标报价</w:t>
      </w:r>
    </w:p>
    <w:p w14:paraId="20F449A4">
      <w:pPr>
        <w:spacing w:before="2" w:line="267" w:lineRule="auto"/>
        <w:ind w:left="47" w:right="122" w:firstLine="459"/>
        <w:rPr>
          <w:rFonts w:ascii="Times New Roman" w:hAnsi="Times New Roman" w:eastAsia="仿宋" w:cs="Times New Roman"/>
          <w:color w:val="auto"/>
          <w:spacing w:val="10"/>
          <w:sz w:val="23"/>
          <w:szCs w:val="23"/>
        </w:rPr>
      </w:pPr>
      <w:r>
        <w:rPr>
          <w:rFonts w:ascii="Times New Roman" w:hAnsi="Times New Roman" w:eastAsia="仿宋" w:cs="Times New Roman"/>
          <w:color w:val="auto"/>
          <w:spacing w:val="10"/>
          <w:sz w:val="23"/>
          <w:szCs w:val="23"/>
        </w:rPr>
        <w:t>16.</w:t>
      </w:r>
      <w:r>
        <w:rPr>
          <w:rFonts w:hint="eastAsia" w:ascii="Times New Roman" w:hAnsi="Times New Roman" w:eastAsia="仿宋" w:cs="Times New Roman"/>
          <w:color w:val="auto"/>
          <w:spacing w:val="10"/>
          <w:sz w:val="23"/>
          <w:szCs w:val="23"/>
        </w:rPr>
        <w:t>1</w:t>
      </w:r>
      <w:r>
        <w:rPr>
          <w:rFonts w:ascii="Times New Roman" w:hAnsi="Times New Roman" w:eastAsia="仿宋" w:cs="Times New Roman"/>
          <w:color w:val="auto"/>
          <w:spacing w:val="10"/>
          <w:sz w:val="23"/>
          <w:szCs w:val="23"/>
        </w:rPr>
        <w:t xml:space="preserve"> </w:t>
      </w:r>
      <w:r>
        <w:rPr>
          <w:rFonts w:hint="eastAsia" w:ascii="Times New Roman" w:hAnsi="Times New Roman" w:eastAsia="仿宋" w:cs="Times New Roman"/>
          <w:color w:val="auto"/>
          <w:spacing w:val="10"/>
          <w:sz w:val="23"/>
          <w:szCs w:val="23"/>
        </w:rPr>
        <w:t>项目的中标价是固定价，在项目实施期间保持不变，并不因材料、机械、人工、安全等成本的变动而做任何调整。</w:t>
      </w:r>
    </w:p>
    <w:p w14:paraId="52A9BC6D">
      <w:pPr>
        <w:spacing w:before="2" w:line="267" w:lineRule="auto"/>
        <w:ind w:left="47" w:right="122" w:firstLine="459"/>
        <w:rPr>
          <w:rFonts w:ascii="Times New Roman" w:hAnsi="Times New Roman" w:eastAsia="仿宋" w:cs="Times New Roman"/>
          <w:color w:val="auto"/>
          <w:spacing w:val="10"/>
          <w:sz w:val="23"/>
          <w:szCs w:val="23"/>
        </w:rPr>
      </w:pPr>
      <w:r>
        <w:rPr>
          <w:rFonts w:hint="eastAsia" w:ascii="Times New Roman" w:hAnsi="Times New Roman" w:eastAsia="仿宋" w:cs="Times New Roman"/>
          <w:color w:val="auto"/>
          <w:spacing w:val="10"/>
          <w:sz w:val="23"/>
          <w:szCs w:val="23"/>
        </w:rPr>
        <w:t xml:space="preserve">16.2 </w:t>
      </w:r>
      <w:r>
        <w:rPr>
          <w:rFonts w:ascii="Times New Roman" w:hAnsi="Times New Roman" w:eastAsia="仿宋" w:cs="Times New Roman"/>
          <w:color w:val="auto"/>
          <w:spacing w:val="10"/>
          <w:sz w:val="23"/>
          <w:szCs w:val="23"/>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A30EDE">
      <w:pPr>
        <w:spacing w:before="2" w:line="267" w:lineRule="auto"/>
        <w:ind w:left="47" w:right="122" w:firstLine="459"/>
        <w:rPr>
          <w:rFonts w:ascii="Times New Roman" w:hAnsi="Times New Roman" w:eastAsia="仿宋" w:cs="Times New Roman"/>
          <w:spacing w:val="10"/>
          <w:sz w:val="23"/>
          <w:szCs w:val="23"/>
        </w:rPr>
      </w:pPr>
      <w:r>
        <w:rPr>
          <w:rFonts w:ascii="Times New Roman" w:hAnsi="Times New Roman" w:eastAsia="仿宋" w:cs="Times New Roman"/>
          <w:spacing w:val="10"/>
          <w:sz w:val="23"/>
          <w:szCs w:val="23"/>
        </w:rPr>
        <w:t>16.</w:t>
      </w:r>
      <w:r>
        <w:rPr>
          <w:rFonts w:hint="eastAsia" w:ascii="Times New Roman" w:hAnsi="Times New Roman" w:eastAsia="仿宋" w:cs="Times New Roman"/>
          <w:spacing w:val="10"/>
          <w:sz w:val="23"/>
          <w:szCs w:val="23"/>
        </w:rPr>
        <w:t>3</w:t>
      </w:r>
      <w:r>
        <w:rPr>
          <w:rFonts w:ascii="Times New Roman" w:hAnsi="Times New Roman" w:eastAsia="仿宋" w:cs="Times New Roman"/>
          <w:spacing w:val="10"/>
          <w:sz w:val="23"/>
          <w:szCs w:val="23"/>
        </w:rPr>
        <w:t xml:space="preserve">  投标报价单位为人民币元。</w:t>
      </w:r>
    </w:p>
    <w:p w14:paraId="5A5514AF">
      <w:pPr>
        <w:spacing w:before="45" w:line="303" w:lineRule="exact"/>
        <w:ind w:left="499"/>
        <w:rPr>
          <w:rFonts w:ascii="Times New Roman" w:hAnsi="Times New Roman" w:eastAsia="宋体" w:cs="Times New Roman"/>
          <w:sz w:val="23"/>
          <w:szCs w:val="23"/>
        </w:rPr>
      </w:pPr>
      <w:r>
        <w:rPr>
          <w:rFonts w:ascii="Times New Roman" w:hAnsi="Times New Roman" w:cs="Times New Roman"/>
          <w:b/>
          <w:bCs/>
          <w:spacing w:val="-1"/>
          <w:position w:val="1"/>
          <w:sz w:val="23"/>
          <w:szCs w:val="23"/>
        </w:rPr>
        <w:t>17</w:t>
      </w:r>
      <w:r>
        <w:rPr>
          <w:rFonts w:ascii="Times New Roman" w:hAnsi="Times New Roman" w:cs="Times New Roman"/>
          <w:spacing w:val="-1"/>
          <w:position w:val="1"/>
          <w:sz w:val="23"/>
          <w:szCs w:val="23"/>
        </w:rPr>
        <w:t xml:space="preserve"> </w:t>
      </w:r>
      <w:r>
        <w:rPr>
          <w:rFonts w:ascii="Times New Roman" w:hAnsi="Times New Roman" w:eastAsia="宋体" w:cs="Times New Roman"/>
          <w:spacing w:val="-1"/>
          <w:position w:val="1"/>
          <w:sz w:val="23"/>
          <w:szCs w:val="23"/>
          <w14:textOutline w14:w="4356" w14:cap="sq" w14:cmpd="sng" w14:algn="ctr">
            <w14:solidFill>
              <w14:srgbClr w14:val="000000"/>
            </w14:solidFill>
            <w14:prstDash w14:val="solid"/>
            <w14:bevel/>
          </w14:textOutline>
        </w:rPr>
        <w:t>、投标保证</w:t>
      </w:r>
      <w:r>
        <w:rPr>
          <w:rFonts w:ascii="Times New Roman" w:hAnsi="Times New Roman" w:eastAsia="宋体" w:cs="Times New Roman"/>
          <w:position w:val="1"/>
          <w:sz w:val="23"/>
          <w:szCs w:val="23"/>
          <w14:textOutline w14:w="4356" w14:cap="sq" w14:cmpd="sng" w14:algn="ctr">
            <w14:solidFill>
              <w14:srgbClr w14:val="000000"/>
            </w14:solidFill>
            <w14:prstDash w14:val="solid"/>
            <w14:bevel/>
          </w14:textOutline>
        </w:rPr>
        <w:t>金</w:t>
      </w:r>
    </w:p>
    <w:p w14:paraId="7569CFDF">
      <w:pPr>
        <w:spacing w:before="31" w:line="226" w:lineRule="auto"/>
        <w:ind w:left="499"/>
        <w:rPr>
          <w:rFonts w:ascii="Times New Roman" w:hAnsi="Times New Roman" w:eastAsia="宋体" w:cs="Times New Roman"/>
          <w:sz w:val="23"/>
          <w:szCs w:val="23"/>
        </w:rPr>
      </w:pPr>
      <w:r>
        <w:rPr>
          <w:rFonts w:ascii="Times New Roman" w:hAnsi="Times New Roman" w:cs="Times New Roman"/>
          <w:b/>
          <w:bCs/>
          <w:spacing w:val="11"/>
          <w:sz w:val="23"/>
          <w:szCs w:val="23"/>
        </w:rPr>
        <w:t>1</w:t>
      </w:r>
      <w:r>
        <w:rPr>
          <w:rFonts w:ascii="Times New Roman" w:hAnsi="Times New Roman" w:cs="Times New Roman"/>
          <w:b/>
          <w:bCs/>
          <w:spacing w:val="6"/>
          <w:sz w:val="23"/>
          <w:szCs w:val="23"/>
        </w:rPr>
        <w:t>7.1</w:t>
      </w:r>
      <w:r>
        <w:rPr>
          <w:rFonts w:ascii="Times New Roman" w:hAnsi="Times New Roman" w:cs="Times New Roman"/>
          <w:spacing w:val="6"/>
          <w:sz w:val="23"/>
          <w:szCs w:val="23"/>
        </w:rPr>
        <w:t xml:space="preserve">  </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本次</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招标</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免收</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保证金。</w:t>
      </w:r>
    </w:p>
    <w:p w14:paraId="194564ED">
      <w:pPr>
        <w:spacing w:before="52" w:line="308" w:lineRule="exact"/>
        <w:ind w:left="507"/>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18、履约保证</w:t>
      </w:r>
      <w:r>
        <w:rPr>
          <w:rFonts w:ascii="Times New Roman" w:hAnsi="Times New Roman" w:eastAsia="宋体" w:cs="Times New Roman"/>
          <w:spacing w:val="5"/>
          <w:position w:val="1"/>
          <w:sz w:val="23"/>
          <w:szCs w:val="23"/>
          <w14:textOutline w14:w="4356" w14:cap="sq" w14:cmpd="sng" w14:algn="ctr">
            <w14:solidFill>
              <w14:srgbClr w14:val="000000"/>
            </w14:solidFill>
            <w14:prstDash w14:val="solid"/>
            <w14:bevel/>
          </w14:textOutline>
        </w:rPr>
        <w:t>金</w:t>
      </w:r>
    </w:p>
    <w:p w14:paraId="2EEA25EE">
      <w:pPr>
        <w:spacing w:before="2" w:line="266" w:lineRule="auto"/>
        <w:ind w:left="20" w:right="122" w:firstLine="486"/>
        <w:rPr>
          <w:rFonts w:eastAsiaTheme="minorEastAsia"/>
        </w:rPr>
      </w:pPr>
      <w:r>
        <w:rPr>
          <w:rFonts w:ascii="Times New Roman" w:hAnsi="Times New Roman" w:eastAsia="仿宋" w:cs="Times New Roman"/>
          <w:spacing w:val="10"/>
          <w:sz w:val="23"/>
          <w:szCs w:val="23"/>
        </w:rPr>
        <w:t>18.1  中标人应当以支票、汇票、本票、或者金融机构、担保机构出具的保函等非现金形式向采购人交纳履约保证金；</w:t>
      </w:r>
    </w:p>
    <w:p w14:paraId="363C102F">
      <w:pPr>
        <w:pStyle w:val="10"/>
        <w:ind w:left="840" w:hanging="420"/>
        <w:rPr>
          <w:rFonts w:eastAsiaTheme="minorEastAsia"/>
        </w:rPr>
      </w:pPr>
    </w:p>
    <w:p w14:paraId="49748E79">
      <w:pPr>
        <w:pStyle w:val="10"/>
        <w:ind w:left="840" w:hanging="420"/>
        <w:rPr>
          <w:rFonts w:eastAsiaTheme="minorEastAsia"/>
        </w:rPr>
      </w:pPr>
    </w:p>
    <w:p w14:paraId="25DD857A">
      <w:pPr>
        <w:pStyle w:val="10"/>
        <w:ind w:left="840" w:hanging="420"/>
        <w:rPr>
          <w:rFonts w:eastAsiaTheme="minorEastAsia"/>
        </w:rPr>
      </w:pPr>
    </w:p>
    <w:p w14:paraId="315EECED">
      <w:pPr>
        <w:pStyle w:val="10"/>
        <w:ind w:left="840" w:hanging="420"/>
        <w:rPr>
          <w:rFonts w:eastAsiaTheme="minorEastAsia"/>
        </w:rPr>
      </w:pPr>
    </w:p>
    <w:p w14:paraId="6F69C9D7">
      <w:pPr>
        <w:pStyle w:val="10"/>
        <w:ind w:left="840" w:hanging="420"/>
        <w:rPr>
          <w:rFonts w:eastAsiaTheme="minorEastAsia"/>
        </w:rPr>
      </w:pPr>
    </w:p>
    <w:p w14:paraId="0A54BC74">
      <w:pPr>
        <w:pStyle w:val="10"/>
        <w:ind w:left="840" w:hanging="420"/>
        <w:rPr>
          <w:rFonts w:eastAsiaTheme="minorEastAsia"/>
        </w:rPr>
      </w:pPr>
    </w:p>
    <w:p w14:paraId="719D14DC">
      <w:pPr>
        <w:pStyle w:val="10"/>
        <w:ind w:left="840" w:hanging="420"/>
        <w:rPr>
          <w:rFonts w:eastAsiaTheme="minorEastAsia"/>
        </w:rPr>
      </w:pPr>
    </w:p>
    <w:p w14:paraId="27A0F9FC">
      <w:pPr>
        <w:pStyle w:val="10"/>
        <w:ind w:left="840" w:hanging="420"/>
        <w:rPr>
          <w:rFonts w:eastAsiaTheme="minorEastAsia"/>
        </w:rPr>
      </w:pPr>
    </w:p>
    <w:p w14:paraId="6B99CE47">
      <w:pPr>
        <w:pStyle w:val="10"/>
        <w:ind w:left="840" w:hanging="420"/>
        <w:rPr>
          <w:rFonts w:eastAsiaTheme="minorEastAsia"/>
        </w:rPr>
      </w:pPr>
    </w:p>
    <w:p w14:paraId="78394159">
      <w:pPr>
        <w:pStyle w:val="10"/>
        <w:ind w:left="840" w:hanging="420"/>
        <w:rPr>
          <w:rFonts w:eastAsiaTheme="minorEastAsia"/>
        </w:rPr>
      </w:pPr>
    </w:p>
    <w:p w14:paraId="64E64E6C">
      <w:pPr>
        <w:pStyle w:val="10"/>
        <w:ind w:left="840" w:hanging="420"/>
        <w:rPr>
          <w:rFonts w:eastAsiaTheme="minorEastAsia"/>
        </w:rPr>
      </w:pPr>
    </w:p>
    <w:p w14:paraId="2F91E6BC">
      <w:pPr>
        <w:pStyle w:val="10"/>
        <w:ind w:left="840" w:hanging="420"/>
        <w:rPr>
          <w:rFonts w:eastAsiaTheme="minorEastAsia"/>
        </w:rPr>
      </w:pPr>
    </w:p>
    <w:p w14:paraId="5E291A0E">
      <w:pPr>
        <w:pStyle w:val="10"/>
        <w:ind w:left="840" w:hanging="420"/>
        <w:rPr>
          <w:rFonts w:eastAsiaTheme="minorEastAsia"/>
        </w:rPr>
      </w:pPr>
    </w:p>
    <w:p w14:paraId="23F47530">
      <w:pPr>
        <w:pStyle w:val="10"/>
        <w:ind w:left="840" w:hanging="420"/>
        <w:rPr>
          <w:rFonts w:eastAsiaTheme="minorEastAsia"/>
        </w:rPr>
      </w:pPr>
    </w:p>
    <w:p w14:paraId="75805B21">
      <w:pPr>
        <w:pStyle w:val="10"/>
        <w:ind w:left="840" w:hanging="420"/>
        <w:rPr>
          <w:rFonts w:eastAsiaTheme="minorEastAsia"/>
        </w:rPr>
      </w:pPr>
    </w:p>
    <w:p w14:paraId="0255C36D">
      <w:pPr>
        <w:pStyle w:val="10"/>
        <w:ind w:left="840" w:hanging="420"/>
        <w:rPr>
          <w:rFonts w:eastAsiaTheme="minorEastAsia"/>
        </w:rPr>
      </w:pPr>
    </w:p>
    <w:p w14:paraId="07C85484">
      <w:pPr>
        <w:pStyle w:val="10"/>
        <w:ind w:left="840" w:hanging="420"/>
        <w:rPr>
          <w:rFonts w:eastAsiaTheme="minorEastAsia"/>
        </w:rPr>
      </w:pPr>
    </w:p>
    <w:p w14:paraId="49D25C43">
      <w:pPr>
        <w:pStyle w:val="10"/>
        <w:ind w:left="840" w:hanging="420"/>
        <w:rPr>
          <w:rFonts w:eastAsiaTheme="minorEastAsia"/>
        </w:rPr>
      </w:pPr>
    </w:p>
    <w:p w14:paraId="0DF9FA99">
      <w:pPr>
        <w:pStyle w:val="10"/>
        <w:ind w:left="840" w:hanging="420"/>
        <w:rPr>
          <w:rFonts w:eastAsiaTheme="minorEastAsia"/>
        </w:rPr>
      </w:pPr>
    </w:p>
    <w:p w14:paraId="24DD6131">
      <w:pPr>
        <w:pStyle w:val="10"/>
        <w:ind w:left="840" w:hanging="420"/>
        <w:rPr>
          <w:rFonts w:eastAsiaTheme="minorEastAsia"/>
        </w:rPr>
      </w:pPr>
    </w:p>
    <w:p w14:paraId="3289E5FC">
      <w:pPr>
        <w:pStyle w:val="10"/>
        <w:ind w:left="840" w:hanging="420"/>
        <w:rPr>
          <w:rFonts w:eastAsiaTheme="minorEastAsia"/>
        </w:rPr>
      </w:pPr>
    </w:p>
    <w:p w14:paraId="222802FD">
      <w:pPr>
        <w:pStyle w:val="10"/>
        <w:ind w:left="840" w:hanging="420"/>
        <w:rPr>
          <w:rFonts w:eastAsiaTheme="minorEastAsia"/>
        </w:rPr>
      </w:pPr>
    </w:p>
    <w:p w14:paraId="3B9180B9">
      <w:pPr>
        <w:pStyle w:val="10"/>
        <w:ind w:left="840" w:hanging="420"/>
        <w:rPr>
          <w:rFonts w:eastAsiaTheme="minorEastAsia"/>
        </w:rPr>
      </w:pPr>
    </w:p>
    <w:p w14:paraId="5D1BE521">
      <w:pPr>
        <w:pStyle w:val="10"/>
        <w:ind w:left="840" w:hanging="420"/>
        <w:rPr>
          <w:rFonts w:eastAsiaTheme="minorEastAsia"/>
        </w:rPr>
      </w:pPr>
    </w:p>
    <w:p w14:paraId="53F2FFBB">
      <w:pPr>
        <w:pStyle w:val="10"/>
        <w:ind w:left="840" w:hanging="420"/>
        <w:rPr>
          <w:rFonts w:eastAsiaTheme="minorEastAsia"/>
        </w:rPr>
      </w:pPr>
    </w:p>
    <w:p w14:paraId="0C35D8E3">
      <w:pPr>
        <w:pStyle w:val="10"/>
        <w:ind w:left="840" w:hanging="420"/>
        <w:rPr>
          <w:rFonts w:eastAsiaTheme="minorEastAsia"/>
        </w:rPr>
      </w:pPr>
    </w:p>
    <w:p w14:paraId="42F9BADD">
      <w:pPr>
        <w:pStyle w:val="10"/>
        <w:ind w:left="840" w:hanging="420"/>
        <w:rPr>
          <w:rFonts w:eastAsiaTheme="minorEastAsia"/>
        </w:rPr>
      </w:pPr>
    </w:p>
    <w:p w14:paraId="39E0A744">
      <w:pPr>
        <w:pStyle w:val="10"/>
        <w:ind w:left="840" w:hanging="420"/>
        <w:rPr>
          <w:rFonts w:eastAsiaTheme="minorEastAsia"/>
        </w:rPr>
      </w:pPr>
    </w:p>
    <w:p w14:paraId="0DA7D214">
      <w:pPr>
        <w:pStyle w:val="10"/>
        <w:ind w:left="840" w:hanging="420"/>
        <w:rPr>
          <w:rFonts w:eastAsiaTheme="minorEastAsia"/>
        </w:rPr>
      </w:pPr>
    </w:p>
    <w:p w14:paraId="4A92C7BB">
      <w:pPr>
        <w:pStyle w:val="10"/>
        <w:ind w:left="840" w:hanging="420"/>
        <w:rPr>
          <w:rFonts w:eastAsiaTheme="minorEastAsia"/>
        </w:rPr>
      </w:pPr>
    </w:p>
    <w:p w14:paraId="669521E6">
      <w:pPr>
        <w:pStyle w:val="10"/>
        <w:ind w:left="840" w:hanging="420"/>
        <w:rPr>
          <w:rFonts w:eastAsiaTheme="minorEastAsia"/>
        </w:rPr>
      </w:pPr>
    </w:p>
    <w:p w14:paraId="1AC5DE9B">
      <w:pPr>
        <w:rPr>
          <w:rFonts w:ascii="Times New Roman" w:hAnsi="Times New Roman" w:cs="Times New Roman"/>
        </w:rPr>
      </w:pPr>
    </w:p>
    <w:p w14:paraId="47A9A4F3">
      <w:pPr>
        <w:spacing w:line="57" w:lineRule="auto"/>
        <w:rPr>
          <w:rFonts w:ascii="Times New Roman" w:hAnsi="Times New Roman" w:cs="Times New Roman"/>
          <w:sz w:val="2"/>
        </w:rPr>
      </w:pPr>
    </w:p>
    <w:p w14:paraId="3D589C4D">
      <w:pPr>
        <w:rPr>
          <w:rFonts w:ascii="Times New Roman" w:hAnsi="Times New Roman" w:cs="Times New Roman"/>
        </w:rPr>
        <w:sectPr>
          <w:headerReference r:id="rId11" w:type="default"/>
          <w:pgSz w:w="11906" w:h="16839"/>
          <w:pgMar w:top="1113" w:right="1012" w:bottom="400" w:left="1418" w:header="878" w:footer="0" w:gutter="0"/>
          <w:cols w:equalWidth="0" w:num="1">
            <w:col w:w="9476"/>
          </w:cols>
        </w:sectPr>
      </w:pPr>
    </w:p>
    <w:p w14:paraId="6D3E17DA">
      <w:pPr>
        <w:spacing w:before="36" w:line="184" w:lineRule="auto"/>
        <w:ind w:left="20"/>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0B2E6FF8">
      <w:pPr>
        <w:spacing w:line="14" w:lineRule="auto"/>
        <w:rPr>
          <w:rFonts w:ascii="Times New Roman" w:hAnsi="Times New Roman" w:cs="Times New Roman"/>
          <w:sz w:val="2"/>
        </w:rPr>
      </w:pPr>
      <w:r>
        <w:rPr>
          <w:rFonts w:ascii="Times New Roman" w:hAnsi="Times New Roman" w:cs="Times New Roman"/>
          <w:sz w:val="2"/>
          <w:szCs w:val="2"/>
        </w:rPr>
        <w:br w:type="column"/>
      </w:r>
    </w:p>
    <w:p w14:paraId="1D7DB380">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hint="eastAsia" w:ascii="Times New Roman" w:hAnsi="Times New Roman" w:cs="Times New Roman" w:eastAsiaTheme="minorEastAsia"/>
          <w:spacing w:val="5"/>
          <w:sz w:val="17"/>
          <w:szCs w:val="17"/>
        </w:rPr>
        <w:t>5</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 共</w:t>
      </w:r>
      <w:r>
        <w:rPr>
          <w:rFonts w:ascii="Times New Roman" w:hAnsi="Times New Roman" w:eastAsia="宋体" w:cs="Times New Roman"/>
          <w:spacing w:val="2"/>
          <w:sz w:val="17"/>
          <w:szCs w:val="17"/>
        </w:rPr>
        <w:t xml:space="preserve">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w:t>
      </w:r>
    </w:p>
    <w:p w14:paraId="0253633E">
      <w:pPr>
        <w:spacing w:line="14" w:lineRule="auto"/>
        <w:rPr>
          <w:rFonts w:ascii="Times New Roman" w:hAnsi="Times New Roman" w:cs="Times New Roman"/>
          <w:sz w:val="2"/>
        </w:rPr>
      </w:pPr>
      <w:r>
        <w:rPr>
          <w:rFonts w:ascii="Times New Roman" w:hAnsi="Times New Roman" w:cs="Times New Roman"/>
          <w:sz w:val="2"/>
          <w:szCs w:val="2"/>
        </w:rPr>
        <w:br w:type="column"/>
      </w:r>
    </w:p>
    <w:p w14:paraId="0B5ACC71">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2667B818">
      <w:pPr>
        <w:rPr>
          <w:rFonts w:ascii="Times New Roman" w:hAnsi="Times New Roman" w:cs="Times New Roman"/>
        </w:rPr>
        <w:sectPr>
          <w:type w:val="continuous"/>
          <w:pgSz w:w="11906" w:h="16839"/>
          <w:pgMar w:top="1113" w:right="1012" w:bottom="400" w:left="1418" w:header="878" w:footer="0" w:gutter="0"/>
          <w:cols w:equalWidth="0" w:num="3">
            <w:col w:w="3866" w:space="100"/>
            <w:col w:w="3421" w:space="100"/>
            <w:col w:w="1990"/>
          </w:cols>
        </w:sectPr>
      </w:pPr>
    </w:p>
    <w:p w14:paraId="40BA40CE">
      <w:pPr>
        <w:spacing w:line="252" w:lineRule="auto"/>
        <w:rPr>
          <w:rFonts w:ascii="Times New Roman" w:hAnsi="Times New Roman" w:cs="Times New Roman"/>
        </w:rPr>
      </w:pPr>
    </w:p>
    <w:p w14:paraId="5118DAD7">
      <w:pPr>
        <w:numPr>
          <w:ilvl w:val="0"/>
          <w:numId w:val="3"/>
        </w:numPr>
        <w:spacing w:before="114" w:line="224" w:lineRule="auto"/>
        <w:ind w:left="2249"/>
        <w:outlineLvl w:val="0"/>
        <w:rPr>
          <w:rFonts w:ascii="Times New Roman" w:hAnsi="Times New Roman" w:eastAsia="宋体" w:cs="Times New Roman"/>
          <w:spacing w:val="-1"/>
          <w:sz w:val="28"/>
          <w:szCs w:val="28"/>
          <w14:textOutline w14:w="5105" w14:cap="sq" w14:cmpd="sng" w14:algn="ctr">
            <w14:solidFill>
              <w14:srgbClr w14:val="000000"/>
            </w14:solidFill>
            <w14:prstDash w14:val="solid"/>
            <w14:bevel/>
          </w14:textOutline>
        </w:rPr>
      </w:pPr>
      <w:bookmarkStart w:id="10" w:name="_Toc23616"/>
      <w:r>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t>采购需求及商务要求</w:t>
      </w:r>
      <w:bookmarkEnd w:id="10"/>
    </w:p>
    <w:p w14:paraId="4D8354C1">
      <w:pPr>
        <w:numPr>
          <w:ilvl w:val="0"/>
          <w:numId w:val="4"/>
        </w:numPr>
        <w:spacing w:before="101" w:line="228" w:lineRule="auto"/>
        <w:jc w:val="center"/>
        <w:outlineLvl w:val="1"/>
      </w:pPr>
      <w:bookmarkStart w:id="11" w:name="_Toc13929"/>
      <w:r>
        <w:rPr>
          <w:rFonts w:ascii="Times New Roman" w:hAnsi="Times New Roman" w:eastAsia="仿宋" w:cs="Times New Roman"/>
          <w:spacing w:val="7"/>
          <w:sz w:val="31"/>
          <w:szCs w:val="31"/>
          <w14:textOutline w14:w="5791" w14:cap="sq" w14:cmpd="sng" w14:algn="ctr">
            <w14:solidFill>
              <w14:srgbClr w14:val="000000"/>
            </w14:solidFill>
            <w14:prstDash w14:val="solid"/>
            <w14:bevel/>
          </w14:textOutline>
        </w:rPr>
        <w:t>采购需求</w:t>
      </w:r>
      <w:bookmarkEnd w:id="11"/>
      <w:bookmarkStart w:id="12" w:name="_Toc6040"/>
    </w:p>
    <w:p w14:paraId="47E508FF">
      <w:pPr>
        <w:pStyle w:val="50"/>
        <w:keepNext w:val="0"/>
        <w:keepLines w:val="0"/>
        <w:pageBreakBefore w:val="0"/>
        <w:numPr>
          <w:ilvl w:val="0"/>
          <w:numId w:val="0"/>
        </w:numPr>
        <w:kinsoku/>
        <w:wordWrap/>
        <w:overflowPunct/>
        <w:topLinePunct w:val="0"/>
        <w:autoSpaceDE/>
        <w:autoSpaceDN/>
        <w:bidi w:val="0"/>
        <w:spacing w:before="0" w:after="0" w:line="480" w:lineRule="exact"/>
        <w:rPr>
          <w:rFonts w:hint="eastAsia" w:ascii="方正仿宋_GBK" w:hAnsi="方正仿宋_GBK" w:eastAsia="方正仿宋_GBK" w:cs="方正仿宋_GBK"/>
          <w:color w:val="auto"/>
          <w:kern w:val="2"/>
          <w:sz w:val="28"/>
          <w:szCs w:val="28"/>
          <w:lang w:eastAsia="zh-CN"/>
        </w:rPr>
      </w:pPr>
      <w:r>
        <w:rPr>
          <w:rFonts w:hint="eastAsia" w:ascii="方正仿宋_GBK" w:hAnsi="方正仿宋_GBK" w:eastAsia="方正仿宋_GBK" w:cs="方正仿宋_GBK"/>
          <w:b/>
          <w:bCs/>
          <w:color w:val="auto"/>
          <w:kern w:val="2"/>
          <w:sz w:val="28"/>
          <w:szCs w:val="28"/>
          <w:lang w:val="en-US" w:eastAsia="zh-CN"/>
        </w:rPr>
        <w:t>一、</w:t>
      </w:r>
      <w:r>
        <w:rPr>
          <w:rFonts w:hint="eastAsia" w:ascii="方正仿宋_GBK" w:hAnsi="方正仿宋_GBK" w:eastAsia="方正仿宋_GBK" w:cs="方正仿宋_GBK"/>
          <w:b/>
          <w:bCs/>
          <w:color w:val="auto"/>
          <w:kern w:val="2"/>
          <w:sz w:val="28"/>
          <w:szCs w:val="28"/>
        </w:rPr>
        <w:t>项目名称：</w:t>
      </w:r>
      <w:r>
        <w:rPr>
          <w:rFonts w:hint="eastAsia" w:ascii="方正仿宋_GBK" w:hAnsi="方正仿宋_GBK" w:eastAsia="方正仿宋_GBK" w:cs="方正仿宋_GBK"/>
          <w:color w:val="auto"/>
          <w:kern w:val="2"/>
          <w:sz w:val="28"/>
          <w:szCs w:val="28"/>
          <w:lang w:val="en-US" w:eastAsia="zh-CN"/>
        </w:rPr>
        <w:t>博州机关事务管理局</w:t>
      </w:r>
      <w:r>
        <w:rPr>
          <w:rFonts w:hint="eastAsia" w:ascii="方正仿宋_GBK" w:hAnsi="方正仿宋_GBK" w:eastAsia="方正仿宋_GBK" w:cs="方正仿宋_GBK"/>
          <w:color w:val="auto"/>
          <w:kern w:val="2"/>
          <w:sz w:val="28"/>
          <w:szCs w:val="28"/>
          <w:lang w:eastAsia="zh-CN"/>
        </w:rPr>
        <w:t>安保</w:t>
      </w:r>
      <w:r>
        <w:rPr>
          <w:rFonts w:hint="eastAsia" w:ascii="方正仿宋_GBK" w:hAnsi="方正仿宋_GBK" w:eastAsia="方正仿宋_GBK" w:cs="方正仿宋_GBK"/>
          <w:color w:val="auto"/>
          <w:kern w:val="2"/>
          <w:sz w:val="28"/>
          <w:szCs w:val="28"/>
        </w:rPr>
        <w:t>服务</w:t>
      </w:r>
      <w:r>
        <w:rPr>
          <w:rFonts w:hint="eastAsia" w:ascii="方正仿宋_GBK" w:hAnsi="方正仿宋_GBK" w:eastAsia="方正仿宋_GBK" w:cs="方正仿宋_GBK"/>
          <w:color w:val="auto"/>
          <w:kern w:val="2"/>
          <w:sz w:val="28"/>
          <w:szCs w:val="28"/>
          <w:lang w:eastAsia="zh-CN"/>
        </w:rPr>
        <w:t>采购</w:t>
      </w:r>
    </w:p>
    <w:p w14:paraId="5577BC52">
      <w:pPr>
        <w:keepNext w:val="0"/>
        <w:keepLines w:val="0"/>
        <w:pageBreakBefore w:val="0"/>
        <w:tabs>
          <w:tab w:val="left" w:pos="900"/>
        </w:tabs>
        <w:kinsoku/>
        <w:wordWrap/>
        <w:overflowPunct/>
        <w:topLinePunct w:val="0"/>
        <w:autoSpaceDE/>
        <w:autoSpaceDN/>
        <w:bidi w:val="0"/>
        <w:spacing w:line="480" w:lineRule="exact"/>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b/>
          <w:bCs/>
          <w:color w:val="auto"/>
          <w:kern w:val="2"/>
          <w:sz w:val="28"/>
          <w:szCs w:val="28"/>
          <w:lang w:val="en-US" w:eastAsia="zh-CN" w:bidi="ar-SA"/>
        </w:rPr>
        <w:t>二、保安服务</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州党政机关</w:t>
      </w:r>
      <w:r>
        <w:rPr>
          <w:rFonts w:hint="eastAsia" w:ascii="方正仿宋_GBK" w:hAnsi="方正仿宋_GBK" w:eastAsia="方正仿宋_GBK" w:cs="方正仿宋_GBK"/>
          <w:color w:val="auto"/>
          <w:sz w:val="28"/>
          <w:szCs w:val="28"/>
          <w:lang w:val="en-US" w:eastAsia="zh-CN"/>
        </w:rPr>
        <w:t>办公区3个点位、州直南城综合办公区2个点位、易地周转房区域2个点位、案管中心1个点位等安保项目服务工作。总计：8个点位双人双岗24小时安保服务（总人数不低于48人）。</w:t>
      </w:r>
    </w:p>
    <w:p w14:paraId="2863612F">
      <w:pPr>
        <w:pStyle w:val="50"/>
        <w:keepNext w:val="0"/>
        <w:keepLines w:val="0"/>
        <w:pageBreakBefore w:val="0"/>
        <w:kinsoku/>
        <w:wordWrap/>
        <w:overflowPunct/>
        <w:topLinePunct w:val="0"/>
        <w:autoSpaceDE/>
        <w:autoSpaceDN/>
        <w:bidi w:val="0"/>
        <w:spacing w:before="0" w:after="0" w:line="480" w:lineRule="exact"/>
        <w:ind w:left="0" w:leftChars="0" w:firstLine="562" w:firstLineChars="200"/>
        <w:rPr>
          <w:rFonts w:hint="eastAsia" w:ascii="方正仿宋_GBK" w:hAnsi="方正仿宋_GBK" w:eastAsia="方正仿宋_GBK" w:cs="方正仿宋_GBK"/>
          <w:b/>
          <w:bCs/>
          <w:color w:val="auto"/>
          <w:kern w:val="2"/>
          <w:sz w:val="28"/>
          <w:szCs w:val="28"/>
        </w:rPr>
      </w:pPr>
      <w:r>
        <w:rPr>
          <w:rFonts w:hint="eastAsia" w:ascii="方正仿宋_GBK" w:hAnsi="方正仿宋_GBK" w:eastAsia="方正仿宋_GBK" w:cs="方正仿宋_GBK"/>
          <w:b/>
          <w:bCs/>
          <w:color w:val="auto"/>
          <w:kern w:val="2"/>
          <w:sz w:val="28"/>
          <w:szCs w:val="28"/>
          <w:lang w:eastAsia="zh-CN"/>
        </w:rPr>
        <w:t>三、</w:t>
      </w:r>
      <w:r>
        <w:rPr>
          <w:rFonts w:hint="eastAsia" w:ascii="方正仿宋_GBK" w:hAnsi="方正仿宋_GBK" w:eastAsia="方正仿宋_GBK" w:cs="方正仿宋_GBK"/>
          <w:b/>
          <w:bCs/>
          <w:color w:val="auto"/>
          <w:kern w:val="2"/>
          <w:sz w:val="28"/>
          <w:szCs w:val="28"/>
        </w:rPr>
        <w:t>经费预算</w:t>
      </w:r>
    </w:p>
    <w:p w14:paraId="12E5B3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年度预算：</w:t>
      </w:r>
      <w:r>
        <w:rPr>
          <w:rFonts w:hint="eastAsia" w:ascii="方正仿宋_GBK" w:hAnsi="方正仿宋_GBK" w:eastAsia="方正仿宋_GBK" w:cs="方正仿宋_GBK"/>
          <w:color w:val="auto"/>
          <w:kern w:val="2"/>
          <w:sz w:val="28"/>
          <w:szCs w:val="28"/>
          <w:lang w:val="en-US" w:eastAsia="zh-CN"/>
        </w:rPr>
        <w:t>218万</w:t>
      </w:r>
      <w:r>
        <w:rPr>
          <w:rFonts w:hint="eastAsia" w:ascii="方正仿宋_GBK" w:hAnsi="方正仿宋_GBK" w:eastAsia="方正仿宋_GBK" w:cs="方正仿宋_GBK"/>
          <w:color w:val="auto"/>
          <w:kern w:val="2"/>
          <w:sz w:val="28"/>
          <w:szCs w:val="28"/>
        </w:rPr>
        <w:t>元</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sz w:val="28"/>
          <w:szCs w:val="28"/>
        </w:rPr>
        <w:t>包含个人工资、四季服装费、每月管理费、社保、</w:t>
      </w:r>
      <w:r>
        <w:rPr>
          <w:rFonts w:hint="eastAsia" w:ascii="方正仿宋_GBK" w:hAnsi="方正仿宋_GBK" w:eastAsia="方正仿宋_GBK" w:cs="方正仿宋_GBK"/>
          <w:sz w:val="28"/>
          <w:szCs w:val="28"/>
          <w:lang w:val="en-US" w:eastAsia="zh-CN"/>
        </w:rPr>
        <w:t>意外保险</w:t>
      </w:r>
      <w:r>
        <w:rPr>
          <w:rFonts w:hint="eastAsia" w:ascii="方正仿宋_GBK" w:hAnsi="方正仿宋_GBK" w:eastAsia="方正仿宋_GBK" w:cs="方正仿宋_GBK"/>
          <w:sz w:val="28"/>
          <w:szCs w:val="28"/>
        </w:rPr>
        <w:t>、工会费、</w:t>
      </w:r>
      <w:r>
        <w:rPr>
          <w:rFonts w:hint="eastAsia" w:ascii="方正仿宋_GBK" w:hAnsi="方正仿宋_GBK" w:eastAsia="方正仿宋_GBK" w:cs="方正仿宋_GBK"/>
          <w:sz w:val="28"/>
          <w:szCs w:val="28"/>
          <w:lang w:eastAsia="zh-CN"/>
        </w:rPr>
        <w:t>福利</w:t>
      </w:r>
      <w:r>
        <w:rPr>
          <w:rFonts w:hint="eastAsia" w:ascii="方正仿宋_GBK" w:hAnsi="方正仿宋_GBK" w:eastAsia="方正仿宋_GBK" w:cs="方正仿宋_GBK"/>
          <w:sz w:val="28"/>
          <w:szCs w:val="28"/>
        </w:rPr>
        <w:t>税金</w:t>
      </w:r>
      <w:r>
        <w:rPr>
          <w:rFonts w:hint="eastAsia" w:ascii="方正仿宋_GBK" w:hAnsi="方正仿宋_GBK" w:eastAsia="方正仿宋_GBK" w:cs="方正仿宋_GBK"/>
          <w:sz w:val="28"/>
          <w:szCs w:val="28"/>
          <w:lang w:val="en-US" w:eastAsia="zh-CN"/>
        </w:rPr>
        <w:t>等，费用按季度结算，提供劳务费发票。</w:t>
      </w:r>
    </w:p>
    <w:p w14:paraId="243DE33B">
      <w:pPr>
        <w:pStyle w:val="51"/>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62" w:firstLineChars="20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四、服务内容：</w:t>
      </w:r>
    </w:p>
    <w:p w14:paraId="310277B0">
      <w:pPr>
        <w:pStyle w:val="51"/>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en-US" w:eastAsia="zh-CN"/>
        </w:rPr>
        <w:t>州直</w:t>
      </w:r>
      <w:r>
        <w:rPr>
          <w:rFonts w:hint="eastAsia" w:ascii="方正仿宋_GBK" w:hAnsi="方正仿宋_GBK" w:eastAsia="方正仿宋_GBK" w:cs="方正仿宋_GBK"/>
          <w:sz w:val="28"/>
          <w:szCs w:val="28"/>
          <w:lang w:val="zh-CN" w:eastAsia="zh-CN"/>
        </w:rPr>
        <w:t>办公区（楼）门卫和日常巡逻，监控运行管理，车辆、道路及公共秩序维护，其他突发事件处理等。</w:t>
      </w:r>
    </w:p>
    <w:p w14:paraId="72663BB0">
      <w:pPr>
        <w:pStyle w:val="51"/>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eastAsia="zh-CN"/>
        </w:rPr>
        <w:t>①</w:t>
      </w:r>
      <w:r>
        <w:rPr>
          <w:rFonts w:hint="eastAsia" w:ascii="方正仿宋_GBK" w:hAnsi="方正仿宋_GBK" w:eastAsia="方正仿宋_GBK" w:cs="方正仿宋_GBK"/>
          <w:sz w:val="28"/>
          <w:szCs w:val="28"/>
          <w:lang w:val="en-US" w:eastAsia="zh-CN"/>
        </w:rPr>
        <w:t>本项目安保服务点位8个，均为24小时岗（其中含1个消防中控岗）。具备一支</w:t>
      </w:r>
      <w:r>
        <w:rPr>
          <w:rFonts w:hint="eastAsia" w:ascii="方正仿宋_GBK" w:hAnsi="方正仿宋_GBK" w:eastAsia="方正仿宋_GBK" w:cs="方正仿宋_GBK"/>
          <w:sz w:val="28"/>
          <w:szCs w:val="28"/>
          <w:lang w:val="zh-CN" w:eastAsia="zh-CN"/>
        </w:rPr>
        <w:t>思想素质高、业务能力强、执行纪律严格</w:t>
      </w:r>
      <w:r>
        <w:rPr>
          <w:rFonts w:hint="eastAsia" w:ascii="方正仿宋_GBK" w:hAnsi="方正仿宋_GBK" w:eastAsia="方正仿宋_GBK" w:cs="方正仿宋_GBK"/>
          <w:sz w:val="28"/>
          <w:szCs w:val="28"/>
          <w:lang w:val="en-US" w:eastAsia="zh-CN"/>
        </w:rPr>
        <w:t>且</w:t>
      </w:r>
      <w:r>
        <w:rPr>
          <w:rFonts w:hint="eastAsia" w:ascii="方正仿宋_GBK" w:hAnsi="方正仿宋_GBK" w:eastAsia="方正仿宋_GBK" w:cs="方正仿宋_GBK"/>
          <w:sz w:val="28"/>
          <w:szCs w:val="28"/>
          <w:lang w:val="zh-CN" w:eastAsia="zh-CN"/>
        </w:rPr>
        <w:t>吃苦耐劳、服务意识强</w:t>
      </w:r>
      <w:r>
        <w:rPr>
          <w:rFonts w:hint="eastAsia" w:ascii="方正仿宋_GBK" w:hAnsi="方正仿宋_GBK" w:eastAsia="方正仿宋_GBK" w:cs="方正仿宋_GBK"/>
          <w:sz w:val="28"/>
          <w:szCs w:val="28"/>
          <w:lang w:val="en-US" w:eastAsia="zh-CN"/>
        </w:rPr>
        <w:t>的安保人员队伍，有明确的岗位责任制，确保</w:t>
      </w:r>
      <w:r>
        <w:rPr>
          <w:rFonts w:hint="eastAsia" w:ascii="方正仿宋_GBK" w:hAnsi="方正仿宋_GBK" w:eastAsia="方正仿宋_GBK" w:cs="方正仿宋_GBK"/>
          <w:sz w:val="28"/>
          <w:szCs w:val="28"/>
          <w:lang w:val="zh-CN" w:eastAsia="zh-CN"/>
        </w:rPr>
        <w:t>采购单位的安全。</w:t>
      </w:r>
      <w:r>
        <w:rPr>
          <w:rFonts w:hint="eastAsia" w:ascii="方正仿宋_GBK" w:hAnsi="方正仿宋_GBK" w:eastAsia="方正仿宋_GBK" w:cs="方正仿宋_GBK"/>
          <w:sz w:val="28"/>
          <w:szCs w:val="28"/>
          <w:lang w:val="en-US" w:eastAsia="zh-CN"/>
        </w:rPr>
        <w:t>安保人员</w:t>
      </w:r>
      <w:r>
        <w:rPr>
          <w:rFonts w:hint="eastAsia" w:ascii="方正仿宋_GBK" w:hAnsi="方正仿宋_GBK" w:eastAsia="方正仿宋_GBK" w:cs="方正仿宋_GBK"/>
          <w:sz w:val="28"/>
          <w:szCs w:val="28"/>
          <w:lang w:val="zh-CN" w:eastAsia="zh-CN"/>
        </w:rPr>
        <w:t>年龄在未达到国家规定法定退休年龄之间，</w:t>
      </w:r>
      <w:r>
        <w:rPr>
          <w:rFonts w:hint="eastAsia" w:ascii="方正仿宋_GBK" w:hAnsi="方正仿宋_GBK" w:eastAsia="方正仿宋_GBK" w:cs="方正仿宋_GBK"/>
          <w:sz w:val="28"/>
          <w:szCs w:val="28"/>
          <w:lang w:val="en-US" w:eastAsia="zh-CN"/>
        </w:rPr>
        <w:t>具备</w:t>
      </w:r>
      <w:r>
        <w:rPr>
          <w:rFonts w:hint="eastAsia" w:ascii="方正仿宋_GBK" w:hAnsi="方正仿宋_GBK" w:eastAsia="方正仿宋_GBK" w:cs="方正仿宋_GBK"/>
          <w:sz w:val="28"/>
          <w:szCs w:val="28"/>
          <w:lang w:val="zh-CN" w:eastAsia="zh-CN"/>
        </w:rPr>
        <w:t>初中</w:t>
      </w:r>
      <w:r>
        <w:rPr>
          <w:rFonts w:hint="eastAsia" w:ascii="方正仿宋_GBK" w:hAnsi="方正仿宋_GBK" w:eastAsia="方正仿宋_GBK" w:cs="方正仿宋_GBK"/>
          <w:sz w:val="28"/>
          <w:szCs w:val="28"/>
          <w:lang w:val="en-US" w:eastAsia="zh-CN"/>
        </w:rPr>
        <w:t>及</w:t>
      </w:r>
      <w:r>
        <w:rPr>
          <w:rFonts w:hint="eastAsia" w:ascii="方正仿宋_GBK" w:hAnsi="方正仿宋_GBK" w:eastAsia="方正仿宋_GBK" w:cs="方正仿宋_GBK"/>
          <w:sz w:val="28"/>
          <w:szCs w:val="28"/>
          <w:lang w:val="zh-CN" w:eastAsia="zh-CN"/>
        </w:rPr>
        <w:t>以上学历，有良好的国</w:t>
      </w:r>
      <w:r>
        <w:rPr>
          <w:rFonts w:hint="eastAsia" w:ascii="方正仿宋_GBK" w:hAnsi="方正仿宋_GBK" w:eastAsia="方正仿宋_GBK" w:cs="方正仿宋_GBK"/>
          <w:sz w:val="28"/>
          <w:szCs w:val="28"/>
          <w:lang w:val="en-US" w:eastAsia="zh-CN"/>
        </w:rPr>
        <w:t>家通用</w:t>
      </w:r>
      <w:r>
        <w:rPr>
          <w:rFonts w:hint="eastAsia" w:ascii="方正仿宋_GBK" w:hAnsi="方正仿宋_GBK" w:eastAsia="方正仿宋_GBK" w:cs="方正仿宋_GBK"/>
          <w:sz w:val="28"/>
          <w:szCs w:val="28"/>
          <w:lang w:val="zh-CN" w:eastAsia="zh-CN"/>
        </w:rPr>
        <w:t>语</w:t>
      </w:r>
      <w:r>
        <w:rPr>
          <w:rFonts w:hint="eastAsia" w:ascii="方正仿宋_GBK" w:hAnsi="方正仿宋_GBK" w:eastAsia="方正仿宋_GBK" w:cs="方正仿宋_GBK"/>
          <w:sz w:val="28"/>
          <w:szCs w:val="28"/>
          <w:lang w:val="en-US" w:eastAsia="zh-CN"/>
        </w:rPr>
        <w:t>言</w:t>
      </w:r>
      <w:r>
        <w:rPr>
          <w:rFonts w:hint="eastAsia" w:ascii="方正仿宋_GBK" w:hAnsi="方正仿宋_GBK" w:eastAsia="方正仿宋_GBK" w:cs="方正仿宋_GBK"/>
          <w:sz w:val="28"/>
          <w:szCs w:val="28"/>
          <w:lang w:val="zh-CN" w:eastAsia="zh-CN"/>
        </w:rPr>
        <w:t>表达能力，身体健康，品行端正，</w:t>
      </w:r>
      <w:r>
        <w:rPr>
          <w:rFonts w:hint="eastAsia" w:ascii="方正仿宋_GBK" w:hAnsi="方正仿宋_GBK" w:eastAsia="方正仿宋_GBK" w:cs="方正仿宋_GBK"/>
          <w:sz w:val="28"/>
          <w:szCs w:val="28"/>
          <w:lang w:val="en-US" w:eastAsia="zh-CN"/>
        </w:rPr>
        <w:t>取得</w:t>
      </w:r>
      <w:r>
        <w:rPr>
          <w:rFonts w:hint="eastAsia" w:ascii="方正仿宋_GBK" w:hAnsi="方正仿宋_GBK" w:eastAsia="方正仿宋_GBK" w:cs="方正仿宋_GBK"/>
          <w:sz w:val="28"/>
          <w:szCs w:val="28"/>
          <w:lang w:val="zh-CN" w:eastAsia="zh-CN"/>
        </w:rPr>
        <w:t>《保安证》，具备基本</w:t>
      </w:r>
      <w:r>
        <w:rPr>
          <w:rFonts w:hint="eastAsia" w:ascii="方正仿宋_GBK" w:hAnsi="方正仿宋_GBK" w:eastAsia="方正仿宋_GBK" w:cs="方正仿宋_GBK"/>
          <w:sz w:val="28"/>
          <w:szCs w:val="28"/>
          <w:lang w:val="en-US" w:eastAsia="zh-CN"/>
        </w:rPr>
        <w:t>安全器械</w:t>
      </w:r>
      <w:r>
        <w:rPr>
          <w:rFonts w:hint="eastAsia" w:ascii="方正仿宋_GBK" w:hAnsi="方正仿宋_GBK" w:eastAsia="方正仿宋_GBK" w:cs="方正仿宋_GBK"/>
          <w:sz w:val="28"/>
          <w:szCs w:val="28"/>
          <w:lang w:val="zh-CN" w:eastAsia="zh-CN"/>
        </w:rPr>
        <w:t>的操作使用能力，退伍军人或警校毕业人员、党员优先，无违法犯罪记录，需通过政治审查和健康体检。</w:t>
      </w:r>
    </w:p>
    <w:p w14:paraId="301B29AC">
      <w:pPr>
        <w:pStyle w:val="51"/>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zh-CN" w:eastAsia="zh-CN"/>
        </w:rPr>
        <w:t>②</w:t>
      </w:r>
      <w:r>
        <w:rPr>
          <w:rFonts w:hint="eastAsia" w:ascii="方正仿宋_GBK" w:hAnsi="方正仿宋_GBK" w:eastAsia="方正仿宋_GBK" w:cs="方正仿宋_GBK"/>
          <w:sz w:val="28"/>
          <w:szCs w:val="28"/>
          <w:lang w:val="en-US" w:eastAsia="zh-CN"/>
        </w:rPr>
        <w:t>配备必要的对讲机、安保服装、照明灯、应急包等设施设备。</w:t>
      </w:r>
    </w:p>
    <w:p w14:paraId="735D6320">
      <w:pPr>
        <w:pStyle w:val="51"/>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eastAsia="zh-CN"/>
        </w:rPr>
        <w:t>③</w:t>
      </w:r>
      <w:r>
        <w:rPr>
          <w:rFonts w:hint="eastAsia" w:ascii="方正仿宋_GBK" w:hAnsi="方正仿宋_GBK" w:eastAsia="方正仿宋_GBK" w:cs="方正仿宋_GBK"/>
          <w:sz w:val="28"/>
          <w:szCs w:val="28"/>
          <w:lang w:val="en-US" w:eastAsia="zh-CN"/>
        </w:rPr>
        <w:t>人员配备满足工作需要，</w:t>
      </w:r>
      <w:r>
        <w:rPr>
          <w:rFonts w:hint="eastAsia" w:ascii="方正仿宋_GBK" w:hAnsi="方正仿宋_GBK" w:eastAsia="方正仿宋_GBK" w:cs="方正仿宋_GBK"/>
          <w:sz w:val="28"/>
          <w:szCs w:val="28"/>
          <w:lang w:val="zh-CN" w:eastAsia="zh-CN"/>
        </w:rPr>
        <w:t>各执勤岗每个工作班人员配置不少于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eastAsia="zh-CN"/>
        </w:rPr>
        <w:t>人；监控值班需24小时值守；公共区域白天和夜间巡</w:t>
      </w:r>
      <w:r>
        <w:rPr>
          <w:rFonts w:hint="eastAsia" w:ascii="方正仿宋_GBK" w:hAnsi="方正仿宋_GBK" w:eastAsia="方正仿宋_GBK" w:cs="方正仿宋_GBK"/>
          <w:sz w:val="28"/>
          <w:szCs w:val="28"/>
          <w:lang w:val="en-US" w:eastAsia="zh-CN"/>
        </w:rPr>
        <w:t>逻</w:t>
      </w:r>
      <w:r>
        <w:rPr>
          <w:rFonts w:hint="eastAsia" w:ascii="方正仿宋_GBK" w:hAnsi="方正仿宋_GBK" w:eastAsia="方正仿宋_GBK" w:cs="方正仿宋_GBK"/>
          <w:sz w:val="28"/>
          <w:szCs w:val="28"/>
          <w:lang w:val="zh-CN" w:eastAsia="zh-CN"/>
        </w:rPr>
        <w:t>各不少于3次。</w:t>
      </w:r>
    </w:p>
    <w:p w14:paraId="6E5A80A3">
      <w:pPr>
        <w:pStyle w:val="51"/>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eastAsia="zh-CN"/>
        </w:rPr>
        <w:t>④</w:t>
      </w:r>
      <w:r>
        <w:rPr>
          <w:rFonts w:hint="eastAsia" w:ascii="方正仿宋_GBK" w:hAnsi="方正仿宋_GBK" w:eastAsia="方正仿宋_GBK" w:cs="方正仿宋_GBK"/>
          <w:sz w:val="28"/>
          <w:szCs w:val="28"/>
          <w:lang w:val="en-US" w:eastAsia="zh-CN"/>
        </w:rPr>
        <w:t>具备较强的应急处置能力，制定规范精准的应急预案，</w:t>
      </w:r>
      <w:r>
        <w:rPr>
          <w:rFonts w:hint="eastAsia" w:ascii="方正仿宋_GBK" w:hAnsi="方正仿宋_GBK" w:eastAsia="方正仿宋_GBK" w:cs="方正仿宋_GBK"/>
          <w:sz w:val="28"/>
          <w:szCs w:val="28"/>
          <w:lang w:val="zh-CN" w:eastAsia="zh-CN"/>
        </w:rPr>
        <w:t>有</w:t>
      </w:r>
      <w:r>
        <w:rPr>
          <w:rFonts w:hint="eastAsia" w:ascii="方正仿宋_GBK" w:hAnsi="方正仿宋_GBK" w:eastAsia="方正仿宋_GBK" w:cs="方正仿宋_GBK"/>
          <w:sz w:val="28"/>
          <w:szCs w:val="28"/>
          <w:lang w:val="en-US" w:eastAsia="zh-CN"/>
        </w:rPr>
        <w:t>相应的</w:t>
      </w:r>
      <w:r>
        <w:rPr>
          <w:rFonts w:hint="eastAsia" w:ascii="方正仿宋_GBK" w:hAnsi="方正仿宋_GBK" w:eastAsia="方正仿宋_GBK" w:cs="方正仿宋_GBK"/>
          <w:sz w:val="28"/>
          <w:szCs w:val="28"/>
          <w:lang w:val="zh-CN" w:eastAsia="zh-CN"/>
        </w:rPr>
        <w:t>应急处理计划和措施，</w:t>
      </w:r>
      <w:r>
        <w:rPr>
          <w:rFonts w:hint="eastAsia" w:ascii="方正仿宋_GBK" w:hAnsi="方正仿宋_GBK" w:eastAsia="方正仿宋_GBK" w:cs="方正仿宋_GBK"/>
          <w:sz w:val="28"/>
          <w:szCs w:val="28"/>
          <w:lang w:val="en-US" w:eastAsia="zh-CN"/>
        </w:rPr>
        <w:t>并</w:t>
      </w:r>
      <w:r>
        <w:rPr>
          <w:rFonts w:hint="eastAsia" w:ascii="方正仿宋_GBK" w:hAnsi="方正仿宋_GBK" w:eastAsia="方正仿宋_GBK" w:cs="方正仿宋_GBK"/>
          <w:sz w:val="28"/>
          <w:szCs w:val="28"/>
          <w:lang w:val="zh-CN" w:eastAsia="zh-CN"/>
        </w:rPr>
        <w:t>每月</w:t>
      </w:r>
      <w:r>
        <w:rPr>
          <w:rFonts w:hint="eastAsia" w:ascii="方正仿宋_GBK" w:hAnsi="方正仿宋_GBK" w:eastAsia="方正仿宋_GBK" w:cs="方正仿宋_GBK"/>
          <w:sz w:val="28"/>
          <w:szCs w:val="28"/>
          <w:lang w:val="en-US" w:eastAsia="zh-CN"/>
        </w:rPr>
        <w:t>至少开展一次演练</w:t>
      </w:r>
      <w:r>
        <w:rPr>
          <w:rFonts w:hint="eastAsia" w:ascii="方正仿宋_GBK" w:hAnsi="方正仿宋_GBK" w:eastAsia="方正仿宋_GBK" w:cs="方正仿宋_GBK"/>
          <w:sz w:val="28"/>
          <w:szCs w:val="28"/>
          <w:lang w:val="zh-CN" w:eastAsia="zh-CN"/>
        </w:rPr>
        <w:t>。</w:t>
      </w:r>
    </w:p>
    <w:p w14:paraId="6ABE923A">
      <w:pPr>
        <w:pStyle w:val="51"/>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eastAsia="zh-CN"/>
        </w:rPr>
        <w:t>⑤指定专人负责交通、车辆、停车场管理，制定可行的管理制度，</w:t>
      </w:r>
      <w:r>
        <w:rPr>
          <w:rFonts w:hint="eastAsia" w:ascii="方正仿宋_GBK" w:hAnsi="方正仿宋_GBK" w:eastAsia="方正仿宋_GBK" w:cs="方正仿宋_GBK"/>
          <w:sz w:val="28"/>
          <w:szCs w:val="28"/>
          <w:lang w:val="en-US" w:eastAsia="zh-CN"/>
        </w:rPr>
        <w:t>有序组织</w:t>
      </w:r>
      <w:r>
        <w:rPr>
          <w:rFonts w:hint="eastAsia" w:ascii="方正仿宋_GBK" w:hAnsi="方正仿宋_GBK" w:eastAsia="方正仿宋_GBK" w:cs="方正仿宋_GBK"/>
          <w:sz w:val="28"/>
          <w:szCs w:val="28"/>
          <w:lang w:val="zh-CN" w:eastAsia="zh-CN"/>
        </w:rPr>
        <w:t>进出车辆</w:t>
      </w:r>
      <w:r>
        <w:rPr>
          <w:rFonts w:hint="eastAsia" w:ascii="方正仿宋_GBK" w:hAnsi="方正仿宋_GBK" w:eastAsia="方正仿宋_GBK" w:cs="方正仿宋_GBK"/>
          <w:sz w:val="28"/>
          <w:szCs w:val="28"/>
          <w:lang w:val="en-US" w:eastAsia="zh-CN"/>
        </w:rPr>
        <w:t>安全</w:t>
      </w:r>
      <w:r>
        <w:rPr>
          <w:rFonts w:hint="eastAsia" w:ascii="方正仿宋_GBK" w:hAnsi="方正仿宋_GBK" w:eastAsia="方正仿宋_GBK" w:cs="方正仿宋_GBK"/>
          <w:sz w:val="28"/>
          <w:szCs w:val="28"/>
          <w:lang w:val="zh-CN" w:eastAsia="zh-CN"/>
        </w:rPr>
        <w:t>通行、指定停放，做到安全有序、整齐规范。</w:t>
      </w:r>
    </w:p>
    <w:p w14:paraId="072304CD">
      <w:pPr>
        <w:ind w:firstLine="562" w:firstLineChars="20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五</w:t>
      </w:r>
      <w:r>
        <w:rPr>
          <w:rFonts w:hint="eastAsia" w:ascii="方正仿宋_GBK" w:hAnsi="方正仿宋_GBK" w:eastAsia="方正仿宋_GBK" w:cs="方正仿宋_GBK"/>
          <w:b/>
          <w:bCs/>
          <w:sz w:val="28"/>
          <w:szCs w:val="28"/>
          <w:lang w:val="zh-CN" w:eastAsia="zh-CN"/>
        </w:rPr>
        <w:t>、</w:t>
      </w:r>
      <w:r>
        <w:rPr>
          <w:rFonts w:hint="eastAsia" w:ascii="方正仿宋_GBK" w:hAnsi="方正仿宋_GBK" w:eastAsia="方正仿宋_GBK" w:cs="方正仿宋_GBK"/>
          <w:b/>
          <w:bCs/>
          <w:sz w:val="28"/>
          <w:szCs w:val="28"/>
          <w:lang w:val="en-US" w:eastAsia="zh-CN"/>
        </w:rPr>
        <w:t>服务目的：</w:t>
      </w:r>
    </w:p>
    <w:p w14:paraId="37D4C5C8">
      <w:pPr>
        <w:ind w:firstLine="560" w:firstLineChars="200"/>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en-US" w:eastAsia="zh-CN"/>
        </w:rPr>
        <w:t>对现有机关后勤服务保障形式进行改革，引入具备专业资质的第三方服务机构，为党政机关事业单位有序高效运转提供“集约化、规范化、标准化、精细化”的后勤服务，进一步提升机关后勤服务保障水平。</w:t>
      </w:r>
    </w:p>
    <w:p w14:paraId="39E4E73C">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8"/>
          <w:szCs w:val="28"/>
          <w:lang w:val="en-US" w:eastAsia="zh-CN"/>
        </w:rPr>
        <w:t>六</w:t>
      </w:r>
      <w:r>
        <w:rPr>
          <w:rFonts w:hint="eastAsia" w:ascii="方正仿宋_GBK" w:hAnsi="方正仿宋_GBK" w:eastAsia="方正仿宋_GBK" w:cs="方正仿宋_GBK"/>
          <w:sz w:val="28"/>
          <w:szCs w:val="28"/>
          <w:lang w:val="zh-CN" w:eastAsia="zh-CN"/>
        </w:rPr>
        <w:t>、</w:t>
      </w:r>
      <w:r>
        <w:rPr>
          <w:rFonts w:hint="eastAsia" w:ascii="方正仿宋_GBK" w:hAnsi="方正仿宋_GBK" w:eastAsia="方正仿宋_GBK" w:cs="方正仿宋_GBK"/>
          <w:b/>
          <w:bCs/>
          <w:sz w:val="28"/>
          <w:szCs w:val="28"/>
          <w:lang w:val="zh-CN" w:eastAsia="zh-CN"/>
        </w:rPr>
        <w:t>服务范围</w:t>
      </w:r>
      <w:r>
        <w:rPr>
          <w:rFonts w:hint="eastAsia" w:ascii="方正仿宋_GBK" w:hAnsi="方正仿宋_GBK" w:eastAsia="方正仿宋_GBK" w:cs="方正仿宋_GBK"/>
          <w:b/>
          <w:bCs/>
          <w:sz w:val="28"/>
          <w:szCs w:val="28"/>
          <w:lang w:val="en-US" w:eastAsia="zh-CN"/>
        </w:rPr>
        <w:t>:</w:t>
      </w:r>
    </w:p>
    <w:p w14:paraId="721A1328">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州党委政府办公区大门岗（含监控总控室）、州党委楼大门岗（含监控控室）、州政府楼大门岗（含监控控室）、州直南城综合办公区1号岗亭（含监控总控室）、州直南城综合办公区2号岗亭、</w:t>
      </w:r>
      <w:r>
        <w:rPr>
          <w:rFonts w:hint="eastAsia" w:ascii="方正仿宋_GBK" w:hAnsi="方正仿宋_GBK" w:eastAsia="方正仿宋_GBK" w:cs="方正仿宋_GBK"/>
          <w:color w:val="auto"/>
          <w:sz w:val="28"/>
          <w:szCs w:val="28"/>
          <w:lang w:val="en-US" w:eastAsia="zh-CN"/>
        </w:rPr>
        <w:t>案管中心、</w:t>
      </w:r>
      <w:r>
        <w:rPr>
          <w:rFonts w:hint="eastAsia" w:ascii="方正仿宋_GBK" w:hAnsi="方正仿宋_GBK" w:eastAsia="方正仿宋_GBK" w:cs="方正仿宋_GBK"/>
          <w:sz w:val="28"/>
          <w:szCs w:val="28"/>
          <w:lang w:val="en-US" w:eastAsia="zh-CN"/>
        </w:rPr>
        <w:t>易地干部周转房小区南院、北院。</w:t>
      </w:r>
    </w:p>
    <w:p w14:paraId="66569085">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8"/>
          <w:szCs w:val="28"/>
          <w:lang w:val="en-US" w:eastAsia="zh-CN"/>
        </w:rPr>
        <w:t>七、</w:t>
      </w:r>
      <w:r>
        <w:rPr>
          <w:rFonts w:hint="eastAsia" w:ascii="方正仿宋_GBK" w:hAnsi="方正仿宋_GBK" w:eastAsia="方正仿宋_GBK" w:cs="方正仿宋_GBK"/>
          <w:b/>
          <w:bCs/>
          <w:sz w:val="28"/>
          <w:szCs w:val="28"/>
          <w:lang w:val="en-US" w:eastAsia="zh-CN"/>
        </w:rPr>
        <w:t>管理要求:</w:t>
      </w:r>
    </w:p>
    <w:p w14:paraId="3B7599B8">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val="zh-CN" w:eastAsia="zh-CN"/>
        </w:rPr>
        <w:t>服务供应商须负责为全部服务保障人员办理劳动用工及离职手续、维护劳动关系、结算发放工资、发放经济补偿金、缴纳社会保险</w:t>
      </w:r>
      <w:r>
        <w:rPr>
          <w:rFonts w:hint="eastAsia" w:ascii="方正仿宋_GBK" w:hAnsi="方正仿宋_GBK" w:eastAsia="方正仿宋_GBK" w:cs="方正仿宋_GBK"/>
          <w:sz w:val="28"/>
          <w:szCs w:val="28"/>
          <w:lang w:val="en-US" w:eastAsia="zh-CN"/>
        </w:rPr>
        <w:t>和住房公积金</w:t>
      </w:r>
      <w:r>
        <w:rPr>
          <w:rFonts w:hint="eastAsia" w:ascii="方正仿宋_GBK" w:hAnsi="方正仿宋_GBK" w:eastAsia="方正仿宋_GBK" w:cs="方正仿宋_GBK"/>
          <w:sz w:val="28"/>
          <w:szCs w:val="28"/>
          <w:lang w:val="zh-CN" w:eastAsia="zh-CN"/>
        </w:rPr>
        <w:t>、处理保险理赔、法律咨询、劳动仲裁或诉讼、健康体检、人员更换、管理人事档案等，并按照各岗位服务标准和要求提供全面的服务保障；</w:t>
      </w:r>
    </w:p>
    <w:p w14:paraId="77471DEE">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eastAsia="zh-CN"/>
        </w:rPr>
        <w:t>成交服务供应商须在与采购人合同签订后需根据采购人实际情况确定服务人员到岗时间完成服务保障人员劳动合同签订、社保办理等衔接事宜并且安排各人员到达指定区域岗位，如有特殊情况无法完成的，需及时说明原因并提出相应解决办法。如在</w:t>
      </w:r>
      <w:r>
        <w:rPr>
          <w:rFonts w:hint="eastAsia" w:ascii="方正仿宋_GBK" w:hAnsi="方正仿宋_GBK" w:eastAsia="方正仿宋_GBK" w:cs="方正仿宋_GBK"/>
          <w:sz w:val="28"/>
          <w:szCs w:val="28"/>
          <w:lang w:val="en-US" w:eastAsia="zh-CN"/>
        </w:rPr>
        <w:t>服务过程中</w:t>
      </w:r>
      <w:r>
        <w:rPr>
          <w:rFonts w:hint="eastAsia" w:ascii="方正仿宋_GBK" w:hAnsi="方正仿宋_GBK" w:eastAsia="方正仿宋_GBK" w:cs="方正仿宋_GBK"/>
          <w:sz w:val="28"/>
          <w:szCs w:val="28"/>
          <w:lang w:val="zh-CN" w:eastAsia="zh-CN"/>
        </w:rPr>
        <w:t>服务供应商出现</w:t>
      </w:r>
      <w:r>
        <w:rPr>
          <w:rFonts w:hint="eastAsia" w:ascii="方正仿宋_GBK" w:hAnsi="方正仿宋_GBK" w:eastAsia="方正仿宋_GBK" w:cs="方正仿宋_GBK"/>
          <w:sz w:val="28"/>
          <w:szCs w:val="28"/>
          <w:lang w:val="en-US" w:eastAsia="zh-CN"/>
        </w:rPr>
        <w:t>违法违规、</w:t>
      </w:r>
      <w:r>
        <w:rPr>
          <w:rFonts w:hint="eastAsia" w:ascii="方正仿宋_GBK" w:hAnsi="方正仿宋_GBK" w:eastAsia="方正仿宋_GBK" w:cs="方正仿宋_GBK"/>
          <w:sz w:val="28"/>
          <w:szCs w:val="28"/>
          <w:lang w:val="zh-CN" w:eastAsia="zh-CN"/>
        </w:rPr>
        <w:t>推诿扯皮、消极怠慢等情况，采购单位有权终止服务合同。</w:t>
      </w:r>
    </w:p>
    <w:p w14:paraId="5180FDFE">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eastAsia="zh-CN"/>
        </w:rPr>
        <w:t>（二）服务供应商应制定相关的管理规定和管理制度，量化管理制度、编制操作手册、员工管理手册、设置操作流程、岗位职责、安全警示、作业施工警示、温馨提示等服务标识，做到人清、物清、事清。</w:t>
      </w:r>
    </w:p>
    <w:p w14:paraId="10D6D96B">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eastAsia="zh-CN"/>
        </w:rPr>
        <w:t>（三）服务供应商应根据采购人服务标准和需求，提供符合采购单位要求的服务保障人员到采购单位指定的工作地点工作。消防值守岗位须持证上岗，所有上岗人员需通过政治审查（无犯罪记录），上岗前必须提供</w:t>
      </w:r>
      <w:r>
        <w:rPr>
          <w:rFonts w:hint="eastAsia" w:ascii="方正仿宋_GBK" w:hAnsi="方正仿宋_GBK" w:eastAsia="方正仿宋_GBK" w:cs="方正仿宋_GBK"/>
          <w:sz w:val="28"/>
          <w:szCs w:val="28"/>
          <w:lang w:val="en-US" w:eastAsia="zh-CN"/>
        </w:rPr>
        <w:t>有效期内</w:t>
      </w:r>
      <w:r>
        <w:rPr>
          <w:rFonts w:hint="eastAsia" w:ascii="方正仿宋_GBK" w:hAnsi="方正仿宋_GBK" w:eastAsia="方正仿宋_GBK" w:cs="方正仿宋_GBK"/>
          <w:sz w:val="28"/>
          <w:szCs w:val="28"/>
          <w:lang w:val="zh-CN" w:eastAsia="zh-CN"/>
        </w:rPr>
        <w:t>的健康证明；</w:t>
      </w:r>
    </w:p>
    <w:p w14:paraId="06E05CD8">
      <w:pPr>
        <w:keepNext w:val="0"/>
        <w:keepLines w:val="0"/>
        <w:pageBreakBefore w:val="0"/>
        <w:widowControl/>
        <w:numPr>
          <w:ilvl w:val="0"/>
          <w:numId w:val="0"/>
        </w:numPr>
        <w:tabs>
          <w:tab w:val="left" w:pos="1260"/>
          <w:tab w:val="left" w:pos="1985"/>
        </w:tabs>
        <w:kinsoku/>
        <w:wordWrap/>
        <w:overflowPunct w:val="0"/>
        <w:topLinePunct w:val="0"/>
        <w:autoSpaceDE w:val="0"/>
        <w:autoSpaceDN w:val="0"/>
        <w:bidi w:val="0"/>
        <w:adjustRightInd w:val="0"/>
        <w:snapToGrid w:val="0"/>
        <w:spacing w:line="480" w:lineRule="exact"/>
        <w:ind w:firstLine="562" w:firstLineChars="200"/>
        <w:textAlignment w:val="baseline"/>
        <w:rPr>
          <w:rFonts w:hint="eastAsia" w:ascii="方正仿宋_GBK" w:hAnsi="方正仿宋_GBK" w:eastAsia="方正仿宋_GBK" w:cs="方正仿宋_GBK"/>
          <w:b/>
          <w:bCs/>
          <w:sz w:val="28"/>
          <w:szCs w:val="28"/>
          <w:lang w:val="zh-CN" w:eastAsia="zh-CN"/>
        </w:rPr>
      </w:pPr>
      <w:r>
        <w:rPr>
          <w:rFonts w:hint="eastAsia" w:ascii="方正仿宋_GBK" w:hAnsi="方正仿宋_GBK" w:eastAsia="方正仿宋_GBK" w:cs="方正仿宋_GBK"/>
          <w:b/>
          <w:bCs/>
          <w:sz w:val="28"/>
          <w:szCs w:val="28"/>
          <w:lang w:val="zh-CN" w:eastAsia="zh-CN"/>
        </w:rPr>
        <w:t>（四）管理需求：</w:t>
      </w:r>
    </w:p>
    <w:p w14:paraId="77EEEB23">
      <w:pPr>
        <w:keepNext w:val="0"/>
        <w:keepLines w:val="0"/>
        <w:pageBreakBefore w:val="0"/>
        <w:widowControl/>
        <w:numPr>
          <w:ilvl w:val="0"/>
          <w:numId w:val="0"/>
        </w:numPr>
        <w:tabs>
          <w:tab w:val="left" w:pos="1260"/>
          <w:tab w:val="left" w:pos="1985"/>
        </w:tabs>
        <w:kinsoku/>
        <w:wordWrap/>
        <w:overflowPunct w:val="0"/>
        <w:topLinePunct w:val="0"/>
        <w:autoSpaceDE w:val="0"/>
        <w:autoSpaceDN w:val="0"/>
        <w:bidi w:val="0"/>
        <w:adjustRightInd w:val="0"/>
        <w:snapToGrid w:val="0"/>
        <w:spacing w:line="480" w:lineRule="exact"/>
        <w:ind w:firstLine="560" w:firstLineChars="200"/>
        <w:textAlignment w:val="baseline"/>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1</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中标单位须第一时间将上岗保安人员名单，保安人员上岗证、政审材料交甲方审核，如有不符合规定人员立即调换</w:t>
      </w:r>
      <w:r>
        <w:rPr>
          <w:rFonts w:hint="eastAsia" w:ascii="方正仿宋_GBK" w:hAnsi="方正仿宋_GBK" w:eastAsia="方正仿宋_GBK" w:cs="方正仿宋_GBK"/>
          <w:color w:val="auto"/>
          <w:kern w:val="2"/>
          <w:sz w:val="28"/>
          <w:szCs w:val="28"/>
          <w:lang w:eastAsia="zh-CN"/>
        </w:rPr>
        <w:t>，并在</w:t>
      </w:r>
      <w:r>
        <w:rPr>
          <w:rFonts w:hint="eastAsia" w:ascii="方正仿宋_GBK" w:hAnsi="方正仿宋_GBK" w:eastAsia="方正仿宋_GBK" w:cs="方正仿宋_GBK"/>
          <w:color w:val="auto"/>
          <w:kern w:val="2"/>
          <w:sz w:val="28"/>
          <w:szCs w:val="28"/>
          <w:lang w:val="en-US" w:eastAsia="zh-CN" w:bidi="ar-SA"/>
        </w:rPr>
        <w:t>3日内组织开展安保服务。</w:t>
      </w:r>
    </w:p>
    <w:p w14:paraId="35F8EEA9">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2</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树立“服务第一</w:t>
      </w:r>
      <w:r>
        <w:rPr>
          <w:rFonts w:hint="eastAsia" w:ascii="方正仿宋_GBK" w:hAnsi="方正仿宋_GBK" w:eastAsia="方正仿宋_GBK" w:cs="方正仿宋_GBK"/>
          <w:color w:val="auto"/>
          <w:kern w:val="2"/>
          <w:sz w:val="28"/>
          <w:szCs w:val="28"/>
          <w:lang w:eastAsia="zh-CN"/>
        </w:rPr>
        <w:t>、安全至上</w:t>
      </w:r>
      <w:r>
        <w:rPr>
          <w:rFonts w:hint="eastAsia" w:ascii="方正仿宋_GBK" w:hAnsi="方正仿宋_GBK" w:eastAsia="方正仿宋_GBK" w:cs="方正仿宋_GBK"/>
          <w:color w:val="auto"/>
          <w:kern w:val="2"/>
          <w:sz w:val="28"/>
          <w:szCs w:val="28"/>
        </w:rPr>
        <w:t>”的思想，切实维护</w:t>
      </w:r>
      <w:r>
        <w:rPr>
          <w:rFonts w:hint="eastAsia" w:ascii="方正仿宋_GBK" w:hAnsi="方正仿宋_GBK" w:eastAsia="方正仿宋_GBK" w:cs="方正仿宋_GBK"/>
          <w:color w:val="auto"/>
          <w:kern w:val="2"/>
          <w:sz w:val="28"/>
          <w:szCs w:val="28"/>
          <w:lang w:val="en-US" w:eastAsia="zh-CN"/>
        </w:rPr>
        <w:t>办公区域国家财产和干部职工</w:t>
      </w:r>
      <w:r>
        <w:rPr>
          <w:rFonts w:hint="eastAsia" w:ascii="方正仿宋_GBK" w:hAnsi="方正仿宋_GBK" w:eastAsia="方正仿宋_GBK" w:cs="方正仿宋_GBK"/>
          <w:color w:val="auto"/>
          <w:kern w:val="2"/>
          <w:sz w:val="28"/>
          <w:szCs w:val="28"/>
        </w:rPr>
        <w:t>的人身安全。 </w:t>
      </w:r>
    </w:p>
    <w:p w14:paraId="74EBB9AC">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3</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管理坚持原则、缜密严谨；服务以人为本、主动热情；处理问题高度警惕、有理有节。 </w:t>
      </w:r>
    </w:p>
    <w:p w14:paraId="690EF82D">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4</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上岗人员仪表整洁，业务操作规范，礼貌待人，保持岗位卫生整洁。</w:t>
      </w:r>
    </w:p>
    <w:p w14:paraId="18A0FB85">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5</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依法办事，文明执勤，不与</w:t>
      </w:r>
      <w:r>
        <w:rPr>
          <w:rFonts w:hint="eastAsia" w:ascii="方正仿宋_GBK" w:hAnsi="方正仿宋_GBK" w:eastAsia="方正仿宋_GBK" w:cs="方正仿宋_GBK"/>
          <w:color w:val="auto"/>
          <w:kern w:val="2"/>
          <w:sz w:val="28"/>
          <w:szCs w:val="28"/>
          <w:lang w:val="en-US" w:eastAsia="zh-CN"/>
        </w:rPr>
        <w:t>干部职工</w:t>
      </w:r>
      <w:r>
        <w:rPr>
          <w:rFonts w:hint="eastAsia" w:ascii="方正仿宋_GBK" w:hAnsi="方正仿宋_GBK" w:eastAsia="方正仿宋_GBK" w:cs="方正仿宋_GBK"/>
          <w:color w:val="auto"/>
          <w:kern w:val="2"/>
          <w:sz w:val="28"/>
          <w:szCs w:val="28"/>
        </w:rPr>
        <w:t>发生争吵，杜绝保安人员与</w:t>
      </w:r>
      <w:r>
        <w:rPr>
          <w:rFonts w:hint="eastAsia" w:ascii="方正仿宋_GBK" w:hAnsi="方正仿宋_GBK" w:eastAsia="方正仿宋_GBK" w:cs="方正仿宋_GBK"/>
          <w:color w:val="auto"/>
          <w:kern w:val="2"/>
          <w:sz w:val="28"/>
          <w:szCs w:val="28"/>
          <w:lang w:val="en-US" w:eastAsia="zh-CN"/>
        </w:rPr>
        <w:t>干部职工</w:t>
      </w:r>
      <w:r>
        <w:rPr>
          <w:rFonts w:hint="eastAsia" w:ascii="方正仿宋_GBK" w:hAnsi="方正仿宋_GBK" w:eastAsia="方正仿宋_GBK" w:cs="方正仿宋_GBK"/>
          <w:color w:val="auto"/>
          <w:kern w:val="2"/>
          <w:sz w:val="28"/>
          <w:szCs w:val="28"/>
        </w:rPr>
        <w:t>发生冲突，禁止出手伤及</w:t>
      </w:r>
      <w:r>
        <w:rPr>
          <w:rFonts w:hint="eastAsia" w:ascii="方正仿宋_GBK" w:hAnsi="方正仿宋_GBK" w:eastAsia="方正仿宋_GBK" w:cs="方正仿宋_GBK"/>
          <w:color w:val="auto"/>
          <w:kern w:val="2"/>
          <w:sz w:val="28"/>
          <w:szCs w:val="28"/>
          <w:lang w:val="en-US" w:eastAsia="zh-CN"/>
        </w:rPr>
        <w:t>干部职工</w:t>
      </w:r>
      <w:r>
        <w:rPr>
          <w:rFonts w:hint="eastAsia" w:ascii="方正仿宋_GBK" w:hAnsi="方正仿宋_GBK" w:eastAsia="方正仿宋_GBK" w:cs="方正仿宋_GBK"/>
          <w:color w:val="auto"/>
          <w:kern w:val="2"/>
          <w:sz w:val="28"/>
          <w:szCs w:val="28"/>
        </w:rPr>
        <w:t>人身安全。</w:t>
      </w:r>
    </w:p>
    <w:p w14:paraId="0CA8AE3B">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6</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保安公司要加强对保安人员的教育管理工作，并配合</w:t>
      </w:r>
      <w:r>
        <w:rPr>
          <w:rFonts w:hint="eastAsia" w:ascii="方正仿宋_GBK" w:hAnsi="方正仿宋_GBK" w:eastAsia="方正仿宋_GBK" w:cs="方正仿宋_GBK"/>
          <w:color w:val="auto"/>
          <w:kern w:val="2"/>
          <w:sz w:val="28"/>
          <w:szCs w:val="28"/>
          <w:lang w:val="en-US" w:eastAsia="zh-CN"/>
        </w:rPr>
        <w:t>甲方</w:t>
      </w:r>
      <w:r>
        <w:rPr>
          <w:rFonts w:hint="eastAsia" w:ascii="方正仿宋_GBK" w:hAnsi="方正仿宋_GBK" w:eastAsia="方正仿宋_GBK" w:cs="方正仿宋_GBK"/>
          <w:color w:val="auto"/>
          <w:kern w:val="2"/>
          <w:sz w:val="28"/>
          <w:szCs w:val="28"/>
        </w:rPr>
        <w:t>按照相关规定进行考核，并认真执行</w:t>
      </w:r>
      <w:r>
        <w:rPr>
          <w:rFonts w:hint="eastAsia" w:ascii="方正仿宋_GBK" w:hAnsi="方正仿宋_GBK" w:eastAsia="方正仿宋_GBK" w:cs="方正仿宋_GBK"/>
          <w:color w:val="auto"/>
          <w:kern w:val="2"/>
          <w:sz w:val="28"/>
          <w:szCs w:val="28"/>
          <w:lang w:val="en-US" w:eastAsia="zh-CN"/>
        </w:rPr>
        <w:t>甲方</w:t>
      </w:r>
      <w:r>
        <w:rPr>
          <w:rFonts w:hint="eastAsia" w:ascii="方正仿宋_GBK" w:hAnsi="方正仿宋_GBK" w:eastAsia="方正仿宋_GBK" w:cs="方正仿宋_GBK"/>
          <w:color w:val="auto"/>
          <w:kern w:val="2"/>
          <w:sz w:val="28"/>
          <w:szCs w:val="28"/>
        </w:rPr>
        <w:t>考核决定。</w:t>
      </w:r>
    </w:p>
    <w:p w14:paraId="57B70A6D">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7</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全年无责任事故和责任案件发生，</w:t>
      </w:r>
      <w:r>
        <w:rPr>
          <w:rFonts w:hint="eastAsia" w:ascii="方正仿宋_GBK" w:hAnsi="方正仿宋_GBK" w:eastAsia="方正仿宋_GBK" w:cs="方正仿宋_GBK"/>
          <w:color w:val="auto"/>
          <w:kern w:val="2"/>
          <w:sz w:val="28"/>
          <w:szCs w:val="28"/>
          <w:lang w:val="en-US" w:eastAsia="zh-CN"/>
        </w:rPr>
        <w:t>干部职工</w:t>
      </w:r>
      <w:r>
        <w:rPr>
          <w:rFonts w:hint="eastAsia" w:ascii="方正仿宋_GBK" w:hAnsi="方正仿宋_GBK" w:eastAsia="方正仿宋_GBK" w:cs="方正仿宋_GBK"/>
          <w:color w:val="auto"/>
          <w:kern w:val="2"/>
          <w:sz w:val="28"/>
          <w:szCs w:val="28"/>
        </w:rPr>
        <w:t>对</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安全管理工作普遍认可，有安全感，对</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保安服务满意率在85%以上，否则甲方有权单方面解除合同，并有权要求乙方赔偿甲方经济损失。</w:t>
      </w:r>
    </w:p>
    <w:p w14:paraId="16D0B3A0">
      <w:pPr>
        <w:pStyle w:val="50"/>
        <w:keepNext w:val="0"/>
        <w:keepLines w:val="0"/>
        <w:pageBreakBefore w:val="0"/>
        <w:kinsoku/>
        <w:wordWrap/>
        <w:overflowPunct/>
        <w:topLinePunct w:val="0"/>
        <w:autoSpaceDE/>
        <w:autoSpaceDN/>
        <w:bidi w:val="0"/>
        <w:spacing w:before="0" w:after="0" w:line="480" w:lineRule="exact"/>
        <w:ind w:left="0" w:leftChars="0" w:firstLine="562" w:firstLineChars="200"/>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b/>
          <w:bCs/>
          <w:color w:val="auto"/>
          <w:kern w:val="2"/>
          <w:sz w:val="28"/>
          <w:szCs w:val="28"/>
          <w:lang w:eastAsia="zh-CN"/>
        </w:rPr>
        <w:t>标书评分标准</w:t>
      </w:r>
      <w:r>
        <w:rPr>
          <w:rFonts w:hint="eastAsia" w:ascii="方正仿宋_GBK" w:hAnsi="方正仿宋_GBK" w:eastAsia="方正仿宋_GBK" w:cs="方正仿宋_GBK"/>
          <w:b/>
          <w:bCs/>
          <w:color w:val="auto"/>
          <w:kern w:val="2"/>
          <w:sz w:val="28"/>
          <w:szCs w:val="28"/>
          <w:lang w:val="en-US" w:eastAsia="zh-CN"/>
        </w:rPr>
        <w:t>见附件</w:t>
      </w:r>
    </w:p>
    <w:p w14:paraId="125AB475">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b/>
          <w:bCs/>
          <w:sz w:val="28"/>
          <w:szCs w:val="28"/>
          <w:lang w:val="zh-CN" w:eastAsia="zh-CN"/>
        </w:rPr>
      </w:pPr>
      <w:r>
        <w:rPr>
          <w:rFonts w:hint="eastAsia" w:ascii="方正仿宋_GBK" w:hAnsi="方正仿宋_GBK" w:eastAsia="方正仿宋_GBK" w:cs="方正仿宋_GBK"/>
          <w:b/>
          <w:bCs/>
          <w:sz w:val="28"/>
          <w:szCs w:val="28"/>
          <w:lang w:val="zh-CN" w:eastAsia="zh-CN"/>
        </w:rPr>
        <w:t>（五）岗位需求：</w:t>
      </w:r>
    </w:p>
    <w:p w14:paraId="0E72038B">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val="zh-CN" w:eastAsia="zh-CN"/>
        </w:rPr>
        <w:t>项目负责人要求</w:t>
      </w:r>
    </w:p>
    <w:p w14:paraId="4F168155">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zh-CN" w:eastAsia="zh-CN"/>
        </w:rPr>
      </w:pPr>
      <w:r>
        <w:rPr>
          <w:rFonts w:hint="eastAsia" w:ascii="方正仿宋_GBK" w:hAnsi="方正仿宋_GBK" w:eastAsia="方正仿宋_GBK" w:cs="方正仿宋_GBK"/>
          <w:sz w:val="28"/>
          <w:szCs w:val="28"/>
          <w:lang w:val="zh-CN" w:eastAsia="zh-CN"/>
        </w:rPr>
        <w:t>服务供应商必须提供1名项目负责人在采购人驻地现场办公，年龄在2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val="zh-CN" w:eastAsia="zh-CN"/>
        </w:rPr>
        <w:t>-</w:t>
      </w:r>
      <w:r>
        <w:rPr>
          <w:rFonts w:hint="eastAsia" w:ascii="方正仿宋_GBK" w:hAnsi="方正仿宋_GBK" w:eastAsia="方正仿宋_GBK" w:cs="方正仿宋_GBK"/>
          <w:sz w:val="28"/>
          <w:szCs w:val="28"/>
          <w:lang w:val="en-US" w:eastAsia="zh-CN"/>
        </w:rPr>
        <w:t>60</w:t>
      </w:r>
      <w:r>
        <w:rPr>
          <w:rFonts w:hint="eastAsia" w:ascii="方正仿宋_GBK" w:hAnsi="方正仿宋_GBK" w:eastAsia="方正仿宋_GBK" w:cs="方正仿宋_GBK"/>
          <w:sz w:val="28"/>
          <w:szCs w:val="28"/>
          <w:lang w:val="zh-CN" w:eastAsia="zh-CN"/>
        </w:rPr>
        <w:t>岁之间，有良好的国</w:t>
      </w:r>
      <w:r>
        <w:rPr>
          <w:rFonts w:hint="eastAsia" w:ascii="方正仿宋_GBK" w:hAnsi="方正仿宋_GBK" w:eastAsia="方正仿宋_GBK" w:cs="方正仿宋_GBK"/>
          <w:sz w:val="28"/>
          <w:szCs w:val="28"/>
          <w:lang w:val="en-US" w:eastAsia="zh-CN"/>
        </w:rPr>
        <w:t>家通用语言</w:t>
      </w:r>
      <w:r>
        <w:rPr>
          <w:rFonts w:hint="eastAsia" w:ascii="方正仿宋_GBK" w:hAnsi="方正仿宋_GBK" w:eastAsia="方正仿宋_GBK" w:cs="方正仿宋_GBK"/>
          <w:sz w:val="28"/>
          <w:szCs w:val="28"/>
          <w:lang w:val="zh-CN" w:eastAsia="zh-CN"/>
        </w:rPr>
        <w:t>表达能力，要求大专以上学历，有3年以上管理工作经验，身体健康，具有较强组织协调能力、计算机操作能力和决策能力，责任心强，综合素质较高，着装规范。具体检查当日的安保工作落实情况，总结前日出现的问题与不足，安排次日工作。员工的变更、考勤、社保、体检、工资等相关管理事宜。项目负责人应勤勉尽责，综合能力素质较强，能妥善处理服务保障过程中的各项事务及发生的问题，协助采购人的相关工作。项目负责人应及时掌握服务保障人员的思想动态、工作表现、遵纪情况以及对供应商的合理要求，供应商应提供管家式服务。</w:t>
      </w:r>
    </w:p>
    <w:p w14:paraId="796F05B6">
      <w:pPr>
        <w:pStyle w:val="50"/>
        <w:keepNext w:val="0"/>
        <w:keepLines w:val="0"/>
        <w:pageBreakBefore w:val="0"/>
        <w:kinsoku/>
        <w:wordWrap/>
        <w:overflowPunct/>
        <w:topLinePunct w:val="0"/>
        <w:autoSpaceDE/>
        <w:autoSpaceDN/>
        <w:bidi w:val="0"/>
        <w:spacing w:before="0" w:after="0" w:line="480" w:lineRule="exact"/>
        <w:ind w:left="0" w:leftChars="0" w:firstLine="562" w:firstLineChars="200"/>
        <w:rPr>
          <w:rFonts w:hint="eastAsia" w:ascii="方正仿宋_GBK" w:hAnsi="方正仿宋_GBK" w:eastAsia="方正仿宋_GBK" w:cs="方正仿宋_GBK"/>
          <w:b/>
          <w:bCs/>
          <w:color w:val="auto"/>
          <w:kern w:val="2"/>
          <w:sz w:val="28"/>
          <w:szCs w:val="28"/>
        </w:rPr>
      </w:pPr>
      <w:r>
        <w:rPr>
          <w:rFonts w:hint="eastAsia" w:ascii="方正仿宋_GBK" w:hAnsi="方正仿宋_GBK" w:eastAsia="方正仿宋_GBK" w:cs="方正仿宋_GBK"/>
          <w:b/>
          <w:bCs/>
          <w:color w:val="auto"/>
          <w:kern w:val="2"/>
          <w:sz w:val="28"/>
          <w:szCs w:val="28"/>
          <w:lang w:val="en-US" w:eastAsia="zh-CN"/>
        </w:rPr>
        <w:t>2、</w:t>
      </w:r>
      <w:r>
        <w:rPr>
          <w:rFonts w:hint="eastAsia" w:ascii="方正仿宋_GBK" w:hAnsi="方正仿宋_GBK" w:eastAsia="方正仿宋_GBK" w:cs="方正仿宋_GBK"/>
          <w:b/>
          <w:bCs/>
          <w:color w:val="auto"/>
          <w:kern w:val="2"/>
          <w:sz w:val="28"/>
          <w:szCs w:val="28"/>
          <w:lang w:eastAsia="zh-CN"/>
        </w:rPr>
        <w:t>保安岗位要求</w:t>
      </w:r>
    </w:p>
    <w:p w14:paraId="7DDB0132">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lang w:val="en-US" w:eastAsia="zh-CN"/>
        </w:rPr>
        <w:t>1）</w:t>
      </w:r>
      <w:r>
        <w:rPr>
          <w:rFonts w:hint="eastAsia" w:ascii="方正仿宋_GBK" w:hAnsi="方正仿宋_GBK" w:eastAsia="方正仿宋_GBK" w:cs="方正仿宋_GBK"/>
          <w:color w:val="auto"/>
          <w:kern w:val="2"/>
          <w:sz w:val="28"/>
          <w:szCs w:val="28"/>
        </w:rPr>
        <w:t>保安岗位从业人员应知法</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懂法</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守法</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依法办事，必须严格遵守保安从业规范，遵守</w:t>
      </w:r>
      <w:r>
        <w:rPr>
          <w:rFonts w:hint="eastAsia" w:ascii="方正仿宋_GBK" w:hAnsi="方正仿宋_GBK" w:eastAsia="方正仿宋_GBK" w:cs="方正仿宋_GBK"/>
          <w:color w:val="auto"/>
          <w:kern w:val="2"/>
          <w:sz w:val="28"/>
          <w:szCs w:val="28"/>
          <w:lang w:val="en-US" w:eastAsia="zh-CN"/>
        </w:rPr>
        <w:t>机关办公区</w:t>
      </w:r>
      <w:r>
        <w:rPr>
          <w:rFonts w:hint="eastAsia" w:ascii="方正仿宋_GBK" w:hAnsi="方正仿宋_GBK" w:eastAsia="方正仿宋_GBK" w:cs="方正仿宋_GBK"/>
          <w:color w:val="auto"/>
          <w:kern w:val="2"/>
          <w:sz w:val="28"/>
          <w:szCs w:val="28"/>
        </w:rPr>
        <w:t>安全管理规定； </w:t>
      </w:r>
    </w:p>
    <w:p w14:paraId="77EE2556">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w:t>
      </w:r>
      <w:r>
        <w:rPr>
          <w:rFonts w:hint="eastAsia" w:ascii="方正仿宋_GBK" w:hAnsi="方正仿宋_GBK" w:eastAsia="方正仿宋_GBK" w:cs="方正仿宋_GBK"/>
          <w:color w:val="auto"/>
          <w:kern w:val="2"/>
          <w:sz w:val="28"/>
          <w:szCs w:val="28"/>
          <w:lang w:val="en-US" w:eastAsia="zh-CN"/>
        </w:rPr>
        <w:t>2</w:t>
      </w:r>
      <w:r>
        <w:rPr>
          <w:rFonts w:hint="eastAsia" w:ascii="方正仿宋_GBK" w:hAnsi="方正仿宋_GBK" w:eastAsia="方正仿宋_GBK" w:cs="方正仿宋_GBK"/>
          <w:color w:val="auto"/>
          <w:kern w:val="2"/>
          <w:sz w:val="28"/>
          <w:szCs w:val="28"/>
        </w:rPr>
        <w:t>）保安服务队长应具备高中以上学历，有较高的政治思想素养和业务水平，有较强的组织协调能力，受过专门的保安业务培训并具有1年以上保安管理工作经验。 </w:t>
      </w:r>
    </w:p>
    <w:p w14:paraId="4AF911A1">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w:t>
      </w:r>
      <w:r>
        <w:rPr>
          <w:rFonts w:hint="eastAsia" w:ascii="方正仿宋_GBK" w:hAnsi="方正仿宋_GBK" w:eastAsia="方正仿宋_GBK" w:cs="方正仿宋_GBK"/>
          <w:color w:val="auto"/>
          <w:kern w:val="2"/>
          <w:sz w:val="28"/>
          <w:szCs w:val="28"/>
          <w:lang w:val="en-US" w:eastAsia="zh-CN"/>
        </w:rPr>
        <w:t>3</w:t>
      </w:r>
      <w:r>
        <w:rPr>
          <w:rFonts w:hint="eastAsia" w:ascii="方正仿宋_GBK" w:hAnsi="方正仿宋_GBK" w:eastAsia="方正仿宋_GBK" w:cs="方正仿宋_GBK"/>
          <w:color w:val="auto"/>
          <w:kern w:val="2"/>
          <w:sz w:val="28"/>
          <w:szCs w:val="28"/>
        </w:rPr>
        <w:t>）保安人员个人素质条件：保安人员受过职业训练为主体，身高1.60米以上，年龄：原则上</w:t>
      </w:r>
      <w:r>
        <w:rPr>
          <w:rFonts w:hint="eastAsia" w:ascii="方正仿宋_GBK" w:hAnsi="方正仿宋_GBK" w:eastAsia="方正仿宋_GBK" w:cs="方正仿宋_GBK"/>
          <w:color w:val="auto"/>
          <w:kern w:val="2"/>
          <w:sz w:val="28"/>
          <w:szCs w:val="28"/>
          <w:lang w:eastAsia="zh-CN"/>
        </w:rPr>
        <w:t>未超过国家法定退休年龄</w:t>
      </w:r>
      <w:r>
        <w:rPr>
          <w:rFonts w:hint="eastAsia" w:ascii="方正仿宋_GBK" w:hAnsi="方正仿宋_GBK" w:eastAsia="方正仿宋_GBK" w:cs="方正仿宋_GBK"/>
          <w:color w:val="auto"/>
          <w:kern w:val="2"/>
          <w:sz w:val="28"/>
          <w:szCs w:val="28"/>
        </w:rPr>
        <w:t>，身体健康，没有传染病及精神病等不能控制自己行为能力的疾病病史，体貌端正，无违法犯罪记录，保安要取得保安上岗证书，能独立履行保安工作职责，有30％以上的保安员是复转军人或从事保安工作一年以上人员。</w:t>
      </w:r>
    </w:p>
    <w:p w14:paraId="2BCBE2E5">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（四）所聘用的保安人员要有吃苦耐劳的精神和高度的责任感。保安人员必须受过专门岗前培训，对于各种安防器材受过专业培训，并能熟练使用各种安检、安防设备，熟知</w:t>
      </w:r>
      <w:r>
        <w:rPr>
          <w:rFonts w:hint="eastAsia" w:ascii="方正仿宋_GBK" w:hAnsi="方正仿宋_GBK" w:eastAsia="方正仿宋_GBK" w:cs="方正仿宋_GBK"/>
          <w:color w:val="auto"/>
          <w:kern w:val="2"/>
          <w:sz w:val="28"/>
          <w:szCs w:val="28"/>
          <w:lang w:val="en-US" w:eastAsia="zh-CN"/>
        </w:rPr>
        <w:t>机关办公区域</w:t>
      </w:r>
      <w:r>
        <w:rPr>
          <w:rFonts w:hint="eastAsia" w:ascii="方正仿宋_GBK" w:hAnsi="方正仿宋_GBK" w:eastAsia="方正仿宋_GBK" w:cs="方正仿宋_GBK"/>
          <w:color w:val="auto"/>
          <w:kern w:val="2"/>
          <w:sz w:val="28"/>
          <w:szCs w:val="28"/>
        </w:rPr>
        <w:t>的管理规定，严格履行岗位职责，善于发现各类问题，具备一定的管理经验和处理突发事件能力。</w:t>
      </w:r>
    </w:p>
    <w:p w14:paraId="4878B0E4">
      <w:pPr>
        <w:pStyle w:val="50"/>
        <w:keepNext w:val="0"/>
        <w:keepLines w:val="0"/>
        <w:pageBreakBefore w:val="0"/>
        <w:kinsoku/>
        <w:wordWrap/>
        <w:overflowPunct/>
        <w:topLinePunct w:val="0"/>
        <w:autoSpaceDE/>
        <w:autoSpaceDN/>
        <w:bidi w:val="0"/>
        <w:spacing w:before="0" w:after="0" w:line="480" w:lineRule="exact"/>
        <w:ind w:left="0" w:leftChars="0" w:firstLine="562" w:firstLineChars="200"/>
        <w:rPr>
          <w:rFonts w:hint="eastAsia" w:ascii="方正仿宋_GBK" w:hAnsi="方正仿宋_GBK" w:eastAsia="方正仿宋_GBK" w:cs="方正仿宋_GBK"/>
          <w:b/>
          <w:bCs/>
          <w:color w:val="auto"/>
          <w:kern w:val="2"/>
          <w:sz w:val="28"/>
          <w:szCs w:val="28"/>
          <w:lang w:eastAsia="zh-CN"/>
        </w:rPr>
      </w:pPr>
      <w:r>
        <w:rPr>
          <w:rFonts w:hint="eastAsia" w:ascii="方正仿宋_GBK" w:hAnsi="方正仿宋_GBK" w:eastAsia="方正仿宋_GBK" w:cs="方正仿宋_GBK"/>
          <w:b/>
          <w:bCs/>
          <w:color w:val="auto"/>
          <w:kern w:val="2"/>
          <w:sz w:val="28"/>
          <w:szCs w:val="28"/>
          <w:lang w:val="en-US" w:eastAsia="zh-CN"/>
        </w:rPr>
        <w:t>3</w:t>
      </w:r>
      <w:r>
        <w:rPr>
          <w:rFonts w:hint="eastAsia" w:ascii="方正仿宋_GBK" w:hAnsi="方正仿宋_GBK" w:eastAsia="方正仿宋_GBK" w:cs="方正仿宋_GBK"/>
          <w:b/>
          <w:bCs/>
          <w:color w:val="auto"/>
          <w:kern w:val="2"/>
          <w:sz w:val="28"/>
          <w:szCs w:val="28"/>
          <w:lang w:eastAsia="zh-CN"/>
        </w:rPr>
        <w:t>、保安岗位职责 </w:t>
      </w:r>
    </w:p>
    <w:p w14:paraId="16B37411">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1</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负责</w:t>
      </w:r>
      <w:r>
        <w:rPr>
          <w:rFonts w:hint="eastAsia" w:ascii="方正仿宋_GBK" w:hAnsi="方正仿宋_GBK" w:eastAsia="方正仿宋_GBK" w:cs="方正仿宋_GBK"/>
          <w:color w:val="auto"/>
          <w:kern w:val="2"/>
          <w:sz w:val="28"/>
          <w:szCs w:val="28"/>
          <w:lang w:val="en-US" w:eastAsia="zh-CN"/>
        </w:rPr>
        <w:t>办公区域</w:t>
      </w:r>
      <w:r>
        <w:rPr>
          <w:rFonts w:hint="eastAsia" w:ascii="方正仿宋_GBK" w:hAnsi="方正仿宋_GBK" w:eastAsia="方正仿宋_GBK" w:cs="方正仿宋_GBK"/>
          <w:color w:val="auto"/>
          <w:kern w:val="2"/>
          <w:sz w:val="28"/>
          <w:szCs w:val="28"/>
        </w:rPr>
        <w:t>及周边安全维护工作，驱离</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及周边可疑人员，发现</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及周边有不明原因聚集人群，要及时询问，了解情况并报</w:t>
      </w:r>
      <w:r>
        <w:rPr>
          <w:rFonts w:hint="eastAsia" w:ascii="方正仿宋_GBK" w:hAnsi="方正仿宋_GBK" w:eastAsia="方正仿宋_GBK" w:cs="方正仿宋_GBK"/>
          <w:color w:val="auto"/>
          <w:kern w:val="2"/>
          <w:sz w:val="28"/>
          <w:szCs w:val="28"/>
          <w:lang w:val="en-US" w:eastAsia="zh-CN"/>
        </w:rPr>
        <w:t>带班领导</w:t>
      </w:r>
      <w:r>
        <w:rPr>
          <w:rFonts w:hint="eastAsia" w:ascii="方正仿宋_GBK" w:hAnsi="方正仿宋_GBK" w:eastAsia="方正仿宋_GBK" w:cs="方正仿宋_GBK"/>
          <w:color w:val="auto"/>
          <w:kern w:val="2"/>
          <w:sz w:val="28"/>
          <w:szCs w:val="28"/>
        </w:rPr>
        <w:t>。</w:t>
      </w:r>
    </w:p>
    <w:p w14:paraId="0556D56D">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2</w:t>
      </w:r>
      <w:r>
        <w:rPr>
          <w:rFonts w:hint="eastAsia" w:ascii="方正仿宋_GBK" w:hAnsi="方正仿宋_GBK" w:eastAsia="方正仿宋_GBK" w:cs="方正仿宋_GBK"/>
          <w:color w:val="auto"/>
          <w:kern w:val="2"/>
          <w:sz w:val="28"/>
          <w:szCs w:val="28"/>
          <w:lang w:eastAsia="zh-CN"/>
        </w:rPr>
        <w:t>.公共事件封控</w:t>
      </w:r>
      <w:r>
        <w:rPr>
          <w:rFonts w:hint="eastAsia" w:ascii="方正仿宋_GBK" w:hAnsi="方正仿宋_GBK" w:eastAsia="方正仿宋_GBK" w:cs="方正仿宋_GBK"/>
          <w:color w:val="auto"/>
          <w:kern w:val="2"/>
          <w:sz w:val="28"/>
          <w:szCs w:val="28"/>
        </w:rPr>
        <w:t>期间，严格落实属地及</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防控要求，按规范流程开展工作，在</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封闭管理期间，严格执行</w:t>
      </w:r>
      <w:r>
        <w:rPr>
          <w:rFonts w:hint="eastAsia" w:ascii="方正仿宋_GBK" w:hAnsi="方正仿宋_GBK" w:eastAsia="方正仿宋_GBK" w:cs="方正仿宋_GBK"/>
          <w:color w:val="auto"/>
          <w:kern w:val="2"/>
          <w:sz w:val="28"/>
          <w:szCs w:val="28"/>
          <w:lang w:val="en-US" w:eastAsia="zh-CN"/>
        </w:rPr>
        <w:t>办公区域</w:t>
      </w:r>
      <w:r>
        <w:rPr>
          <w:rFonts w:hint="eastAsia" w:ascii="方正仿宋_GBK" w:hAnsi="方正仿宋_GBK" w:eastAsia="方正仿宋_GBK" w:cs="方正仿宋_GBK"/>
          <w:color w:val="auto"/>
          <w:kern w:val="2"/>
          <w:sz w:val="28"/>
          <w:szCs w:val="28"/>
        </w:rPr>
        <w:t>管理规定，未经领导批准不得随意放行无关人员出入</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w:t>
      </w:r>
    </w:p>
    <w:p w14:paraId="37E0DF78">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3</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做好外来人员接待。对来访</w:t>
      </w:r>
      <w:r>
        <w:rPr>
          <w:rFonts w:hint="eastAsia" w:ascii="方正仿宋_GBK" w:hAnsi="方正仿宋_GBK" w:eastAsia="方正仿宋_GBK" w:cs="方正仿宋_GBK"/>
          <w:color w:val="auto"/>
          <w:kern w:val="2"/>
          <w:sz w:val="28"/>
          <w:szCs w:val="28"/>
          <w:lang w:val="en-US" w:eastAsia="zh-CN"/>
        </w:rPr>
        <w:t>人员</w:t>
      </w:r>
      <w:r>
        <w:rPr>
          <w:rFonts w:hint="eastAsia" w:ascii="方正仿宋_GBK" w:hAnsi="方正仿宋_GBK" w:eastAsia="方正仿宋_GBK" w:cs="方正仿宋_GBK"/>
          <w:color w:val="auto"/>
          <w:kern w:val="2"/>
          <w:sz w:val="28"/>
          <w:szCs w:val="28"/>
        </w:rPr>
        <w:t>、业务接洽部门、找</w:t>
      </w:r>
      <w:r>
        <w:rPr>
          <w:rFonts w:hint="eastAsia" w:ascii="方正仿宋_GBK" w:hAnsi="方正仿宋_GBK" w:eastAsia="方正仿宋_GBK" w:cs="方正仿宋_GBK"/>
          <w:color w:val="auto"/>
          <w:kern w:val="2"/>
          <w:sz w:val="28"/>
          <w:szCs w:val="28"/>
          <w:lang w:val="en-US" w:eastAsia="zh-CN"/>
        </w:rPr>
        <w:t>干部</w:t>
      </w:r>
      <w:r>
        <w:rPr>
          <w:rFonts w:hint="eastAsia" w:ascii="方正仿宋_GBK" w:hAnsi="方正仿宋_GBK" w:eastAsia="方正仿宋_GBK" w:cs="方正仿宋_GBK"/>
          <w:color w:val="auto"/>
          <w:kern w:val="2"/>
          <w:sz w:val="28"/>
          <w:szCs w:val="28"/>
        </w:rPr>
        <w:t>职工办事的人员，先电话联系相关部门或</w:t>
      </w:r>
      <w:r>
        <w:rPr>
          <w:rFonts w:hint="eastAsia" w:ascii="方正仿宋_GBK" w:hAnsi="方正仿宋_GBK" w:eastAsia="方正仿宋_GBK" w:cs="方正仿宋_GBK"/>
          <w:color w:val="auto"/>
          <w:kern w:val="2"/>
          <w:sz w:val="28"/>
          <w:szCs w:val="28"/>
          <w:lang w:val="en-US" w:eastAsia="zh-CN"/>
        </w:rPr>
        <w:t>干部</w:t>
      </w:r>
      <w:r>
        <w:rPr>
          <w:rFonts w:hint="eastAsia" w:ascii="方正仿宋_GBK" w:hAnsi="方正仿宋_GBK" w:eastAsia="方正仿宋_GBK" w:cs="方正仿宋_GBK"/>
          <w:color w:val="auto"/>
          <w:kern w:val="2"/>
          <w:sz w:val="28"/>
          <w:szCs w:val="28"/>
        </w:rPr>
        <w:t>职工本人，经确认并同意进入后，</w:t>
      </w:r>
      <w:r>
        <w:rPr>
          <w:rFonts w:hint="eastAsia" w:ascii="方正仿宋_GBK" w:hAnsi="方正仿宋_GBK" w:eastAsia="方正仿宋_GBK" w:cs="方正仿宋_GBK"/>
          <w:color w:val="auto"/>
          <w:kern w:val="2"/>
          <w:sz w:val="28"/>
          <w:szCs w:val="28"/>
          <w:lang w:eastAsia="zh-CN"/>
        </w:rPr>
        <w:t>先</w:t>
      </w:r>
      <w:r>
        <w:rPr>
          <w:rFonts w:hint="eastAsia" w:ascii="方正仿宋_GBK" w:hAnsi="方正仿宋_GBK" w:eastAsia="方正仿宋_GBK" w:cs="方正仿宋_GBK"/>
          <w:color w:val="auto"/>
          <w:kern w:val="2"/>
          <w:sz w:val="28"/>
          <w:szCs w:val="28"/>
        </w:rPr>
        <w:t>安检、登记方可</w:t>
      </w:r>
      <w:r>
        <w:rPr>
          <w:rFonts w:hint="eastAsia" w:ascii="方正仿宋_GBK" w:hAnsi="方正仿宋_GBK" w:eastAsia="方正仿宋_GBK" w:cs="方正仿宋_GBK"/>
          <w:color w:val="auto"/>
          <w:kern w:val="2"/>
          <w:sz w:val="28"/>
          <w:szCs w:val="28"/>
          <w:lang w:val="en-US" w:eastAsia="zh-CN"/>
        </w:rPr>
        <w:t>进</w:t>
      </w:r>
      <w:r>
        <w:rPr>
          <w:rFonts w:hint="eastAsia" w:ascii="方正仿宋_GBK" w:hAnsi="方正仿宋_GBK" w:eastAsia="方正仿宋_GBK" w:cs="方正仿宋_GBK"/>
          <w:color w:val="auto"/>
          <w:kern w:val="2"/>
          <w:sz w:val="28"/>
          <w:szCs w:val="28"/>
        </w:rPr>
        <w:t>入。</w:t>
      </w:r>
    </w:p>
    <w:p w14:paraId="670FD491">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4</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对出入</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的车辆要严格查验</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lang w:val="en-US" w:eastAsia="zh-CN"/>
        </w:rPr>
        <w:t>禁止携带</w:t>
      </w:r>
      <w:r>
        <w:rPr>
          <w:rFonts w:hint="eastAsia" w:ascii="方正仿宋_GBK" w:hAnsi="方正仿宋_GBK" w:eastAsia="方正仿宋_GBK" w:cs="方正仿宋_GBK"/>
          <w:color w:val="auto"/>
          <w:kern w:val="2"/>
          <w:sz w:val="28"/>
          <w:szCs w:val="28"/>
        </w:rPr>
        <w:t>违禁品（管制刀具、易燃易爆物品）。检查出入</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的所有机动车辆、电动车等，查验有关部门出具的有效证明，并查看拉载物品（防止</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资产被盗），登记后方可放行。 </w:t>
      </w:r>
    </w:p>
    <w:p w14:paraId="36E3EA3F">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5</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负责对</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周边的管理，</w:t>
      </w:r>
      <w:r>
        <w:rPr>
          <w:rFonts w:hint="eastAsia" w:ascii="方正仿宋_GBK" w:hAnsi="方正仿宋_GBK" w:eastAsia="方正仿宋_GBK" w:cs="方正仿宋_GBK"/>
          <w:color w:val="auto"/>
          <w:kern w:val="2"/>
          <w:sz w:val="28"/>
          <w:szCs w:val="28"/>
          <w:lang w:val="en-US" w:eastAsia="zh-CN"/>
        </w:rPr>
        <w:t>办公区大门口</w:t>
      </w:r>
      <w:r>
        <w:rPr>
          <w:rFonts w:hint="eastAsia" w:ascii="方正仿宋_GBK" w:hAnsi="方正仿宋_GBK" w:eastAsia="方正仿宋_GBK" w:cs="方正仿宋_GBK"/>
          <w:color w:val="auto"/>
          <w:kern w:val="2"/>
          <w:sz w:val="28"/>
          <w:szCs w:val="28"/>
        </w:rPr>
        <w:t>两侧不得随意停靠各种车辆，不能摆摊设点、堆放各类物品</w:t>
      </w:r>
      <w:r>
        <w:rPr>
          <w:rFonts w:hint="eastAsia" w:ascii="方正仿宋_GBK" w:hAnsi="方正仿宋_GBK" w:eastAsia="方正仿宋_GBK" w:cs="方正仿宋_GBK"/>
          <w:color w:val="auto"/>
          <w:kern w:val="2"/>
          <w:sz w:val="28"/>
          <w:szCs w:val="28"/>
          <w:lang w:eastAsia="zh-CN"/>
        </w:rPr>
        <w:t>，未经同意张贴各类画报</w:t>
      </w:r>
      <w:r>
        <w:rPr>
          <w:rFonts w:hint="eastAsia" w:ascii="方正仿宋_GBK" w:hAnsi="方正仿宋_GBK" w:eastAsia="方正仿宋_GBK" w:cs="方正仿宋_GBK"/>
          <w:color w:val="auto"/>
          <w:kern w:val="2"/>
          <w:sz w:val="28"/>
          <w:szCs w:val="28"/>
        </w:rPr>
        <w:t>。</w:t>
      </w:r>
    </w:p>
    <w:p w14:paraId="2F294972">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6</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对</w:t>
      </w:r>
      <w:r>
        <w:rPr>
          <w:rFonts w:hint="eastAsia" w:ascii="方正仿宋_GBK" w:hAnsi="方正仿宋_GBK" w:eastAsia="方正仿宋_GBK" w:cs="方正仿宋_GBK"/>
          <w:color w:val="auto"/>
          <w:kern w:val="2"/>
          <w:sz w:val="28"/>
          <w:szCs w:val="28"/>
          <w:lang w:val="en-US" w:eastAsia="zh-CN"/>
        </w:rPr>
        <w:t>进</w:t>
      </w:r>
      <w:r>
        <w:rPr>
          <w:rFonts w:hint="eastAsia" w:ascii="方正仿宋_GBK" w:hAnsi="方正仿宋_GBK" w:eastAsia="方正仿宋_GBK" w:cs="方正仿宋_GBK"/>
          <w:color w:val="auto"/>
          <w:kern w:val="2"/>
          <w:sz w:val="28"/>
          <w:szCs w:val="28"/>
        </w:rPr>
        <w:t>入</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人员私自携带的违禁品（管制刀具、易燃易爆物品）予以收缴，对情节严重的要立即上报</w:t>
      </w:r>
      <w:r>
        <w:rPr>
          <w:rFonts w:hint="eastAsia" w:ascii="方正仿宋_GBK" w:hAnsi="方正仿宋_GBK" w:eastAsia="方正仿宋_GBK" w:cs="方正仿宋_GBK"/>
          <w:color w:val="auto"/>
          <w:kern w:val="2"/>
          <w:sz w:val="28"/>
          <w:szCs w:val="28"/>
          <w:lang w:val="en-US" w:eastAsia="zh-CN"/>
        </w:rPr>
        <w:t>带班领导</w:t>
      </w:r>
      <w:r>
        <w:rPr>
          <w:rFonts w:hint="eastAsia" w:ascii="方正仿宋_GBK" w:hAnsi="方正仿宋_GBK" w:eastAsia="方正仿宋_GBK" w:cs="方正仿宋_GBK"/>
          <w:color w:val="auto"/>
          <w:kern w:val="2"/>
          <w:sz w:val="28"/>
          <w:szCs w:val="28"/>
        </w:rPr>
        <w:t xml:space="preserve">。 </w:t>
      </w:r>
    </w:p>
    <w:p w14:paraId="53AD7D51">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7</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门卫值守过程中，如发现异常情况，及时向</w:t>
      </w:r>
      <w:r>
        <w:rPr>
          <w:rFonts w:hint="eastAsia" w:ascii="方正仿宋_GBK" w:hAnsi="方正仿宋_GBK" w:eastAsia="方正仿宋_GBK" w:cs="方正仿宋_GBK"/>
          <w:color w:val="auto"/>
          <w:kern w:val="2"/>
          <w:sz w:val="28"/>
          <w:szCs w:val="28"/>
          <w:lang w:val="en-US" w:eastAsia="zh-CN"/>
        </w:rPr>
        <w:t>带班领导</w:t>
      </w:r>
      <w:r>
        <w:rPr>
          <w:rFonts w:hint="eastAsia" w:ascii="方正仿宋_GBK" w:hAnsi="方正仿宋_GBK" w:eastAsia="方正仿宋_GBK" w:cs="方正仿宋_GBK"/>
          <w:color w:val="auto"/>
          <w:kern w:val="2"/>
          <w:sz w:val="28"/>
          <w:szCs w:val="28"/>
        </w:rPr>
        <w:t>报告，必要时拨打报警电话报警。</w:t>
      </w:r>
    </w:p>
    <w:p w14:paraId="6C32F5C0">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8</w:t>
      </w:r>
      <w:r>
        <w:rPr>
          <w:rFonts w:hint="eastAsia" w:ascii="方正仿宋_GBK" w:hAnsi="方正仿宋_GBK" w:eastAsia="方正仿宋_GBK" w:cs="方正仿宋_GBK"/>
          <w:color w:val="auto"/>
          <w:kern w:val="2"/>
          <w:sz w:val="28"/>
          <w:szCs w:val="28"/>
          <w:lang w:eastAsia="zh-CN"/>
        </w:rPr>
        <w:t>.</w:t>
      </w:r>
      <w:r>
        <w:rPr>
          <w:rFonts w:hint="eastAsia" w:ascii="方正仿宋_GBK" w:hAnsi="方正仿宋_GBK" w:eastAsia="方正仿宋_GBK" w:cs="方正仿宋_GBK"/>
          <w:color w:val="auto"/>
          <w:kern w:val="2"/>
          <w:sz w:val="28"/>
          <w:szCs w:val="28"/>
        </w:rPr>
        <w:t>如果</w:t>
      </w:r>
      <w:r>
        <w:rPr>
          <w:rFonts w:hint="eastAsia" w:ascii="方正仿宋_GBK" w:hAnsi="方正仿宋_GBK" w:eastAsia="方正仿宋_GBK" w:cs="方正仿宋_GBK"/>
          <w:color w:val="auto"/>
          <w:kern w:val="2"/>
          <w:sz w:val="28"/>
          <w:szCs w:val="28"/>
          <w:lang w:val="en-US" w:eastAsia="zh-CN"/>
        </w:rPr>
        <w:t>办公区发生</w:t>
      </w:r>
      <w:r>
        <w:rPr>
          <w:rFonts w:hint="eastAsia" w:ascii="方正仿宋_GBK" w:hAnsi="方正仿宋_GBK" w:eastAsia="方正仿宋_GBK" w:cs="方正仿宋_GBK"/>
          <w:color w:val="auto"/>
          <w:kern w:val="2"/>
          <w:sz w:val="28"/>
          <w:szCs w:val="28"/>
        </w:rPr>
        <w:t>突发事件，要及时关门，按响一键报警器，立即上报</w:t>
      </w:r>
      <w:r>
        <w:rPr>
          <w:rFonts w:hint="eastAsia" w:ascii="方正仿宋_GBK" w:hAnsi="方正仿宋_GBK" w:eastAsia="方正仿宋_GBK" w:cs="方正仿宋_GBK"/>
          <w:color w:val="auto"/>
          <w:kern w:val="2"/>
          <w:sz w:val="28"/>
          <w:szCs w:val="28"/>
          <w:lang w:val="en-US" w:eastAsia="zh-CN"/>
        </w:rPr>
        <w:t>带班领导和相关安全保卫部门</w:t>
      </w:r>
      <w:r>
        <w:rPr>
          <w:rFonts w:hint="eastAsia" w:ascii="方正仿宋_GBK" w:hAnsi="方正仿宋_GBK" w:eastAsia="方正仿宋_GBK" w:cs="方正仿宋_GBK"/>
          <w:color w:val="auto"/>
          <w:kern w:val="2"/>
          <w:sz w:val="28"/>
          <w:szCs w:val="28"/>
        </w:rPr>
        <w:t xml:space="preserve">。 </w:t>
      </w:r>
    </w:p>
    <w:p w14:paraId="66DFAE4A">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lang w:val="en-US" w:eastAsia="zh-CN"/>
        </w:rPr>
        <w:t>9.</w:t>
      </w:r>
      <w:r>
        <w:rPr>
          <w:rFonts w:hint="eastAsia" w:ascii="方正仿宋_GBK" w:hAnsi="方正仿宋_GBK" w:eastAsia="方正仿宋_GBK" w:cs="方正仿宋_GBK"/>
          <w:color w:val="auto"/>
          <w:kern w:val="2"/>
          <w:sz w:val="28"/>
          <w:szCs w:val="28"/>
        </w:rPr>
        <w:t>当</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发生火灾等各类自然灾害时，要赶赴事发现场，协助疏散人员、救护伤员、排除险情、抢救财物，尽力维护</w:t>
      </w:r>
      <w:r>
        <w:rPr>
          <w:rFonts w:hint="eastAsia" w:ascii="方正仿宋_GBK" w:hAnsi="方正仿宋_GBK" w:eastAsia="方正仿宋_GBK" w:cs="方正仿宋_GBK"/>
          <w:color w:val="auto"/>
          <w:kern w:val="2"/>
          <w:sz w:val="28"/>
          <w:szCs w:val="28"/>
          <w:lang w:val="en-US" w:eastAsia="zh-CN"/>
        </w:rPr>
        <w:t>国家财产和干部职工</w:t>
      </w:r>
      <w:r>
        <w:rPr>
          <w:rFonts w:hint="eastAsia" w:ascii="方正仿宋_GBK" w:hAnsi="方正仿宋_GBK" w:eastAsia="方正仿宋_GBK" w:cs="方正仿宋_GBK"/>
          <w:color w:val="auto"/>
          <w:kern w:val="2"/>
          <w:sz w:val="28"/>
          <w:szCs w:val="28"/>
        </w:rPr>
        <w:t xml:space="preserve">生命财产安全。 </w:t>
      </w:r>
    </w:p>
    <w:p w14:paraId="3D260F1B">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lang w:val="en-US" w:eastAsia="zh-CN"/>
        </w:rPr>
        <w:t>10.</w:t>
      </w:r>
      <w:r>
        <w:rPr>
          <w:rFonts w:hint="eastAsia" w:ascii="方正仿宋_GBK" w:hAnsi="方正仿宋_GBK" w:eastAsia="方正仿宋_GBK" w:cs="方正仿宋_GBK"/>
          <w:color w:val="auto"/>
          <w:kern w:val="2"/>
          <w:sz w:val="28"/>
          <w:szCs w:val="28"/>
        </w:rPr>
        <w:t>根据</w:t>
      </w:r>
      <w:r>
        <w:rPr>
          <w:rFonts w:hint="eastAsia" w:ascii="方正仿宋_GBK" w:hAnsi="方正仿宋_GBK" w:eastAsia="方正仿宋_GBK" w:cs="方正仿宋_GBK"/>
          <w:color w:val="auto"/>
          <w:kern w:val="2"/>
          <w:sz w:val="28"/>
          <w:szCs w:val="28"/>
          <w:lang w:val="en-US" w:eastAsia="zh-CN"/>
        </w:rPr>
        <w:t>办公区</w:t>
      </w:r>
      <w:r>
        <w:rPr>
          <w:rFonts w:hint="eastAsia" w:ascii="方正仿宋_GBK" w:hAnsi="方正仿宋_GBK" w:eastAsia="方正仿宋_GBK" w:cs="方正仿宋_GBK"/>
          <w:color w:val="auto"/>
          <w:kern w:val="2"/>
          <w:sz w:val="28"/>
          <w:szCs w:val="28"/>
        </w:rPr>
        <w:t>实际情况，完成</w:t>
      </w:r>
      <w:r>
        <w:rPr>
          <w:rFonts w:hint="eastAsia" w:ascii="方正仿宋_GBK" w:hAnsi="方正仿宋_GBK" w:eastAsia="方正仿宋_GBK" w:cs="方正仿宋_GBK"/>
          <w:color w:val="auto"/>
          <w:kern w:val="2"/>
          <w:sz w:val="28"/>
          <w:szCs w:val="28"/>
          <w:lang w:val="en-US" w:eastAsia="zh-CN"/>
        </w:rPr>
        <w:t>领导</w:t>
      </w:r>
      <w:r>
        <w:rPr>
          <w:rFonts w:hint="eastAsia" w:ascii="方正仿宋_GBK" w:hAnsi="方正仿宋_GBK" w:eastAsia="方正仿宋_GBK" w:cs="方正仿宋_GBK"/>
          <w:color w:val="auto"/>
          <w:kern w:val="2"/>
          <w:sz w:val="28"/>
          <w:szCs w:val="28"/>
        </w:rPr>
        <w:t xml:space="preserve">交办的其他事项（如做好大门内外及门卫室内外清洁卫生等）。 </w:t>
      </w:r>
    </w:p>
    <w:p w14:paraId="396614C3">
      <w:pPr>
        <w:pStyle w:val="50"/>
        <w:keepNext w:val="0"/>
        <w:keepLines w:val="0"/>
        <w:pageBreakBefore w:val="0"/>
        <w:kinsoku/>
        <w:wordWrap/>
        <w:overflowPunct/>
        <w:topLinePunct w:val="0"/>
        <w:autoSpaceDE/>
        <w:autoSpaceDN/>
        <w:bidi w:val="0"/>
        <w:spacing w:before="0" w:after="0" w:line="480" w:lineRule="exact"/>
        <w:ind w:left="0" w:leftChars="0" w:firstLine="560" w:firstLineChars="200"/>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lang w:val="en-US" w:eastAsia="zh-CN"/>
        </w:rPr>
        <w:t>11.</w:t>
      </w:r>
      <w:r>
        <w:rPr>
          <w:rFonts w:hint="eastAsia" w:ascii="方正仿宋_GBK" w:hAnsi="方正仿宋_GBK" w:eastAsia="方正仿宋_GBK" w:cs="方正仿宋_GBK"/>
          <w:color w:val="auto"/>
          <w:kern w:val="2"/>
          <w:sz w:val="28"/>
          <w:szCs w:val="28"/>
        </w:rPr>
        <w:t>保安人员因未认真履职被各级督导检查发现问题，对</w:t>
      </w:r>
      <w:r>
        <w:rPr>
          <w:rFonts w:hint="eastAsia" w:ascii="方正仿宋_GBK" w:hAnsi="方正仿宋_GBK" w:eastAsia="方正仿宋_GBK" w:cs="方正仿宋_GBK"/>
          <w:color w:val="auto"/>
          <w:kern w:val="2"/>
          <w:sz w:val="28"/>
          <w:szCs w:val="28"/>
          <w:lang w:val="en-US" w:eastAsia="zh-CN"/>
        </w:rPr>
        <w:t>甲方</w:t>
      </w:r>
      <w:r>
        <w:rPr>
          <w:rFonts w:hint="eastAsia" w:ascii="方正仿宋_GBK" w:hAnsi="方正仿宋_GBK" w:eastAsia="方正仿宋_GBK" w:cs="方正仿宋_GBK"/>
          <w:color w:val="auto"/>
          <w:kern w:val="2"/>
          <w:sz w:val="28"/>
          <w:szCs w:val="28"/>
        </w:rPr>
        <w:t>处罚的一切由乙方承担。</w:t>
      </w:r>
    </w:p>
    <w:p w14:paraId="7F0EB2D2">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八、服务质量要求</w:t>
      </w:r>
    </w:p>
    <w:p w14:paraId="0806DF8B">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1、服务保障人员无论任何原因，无法继续在岗履职的，服务供应商须提前在1个工作日内补派相应岗位人员；（临时补派人员须在30个工作日内更换为固定人员并通过相应政审及体检）。</w:t>
      </w:r>
    </w:p>
    <w:p w14:paraId="033D27A1">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服务保障人员因个人原因要离职的，服务供应商在收到人员辞职意向后5个工作日须向采购人通报，并按照相关要求及时完成人员更换；服务保障人员因个人能力素质无法满足岗位需要且由采购人提出人员更换的，服务供应商须在收到人员更换意向后30个工作日内按照相关要求完成人员更换。</w:t>
      </w:r>
    </w:p>
    <w:p w14:paraId="5C1DDC5B">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lang w:val="en-US" w:eastAsia="zh-CN"/>
        </w:rPr>
        <w:t>3、为稳定服务保障人员队伍，保证工作的延续性，服务供应商必须按照国家有关规定为服务保障人员购买社会保险（养老、工伤、医疗、失业、生育）、住房公积金以及意外保险；如工作过程中</w:t>
      </w:r>
      <w:r>
        <w:rPr>
          <w:rFonts w:hint="eastAsia" w:ascii="方正仿宋_GBK" w:hAnsi="方正仿宋_GBK" w:eastAsia="方正仿宋_GBK" w:cs="方正仿宋_GBK"/>
          <w:color w:val="auto"/>
          <w:sz w:val="28"/>
          <w:szCs w:val="28"/>
          <w:lang w:val="en-US" w:eastAsia="zh-CN"/>
        </w:rPr>
        <w:t>出现任何意外情况，采购人不承担任何法律责任和经济责任。</w:t>
      </w:r>
    </w:p>
    <w:p w14:paraId="05C817BF">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服务供应商应确保及时、准确、妥善地处理、负责服务保障人员的档案管理、薪酬管理、社保办理、个税代扣代缴、工伤赔付、民事纠纷等工作，避免发生劳动仲裁、诉讼事件，严禁出现妨碍采购人的正常工作或给采购人带来不利的社会影响。</w:t>
      </w:r>
    </w:p>
    <w:p w14:paraId="2D3EB21E">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根据采购人需求，供应商提供的服务保障每月上岗率要达到100%。若不能达到上岗率或出现违反服务合同条款的情况，应当承担当月服务总费用1%的违约处罚责任。三次出现上岗率不足或违反服务合同条款的情况，采购人有权终止与供应商的服务合同，同时供应商应当承担年度服务总费用5%的违约处罚责任，采购单位出具整改通知单并有供应商签字；</w:t>
      </w:r>
    </w:p>
    <w:p w14:paraId="0FDF1D98">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6、因服务供应商及员工个人出现安全事故，由服务供应商承担全部责任，供应商与员工出现劳务纠纷，不得影响采购单位的正常办公，服务供应商与服务供应商员工的所有劳动仲裁与采购单位无任何责任。</w:t>
      </w:r>
    </w:p>
    <w:p w14:paraId="6E459888">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7、服务供应商集体或者员工个人导致采购单位物品及设备损坏的，由服务供应商照价赔偿。</w:t>
      </w:r>
    </w:p>
    <w:p w14:paraId="6C5B3DBA">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8、采购人定期对服务供应商工作完成情况进行检查、考核、验收，并作为履行合同、结算费用的依据；</w:t>
      </w:r>
    </w:p>
    <w:p w14:paraId="45B5F196">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①供应商须按照采购单位的要求标准、规定的时间按期完成，每月采购单位对服务供应商批评三次以内拒不改正的，每次扣除1%的当月服务保障费作为违约金，最高扣除管理服务保障费不超过当月服务保障费的50%。②服务供应商未及时发放人员工资的发现一次扣除1%的当月服务保障费作为违约金，按次数计算最高扣除不得超过当月服务保障费的50%。③管理人员每月迟到、旷到、早退三次以内的每次扣除1%的当月服务保障费作为违约金，最高扣除当月服务保障费不超过服务保障费的50%。④服务供应商拒不缴纳社保、政审、体检表及采购单位所需的各类服务人员的相关材料扣除服务供应商总中标价的1%作为违约金（服务人员自愿放弃，有自愿放弃缴纳社保说明书的除外）。⑤服务供应商每月出现空岗漏岗、月绩效考核90分以下一次扣除当月服务费用1%作为违约金。⑥保安服务每月被有效投诉一次以内扣除当月服务费用的1%作为违约金。⑦扣除的相关费用采购单位出具相关的通知单作为有效凭证。</w:t>
      </w:r>
    </w:p>
    <w:p w14:paraId="0E908418">
      <w:pPr>
        <w:pStyle w:val="51"/>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9、服务供应商应组织向采购人提供的服务保障人员前往正规医院或专业体检机构开展体检，体检费用由服务供应商承担。故意拖延时间、拒不整改扣除当月服务费用，作为采购人对聘用人员的体检费用。</w:t>
      </w:r>
    </w:p>
    <w:p w14:paraId="3187B57B">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九</w:t>
      </w:r>
      <w:r>
        <w:rPr>
          <w:rFonts w:hint="eastAsia" w:ascii="方正仿宋_GBK" w:hAnsi="方正仿宋_GBK" w:eastAsia="方正仿宋_GBK" w:cs="方正仿宋_GBK"/>
          <w:sz w:val="28"/>
          <w:szCs w:val="28"/>
          <w:lang w:val="en-US" w:eastAsia="zh-CN"/>
        </w:rPr>
        <w:t>、其他要求：</w:t>
      </w:r>
    </w:p>
    <w:p w14:paraId="6AF75EC8">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服务供应商应对服务保障人员组织培训，培训主要内容包括入职培训、岗前安全教育培训、各岗位职责及作业标准以及相关规章制度等方面的培训。服务供应商须按照岗位要求对人员进行全面的技能考核，通过技能考核人员才能继续进入体检、政审、试用、转正上岗等环节。</w:t>
      </w:r>
    </w:p>
    <w:p w14:paraId="714E3FB9">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（二）服务供应商应根据采购人要求定期和不定期对服务保障人员进行走访，了解人员的工作、生活等情况，解决好人员的困难。</w:t>
      </w:r>
    </w:p>
    <w:p w14:paraId="311EBDE7">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（三）服务供应商须督促全体人员严格执行采购人各项保密制度，做好保密工作，主动接受采购人各用工单位的保密教育。</w:t>
      </w:r>
    </w:p>
    <w:p w14:paraId="36259C3A">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（四）供应商不得将采购人服务项目进行分包、转让或以其他形式变更服务主体，一经发现查实，采购人将立即终止服务合同，同时供应商应当承担年度服务总费用5%的违约处罚责任。</w:t>
      </w:r>
    </w:p>
    <w:p w14:paraId="3140C786">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（五）采购人定期对供应商工作完成情况进行检查、考核、验收，并作为履行合同、结算费用的依据；</w:t>
      </w:r>
    </w:p>
    <w:p w14:paraId="7B011EE9">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（六）供应商中标签订合同后出具衔接的相关材料及采购人所需服务人员的所有档案，供应商在采购人单位成立单独办公室，建立各类规章制度、员工手册、工作流程、考评制度等，保障办公室24小时值班。 </w:t>
      </w:r>
    </w:p>
    <w:p w14:paraId="63ABA2F8">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（七）本项目供应商可自行选择进行现场踏勘，投标报价时结合实际踏勘情况确定价格，若未进行现场踏勘，则对于后期项目实施过程中不能以此理由进行费用增加。（踏勘费用供应商自行承担）</w:t>
      </w:r>
    </w:p>
    <w:p w14:paraId="462CAFAB">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（八）服务保障人员无论任何原因，无法继续在岗履职的，在离职前需提前一天给新入职的服务保障人员交接原岗位操作流程及注意细则等内容；同时也需要采购单位相应部门的领导签字方可离岗。</w:t>
      </w:r>
    </w:p>
    <w:p w14:paraId="5B51FF65">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九）定期开展满意度测评，依据考核和测评情况分批支付服务费用。每年年底依据当年安保、运行情况和企业服务质量、效率，确定是否续签合同；投标单位须承诺包括但不限于投入人员数量要符合采购人的需求同时承诺按时发放人员工资、正常缴纳人员社保和意外保险，需提供承诺书制作在文件内。</w:t>
      </w:r>
    </w:p>
    <w:p w14:paraId="17893A6F">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（十）报价要求：安保服务费包含人工费用和对讲机、安保服装、照明灯、应急包等设施设备费用；供应商所提供报价需包含本项目所涉及的所有费用，后期采购人不再额外支付其他费用。</w:t>
      </w:r>
    </w:p>
    <w:p w14:paraId="526AC81E">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color w:val="auto"/>
          <w:kern w:val="2"/>
          <w:sz w:val="28"/>
          <w:szCs w:val="28"/>
          <w:lang w:eastAsia="zh-CN"/>
        </w:rPr>
        <w:t>十、合同签订 </w:t>
      </w:r>
    </w:p>
    <w:p w14:paraId="6691329B">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服务期限：根据《政府采购法》等国家法律法规本次项目服务期限3年，合同一年一签，如所提供的服务通过甲方的年终考核则续签合同，否则，则不续签合同，甲方可重新招标。</w:t>
      </w:r>
    </w:p>
    <w:p w14:paraId="7D06DD47">
      <w:pPr>
        <w:pStyle w:val="51"/>
        <w:keepNext w:val="0"/>
        <w:keepLines w:val="0"/>
        <w:pageBreakBefore w:val="0"/>
        <w:widowControl/>
        <w:kinsoku/>
        <w:wordWrap/>
        <w:overflowPunct/>
        <w:topLinePunct w:val="0"/>
        <w:autoSpaceDE w:val="0"/>
        <w:autoSpaceDN w:val="0"/>
        <w:bidi w:val="0"/>
        <w:adjustRightInd/>
        <w:snapToGrid/>
        <w:spacing w:line="560" w:lineRule="exact"/>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进场期限：合同签订后3个日历日内进场。</w:t>
      </w:r>
    </w:p>
    <w:p w14:paraId="7A049549">
      <w:pPr>
        <w:pStyle w:val="9"/>
        <w:pageBreakBefore w:val="0"/>
        <w:wordWrap/>
        <w:overflowPunct/>
        <w:topLinePunct w:val="0"/>
        <w:bidi w:val="0"/>
        <w:spacing w:line="500" w:lineRule="exact"/>
        <w:rPr>
          <w:rFonts w:hint="eastAsia"/>
          <w:lang w:val="en-US" w:eastAsia="zh-CN"/>
        </w:rPr>
      </w:pPr>
    </w:p>
    <w:p w14:paraId="437C5DD3">
      <w:pPr>
        <w:pStyle w:val="41"/>
        <w:numPr>
          <w:ilvl w:val="0"/>
          <w:numId w:val="0"/>
        </w:numPr>
        <w:spacing w:line="360" w:lineRule="auto"/>
        <w:ind w:leftChars="0"/>
        <w:rPr>
          <w:rStyle w:val="49"/>
          <w:rFonts w:ascii="宋体" w:hAnsi="宋体" w:eastAsia="宋体"/>
          <w:b/>
          <w:bCs/>
          <w:sz w:val="24"/>
          <w:szCs w:val="24"/>
        </w:rPr>
      </w:pPr>
    </w:p>
    <w:p w14:paraId="1972423A">
      <w:pPr>
        <w:spacing w:line="252" w:lineRule="auto"/>
        <w:rPr>
          <w:rFonts w:ascii="Times New Roman" w:hAnsi="Times New Roman" w:cs="Times New Roman"/>
          <w:color w:val="0070C0"/>
        </w:rPr>
      </w:pPr>
    </w:p>
    <w:bookmarkEnd w:id="12"/>
    <w:p w14:paraId="27C44D7B">
      <w:pPr>
        <w:spacing w:before="262" w:line="223" w:lineRule="auto"/>
        <w:jc w:val="center"/>
        <w:outlineLvl w:val="1"/>
        <w:rPr>
          <w:rFonts w:hint="eastAsia" w:ascii="方正书宋_GBK" w:hAnsi="方正书宋_GBK" w:eastAsia="方正书宋_GBK" w:cs="方正书宋_GBK"/>
          <w:spacing w:val="9"/>
          <w:sz w:val="31"/>
          <w:szCs w:val="31"/>
        </w:rPr>
      </w:pPr>
      <w:bookmarkStart w:id="13" w:name="_Toc1473749076"/>
      <w:bookmarkStart w:id="14" w:name="_Toc167271428"/>
      <w:r>
        <w:rPr>
          <w:rFonts w:hint="eastAsia" w:ascii="方正书宋_GBK" w:hAnsi="方正书宋_GBK" w:eastAsia="方正书宋_GBK" w:cs="方正书宋_GBK"/>
          <w:spacing w:val="9"/>
          <w:sz w:val="31"/>
          <w:szCs w:val="31"/>
        </w:rPr>
        <w:t>第二章  政府采购合同 (参考)</w:t>
      </w:r>
      <w:bookmarkEnd w:id="13"/>
    </w:p>
    <w:p w14:paraId="29612DC9">
      <w:pPr>
        <w:spacing w:before="290" w:line="316" w:lineRule="exact"/>
        <w:ind w:left="11"/>
        <w:rPr>
          <w:rFonts w:ascii="宋体" w:hAnsi="宋体" w:eastAsia="宋体" w:cs="宋体"/>
          <w:sz w:val="20"/>
          <w:szCs w:val="20"/>
        </w:rPr>
      </w:pPr>
      <w:r>
        <w:rPr>
          <w:rFonts w:ascii="宋体" w:hAnsi="宋体" w:eastAsia="宋体" w:cs="宋体"/>
          <w:spacing w:val="10"/>
          <w:position w:val="1"/>
          <w:sz w:val="20"/>
          <w:szCs w:val="20"/>
        </w:rPr>
        <w:t>一</w:t>
      </w:r>
      <w:r>
        <w:rPr>
          <w:rFonts w:ascii="宋体" w:hAnsi="宋体" w:eastAsia="宋体" w:cs="宋体"/>
          <w:spacing w:val="9"/>
          <w:position w:val="1"/>
          <w:sz w:val="20"/>
          <w:szCs w:val="20"/>
        </w:rPr>
        <w:t>、合同格式范本</w:t>
      </w:r>
    </w:p>
    <w:p w14:paraId="24694FF0">
      <w:pPr>
        <w:tabs>
          <w:tab w:val="left" w:pos="2656"/>
        </w:tabs>
        <w:spacing w:before="2" w:line="258" w:lineRule="auto"/>
        <w:ind w:left="21" w:firstLine="458"/>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
          <w:sz w:val="23"/>
          <w:szCs w:val="23"/>
        </w:rPr>
        <w:t>( 甲 方 ) 所需</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(项 目名称)经</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以 </w:t>
      </w:r>
      <w:r>
        <w:rPr>
          <w:rFonts w:ascii="仿宋" w:hAnsi="仿宋" w:eastAsia="仿宋" w:cs="仿宋"/>
          <w:spacing w:val="20"/>
          <w:sz w:val="23"/>
          <w:szCs w:val="23"/>
        </w:rPr>
        <w:t>(项</w:t>
      </w:r>
      <w:r>
        <w:rPr>
          <w:rFonts w:ascii="仿宋" w:hAnsi="仿宋" w:eastAsia="仿宋" w:cs="仿宋"/>
          <w:spacing w:val="11"/>
          <w:sz w:val="23"/>
          <w:szCs w:val="23"/>
        </w:rPr>
        <w:t>目</w:t>
      </w:r>
      <w:r>
        <w:rPr>
          <w:rFonts w:ascii="仿宋" w:hAnsi="仿宋" w:eastAsia="仿宋" w:cs="仿宋"/>
          <w:spacing w:val="10"/>
          <w:sz w:val="23"/>
          <w:szCs w:val="23"/>
        </w:rPr>
        <w:t>编号) 招标文件在国内以公开招标方式进行采购。经评标委员会确定</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 xml:space="preserve"> (乙方)</w:t>
      </w:r>
      <w:r>
        <w:rPr>
          <w:rFonts w:ascii="仿宋" w:hAnsi="仿宋" w:eastAsia="仿宋" w:cs="仿宋"/>
          <w:sz w:val="23"/>
          <w:szCs w:val="23"/>
        </w:rPr>
        <w:t xml:space="preserve"> </w:t>
      </w:r>
      <w:r>
        <w:rPr>
          <w:rFonts w:ascii="仿宋" w:hAnsi="仿宋" w:eastAsia="仿宋" w:cs="仿宋"/>
          <w:spacing w:val="6"/>
          <w:sz w:val="23"/>
          <w:szCs w:val="23"/>
        </w:rPr>
        <w:t>为中标人。 甲、乙双方根据《中华人民共和国政府采购法》、《中华人民共和国合同法</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9"/>
          <w:sz w:val="23"/>
          <w:szCs w:val="23"/>
        </w:rPr>
        <w:t>等相关法律以及本项目招标文件的规定，经平等协商达成合同如下</w:t>
      </w:r>
      <w:r>
        <w:rPr>
          <w:rFonts w:ascii="仿宋" w:hAnsi="仿宋" w:eastAsia="仿宋" w:cs="仿宋"/>
          <w:spacing w:val="8"/>
          <w:sz w:val="23"/>
          <w:szCs w:val="23"/>
        </w:rPr>
        <w:t>：</w:t>
      </w:r>
    </w:p>
    <w:p w14:paraId="5D86EB0F">
      <w:pPr>
        <w:spacing w:before="35" w:line="309" w:lineRule="exact"/>
        <w:ind w:left="506"/>
        <w:rPr>
          <w:rFonts w:ascii="仿宋" w:hAnsi="仿宋" w:eastAsia="仿宋" w:cs="仿宋"/>
          <w:sz w:val="23"/>
          <w:szCs w:val="23"/>
        </w:rPr>
      </w:pPr>
      <w:r>
        <w:rPr>
          <w:rFonts w:ascii="仿宋" w:hAnsi="仿宋" w:eastAsia="仿宋" w:cs="仿宋"/>
          <w:spacing w:val="6"/>
          <w:position w:val="1"/>
          <w:sz w:val="23"/>
          <w:szCs w:val="23"/>
        </w:rPr>
        <w:t>1</w:t>
      </w:r>
      <w:r>
        <w:rPr>
          <w:rFonts w:ascii="仿宋" w:hAnsi="仿宋" w:eastAsia="仿宋" w:cs="仿宋"/>
          <w:spacing w:val="5"/>
          <w:position w:val="1"/>
          <w:sz w:val="23"/>
          <w:szCs w:val="23"/>
        </w:rPr>
        <w:t>、合同文件</w:t>
      </w:r>
    </w:p>
    <w:p w14:paraId="533E3B49">
      <w:pPr>
        <w:spacing w:before="1" w:line="230" w:lineRule="auto"/>
        <w:ind w:left="497"/>
        <w:rPr>
          <w:rFonts w:ascii="仿宋" w:hAnsi="仿宋" w:eastAsia="仿宋" w:cs="仿宋"/>
          <w:sz w:val="23"/>
          <w:szCs w:val="23"/>
        </w:rPr>
      </w:pPr>
      <w:r>
        <w:rPr>
          <w:rFonts w:ascii="仿宋" w:hAnsi="仿宋" w:eastAsia="仿宋" w:cs="仿宋"/>
          <w:spacing w:val="9"/>
          <w:sz w:val="23"/>
          <w:szCs w:val="23"/>
        </w:rPr>
        <w:t>本合同所附下列文件是构成本合同不可分割的部分</w:t>
      </w:r>
      <w:r>
        <w:rPr>
          <w:rFonts w:ascii="仿宋" w:hAnsi="仿宋" w:eastAsia="仿宋" w:cs="仿宋"/>
          <w:spacing w:val="5"/>
          <w:sz w:val="23"/>
          <w:szCs w:val="23"/>
        </w:rPr>
        <w:t>：</w:t>
      </w:r>
    </w:p>
    <w:p w14:paraId="5166AFFC">
      <w:pPr>
        <w:spacing w:before="24" w:line="231" w:lineRule="auto"/>
        <w:ind w:left="506"/>
        <w:rPr>
          <w:rFonts w:ascii="仿宋" w:hAnsi="仿宋" w:eastAsia="仿宋" w:cs="仿宋"/>
          <w:sz w:val="23"/>
          <w:szCs w:val="23"/>
        </w:rPr>
      </w:pPr>
      <w:r>
        <w:rPr>
          <w:rFonts w:ascii="仿宋" w:hAnsi="仿宋" w:eastAsia="仿宋" w:cs="仿宋"/>
          <w:spacing w:val="1"/>
          <w:sz w:val="23"/>
          <w:szCs w:val="23"/>
        </w:rPr>
        <w:t>1.1</w:t>
      </w:r>
      <w:r>
        <w:rPr>
          <w:rFonts w:ascii="仿宋" w:hAnsi="仿宋" w:eastAsia="仿宋" w:cs="仿宋"/>
          <w:sz w:val="23"/>
          <w:szCs w:val="23"/>
        </w:rPr>
        <w:t xml:space="preserve"> 本项目招标文件</w:t>
      </w:r>
    </w:p>
    <w:p w14:paraId="49E67F05">
      <w:pPr>
        <w:spacing w:before="22" w:line="231" w:lineRule="auto"/>
        <w:ind w:left="506"/>
        <w:rPr>
          <w:rFonts w:ascii="仿宋" w:hAnsi="仿宋" w:eastAsia="仿宋" w:cs="仿宋"/>
          <w:sz w:val="23"/>
          <w:szCs w:val="23"/>
        </w:rPr>
      </w:pPr>
      <w:r>
        <w:rPr>
          <w:rFonts w:ascii="仿宋" w:hAnsi="仿宋" w:eastAsia="仿宋" w:cs="仿宋"/>
          <w:spacing w:val="1"/>
          <w:sz w:val="23"/>
          <w:szCs w:val="23"/>
        </w:rPr>
        <w:t>1.2</w:t>
      </w:r>
      <w:r>
        <w:rPr>
          <w:rFonts w:ascii="仿宋" w:hAnsi="仿宋" w:eastAsia="仿宋" w:cs="仿宋"/>
          <w:sz w:val="23"/>
          <w:szCs w:val="23"/>
        </w:rPr>
        <w:t xml:space="preserve"> 中标人投标文件</w:t>
      </w:r>
    </w:p>
    <w:p w14:paraId="1224836C">
      <w:pPr>
        <w:spacing w:before="24" w:line="231" w:lineRule="auto"/>
        <w:ind w:left="506"/>
        <w:rPr>
          <w:rFonts w:ascii="仿宋" w:hAnsi="仿宋" w:eastAsia="仿宋" w:cs="仿宋"/>
          <w:sz w:val="23"/>
          <w:szCs w:val="23"/>
        </w:rPr>
      </w:pPr>
      <w:r>
        <w:rPr>
          <w:rFonts w:ascii="仿宋" w:hAnsi="仿宋" w:eastAsia="仿宋" w:cs="仿宋"/>
          <w:spacing w:val="2"/>
          <w:sz w:val="23"/>
          <w:szCs w:val="23"/>
        </w:rPr>
        <w:t>1.3 合同格式、合同</w:t>
      </w:r>
      <w:r>
        <w:rPr>
          <w:rFonts w:ascii="仿宋" w:hAnsi="仿宋" w:eastAsia="仿宋" w:cs="仿宋"/>
          <w:spacing w:val="1"/>
          <w:sz w:val="23"/>
          <w:szCs w:val="23"/>
        </w:rPr>
        <w:t>条</w:t>
      </w:r>
      <w:r>
        <w:rPr>
          <w:rFonts w:ascii="仿宋" w:hAnsi="仿宋" w:eastAsia="仿宋" w:cs="仿宋"/>
          <w:sz w:val="23"/>
          <w:szCs w:val="23"/>
        </w:rPr>
        <w:t>款</w:t>
      </w:r>
    </w:p>
    <w:p w14:paraId="6FED5BA7">
      <w:pPr>
        <w:spacing w:before="25" w:line="228"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w:t>
      </w:r>
      <w:r>
        <w:rPr>
          <w:rFonts w:ascii="仿宋" w:hAnsi="仿宋" w:eastAsia="仿宋" w:cs="仿宋"/>
          <w:spacing w:val="6"/>
          <w:sz w:val="23"/>
          <w:szCs w:val="23"/>
        </w:rPr>
        <w:t>4 中标人在评标过程中做出的有关澄清、说明或者补正文件</w:t>
      </w:r>
    </w:p>
    <w:p w14:paraId="68BBBBC1">
      <w:pPr>
        <w:spacing w:before="28" w:line="231" w:lineRule="auto"/>
        <w:ind w:left="506"/>
        <w:rPr>
          <w:rFonts w:ascii="仿宋" w:hAnsi="仿宋" w:eastAsia="仿宋" w:cs="仿宋"/>
          <w:sz w:val="23"/>
          <w:szCs w:val="23"/>
        </w:rPr>
      </w:pPr>
      <w:r>
        <w:rPr>
          <w:rFonts w:ascii="仿宋" w:hAnsi="仿宋" w:eastAsia="仿宋" w:cs="仿宋"/>
          <w:spacing w:val="-2"/>
          <w:sz w:val="23"/>
          <w:szCs w:val="23"/>
        </w:rPr>
        <w:t>1.5 中标通知</w:t>
      </w:r>
      <w:r>
        <w:rPr>
          <w:rFonts w:ascii="仿宋" w:hAnsi="仿宋" w:eastAsia="仿宋" w:cs="仿宋"/>
          <w:spacing w:val="-1"/>
          <w:sz w:val="23"/>
          <w:szCs w:val="23"/>
        </w:rPr>
        <w:t>书</w:t>
      </w:r>
    </w:p>
    <w:p w14:paraId="2C308965">
      <w:pPr>
        <w:spacing w:before="21" w:line="231" w:lineRule="auto"/>
        <w:ind w:left="506"/>
        <w:rPr>
          <w:rFonts w:ascii="仿宋" w:hAnsi="仿宋" w:eastAsia="仿宋" w:cs="仿宋"/>
          <w:sz w:val="23"/>
          <w:szCs w:val="23"/>
        </w:rPr>
      </w:pPr>
      <w:r>
        <w:rPr>
          <w:rFonts w:ascii="仿宋" w:hAnsi="仿宋" w:eastAsia="仿宋" w:cs="仿宋"/>
          <w:spacing w:val="-2"/>
          <w:sz w:val="23"/>
          <w:szCs w:val="23"/>
        </w:rPr>
        <w:t>1.6 本合同附</w:t>
      </w:r>
      <w:r>
        <w:rPr>
          <w:rFonts w:ascii="仿宋" w:hAnsi="仿宋" w:eastAsia="仿宋" w:cs="仿宋"/>
          <w:spacing w:val="-1"/>
          <w:sz w:val="23"/>
          <w:szCs w:val="23"/>
        </w:rPr>
        <w:t>件</w:t>
      </w:r>
    </w:p>
    <w:p w14:paraId="6BF169E6">
      <w:pPr>
        <w:spacing w:before="25" w:line="312" w:lineRule="exact"/>
        <w:ind w:left="491"/>
        <w:rPr>
          <w:rFonts w:ascii="仿宋" w:hAnsi="仿宋" w:eastAsia="仿宋" w:cs="仿宋"/>
          <w:sz w:val="23"/>
          <w:szCs w:val="23"/>
        </w:rPr>
      </w:pPr>
      <w:r>
        <w:rPr>
          <w:rFonts w:ascii="仿宋" w:hAnsi="仿宋" w:eastAsia="仿宋" w:cs="仿宋"/>
          <w:spacing w:val="9"/>
          <w:position w:val="2"/>
          <w:sz w:val="23"/>
          <w:szCs w:val="23"/>
        </w:rPr>
        <w:t>2、合同的范围和条件</w:t>
      </w:r>
    </w:p>
    <w:p w14:paraId="27BF6EDD">
      <w:pPr>
        <w:spacing w:before="1" w:line="229" w:lineRule="auto"/>
        <w:ind w:left="497"/>
        <w:rPr>
          <w:rFonts w:ascii="仿宋" w:hAnsi="仿宋" w:eastAsia="仿宋" w:cs="仿宋"/>
          <w:sz w:val="23"/>
          <w:szCs w:val="23"/>
        </w:rPr>
      </w:pPr>
      <w:r>
        <w:rPr>
          <w:rFonts w:ascii="仿宋" w:hAnsi="仿宋" w:eastAsia="仿宋" w:cs="仿宋"/>
          <w:spacing w:val="9"/>
          <w:sz w:val="23"/>
          <w:szCs w:val="23"/>
        </w:rPr>
        <w:t>本合同的范围和条件应与上述合同文件的规定相一致</w:t>
      </w:r>
      <w:r>
        <w:rPr>
          <w:rFonts w:ascii="仿宋" w:hAnsi="仿宋" w:eastAsia="仿宋" w:cs="仿宋"/>
          <w:spacing w:val="6"/>
          <w:sz w:val="23"/>
          <w:szCs w:val="23"/>
        </w:rPr>
        <w:t>。</w:t>
      </w:r>
    </w:p>
    <w:p w14:paraId="0C6400B5">
      <w:pPr>
        <w:spacing w:before="23" w:line="311" w:lineRule="exact"/>
        <w:ind w:left="493"/>
        <w:rPr>
          <w:rFonts w:ascii="仿宋" w:hAnsi="仿宋" w:eastAsia="仿宋" w:cs="仿宋"/>
          <w:sz w:val="23"/>
          <w:szCs w:val="23"/>
        </w:rPr>
      </w:pPr>
      <w:r>
        <w:rPr>
          <w:rFonts w:ascii="仿宋" w:hAnsi="仿宋" w:eastAsia="仿宋" w:cs="仿宋"/>
          <w:spacing w:val="9"/>
          <w:position w:val="2"/>
          <w:sz w:val="23"/>
          <w:szCs w:val="23"/>
        </w:rPr>
        <w:t>3、服务、数量及规</w:t>
      </w:r>
      <w:r>
        <w:rPr>
          <w:rFonts w:ascii="仿宋" w:hAnsi="仿宋" w:eastAsia="仿宋" w:cs="仿宋"/>
          <w:spacing w:val="7"/>
          <w:position w:val="2"/>
          <w:sz w:val="23"/>
          <w:szCs w:val="23"/>
        </w:rPr>
        <w:t>格</w:t>
      </w:r>
    </w:p>
    <w:p w14:paraId="2A797EE9">
      <w:pPr>
        <w:spacing w:before="1" w:line="231" w:lineRule="auto"/>
        <w:ind w:left="497"/>
        <w:rPr>
          <w:rFonts w:ascii="仿宋" w:hAnsi="仿宋" w:eastAsia="仿宋" w:cs="仿宋"/>
          <w:sz w:val="23"/>
          <w:szCs w:val="23"/>
        </w:rPr>
      </w:pPr>
      <w:r>
        <w:rPr>
          <w:rFonts w:ascii="仿宋" w:hAnsi="仿宋" w:eastAsia="仿宋" w:cs="仿宋"/>
          <w:spacing w:val="16"/>
          <w:sz w:val="23"/>
          <w:szCs w:val="23"/>
        </w:rPr>
        <w:t>本合同</w:t>
      </w:r>
      <w:r>
        <w:rPr>
          <w:rFonts w:ascii="仿宋" w:hAnsi="仿宋" w:eastAsia="仿宋" w:cs="仿宋"/>
          <w:spacing w:val="9"/>
          <w:sz w:val="23"/>
          <w:szCs w:val="23"/>
        </w:rPr>
        <w:t>所</w:t>
      </w:r>
      <w:r>
        <w:rPr>
          <w:rFonts w:ascii="仿宋" w:hAnsi="仿宋" w:eastAsia="仿宋" w:cs="仿宋"/>
          <w:spacing w:val="8"/>
          <w:sz w:val="23"/>
          <w:szCs w:val="23"/>
        </w:rPr>
        <w:t>提供的服务、数量及规格详见合同服务清单 (附件一)  (同投标文件中报价</w:t>
      </w:r>
    </w:p>
    <w:p w14:paraId="04865CBD">
      <w:pPr>
        <w:spacing w:before="25" w:line="232" w:lineRule="auto"/>
        <w:ind w:left="31"/>
        <w:rPr>
          <w:rFonts w:ascii="仿宋" w:hAnsi="仿宋" w:eastAsia="仿宋" w:cs="仿宋"/>
          <w:sz w:val="23"/>
          <w:szCs w:val="23"/>
        </w:rPr>
      </w:pPr>
      <w:r>
        <w:rPr>
          <w:rFonts w:ascii="仿宋" w:hAnsi="仿宋" w:eastAsia="仿宋" w:cs="仿宋"/>
          <w:spacing w:val="8"/>
          <w:sz w:val="23"/>
          <w:szCs w:val="23"/>
        </w:rPr>
        <w:t>明</w:t>
      </w:r>
      <w:r>
        <w:rPr>
          <w:rFonts w:ascii="仿宋" w:hAnsi="仿宋" w:eastAsia="仿宋" w:cs="仿宋"/>
          <w:spacing w:val="4"/>
          <w:sz w:val="23"/>
          <w:szCs w:val="23"/>
        </w:rPr>
        <w:t>细表，下同) 。</w:t>
      </w:r>
    </w:p>
    <w:p w14:paraId="5B2A857E">
      <w:pPr>
        <w:spacing w:before="23" w:line="309" w:lineRule="exact"/>
        <w:ind w:left="487"/>
        <w:rPr>
          <w:rFonts w:ascii="仿宋" w:hAnsi="仿宋" w:eastAsia="仿宋" w:cs="仿宋"/>
          <w:sz w:val="23"/>
          <w:szCs w:val="23"/>
        </w:rPr>
      </w:pPr>
      <w:r>
        <w:rPr>
          <w:rFonts w:ascii="仿宋" w:hAnsi="仿宋" w:eastAsia="仿宋" w:cs="仿宋"/>
          <w:spacing w:val="12"/>
          <w:position w:val="2"/>
          <w:sz w:val="23"/>
          <w:szCs w:val="23"/>
        </w:rPr>
        <w:t>4</w:t>
      </w:r>
      <w:r>
        <w:rPr>
          <w:rFonts w:ascii="仿宋" w:hAnsi="仿宋" w:eastAsia="仿宋" w:cs="仿宋"/>
          <w:spacing w:val="8"/>
          <w:position w:val="2"/>
          <w:sz w:val="23"/>
          <w:szCs w:val="23"/>
        </w:rPr>
        <w:t>、合同金额</w:t>
      </w:r>
    </w:p>
    <w:p w14:paraId="0E9B31EF">
      <w:pPr>
        <w:spacing w:line="229" w:lineRule="auto"/>
        <w:ind w:left="497"/>
        <w:rPr>
          <w:rFonts w:ascii="仿宋" w:hAnsi="仿宋" w:eastAsia="仿宋" w:cs="仿宋"/>
          <w:sz w:val="23"/>
          <w:szCs w:val="23"/>
        </w:rPr>
      </w:pPr>
      <w:r>
        <w:rPr>
          <w:rFonts w:ascii="仿宋" w:hAnsi="仿宋" w:eastAsia="仿宋" w:cs="仿宋"/>
          <w:sz w:val="23"/>
          <w:szCs w:val="23"/>
        </w:rPr>
        <w:t>根据上述合同文件要求，合同金额为人民币</w:t>
      </w:r>
      <w:r>
        <w:rPr>
          <w:rFonts w:ascii="仿宋" w:hAnsi="仿宋" w:eastAsia="仿宋" w:cs="仿宋"/>
          <w:sz w:val="23"/>
          <w:szCs w:val="23"/>
          <w:u w:val="single" w:color="auto"/>
        </w:rPr>
        <w:t xml:space="preserve">         </w:t>
      </w:r>
      <w:r>
        <w:rPr>
          <w:rFonts w:ascii="仿宋" w:hAnsi="仿宋" w:eastAsia="仿宋" w:cs="仿宋"/>
          <w:sz w:val="23"/>
          <w:szCs w:val="23"/>
        </w:rPr>
        <w:t>元，大写：</w:t>
      </w:r>
      <w:r>
        <w:rPr>
          <w:rFonts w:ascii="仿宋" w:hAnsi="仿宋" w:eastAsia="仿宋" w:cs="仿宋"/>
          <w:sz w:val="23"/>
          <w:szCs w:val="23"/>
          <w:u w:val="single" w:color="auto"/>
        </w:rPr>
        <w:t xml:space="preserve">           </w:t>
      </w:r>
      <w:r>
        <w:rPr>
          <w:rFonts w:ascii="仿宋" w:hAnsi="仿宋" w:eastAsia="仿宋" w:cs="仿宋"/>
          <w:sz w:val="23"/>
          <w:szCs w:val="23"/>
        </w:rPr>
        <w:t>。  (分项</w:t>
      </w:r>
    </w:p>
    <w:p w14:paraId="7C5E0AF4">
      <w:pPr>
        <w:spacing w:before="27" w:line="229" w:lineRule="auto"/>
        <w:ind w:left="17"/>
        <w:rPr>
          <w:rFonts w:ascii="仿宋" w:hAnsi="仿宋" w:eastAsia="仿宋" w:cs="仿宋"/>
          <w:sz w:val="23"/>
          <w:szCs w:val="23"/>
        </w:rPr>
      </w:pPr>
      <w:r>
        <w:rPr>
          <w:rFonts w:ascii="仿宋" w:hAnsi="仿宋" w:eastAsia="仿宋" w:cs="仿宋"/>
          <w:spacing w:val="10"/>
          <w:sz w:val="23"/>
          <w:szCs w:val="23"/>
        </w:rPr>
        <w:t>价</w:t>
      </w:r>
      <w:r>
        <w:rPr>
          <w:rFonts w:ascii="仿宋" w:hAnsi="仿宋" w:eastAsia="仿宋" w:cs="仿宋"/>
          <w:spacing w:val="7"/>
          <w:sz w:val="23"/>
          <w:szCs w:val="23"/>
        </w:rPr>
        <w:t>格详见合同服务清单) 。</w:t>
      </w:r>
    </w:p>
    <w:p w14:paraId="43D5348F">
      <w:pPr>
        <w:spacing w:before="27" w:line="229" w:lineRule="auto"/>
        <w:ind w:left="513"/>
        <w:rPr>
          <w:rFonts w:ascii="仿宋" w:hAnsi="仿宋" w:eastAsia="仿宋" w:cs="仿宋"/>
          <w:sz w:val="23"/>
          <w:szCs w:val="23"/>
        </w:rPr>
      </w:pPr>
      <w:r>
        <w:rPr>
          <w:rFonts w:ascii="仿宋" w:hAnsi="仿宋" w:eastAsia="仿宋" w:cs="仿宋"/>
          <w:spacing w:val="4"/>
          <w:sz w:val="23"/>
          <w:szCs w:val="23"/>
        </w:rPr>
        <w:t>乙方开户单位</w:t>
      </w:r>
      <w:r>
        <w:rPr>
          <w:rFonts w:ascii="仿宋" w:hAnsi="仿宋" w:eastAsia="仿宋" w:cs="仿宋"/>
          <w:spacing w:val="3"/>
          <w:sz w:val="23"/>
          <w:szCs w:val="23"/>
        </w:rPr>
        <w:t>：</w:t>
      </w:r>
    </w:p>
    <w:p w14:paraId="208ADCDF">
      <w:pPr>
        <w:spacing w:before="24" w:line="229" w:lineRule="auto"/>
        <w:ind w:left="496"/>
        <w:rPr>
          <w:rFonts w:ascii="仿宋" w:hAnsi="仿宋" w:eastAsia="仿宋" w:cs="仿宋"/>
          <w:sz w:val="23"/>
          <w:szCs w:val="23"/>
        </w:rPr>
      </w:pPr>
      <w:r>
        <w:rPr>
          <w:rFonts w:ascii="仿宋" w:hAnsi="仿宋" w:eastAsia="仿宋" w:cs="仿宋"/>
          <w:spacing w:val="-2"/>
          <w:sz w:val="23"/>
          <w:szCs w:val="23"/>
        </w:rPr>
        <w:t>开户银行</w:t>
      </w:r>
      <w:r>
        <w:rPr>
          <w:rFonts w:ascii="仿宋" w:hAnsi="仿宋" w:eastAsia="仿宋" w:cs="仿宋"/>
          <w:spacing w:val="-1"/>
          <w:sz w:val="23"/>
          <w:szCs w:val="23"/>
        </w:rPr>
        <w:t>：                             帐号：</w:t>
      </w:r>
    </w:p>
    <w:p w14:paraId="04C6E4F5">
      <w:pPr>
        <w:spacing w:before="27" w:line="309" w:lineRule="exact"/>
        <w:ind w:left="493"/>
        <w:rPr>
          <w:rFonts w:ascii="仿宋" w:hAnsi="仿宋" w:eastAsia="仿宋" w:cs="仿宋"/>
          <w:sz w:val="23"/>
          <w:szCs w:val="23"/>
        </w:rPr>
      </w:pPr>
      <w:r>
        <w:rPr>
          <w:rFonts w:ascii="仿宋" w:hAnsi="仿宋" w:eastAsia="仿宋" w:cs="仿宋"/>
          <w:spacing w:val="11"/>
          <w:position w:val="2"/>
          <w:sz w:val="23"/>
          <w:szCs w:val="23"/>
        </w:rPr>
        <w:t>5</w:t>
      </w:r>
      <w:r>
        <w:rPr>
          <w:rFonts w:ascii="仿宋" w:hAnsi="仿宋" w:eastAsia="仿宋" w:cs="仿宋"/>
          <w:spacing w:val="7"/>
          <w:position w:val="2"/>
          <w:sz w:val="23"/>
          <w:szCs w:val="23"/>
        </w:rPr>
        <w:t>、付款途径</w:t>
      </w:r>
    </w:p>
    <w:p w14:paraId="37D397C9">
      <w:pPr>
        <w:spacing w:before="1" w:line="229" w:lineRule="auto"/>
        <w:ind w:left="514"/>
        <w:rPr>
          <w:rFonts w:ascii="仿宋" w:hAnsi="仿宋" w:eastAsia="仿宋" w:cs="仿宋"/>
          <w:sz w:val="23"/>
          <w:szCs w:val="23"/>
        </w:rPr>
      </w:pPr>
      <w:r>
        <w:rPr>
          <w:rFonts w:ascii="仿宋" w:hAnsi="仿宋" w:eastAsia="仿宋" w:cs="仿宋"/>
          <w:spacing w:val="14"/>
          <w:sz w:val="23"/>
          <w:szCs w:val="23"/>
        </w:rPr>
        <w:t xml:space="preserve">□ </w:t>
      </w:r>
      <w:r>
        <w:rPr>
          <w:rFonts w:ascii="仿宋" w:hAnsi="仿宋" w:eastAsia="仿宋" w:cs="仿宋"/>
          <w:spacing w:val="7"/>
          <w:sz w:val="23"/>
          <w:szCs w:val="23"/>
        </w:rPr>
        <w:t>国库集中支付   □甲方支付    □ 国库与甲方共同支付</w:t>
      </w:r>
    </w:p>
    <w:p w14:paraId="5D2D4444">
      <w:pPr>
        <w:spacing w:before="26" w:line="228" w:lineRule="auto"/>
        <w:ind w:left="514"/>
        <w:rPr>
          <w:rFonts w:ascii="仿宋" w:hAnsi="仿宋" w:eastAsia="仿宋" w:cs="仿宋"/>
          <w:sz w:val="23"/>
          <w:szCs w:val="23"/>
        </w:rPr>
      </w:pPr>
      <w:r>
        <w:rPr>
          <w:rFonts w:ascii="仿宋" w:hAnsi="仿宋" w:eastAsia="仿宋" w:cs="仿宋"/>
          <w:spacing w:val="1"/>
          <w:sz w:val="23"/>
          <w:szCs w:val="23"/>
        </w:rPr>
        <w:t>□ 财政性资金</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元         </w:t>
      </w:r>
      <w:r>
        <w:rPr>
          <w:rFonts w:ascii="仿宋" w:hAnsi="仿宋" w:eastAsia="仿宋" w:cs="仿宋"/>
          <w:sz w:val="23"/>
          <w:szCs w:val="23"/>
        </w:rPr>
        <w:t xml:space="preserve"> □ 自筹性资金</w:t>
      </w:r>
      <w:r>
        <w:rPr>
          <w:rFonts w:ascii="仿宋" w:hAnsi="仿宋" w:eastAsia="仿宋" w:cs="仿宋"/>
          <w:sz w:val="23"/>
          <w:szCs w:val="23"/>
          <w:u w:val="single" w:color="auto"/>
        </w:rPr>
        <w:t xml:space="preserve">         </w:t>
      </w:r>
      <w:r>
        <w:rPr>
          <w:rFonts w:ascii="仿宋" w:hAnsi="仿宋" w:eastAsia="仿宋" w:cs="仿宋"/>
          <w:sz w:val="23"/>
          <w:szCs w:val="23"/>
        </w:rPr>
        <w:t xml:space="preserve"> 元</w:t>
      </w:r>
    </w:p>
    <w:p w14:paraId="2EEB1667">
      <w:pPr>
        <w:spacing w:before="27" w:line="250" w:lineRule="auto"/>
        <w:ind w:left="18" w:right="99" w:firstLine="478"/>
        <w:rPr>
          <w:rFonts w:ascii="仿宋" w:hAnsi="仿宋" w:eastAsia="仿宋" w:cs="仿宋"/>
          <w:sz w:val="23"/>
          <w:szCs w:val="23"/>
        </w:rPr>
      </w:pPr>
      <w:r>
        <w:rPr>
          <w:rFonts w:ascii="仿宋" w:hAnsi="仿宋" w:eastAsia="仿宋" w:cs="仿宋"/>
          <w:spacing w:val="9"/>
          <w:sz w:val="23"/>
          <w:szCs w:val="23"/>
        </w:rPr>
        <w:t>属</w:t>
      </w:r>
      <w:r>
        <w:rPr>
          <w:rFonts w:ascii="仿宋" w:hAnsi="仿宋" w:eastAsia="仿宋" w:cs="仿宋"/>
          <w:spacing w:val="6"/>
          <w:sz w:val="23"/>
          <w:szCs w:val="23"/>
        </w:rPr>
        <w:t>国库集中支付的财政性资金， 甲方应按合同约定的付款期限，通过《新疆博州政府</w:t>
      </w:r>
      <w:r>
        <w:rPr>
          <w:rFonts w:ascii="仿宋" w:hAnsi="仿宋" w:eastAsia="仿宋" w:cs="仿宋"/>
          <w:sz w:val="23"/>
          <w:szCs w:val="23"/>
        </w:rPr>
        <w:t xml:space="preserve"> </w:t>
      </w:r>
      <w:r>
        <w:rPr>
          <w:rFonts w:ascii="仿宋" w:hAnsi="仿宋" w:eastAsia="仿宋" w:cs="仿宋"/>
          <w:spacing w:val="18"/>
          <w:sz w:val="23"/>
          <w:szCs w:val="23"/>
        </w:rPr>
        <w:t>采</w:t>
      </w:r>
      <w:r>
        <w:rPr>
          <w:rFonts w:ascii="仿宋" w:hAnsi="仿宋" w:eastAsia="仿宋" w:cs="仿宋"/>
          <w:spacing w:val="14"/>
          <w:sz w:val="23"/>
          <w:szCs w:val="23"/>
        </w:rPr>
        <w:t>购</w:t>
      </w:r>
      <w:r>
        <w:rPr>
          <w:rFonts w:ascii="仿宋" w:hAnsi="仿宋" w:eastAsia="仿宋" w:cs="仿宋"/>
          <w:spacing w:val="9"/>
          <w:sz w:val="23"/>
          <w:szCs w:val="23"/>
        </w:rPr>
        <w:t>管理系统》及时向财政部门报送资金支付申请，财政部门对支付申请审核无误后，将</w:t>
      </w:r>
      <w:r>
        <w:rPr>
          <w:rFonts w:ascii="仿宋" w:hAnsi="仿宋" w:eastAsia="仿宋" w:cs="仿宋"/>
          <w:sz w:val="23"/>
          <w:szCs w:val="23"/>
        </w:rPr>
        <w:t xml:space="preserve"> </w:t>
      </w:r>
      <w:r>
        <w:rPr>
          <w:rFonts w:ascii="仿宋" w:hAnsi="仿宋" w:eastAsia="仿宋" w:cs="仿宋"/>
          <w:spacing w:val="14"/>
          <w:sz w:val="23"/>
          <w:szCs w:val="23"/>
        </w:rPr>
        <w:t>货</w:t>
      </w:r>
      <w:r>
        <w:rPr>
          <w:rFonts w:ascii="仿宋" w:hAnsi="仿宋" w:eastAsia="仿宋" w:cs="仿宋"/>
          <w:spacing w:val="8"/>
          <w:sz w:val="23"/>
          <w:szCs w:val="23"/>
        </w:rPr>
        <w:t>款</w:t>
      </w:r>
      <w:r>
        <w:rPr>
          <w:rFonts w:ascii="仿宋" w:hAnsi="仿宋" w:eastAsia="仿宋" w:cs="仿宋"/>
          <w:spacing w:val="7"/>
          <w:sz w:val="23"/>
          <w:szCs w:val="23"/>
        </w:rPr>
        <w:t>直接支付至乙方账户。</w:t>
      </w:r>
    </w:p>
    <w:p w14:paraId="5E0D9DB6">
      <w:pPr>
        <w:spacing w:line="311" w:lineRule="exact"/>
        <w:ind w:left="490"/>
        <w:rPr>
          <w:rFonts w:ascii="仿宋" w:hAnsi="仿宋" w:eastAsia="仿宋" w:cs="仿宋"/>
          <w:sz w:val="23"/>
          <w:szCs w:val="23"/>
        </w:rPr>
      </w:pPr>
      <w:r>
        <w:rPr>
          <w:rFonts w:ascii="仿宋" w:hAnsi="仿宋" w:eastAsia="仿宋" w:cs="仿宋"/>
          <w:spacing w:val="9"/>
          <w:position w:val="2"/>
          <w:sz w:val="23"/>
          <w:szCs w:val="23"/>
        </w:rPr>
        <w:t>6</w:t>
      </w:r>
      <w:r>
        <w:rPr>
          <w:rFonts w:ascii="仿宋" w:hAnsi="仿宋" w:eastAsia="仿宋" w:cs="仿宋"/>
          <w:spacing w:val="8"/>
          <w:position w:val="2"/>
          <w:sz w:val="23"/>
          <w:szCs w:val="23"/>
        </w:rPr>
        <w:t>、付款方式</w:t>
      </w:r>
    </w:p>
    <w:p w14:paraId="69F8E5EB">
      <w:pPr>
        <w:spacing w:before="11" w:line="231" w:lineRule="auto"/>
        <w:ind w:left="496"/>
        <w:rPr>
          <w:rFonts w:ascii="仿宋" w:hAnsi="仿宋" w:eastAsia="仿宋" w:cs="仿宋"/>
          <w:sz w:val="23"/>
          <w:szCs w:val="23"/>
        </w:rPr>
      </w:pPr>
      <w:r>
        <w:rPr>
          <w:rFonts w:ascii="仿宋" w:hAnsi="仿宋" w:eastAsia="仿宋" w:cs="仿宋"/>
          <w:spacing w:val="5"/>
          <w:sz w:val="23"/>
          <w:szCs w:val="23"/>
        </w:rPr>
        <w:t>付款方式</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0838DA39">
      <w:pPr>
        <w:spacing w:before="45" w:line="311" w:lineRule="exact"/>
        <w:ind w:left="494"/>
        <w:rPr>
          <w:rFonts w:ascii="仿宋" w:hAnsi="仿宋" w:eastAsia="仿宋" w:cs="仿宋"/>
          <w:spacing w:val="8"/>
          <w:position w:val="2"/>
          <w:sz w:val="23"/>
          <w:szCs w:val="23"/>
        </w:rPr>
      </w:pPr>
      <w:r>
        <w:rPr>
          <w:rFonts w:ascii="仿宋" w:hAnsi="仿宋" w:eastAsia="仿宋" w:cs="仿宋"/>
          <w:spacing w:val="14"/>
          <w:position w:val="2"/>
          <w:sz w:val="23"/>
          <w:szCs w:val="23"/>
        </w:rPr>
        <w:t>7</w:t>
      </w:r>
      <w:r>
        <w:rPr>
          <w:rFonts w:ascii="仿宋" w:hAnsi="仿宋" w:eastAsia="仿宋" w:cs="仿宋"/>
          <w:spacing w:val="8"/>
          <w:position w:val="2"/>
          <w:sz w:val="23"/>
          <w:szCs w:val="23"/>
        </w:rPr>
        <w:t>、交付日期、地点</w:t>
      </w:r>
    </w:p>
    <w:p w14:paraId="545AEB79">
      <w:pPr>
        <w:spacing w:before="45" w:line="311" w:lineRule="exact"/>
        <w:ind w:left="494"/>
        <w:rPr>
          <w:rFonts w:ascii="仿宋" w:hAnsi="仿宋" w:eastAsia="仿宋" w:cs="仿宋"/>
          <w:spacing w:val="1"/>
          <w:sz w:val="23"/>
          <w:szCs w:val="23"/>
        </w:rPr>
      </w:pPr>
      <w:r>
        <w:rPr>
          <w:rFonts w:ascii="仿宋" w:hAnsi="仿宋" w:eastAsia="仿宋" w:cs="仿宋"/>
          <w:spacing w:val="1"/>
          <w:sz w:val="23"/>
          <w:szCs w:val="23"/>
        </w:rPr>
        <w:t>7.1 交付日期：合同生效之日起</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日内交付。</w:t>
      </w:r>
    </w:p>
    <w:p w14:paraId="3E053062">
      <w:pPr>
        <w:spacing w:before="45" w:line="311" w:lineRule="exact"/>
        <w:ind w:left="494"/>
        <w:rPr>
          <w:rFonts w:ascii="仿宋" w:hAnsi="仿宋" w:eastAsia="仿宋" w:cs="仿宋"/>
          <w:spacing w:val="-1"/>
          <w:sz w:val="23"/>
          <w:szCs w:val="23"/>
        </w:rPr>
      </w:pPr>
      <w:r>
        <w:rPr>
          <w:rFonts w:ascii="仿宋" w:hAnsi="仿宋" w:eastAsia="仿宋" w:cs="仿宋"/>
          <w:spacing w:val="-2"/>
          <w:sz w:val="23"/>
          <w:szCs w:val="23"/>
        </w:rPr>
        <w:t>7.2 交付</w:t>
      </w:r>
      <w:r>
        <w:rPr>
          <w:rFonts w:ascii="仿宋" w:hAnsi="仿宋" w:eastAsia="仿宋" w:cs="仿宋"/>
          <w:spacing w:val="-1"/>
          <w:sz w:val="23"/>
          <w:szCs w:val="23"/>
        </w:rPr>
        <w:t>地点：</w:t>
      </w:r>
    </w:p>
    <w:p w14:paraId="604FE157">
      <w:pPr>
        <w:spacing w:before="66" w:line="310" w:lineRule="exact"/>
        <w:ind w:left="489"/>
        <w:rPr>
          <w:rFonts w:ascii="仿宋" w:hAnsi="仿宋" w:eastAsia="仿宋" w:cs="仿宋"/>
          <w:sz w:val="23"/>
          <w:szCs w:val="23"/>
        </w:rPr>
      </w:pPr>
      <w:r>
        <w:rPr>
          <w:rFonts w:ascii="仿宋" w:hAnsi="仿宋" w:eastAsia="仿宋" w:cs="仿宋"/>
          <w:spacing w:val="12"/>
          <w:position w:val="2"/>
          <w:sz w:val="23"/>
          <w:szCs w:val="23"/>
        </w:rPr>
        <w:t>8</w:t>
      </w:r>
      <w:r>
        <w:rPr>
          <w:rFonts w:ascii="仿宋" w:hAnsi="仿宋" w:eastAsia="仿宋" w:cs="仿宋"/>
          <w:spacing w:val="8"/>
          <w:position w:val="2"/>
          <w:sz w:val="23"/>
          <w:szCs w:val="23"/>
        </w:rPr>
        <w:t>、履约保证金</w:t>
      </w:r>
    </w:p>
    <w:p w14:paraId="12FCDBB8">
      <w:pPr>
        <w:spacing w:before="22" w:line="228" w:lineRule="auto"/>
        <w:ind w:left="501"/>
        <w:rPr>
          <w:rFonts w:ascii="仿宋" w:hAnsi="仿宋" w:eastAsia="仿宋" w:cs="仿宋"/>
          <w:sz w:val="23"/>
          <w:szCs w:val="23"/>
        </w:rPr>
      </w:pPr>
      <w:r>
        <w:rPr>
          <w:rFonts w:ascii="仿宋" w:hAnsi="仿宋" w:eastAsia="仿宋" w:cs="仿宋"/>
          <w:spacing w:val="18"/>
          <w:sz w:val="23"/>
          <w:szCs w:val="23"/>
        </w:rPr>
        <w:t>履</w:t>
      </w:r>
      <w:r>
        <w:rPr>
          <w:rFonts w:ascii="仿宋" w:hAnsi="仿宋" w:eastAsia="仿宋" w:cs="仿宋"/>
          <w:spacing w:val="9"/>
          <w:sz w:val="23"/>
          <w:szCs w:val="23"/>
        </w:rPr>
        <w:t>约保证金在项目交付验收合格无质量问题后，填写《履约保证金退付表》、《政府</w:t>
      </w:r>
    </w:p>
    <w:p w14:paraId="1A321D5E">
      <w:pPr>
        <w:spacing w:before="50" w:line="229" w:lineRule="auto"/>
        <w:ind w:left="18"/>
        <w:rPr>
          <w:rFonts w:ascii="仿宋" w:hAnsi="仿宋" w:eastAsia="仿宋" w:cs="仿宋"/>
          <w:sz w:val="23"/>
          <w:szCs w:val="23"/>
        </w:rPr>
      </w:pPr>
      <w:r>
        <w:rPr>
          <w:rFonts w:ascii="仿宋" w:hAnsi="仿宋" w:eastAsia="仿宋" w:cs="仿宋"/>
          <w:spacing w:val="16"/>
          <w:sz w:val="23"/>
          <w:szCs w:val="23"/>
        </w:rPr>
        <w:t>采购</w:t>
      </w:r>
      <w:r>
        <w:rPr>
          <w:rFonts w:ascii="仿宋" w:hAnsi="仿宋" w:eastAsia="仿宋" w:cs="仿宋"/>
          <w:spacing w:val="10"/>
          <w:sz w:val="23"/>
          <w:szCs w:val="23"/>
        </w:rPr>
        <w:t>项</w:t>
      </w:r>
      <w:r>
        <w:rPr>
          <w:rFonts w:ascii="仿宋" w:hAnsi="仿宋" w:eastAsia="仿宋" w:cs="仿宋"/>
          <w:spacing w:val="8"/>
          <w:sz w:val="23"/>
          <w:szCs w:val="23"/>
        </w:rPr>
        <w:t>目验收单》和资金收款收据交采购人后退还。</w:t>
      </w:r>
    </w:p>
    <w:p w14:paraId="31E58139">
      <w:pPr>
        <w:spacing w:before="48" w:line="310" w:lineRule="exact"/>
        <w:ind w:left="489"/>
        <w:rPr>
          <w:rFonts w:ascii="仿宋" w:hAnsi="仿宋" w:eastAsia="仿宋" w:cs="仿宋"/>
          <w:sz w:val="23"/>
          <w:szCs w:val="23"/>
        </w:rPr>
      </w:pPr>
      <w:r>
        <w:rPr>
          <w:rFonts w:ascii="仿宋" w:hAnsi="仿宋" w:eastAsia="仿宋" w:cs="仿宋"/>
          <w:spacing w:val="10"/>
          <w:position w:val="2"/>
          <w:sz w:val="23"/>
          <w:szCs w:val="23"/>
        </w:rPr>
        <w:t>9</w:t>
      </w:r>
      <w:r>
        <w:rPr>
          <w:rFonts w:ascii="仿宋" w:hAnsi="仿宋" w:eastAsia="仿宋" w:cs="仿宋"/>
          <w:spacing w:val="8"/>
          <w:position w:val="2"/>
          <w:sz w:val="23"/>
          <w:szCs w:val="23"/>
        </w:rPr>
        <w:t>、合同生效</w:t>
      </w:r>
    </w:p>
    <w:p w14:paraId="3A4D58D9">
      <w:pPr>
        <w:spacing w:before="20" w:line="231" w:lineRule="auto"/>
        <w:ind w:left="497"/>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0"/>
          <w:sz w:val="23"/>
          <w:szCs w:val="23"/>
        </w:rPr>
        <w:t>合</w:t>
      </w:r>
      <w:r>
        <w:rPr>
          <w:rFonts w:ascii="仿宋" w:hAnsi="仿宋" w:eastAsia="仿宋" w:cs="仿宋"/>
          <w:spacing w:val="9"/>
          <w:sz w:val="23"/>
          <w:szCs w:val="23"/>
        </w:rPr>
        <w:t>同经甲乙双方签字盖章，乙方提交履约保证金后，经同级财政部门备案后生效。</w:t>
      </w:r>
    </w:p>
    <w:p w14:paraId="11F51C17">
      <w:pPr>
        <w:spacing w:before="46" w:line="311" w:lineRule="exact"/>
        <w:ind w:left="506"/>
        <w:rPr>
          <w:rFonts w:ascii="仿宋" w:hAnsi="仿宋" w:eastAsia="仿宋" w:cs="仿宋"/>
          <w:sz w:val="23"/>
          <w:szCs w:val="23"/>
        </w:rPr>
      </w:pPr>
      <w:r>
        <w:rPr>
          <w:rFonts w:ascii="仿宋" w:hAnsi="仿宋" w:eastAsia="仿宋" w:cs="仿宋"/>
          <w:spacing w:val="8"/>
          <w:position w:val="2"/>
          <w:sz w:val="23"/>
          <w:szCs w:val="23"/>
        </w:rPr>
        <w:t>1</w:t>
      </w:r>
      <w:r>
        <w:rPr>
          <w:rFonts w:ascii="仿宋" w:hAnsi="仿宋" w:eastAsia="仿宋" w:cs="仿宋"/>
          <w:spacing w:val="5"/>
          <w:position w:val="2"/>
          <w:sz w:val="23"/>
          <w:szCs w:val="23"/>
        </w:rPr>
        <w:t>0、合同保存</w:t>
      </w:r>
    </w:p>
    <w:p w14:paraId="5C317355">
      <w:pPr>
        <w:spacing w:before="22" w:line="230" w:lineRule="auto"/>
        <w:ind w:left="497"/>
        <w:rPr>
          <w:rFonts w:ascii="仿宋" w:hAnsi="仿宋" w:eastAsia="仿宋" w:cs="仿宋"/>
          <w:sz w:val="23"/>
          <w:szCs w:val="23"/>
        </w:rPr>
      </w:pPr>
      <w:r>
        <w:rPr>
          <w:rFonts w:ascii="仿宋" w:hAnsi="仿宋" w:eastAsia="仿宋" w:cs="仿宋"/>
          <w:spacing w:val="2"/>
          <w:sz w:val="23"/>
          <w:szCs w:val="23"/>
        </w:rPr>
        <w:t>本合</w:t>
      </w:r>
      <w:r>
        <w:rPr>
          <w:rFonts w:ascii="仿宋" w:hAnsi="仿宋" w:eastAsia="仿宋" w:cs="仿宋"/>
          <w:spacing w:val="1"/>
          <w:sz w:val="23"/>
          <w:szCs w:val="23"/>
        </w:rPr>
        <w:t>同一式三份， 甲方一份，乙方一份， 甲方同级财政部门一份。</w:t>
      </w:r>
    </w:p>
    <w:p w14:paraId="66BD5596"/>
    <w:p w14:paraId="2DEE7395"/>
    <w:p w14:paraId="54CDD326">
      <w:pPr>
        <w:spacing w:line="99" w:lineRule="exact"/>
      </w:pPr>
    </w:p>
    <w:p w14:paraId="1824995B">
      <w:pPr>
        <w:sectPr>
          <w:headerReference r:id="rId12" w:type="default"/>
          <w:pgSz w:w="11906" w:h="16839"/>
          <w:pgMar w:top="1113" w:right="1058" w:bottom="400" w:left="1418" w:header="878" w:footer="0" w:gutter="0"/>
          <w:pgNumType w:fmt="decimal"/>
          <w:cols w:space="720" w:num="1"/>
        </w:sectPr>
      </w:pPr>
    </w:p>
    <w:p w14:paraId="2FD39E6F">
      <w:pPr>
        <w:spacing w:before="48" w:line="231" w:lineRule="auto"/>
        <w:ind w:left="48"/>
        <w:rPr>
          <w:rFonts w:ascii="仿宋" w:hAnsi="仿宋" w:eastAsia="仿宋" w:cs="仿宋"/>
          <w:sz w:val="23"/>
          <w:szCs w:val="23"/>
        </w:rPr>
      </w:pPr>
      <w:r>
        <w:rPr>
          <w:rFonts w:ascii="仿宋" w:hAnsi="仿宋" w:eastAsia="仿宋" w:cs="仿宋"/>
          <w:spacing w:val="-1"/>
          <w:sz w:val="23"/>
          <w:szCs w:val="23"/>
        </w:rPr>
        <w:t>甲    方</w:t>
      </w:r>
      <w:r>
        <w:rPr>
          <w:rFonts w:ascii="仿宋" w:hAnsi="仿宋" w:eastAsia="仿宋" w:cs="仿宋"/>
          <w:sz w:val="23"/>
          <w:szCs w:val="23"/>
        </w:rPr>
        <w:t>：</w:t>
      </w:r>
    </w:p>
    <w:p w14:paraId="178F3CEF">
      <w:pPr>
        <w:spacing w:before="212" w:line="197" w:lineRule="auto"/>
        <w:ind w:left="21"/>
        <w:rPr>
          <w:rFonts w:ascii="仿宋" w:hAnsi="仿宋" w:eastAsia="仿宋" w:cs="仿宋"/>
          <w:sz w:val="23"/>
          <w:szCs w:val="23"/>
        </w:rPr>
      </w:pPr>
      <w:r>
        <w:rPr>
          <w:rFonts w:ascii="仿宋" w:hAnsi="仿宋" w:eastAsia="仿宋" w:cs="仿宋"/>
          <w:spacing w:val="9"/>
          <w:sz w:val="23"/>
          <w:szCs w:val="23"/>
        </w:rPr>
        <w:t>单</w:t>
      </w:r>
      <w:r>
        <w:rPr>
          <w:rFonts w:ascii="仿宋" w:hAnsi="仿宋" w:eastAsia="仿宋" w:cs="仿宋"/>
          <w:spacing w:val="5"/>
          <w:sz w:val="23"/>
          <w:szCs w:val="23"/>
        </w:rPr>
        <w:t>位名称(公章)：</w:t>
      </w:r>
    </w:p>
    <w:p w14:paraId="1EC81303">
      <w:pPr>
        <w:spacing w:line="14" w:lineRule="auto"/>
        <w:rPr>
          <w:rFonts w:ascii="Arial"/>
          <w:sz w:val="2"/>
        </w:rPr>
      </w:pPr>
      <w:r>
        <w:rPr>
          <w:rFonts w:ascii="Arial" w:hAnsi="Arial" w:eastAsia="Arial" w:cs="Arial"/>
          <w:sz w:val="2"/>
          <w:szCs w:val="2"/>
        </w:rPr>
        <w:br w:type="column"/>
      </w:r>
    </w:p>
    <w:p w14:paraId="67873203">
      <w:pPr>
        <w:spacing w:before="47" w:line="233" w:lineRule="auto"/>
        <w:ind w:left="29"/>
        <w:rPr>
          <w:rFonts w:ascii="仿宋" w:hAnsi="仿宋" w:eastAsia="仿宋" w:cs="仿宋"/>
          <w:sz w:val="23"/>
          <w:szCs w:val="23"/>
        </w:rPr>
      </w:pPr>
      <w:r>
        <w:rPr>
          <w:rFonts w:ascii="仿宋" w:hAnsi="仿宋" w:eastAsia="仿宋" w:cs="仿宋"/>
          <w:spacing w:val="2"/>
          <w:sz w:val="23"/>
          <w:szCs w:val="23"/>
        </w:rPr>
        <w:t xml:space="preserve">乙 </w:t>
      </w:r>
      <w:r>
        <w:rPr>
          <w:rFonts w:ascii="仿宋" w:hAnsi="仿宋" w:eastAsia="仿宋" w:cs="仿宋"/>
          <w:spacing w:val="1"/>
          <w:sz w:val="23"/>
          <w:szCs w:val="23"/>
        </w:rPr>
        <w:t xml:space="preserve">   方：</w:t>
      </w:r>
    </w:p>
    <w:p w14:paraId="7771B95A">
      <w:pPr>
        <w:spacing w:before="210" w:line="197" w:lineRule="auto"/>
        <w:rPr>
          <w:rFonts w:ascii="仿宋" w:hAnsi="仿宋" w:eastAsia="仿宋" w:cs="仿宋"/>
          <w:sz w:val="23"/>
          <w:szCs w:val="23"/>
        </w:rPr>
      </w:pPr>
      <w:r>
        <w:rPr>
          <w:rFonts w:ascii="仿宋" w:hAnsi="仿宋" w:eastAsia="仿宋" w:cs="仿宋"/>
          <w:spacing w:val="9"/>
          <w:sz w:val="23"/>
          <w:szCs w:val="23"/>
        </w:rPr>
        <w:t>单</w:t>
      </w:r>
      <w:r>
        <w:rPr>
          <w:rFonts w:ascii="仿宋" w:hAnsi="仿宋" w:eastAsia="仿宋" w:cs="仿宋"/>
          <w:spacing w:val="5"/>
          <w:sz w:val="23"/>
          <w:szCs w:val="23"/>
        </w:rPr>
        <w:t>位名称(公章)：</w:t>
      </w:r>
    </w:p>
    <w:p w14:paraId="1B7BD7AA">
      <w:pPr>
        <w:sectPr>
          <w:type w:val="continuous"/>
          <w:pgSz w:w="11906" w:h="16839"/>
          <w:pgMar w:top="1113" w:right="1058" w:bottom="400" w:left="1418" w:header="878" w:footer="0" w:gutter="0"/>
          <w:pgNumType w:fmt="decimal"/>
          <w:cols w:equalWidth="0" w:num="2">
            <w:col w:w="4482" w:space="100"/>
            <w:col w:w="4849"/>
          </w:cols>
        </w:sectPr>
      </w:pPr>
    </w:p>
    <w:p w14:paraId="6F285C5E">
      <w:pPr>
        <w:spacing w:line="336" w:lineRule="auto"/>
        <w:rPr>
          <w:rFonts w:ascii="Arial"/>
          <w:sz w:val="21"/>
        </w:rPr>
      </w:pPr>
    </w:p>
    <w:p w14:paraId="1EE3234E">
      <w:pPr>
        <w:spacing w:line="337" w:lineRule="auto"/>
        <w:rPr>
          <w:rFonts w:ascii="Arial"/>
          <w:sz w:val="21"/>
        </w:rPr>
      </w:pPr>
    </w:p>
    <w:p w14:paraId="6ECE197C">
      <w:pPr>
        <w:spacing w:before="75" w:line="231" w:lineRule="auto"/>
        <w:ind w:left="23"/>
        <w:rPr>
          <w:rFonts w:ascii="仿宋" w:hAnsi="仿宋" w:eastAsia="仿宋" w:cs="仿宋"/>
          <w:sz w:val="23"/>
          <w:szCs w:val="23"/>
        </w:rPr>
      </w:pPr>
      <w:r>
        <w:rPr>
          <w:rFonts w:ascii="仿宋" w:hAnsi="仿宋" w:eastAsia="仿宋" w:cs="仿宋"/>
          <w:spacing w:val="4"/>
          <w:sz w:val="23"/>
          <w:szCs w:val="23"/>
        </w:rPr>
        <w:t>法</w:t>
      </w:r>
      <w:r>
        <w:rPr>
          <w:rFonts w:ascii="仿宋" w:hAnsi="仿宋" w:eastAsia="仿宋" w:cs="仿宋"/>
          <w:spacing w:val="3"/>
          <w:sz w:val="23"/>
          <w:szCs w:val="23"/>
        </w:rPr>
        <w:t>定</w:t>
      </w:r>
      <w:r>
        <w:rPr>
          <w:rFonts w:ascii="仿宋" w:hAnsi="仿宋" w:eastAsia="仿宋" w:cs="仿宋"/>
          <w:spacing w:val="2"/>
          <w:sz w:val="23"/>
          <w:szCs w:val="23"/>
        </w:rPr>
        <w:t>代表人或授权代理人：  (签字)        法定代表人或授权代理人：  (签字)</w:t>
      </w:r>
    </w:p>
    <w:p w14:paraId="1D7CC6A1"/>
    <w:p w14:paraId="4130807D"/>
    <w:p w14:paraId="0F861CDA">
      <w:pPr>
        <w:spacing w:line="179" w:lineRule="exact"/>
      </w:pPr>
    </w:p>
    <w:p w14:paraId="1BA81767">
      <w:pPr>
        <w:sectPr>
          <w:type w:val="continuous"/>
          <w:pgSz w:w="11906" w:h="16839"/>
          <w:pgMar w:top="1113" w:right="1058" w:bottom="400" w:left="1418" w:header="878" w:footer="0" w:gutter="0"/>
          <w:pgNumType w:fmt="decimal"/>
          <w:cols w:space="720" w:num="1"/>
        </w:sectPr>
      </w:pPr>
    </w:p>
    <w:p w14:paraId="54281E4D">
      <w:pPr>
        <w:spacing w:before="49" w:line="499" w:lineRule="exact"/>
        <w:ind w:left="42"/>
        <w:rPr>
          <w:rFonts w:ascii="仿宋" w:hAnsi="仿宋" w:eastAsia="仿宋" w:cs="仿宋"/>
          <w:sz w:val="23"/>
          <w:szCs w:val="23"/>
        </w:rPr>
      </w:pPr>
      <w:r>
        <w:rPr>
          <w:rFonts w:ascii="仿宋" w:hAnsi="仿宋" w:eastAsia="仿宋" w:cs="仿宋"/>
          <w:spacing w:val="-1"/>
          <w:position w:val="19"/>
          <w:sz w:val="23"/>
          <w:szCs w:val="23"/>
        </w:rPr>
        <w:t xml:space="preserve">电  </w:t>
      </w:r>
      <w:r>
        <w:rPr>
          <w:rFonts w:ascii="仿宋" w:hAnsi="仿宋" w:eastAsia="仿宋" w:cs="仿宋"/>
          <w:position w:val="19"/>
          <w:sz w:val="23"/>
          <w:szCs w:val="23"/>
        </w:rPr>
        <w:t xml:space="preserve">  话：</w:t>
      </w:r>
    </w:p>
    <w:p w14:paraId="2EC5FA73">
      <w:pPr>
        <w:spacing w:line="197" w:lineRule="auto"/>
        <w:ind w:left="21"/>
        <w:rPr>
          <w:rFonts w:ascii="仿宋" w:hAnsi="仿宋" w:eastAsia="仿宋" w:cs="仿宋"/>
          <w:sz w:val="23"/>
          <w:szCs w:val="23"/>
        </w:rPr>
      </w:pPr>
      <w:r>
        <w:rPr>
          <w:rFonts w:ascii="仿宋" w:hAnsi="仿宋" w:eastAsia="仿宋" w:cs="仿宋"/>
          <w:spacing w:val="6"/>
          <w:sz w:val="23"/>
          <w:szCs w:val="23"/>
        </w:rPr>
        <w:t>签</w:t>
      </w:r>
      <w:r>
        <w:rPr>
          <w:rFonts w:ascii="仿宋" w:hAnsi="仿宋" w:eastAsia="仿宋" w:cs="仿宋"/>
          <w:spacing w:val="3"/>
          <w:sz w:val="23"/>
          <w:szCs w:val="23"/>
        </w:rPr>
        <w:t>订日期：</w:t>
      </w:r>
    </w:p>
    <w:p w14:paraId="1AE56143">
      <w:pPr>
        <w:spacing w:line="14" w:lineRule="auto"/>
        <w:rPr>
          <w:rFonts w:ascii="Arial" w:hAnsi="Arial" w:eastAsia="Arial" w:cs="Arial"/>
          <w:sz w:val="2"/>
          <w:szCs w:val="2"/>
        </w:rPr>
      </w:pPr>
    </w:p>
    <w:p w14:paraId="15B510AC">
      <w:pPr>
        <w:spacing w:line="14" w:lineRule="auto"/>
        <w:jc w:val="both"/>
        <w:rPr>
          <w:rFonts w:ascii="Arial"/>
          <w:sz w:val="2"/>
        </w:rPr>
      </w:pPr>
      <w:r>
        <w:rPr>
          <w:rFonts w:ascii="Arial" w:hAnsi="Arial" w:eastAsia="Arial" w:cs="Arial"/>
          <w:sz w:val="2"/>
          <w:szCs w:val="2"/>
        </w:rPr>
        <w:br w:type="column"/>
      </w:r>
    </w:p>
    <w:p w14:paraId="24DD50B1">
      <w:pPr>
        <w:spacing w:before="48" w:line="499" w:lineRule="exact"/>
        <w:ind w:left="20"/>
        <w:jc w:val="both"/>
        <w:rPr>
          <w:rFonts w:ascii="仿宋" w:hAnsi="仿宋" w:eastAsia="仿宋" w:cs="仿宋"/>
          <w:sz w:val="23"/>
          <w:szCs w:val="23"/>
        </w:rPr>
      </w:pPr>
      <w:r>
        <w:rPr>
          <w:rFonts w:ascii="仿宋" w:hAnsi="仿宋" w:eastAsia="仿宋" w:cs="仿宋"/>
          <w:spacing w:val="-1"/>
          <w:position w:val="19"/>
          <w:sz w:val="23"/>
          <w:szCs w:val="23"/>
        </w:rPr>
        <w:t xml:space="preserve">电  </w:t>
      </w:r>
      <w:r>
        <w:rPr>
          <w:rFonts w:ascii="仿宋" w:hAnsi="仿宋" w:eastAsia="仿宋" w:cs="仿宋"/>
          <w:position w:val="19"/>
          <w:sz w:val="23"/>
          <w:szCs w:val="23"/>
        </w:rPr>
        <w:t xml:space="preserve">  话：</w:t>
      </w:r>
    </w:p>
    <w:p w14:paraId="1C3FFB4E">
      <w:pPr>
        <w:spacing w:line="197" w:lineRule="auto"/>
        <w:jc w:val="both"/>
        <w:rPr>
          <w:rFonts w:ascii="仿宋" w:hAnsi="仿宋" w:eastAsia="仿宋" w:cs="仿宋"/>
          <w:sz w:val="23"/>
          <w:szCs w:val="23"/>
        </w:rPr>
      </w:pPr>
      <w:r>
        <w:rPr>
          <w:rFonts w:ascii="仿宋" w:hAnsi="仿宋" w:eastAsia="仿宋" w:cs="仿宋"/>
          <w:spacing w:val="6"/>
          <w:sz w:val="23"/>
          <w:szCs w:val="23"/>
        </w:rPr>
        <w:t>签</w:t>
      </w:r>
      <w:r>
        <w:rPr>
          <w:rFonts w:ascii="仿宋" w:hAnsi="仿宋" w:eastAsia="仿宋" w:cs="仿宋"/>
          <w:spacing w:val="3"/>
          <w:sz w:val="23"/>
          <w:szCs w:val="23"/>
        </w:rPr>
        <w:t>订日期：</w:t>
      </w:r>
    </w:p>
    <w:p w14:paraId="79240919">
      <w:pPr>
        <w:jc w:val="both"/>
      </w:pPr>
    </w:p>
    <w:p w14:paraId="3B467A45">
      <w:pPr>
        <w:pStyle w:val="18"/>
        <w:jc w:val="both"/>
      </w:pPr>
    </w:p>
    <w:p w14:paraId="67BBD366">
      <w:pPr>
        <w:pStyle w:val="18"/>
        <w:jc w:val="both"/>
      </w:pPr>
    </w:p>
    <w:p w14:paraId="1F50B37A">
      <w:pPr>
        <w:pStyle w:val="18"/>
        <w:jc w:val="both"/>
      </w:pPr>
    </w:p>
    <w:p w14:paraId="23FCCEF8">
      <w:pPr>
        <w:pStyle w:val="18"/>
        <w:jc w:val="both"/>
      </w:pPr>
    </w:p>
    <w:p w14:paraId="7B688191">
      <w:pPr>
        <w:pStyle w:val="18"/>
        <w:spacing w:after="0" w:line="240" w:lineRule="auto"/>
        <w:jc w:val="both"/>
        <w:sectPr>
          <w:type w:val="continuous"/>
          <w:pgSz w:w="11906" w:h="16839"/>
          <w:pgMar w:top="1113" w:right="1058" w:bottom="400" w:left="1418" w:header="878" w:footer="0" w:gutter="0"/>
          <w:pgNumType w:fmt="decimal"/>
          <w:cols w:equalWidth="0" w:num="2">
            <w:col w:w="4482" w:space="100"/>
            <w:col w:w="4848"/>
          </w:cols>
        </w:sectPr>
      </w:pPr>
    </w:p>
    <w:p w14:paraId="18565C33">
      <w:pPr>
        <w:spacing w:before="75" w:line="314" w:lineRule="exact"/>
        <w:ind w:left="13"/>
        <w:rPr>
          <w:rFonts w:ascii="宋体" w:hAnsi="宋体" w:eastAsia="宋体" w:cs="宋体"/>
          <w:sz w:val="23"/>
          <w:szCs w:val="23"/>
        </w:rPr>
      </w:pPr>
      <w:r>
        <w:rPr>
          <w:rFonts w:ascii="宋体" w:hAnsi="宋体" w:eastAsia="宋体" w:cs="宋体"/>
          <w:spacing w:val="8"/>
          <w:position w:val="1"/>
          <w:sz w:val="23"/>
          <w:szCs w:val="23"/>
        </w:rPr>
        <w:t>二、合同草案条款</w:t>
      </w:r>
      <w:r>
        <w:rPr>
          <w:rFonts w:ascii="宋体" w:hAnsi="宋体" w:eastAsia="宋体" w:cs="宋体"/>
          <w:spacing w:val="7"/>
          <w:position w:val="1"/>
          <w:sz w:val="23"/>
          <w:szCs w:val="23"/>
        </w:rPr>
        <w:t>：</w:t>
      </w:r>
    </w:p>
    <w:p w14:paraId="64CBEA72">
      <w:pPr>
        <w:spacing w:before="101" w:line="313" w:lineRule="exact"/>
        <w:ind w:left="506"/>
        <w:rPr>
          <w:rFonts w:ascii="仿宋" w:hAnsi="仿宋" w:eastAsia="仿宋" w:cs="仿宋"/>
          <w:sz w:val="23"/>
          <w:szCs w:val="23"/>
        </w:rPr>
      </w:pPr>
      <w:r>
        <w:rPr>
          <w:rFonts w:ascii="仿宋" w:hAnsi="仿宋" w:eastAsia="仿宋" w:cs="仿宋"/>
          <w:spacing w:val="2"/>
          <w:position w:val="2"/>
          <w:sz w:val="23"/>
          <w:szCs w:val="23"/>
        </w:rPr>
        <w:t>1、定义</w:t>
      </w:r>
    </w:p>
    <w:p w14:paraId="0039DC2E">
      <w:pPr>
        <w:spacing w:before="20" w:line="267" w:lineRule="auto"/>
        <w:ind w:left="30" w:right="76" w:firstLine="476"/>
        <w:rPr>
          <w:rFonts w:ascii="仿宋" w:hAnsi="仿宋" w:eastAsia="仿宋" w:cs="仿宋"/>
          <w:sz w:val="23"/>
          <w:szCs w:val="23"/>
        </w:rPr>
      </w:pPr>
      <w:r>
        <w:rPr>
          <w:rFonts w:ascii="仿宋" w:hAnsi="仿宋" w:eastAsia="仿宋" w:cs="仿宋"/>
          <w:spacing w:val="8"/>
          <w:sz w:val="23"/>
          <w:szCs w:val="23"/>
        </w:rPr>
        <w:t xml:space="preserve">1.1 甲方 </w:t>
      </w:r>
      <w:r>
        <w:rPr>
          <w:rFonts w:ascii="仿宋" w:hAnsi="仿宋" w:eastAsia="仿宋" w:cs="仿宋"/>
          <w:spacing w:val="5"/>
          <w:sz w:val="23"/>
          <w:szCs w:val="23"/>
        </w:rPr>
        <w:t>(</w:t>
      </w:r>
      <w:r>
        <w:rPr>
          <w:rFonts w:ascii="仿宋" w:hAnsi="仿宋" w:eastAsia="仿宋" w:cs="仿宋"/>
          <w:spacing w:val="4"/>
          <w:sz w:val="23"/>
          <w:szCs w:val="23"/>
        </w:rPr>
        <w:t>需方) 即采购人，是指通过</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方式采购，接受合同服务及服务</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13"/>
          <w:sz w:val="23"/>
          <w:szCs w:val="23"/>
        </w:rPr>
        <w:t>各</w:t>
      </w:r>
      <w:r>
        <w:rPr>
          <w:rFonts w:ascii="仿宋" w:hAnsi="仿宋" w:eastAsia="仿宋" w:cs="仿宋"/>
          <w:spacing w:val="7"/>
          <w:sz w:val="23"/>
          <w:szCs w:val="23"/>
        </w:rPr>
        <w:t>级国家机关、事业单位和团体组织。</w:t>
      </w:r>
    </w:p>
    <w:p w14:paraId="0C43631B">
      <w:pPr>
        <w:spacing w:before="2" w:line="267" w:lineRule="auto"/>
        <w:ind w:left="20" w:right="76" w:firstLine="486"/>
        <w:rPr>
          <w:rFonts w:ascii="仿宋" w:hAnsi="仿宋" w:eastAsia="仿宋" w:cs="仿宋"/>
          <w:sz w:val="23"/>
          <w:szCs w:val="23"/>
        </w:rPr>
      </w:pPr>
      <w:r>
        <w:rPr>
          <w:rFonts w:ascii="仿宋" w:hAnsi="仿宋" w:eastAsia="仿宋" w:cs="仿宋"/>
          <w:spacing w:val="14"/>
          <w:sz w:val="23"/>
          <w:szCs w:val="23"/>
        </w:rPr>
        <w:t>1.2</w:t>
      </w:r>
      <w:r>
        <w:rPr>
          <w:rFonts w:ascii="仿宋" w:hAnsi="仿宋" w:eastAsia="仿宋" w:cs="仿宋"/>
          <w:spacing w:val="7"/>
          <w:sz w:val="23"/>
          <w:szCs w:val="23"/>
        </w:rPr>
        <w:t xml:space="preserve"> 乙方 (供方) 即中标 (成交) 供应商，是指中标 (成交) 后提供合同服务的自然</w:t>
      </w:r>
      <w:r>
        <w:rPr>
          <w:rFonts w:ascii="仿宋" w:hAnsi="仿宋" w:eastAsia="仿宋" w:cs="仿宋"/>
          <w:sz w:val="23"/>
          <w:szCs w:val="23"/>
        </w:rPr>
        <w:t xml:space="preserve"> </w:t>
      </w:r>
      <w:r>
        <w:rPr>
          <w:rFonts w:ascii="仿宋" w:hAnsi="仿宋" w:eastAsia="仿宋" w:cs="仿宋"/>
          <w:spacing w:val="7"/>
          <w:sz w:val="23"/>
          <w:szCs w:val="23"/>
        </w:rPr>
        <w:t>人、法人及其他组织。</w:t>
      </w:r>
    </w:p>
    <w:p w14:paraId="301E84CB">
      <w:pPr>
        <w:spacing w:before="2" w:line="266" w:lineRule="auto"/>
        <w:ind w:left="17" w:right="76" w:firstLine="489"/>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8"/>
          <w:sz w:val="23"/>
          <w:szCs w:val="23"/>
        </w:rPr>
        <w:t>.3 合同是指由甲乙双方按照政府采购文件和投标 (响应) 文件的实质性内容，通过</w:t>
      </w:r>
      <w:r>
        <w:rPr>
          <w:rFonts w:ascii="仿宋" w:hAnsi="仿宋" w:eastAsia="仿宋" w:cs="仿宋"/>
          <w:sz w:val="23"/>
          <w:szCs w:val="23"/>
        </w:rPr>
        <w:t xml:space="preserve"> </w:t>
      </w:r>
      <w:r>
        <w:rPr>
          <w:rFonts w:ascii="仿宋" w:hAnsi="仿宋" w:eastAsia="仿宋" w:cs="仿宋"/>
          <w:spacing w:val="14"/>
          <w:sz w:val="23"/>
          <w:szCs w:val="23"/>
        </w:rPr>
        <w:t>协</w:t>
      </w:r>
      <w:r>
        <w:rPr>
          <w:rFonts w:ascii="仿宋" w:hAnsi="仿宋" w:eastAsia="仿宋" w:cs="仿宋"/>
          <w:spacing w:val="9"/>
          <w:sz w:val="23"/>
          <w:szCs w:val="23"/>
        </w:rPr>
        <w:t>商</w:t>
      </w:r>
      <w:r>
        <w:rPr>
          <w:rFonts w:ascii="仿宋" w:hAnsi="仿宋" w:eastAsia="仿宋" w:cs="仿宋"/>
          <w:spacing w:val="7"/>
          <w:sz w:val="23"/>
          <w:szCs w:val="23"/>
        </w:rPr>
        <w:t>一致达成的书面协议。</w:t>
      </w:r>
    </w:p>
    <w:p w14:paraId="2988022A">
      <w:pPr>
        <w:spacing w:before="2" w:line="267" w:lineRule="auto"/>
        <w:ind w:left="19" w:right="76" w:firstLine="487"/>
        <w:rPr>
          <w:rFonts w:ascii="仿宋" w:hAnsi="仿宋" w:eastAsia="仿宋" w:cs="仿宋"/>
          <w:sz w:val="23"/>
          <w:szCs w:val="23"/>
        </w:rPr>
      </w:pPr>
      <w:r>
        <w:rPr>
          <w:rFonts w:ascii="仿宋" w:hAnsi="仿宋" w:eastAsia="仿宋" w:cs="仿宋"/>
          <w:spacing w:val="8"/>
          <w:sz w:val="23"/>
          <w:szCs w:val="23"/>
        </w:rPr>
        <w:t>1.4 合同价格指以中标 (成交) 价格为依据，在供方全面履行合同义务后，需方 (或</w:t>
      </w:r>
      <w:r>
        <w:rPr>
          <w:rFonts w:ascii="仿宋" w:hAnsi="仿宋" w:eastAsia="仿宋" w:cs="仿宋"/>
          <w:sz w:val="23"/>
          <w:szCs w:val="23"/>
        </w:rPr>
        <w:t xml:space="preserve"> </w:t>
      </w:r>
      <w:r>
        <w:rPr>
          <w:rFonts w:ascii="仿宋" w:hAnsi="仿宋" w:eastAsia="仿宋" w:cs="仿宋"/>
          <w:spacing w:val="14"/>
          <w:sz w:val="23"/>
          <w:szCs w:val="23"/>
        </w:rPr>
        <w:t>财</w:t>
      </w:r>
      <w:r>
        <w:rPr>
          <w:rFonts w:ascii="仿宋" w:hAnsi="仿宋" w:eastAsia="仿宋" w:cs="仿宋"/>
          <w:spacing w:val="9"/>
          <w:sz w:val="23"/>
          <w:szCs w:val="23"/>
        </w:rPr>
        <w:t>政</w:t>
      </w:r>
      <w:r>
        <w:rPr>
          <w:rFonts w:ascii="仿宋" w:hAnsi="仿宋" w:eastAsia="仿宋" w:cs="仿宋"/>
          <w:spacing w:val="7"/>
          <w:sz w:val="23"/>
          <w:szCs w:val="23"/>
        </w:rPr>
        <w:t>部门) 应支付给供方的金额。</w:t>
      </w:r>
    </w:p>
    <w:p w14:paraId="7078FD1E">
      <w:pPr>
        <w:spacing w:before="2" w:line="266" w:lineRule="auto"/>
        <w:ind w:left="39" w:right="79" w:firstLine="46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4"/>
          <w:sz w:val="23"/>
          <w:szCs w:val="23"/>
        </w:rPr>
        <w:t>.</w:t>
      </w:r>
      <w:r>
        <w:rPr>
          <w:rFonts w:ascii="仿宋" w:hAnsi="仿宋" w:eastAsia="仿宋" w:cs="仿宋"/>
          <w:spacing w:val="8"/>
          <w:sz w:val="23"/>
          <w:szCs w:val="23"/>
        </w:rPr>
        <w:t>5 技术资料是指合同服务及其相关的设计、制造、监造、检验、验收等文件 (包括</w:t>
      </w:r>
      <w:r>
        <w:rPr>
          <w:rFonts w:ascii="仿宋" w:hAnsi="仿宋" w:eastAsia="仿宋" w:cs="仿宋"/>
          <w:sz w:val="23"/>
          <w:szCs w:val="23"/>
        </w:rPr>
        <w:t xml:space="preserve"> </w:t>
      </w:r>
      <w:r>
        <w:rPr>
          <w:rFonts w:ascii="仿宋" w:hAnsi="仿宋" w:eastAsia="仿宋" w:cs="仿宋"/>
          <w:spacing w:val="8"/>
          <w:sz w:val="23"/>
          <w:szCs w:val="23"/>
        </w:rPr>
        <w:t>图</w:t>
      </w:r>
      <w:r>
        <w:rPr>
          <w:rFonts w:ascii="仿宋" w:hAnsi="仿宋" w:eastAsia="仿宋" w:cs="仿宋"/>
          <w:spacing w:val="6"/>
          <w:sz w:val="23"/>
          <w:szCs w:val="23"/>
        </w:rPr>
        <w:t>纸、各种文字说明、标准) 。</w:t>
      </w:r>
    </w:p>
    <w:p w14:paraId="5DBE642A">
      <w:pPr>
        <w:spacing w:before="1" w:line="230" w:lineRule="auto"/>
        <w:ind w:left="491"/>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7"/>
          <w:sz w:val="23"/>
          <w:szCs w:val="23"/>
        </w:rPr>
        <w:t>、服务内容 (合同内容)</w:t>
      </w:r>
    </w:p>
    <w:p w14:paraId="36ED0F63">
      <w:pPr>
        <w:spacing w:before="46" w:line="229" w:lineRule="auto"/>
        <w:ind w:left="502"/>
        <w:rPr>
          <w:rFonts w:ascii="仿宋" w:hAnsi="仿宋" w:eastAsia="仿宋" w:cs="仿宋"/>
          <w:sz w:val="23"/>
          <w:szCs w:val="23"/>
        </w:rPr>
      </w:pPr>
      <w:r>
        <w:rPr>
          <w:rFonts w:ascii="仿宋" w:hAnsi="仿宋" w:eastAsia="仿宋" w:cs="仿宋"/>
          <w:spacing w:val="16"/>
          <w:sz w:val="23"/>
          <w:szCs w:val="23"/>
        </w:rPr>
        <w:t>合</w:t>
      </w:r>
      <w:r>
        <w:rPr>
          <w:rFonts w:ascii="仿宋" w:hAnsi="仿宋" w:eastAsia="仿宋" w:cs="仿宋"/>
          <w:spacing w:val="9"/>
          <w:sz w:val="23"/>
          <w:szCs w:val="23"/>
        </w:rPr>
        <w:t>同</w:t>
      </w:r>
      <w:r>
        <w:rPr>
          <w:rFonts w:ascii="仿宋" w:hAnsi="仿宋" w:eastAsia="仿宋" w:cs="仿宋"/>
          <w:spacing w:val="8"/>
          <w:sz w:val="23"/>
          <w:szCs w:val="23"/>
        </w:rPr>
        <w:t>包括以下内容：服务名称、服务要求、数量 (单位) 等内容。</w:t>
      </w:r>
    </w:p>
    <w:p w14:paraId="0BF4A48E">
      <w:pPr>
        <w:spacing w:before="49" w:line="310" w:lineRule="exact"/>
        <w:ind w:left="493"/>
        <w:rPr>
          <w:rFonts w:ascii="仿宋" w:hAnsi="仿宋" w:eastAsia="仿宋" w:cs="仿宋"/>
          <w:sz w:val="23"/>
          <w:szCs w:val="23"/>
        </w:rPr>
      </w:pPr>
      <w:r>
        <w:rPr>
          <w:rFonts w:ascii="仿宋" w:hAnsi="仿宋" w:eastAsia="仿宋" w:cs="仿宋"/>
          <w:spacing w:val="7"/>
          <w:position w:val="2"/>
          <w:sz w:val="23"/>
          <w:szCs w:val="23"/>
        </w:rPr>
        <w:t>3、合同价</w:t>
      </w:r>
      <w:r>
        <w:rPr>
          <w:rFonts w:ascii="仿宋" w:hAnsi="仿宋" w:eastAsia="仿宋" w:cs="仿宋"/>
          <w:spacing w:val="6"/>
          <w:position w:val="2"/>
          <w:sz w:val="23"/>
          <w:szCs w:val="23"/>
        </w:rPr>
        <w:t>格</w:t>
      </w:r>
    </w:p>
    <w:p w14:paraId="79510ABD">
      <w:pPr>
        <w:spacing w:before="20" w:line="231" w:lineRule="auto"/>
        <w:ind w:left="493"/>
        <w:rPr>
          <w:rFonts w:ascii="仿宋" w:hAnsi="仿宋" w:eastAsia="仿宋" w:cs="仿宋"/>
          <w:sz w:val="23"/>
          <w:szCs w:val="23"/>
        </w:rPr>
      </w:pPr>
      <w:r>
        <w:rPr>
          <w:rFonts w:ascii="仿宋" w:hAnsi="仿宋" w:eastAsia="仿宋" w:cs="仿宋"/>
          <w:spacing w:val="4"/>
          <w:sz w:val="23"/>
          <w:szCs w:val="23"/>
        </w:rPr>
        <w:t xml:space="preserve">3.1 </w:t>
      </w:r>
      <w:r>
        <w:rPr>
          <w:rFonts w:ascii="仿宋" w:hAnsi="仿宋" w:eastAsia="仿宋" w:cs="仿宋"/>
          <w:spacing w:val="2"/>
          <w:sz w:val="23"/>
          <w:szCs w:val="23"/>
        </w:rPr>
        <w:t>合同价格即合同总价。</w:t>
      </w:r>
    </w:p>
    <w:p w14:paraId="593E0EB5">
      <w:pPr>
        <w:spacing w:before="46" w:line="268" w:lineRule="auto"/>
        <w:ind w:left="20" w:firstLine="473"/>
        <w:rPr>
          <w:rFonts w:ascii="仿宋" w:hAnsi="仿宋" w:eastAsia="仿宋" w:cs="仿宋"/>
          <w:sz w:val="23"/>
          <w:szCs w:val="23"/>
        </w:rPr>
      </w:pPr>
      <w:r>
        <w:rPr>
          <w:rFonts w:ascii="仿宋" w:hAnsi="仿宋" w:eastAsia="仿宋" w:cs="仿宋"/>
          <w:spacing w:val="5"/>
          <w:sz w:val="23"/>
          <w:szCs w:val="23"/>
        </w:rPr>
        <w:t>3.2 合同价格包括合同服务、技术资料、合同服务的税费、运杂费、保险费、包装费</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9"/>
          <w:sz w:val="23"/>
          <w:szCs w:val="23"/>
        </w:rPr>
        <w:t>装卸费及与服务有关的供方应纳的税费，所有税费由乙方负担</w:t>
      </w:r>
      <w:r>
        <w:rPr>
          <w:rFonts w:ascii="仿宋" w:hAnsi="仿宋" w:eastAsia="仿宋" w:cs="仿宋"/>
          <w:spacing w:val="7"/>
          <w:sz w:val="23"/>
          <w:szCs w:val="23"/>
        </w:rPr>
        <w:t>。</w:t>
      </w:r>
    </w:p>
    <w:p w14:paraId="06C3F6EE">
      <w:pPr>
        <w:spacing w:line="229" w:lineRule="auto"/>
        <w:ind w:left="493"/>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3"/>
          <w:sz w:val="23"/>
          <w:szCs w:val="23"/>
        </w:rPr>
        <w:t>.3 合同服务单价为不变价。</w:t>
      </w:r>
    </w:p>
    <w:p w14:paraId="065F4EDF">
      <w:pPr>
        <w:spacing w:before="46" w:line="312" w:lineRule="exact"/>
        <w:ind w:left="487"/>
        <w:rPr>
          <w:rFonts w:ascii="仿宋" w:hAnsi="仿宋" w:eastAsia="仿宋" w:cs="仿宋"/>
          <w:sz w:val="23"/>
          <w:szCs w:val="23"/>
        </w:rPr>
      </w:pPr>
      <w:r>
        <w:rPr>
          <w:rFonts w:ascii="仿宋" w:hAnsi="仿宋" w:eastAsia="仿宋" w:cs="仿宋"/>
          <w:spacing w:val="9"/>
          <w:position w:val="2"/>
          <w:sz w:val="23"/>
          <w:szCs w:val="23"/>
        </w:rPr>
        <w:t>4</w:t>
      </w:r>
      <w:r>
        <w:rPr>
          <w:rFonts w:ascii="仿宋" w:hAnsi="仿宋" w:eastAsia="仿宋" w:cs="仿宋"/>
          <w:spacing w:val="8"/>
          <w:position w:val="2"/>
          <w:sz w:val="23"/>
          <w:szCs w:val="23"/>
        </w:rPr>
        <w:t>、转包或分包</w:t>
      </w:r>
    </w:p>
    <w:p w14:paraId="3BA955CE">
      <w:pPr>
        <w:spacing w:before="21" w:line="231" w:lineRule="auto"/>
        <w:ind w:left="487"/>
        <w:rPr>
          <w:rFonts w:ascii="仿宋" w:hAnsi="仿宋" w:eastAsia="仿宋" w:cs="仿宋"/>
          <w:sz w:val="23"/>
          <w:szCs w:val="23"/>
        </w:rPr>
      </w:pPr>
      <w:r>
        <w:rPr>
          <w:rFonts w:ascii="仿宋" w:hAnsi="仿宋" w:eastAsia="仿宋" w:cs="仿宋"/>
          <w:spacing w:val="7"/>
          <w:sz w:val="23"/>
          <w:szCs w:val="23"/>
        </w:rPr>
        <w:t>4.1 本合同范围的服务，应由乙方直接供应，不得转让他人供应</w:t>
      </w:r>
      <w:r>
        <w:rPr>
          <w:rFonts w:ascii="仿宋" w:hAnsi="仿宋" w:eastAsia="仿宋" w:cs="仿宋"/>
          <w:spacing w:val="2"/>
          <w:sz w:val="23"/>
          <w:szCs w:val="23"/>
        </w:rPr>
        <w:t>；</w:t>
      </w:r>
    </w:p>
    <w:p w14:paraId="475B9760">
      <w:pPr>
        <w:spacing w:before="46" w:line="231" w:lineRule="auto"/>
        <w:ind w:left="487"/>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2</w:t>
      </w:r>
      <w:r>
        <w:rPr>
          <w:rFonts w:ascii="仿宋" w:hAnsi="仿宋" w:eastAsia="仿宋" w:cs="仿宋"/>
          <w:spacing w:val="7"/>
          <w:sz w:val="23"/>
          <w:szCs w:val="23"/>
        </w:rPr>
        <w:t xml:space="preserve"> 非经甲方书面同意，乙方不得将本合同范围的服务全部或部分分包给他人供应；</w:t>
      </w:r>
    </w:p>
    <w:p w14:paraId="33544FE8">
      <w:pPr>
        <w:spacing w:before="65" w:line="268" w:lineRule="auto"/>
        <w:ind w:left="29" w:right="83" w:firstLine="458"/>
        <w:rPr>
          <w:rFonts w:ascii="仿宋" w:hAnsi="仿宋" w:eastAsia="仿宋" w:cs="仿宋"/>
          <w:sz w:val="23"/>
          <w:szCs w:val="23"/>
        </w:rPr>
      </w:pPr>
      <w:r>
        <w:rPr>
          <w:rFonts w:ascii="仿宋" w:hAnsi="仿宋" w:eastAsia="仿宋" w:cs="仿宋"/>
          <w:spacing w:val="6"/>
          <w:sz w:val="23"/>
          <w:szCs w:val="23"/>
        </w:rPr>
        <w:t>4.3 如有转让和未经甲方同意的分包行为， 甲方有权解除合同，没收履约保证金并追</w:t>
      </w:r>
      <w:r>
        <w:rPr>
          <w:rFonts w:ascii="仿宋" w:hAnsi="仿宋" w:eastAsia="仿宋" w:cs="仿宋"/>
          <w:sz w:val="23"/>
          <w:szCs w:val="23"/>
        </w:rPr>
        <w:t xml:space="preserve"> </w:t>
      </w:r>
      <w:r>
        <w:rPr>
          <w:rFonts w:ascii="仿宋" w:hAnsi="仿宋" w:eastAsia="仿宋" w:cs="仿宋"/>
          <w:spacing w:val="10"/>
          <w:sz w:val="23"/>
          <w:szCs w:val="23"/>
        </w:rPr>
        <w:t>究</w:t>
      </w:r>
      <w:r>
        <w:rPr>
          <w:rFonts w:ascii="仿宋" w:hAnsi="仿宋" w:eastAsia="仿宋" w:cs="仿宋"/>
          <w:spacing w:val="5"/>
          <w:sz w:val="23"/>
          <w:szCs w:val="23"/>
        </w:rPr>
        <w:t>乙方的违约责任。</w:t>
      </w:r>
    </w:p>
    <w:p w14:paraId="63FF36DD">
      <w:pPr>
        <w:spacing w:line="310" w:lineRule="exact"/>
        <w:ind w:left="493"/>
        <w:rPr>
          <w:rFonts w:ascii="仿宋" w:hAnsi="仿宋" w:eastAsia="仿宋" w:cs="仿宋"/>
          <w:sz w:val="23"/>
          <w:szCs w:val="23"/>
        </w:rPr>
      </w:pPr>
      <w:r>
        <w:rPr>
          <w:rFonts w:ascii="仿宋" w:hAnsi="仿宋" w:eastAsia="仿宋" w:cs="仿宋"/>
          <w:spacing w:val="11"/>
          <w:position w:val="2"/>
          <w:sz w:val="23"/>
          <w:szCs w:val="23"/>
        </w:rPr>
        <w:t>5</w:t>
      </w:r>
      <w:r>
        <w:rPr>
          <w:rFonts w:ascii="仿宋" w:hAnsi="仿宋" w:eastAsia="仿宋" w:cs="仿宋"/>
          <w:spacing w:val="8"/>
          <w:position w:val="2"/>
          <w:sz w:val="23"/>
          <w:szCs w:val="23"/>
        </w:rPr>
        <w:t>、质量保证及售后服务</w:t>
      </w:r>
    </w:p>
    <w:p w14:paraId="0A0BB06F">
      <w:pPr>
        <w:spacing w:before="22" w:line="267" w:lineRule="auto"/>
        <w:ind w:left="16" w:right="83" w:firstLine="477"/>
        <w:rPr>
          <w:rFonts w:ascii="仿宋" w:hAnsi="仿宋" w:eastAsia="仿宋" w:cs="仿宋"/>
          <w:sz w:val="23"/>
          <w:szCs w:val="23"/>
        </w:rPr>
      </w:pPr>
      <w:r>
        <w:rPr>
          <w:rFonts w:ascii="仿宋" w:hAnsi="仿宋" w:eastAsia="仿宋" w:cs="仿宋"/>
          <w:spacing w:val="9"/>
          <w:sz w:val="23"/>
          <w:szCs w:val="23"/>
        </w:rPr>
        <w:t>5.1 乙方应按政府采购文件规定的服务性能、技术要求、质量标准向甲方提供未经</w:t>
      </w:r>
      <w:r>
        <w:rPr>
          <w:rFonts w:ascii="仿宋" w:hAnsi="仿宋" w:eastAsia="仿宋" w:cs="仿宋"/>
          <w:spacing w:val="7"/>
          <w:sz w:val="23"/>
          <w:szCs w:val="23"/>
        </w:rPr>
        <w:t>使</w:t>
      </w:r>
      <w:r>
        <w:rPr>
          <w:rFonts w:ascii="仿宋" w:hAnsi="仿宋" w:eastAsia="仿宋" w:cs="仿宋"/>
          <w:sz w:val="23"/>
          <w:szCs w:val="23"/>
        </w:rPr>
        <w:t xml:space="preserve"> </w:t>
      </w:r>
      <w:r>
        <w:rPr>
          <w:rFonts w:ascii="仿宋" w:hAnsi="仿宋" w:eastAsia="仿宋" w:cs="仿宋"/>
          <w:spacing w:val="8"/>
          <w:sz w:val="23"/>
          <w:szCs w:val="23"/>
        </w:rPr>
        <w:t>用</w:t>
      </w:r>
      <w:r>
        <w:rPr>
          <w:rFonts w:ascii="仿宋" w:hAnsi="仿宋" w:eastAsia="仿宋" w:cs="仿宋"/>
          <w:spacing w:val="6"/>
          <w:sz w:val="23"/>
          <w:szCs w:val="23"/>
        </w:rPr>
        <w:t>的全新服务。</w:t>
      </w:r>
    </w:p>
    <w:p w14:paraId="528CBFC5">
      <w:pPr>
        <w:spacing w:before="1" w:line="267" w:lineRule="auto"/>
        <w:ind w:left="17" w:right="83" w:firstLine="476"/>
        <w:rPr>
          <w:rFonts w:ascii="仿宋" w:hAnsi="仿宋" w:eastAsia="仿宋" w:cs="仿宋"/>
          <w:sz w:val="23"/>
          <w:szCs w:val="23"/>
        </w:rPr>
      </w:pPr>
      <w:r>
        <w:rPr>
          <w:rFonts w:ascii="仿宋" w:hAnsi="仿宋" w:eastAsia="仿宋" w:cs="仿宋"/>
          <w:spacing w:val="9"/>
          <w:sz w:val="23"/>
          <w:szCs w:val="23"/>
        </w:rPr>
        <w:t>5.2 乙方提供的服务在质保期内因服务本身的质量问题发生故障，乙方应负责免费</w:t>
      </w:r>
      <w:r>
        <w:rPr>
          <w:rFonts w:ascii="仿宋" w:hAnsi="仿宋" w:eastAsia="仿宋" w:cs="仿宋"/>
          <w:spacing w:val="7"/>
          <w:sz w:val="23"/>
          <w:szCs w:val="23"/>
        </w:rPr>
        <w:t>更</w:t>
      </w:r>
      <w:r>
        <w:rPr>
          <w:rFonts w:ascii="仿宋" w:hAnsi="仿宋" w:eastAsia="仿宋" w:cs="仿宋"/>
          <w:sz w:val="23"/>
          <w:szCs w:val="23"/>
        </w:rPr>
        <w:t xml:space="preserve"> </w:t>
      </w:r>
      <w:r>
        <w:rPr>
          <w:rFonts w:ascii="仿宋" w:hAnsi="仿宋" w:eastAsia="仿宋" w:cs="仿宋"/>
          <w:spacing w:val="16"/>
          <w:sz w:val="23"/>
          <w:szCs w:val="23"/>
        </w:rPr>
        <w:t>换</w:t>
      </w:r>
      <w:r>
        <w:rPr>
          <w:rFonts w:ascii="仿宋" w:hAnsi="仿宋" w:eastAsia="仿宋" w:cs="仿宋"/>
          <w:spacing w:val="9"/>
          <w:sz w:val="23"/>
          <w:szCs w:val="23"/>
        </w:rPr>
        <w:t>。对达不到技术要求者，根据实际情况，经双方协商，可按以下办法处理：</w:t>
      </w:r>
    </w:p>
    <w:p w14:paraId="38B1C5D0">
      <w:pPr>
        <w:spacing w:before="1" w:line="230" w:lineRule="auto"/>
        <w:ind w:left="493"/>
        <w:rPr>
          <w:rFonts w:ascii="仿宋" w:hAnsi="仿宋" w:eastAsia="仿宋" w:cs="仿宋"/>
          <w:sz w:val="23"/>
          <w:szCs w:val="23"/>
        </w:rPr>
      </w:pPr>
      <w:r>
        <w:rPr>
          <w:rFonts w:ascii="仿宋" w:hAnsi="仿宋" w:eastAsia="仿宋" w:cs="仿宋"/>
          <w:spacing w:val="1"/>
          <w:sz w:val="23"/>
          <w:szCs w:val="23"/>
        </w:rPr>
        <w:t>5</w:t>
      </w:r>
      <w:r>
        <w:rPr>
          <w:rFonts w:ascii="仿宋" w:hAnsi="仿宋" w:eastAsia="仿宋" w:cs="仿宋"/>
          <w:sz w:val="23"/>
          <w:szCs w:val="23"/>
        </w:rPr>
        <w:t>.2.1 更换： 由乙方承担所发生的全部费用。</w:t>
      </w:r>
    </w:p>
    <w:p w14:paraId="2DE0F8AE">
      <w:pPr>
        <w:spacing w:before="43" w:line="231" w:lineRule="auto"/>
        <w:ind w:left="493"/>
        <w:rPr>
          <w:rFonts w:ascii="仿宋" w:hAnsi="仿宋" w:eastAsia="仿宋" w:cs="仿宋"/>
          <w:sz w:val="23"/>
          <w:szCs w:val="23"/>
        </w:rPr>
      </w:pPr>
      <w:r>
        <w:rPr>
          <w:rFonts w:ascii="仿宋" w:hAnsi="仿宋" w:eastAsia="仿宋" w:cs="仿宋"/>
          <w:spacing w:val="-1"/>
          <w:sz w:val="23"/>
          <w:szCs w:val="23"/>
        </w:rPr>
        <w:t>5.2.2 贬值处理： 由甲乙双方合议</w:t>
      </w:r>
      <w:r>
        <w:rPr>
          <w:rFonts w:ascii="仿宋" w:hAnsi="仿宋" w:eastAsia="仿宋" w:cs="仿宋"/>
          <w:sz w:val="23"/>
          <w:szCs w:val="23"/>
        </w:rPr>
        <w:t>定价。</w:t>
      </w:r>
    </w:p>
    <w:p w14:paraId="4E9EEFD8">
      <w:pPr>
        <w:spacing w:before="46" w:line="268" w:lineRule="auto"/>
        <w:ind w:left="18" w:right="83" w:firstLine="475"/>
        <w:rPr>
          <w:rFonts w:ascii="仿宋" w:hAnsi="仿宋" w:eastAsia="仿宋" w:cs="仿宋"/>
          <w:sz w:val="23"/>
          <w:szCs w:val="23"/>
        </w:rPr>
      </w:pPr>
      <w:r>
        <w:rPr>
          <w:rFonts w:ascii="仿宋" w:hAnsi="仿宋" w:eastAsia="仿宋" w:cs="仿宋"/>
          <w:spacing w:val="10"/>
          <w:sz w:val="23"/>
          <w:szCs w:val="23"/>
        </w:rPr>
        <w:t>5.2.</w:t>
      </w:r>
      <w:r>
        <w:rPr>
          <w:rFonts w:ascii="仿宋" w:hAnsi="仿宋" w:eastAsia="仿宋" w:cs="仿宋"/>
          <w:spacing w:val="9"/>
          <w:sz w:val="23"/>
          <w:szCs w:val="23"/>
        </w:rPr>
        <w:t>3</w:t>
      </w:r>
      <w:r>
        <w:rPr>
          <w:rFonts w:ascii="仿宋" w:hAnsi="仿宋" w:eastAsia="仿宋" w:cs="仿宋"/>
          <w:spacing w:val="5"/>
          <w:sz w:val="23"/>
          <w:szCs w:val="23"/>
        </w:rPr>
        <w:t xml:space="preserve"> 退货处理：乙方应退还甲方支付的合同款， 同时应承担该服务的直接费用 (运</w:t>
      </w:r>
      <w:r>
        <w:rPr>
          <w:rFonts w:ascii="仿宋" w:hAnsi="仿宋" w:eastAsia="仿宋" w:cs="仿宋"/>
          <w:sz w:val="23"/>
          <w:szCs w:val="23"/>
        </w:rPr>
        <w:t xml:space="preserve"> </w:t>
      </w:r>
      <w:r>
        <w:rPr>
          <w:rFonts w:ascii="仿宋" w:hAnsi="仿宋" w:eastAsia="仿宋" w:cs="仿宋"/>
          <w:spacing w:val="15"/>
          <w:sz w:val="23"/>
          <w:szCs w:val="23"/>
        </w:rPr>
        <w:t>输</w:t>
      </w:r>
      <w:r>
        <w:rPr>
          <w:rFonts w:ascii="仿宋" w:hAnsi="仿宋" w:eastAsia="仿宋" w:cs="仿宋"/>
          <w:spacing w:val="8"/>
          <w:sz w:val="23"/>
          <w:szCs w:val="23"/>
        </w:rPr>
        <w:t>、保险、检验、货款利息及银行手续费等) 。</w:t>
      </w:r>
    </w:p>
    <w:p w14:paraId="41F2E097">
      <w:pPr>
        <w:spacing w:before="2" w:line="266" w:lineRule="auto"/>
        <w:ind w:left="29" w:right="83" w:firstLine="464"/>
        <w:rPr>
          <w:rFonts w:ascii="仿宋" w:hAnsi="仿宋" w:eastAsia="仿宋" w:cs="仿宋"/>
          <w:sz w:val="23"/>
          <w:szCs w:val="23"/>
        </w:rPr>
      </w:pPr>
      <w:r>
        <w:rPr>
          <w:rFonts w:ascii="仿宋" w:hAnsi="仿宋" w:eastAsia="仿宋" w:cs="仿宋"/>
          <w:spacing w:val="9"/>
          <w:sz w:val="23"/>
          <w:szCs w:val="23"/>
        </w:rPr>
        <w:t>5.3 如在使用过程中发生质量问题，乙方应同本项目“采购商务需求”对质量保证</w:t>
      </w:r>
      <w:r>
        <w:rPr>
          <w:rFonts w:ascii="仿宋" w:hAnsi="仿宋" w:eastAsia="仿宋" w:cs="仿宋"/>
          <w:spacing w:val="7"/>
          <w:sz w:val="23"/>
          <w:szCs w:val="23"/>
        </w:rPr>
        <w:t>及</w:t>
      </w:r>
      <w:r>
        <w:rPr>
          <w:rFonts w:ascii="仿宋" w:hAnsi="仿宋" w:eastAsia="仿宋" w:cs="仿宋"/>
          <w:sz w:val="23"/>
          <w:szCs w:val="23"/>
        </w:rPr>
        <w:t xml:space="preserve"> </w:t>
      </w:r>
      <w:r>
        <w:rPr>
          <w:rFonts w:ascii="仿宋" w:hAnsi="仿宋" w:eastAsia="仿宋" w:cs="仿宋"/>
          <w:spacing w:val="6"/>
          <w:sz w:val="23"/>
          <w:szCs w:val="23"/>
        </w:rPr>
        <w:t>售后服务内容的约定。</w:t>
      </w:r>
    </w:p>
    <w:p w14:paraId="19F942D5">
      <w:pPr>
        <w:spacing w:before="1" w:line="227" w:lineRule="auto"/>
        <w:ind w:left="493"/>
        <w:rPr>
          <w:rFonts w:ascii="仿宋" w:hAnsi="仿宋" w:eastAsia="仿宋" w:cs="仿宋"/>
          <w:sz w:val="23"/>
          <w:szCs w:val="23"/>
        </w:rPr>
      </w:pPr>
      <w:r>
        <w:rPr>
          <w:rFonts w:ascii="仿宋" w:hAnsi="仿宋" w:eastAsia="仿宋" w:cs="仿宋"/>
          <w:spacing w:val="7"/>
          <w:sz w:val="23"/>
          <w:szCs w:val="23"/>
        </w:rPr>
        <w:t>5</w:t>
      </w:r>
      <w:r>
        <w:rPr>
          <w:rFonts w:ascii="仿宋" w:hAnsi="仿宋" w:eastAsia="仿宋" w:cs="仿宋"/>
          <w:spacing w:val="5"/>
          <w:sz w:val="23"/>
          <w:szCs w:val="23"/>
        </w:rPr>
        <w:t>.4 在质保期内，乙方应对服务出现的质量及安全问题负责处理解决并承担一切费用。</w:t>
      </w:r>
    </w:p>
    <w:p w14:paraId="513FBE1F">
      <w:pPr>
        <w:spacing w:before="50" w:line="310" w:lineRule="exact"/>
        <w:ind w:left="490"/>
        <w:rPr>
          <w:rFonts w:ascii="仿宋" w:hAnsi="仿宋" w:eastAsia="仿宋" w:cs="仿宋"/>
          <w:sz w:val="23"/>
          <w:szCs w:val="23"/>
        </w:rPr>
      </w:pPr>
      <w:r>
        <w:rPr>
          <w:rFonts w:ascii="仿宋" w:hAnsi="仿宋" w:eastAsia="仿宋" w:cs="仿宋"/>
          <w:spacing w:val="6"/>
          <w:position w:val="2"/>
          <w:sz w:val="23"/>
          <w:szCs w:val="23"/>
        </w:rPr>
        <w:t>6、付款</w:t>
      </w:r>
    </w:p>
    <w:p w14:paraId="11D5EDE6">
      <w:pPr>
        <w:spacing w:before="24" w:line="228" w:lineRule="auto"/>
        <w:ind w:left="490"/>
        <w:rPr>
          <w:rFonts w:ascii="仿宋" w:hAnsi="仿宋" w:eastAsia="仿宋" w:cs="仿宋"/>
          <w:sz w:val="23"/>
          <w:szCs w:val="23"/>
        </w:rPr>
      </w:pPr>
      <w:r>
        <w:rPr>
          <w:rFonts w:ascii="仿宋" w:hAnsi="仿宋" w:eastAsia="仿宋" w:cs="仿宋"/>
          <w:spacing w:val="9"/>
          <w:sz w:val="23"/>
          <w:szCs w:val="23"/>
        </w:rPr>
        <w:t>6</w:t>
      </w:r>
      <w:r>
        <w:rPr>
          <w:rFonts w:ascii="仿宋" w:hAnsi="仿宋" w:eastAsia="仿宋" w:cs="仿宋"/>
          <w:spacing w:val="6"/>
          <w:sz w:val="23"/>
          <w:szCs w:val="23"/>
        </w:rPr>
        <w:t>.1 本合同使用货币币制如未作特别说明均为人民币。</w:t>
      </w:r>
    </w:p>
    <w:p w14:paraId="3DBA20C0">
      <w:pPr>
        <w:spacing w:before="47" w:line="231" w:lineRule="auto"/>
        <w:ind w:left="490"/>
        <w:rPr>
          <w:rFonts w:ascii="仿宋" w:hAnsi="仿宋" w:eastAsia="仿宋" w:cs="仿宋"/>
          <w:sz w:val="23"/>
          <w:szCs w:val="23"/>
        </w:rPr>
      </w:pPr>
      <w:r>
        <w:rPr>
          <w:rFonts w:ascii="仿宋" w:hAnsi="仿宋" w:eastAsia="仿宋" w:cs="仿宋"/>
          <w:spacing w:val="8"/>
          <w:sz w:val="23"/>
          <w:szCs w:val="23"/>
        </w:rPr>
        <w:t>6.2</w:t>
      </w:r>
      <w:r>
        <w:rPr>
          <w:rFonts w:ascii="仿宋" w:hAnsi="仿宋" w:eastAsia="仿宋" w:cs="仿宋"/>
          <w:spacing w:val="5"/>
          <w:sz w:val="23"/>
          <w:szCs w:val="23"/>
        </w:rPr>
        <w:t xml:space="preserve"> </w:t>
      </w:r>
      <w:r>
        <w:rPr>
          <w:rFonts w:ascii="仿宋" w:hAnsi="仿宋" w:eastAsia="仿宋" w:cs="仿宋"/>
          <w:spacing w:val="4"/>
          <w:sz w:val="23"/>
          <w:szCs w:val="23"/>
        </w:rPr>
        <w:t>付款方式：银行转账、现金支票。</w:t>
      </w:r>
    </w:p>
    <w:p w14:paraId="778C9E53">
      <w:pPr>
        <w:spacing w:before="45" w:line="231" w:lineRule="auto"/>
        <w:ind w:left="490"/>
        <w:rPr>
          <w:rFonts w:ascii="仿宋" w:hAnsi="仿宋" w:eastAsia="仿宋" w:cs="仿宋"/>
          <w:sz w:val="23"/>
          <w:szCs w:val="23"/>
        </w:rPr>
      </w:pPr>
      <w:r>
        <w:rPr>
          <w:rFonts w:ascii="仿宋" w:hAnsi="仿宋" w:eastAsia="仿宋" w:cs="仿宋"/>
          <w:spacing w:val="6"/>
          <w:sz w:val="23"/>
          <w:szCs w:val="23"/>
        </w:rPr>
        <w:t>6.</w:t>
      </w:r>
      <w:r>
        <w:rPr>
          <w:rFonts w:ascii="仿宋" w:hAnsi="仿宋" w:eastAsia="仿宋" w:cs="仿宋"/>
          <w:spacing w:val="4"/>
          <w:sz w:val="23"/>
          <w:szCs w:val="23"/>
        </w:rPr>
        <w:t>3</w:t>
      </w:r>
      <w:r>
        <w:rPr>
          <w:rFonts w:ascii="仿宋" w:hAnsi="仿宋" w:eastAsia="仿宋" w:cs="仿宋"/>
          <w:spacing w:val="3"/>
          <w:sz w:val="23"/>
          <w:szCs w:val="23"/>
        </w:rPr>
        <w:t xml:space="preserve"> 付款方法： 同本项目“ 采购商务需求”中关于付款方式的约定。</w:t>
      </w:r>
    </w:p>
    <w:p w14:paraId="3EDCF8B6">
      <w:pPr>
        <w:spacing w:before="46" w:line="311" w:lineRule="exact"/>
        <w:ind w:left="494"/>
        <w:rPr>
          <w:rFonts w:ascii="仿宋" w:hAnsi="仿宋" w:eastAsia="仿宋" w:cs="仿宋"/>
          <w:sz w:val="23"/>
          <w:szCs w:val="23"/>
        </w:rPr>
      </w:pPr>
      <w:r>
        <w:rPr>
          <w:rFonts w:ascii="仿宋" w:hAnsi="仿宋" w:eastAsia="仿宋" w:cs="仿宋"/>
          <w:spacing w:val="7"/>
          <w:position w:val="2"/>
          <w:sz w:val="23"/>
          <w:szCs w:val="23"/>
        </w:rPr>
        <w:t>7、检查验</w:t>
      </w:r>
      <w:r>
        <w:rPr>
          <w:rFonts w:ascii="仿宋" w:hAnsi="仿宋" w:eastAsia="仿宋" w:cs="仿宋"/>
          <w:spacing w:val="5"/>
          <w:position w:val="2"/>
          <w:sz w:val="23"/>
          <w:szCs w:val="23"/>
        </w:rPr>
        <w:t>收</w:t>
      </w:r>
    </w:p>
    <w:p w14:paraId="4A89D5D9">
      <w:pPr>
        <w:spacing w:before="22" w:line="231" w:lineRule="auto"/>
        <w:ind w:left="494"/>
        <w:rPr>
          <w:rFonts w:ascii="仿宋" w:hAnsi="仿宋" w:eastAsia="仿宋" w:cs="仿宋"/>
          <w:sz w:val="23"/>
          <w:szCs w:val="23"/>
        </w:rPr>
      </w:pPr>
      <w:r>
        <w:rPr>
          <w:rFonts w:ascii="仿宋" w:hAnsi="仿宋" w:eastAsia="仿宋" w:cs="仿宋"/>
          <w:spacing w:val="9"/>
          <w:sz w:val="23"/>
          <w:szCs w:val="23"/>
        </w:rPr>
        <w:t>7.1 供方应随服务提供合格证和质量证明文件，如是国外进口的服务还须提供入关</w:t>
      </w:r>
      <w:r>
        <w:rPr>
          <w:rFonts w:ascii="仿宋" w:hAnsi="仿宋" w:eastAsia="仿宋" w:cs="仿宋"/>
          <w:spacing w:val="6"/>
          <w:sz w:val="23"/>
          <w:szCs w:val="23"/>
        </w:rPr>
        <w:t>证</w:t>
      </w:r>
    </w:p>
    <w:p w14:paraId="5745D359">
      <w:pPr>
        <w:spacing w:before="205" w:line="112" w:lineRule="exact"/>
        <w:ind w:left="274"/>
        <w:rPr>
          <w:rFonts w:ascii="仿宋" w:hAnsi="仿宋" w:eastAsia="仿宋" w:cs="仿宋"/>
          <w:sz w:val="23"/>
          <w:szCs w:val="23"/>
        </w:rPr>
      </w:pPr>
      <w:r>
        <mc:AlternateContent>
          <mc:Choice Requires="wps">
            <w:drawing>
              <wp:anchor distT="0" distB="0" distL="114300" distR="114300" simplePos="0" relativeHeight="251671552" behindDoc="0" locked="0" layoutInCell="1" allowOverlap="1">
                <wp:simplePos x="0" y="0"/>
                <wp:positionH relativeFrom="column">
                  <wp:posOffset>6985</wp:posOffset>
                </wp:positionH>
                <wp:positionV relativeFrom="paragraph">
                  <wp:posOffset>14605</wp:posOffset>
                </wp:positionV>
                <wp:extent cx="158750" cy="209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8750" cy="209550"/>
                        </a:xfrm>
                        <a:prstGeom prst="rect">
                          <a:avLst/>
                        </a:prstGeom>
                        <a:noFill/>
                        <a:ln>
                          <a:noFill/>
                        </a:ln>
                        <a:effectLst/>
                      </wps:spPr>
                      <wps:txbx>
                        <w:txbxContent>
                          <w:p w14:paraId="0B3CEBDF">
                            <w:pPr>
                              <w:spacing w:before="19" w:line="232" w:lineRule="auto"/>
                              <w:ind w:left="20"/>
                              <w:rPr>
                                <w:rFonts w:ascii="仿宋" w:hAnsi="仿宋" w:eastAsia="仿宋" w:cs="仿宋"/>
                                <w:sz w:val="23"/>
                                <w:szCs w:val="23"/>
                              </w:rPr>
                            </w:pPr>
                            <w:r>
                              <w:rPr>
                                <w:rFonts w:ascii="仿宋" w:hAnsi="仿宋" w:eastAsia="仿宋" w:cs="仿宋"/>
                                <w:spacing w:val="-21"/>
                                <w:sz w:val="23"/>
                                <w:szCs w:val="23"/>
                              </w:rPr>
                              <w:t>明</w:t>
                            </w:r>
                          </w:p>
                        </w:txbxContent>
                      </wps:txbx>
                      <wps:bodyPr lIns="0" tIns="0" rIns="0" bIns="0" upright="1"/>
                    </wps:wsp>
                  </a:graphicData>
                </a:graphic>
              </wp:anchor>
            </w:drawing>
          </mc:Choice>
          <mc:Fallback>
            <w:pict>
              <v:shape id="_x0000_s1026" o:spid="_x0000_s1026" o:spt="202" type="#_x0000_t202" style="position:absolute;left:0pt;margin-left:0.55pt;margin-top:1.15pt;height:16.5pt;width:12.5pt;z-index:251671552;mso-width-relative:page;mso-height-relative:page;" filled="f" stroked="f" coordsize="21600,21600" o:gfxdata="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D0vQvTAAAABQEAAA8AAAAAAAAAAQAgAAAAIgAAAGRycy9kb3ducmV2LnhtbFBLAQIUABQA&#10;AAAIAIdO4kDnhvvLvAEAAH8DAAAOAAAAAAAAAAEAIAAAACIBAABkcnMvZTJvRG9jLnhtbFBLBQYA&#10;AAAABgAGAFkBAABQBQAAAAA=&#10;">
                <v:fill on="f" focussize="0,0"/>
                <v:stroke on="f"/>
                <v:imagedata o:title=""/>
                <o:lock v:ext="edit" aspectratio="f"/>
                <v:textbox inset="0mm,0mm,0mm,0mm">
                  <w:txbxContent>
                    <w:p w14:paraId="0B3CEBDF">
                      <w:pPr>
                        <w:spacing w:before="19" w:line="232" w:lineRule="auto"/>
                        <w:ind w:left="20"/>
                        <w:rPr>
                          <w:rFonts w:ascii="仿宋" w:hAnsi="仿宋" w:eastAsia="仿宋" w:cs="仿宋"/>
                          <w:sz w:val="23"/>
                          <w:szCs w:val="23"/>
                        </w:rPr>
                      </w:pPr>
                      <w:r>
                        <w:rPr>
                          <w:rFonts w:ascii="仿宋" w:hAnsi="仿宋" w:eastAsia="仿宋" w:cs="仿宋"/>
                          <w:spacing w:val="-21"/>
                          <w:sz w:val="23"/>
                          <w:szCs w:val="23"/>
                        </w:rPr>
                        <w:t>明</w:t>
                      </w:r>
                    </w:p>
                  </w:txbxContent>
                </v:textbox>
              </v:shape>
            </w:pict>
          </mc:Fallback>
        </mc:AlternateContent>
      </w:r>
      <w:r>
        <w:rPr>
          <w:rFonts w:ascii="仿宋" w:hAnsi="仿宋" w:eastAsia="仿宋" w:cs="仿宋"/>
          <w:position w:val="2"/>
          <w:sz w:val="23"/>
          <w:szCs w:val="23"/>
        </w:rPr>
        <w:t>。</w:t>
      </w:r>
    </w:p>
    <w:p w14:paraId="2B11F1B1">
      <w:pPr>
        <w:spacing w:before="60" w:line="231" w:lineRule="auto"/>
        <w:ind w:left="494"/>
        <w:rPr>
          <w:rFonts w:ascii="仿宋" w:hAnsi="仿宋" w:eastAsia="仿宋" w:cs="仿宋"/>
          <w:sz w:val="23"/>
          <w:szCs w:val="23"/>
        </w:rPr>
      </w:pPr>
      <w:r>
        <w:rPr>
          <w:rFonts w:ascii="仿宋" w:hAnsi="仿宋" w:eastAsia="仿宋" w:cs="仿宋"/>
          <w:spacing w:val="-2"/>
          <w:sz w:val="23"/>
          <w:szCs w:val="23"/>
        </w:rPr>
        <w:t>7.2 服务验</w:t>
      </w:r>
      <w:r>
        <w:rPr>
          <w:rFonts w:ascii="仿宋" w:hAnsi="仿宋" w:eastAsia="仿宋" w:cs="仿宋"/>
          <w:spacing w:val="-1"/>
          <w:sz w:val="23"/>
          <w:szCs w:val="23"/>
        </w:rPr>
        <w:t>收</w:t>
      </w:r>
    </w:p>
    <w:p w14:paraId="1D402B3C">
      <w:pPr>
        <w:spacing w:before="48" w:line="267" w:lineRule="auto"/>
        <w:ind w:left="16" w:right="17" w:firstLine="480"/>
        <w:rPr>
          <w:rFonts w:ascii="仿宋" w:hAnsi="仿宋" w:eastAsia="仿宋" w:cs="仿宋"/>
          <w:sz w:val="23"/>
          <w:szCs w:val="23"/>
        </w:rPr>
      </w:pPr>
      <w:r>
        <w:rPr>
          <w:rFonts w:ascii="仿宋" w:hAnsi="仿宋" w:eastAsia="仿宋" w:cs="仿宋"/>
          <w:spacing w:val="12"/>
          <w:sz w:val="23"/>
          <w:szCs w:val="23"/>
        </w:rPr>
        <w:t>供</w:t>
      </w:r>
      <w:r>
        <w:rPr>
          <w:rFonts w:ascii="仿宋" w:hAnsi="仿宋" w:eastAsia="仿宋" w:cs="仿宋"/>
          <w:spacing w:val="9"/>
          <w:sz w:val="23"/>
          <w:szCs w:val="23"/>
        </w:rPr>
        <w:t>方所交服务的各种质量指标不得低于供方提供样品的质量指标 (无样品时按供方响</w:t>
      </w:r>
      <w:r>
        <w:rPr>
          <w:rFonts w:ascii="仿宋" w:hAnsi="仿宋" w:eastAsia="仿宋" w:cs="仿宋"/>
          <w:sz w:val="23"/>
          <w:szCs w:val="23"/>
        </w:rPr>
        <w:t xml:space="preserve"> </w:t>
      </w:r>
      <w:r>
        <w:rPr>
          <w:rFonts w:ascii="仿宋" w:hAnsi="仿宋" w:eastAsia="仿宋" w:cs="仿宋"/>
          <w:spacing w:val="15"/>
          <w:sz w:val="23"/>
          <w:szCs w:val="23"/>
        </w:rPr>
        <w:t>应</w:t>
      </w:r>
      <w:r>
        <w:rPr>
          <w:rFonts w:ascii="仿宋" w:hAnsi="仿宋" w:eastAsia="仿宋" w:cs="仿宋"/>
          <w:spacing w:val="9"/>
          <w:sz w:val="23"/>
          <w:szCs w:val="23"/>
        </w:rPr>
        <w:t>文件中所提供的“技术文件”执行) ，售后服务质量要求按照政府采购文件和响应文件</w:t>
      </w:r>
      <w:r>
        <w:rPr>
          <w:rFonts w:ascii="仿宋" w:hAnsi="仿宋" w:eastAsia="仿宋" w:cs="仿宋"/>
          <w:sz w:val="23"/>
          <w:szCs w:val="23"/>
        </w:rPr>
        <w:t xml:space="preserve"> </w:t>
      </w:r>
      <w:r>
        <w:rPr>
          <w:rFonts w:ascii="仿宋" w:hAnsi="仿宋" w:eastAsia="仿宋" w:cs="仿宋"/>
          <w:spacing w:val="7"/>
          <w:sz w:val="23"/>
          <w:szCs w:val="23"/>
        </w:rPr>
        <w:t>的</w:t>
      </w:r>
      <w:r>
        <w:rPr>
          <w:rFonts w:ascii="仿宋" w:hAnsi="仿宋" w:eastAsia="仿宋" w:cs="仿宋"/>
          <w:spacing w:val="5"/>
          <w:sz w:val="23"/>
          <w:szCs w:val="23"/>
        </w:rPr>
        <w:t>内容执行。供方交货时，需方可根据需要随机抽取一部分服务送有关权威检测部门检测，</w:t>
      </w:r>
      <w:r>
        <w:rPr>
          <w:rFonts w:ascii="仿宋" w:hAnsi="仿宋" w:eastAsia="仿宋" w:cs="仿宋"/>
          <w:sz w:val="23"/>
          <w:szCs w:val="23"/>
        </w:rPr>
        <w:t xml:space="preserve"> </w:t>
      </w:r>
      <w:r>
        <w:rPr>
          <w:rFonts w:ascii="仿宋" w:hAnsi="仿宋" w:eastAsia="仿宋" w:cs="仿宋"/>
          <w:spacing w:val="16"/>
          <w:sz w:val="23"/>
          <w:szCs w:val="23"/>
        </w:rPr>
        <w:t>如</w:t>
      </w:r>
      <w:r>
        <w:rPr>
          <w:rFonts w:ascii="仿宋" w:hAnsi="仿宋" w:eastAsia="仿宋" w:cs="仿宋"/>
          <w:spacing w:val="14"/>
          <w:sz w:val="23"/>
          <w:szCs w:val="23"/>
        </w:rPr>
        <w:t>检</w:t>
      </w:r>
      <w:r>
        <w:rPr>
          <w:rFonts w:ascii="仿宋" w:hAnsi="仿宋" w:eastAsia="仿宋" w:cs="仿宋"/>
          <w:spacing w:val="8"/>
          <w:sz w:val="23"/>
          <w:szCs w:val="23"/>
        </w:rPr>
        <w:t>测不合格，供方负责赔偿需方一切损失。</w:t>
      </w:r>
    </w:p>
    <w:p w14:paraId="709F7FD3">
      <w:pPr>
        <w:spacing w:line="228" w:lineRule="auto"/>
        <w:ind w:left="14"/>
        <w:rPr>
          <w:rFonts w:ascii="仿宋" w:hAnsi="仿宋" w:eastAsia="仿宋" w:cs="仿宋"/>
          <w:sz w:val="23"/>
          <w:szCs w:val="23"/>
        </w:rPr>
      </w:pPr>
      <w:r>
        <w:rPr>
          <w:rFonts w:ascii="仿宋" w:hAnsi="仿宋" w:eastAsia="仿宋" w:cs="仿宋"/>
          <w:spacing w:val="8"/>
          <w:sz w:val="23"/>
          <w:szCs w:val="23"/>
        </w:rPr>
        <w:t xml:space="preserve">7.3 </w:t>
      </w:r>
      <w:r>
        <w:rPr>
          <w:rFonts w:ascii="仿宋" w:hAnsi="仿宋" w:eastAsia="仿宋" w:cs="仿宋"/>
          <w:spacing w:val="4"/>
          <w:sz w:val="23"/>
          <w:szCs w:val="23"/>
        </w:rPr>
        <w:t>服务验收报告应由需方、供方经办人签字，并加盖双方公章， 以此作为支付凭据。</w:t>
      </w:r>
    </w:p>
    <w:p w14:paraId="29EAB6A8">
      <w:pPr>
        <w:spacing w:before="50" w:line="310" w:lineRule="exact"/>
        <w:ind w:left="489"/>
        <w:rPr>
          <w:rFonts w:ascii="仿宋" w:hAnsi="仿宋" w:eastAsia="仿宋" w:cs="仿宋"/>
          <w:sz w:val="23"/>
          <w:szCs w:val="23"/>
        </w:rPr>
      </w:pPr>
      <w:r>
        <w:rPr>
          <w:rFonts w:ascii="仿宋" w:hAnsi="仿宋" w:eastAsia="仿宋" w:cs="仿宋"/>
          <w:spacing w:val="7"/>
          <w:position w:val="2"/>
          <w:sz w:val="23"/>
          <w:szCs w:val="23"/>
        </w:rPr>
        <w:t>8</w:t>
      </w:r>
      <w:r>
        <w:rPr>
          <w:rFonts w:ascii="仿宋" w:hAnsi="仿宋" w:eastAsia="仿宋" w:cs="仿宋"/>
          <w:spacing w:val="6"/>
          <w:position w:val="2"/>
          <w:sz w:val="23"/>
          <w:szCs w:val="23"/>
        </w:rPr>
        <w:t>、索赔</w:t>
      </w:r>
    </w:p>
    <w:p w14:paraId="1FDD962C">
      <w:pPr>
        <w:spacing w:before="20" w:line="268" w:lineRule="auto"/>
        <w:ind w:left="32" w:right="83" w:firstLine="464"/>
        <w:rPr>
          <w:rFonts w:ascii="仿宋" w:hAnsi="仿宋" w:eastAsia="仿宋" w:cs="仿宋"/>
          <w:sz w:val="23"/>
          <w:szCs w:val="23"/>
        </w:rPr>
      </w:pPr>
      <w:r>
        <w:rPr>
          <w:rFonts w:ascii="仿宋" w:hAnsi="仿宋" w:eastAsia="仿宋" w:cs="仿宋"/>
          <w:spacing w:val="18"/>
          <w:sz w:val="23"/>
          <w:szCs w:val="23"/>
        </w:rPr>
        <w:t>供</w:t>
      </w:r>
      <w:r>
        <w:rPr>
          <w:rFonts w:ascii="仿宋" w:hAnsi="仿宋" w:eastAsia="仿宋" w:cs="仿宋"/>
          <w:spacing w:val="12"/>
          <w:sz w:val="23"/>
          <w:szCs w:val="23"/>
        </w:rPr>
        <w:t>方</w:t>
      </w:r>
      <w:r>
        <w:rPr>
          <w:rFonts w:ascii="仿宋" w:hAnsi="仿宋" w:eastAsia="仿宋" w:cs="仿宋"/>
          <w:spacing w:val="9"/>
          <w:sz w:val="23"/>
          <w:szCs w:val="23"/>
        </w:rPr>
        <w:t>对服务与合同要求不符负有责任，并且需方已于规定交货内和质量保证期内提出</w:t>
      </w:r>
      <w:r>
        <w:rPr>
          <w:rFonts w:ascii="仿宋" w:hAnsi="仿宋" w:eastAsia="仿宋" w:cs="仿宋"/>
          <w:sz w:val="23"/>
          <w:szCs w:val="23"/>
        </w:rPr>
        <w:t xml:space="preserve"> </w:t>
      </w:r>
      <w:r>
        <w:rPr>
          <w:rFonts w:ascii="仿宋" w:hAnsi="仿宋" w:eastAsia="仿宋" w:cs="仿宋"/>
          <w:spacing w:val="16"/>
          <w:sz w:val="23"/>
          <w:szCs w:val="23"/>
        </w:rPr>
        <w:t>索</w:t>
      </w:r>
      <w:r>
        <w:rPr>
          <w:rFonts w:ascii="仿宋" w:hAnsi="仿宋" w:eastAsia="仿宋" w:cs="仿宋"/>
          <w:spacing w:val="14"/>
          <w:sz w:val="23"/>
          <w:szCs w:val="23"/>
        </w:rPr>
        <w:t>赔</w:t>
      </w:r>
      <w:r>
        <w:rPr>
          <w:rFonts w:ascii="仿宋" w:hAnsi="仿宋" w:eastAsia="仿宋" w:cs="仿宋"/>
          <w:spacing w:val="8"/>
          <w:sz w:val="23"/>
          <w:szCs w:val="23"/>
        </w:rPr>
        <w:t>，供方应按需方同意的下述一种或多种方法解决索赔事宜。</w:t>
      </w:r>
    </w:p>
    <w:p w14:paraId="259FA4EA">
      <w:pPr>
        <w:spacing w:before="1" w:line="254" w:lineRule="auto"/>
        <w:ind w:left="15" w:right="83" w:hanging="6"/>
        <w:rPr>
          <w:rFonts w:ascii="仿宋" w:hAnsi="仿宋" w:eastAsia="仿宋" w:cs="仿宋"/>
          <w:sz w:val="23"/>
          <w:szCs w:val="23"/>
        </w:rPr>
      </w:pPr>
      <w:r>
        <w:rPr>
          <w:rFonts w:ascii="仿宋" w:hAnsi="仿宋" w:eastAsia="仿宋" w:cs="仿宋"/>
          <w:spacing w:val="13"/>
          <w:sz w:val="23"/>
          <w:szCs w:val="23"/>
        </w:rPr>
        <w:t>8</w:t>
      </w:r>
      <w:r>
        <w:rPr>
          <w:rFonts w:ascii="仿宋" w:hAnsi="仿宋" w:eastAsia="仿宋" w:cs="仿宋"/>
          <w:spacing w:val="9"/>
          <w:sz w:val="23"/>
          <w:szCs w:val="23"/>
        </w:rPr>
        <w:t>.1 供方同意需方拒收服务并把拒收服务的金额以合同规定的同类货币付给需方，供方负</w:t>
      </w:r>
      <w:r>
        <w:rPr>
          <w:rFonts w:ascii="仿宋" w:hAnsi="仿宋" w:eastAsia="仿宋" w:cs="仿宋"/>
          <w:sz w:val="23"/>
          <w:szCs w:val="23"/>
        </w:rPr>
        <w:t xml:space="preserve"> </w:t>
      </w:r>
      <w:r>
        <w:rPr>
          <w:rFonts w:ascii="仿宋" w:hAnsi="仿宋" w:eastAsia="仿宋" w:cs="仿宋"/>
          <w:spacing w:val="18"/>
          <w:sz w:val="23"/>
          <w:szCs w:val="23"/>
        </w:rPr>
        <w:t>担</w:t>
      </w:r>
      <w:r>
        <w:rPr>
          <w:rFonts w:ascii="仿宋" w:hAnsi="仿宋" w:eastAsia="仿宋" w:cs="仿宋"/>
          <w:spacing w:val="15"/>
          <w:sz w:val="23"/>
          <w:szCs w:val="23"/>
        </w:rPr>
        <w:t>发</w:t>
      </w:r>
      <w:r>
        <w:rPr>
          <w:rFonts w:ascii="仿宋" w:hAnsi="仿宋" w:eastAsia="仿宋" w:cs="仿宋"/>
          <w:spacing w:val="9"/>
          <w:sz w:val="23"/>
          <w:szCs w:val="23"/>
        </w:rPr>
        <w:t>生的一切损失和费用，包括利息、运输和保险费、检验费、仓储和装卸费以及为保管</w:t>
      </w:r>
      <w:r>
        <w:rPr>
          <w:rFonts w:ascii="仿宋" w:hAnsi="仿宋" w:eastAsia="仿宋" w:cs="仿宋"/>
          <w:sz w:val="23"/>
          <w:szCs w:val="23"/>
        </w:rPr>
        <w:t xml:space="preserve"> </w:t>
      </w:r>
      <w:r>
        <w:rPr>
          <w:rFonts w:ascii="仿宋" w:hAnsi="仿宋" w:eastAsia="仿宋" w:cs="仿宋"/>
          <w:spacing w:val="16"/>
          <w:sz w:val="23"/>
          <w:szCs w:val="23"/>
        </w:rPr>
        <w:t>和</w:t>
      </w:r>
      <w:r>
        <w:rPr>
          <w:rFonts w:ascii="仿宋" w:hAnsi="仿宋" w:eastAsia="仿宋" w:cs="仿宋"/>
          <w:spacing w:val="12"/>
          <w:sz w:val="23"/>
          <w:szCs w:val="23"/>
        </w:rPr>
        <w:t>保</w:t>
      </w:r>
      <w:r>
        <w:rPr>
          <w:rFonts w:ascii="仿宋" w:hAnsi="仿宋" w:eastAsia="仿宋" w:cs="仿宋"/>
          <w:spacing w:val="8"/>
          <w:sz w:val="23"/>
          <w:szCs w:val="23"/>
        </w:rPr>
        <w:t>护被拒绝服务所需要的其它必要费用。</w:t>
      </w:r>
    </w:p>
    <w:p w14:paraId="7430FC3D">
      <w:pPr>
        <w:spacing w:before="48" w:line="229" w:lineRule="auto"/>
        <w:ind w:left="489"/>
        <w:rPr>
          <w:rFonts w:ascii="仿宋" w:hAnsi="仿宋" w:eastAsia="仿宋" w:cs="仿宋"/>
          <w:sz w:val="23"/>
          <w:szCs w:val="23"/>
        </w:rPr>
      </w:pPr>
      <w:r>
        <w:rPr>
          <w:rFonts w:ascii="仿宋" w:hAnsi="仿宋" w:eastAsia="仿宋" w:cs="仿宋"/>
          <w:spacing w:val="10"/>
          <w:sz w:val="23"/>
          <w:szCs w:val="23"/>
        </w:rPr>
        <w:t>8</w:t>
      </w:r>
      <w:r>
        <w:rPr>
          <w:rFonts w:ascii="仿宋" w:hAnsi="仿宋" w:eastAsia="仿宋" w:cs="仿宋"/>
          <w:spacing w:val="6"/>
          <w:sz w:val="23"/>
          <w:szCs w:val="23"/>
        </w:rPr>
        <w:t>.</w:t>
      </w:r>
      <w:r>
        <w:rPr>
          <w:rFonts w:ascii="仿宋" w:hAnsi="仿宋" w:eastAsia="仿宋" w:cs="仿宋"/>
          <w:spacing w:val="5"/>
          <w:sz w:val="23"/>
          <w:szCs w:val="23"/>
        </w:rPr>
        <w:t>2 根据服务的疵劣和受损程度以及需方遭受损失的金额，经双方同意降低服务价格。</w:t>
      </w:r>
    </w:p>
    <w:p w14:paraId="007BFC99">
      <w:pPr>
        <w:spacing w:before="49" w:line="310" w:lineRule="exact"/>
        <w:ind w:left="489"/>
        <w:rPr>
          <w:rFonts w:ascii="仿宋" w:hAnsi="仿宋" w:eastAsia="仿宋" w:cs="仿宋"/>
          <w:sz w:val="23"/>
          <w:szCs w:val="23"/>
        </w:rPr>
      </w:pPr>
      <w:r>
        <w:rPr>
          <w:rFonts w:ascii="仿宋" w:hAnsi="仿宋" w:eastAsia="仿宋" w:cs="仿宋"/>
          <w:spacing w:val="10"/>
          <w:position w:val="2"/>
          <w:sz w:val="23"/>
          <w:szCs w:val="23"/>
        </w:rPr>
        <w:t>9</w:t>
      </w:r>
      <w:r>
        <w:rPr>
          <w:rFonts w:ascii="仿宋" w:hAnsi="仿宋" w:eastAsia="仿宋" w:cs="仿宋"/>
          <w:spacing w:val="7"/>
          <w:position w:val="2"/>
          <w:sz w:val="23"/>
          <w:szCs w:val="23"/>
        </w:rPr>
        <w:t>、知识产权</w:t>
      </w:r>
    </w:p>
    <w:p w14:paraId="1E0BC095">
      <w:pPr>
        <w:spacing w:before="23" w:line="228" w:lineRule="auto"/>
        <w:ind w:left="489"/>
        <w:rPr>
          <w:rFonts w:ascii="仿宋" w:hAnsi="仿宋" w:eastAsia="仿宋" w:cs="仿宋"/>
          <w:sz w:val="23"/>
          <w:szCs w:val="23"/>
        </w:rPr>
      </w:pPr>
      <w:r>
        <w:rPr>
          <w:rFonts w:ascii="仿宋" w:hAnsi="仿宋" w:eastAsia="仿宋" w:cs="仿宋"/>
          <w:spacing w:val="11"/>
          <w:sz w:val="23"/>
          <w:szCs w:val="23"/>
        </w:rPr>
        <w:t>9</w:t>
      </w:r>
      <w:r>
        <w:rPr>
          <w:rFonts w:ascii="仿宋" w:hAnsi="仿宋" w:eastAsia="仿宋" w:cs="仿宋"/>
          <w:spacing w:val="9"/>
          <w:sz w:val="23"/>
          <w:szCs w:val="23"/>
        </w:rPr>
        <w:t>.1 甲方在中华人民共和国境内使用乙方提供的服务及服务时免受第三方提出的侵犯</w:t>
      </w:r>
    </w:p>
    <w:p w14:paraId="05580643">
      <w:pPr>
        <w:spacing w:before="47" w:line="268" w:lineRule="auto"/>
        <w:ind w:left="23" w:right="83" w:hanging="5"/>
        <w:rPr>
          <w:rFonts w:ascii="仿宋" w:hAnsi="仿宋" w:eastAsia="仿宋" w:cs="仿宋"/>
          <w:sz w:val="23"/>
          <w:szCs w:val="23"/>
        </w:rPr>
      </w:pPr>
      <w:r>
        <w:rPr>
          <w:rFonts w:ascii="仿宋" w:hAnsi="仿宋" w:eastAsia="仿宋" w:cs="仿宋"/>
          <w:spacing w:val="18"/>
          <w:sz w:val="23"/>
          <w:szCs w:val="23"/>
        </w:rPr>
        <w:t>其</w:t>
      </w:r>
      <w:r>
        <w:rPr>
          <w:rFonts w:ascii="仿宋" w:hAnsi="仿宋" w:eastAsia="仿宋" w:cs="仿宋"/>
          <w:spacing w:val="14"/>
          <w:sz w:val="23"/>
          <w:szCs w:val="23"/>
        </w:rPr>
        <w:t>专</w:t>
      </w:r>
      <w:r>
        <w:rPr>
          <w:rFonts w:ascii="仿宋" w:hAnsi="仿宋" w:eastAsia="仿宋" w:cs="仿宋"/>
          <w:spacing w:val="9"/>
          <w:sz w:val="23"/>
          <w:szCs w:val="23"/>
        </w:rPr>
        <w:t>利权或其它知识产权的起诉。如果第三方提出侵权指控，乙方承担由此而引起的一切</w:t>
      </w:r>
      <w:r>
        <w:rPr>
          <w:rFonts w:ascii="仿宋" w:hAnsi="仿宋" w:eastAsia="仿宋" w:cs="仿宋"/>
          <w:sz w:val="23"/>
          <w:szCs w:val="23"/>
        </w:rPr>
        <w:t xml:space="preserve"> </w:t>
      </w:r>
      <w:r>
        <w:rPr>
          <w:rFonts w:ascii="仿宋" w:hAnsi="仿宋" w:eastAsia="仿宋" w:cs="仿宋"/>
          <w:spacing w:val="6"/>
          <w:sz w:val="23"/>
          <w:szCs w:val="23"/>
        </w:rPr>
        <w:t>法律责任和费用</w:t>
      </w:r>
      <w:r>
        <w:rPr>
          <w:rFonts w:ascii="仿宋" w:hAnsi="仿宋" w:eastAsia="仿宋" w:cs="仿宋"/>
          <w:spacing w:val="4"/>
          <w:sz w:val="23"/>
          <w:szCs w:val="23"/>
        </w:rPr>
        <w:t>。</w:t>
      </w:r>
    </w:p>
    <w:p w14:paraId="1E09FCF8">
      <w:pPr>
        <w:spacing w:line="230" w:lineRule="auto"/>
        <w:ind w:left="489"/>
        <w:rPr>
          <w:rFonts w:ascii="仿宋" w:hAnsi="仿宋" w:eastAsia="仿宋" w:cs="仿宋"/>
          <w:sz w:val="23"/>
          <w:szCs w:val="23"/>
        </w:rPr>
      </w:pPr>
      <w:r>
        <w:rPr>
          <w:rFonts w:ascii="仿宋" w:hAnsi="仿宋" w:eastAsia="仿宋" w:cs="仿宋"/>
          <w:spacing w:val="9"/>
          <w:sz w:val="23"/>
          <w:szCs w:val="23"/>
        </w:rPr>
        <w:t>9</w:t>
      </w:r>
      <w:r>
        <w:rPr>
          <w:rFonts w:ascii="仿宋" w:hAnsi="仿宋" w:eastAsia="仿宋" w:cs="仿宋"/>
          <w:spacing w:val="7"/>
          <w:sz w:val="23"/>
          <w:szCs w:val="23"/>
        </w:rPr>
        <w:t>.2 若涉及软件开发等服务类项目知识产权的，知识产权归采购人所有。</w:t>
      </w:r>
    </w:p>
    <w:p w14:paraId="3D1C2FE6">
      <w:pPr>
        <w:spacing w:before="47" w:line="310" w:lineRule="exact"/>
        <w:ind w:left="506"/>
        <w:rPr>
          <w:rFonts w:ascii="仿宋" w:hAnsi="仿宋" w:eastAsia="仿宋" w:cs="仿宋"/>
          <w:sz w:val="23"/>
          <w:szCs w:val="23"/>
        </w:rPr>
      </w:pPr>
      <w:r>
        <w:rPr>
          <w:rFonts w:ascii="仿宋" w:hAnsi="仿宋" w:eastAsia="仿宋" w:cs="仿宋"/>
          <w:spacing w:val="9"/>
          <w:position w:val="2"/>
          <w:sz w:val="23"/>
          <w:szCs w:val="23"/>
        </w:rPr>
        <w:t>1</w:t>
      </w:r>
      <w:r>
        <w:rPr>
          <w:rFonts w:ascii="仿宋" w:hAnsi="仿宋" w:eastAsia="仿宋" w:cs="仿宋"/>
          <w:spacing w:val="6"/>
          <w:position w:val="2"/>
          <w:sz w:val="23"/>
          <w:szCs w:val="23"/>
        </w:rPr>
        <w:t>0、合同争议的解决</w:t>
      </w:r>
    </w:p>
    <w:p w14:paraId="0DD28396">
      <w:pPr>
        <w:spacing w:before="20" w:line="231" w:lineRule="auto"/>
        <w:ind w:left="506"/>
        <w:rPr>
          <w:rFonts w:ascii="仿宋" w:hAnsi="仿宋" w:eastAsia="仿宋" w:cs="仿宋"/>
          <w:sz w:val="23"/>
          <w:szCs w:val="23"/>
        </w:rPr>
      </w:pPr>
      <w:r>
        <w:rPr>
          <w:rFonts w:ascii="仿宋" w:hAnsi="仿宋" w:eastAsia="仿宋" w:cs="仿宋"/>
          <w:spacing w:val="6"/>
          <w:sz w:val="23"/>
          <w:szCs w:val="23"/>
        </w:rPr>
        <w:t>10.</w:t>
      </w:r>
      <w:r>
        <w:rPr>
          <w:rFonts w:ascii="仿宋" w:hAnsi="仿宋" w:eastAsia="仿宋" w:cs="仿宋"/>
          <w:spacing w:val="3"/>
          <w:sz w:val="23"/>
          <w:szCs w:val="23"/>
        </w:rPr>
        <w:t>1 当事人友好协商达成一致</w:t>
      </w:r>
    </w:p>
    <w:p w14:paraId="11ED8AAC">
      <w:pPr>
        <w:spacing w:before="46" w:line="228" w:lineRule="auto"/>
        <w:ind w:left="506"/>
        <w:rPr>
          <w:rFonts w:ascii="仿宋" w:hAnsi="仿宋" w:eastAsia="仿宋" w:cs="仿宋"/>
          <w:sz w:val="23"/>
          <w:szCs w:val="23"/>
        </w:rPr>
      </w:pPr>
      <w:r>
        <w:rPr>
          <w:rFonts w:ascii="仿宋" w:hAnsi="仿宋" w:eastAsia="仿宋" w:cs="仿宋"/>
          <w:spacing w:val="6"/>
          <w:sz w:val="23"/>
          <w:szCs w:val="23"/>
        </w:rPr>
        <w:t>10.2 在</w:t>
      </w:r>
      <w:r>
        <w:rPr>
          <w:rFonts w:ascii="仿宋" w:hAnsi="仿宋" w:eastAsia="仿宋" w:cs="仿宋"/>
          <w:spacing w:val="3"/>
          <w:sz w:val="23"/>
          <w:szCs w:val="23"/>
        </w:rPr>
        <w:t xml:space="preserve"> 60 天内当事人协商不能达成协议的，可提请采购人当地仲裁机构仲裁。</w:t>
      </w:r>
    </w:p>
    <w:p w14:paraId="2B9C6016">
      <w:pPr>
        <w:spacing w:before="50" w:line="313" w:lineRule="exact"/>
        <w:ind w:left="506"/>
        <w:rPr>
          <w:rFonts w:ascii="仿宋" w:hAnsi="仿宋" w:eastAsia="仿宋" w:cs="仿宋"/>
          <w:sz w:val="23"/>
          <w:szCs w:val="23"/>
        </w:rPr>
      </w:pPr>
      <w:r>
        <w:rPr>
          <w:rFonts w:ascii="仿宋" w:hAnsi="仿宋" w:eastAsia="仿宋" w:cs="仿宋"/>
          <w:spacing w:val="5"/>
          <w:position w:val="2"/>
          <w:sz w:val="23"/>
          <w:szCs w:val="23"/>
        </w:rPr>
        <w:t>11、违约责</w:t>
      </w:r>
      <w:r>
        <w:rPr>
          <w:rFonts w:ascii="仿宋" w:hAnsi="仿宋" w:eastAsia="仿宋" w:cs="仿宋"/>
          <w:spacing w:val="3"/>
          <w:position w:val="2"/>
          <w:sz w:val="23"/>
          <w:szCs w:val="23"/>
        </w:rPr>
        <w:t>任</w:t>
      </w:r>
    </w:p>
    <w:p w14:paraId="40E9BC6E">
      <w:pPr>
        <w:spacing w:before="66" w:line="232" w:lineRule="auto"/>
        <w:ind w:left="496"/>
        <w:rPr>
          <w:rFonts w:ascii="仿宋" w:hAnsi="仿宋" w:eastAsia="仿宋" w:cs="仿宋"/>
          <w:sz w:val="23"/>
          <w:szCs w:val="23"/>
        </w:rPr>
      </w:pPr>
      <w:r>
        <w:rPr>
          <w:rFonts w:ascii="仿宋" w:hAnsi="仿宋" w:eastAsia="仿宋" w:cs="仿宋"/>
          <w:spacing w:val="18"/>
          <w:sz w:val="23"/>
          <w:szCs w:val="23"/>
        </w:rPr>
        <w:t>按</w:t>
      </w:r>
      <w:r>
        <w:rPr>
          <w:rFonts w:ascii="仿宋" w:hAnsi="仿宋" w:eastAsia="仿宋" w:cs="仿宋"/>
          <w:spacing w:val="13"/>
          <w:sz w:val="23"/>
          <w:szCs w:val="23"/>
        </w:rPr>
        <w:t>《</w:t>
      </w:r>
      <w:r>
        <w:rPr>
          <w:rFonts w:ascii="仿宋" w:hAnsi="仿宋" w:eastAsia="仿宋" w:cs="仿宋"/>
          <w:spacing w:val="9"/>
          <w:sz w:val="23"/>
          <w:szCs w:val="23"/>
        </w:rPr>
        <w:t>中华人民共和国合同法》、《中华人民共和国政府采购法》有关条款，或由供需</w:t>
      </w:r>
    </w:p>
    <w:p w14:paraId="026AC743">
      <w:pPr>
        <w:spacing w:before="44" w:line="232" w:lineRule="auto"/>
        <w:ind w:left="15"/>
        <w:rPr>
          <w:rFonts w:ascii="仿宋" w:hAnsi="仿宋" w:eastAsia="仿宋" w:cs="仿宋"/>
          <w:sz w:val="23"/>
          <w:szCs w:val="23"/>
        </w:rPr>
      </w:pPr>
      <w:r>
        <w:rPr>
          <w:rFonts w:ascii="仿宋" w:hAnsi="仿宋" w:eastAsia="仿宋" w:cs="仿宋"/>
          <w:spacing w:val="5"/>
          <w:sz w:val="23"/>
          <w:szCs w:val="23"/>
        </w:rPr>
        <w:t>双方约定</w:t>
      </w:r>
      <w:r>
        <w:rPr>
          <w:rFonts w:ascii="仿宋" w:hAnsi="仿宋" w:eastAsia="仿宋" w:cs="仿宋"/>
          <w:spacing w:val="4"/>
          <w:sz w:val="23"/>
          <w:szCs w:val="23"/>
        </w:rPr>
        <w:t>。</w:t>
      </w:r>
    </w:p>
    <w:p w14:paraId="68E54ACD">
      <w:pPr>
        <w:spacing w:before="44" w:line="312" w:lineRule="exact"/>
        <w:ind w:left="506"/>
        <w:rPr>
          <w:rFonts w:ascii="仿宋" w:hAnsi="仿宋" w:eastAsia="仿宋" w:cs="仿宋"/>
          <w:sz w:val="23"/>
          <w:szCs w:val="23"/>
        </w:rPr>
      </w:pPr>
      <w:r>
        <w:rPr>
          <w:rFonts w:ascii="仿宋" w:hAnsi="仿宋" w:eastAsia="仿宋" w:cs="仿宋"/>
          <w:spacing w:val="9"/>
          <w:position w:val="2"/>
          <w:sz w:val="23"/>
          <w:szCs w:val="23"/>
        </w:rPr>
        <w:t>1</w:t>
      </w:r>
      <w:r>
        <w:rPr>
          <w:rFonts w:ascii="仿宋" w:hAnsi="仿宋" w:eastAsia="仿宋" w:cs="仿宋"/>
          <w:spacing w:val="6"/>
          <w:position w:val="2"/>
          <w:sz w:val="23"/>
          <w:szCs w:val="23"/>
        </w:rPr>
        <w:t>2、合同生效及其它</w:t>
      </w:r>
    </w:p>
    <w:p w14:paraId="3048D29F">
      <w:pPr>
        <w:spacing w:before="21" w:line="229"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2</w:t>
      </w:r>
      <w:r>
        <w:rPr>
          <w:rFonts w:ascii="仿宋" w:hAnsi="仿宋" w:eastAsia="仿宋" w:cs="仿宋"/>
          <w:spacing w:val="6"/>
          <w:sz w:val="23"/>
          <w:szCs w:val="23"/>
        </w:rPr>
        <w:t>.1 合同生效及其效力应符合《中华人民共和国合同法》有关规定。</w:t>
      </w:r>
    </w:p>
    <w:p w14:paraId="20F1BFD6">
      <w:pPr>
        <w:spacing w:before="46" w:line="231" w:lineRule="auto"/>
        <w:ind w:left="506"/>
        <w:rPr>
          <w:rFonts w:ascii="仿宋" w:hAnsi="仿宋" w:eastAsia="仿宋" w:cs="仿宋"/>
          <w:sz w:val="23"/>
          <w:szCs w:val="23"/>
        </w:rPr>
      </w:pPr>
      <w:r>
        <w:rPr>
          <w:rFonts w:ascii="仿宋" w:hAnsi="仿宋" w:eastAsia="仿宋" w:cs="仿宋"/>
          <w:spacing w:val="7"/>
          <w:sz w:val="23"/>
          <w:szCs w:val="23"/>
        </w:rPr>
        <w:t>12.2 合同应经当事人法定代表人或委托代理人签字，加盖双方合同专用章或公章</w:t>
      </w:r>
      <w:r>
        <w:rPr>
          <w:rFonts w:ascii="仿宋" w:hAnsi="仿宋" w:eastAsia="仿宋" w:cs="仿宋"/>
          <w:spacing w:val="2"/>
          <w:sz w:val="23"/>
          <w:szCs w:val="23"/>
        </w:rPr>
        <w:t>。</w:t>
      </w:r>
    </w:p>
    <w:p w14:paraId="6CCD602B">
      <w:pPr>
        <w:spacing w:before="44" w:line="231" w:lineRule="auto"/>
        <w:ind w:left="506"/>
        <w:rPr>
          <w:rFonts w:ascii="仿宋" w:hAnsi="仿宋" w:eastAsia="仿宋" w:cs="仿宋"/>
          <w:sz w:val="23"/>
          <w:szCs w:val="23"/>
        </w:rPr>
      </w:pPr>
      <w:r>
        <w:rPr>
          <w:rFonts w:ascii="仿宋" w:hAnsi="仿宋" w:eastAsia="仿宋" w:cs="仿宋"/>
          <w:spacing w:val="12"/>
          <w:sz w:val="23"/>
          <w:szCs w:val="23"/>
        </w:rPr>
        <w:t>12.</w:t>
      </w:r>
      <w:r>
        <w:rPr>
          <w:rFonts w:ascii="仿宋" w:hAnsi="仿宋" w:eastAsia="仿宋" w:cs="仿宋"/>
          <w:spacing w:val="6"/>
          <w:sz w:val="23"/>
          <w:szCs w:val="23"/>
        </w:rPr>
        <w:t>3 合同所包括附件，是合同不可分割的一部分，具有同等法法律效力。</w:t>
      </w:r>
    </w:p>
    <w:p w14:paraId="19B96F4C">
      <w:pPr>
        <w:spacing w:before="47" w:line="229"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2.4 合同需提供担保的，按《中华人民共和国担保法》规定执行。</w:t>
      </w:r>
    </w:p>
    <w:p w14:paraId="4B5FD656">
      <w:pPr>
        <w:spacing w:before="48" w:line="230" w:lineRule="auto"/>
        <w:ind w:left="506"/>
        <w:rPr>
          <w:rFonts w:ascii="仿宋" w:hAnsi="仿宋" w:eastAsia="仿宋" w:cs="仿宋"/>
          <w:sz w:val="23"/>
          <w:szCs w:val="23"/>
        </w:rPr>
      </w:pPr>
      <w:r>
        <w:rPr>
          <w:rFonts w:ascii="仿宋" w:hAnsi="仿宋" w:eastAsia="仿宋" w:cs="仿宋"/>
          <w:spacing w:val="2"/>
          <w:sz w:val="23"/>
          <w:szCs w:val="23"/>
        </w:rPr>
        <w:t>12.5 本合同条件未尽事宜依照《中华人民共和国合同法》，由供需双方共同协</w:t>
      </w:r>
      <w:r>
        <w:rPr>
          <w:rFonts w:ascii="仿宋" w:hAnsi="仿宋" w:eastAsia="仿宋" w:cs="仿宋"/>
          <w:sz w:val="23"/>
          <w:szCs w:val="23"/>
        </w:rPr>
        <w:t>商确定。</w:t>
      </w:r>
    </w:p>
    <w:p w14:paraId="01811816">
      <w:pPr>
        <w:spacing w:line="245" w:lineRule="auto"/>
        <w:rPr>
          <w:rFonts w:ascii="Arial"/>
          <w:sz w:val="21"/>
        </w:rPr>
      </w:pPr>
    </w:p>
    <w:p w14:paraId="05C544F1">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05AA4D47">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2B9F0D80">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6ADB2B93">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0405CC60">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5C1558E9">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5FE00875">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6DF50F76">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34A92412">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334BF3E0">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650E61B5">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0411AE1E">
      <w:pPr>
        <w:spacing w:before="101" w:line="223" w:lineRule="auto"/>
        <w:ind w:left="3003"/>
        <w:outlineLvl w:val="1"/>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pPr>
    </w:p>
    <w:p w14:paraId="7AEE4D6F">
      <w:pPr>
        <w:spacing w:before="101" w:line="223" w:lineRule="auto"/>
        <w:ind w:left="3003"/>
        <w:outlineLvl w:val="1"/>
        <w:rPr>
          <w:rFonts w:ascii="Times New Roman" w:hAnsi="Times New Roman" w:eastAsia="仿宋" w:cs="Times New Roman"/>
          <w:sz w:val="31"/>
          <w:szCs w:val="31"/>
        </w:rPr>
      </w:pPr>
      <w:r>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t>第</w:t>
      </w:r>
      <w:r>
        <w:rPr>
          <w:rFonts w:hint="eastAsia"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付</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款</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方式</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及</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程</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序</w:t>
      </w:r>
      <w:bookmarkEnd w:id="14"/>
    </w:p>
    <w:p w14:paraId="5064752D">
      <w:pPr>
        <w:spacing w:before="163" w:line="219" w:lineRule="auto"/>
        <w:ind w:left="502"/>
        <w:rPr>
          <w:rFonts w:hint="eastAsia" w:ascii="宋体" w:hAnsi="宋体" w:eastAsia="宋体" w:cs="宋体"/>
          <w:sz w:val="24"/>
          <w:szCs w:val="24"/>
        </w:rPr>
      </w:pPr>
      <w:r>
        <w:rPr>
          <w:rFonts w:ascii="宋体" w:hAnsi="宋体" w:eastAsia="宋体" w:cs="宋体"/>
          <w:b/>
          <w:bCs/>
          <w:spacing w:val="-6"/>
          <w:sz w:val="24"/>
          <w:szCs w:val="24"/>
        </w:rPr>
        <w:t>19、付款方式</w:t>
      </w:r>
    </w:p>
    <w:p w14:paraId="318C66D0">
      <w:pPr>
        <w:pStyle w:val="9"/>
        <w:spacing w:before="49" w:line="222" w:lineRule="auto"/>
        <w:ind w:left="498"/>
        <w:rPr>
          <w:sz w:val="24"/>
          <w:szCs w:val="24"/>
        </w:rPr>
      </w:pPr>
      <w:r>
        <w:rPr>
          <w:spacing w:val="-2"/>
          <w:sz w:val="24"/>
          <w:szCs w:val="24"/>
        </w:rPr>
        <w:t>采取分次付款方式。</w:t>
      </w:r>
    </w:p>
    <w:p w14:paraId="16B8BA2E">
      <w:pPr>
        <w:numPr>
          <w:ilvl w:val="0"/>
          <w:numId w:val="5"/>
        </w:numPr>
        <w:spacing w:before="45" w:line="219" w:lineRule="auto"/>
        <w:ind w:left="492"/>
        <w:rPr>
          <w:rFonts w:ascii="宋体" w:hAnsi="宋体" w:eastAsia="宋体" w:cs="宋体"/>
          <w:b/>
          <w:bCs/>
          <w:color w:val="auto"/>
          <w:spacing w:val="-4"/>
          <w:sz w:val="24"/>
          <w:szCs w:val="24"/>
        </w:rPr>
      </w:pPr>
      <w:bookmarkStart w:id="15" w:name="bookmark24"/>
      <w:bookmarkEnd w:id="15"/>
      <w:r>
        <w:rPr>
          <w:rFonts w:ascii="宋体" w:hAnsi="宋体" w:eastAsia="宋体" w:cs="宋体"/>
          <w:b/>
          <w:bCs/>
          <w:color w:val="auto"/>
          <w:spacing w:val="-4"/>
          <w:sz w:val="24"/>
          <w:szCs w:val="24"/>
        </w:rPr>
        <w:t>付款程序</w:t>
      </w:r>
      <w:bookmarkStart w:id="16" w:name="bookmark26"/>
      <w:bookmarkEnd w:id="16"/>
    </w:p>
    <w:p w14:paraId="362C815F">
      <w:pPr>
        <w:numPr>
          <w:ilvl w:val="0"/>
          <w:numId w:val="0"/>
        </w:numPr>
        <w:spacing w:before="45" w:line="219" w:lineRule="auto"/>
        <w:ind w:firstLine="560" w:firstLineChars="200"/>
        <w:rPr>
          <w:rFonts w:ascii="宋体" w:hAnsi="宋体" w:eastAsia="宋体" w:cs="宋体"/>
          <w:b/>
          <w:bCs/>
          <w:color w:val="auto"/>
          <w:spacing w:val="-4"/>
          <w:sz w:val="24"/>
          <w:szCs w:val="24"/>
        </w:rPr>
      </w:pPr>
      <w:r>
        <w:rPr>
          <w:rFonts w:hint="default" w:ascii="方正仿宋_GBK" w:hAnsi="方正仿宋_GBK" w:eastAsia="方正仿宋_GBK" w:cs="方正仿宋_GBK"/>
          <w:color w:val="FF0000"/>
          <w:kern w:val="0"/>
          <w:sz w:val="28"/>
          <w:szCs w:val="28"/>
          <w:lang w:val="en-US" w:eastAsia="zh-CN" w:bidi="ar-SA"/>
        </w:rPr>
        <w:t>甲方确认乙方完成合同规定的各项工作内容后，按每季度支付服务费用</w:t>
      </w:r>
      <w:r>
        <w:rPr>
          <w:rFonts w:hint="eastAsia" w:ascii="方正仿宋_GBK" w:hAnsi="方正仿宋_GBK" w:eastAsia="方正仿宋_GBK" w:cs="方正仿宋_GBK"/>
          <w:color w:val="FF0000"/>
          <w:kern w:val="0"/>
          <w:sz w:val="28"/>
          <w:szCs w:val="28"/>
          <w:lang w:val="en-US" w:eastAsia="zh-CN" w:bidi="ar-SA"/>
        </w:rPr>
        <w:t>，每季度按照该季度每月绩效考核合格后支付中标总金额的25%（含处罚罚没款项），下季度首月支付上季度费用</w:t>
      </w:r>
      <w:r>
        <w:rPr>
          <w:rFonts w:hint="default" w:ascii="方正仿宋_GBK" w:hAnsi="方正仿宋_GBK" w:eastAsia="方正仿宋_GBK" w:cs="方正仿宋_GBK"/>
          <w:color w:val="FF0000"/>
          <w:kern w:val="0"/>
          <w:sz w:val="28"/>
          <w:szCs w:val="28"/>
          <w:lang w:val="en-US" w:eastAsia="zh-CN" w:bidi="ar-SA"/>
        </w:rPr>
        <w:t>。</w:t>
      </w:r>
    </w:p>
    <w:p w14:paraId="61299415">
      <w:pPr>
        <w:pStyle w:val="8"/>
        <w:rPr>
          <w:rFonts w:hint="eastAsia" w:ascii="Times New Roman" w:hAnsi="Times New Roman" w:eastAsia="仿宋" w:cs="Times New Roman"/>
          <w:spacing w:val="8"/>
          <w:sz w:val="23"/>
          <w:szCs w:val="23"/>
        </w:rPr>
      </w:pPr>
    </w:p>
    <w:p w14:paraId="3434CA67">
      <w:pPr>
        <w:numPr>
          <w:ilvl w:val="0"/>
          <w:numId w:val="6"/>
        </w:numPr>
        <w:spacing w:before="178" w:line="219" w:lineRule="auto"/>
        <w:ind w:left="3360" w:leftChars="0" w:firstLine="0" w:firstLineChars="0"/>
        <w:outlineLvl w:val="1"/>
        <w:rPr>
          <w:rFonts w:ascii="仿宋_GB2312" w:hAnsi="仿宋_GB2312" w:eastAsia="仿宋_GB2312" w:cs="仿宋_GB2312"/>
          <w:b/>
          <w:bCs/>
          <w:spacing w:val="4"/>
          <w:sz w:val="31"/>
          <w:szCs w:val="31"/>
        </w:rPr>
      </w:pPr>
      <w:r>
        <w:rPr>
          <w:rFonts w:ascii="仿宋_GB2312" w:hAnsi="仿宋_GB2312" w:eastAsia="仿宋_GB2312" w:cs="仿宋_GB2312"/>
          <w:b/>
          <w:bCs/>
          <w:spacing w:val="4"/>
          <w:sz w:val="31"/>
          <w:szCs w:val="31"/>
        </w:rPr>
        <w:t>售后服务要求</w:t>
      </w:r>
    </w:p>
    <w:p w14:paraId="11B1A081">
      <w:pPr>
        <w:pageBreakBefore w:val="0"/>
        <w:widowControl w:val="0"/>
        <w:kinsoku/>
        <w:wordWrap/>
        <w:overflowPunct/>
        <w:topLinePunct w:val="0"/>
        <w:autoSpaceDE/>
        <w:autoSpaceDN/>
        <w:bidi w:val="0"/>
        <w:snapToGrid/>
        <w:spacing w:line="320" w:lineRule="exact"/>
        <w:ind w:firstLine="466" w:firstLineChars="200"/>
        <w:rPr>
          <w:rFonts w:hint="default" w:ascii="方正仿宋_GBK" w:hAnsi="方正仿宋_GBK" w:eastAsia="方正仿宋_GBK" w:cs="方正仿宋_GBK"/>
          <w:b/>
          <w:bCs/>
          <w:color w:val="auto"/>
          <w:sz w:val="28"/>
          <w:szCs w:val="28"/>
          <w:highlight w:val="none"/>
          <w:lang w:val="en-US" w:eastAsia="zh-CN"/>
        </w:rPr>
      </w:pPr>
      <w:r>
        <w:rPr>
          <w:rFonts w:hint="eastAsia" w:ascii="宋体" w:hAnsi="宋体" w:eastAsia="宋体" w:cs="宋体"/>
          <w:b/>
          <w:bCs/>
          <w:color w:val="auto"/>
          <w:spacing w:val="-4"/>
          <w:sz w:val="24"/>
          <w:szCs w:val="24"/>
          <w:lang w:val="en-US" w:eastAsia="zh-CN"/>
        </w:rPr>
        <w:t>21</w:t>
      </w:r>
      <w:r>
        <w:rPr>
          <w:rFonts w:hint="eastAsia" w:ascii="仿宋_GB2312" w:hAnsi="仿宋_GB2312" w:eastAsia="仿宋_GB2312" w:cs="仿宋_GB2312"/>
          <w:b/>
          <w:bCs/>
          <w:spacing w:val="4"/>
          <w:sz w:val="31"/>
          <w:szCs w:val="31"/>
          <w:lang w:val="en-US" w:eastAsia="zh-CN"/>
        </w:rPr>
        <w:t>、</w:t>
      </w:r>
      <w:r>
        <w:rPr>
          <w:rFonts w:hint="default" w:ascii="方正仿宋_GBK" w:hAnsi="方正仿宋_GBK" w:eastAsia="方正仿宋_GBK" w:cs="方正仿宋_GBK"/>
          <w:b/>
          <w:bCs/>
          <w:color w:val="auto"/>
          <w:sz w:val="28"/>
          <w:szCs w:val="28"/>
          <w:highlight w:val="none"/>
          <w:lang w:val="en-US" w:eastAsia="zh-CN"/>
        </w:rPr>
        <w:t>售后服务要求</w:t>
      </w:r>
    </w:p>
    <w:p w14:paraId="6F337E07">
      <w:pPr>
        <w:pageBreakBefore w:val="0"/>
        <w:widowControl w:val="0"/>
        <w:kinsoku/>
        <w:wordWrap/>
        <w:overflowPunct/>
        <w:topLinePunct w:val="0"/>
        <w:autoSpaceDE/>
        <w:autoSpaceDN/>
        <w:bidi w:val="0"/>
        <w:snapToGrid/>
        <w:spacing w:line="32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1、应急响应：设立24小时值班制，突发事件</w:t>
      </w:r>
      <w:r>
        <w:rPr>
          <w:rFonts w:hint="eastAsia" w:ascii="方正仿宋_GBK" w:hAnsi="方正仿宋_GBK" w:eastAsia="方正仿宋_GBK" w:cs="方正仿宋_GBK"/>
          <w:color w:val="auto"/>
          <w:sz w:val="28"/>
          <w:szCs w:val="28"/>
          <w:highlight w:val="none"/>
          <w:lang w:val="en-US" w:eastAsia="zh-CN"/>
        </w:rPr>
        <w:t>5</w:t>
      </w:r>
      <w:r>
        <w:rPr>
          <w:rFonts w:hint="default" w:ascii="方正仿宋_GBK" w:hAnsi="方正仿宋_GBK" w:eastAsia="方正仿宋_GBK" w:cs="方正仿宋_GBK"/>
          <w:color w:val="auto"/>
          <w:sz w:val="28"/>
          <w:szCs w:val="28"/>
          <w:highlight w:val="none"/>
          <w:lang w:val="en-US" w:eastAsia="zh-CN"/>
        </w:rPr>
        <w:t>分钟内到场处理。</w:t>
      </w:r>
    </w:p>
    <w:p w14:paraId="63FFA594">
      <w:pPr>
        <w:pageBreakBefore w:val="0"/>
        <w:widowControl w:val="0"/>
        <w:kinsoku/>
        <w:wordWrap/>
        <w:overflowPunct/>
        <w:topLinePunct w:val="0"/>
        <w:autoSpaceDE/>
        <w:autoSpaceDN/>
        <w:bidi w:val="0"/>
        <w:snapToGrid/>
        <w:spacing w:line="32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设备巡查</w:t>
      </w:r>
      <w:r>
        <w:rPr>
          <w:rFonts w:hint="default" w:ascii="方正仿宋_GBK" w:hAnsi="方正仿宋_GBK" w:eastAsia="方正仿宋_GBK" w:cs="方正仿宋_GBK"/>
          <w:color w:val="auto"/>
          <w:sz w:val="28"/>
          <w:szCs w:val="28"/>
          <w:highlight w:val="none"/>
          <w:lang w:val="en-US" w:eastAsia="zh-CN"/>
        </w:rPr>
        <w:t>：公共设施每日巡</w:t>
      </w:r>
      <w:r>
        <w:rPr>
          <w:rFonts w:hint="eastAsia" w:ascii="方正仿宋_GBK" w:hAnsi="方正仿宋_GBK" w:eastAsia="方正仿宋_GBK" w:cs="方正仿宋_GBK"/>
          <w:color w:val="auto"/>
          <w:sz w:val="28"/>
          <w:szCs w:val="28"/>
          <w:highlight w:val="none"/>
          <w:lang w:val="en-US" w:eastAsia="zh-CN"/>
        </w:rPr>
        <w:t>查</w:t>
      </w:r>
      <w:r>
        <w:rPr>
          <w:rFonts w:hint="default" w:ascii="方正仿宋_GBK" w:hAnsi="方正仿宋_GBK" w:eastAsia="方正仿宋_GBK" w:cs="方正仿宋_GBK"/>
          <w:color w:val="auto"/>
          <w:sz w:val="28"/>
          <w:szCs w:val="28"/>
          <w:highlight w:val="none"/>
          <w:lang w:val="en-US" w:eastAsia="zh-CN"/>
        </w:rPr>
        <w:t>，按期提交</w:t>
      </w:r>
      <w:r>
        <w:rPr>
          <w:rFonts w:hint="eastAsia" w:ascii="方正仿宋_GBK" w:hAnsi="方正仿宋_GBK" w:eastAsia="方正仿宋_GBK" w:cs="方正仿宋_GBK"/>
          <w:color w:val="auto"/>
          <w:sz w:val="28"/>
          <w:szCs w:val="28"/>
          <w:highlight w:val="none"/>
          <w:lang w:val="en-US" w:eastAsia="zh-CN"/>
        </w:rPr>
        <w:t>巡查情况</w:t>
      </w:r>
      <w:r>
        <w:rPr>
          <w:rFonts w:hint="default" w:ascii="方正仿宋_GBK" w:hAnsi="方正仿宋_GBK" w:eastAsia="方正仿宋_GBK" w:cs="方正仿宋_GBK"/>
          <w:color w:val="auto"/>
          <w:sz w:val="28"/>
          <w:szCs w:val="28"/>
          <w:highlight w:val="none"/>
          <w:lang w:val="en-US" w:eastAsia="zh-CN"/>
        </w:rPr>
        <w:t>。</w:t>
      </w:r>
    </w:p>
    <w:p w14:paraId="45C33810">
      <w:pPr>
        <w:pageBreakBefore w:val="0"/>
        <w:widowControl w:val="0"/>
        <w:kinsoku/>
        <w:wordWrap/>
        <w:overflowPunct/>
        <w:topLinePunct w:val="0"/>
        <w:autoSpaceDE/>
        <w:autoSpaceDN/>
        <w:bidi w:val="0"/>
        <w:snapToGrid/>
        <w:spacing w:line="32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、投诉机制：设立反馈渠道，投诉24小时内响应并整改。</w:t>
      </w:r>
    </w:p>
    <w:p w14:paraId="3C32C237">
      <w:pPr>
        <w:pageBreakBefore w:val="0"/>
        <w:widowControl w:val="0"/>
        <w:kinsoku/>
        <w:wordWrap/>
        <w:overflowPunct/>
        <w:topLinePunct w:val="0"/>
        <w:autoSpaceDE/>
        <w:autoSpaceDN/>
        <w:bidi w:val="0"/>
        <w:snapToGrid/>
        <w:spacing w:line="32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w:t>
      </w:r>
      <w:r>
        <w:rPr>
          <w:rFonts w:hint="default" w:ascii="方正仿宋_GBK" w:hAnsi="方正仿宋_GBK" w:eastAsia="方正仿宋_GBK" w:cs="方正仿宋_GBK"/>
          <w:color w:val="auto"/>
          <w:sz w:val="28"/>
          <w:szCs w:val="28"/>
          <w:highlight w:val="none"/>
          <w:lang w:val="en-US" w:eastAsia="zh-CN"/>
        </w:rPr>
        <w:t>、人员管理：持证上岗，定期培训，确保服务质量。</w:t>
      </w:r>
    </w:p>
    <w:p w14:paraId="49719473">
      <w:pPr>
        <w:pageBreakBefore w:val="0"/>
        <w:widowControl w:val="0"/>
        <w:kinsoku/>
        <w:wordWrap/>
        <w:overflowPunct/>
        <w:topLinePunct w:val="0"/>
        <w:autoSpaceDE/>
        <w:autoSpaceDN/>
        <w:bidi w:val="0"/>
        <w:snapToGrid/>
        <w:spacing w:line="32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w:t>
      </w:r>
      <w:r>
        <w:rPr>
          <w:rFonts w:hint="default" w:ascii="方正仿宋_GBK" w:hAnsi="方正仿宋_GBK" w:eastAsia="方正仿宋_GBK" w:cs="方正仿宋_GBK"/>
          <w:color w:val="auto"/>
          <w:sz w:val="28"/>
          <w:szCs w:val="28"/>
          <w:highlight w:val="none"/>
          <w:lang w:val="en-US" w:eastAsia="zh-CN"/>
        </w:rPr>
        <w:t>、考核标准：按量化指标（如</w:t>
      </w:r>
      <w:r>
        <w:rPr>
          <w:rFonts w:hint="eastAsia" w:ascii="方正仿宋_GBK" w:hAnsi="方正仿宋_GBK" w:eastAsia="方正仿宋_GBK" w:cs="方正仿宋_GBK"/>
          <w:color w:val="auto"/>
          <w:sz w:val="28"/>
          <w:szCs w:val="28"/>
          <w:highlight w:val="none"/>
          <w:lang w:val="en-US" w:eastAsia="zh-CN"/>
        </w:rPr>
        <w:t>巡逻</w:t>
      </w:r>
      <w:r>
        <w:rPr>
          <w:rFonts w:hint="default" w:ascii="方正仿宋_GBK" w:hAnsi="方正仿宋_GBK" w:eastAsia="方正仿宋_GBK" w:cs="方正仿宋_GBK"/>
          <w:color w:val="auto"/>
          <w:sz w:val="28"/>
          <w:szCs w:val="28"/>
          <w:highlight w:val="none"/>
          <w:lang w:val="en-US" w:eastAsia="zh-CN"/>
        </w:rPr>
        <w:t>频次、安保覆盖率）评估，结果与费用挂钩。</w:t>
      </w:r>
    </w:p>
    <w:p w14:paraId="01642EFD">
      <w:pPr>
        <w:numPr>
          <w:ilvl w:val="0"/>
          <w:numId w:val="0"/>
        </w:numPr>
        <w:spacing w:before="178" w:line="219" w:lineRule="auto"/>
        <w:outlineLvl w:val="1"/>
        <w:rPr>
          <w:rFonts w:hint="default" w:ascii="仿宋_GB2312" w:hAnsi="仿宋_GB2312" w:eastAsia="仿宋_GB2312" w:cs="仿宋_GB2312"/>
          <w:b/>
          <w:bCs/>
          <w:spacing w:val="4"/>
          <w:sz w:val="31"/>
          <w:szCs w:val="31"/>
          <w:lang w:val="en-US" w:eastAsia="zh-CN"/>
        </w:rPr>
      </w:pPr>
      <w:r>
        <w:rPr>
          <w:rFonts w:hint="eastAsia" w:ascii="方正仿宋_GBK" w:hAnsi="方正仿宋_GBK" w:eastAsia="方正仿宋_GBK" w:cs="方正仿宋_GBK"/>
          <w:color w:val="auto"/>
          <w:sz w:val="28"/>
          <w:szCs w:val="28"/>
          <w:highlight w:val="none"/>
          <w:lang w:val="en-US" w:eastAsia="zh-CN"/>
        </w:rPr>
        <w:t>6</w:t>
      </w:r>
      <w:r>
        <w:rPr>
          <w:rFonts w:hint="default" w:ascii="方正仿宋_GBK" w:hAnsi="方正仿宋_GBK" w:eastAsia="方正仿宋_GBK" w:cs="方正仿宋_GBK"/>
          <w:color w:val="auto"/>
          <w:sz w:val="28"/>
          <w:szCs w:val="28"/>
          <w:highlight w:val="none"/>
          <w:lang w:val="en-US" w:eastAsia="zh-CN"/>
        </w:rPr>
        <w:t>、档案管理：建立服务台账，定期提交工作报告备查。</w:t>
      </w:r>
    </w:p>
    <w:p w14:paraId="2BFFBBF4">
      <w:pPr>
        <w:spacing w:before="170" w:line="219" w:lineRule="auto"/>
        <w:ind w:left="492"/>
        <w:outlineLvl w:val="0"/>
        <w:rPr>
          <w:rFonts w:hint="eastAsia" w:ascii="宋体" w:hAnsi="宋体" w:eastAsia="宋体" w:cs="宋体"/>
          <w:b/>
          <w:bCs/>
          <w:spacing w:val="-4"/>
          <w:sz w:val="24"/>
          <w:szCs w:val="24"/>
        </w:rPr>
      </w:pPr>
    </w:p>
    <w:tbl>
      <w:tblPr>
        <w:tblStyle w:val="20"/>
        <w:tblW w:w="8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410"/>
        <w:gridCol w:w="3946"/>
        <w:gridCol w:w="820"/>
        <w:gridCol w:w="1112"/>
        <w:gridCol w:w="636"/>
      </w:tblGrid>
      <w:tr w14:paraId="4504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8560" w:type="dxa"/>
            <w:gridSpan w:val="6"/>
            <w:tcBorders>
              <w:top w:val="nil"/>
              <w:left w:val="nil"/>
              <w:bottom w:val="nil"/>
              <w:right w:val="nil"/>
            </w:tcBorders>
            <w:shd w:val="clear" w:color="auto" w:fill="auto"/>
            <w:vAlign w:val="center"/>
          </w:tcPr>
          <w:p w14:paraId="33916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8"/>
                <w:szCs w:val="28"/>
                <w:u w:val="none"/>
                <w:lang w:val="en-US" w:eastAsia="zh-CN" w:bidi="ar"/>
              </w:rPr>
              <w:t>州直机关安保服务月考核评分表</w:t>
            </w:r>
          </w:p>
        </w:tc>
      </w:tr>
      <w:tr w14:paraId="0299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36" w:type="dxa"/>
            <w:tcBorders>
              <w:top w:val="nil"/>
              <w:left w:val="nil"/>
              <w:bottom w:val="nil"/>
              <w:right w:val="nil"/>
            </w:tcBorders>
            <w:shd w:val="clear" w:color="auto" w:fill="auto"/>
            <w:noWrap/>
            <w:vAlign w:val="center"/>
          </w:tcPr>
          <w:p w14:paraId="6CFCF47C">
            <w:pPr>
              <w:rPr>
                <w:rFonts w:hint="eastAsia" w:ascii="宋体" w:hAnsi="宋体" w:eastAsia="宋体" w:cs="宋体"/>
                <w:i w:val="0"/>
                <w:iCs w:val="0"/>
                <w:color w:val="000000"/>
                <w:sz w:val="21"/>
                <w:szCs w:val="21"/>
                <w:u w:val="none"/>
              </w:rPr>
            </w:pPr>
          </w:p>
        </w:tc>
        <w:tc>
          <w:tcPr>
            <w:tcW w:w="1410" w:type="dxa"/>
            <w:tcBorders>
              <w:top w:val="nil"/>
              <w:left w:val="nil"/>
              <w:bottom w:val="nil"/>
              <w:right w:val="nil"/>
            </w:tcBorders>
            <w:shd w:val="clear" w:color="auto" w:fill="auto"/>
            <w:vAlign w:val="center"/>
          </w:tcPr>
          <w:p w14:paraId="527A7B58">
            <w:pPr>
              <w:rPr>
                <w:rFonts w:hint="eastAsia" w:ascii="宋体" w:hAnsi="宋体" w:eastAsia="宋体" w:cs="宋体"/>
                <w:i w:val="0"/>
                <w:iCs w:val="0"/>
                <w:color w:val="000000"/>
                <w:sz w:val="21"/>
                <w:szCs w:val="21"/>
                <w:u w:val="none"/>
              </w:rPr>
            </w:pPr>
          </w:p>
        </w:tc>
        <w:tc>
          <w:tcPr>
            <w:tcW w:w="3946" w:type="dxa"/>
            <w:tcBorders>
              <w:top w:val="nil"/>
              <w:left w:val="nil"/>
              <w:bottom w:val="nil"/>
              <w:right w:val="nil"/>
            </w:tcBorders>
            <w:shd w:val="clear" w:color="auto" w:fill="auto"/>
            <w:vAlign w:val="center"/>
          </w:tcPr>
          <w:p w14:paraId="020FEFAE">
            <w:pPr>
              <w:rPr>
                <w:rFonts w:hint="eastAsia" w:ascii="宋体" w:hAnsi="宋体" w:eastAsia="宋体" w:cs="宋体"/>
                <w:i w:val="0"/>
                <w:iCs w:val="0"/>
                <w:color w:val="000000"/>
                <w:sz w:val="21"/>
                <w:szCs w:val="21"/>
                <w:u w:val="none"/>
              </w:rPr>
            </w:pPr>
          </w:p>
        </w:tc>
        <w:tc>
          <w:tcPr>
            <w:tcW w:w="820" w:type="dxa"/>
            <w:tcBorders>
              <w:top w:val="nil"/>
              <w:left w:val="nil"/>
              <w:bottom w:val="nil"/>
              <w:right w:val="nil"/>
            </w:tcBorders>
            <w:shd w:val="clear" w:color="auto" w:fill="auto"/>
            <w:noWrap/>
            <w:vAlign w:val="center"/>
          </w:tcPr>
          <w:p w14:paraId="47A86152">
            <w:pPr>
              <w:rPr>
                <w:rFonts w:hint="eastAsia" w:ascii="宋体" w:hAnsi="宋体" w:eastAsia="宋体" w:cs="宋体"/>
                <w:i w:val="0"/>
                <w:iCs w:val="0"/>
                <w:color w:val="000000"/>
                <w:sz w:val="21"/>
                <w:szCs w:val="21"/>
                <w:u w:val="none"/>
              </w:rPr>
            </w:pPr>
          </w:p>
        </w:tc>
        <w:tc>
          <w:tcPr>
            <w:tcW w:w="1112" w:type="dxa"/>
            <w:tcBorders>
              <w:top w:val="nil"/>
              <w:left w:val="nil"/>
              <w:bottom w:val="nil"/>
              <w:right w:val="nil"/>
            </w:tcBorders>
            <w:shd w:val="clear" w:color="auto" w:fill="auto"/>
            <w:noWrap/>
            <w:vAlign w:val="center"/>
          </w:tcPr>
          <w:p w14:paraId="2C95FD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考核时间：</w:t>
            </w:r>
          </w:p>
        </w:tc>
        <w:tc>
          <w:tcPr>
            <w:tcW w:w="636" w:type="dxa"/>
            <w:tcBorders>
              <w:top w:val="nil"/>
              <w:left w:val="nil"/>
              <w:bottom w:val="nil"/>
              <w:right w:val="nil"/>
            </w:tcBorders>
            <w:shd w:val="clear" w:color="auto" w:fill="auto"/>
            <w:noWrap/>
            <w:vAlign w:val="center"/>
          </w:tcPr>
          <w:p w14:paraId="53C6846B">
            <w:pPr>
              <w:rPr>
                <w:rFonts w:hint="eastAsia" w:ascii="宋体" w:hAnsi="宋体" w:eastAsia="宋体" w:cs="宋体"/>
                <w:i w:val="0"/>
                <w:iCs w:val="0"/>
                <w:color w:val="000000"/>
                <w:sz w:val="21"/>
                <w:szCs w:val="21"/>
                <w:u w:val="none"/>
              </w:rPr>
            </w:pPr>
          </w:p>
        </w:tc>
      </w:tr>
      <w:tr w14:paraId="450A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0A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E1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考核内容及要求</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40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考核方法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15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F7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扣分原因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8C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w:t>
            </w:r>
          </w:p>
        </w:tc>
      </w:tr>
      <w:tr w14:paraId="62F8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A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AB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严格履行岗位职责，仪表整齐，做好交接班记录</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03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当班时间仪表不端，着装不整齐，精神不振一次一项扣1分；不认真履行交接班手续，交接班记录不完整扣2分，不写交接班记录一次扣1分</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64E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D719">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F9A0">
            <w:pPr>
              <w:rPr>
                <w:rFonts w:hint="eastAsia" w:ascii="宋体" w:hAnsi="宋体" w:eastAsia="宋体" w:cs="宋体"/>
                <w:i w:val="0"/>
                <w:iCs w:val="0"/>
                <w:color w:val="000000"/>
                <w:sz w:val="21"/>
                <w:szCs w:val="21"/>
                <w:u w:val="none"/>
              </w:rPr>
            </w:pPr>
          </w:p>
        </w:tc>
      </w:tr>
      <w:tr w14:paraId="48E5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5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1A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坚守工作岗位，不私自干与工作无关的事情</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43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当班时间迟到、早退、脱岗、睡觉、打牌、闲聊、酒后上岗、做其他与工作无关的事项的，发现一次扣2分。</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E3E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8DFD">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CE80">
            <w:pPr>
              <w:rPr>
                <w:rFonts w:hint="eastAsia" w:ascii="宋体" w:hAnsi="宋体" w:eastAsia="宋体" w:cs="宋体"/>
                <w:i w:val="0"/>
                <w:iCs w:val="0"/>
                <w:color w:val="000000"/>
                <w:sz w:val="21"/>
                <w:szCs w:val="21"/>
                <w:u w:val="none"/>
              </w:rPr>
            </w:pPr>
          </w:p>
        </w:tc>
      </w:tr>
      <w:tr w14:paraId="20CF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D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0E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服务态度、工作作风</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DD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执勤期间粗暴无礼或行为有损机关形象或被群众和服务对象投诉的一次扣5分</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D5C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9B5C">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7515">
            <w:pPr>
              <w:rPr>
                <w:rFonts w:hint="eastAsia" w:ascii="宋体" w:hAnsi="宋体" w:eastAsia="宋体" w:cs="宋体"/>
                <w:i w:val="0"/>
                <w:iCs w:val="0"/>
                <w:color w:val="000000"/>
                <w:sz w:val="21"/>
                <w:szCs w:val="21"/>
                <w:u w:val="none"/>
              </w:rPr>
            </w:pPr>
          </w:p>
        </w:tc>
      </w:tr>
      <w:tr w14:paraId="0FF3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9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31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门前卫生打扫情况</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88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发现不及时打扫值班区域和门前卫生，门口者值班区域有垃圾，发现一次扣2分</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FB0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5480">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13A5">
            <w:pPr>
              <w:rPr>
                <w:rFonts w:hint="eastAsia" w:ascii="宋体" w:hAnsi="宋体" w:eastAsia="宋体" w:cs="宋体"/>
                <w:i w:val="0"/>
                <w:iCs w:val="0"/>
                <w:color w:val="000000"/>
                <w:sz w:val="21"/>
                <w:szCs w:val="21"/>
                <w:u w:val="none"/>
              </w:rPr>
            </w:pPr>
          </w:p>
        </w:tc>
      </w:tr>
      <w:tr w14:paraId="30B4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0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60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外来人员登记</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AB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严格按照要求对外来人员和车辆进行登记 ，包括到机关办事、找人、送货的等人员，发现一次未登记核实扣1分</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7D9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08A6">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85D9">
            <w:pPr>
              <w:rPr>
                <w:rFonts w:hint="eastAsia" w:ascii="宋体" w:hAnsi="宋体" w:eastAsia="宋体" w:cs="宋体"/>
                <w:i w:val="0"/>
                <w:iCs w:val="0"/>
                <w:color w:val="000000"/>
                <w:sz w:val="21"/>
                <w:szCs w:val="21"/>
                <w:u w:val="none"/>
              </w:rPr>
            </w:pPr>
          </w:p>
        </w:tc>
      </w:tr>
      <w:tr w14:paraId="02EE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4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21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巡逻巡查管理</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2A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当班期间按要求进行执勤区域巡查，视频和安保设备按要求定期检查并且有记录，发现安全隐患及时上报，发现未按要求巡查检查并妥善处置的，发现一次扣2分，</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97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3476">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8B91">
            <w:pPr>
              <w:rPr>
                <w:rFonts w:hint="eastAsia" w:ascii="宋体" w:hAnsi="宋体" w:eastAsia="宋体" w:cs="宋体"/>
                <w:i w:val="0"/>
                <w:iCs w:val="0"/>
                <w:color w:val="000000"/>
                <w:sz w:val="21"/>
                <w:szCs w:val="21"/>
                <w:u w:val="none"/>
              </w:rPr>
            </w:pPr>
          </w:p>
        </w:tc>
      </w:tr>
      <w:tr w14:paraId="49DF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4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AF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日常工作秩序维护</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7B6D">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日常每天工作的完成情况，发生突发事件要第一时间到达现场，能够现场处理的要及时处理，自己处理不了的要及时汇报班组长，当班的事情当班完成，未按要求及时处理和完成工作的发现一次扣2分，未完成月度工作总结报告或整改情况报告的扣5分。</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66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D5C4">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CBA3">
            <w:pPr>
              <w:rPr>
                <w:rFonts w:hint="eastAsia" w:ascii="宋体" w:hAnsi="宋体" w:eastAsia="宋体" w:cs="宋体"/>
                <w:i w:val="0"/>
                <w:iCs w:val="0"/>
                <w:color w:val="000000"/>
                <w:sz w:val="21"/>
                <w:szCs w:val="21"/>
                <w:u w:val="none"/>
              </w:rPr>
            </w:pPr>
          </w:p>
        </w:tc>
      </w:tr>
      <w:tr w14:paraId="485C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1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4E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按机关庭院管理要求，引导车辆停放和人员通行有序</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21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现场查看汽车、摩托车等机动车辆和电动车、自行车等非机动车及其它车辆乱停乱放发现一辆扣0.5分</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81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3A3E">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5021">
            <w:pPr>
              <w:rPr>
                <w:rFonts w:hint="eastAsia" w:ascii="宋体" w:hAnsi="宋体" w:eastAsia="宋体" w:cs="宋体"/>
                <w:i w:val="0"/>
                <w:iCs w:val="0"/>
                <w:color w:val="000000"/>
                <w:sz w:val="21"/>
                <w:szCs w:val="21"/>
                <w:u w:val="none"/>
              </w:rPr>
            </w:pPr>
          </w:p>
        </w:tc>
      </w:tr>
      <w:tr w14:paraId="0122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1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56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加强对机关重点区域和部位的安全保卫、巡查，维护机关正常工作秩序</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F5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发现不安全隐患，不及时报告，或者处置不当的一次扣10分，给机关造成经济或者其他损失的按要求予以赔偿</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861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732F">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6A41">
            <w:pPr>
              <w:rPr>
                <w:rFonts w:hint="eastAsia" w:ascii="宋体" w:hAnsi="宋体" w:eastAsia="宋体" w:cs="宋体"/>
                <w:i w:val="0"/>
                <w:iCs w:val="0"/>
                <w:color w:val="000000"/>
                <w:sz w:val="21"/>
                <w:szCs w:val="21"/>
                <w:u w:val="none"/>
              </w:rPr>
            </w:pPr>
          </w:p>
        </w:tc>
      </w:tr>
      <w:tr w14:paraId="4423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9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82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夜班职责</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75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夜间不定时对机关大楼、大院责任区域各处进行安全巡查，机关大楼的提醒加班人员人走时关好门窗和关闭电源，发现隐患及可疑人员及时处理、报告，做好巡查记录，发现未按要求落实的，发现一次扣2分</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550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F20B">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EB72">
            <w:pPr>
              <w:rPr>
                <w:rFonts w:hint="eastAsia" w:ascii="宋体" w:hAnsi="宋体" w:eastAsia="宋体" w:cs="宋体"/>
                <w:i w:val="0"/>
                <w:iCs w:val="0"/>
                <w:color w:val="000000"/>
                <w:sz w:val="21"/>
                <w:szCs w:val="21"/>
                <w:u w:val="none"/>
              </w:rPr>
            </w:pPr>
          </w:p>
        </w:tc>
      </w:tr>
      <w:tr w14:paraId="2793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B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4F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爱护公物</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17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损坏、损毁安保设备和监控设备及公用物品的，发现一次扣10分，并照价赔偿。</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58A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22E5">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8E40">
            <w:pPr>
              <w:rPr>
                <w:rFonts w:hint="eastAsia" w:ascii="宋体" w:hAnsi="宋体" w:eastAsia="宋体" w:cs="宋体"/>
                <w:i w:val="0"/>
                <w:iCs w:val="0"/>
                <w:color w:val="000000"/>
                <w:sz w:val="21"/>
                <w:szCs w:val="21"/>
                <w:u w:val="none"/>
              </w:rPr>
            </w:pPr>
          </w:p>
        </w:tc>
      </w:tr>
      <w:tr w14:paraId="22FC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AFEC">
            <w:pPr>
              <w:rPr>
                <w:rFonts w:hint="eastAsia" w:ascii="宋体" w:hAnsi="宋体" w:eastAsia="宋体" w:cs="宋体"/>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55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合计：100分</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ED06">
            <w:pPr>
              <w:rPr>
                <w:rFonts w:hint="eastAsia" w:ascii="宋体" w:hAnsi="宋体" w:eastAsia="宋体" w:cs="宋体"/>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963D">
            <w:pPr>
              <w:rPr>
                <w:rFonts w:hint="eastAsia" w:ascii="宋体" w:hAnsi="宋体" w:eastAsia="宋体" w:cs="宋体"/>
                <w:i w:val="0"/>
                <w:iCs w:val="0"/>
                <w:color w:val="000000"/>
                <w:sz w:val="21"/>
                <w:szCs w:val="21"/>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ECE9">
            <w:pP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C4E3">
            <w:pPr>
              <w:rPr>
                <w:rFonts w:hint="eastAsia" w:ascii="宋体" w:hAnsi="宋体" w:eastAsia="宋体" w:cs="宋体"/>
                <w:i w:val="0"/>
                <w:iCs w:val="0"/>
                <w:color w:val="000000"/>
                <w:sz w:val="21"/>
                <w:szCs w:val="21"/>
                <w:u w:val="none"/>
              </w:rPr>
            </w:pPr>
          </w:p>
        </w:tc>
      </w:tr>
      <w:tr w14:paraId="434A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FD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w:t>
            </w:r>
          </w:p>
        </w:tc>
        <w:tc>
          <w:tcPr>
            <w:tcW w:w="7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8638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局驻点管理员或考核小组每月结合平时日常考核情况进行全面考核并，80分为合格，月考核分数作为季度考核评分依据，季度评分80分为合格，按合同约定支付该季度劳务费用，评定不合格的按合同约定进行相应的处罚。</w:t>
            </w:r>
          </w:p>
        </w:tc>
      </w:tr>
      <w:tr w14:paraId="6B46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636" w:type="dxa"/>
            <w:tcBorders>
              <w:top w:val="nil"/>
              <w:left w:val="nil"/>
              <w:bottom w:val="nil"/>
              <w:right w:val="nil"/>
            </w:tcBorders>
            <w:shd w:val="clear" w:color="auto" w:fill="auto"/>
            <w:noWrap/>
            <w:vAlign w:val="center"/>
          </w:tcPr>
          <w:p w14:paraId="5CBF34BB">
            <w:pPr>
              <w:rPr>
                <w:rFonts w:hint="eastAsia" w:ascii="宋体" w:hAnsi="宋体" w:eastAsia="宋体" w:cs="宋体"/>
                <w:i w:val="0"/>
                <w:iCs w:val="0"/>
                <w:color w:val="000000"/>
                <w:sz w:val="21"/>
                <w:szCs w:val="21"/>
                <w:u w:val="none"/>
              </w:rPr>
            </w:pPr>
          </w:p>
        </w:tc>
        <w:tc>
          <w:tcPr>
            <w:tcW w:w="1410" w:type="dxa"/>
            <w:tcBorders>
              <w:top w:val="nil"/>
              <w:left w:val="nil"/>
              <w:bottom w:val="nil"/>
              <w:right w:val="nil"/>
            </w:tcBorders>
            <w:shd w:val="clear" w:color="auto" w:fill="auto"/>
            <w:noWrap/>
            <w:vAlign w:val="center"/>
          </w:tcPr>
          <w:p w14:paraId="46B47877">
            <w:pPr>
              <w:keepNext w:val="0"/>
              <w:keepLines w:val="0"/>
              <w:widowControl/>
              <w:suppressLineNumbers w:val="0"/>
              <w:jc w:val="left"/>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考核得分：           </w:t>
            </w:r>
          </w:p>
        </w:tc>
        <w:tc>
          <w:tcPr>
            <w:tcW w:w="3946" w:type="dxa"/>
            <w:tcBorders>
              <w:top w:val="nil"/>
              <w:left w:val="nil"/>
              <w:bottom w:val="nil"/>
              <w:right w:val="nil"/>
            </w:tcBorders>
            <w:shd w:val="clear" w:color="auto" w:fill="auto"/>
            <w:vAlign w:val="center"/>
          </w:tcPr>
          <w:p w14:paraId="1836D626">
            <w:pPr>
              <w:rPr>
                <w:rFonts w:hint="eastAsia" w:ascii="宋体" w:hAnsi="宋体" w:eastAsia="宋体" w:cs="宋体"/>
                <w:i w:val="0"/>
                <w:iCs w:val="0"/>
                <w:color w:val="000000"/>
                <w:sz w:val="21"/>
                <w:szCs w:val="21"/>
                <w:u w:val="none"/>
              </w:rPr>
            </w:pPr>
          </w:p>
        </w:tc>
        <w:tc>
          <w:tcPr>
            <w:tcW w:w="820" w:type="dxa"/>
            <w:tcBorders>
              <w:top w:val="nil"/>
              <w:left w:val="nil"/>
              <w:bottom w:val="nil"/>
              <w:right w:val="nil"/>
            </w:tcBorders>
            <w:shd w:val="clear" w:color="auto" w:fill="auto"/>
            <w:noWrap/>
            <w:vAlign w:val="center"/>
          </w:tcPr>
          <w:p w14:paraId="58272075">
            <w:pPr>
              <w:rPr>
                <w:rFonts w:hint="eastAsia" w:ascii="宋体" w:hAnsi="宋体" w:eastAsia="宋体" w:cs="宋体"/>
                <w:i w:val="0"/>
                <w:iCs w:val="0"/>
                <w:color w:val="000000"/>
                <w:sz w:val="21"/>
                <w:szCs w:val="21"/>
                <w:u w:val="none"/>
              </w:rPr>
            </w:pPr>
          </w:p>
        </w:tc>
        <w:tc>
          <w:tcPr>
            <w:tcW w:w="1112" w:type="dxa"/>
            <w:tcBorders>
              <w:top w:val="nil"/>
              <w:left w:val="nil"/>
              <w:bottom w:val="nil"/>
              <w:right w:val="nil"/>
            </w:tcBorders>
            <w:shd w:val="clear" w:color="auto" w:fill="auto"/>
            <w:vAlign w:val="center"/>
          </w:tcPr>
          <w:p w14:paraId="426F56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考核月份：</w:t>
            </w:r>
          </w:p>
        </w:tc>
        <w:tc>
          <w:tcPr>
            <w:tcW w:w="636" w:type="dxa"/>
            <w:tcBorders>
              <w:top w:val="nil"/>
              <w:left w:val="nil"/>
              <w:bottom w:val="nil"/>
              <w:right w:val="nil"/>
            </w:tcBorders>
            <w:shd w:val="clear" w:color="auto" w:fill="auto"/>
            <w:noWrap/>
            <w:vAlign w:val="center"/>
          </w:tcPr>
          <w:p w14:paraId="0FAB2E29">
            <w:pPr>
              <w:rPr>
                <w:rFonts w:hint="eastAsia" w:ascii="宋体" w:hAnsi="宋体" w:eastAsia="宋体" w:cs="宋体"/>
                <w:i w:val="0"/>
                <w:iCs w:val="0"/>
                <w:color w:val="000000"/>
                <w:sz w:val="21"/>
                <w:szCs w:val="21"/>
                <w:u w:val="none"/>
              </w:rPr>
            </w:pPr>
          </w:p>
        </w:tc>
      </w:tr>
      <w:tr w14:paraId="2E0D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36" w:type="dxa"/>
            <w:tcBorders>
              <w:top w:val="nil"/>
              <w:left w:val="nil"/>
              <w:bottom w:val="nil"/>
              <w:right w:val="nil"/>
            </w:tcBorders>
            <w:shd w:val="clear" w:color="auto" w:fill="auto"/>
            <w:noWrap/>
            <w:vAlign w:val="center"/>
          </w:tcPr>
          <w:p w14:paraId="0E9FAA7A">
            <w:pPr>
              <w:rPr>
                <w:rFonts w:hint="eastAsia" w:ascii="宋体" w:hAnsi="宋体" w:eastAsia="宋体" w:cs="宋体"/>
                <w:i w:val="0"/>
                <w:iCs w:val="0"/>
                <w:color w:val="000000"/>
                <w:sz w:val="21"/>
                <w:szCs w:val="21"/>
                <w:u w:val="none"/>
              </w:rPr>
            </w:pPr>
          </w:p>
        </w:tc>
        <w:tc>
          <w:tcPr>
            <w:tcW w:w="1410" w:type="dxa"/>
            <w:tcBorders>
              <w:top w:val="nil"/>
              <w:left w:val="nil"/>
              <w:bottom w:val="nil"/>
              <w:right w:val="nil"/>
            </w:tcBorders>
            <w:shd w:val="clear" w:color="auto" w:fill="auto"/>
            <w:noWrap/>
            <w:vAlign w:val="center"/>
          </w:tcPr>
          <w:p w14:paraId="5F11A68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 </w:t>
            </w:r>
          </w:p>
        </w:tc>
        <w:tc>
          <w:tcPr>
            <w:tcW w:w="3946" w:type="dxa"/>
            <w:tcBorders>
              <w:top w:val="nil"/>
              <w:left w:val="nil"/>
              <w:bottom w:val="nil"/>
              <w:right w:val="nil"/>
            </w:tcBorders>
            <w:shd w:val="clear" w:color="auto" w:fill="auto"/>
            <w:vAlign w:val="center"/>
          </w:tcPr>
          <w:p w14:paraId="342288C4">
            <w:pPr>
              <w:rPr>
                <w:rFonts w:hint="eastAsia" w:ascii="宋体" w:hAnsi="宋体" w:eastAsia="宋体" w:cs="宋体"/>
                <w:i w:val="0"/>
                <w:iCs w:val="0"/>
                <w:color w:val="000000"/>
                <w:sz w:val="21"/>
                <w:szCs w:val="21"/>
                <w:u w:val="none"/>
              </w:rPr>
            </w:pPr>
          </w:p>
        </w:tc>
        <w:tc>
          <w:tcPr>
            <w:tcW w:w="820" w:type="dxa"/>
            <w:tcBorders>
              <w:top w:val="nil"/>
              <w:left w:val="nil"/>
              <w:bottom w:val="nil"/>
              <w:right w:val="nil"/>
            </w:tcBorders>
            <w:shd w:val="clear" w:color="auto" w:fill="auto"/>
            <w:noWrap/>
            <w:vAlign w:val="center"/>
          </w:tcPr>
          <w:p w14:paraId="75DD60F9">
            <w:pPr>
              <w:rPr>
                <w:rFonts w:hint="eastAsia" w:ascii="宋体" w:hAnsi="宋体" w:eastAsia="宋体" w:cs="宋体"/>
                <w:i w:val="0"/>
                <w:iCs w:val="0"/>
                <w:color w:val="000000"/>
                <w:sz w:val="21"/>
                <w:szCs w:val="21"/>
                <w:u w:val="none"/>
              </w:rPr>
            </w:pPr>
          </w:p>
        </w:tc>
        <w:tc>
          <w:tcPr>
            <w:tcW w:w="1112" w:type="dxa"/>
            <w:tcBorders>
              <w:top w:val="nil"/>
              <w:left w:val="nil"/>
              <w:bottom w:val="nil"/>
              <w:right w:val="nil"/>
            </w:tcBorders>
            <w:shd w:val="clear" w:color="auto" w:fill="auto"/>
            <w:noWrap/>
            <w:vAlign w:val="center"/>
          </w:tcPr>
          <w:p w14:paraId="17CD9519">
            <w:pPr>
              <w:rPr>
                <w:rFonts w:hint="eastAsia" w:ascii="宋体" w:hAnsi="宋体" w:eastAsia="宋体" w:cs="宋体"/>
                <w:i w:val="0"/>
                <w:iCs w:val="0"/>
                <w:color w:val="000000"/>
                <w:sz w:val="21"/>
                <w:szCs w:val="21"/>
                <w:u w:val="none"/>
              </w:rPr>
            </w:pPr>
          </w:p>
        </w:tc>
        <w:tc>
          <w:tcPr>
            <w:tcW w:w="636" w:type="dxa"/>
            <w:tcBorders>
              <w:top w:val="nil"/>
              <w:left w:val="nil"/>
              <w:bottom w:val="nil"/>
              <w:right w:val="nil"/>
            </w:tcBorders>
            <w:shd w:val="clear" w:color="auto" w:fill="auto"/>
            <w:noWrap/>
            <w:vAlign w:val="center"/>
          </w:tcPr>
          <w:p w14:paraId="1750A15A">
            <w:pPr>
              <w:rPr>
                <w:rFonts w:hint="eastAsia" w:ascii="宋体" w:hAnsi="宋体" w:eastAsia="宋体" w:cs="宋体"/>
                <w:i w:val="0"/>
                <w:iCs w:val="0"/>
                <w:color w:val="000000"/>
                <w:sz w:val="21"/>
                <w:szCs w:val="21"/>
                <w:u w:val="none"/>
              </w:rPr>
            </w:pPr>
          </w:p>
        </w:tc>
      </w:tr>
      <w:tr w14:paraId="7F1C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36" w:type="dxa"/>
            <w:tcBorders>
              <w:top w:val="nil"/>
              <w:left w:val="nil"/>
              <w:bottom w:val="nil"/>
              <w:right w:val="nil"/>
            </w:tcBorders>
            <w:shd w:val="clear" w:color="auto" w:fill="auto"/>
            <w:noWrap/>
            <w:vAlign w:val="center"/>
          </w:tcPr>
          <w:p w14:paraId="30209B8E">
            <w:pPr>
              <w:rPr>
                <w:rFonts w:hint="eastAsia" w:ascii="宋体" w:hAnsi="宋体" w:eastAsia="宋体" w:cs="宋体"/>
                <w:i w:val="0"/>
                <w:iCs w:val="0"/>
                <w:color w:val="000000"/>
                <w:sz w:val="21"/>
                <w:szCs w:val="21"/>
                <w:u w:val="none"/>
              </w:rPr>
            </w:pPr>
          </w:p>
        </w:tc>
        <w:tc>
          <w:tcPr>
            <w:tcW w:w="1410" w:type="dxa"/>
            <w:tcBorders>
              <w:top w:val="nil"/>
              <w:left w:val="nil"/>
              <w:bottom w:val="nil"/>
              <w:right w:val="nil"/>
            </w:tcBorders>
            <w:shd w:val="clear" w:color="auto" w:fill="auto"/>
            <w:noWrap/>
            <w:vAlign w:val="center"/>
          </w:tcPr>
          <w:p w14:paraId="298BF5B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考核人：                    </w:t>
            </w:r>
          </w:p>
        </w:tc>
        <w:tc>
          <w:tcPr>
            <w:tcW w:w="3946" w:type="dxa"/>
            <w:tcBorders>
              <w:top w:val="nil"/>
              <w:left w:val="nil"/>
              <w:bottom w:val="nil"/>
              <w:right w:val="nil"/>
            </w:tcBorders>
            <w:shd w:val="clear" w:color="auto" w:fill="auto"/>
            <w:vAlign w:val="center"/>
          </w:tcPr>
          <w:p w14:paraId="1CE9CAB5">
            <w:pPr>
              <w:rPr>
                <w:rFonts w:hint="eastAsia" w:ascii="宋体" w:hAnsi="宋体" w:eastAsia="宋体" w:cs="宋体"/>
                <w:i w:val="0"/>
                <w:iCs w:val="0"/>
                <w:color w:val="000000"/>
                <w:sz w:val="21"/>
                <w:szCs w:val="21"/>
                <w:u w:val="none"/>
              </w:rPr>
            </w:pPr>
          </w:p>
        </w:tc>
        <w:tc>
          <w:tcPr>
            <w:tcW w:w="820" w:type="dxa"/>
            <w:tcBorders>
              <w:top w:val="nil"/>
              <w:left w:val="nil"/>
              <w:bottom w:val="nil"/>
              <w:right w:val="nil"/>
            </w:tcBorders>
            <w:shd w:val="clear" w:color="auto" w:fill="auto"/>
            <w:noWrap/>
            <w:vAlign w:val="center"/>
          </w:tcPr>
          <w:p w14:paraId="521A8126">
            <w:pPr>
              <w:rPr>
                <w:rFonts w:hint="eastAsia" w:ascii="宋体" w:hAnsi="宋体" w:eastAsia="宋体" w:cs="宋体"/>
                <w:i w:val="0"/>
                <w:iCs w:val="0"/>
                <w:color w:val="000000"/>
                <w:sz w:val="21"/>
                <w:szCs w:val="21"/>
                <w:u w:val="none"/>
              </w:rPr>
            </w:pPr>
          </w:p>
        </w:tc>
        <w:tc>
          <w:tcPr>
            <w:tcW w:w="1112" w:type="dxa"/>
            <w:tcBorders>
              <w:top w:val="nil"/>
              <w:left w:val="nil"/>
              <w:bottom w:val="nil"/>
              <w:right w:val="nil"/>
            </w:tcBorders>
            <w:shd w:val="clear" w:color="auto" w:fill="auto"/>
            <w:noWrap/>
            <w:vAlign w:val="center"/>
          </w:tcPr>
          <w:p w14:paraId="67FFC73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 项目经理签字：</w:t>
            </w:r>
          </w:p>
        </w:tc>
        <w:tc>
          <w:tcPr>
            <w:tcW w:w="636" w:type="dxa"/>
            <w:tcBorders>
              <w:top w:val="nil"/>
              <w:left w:val="nil"/>
              <w:bottom w:val="nil"/>
              <w:right w:val="nil"/>
            </w:tcBorders>
            <w:shd w:val="clear" w:color="auto" w:fill="auto"/>
            <w:noWrap/>
            <w:vAlign w:val="center"/>
          </w:tcPr>
          <w:p w14:paraId="05D75884">
            <w:pPr>
              <w:rPr>
                <w:rFonts w:hint="eastAsia" w:ascii="宋体" w:hAnsi="宋体" w:eastAsia="宋体" w:cs="宋体"/>
                <w:i w:val="0"/>
                <w:iCs w:val="0"/>
                <w:color w:val="000000"/>
                <w:sz w:val="21"/>
                <w:szCs w:val="21"/>
                <w:u w:val="none"/>
              </w:rPr>
            </w:pPr>
          </w:p>
        </w:tc>
      </w:tr>
    </w:tbl>
    <w:p w14:paraId="19353B90">
      <w:pPr>
        <w:pStyle w:val="8"/>
        <w:ind w:left="0" w:leftChars="0" w:firstLine="0" w:firstLineChars="0"/>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pPr>
    </w:p>
    <w:p w14:paraId="24A7D972">
      <w:pPr>
        <w:pStyle w:val="8"/>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pPr>
    </w:p>
    <w:p w14:paraId="2B2A6BCA">
      <w:pPr>
        <w:spacing w:before="187" w:line="184" w:lineRule="auto"/>
        <w:ind w:left="20"/>
        <w:rPr>
          <w:rFonts w:ascii="Times New Roman" w:hAnsi="Times New Roman" w:eastAsia="宋体" w:cs="Times New Roman"/>
        </w:rPr>
        <w:sectPr>
          <w:headerReference r:id="rId13" w:type="default"/>
          <w:pgSz w:w="11906" w:h="16839"/>
          <w:pgMar w:top="1113" w:right="1058" w:bottom="400" w:left="1418" w:header="878" w:footer="0" w:gutter="0"/>
          <w:cols w:equalWidth="0" w:num="1">
            <w:col w:w="9430"/>
          </w:cols>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4</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w:t>
      </w:r>
      <w:r>
        <w:rPr>
          <w:rFonts w:hint="eastAsia"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心</w:t>
      </w:r>
    </w:p>
    <w:p w14:paraId="2BB33D60">
      <w:pPr>
        <w:pStyle w:val="10"/>
        <w:spacing w:line="280" w:lineRule="exact"/>
        <w:ind w:left="0" w:leftChars="0" w:firstLine="0" w:firstLineChars="0"/>
        <w:rPr>
          <w:rFonts w:eastAsiaTheme="minorEastAsia"/>
        </w:rPr>
      </w:pPr>
    </w:p>
    <w:p w14:paraId="5E8F53D3">
      <w:pPr>
        <w:pStyle w:val="10"/>
        <w:spacing w:line="280" w:lineRule="exact"/>
        <w:ind w:left="840" w:hanging="420"/>
        <w:rPr>
          <w:rFonts w:eastAsiaTheme="minorEastAsia"/>
        </w:rPr>
      </w:pPr>
    </w:p>
    <w:p w14:paraId="00CD7C9A">
      <w:pPr>
        <w:spacing w:line="41" w:lineRule="exact"/>
        <w:rPr>
          <w:rFonts w:ascii="Times New Roman" w:hAnsi="Times New Roman" w:cs="Times New Roman" w:eastAsiaTheme="minorEastAsia"/>
        </w:rPr>
      </w:pPr>
    </w:p>
    <w:p w14:paraId="1A9A8A44">
      <w:pPr>
        <w:spacing w:before="114" w:line="320" w:lineRule="exact"/>
        <w:ind w:left="3062"/>
        <w:outlineLvl w:val="0"/>
        <w:rPr>
          <w:rFonts w:ascii="Times New Roman" w:hAnsi="Times New Roman" w:eastAsia="宋体" w:cs="Times New Roman"/>
          <w:sz w:val="35"/>
          <w:szCs w:val="35"/>
        </w:rPr>
      </w:pPr>
      <w:bookmarkStart w:id="17" w:name="_Toc8434"/>
      <w:r>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四部分</w:t>
      </w:r>
      <w:r>
        <w:rPr>
          <w:rFonts w:ascii="Times New Roman" w:hAnsi="Times New Roman" w:eastAsia="宋体" w:cs="Times New Roman"/>
          <w:spacing w:val="9"/>
          <w:sz w:val="35"/>
          <w:szCs w:val="35"/>
        </w:rPr>
        <w:t xml:space="preserve">  </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招标组织程序</w:t>
      </w:r>
      <w:bookmarkEnd w:id="17"/>
    </w:p>
    <w:p w14:paraId="654BB0A8">
      <w:pPr>
        <w:spacing w:before="262" w:line="320" w:lineRule="exact"/>
        <w:ind w:left="3322"/>
        <w:outlineLvl w:val="1"/>
        <w:rPr>
          <w:rFonts w:ascii="Times New Roman" w:hAnsi="Times New Roman" w:eastAsia="宋体" w:cs="Times New Roman"/>
          <w:sz w:val="31"/>
          <w:szCs w:val="31"/>
        </w:rPr>
      </w:pPr>
      <w:bookmarkStart w:id="18" w:name="_Toc10894"/>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第一章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评标</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委员会</w:t>
      </w:r>
      <w:bookmarkEnd w:id="18"/>
    </w:p>
    <w:p w14:paraId="5DD70CBC">
      <w:pPr>
        <w:spacing w:before="164" w:line="320" w:lineRule="exact"/>
        <w:ind w:left="483"/>
        <w:rPr>
          <w:rFonts w:ascii="Times New Roman" w:hAnsi="Times New Roman" w:eastAsia="宋体" w:cs="Times New Roman"/>
          <w:sz w:val="23"/>
          <w:szCs w:val="23"/>
        </w:rPr>
      </w:pPr>
      <w:r>
        <w:rPr>
          <w:rFonts w:ascii="Times New Roman" w:hAnsi="Times New Roman" w:eastAsia="宋体" w:cs="Times New Roman"/>
          <w:spacing w:val="5"/>
          <w:position w:val="1"/>
          <w:sz w:val="23"/>
          <w:szCs w:val="23"/>
          <w14:textOutline w14:w="4356" w14:cap="sq" w14:cmpd="sng" w14:algn="ctr">
            <w14:solidFill>
              <w14:srgbClr w14:val="000000"/>
            </w14:solidFill>
            <w14:prstDash w14:val="solid"/>
            <w14:bevel/>
          </w14:textOutline>
        </w:rPr>
        <w:t>22、评标委员会</w:t>
      </w:r>
    </w:p>
    <w:p w14:paraId="499E24EB">
      <w:pPr>
        <w:spacing w:before="41" w:line="320" w:lineRule="exact"/>
        <w:ind w:left="35" w:right="78" w:firstLine="446"/>
        <w:rPr>
          <w:rFonts w:ascii="Times New Roman" w:hAnsi="Times New Roman" w:eastAsia="仿宋" w:cs="Times New Roman"/>
          <w:sz w:val="23"/>
          <w:szCs w:val="23"/>
        </w:rPr>
      </w:pPr>
      <w:r>
        <w:rPr>
          <w:rFonts w:ascii="Times New Roman" w:hAnsi="Times New Roman" w:eastAsia="仿宋" w:cs="Times New Roman"/>
          <w:spacing w:val="12"/>
          <w:sz w:val="23"/>
          <w:szCs w:val="23"/>
        </w:rPr>
        <w:t>2</w:t>
      </w:r>
      <w:r>
        <w:rPr>
          <w:rFonts w:ascii="Times New Roman" w:hAnsi="Times New Roman" w:eastAsia="仿宋" w:cs="Times New Roman"/>
          <w:spacing w:val="10"/>
          <w:sz w:val="23"/>
          <w:szCs w:val="23"/>
        </w:rPr>
        <w:t>2</w:t>
      </w:r>
      <w:r>
        <w:rPr>
          <w:rFonts w:ascii="Times New Roman" w:hAnsi="Times New Roman" w:eastAsia="仿宋" w:cs="Times New Roman"/>
          <w:spacing w:val="6"/>
          <w:sz w:val="23"/>
          <w:szCs w:val="23"/>
        </w:rPr>
        <w:t>.1 集采机构根据《政府采购法》等法律法规的规定，依法组建评标委员会。评标委</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员会负责</w:t>
      </w:r>
      <w:r>
        <w:rPr>
          <w:rFonts w:ascii="Times New Roman" w:hAnsi="Times New Roman" w:eastAsia="仿宋" w:cs="Times New Roman"/>
          <w:spacing w:val="6"/>
          <w:sz w:val="23"/>
          <w:szCs w:val="23"/>
        </w:rPr>
        <w:t>本</w:t>
      </w:r>
      <w:r>
        <w:rPr>
          <w:rFonts w:ascii="Times New Roman" w:hAnsi="Times New Roman" w:eastAsia="仿宋" w:cs="Times New Roman"/>
          <w:spacing w:val="4"/>
          <w:sz w:val="23"/>
          <w:szCs w:val="23"/>
        </w:rPr>
        <w:t>采购项目评标活动推荐中标候选人，并编写评标报告。</w:t>
      </w:r>
    </w:p>
    <w:p w14:paraId="3E44AF66">
      <w:pPr>
        <w:spacing w:before="4" w:line="320" w:lineRule="exact"/>
        <w:ind w:left="16" w:right="78" w:firstLine="465"/>
        <w:rPr>
          <w:rFonts w:ascii="Times New Roman" w:hAnsi="Times New Roman" w:eastAsia="仿宋" w:cs="Times New Roman"/>
          <w:sz w:val="23"/>
          <w:szCs w:val="23"/>
        </w:rPr>
      </w:pPr>
      <w:r>
        <w:rPr>
          <w:rFonts w:ascii="Times New Roman" w:hAnsi="Times New Roman" w:eastAsia="仿宋" w:cs="Times New Roman"/>
          <w:spacing w:val="1"/>
          <w:sz w:val="23"/>
          <w:szCs w:val="23"/>
        </w:rPr>
        <w:t>22.2  评标委员会由采购人代表和评审</w:t>
      </w:r>
      <w:r>
        <w:rPr>
          <w:rFonts w:ascii="Times New Roman" w:hAnsi="Times New Roman" w:eastAsia="仿宋" w:cs="Times New Roman"/>
          <w:sz w:val="23"/>
          <w:szCs w:val="23"/>
        </w:rPr>
        <w:t xml:space="preserve">专家共 3 人以上单数组成，其中评审专家人数不 </w:t>
      </w:r>
      <w:r>
        <w:rPr>
          <w:rFonts w:ascii="Times New Roman" w:hAnsi="Times New Roman" w:eastAsia="仿宋" w:cs="Times New Roman"/>
          <w:spacing w:val="12"/>
          <w:sz w:val="23"/>
          <w:szCs w:val="23"/>
        </w:rPr>
        <w:t>少</w:t>
      </w:r>
      <w:r>
        <w:rPr>
          <w:rFonts w:ascii="Times New Roman" w:hAnsi="Times New Roman" w:eastAsia="仿宋" w:cs="Times New Roman"/>
          <w:spacing w:val="10"/>
          <w:sz w:val="23"/>
          <w:szCs w:val="23"/>
        </w:rPr>
        <w:t>于</w:t>
      </w:r>
      <w:r>
        <w:rPr>
          <w:rFonts w:ascii="Times New Roman" w:hAnsi="Times New Roman" w:eastAsia="仿宋" w:cs="Times New Roman"/>
          <w:spacing w:val="6"/>
          <w:sz w:val="23"/>
          <w:szCs w:val="23"/>
        </w:rPr>
        <w:t>评标委员会成员总数的2/3。</w:t>
      </w:r>
      <w:r>
        <w:rPr>
          <w:rFonts w:ascii="Times New Roman" w:hAnsi="Times New Roman" w:eastAsia="仿宋" w:cs="Times New Roman"/>
          <w:spacing w:val="6"/>
          <w:sz w:val="23"/>
          <w:szCs w:val="23"/>
          <w:highlight w:val="none"/>
        </w:rPr>
        <w:t>采购人不得以评审专家身份参加本部门或本单位采购项目</w:t>
      </w:r>
      <w:r>
        <w:rPr>
          <w:rFonts w:ascii="Times New Roman" w:hAnsi="Times New Roman" w:eastAsia="仿宋" w:cs="Times New Roman"/>
          <w:sz w:val="23"/>
          <w:szCs w:val="23"/>
          <w:highlight w:val="none"/>
        </w:rPr>
        <w:t xml:space="preserve"> </w:t>
      </w:r>
      <w:r>
        <w:rPr>
          <w:rFonts w:ascii="Times New Roman" w:hAnsi="Times New Roman" w:eastAsia="仿宋" w:cs="Times New Roman"/>
          <w:spacing w:val="4"/>
          <w:sz w:val="23"/>
          <w:szCs w:val="23"/>
          <w:highlight w:val="none"/>
        </w:rPr>
        <w:t>的评</w:t>
      </w:r>
      <w:r>
        <w:rPr>
          <w:rFonts w:ascii="Times New Roman" w:hAnsi="Times New Roman" w:eastAsia="仿宋" w:cs="Times New Roman"/>
          <w:spacing w:val="3"/>
          <w:sz w:val="23"/>
          <w:szCs w:val="23"/>
          <w:highlight w:val="none"/>
        </w:rPr>
        <w:t>审</w:t>
      </w:r>
      <w:r>
        <w:rPr>
          <w:rFonts w:ascii="Times New Roman" w:hAnsi="Times New Roman" w:eastAsia="仿宋" w:cs="Times New Roman"/>
          <w:spacing w:val="2"/>
          <w:sz w:val="23"/>
          <w:szCs w:val="23"/>
          <w:highlight w:val="none"/>
        </w:rPr>
        <w:t>。达</w:t>
      </w:r>
      <w:r>
        <w:rPr>
          <w:rFonts w:ascii="Times New Roman" w:hAnsi="Times New Roman" w:eastAsia="仿宋" w:cs="Times New Roman"/>
          <w:spacing w:val="2"/>
          <w:sz w:val="23"/>
          <w:szCs w:val="23"/>
        </w:rPr>
        <w:t>到公开磋商数额标准的采购项目，评标委员会由 5 人以上单数组成</w:t>
      </w:r>
      <w:r>
        <w:rPr>
          <w:rFonts w:hint="eastAsia" w:ascii="Times New Roman" w:hAnsi="Times New Roman" w:eastAsia="仿宋" w:cs="Times New Roman"/>
          <w:spacing w:val="2"/>
          <w:sz w:val="23"/>
          <w:szCs w:val="23"/>
        </w:rPr>
        <w:t>。</w:t>
      </w:r>
    </w:p>
    <w:p w14:paraId="728DF23A">
      <w:pPr>
        <w:spacing w:before="5" w:line="320" w:lineRule="exact"/>
        <w:ind w:left="16" w:right="78" w:firstLine="465"/>
        <w:rPr>
          <w:rFonts w:ascii="Times New Roman" w:hAnsi="Times New Roman" w:eastAsia="仿宋" w:cs="Times New Roman"/>
          <w:sz w:val="23"/>
          <w:szCs w:val="23"/>
        </w:rPr>
      </w:pPr>
      <w:r>
        <w:rPr>
          <w:rFonts w:ascii="Times New Roman" w:hAnsi="Times New Roman" w:eastAsia="仿宋" w:cs="Times New Roman"/>
          <w:spacing w:val="1"/>
          <w:sz w:val="23"/>
          <w:szCs w:val="23"/>
        </w:rPr>
        <w:t>22.3  采购人或</w:t>
      </w:r>
      <w:r>
        <w:rPr>
          <w:rFonts w:hint="eastAsia" w:ascii="Times New Roman" w:hAnsi="Times New Roman" w:eastAsia="仿宋" w:cs="Times New Roman"/>
          <w:spacing w:val="1"/>
          <w:sz w:val="23"/>
          <w:szCs w:val="23"/>
          <w:lang w:eastAsia="zh-CN"/>
        </w:rPr>
        <w:t>集采机构</w:t>
      </w:r>
      <w:r>
        <w:rPr>
          <w:rFonts w:ascii="Times New Roman" w:hAnsi="Times New Roman" w:eastAsia="仿宋" w:cs="Times New Roman"/>
          <w:spacing w:val="1"/>
          <w:sz w:val="23"/>
          <w:szCs w:val="23"/>
        </w:rPr>
        <w:t>于开标之</w:t>
      </w:r>
      <w:r>
        <w:rPr>
          <w:rFonts w:ascii="Times New Roman" w:hAnsi="Times New Roman" w:eastAsia="仿宋" w:cs="Times New Roman"/>
          <w:sz w:val="23"/>
          <w:szCs w:val="23"/>
        </w:rPr>
        <w:t xml:space="preserve">日前 2 个工作日内在“新疆政府采购网”专家抽 </w:t>
      </w:r>
      <w:r>
        <w:rPr>
          <w:rFonts w:ascii="Times New Roman" w:hAnsi="Times New Roman" w:eastAsia="仿宋" w:cs="Times New Roman"/>
          <w:spacing w:val="6"/>
          <w:sz w:val="23"/>
          <w:szCs w:val="23"/>
        </w:rPr>
        <w:t>取系统中通过随</w:t>
      </w:r>
      <w:r>
        <w:rPr>
          <w:rFonts w:ascii="Times New Roman" w:hAnsi="Times New Roman" w:eastAsia="仿宋" w:cs="Times New Roman"/>
          <w:spacing w:val="3"/>
          <w:sz w:val="23"/>
          <w:szCs w:val="23"/>
        </w:rPr>
        <w:t>机方式抽取本项目评审专家。对于技术复杂、专业性强的采购项目，通过随</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机方式难以确定</w:t>
      </w:r>
      <w:r>
        <w:rPr>
          <w:rFonts w:ascii="Times New Roman" w:hAnsi="Times New Roman" w:eastAsia="仿宋" w:cs="Times New Roman"/>
          <w:spacing w:val="3"/>
          <w:sz w:val="23"/>
          <w:szCs w:val="23"/>
        </w:rPr>
        <w:t>合适评审专家的，经主管预算单位同意，采购人可以自行选定相应领域的评</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审专家。 自行选定评审专家的，应当优先选择</w:t>
      </w:r>
      <w:r>
        <w:rPr>
          <w:rFonts w:ascii="Times New Roman" w:hAnsi="Times New Roman" w:eastAsia="仿宋" w:cs="Times New Roman"/>
          <w:spacing w:val="1"/>
          <w:sz w:val="23"/>
          <w:szCs w:val="23"/>
        </w:rPr>
        <w:t>本单位以外的评审专家。</w:t>
      </w:r>
    </w:p>
    <w:p w14:paraId="360BAE4C">
      <w:pPr>
        <w:spacing w:before="35" w:line="320" w:lineRule="exact"/>
        <w:ind w:left="482"/>
        <w:rPr>
          <w:rFonts w:ascii="Times New Roman" w:hAnsi="Times New Roman" w:eastAsia="仿宋" w:cs="Times New Roman"/>
          <w:sz w:val="23"/>
          <w:szCs w:val="23"/>
        </w:rPr>
      </w:pPr>
      <w:r>
        <w:rPr>
          <w:rFonts w:ascii="Times New Roman" w:hAnsi="Times New Roman" w:eastAsia="仿宋" w:cs="Times New Roman"/>
          <w:spacing w:val="5"/>
          <w:sz w:val="23"/>
          <w:szCs w:val="23"/>
        </w:rPr>
        <w:t>22.4  有下列情形之一的，不得担任评标委员会成</w:t>
      </w:r>
      <w:r>
        <w:rPr>
          <w:rFonts w:ascii="Times New Roman" w:hAnsi="Times New Roman" w:eastAsia="仿宋" w:cs="Times New Roman"/>
          <w:spacing w:val="4"/>
          <w:sz w:val="23"/>
          <w:szCs w:val="23"/>
        </w:rPr>
        <w:t>员</w:t>
      </w:r>
      <w:r>
        <w:rPr>
          <w:rFonts w:ascii="Times New Roman" w:hAnsi="Times New Roman" w:eastAsia="仿宋" w:cs="Times New Roman"/>
          <w:sz w:val="23"/>
          <w:szCs w:val="23"/>
        </w:rPr>
        <w:t>：</w:t>
      </w:r>
    </w:p>
    <w:p w14:paraId="06E4A4B5">
      <w:pPr>
        <w:spacing w:before="44" w:line="320" w:lineRule="exact"/>
        <w:ind w:left="491"/>
        <w:rPr>
          <w:rFonts w:ascii="Times New Roman" w:hAnsi="Times New Roman" w:eastAsia="仿宋" w:cs="Times New Roman"/>
          <w:sz w:val="23"/>
          <w:szCs w:val="23"/>
        </w:rPr>
      </w:pPr>
      <w:r>
        <w:rPr>
          <w:rFonts w:ascii="Times New Roman" w:hAnsi="Times New Roman" w:eastAsia="仿宋" w:cs="Times New Roman"/>
          <w:spacing w:val="17"/>
          <w:sz w:val="23"/>
          <w:szCs w:val="23"/>
        </w:rPr>
        <w:t>(</w:t>
      </w:r>
      <w:r>
        <w:rPr>
          <w:rFonts w:ascii="Times New Roman" w:hAnsi="Times New Roman" w:eastAsia="仿宋" w:cs="Times New Roman"/>
          <w:spacing w:val="9"/>
          <w:sz w:val="23"/>
          <w:szCs w:val="23"/>
        </w:rPr>
        <w:t>1) 与投标人或者投标主要负责人有近亲关系的；</w:t>
      </w:r>
    </w:p>
    <w:p w14:paraId="6C883822">
      <w:pPr>
        <w:spacing w:before="66" w:line="320" w:lineRule="exact"/>
        <w:ind w:left="491"/>
        <w:rPr>
          <w:rFonts w:ascii="Times New Roman" w:hAnsi="Times New Roman" w:eastAsia="仿宋" w:cs="Times New Roman"/>
          <w:sz w:val="23"/>
          <w:szCs w:val="23"/>
        </w:rPr>
      </w:pPr>
      <w:r>
        <w:rPr>
          <w:rFonts w:ascii="Times New Roman" w:hAnsi="Times New Roman" w:eastAsia="仿宋" w:cs="Times New Roman"/>
          <w:spacing w:val="9"/>
          <w:sz w:val="23"/>
          <w:szCs w:val="23"/>
        </w:rPr>
        <w:t>(2) 与项目主管部门或者行政监督部门的人员有近亲关系的</w:t>
      </w:r>
      <w:r>
        <w:rPr>
          <w:rFonts w:ascii="Times New Roman" w:hAnsi="Times New Roman" w:eastAsia="仿宋" w:cs="Times New Roman"/>
          <w:spacing w:val="3"/>
          <w:sz w:val="23"/>
          <w:szCs w:val="23"/>
        </w:rPr>
        <w:t>；</w:t>
      </w:r>
    </w:p>
    <w:p w14:paraId="0AC4D57E">
      <w:pPr>
        <w:spacing w:before="48" w:line="320" w:lineRule="exact"/>
        <w:ind w:left="491"/>
        <w:rPr>
          <w:rFonts w:ascii="Times New Roman" w:hAnsi="Times New Roman" w:eastAsia="仿宋" w:cs="Times New Roman"/>
          <w:sz w:val="23"/>
          <w:szCs w:val="23"/>
        </w:rPr>
      </w:pPr>
      <w:r>
        <w:rPr>
          <w:rFonts w:ascii="Times New Roman" w:hAnsi="Times New Roman" w:eastAsia="仿宋" w:cs="Times New Roman"/>
          <w:spacing w:val="9"/>
          <w:sz w:val="23"/>
          <w:szCs w:val="23"/>
        </w:rPr>
        <w:t>(3) 与投标人有经济利益关系，可能影响对投标公正评审的</w:t>
      </w:r>
      <w:r>
        <w:rPr>
          <w:rFonts w:ascii="Times New Roman" w:hAnsi="Times New Roman" w:eastAsia="仿宋" w:cs="Times New Roman"/>
          <w:spacing w:val="3"/>
          <w:sz w:val="23"/>
          <w:szCs w:val="23"/>
        </w:rPr>
        <w:t>；</w:t>
      </w:r>
    </w:p>
    <w:p w14:paraId="2390428A">
      <w:pPr>
        <w:spacing w:before="47" w:line="320" w:lineRule="exact"/>
        <w:ind w:left="20" w:right="194" w:firstLine="471"/>
        <w:rPr>
          <w:rFonts w:ascii="Times New Roman" w:hAnsi="Times New Roman" w:eastAsia="仿宋" w:cs="Times New Roman"/>
          <w:sz w:val="23"/>
          <w:szCs w:val="23"/>
        </w:rPr>
      </w:pPr>
      <w:r>
        <w:rPr>
          <w:rFonts w:ascii="Times New Roman" w:hAnsi="Times New Roman" w:eastAsia="仿宋" w:cs="Times New Roman"/>
          <w:spacing w:val="11"/>
          <w:sz w:val="23"/>
          <w:szCs w:val="23"/>
        </w:rPr>
        <w:t>(</w:t>
      </w:r>
      <w:r>
        <w:rPr>
          <w:rFonts w:ascii="Times New Roman" w:hAnsi="Times New Roman" w:eastAsia="仿宋" w:cs="Times New Roman"/>
          <w:spacing w:val="9"/>
          <w:sz w:val="23"/>
          <w:szCs w:val="23"/>
        </w:rPr>
        <w:t>4) 曾因在招标、评标以及其他与招标投标有关活动中从事违法行为而受过行政处罚</w:t>
      </w:r>
      <w:r>
        <w:rPr>
          <w:rFonts w:ascii="Times New Roman" w:hAnsi="Times New Roman" w:eastAsia="仿宋" w:cs="Times New Roman"/>
          <w:sz w:val="23"/>
          <w:szCs w:val="23"/>
        </w:rPr>
        <w:t xml:space="preserve"> </w:t>
      </w:r>
      <w:r>
        <w:rPr>
          <w:rFonts w:ascii="Times New Roman" w:hAnsi="Times New Roman" w:eastAsia="仿宋" w:cs="Times New Roman"/>
          <w:spacing w:val="3"/>
          <w:sz w:val="23"/>
          <w:szCs w:val="23"/>
        </w:rPr>
        <w:t>或刑事处罚的。</w:t>
      </w:r>
    </w:p>
    <w:p w14:paraId="46AAD757">
      <w:pPr>
        <w:spacing w:before="1" w:line="320" w:lineRule="exact"/>
        <w:ind w:left="485"/>
        <w:rPr>
          <w:rFonts w:ascii="Times New Roman" w:hAnsi="Times New Roman" w:eastAsia="仿宋" w:cs="Times New Roman"/>
          <w:sz w:val="23"/>
          <w:szCs w:val="23"/>
        </w:rPr>
      </w:pPr>
      <w:r>
        <w:rPr>
          <w:rFonts w:ascii="Times New Roman" w:hAnsi="Times New Roman" w:eastAsia="仿宋" w:cs="Times New Roman"/>
          <w:spacing w:val="10"/>
          <w:sz w:val="23"/>
          <w:szCs w:val="23"/>
        </w:rPr>
        <w:t>招</w:t>
      </w:r>
      <w:r>
        <w:rPr>
          <w:rFonts w:ascii="Times New Roman" w:hAnsi="Times New Roman" w:eastAsia="仿宋" w:cs="Times New Roman"/>
          <w:spacing w:val="8"/>
          <w:sz w:val="23"/>
          <w:szCs w:val="23"/>
        </w:rPr>
        <w:t>标</w:t>
      </w:r>
      <w:r>
        <w:rPr>
          <w:rFonts w:ascii="Times New Roman" w:hAnsi="Times New Roman" w:eastAsia="仿宋" w:cs="Times New Roman"/>
          <w:spacing w:val="5"/>
          <w:sz w:val="23"/>
          <w:szCs w:val="23"/>
        </w:rPr>
        <w:t>委员会成员有前款规定情形之一的，应当主动提出回避。</w:t>
      </w:r>
    </w:p>
    <w:p w14:paraId="6C7853E8">
      <w:pPr>
        <w:spacing w:before="47" w:line="320" w:lineRule="exact"/>
        <w:ind w:left="18" w:right="191" w:firstLine="463"/>
        <w:rPr>
          <w:rFonts w:ascii="Times New Roman" w:hAnsi="Times New Roman" w:eastAsia="仿宋" w:cs="Times New Roman"/>
          <w:sz w:val="23"/>
          <w:szCs w:val="23"/>
        </w:rPr>
      </w:pPr>
      <w:r>
        <w:rPr>
          <w:rFonts w:ascii="Times New Roman" w:hAnsi="Times New Roman" w:eastAsia="仿宋" w:cs="Times New Roman"/>
          <w:spacing w:val="6"/>
          <w:sz w:val="23"/>
          <w:szCs w:val="23"/>
        </w:rPr>
        <w:t>22.5</w:t>
      </w:r>
      <w:r>
        <w:rPr>
          <w:rFonts w:ascii="Times New Roman" w:hAnsi="Times New Roman" w:eastAsia="仿宋" w:cs="Times New Roman"/>
          <w:spacing w:val="3"/>
          <w:sz w:val="23"/>
          <w:szCs w:val="23"/>
        </w:rPr>
        <w:t xml:space="preserve">  评标委员会成员应当客观、公正地履行职责，遵守职业道德，并对所提出的评审</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意见承担个人</w:t>
      </w:r>
      <w:r>
        <w:rPr>
          <w:rFonts w:ascii="Times New Roman" w:hAnsi="Times New Roman" w:eastAsia="仿宋" w:cs="Times New Roman"/>
          <w:spacing w:val="4"/>
          <w:sz w:val="23"/>
          <w:szCs w:val="23"/>
        </w:rPr>
        <w:t>责</w:t>
      </w:r>
      <w:r>
        <w:rPr>
          <w:rFonts w:ascii="Times New Roman" w:hAnsi="Times New Roman" w:eastAsia="仿宋" w:cs="Times New Roman"/>
          <w:spacing w:val="3"/>
          <w:sz w:val="23"/>
          <w:szCs w:val="23"/>
        </w:rPr>
        <w:t>任。评标委员会成员不得与任何投标人或者与招标结果有利害关系的人员进</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行私下接触，不得收受投标人、 中介人或其他有利害关系人的财物或</w:t>
      </w:r>
      <w:r>
        <w:rPr>
          <w:rFonts w:ascii="Times New Roman" w:hAnsi="Times New Roman" w:eastAsia="仿宋" w:cs="Times New Roman"/>
          <w:sz w:val="23"/>
          <w:szCs w:val="23"/>
        </w:rPr>
        <w:t>好处。</w:t>
      </w:r>
    </w:p>
    <w:p w14:paraId="662C4381">
      <w:pPr>
        <w:spacing w:before="2" w:line="320" w:lineRule="exact"/>
        <w:ind w:left="16" w:firstLine="465"/>
        <w:rPr>
          <w:rFonts w:ascii="Times New Roman" w:hAnsi="Times New Roman" w:eastAsia="仿宋" w:cs="Times New Roman"/>
          <w:sz w:val="23"/>
          <w:szCs w:val="23"/>
        </w:rPr>
      </w:pPr>
      <w:r>
        <w:rPr>
          <w:rFonts w:ascii="Times New Roman" w:hAnsi="Times New Roman" w:eastAsia="仿宋" w:cs="Times New Roman"/>
          <w:spacing w:val="7"/>
          <w:sz w:val="23"/>
          <w:szCs w:val="23"/>
        </w:rPr>
        <w:t>2</w:t>
      </w:r>
      <w:r>
        <w:rPr>
          <w:rFonts w:ascii="Times New Roman" w:hAnsi="Times New Roman" w:eastAsia="仿宋" w:cs="Times New Roman"/>
          <w:spacing w:val="5"/>
          <w:sz w:val="23"/>
          <w:szCs w:val="23"/>
        </w:rPr>
        <w:t>2.6  评标委员会成员和与本次评标活动有关的工作人员(是指评标委员会成员以外的、</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因参与评标监</w:t>
      </w:r>
      <w:r>
        <w:rPr>
          <w:rFonts w:ascii="Times New Roman" w:hAnsi="Times New Roman" w:eastAsia="仿宋" w:cs="Times New Roman"/>
          <w:spacing w:val="3"/>
          <w:sz w:val="23"/>
          <w:szCs w:val="23"/>
        </w:rPr>
        <w:t>督工作或者事务性工作而知悉有关评标情况的所有人员) ，不得透露对投标文</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件的评审和比较、 中标候选人的推荐情况以及</w:t>
      </w:r>
      <w:r>
        <w:rPr>
          <w:rFonts w:ascii="Times New Roman" w:hAnsi="Times New Roman" w:eastAsia="仿宋" w:cs="Times New Roman"/>
          <w:spacing w:val="1"/>
          <w:sz w:val="23"/>
          <w:szCs w:val="23"/>
        </w:rPr>
        <w:t>与评标有关的其他情况。</w:t>
      </w:r>
    </w:p>
    <w:p w14:paraId="55F5B3BB">
      <w:pPr>
        <w:spacing w:before="3" w:line="320" w:lineRule="exact"/>
        <w:ind w:left="16" w:right="196" w:firstLine="465"/>
        <w:rPr>
          <w:rFonts w:ascii="Times New Roman" w:hAnsi="Times New Roman" w:eastAsia="仿宋" w:cs="Times New Roman"/>
          <w:sz w:val="23"/>
          <w:szCs w:val="23"/>
        </w:rPr>
      </w:pPr>
      <w:r>
        <w:rPr>
          <w:rFonts w:ascii="Times New Roman" w:hAnsi="Times New Roman" w:eastAsia="仿宋" w:cs="Times New Roman"/>
          <w:spacing w:val="6"/>
          <w:sz w:val="23"/>
          <w:szCs w:val="23"/>
        </w:rPr>
        <w:t>22.7 如果出现有效投标投标人不足三家时，由于项目紧急，经财政部门 (政府采购监</w:t>
      </w:r>
      <w:r>
        <w:rPr>
          <w:rFonts w:ascii="Times New Roman" w:hAnsi="Times New Roman" w:eastAsia="仿宋" w:cs="Times New Roman"/>
          <w:sz w:val="23"/>
          <w:szCs w:val="23"/>
        </w:rPr>
        <w:t xml:space="preserve"> </w:t>
      </w:r>
      <w:r>
        <w:rPr>
          <w:rFonts w:ascii="Times New Roman" w:hAnsi="Times New Roman" w:eastAsia="仿宋" w:cs="Times New Roman"/>
          <w:spacing w:val="15"/>
          <w:sz w:val="23"/>
          <w:szCs w:val="23"/>
        </w:rPr>
        <w:t>督</w:t>
      </w:r>
      <w:r>
        <w:rPr>
          <w:rFonts w:ascii="Times New Roman" w:hAnsi="Times New Roman" w:eastAsia="仿宋" w:cs="Times New Roman"/>
          <w:spacing w:val="9"/>
          <w:sz w:val="23"/>
          <w:szCs w:val="23"/>
        </w:rPr>
        <w:t>管理部门) 批准，改为非招标采购方式进行采购时，依法组建的评标委员则变更为评审</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小组，负责项目的评审活动。</w:t>
      </w:r>
    </w:p>
    <w:p w14:paraId="49C157B7">
      <w:pPr>
        <w:spacing w:line="320" w:lineRule="exact"/>
        <w:rPr>
          <w:rFonts w:ascii="Times New Roman" w:hAnsi="Times New Roman" w:cs="Times New Roman"/>
        </w:rPr>
      </w:pPr>
    </w:p>
    <w:p w14:paraId="1FFE397D">
      <w:pPr>
        <w:spacing w:line="320" w:lineRule="exact"/>
        <w:rPr>
          <w:rFonts w:ascii="Times New Roman" w:hAnsi="Times New Roman" w:cs="Times New Roman"/>
        </w:rPr>
      </w:pPr>
    </w:p>
    <w:p w14:paraId="00CDFCF7">
      <w:pPr>
        <w:spacing w:line="320" w:lineRule="exact"/>
        <w:rPr>
          <w:rFonts w:ascii="Times New Roman" w:hAnsi="Times New Roman" w:cs="Times New Roman"/>
        </w:rPr>
      </w:pPr>
    </w:p>
    <w:p w14:paraId="2F3654E9">
      <w:pPr>
        <w:spacing w:line="320" w:lineRule="exact"/>
        <w:rPr>
          <w:rFonts w:ascii="Times New Roman" w:hAnsi="Times New Roman" w:cs="Times New Roman"/>
        </w:rPr>
      </w:pPr>
    </w:p>
    <w:p w14:paraId="55E80401">
      <w:pPr>
        <w:spacing w:line="320" w:lineRule="exact"/>
        <w:rPr>
          <w:rFonts w:ascii="Times New Roman" w:hAnsi="Times New Roman" w:cs="Times New Roman"/>
        </w:rPr>
      </w:pPr>
    </w:p>
    <w:p w14:paraId="6F161F83">
      <w:pPr>
        <w:spacing w:line="320" w:lineRule="exact"/>
        <w:rPr>
          <w:rFonts w:ascii="Times New Roman" w:hAnsi="Times New Roman" w:cs="Times New Roman"/>
        </w:rPr>
      </w:pPr>
    </w:p>
    <w:p w14:paraId="511D6DC3">
      <w:pPr>
        <w:spacing w:line="320" w:lineRule="exact"/>
        <w:rPr>
          <w:rFonts w:ascii="Times New Roman" w:hAnsi="Times New Roman" w:cs="Times New Roman"/>
        </w:rPr>
      </w:pPr>
    </w:p>
    <w:p w14:paraId="6C1DBD27">
      <w:pPr>
        <w:spacing w:line="320" w:lineRule="exact"/>
        <w:rPr>
          <w:rFonts w:ascii="Times New Roman" w:hAnsi="Times New Roman" w:cs="Times New Roman"/>
        </w:rPr>
      </w:pPr>
    </w:p>
    <w:p w14:paraId="0192D0B9">
      <w:pPr>
        <w:spacing w:line="320" w:lineRule="exact"/>
        <w:rPr>
          <w:rFonts w:ascii="Times New Roman" w:hAnsi="Times New Roman" w:cs="Times New Roman"/>
        </w:rPr>
      </w:pPr>
    </w:p>
    <w:p w14:paraId="62096B3D">
      <w:pPr>
        <w:spacing w:line="320" w:lineRule="exact"/>
        <w:rPr>
          <w:rFonts w:ascii="Times New Roman" w:hAnsi="Times New Roman" w:cs="Times New Roman"/>
        </w:rPr>
      </w:pPr>
    </w:p>
    <w:p w14:paraId="15C87BBE">
      <w:pPr>
        <w:spacing w:line="320" w:lineRule="exact"/>
        <w:rPr>
          <w:rFonts w:ascii="Times New Roman" w:hAnsi="Times New Roman" w:cs="Times New Roman"/>
        </w:rPr>
      </w:pPr>
    </w:p>
    <w:p w14:paraId="693EA1C5">
      <w:pPr>
        <w:spacing w:line="320" w:lineRule="exact"/>
        <w:rPr>
          <w:rFonts w:ascii="Times New Roman" w:hAnsi="Times New Roman" w:cs="Times New Roman"/>
        </w:rPr>
      </w:pPr>
    </w:p>
    <w:p w14:paraId="08EC733B">
      <w:pPr>
        <w:spacing w:line="320" w:lineRule="exact"/>
        <w:rPr>
          <w:rFonts w:ascii="Times New Roman" w:hAnsi="Times New Roman" w:cs="Times New Roman"/>
        </w:rPr>
      </w:pPr>
    </w:p>
    <w:p w14:paraId="7FF79E63">
      <w:pPr>
        <w:spacing w:before="187" w:line="184"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5705E2D1">
      <w:pPr>
        <w:rPr>
          <w:rFonts w:ascii="Times New Roman" w:hAnsi="Times New Roman" w:cs="Times New Roman"/>
        </w:rPr>
        <w:sectPr>
          <w:pgSz w:w="11906" w:h="16839"/>
          <w:pgMar w:top="1113" w:right="1058" w:bottom="400" w:left="1418" w:header="878" w:footer="0" w:gutter="0"/>
          <w:cols w:equalWidth="0" w:num="1">
            <w:col w:w="9430"/>
          </w:cols>
        </w:sectPr>
      </w:pPr>
    </w:p>
    <w:p w14:paraId="41DAD4F8">
      <w:pPr>
        <w:spacing w:line="320" w:lineRule="exact"/>
        <w:rPr>
          <w:rFonts w:ascii="Times New Roman" w:hAnsi="Times New Roman" w:cs="Times New Roman"/>
        </w:rPr>
      </w:pPr>
    </w:p>
    <w:p w14:paraId="4C9C2806">
      <w:pPr>
        <w:spacing w:line="320" w:lineRule="exact"/>
        <w:rPr>
          <w:rFonts w:ascii="Times New Roman" w:hAnsi="Times New Roman" w:cs="Times New Roman"/>
        </w:rPr>
      </w:pPr>
    </w:p>
    <w:p w14:paraId="3AC5B792">
      <w:pPr>
        <w:spacing w:before="100" w:line="320" w:lineRule="exact"/>
        <w:ind w:left="3164"/>
        <w:outlineLvl w:val="1"/>
        <w:rPr>
          <w:rFonts w:ascii="Times New Roman" w:hAnsi="Times New Roman" w:eastAsia="仿宋" w:cs="Times New Roman"/>
          <w:sz w:val="31"/>
          <w:szCs w:val="31"/>
        </w:rPr>
      </w:pPr>
      <w:bookmarkStart w:id="19" w:name="_Toc27180"/>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第二章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开</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评标</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和定</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标</w:t>
      </w:r>
      <w:bookmarkEnd w:id="19"/>
    </w:p>
    <w:p w14:paraId="3BA7576B">
      <w:pPr>
        <w:spacing w:before="164" w:line="320" w:lineRule="exact"/>
        <w:ind w:left="486"/>
        <w:rPr>
          <w:rFonts w:ascii="Times New Roman" w:hAnsi="Times New Roman" w:eastAsia="宋体" w:cs="Times New Roman"/>
          <w:sz w:val="23"/>
          <w:szCs w:val="23"/>
        </w:rPr>
      </w:pPr>
      <w:r>
        <w:rPr>
          <w:rFonts w:ascii="Times New Roman" w:hAnsi="Times New Roman" w:cs="Times New Roman"/>
          <w:b/>
          <w:bCs/>
          <w:spacing w:val="-7"/>
          <w:position w:val="1"/>
          <w:sz w:val="23"/>
          <w:szCs w:val="23"/>
        </w:rPr>
        <w:t>2</w:t>
      </w:r>
      <w:r>
        <w:rPr>
          <w:rFonts w:ascii="Times New Roman" w:hAnsi="Times New Roman" w:cs="Times New Roman"/>
          <w:b/>
          <w:bCs/>
          <w:spacing w:val="-4"/>
          <w:position w:val="1"/>
          <w:sz w:val="23"/>
          <w:szCs w:val="23"/>
        </w:rPr>
        <w:t>3</w:t>
      </w:r>
      <w:r>
        <w:rPr>
          <w:rFonts w:ascii="Times New Roman" w:hAnsi="Times New Roman" w:cs="Times New Roman"/>
          <w:spacing w:val="-4"/>
          <w:position w:val="1"/>
          <w:sz w:val="23"/>
          <w:szCs w:val="23"/>
        </w:rPr>
        <w:t xml:space="preserve"> </w:t>
      </w: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、开标</w:t>
      </w:r>
    </w:p>
    <w:p w14:paraId="0A7EAEB7">
      <w:pPr>
        <w:spacing w:before="27" w:line="320" w:lineRule="exact"/>
        <w:ind w:left="491"/>
        <w:rPr>
          <w:rFonts w:ascii="Times New Roman" w:hAnsi="Times New Roman" w:eastAsia="仿宋" w:cs="Times New Roman"/>
          <w:sz w:val="23"/>
          <w:szCs w:val="23"/>
        </w:rPr>
      </w:pP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2</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3.1</w:t>
      </w:r>
      <w:r>
        <w:rPr>
          <w:rFonts w:ascii="Times New Roman" w:hAnsi="Times New Roman" w:eastAsia="仿宋"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组织开标</w:t>
      </w:r>
    </w:p>
    <w:p w14:paraId="4FC87CE3">
      <w:pPr>
        <w:spacing w:before="46" w:line="320" w:lineRule="exact"/>
        <w:ind w:left="15" w:right="196" w:firstLine="515"/>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1)本项目采用不见面开标方式进行，投标人不需要到达开标现场。集采机构按照招</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14:textOutline w14:w="4356" w14:cap="sq" w14:cmpd="sng" w14:algn="ctr">
            <w14:solidFill>
              <w14:srgbClr w14:val="000000"/>
            </w14:solidFill>
            <w14:prstDash w14:val="solid"/>
            <w14:bevel/>
          </w14:textOutline>
        </w:rPr>
        <w:t>标</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文件规定的时间、地点在“新疆政府采购云平台”不见面开标大厅主持开标。</w:t>
      </w:r>
    </w:p>
    <w:p w14:paraId="643BE557">
      <w:pPr>
        <w:spacing w:before="2" w:line="320" w:lineRule="exact"/>
        <w:ind w:left="16" w:right="131" w:firstLine="485"/>
        <w:rPr>
          <w:rFonts w:ascii="Times New Roman" w:hAnsi="Times New Roman" w:eastAsia="仿宋" w:cs="Times New Roman"/>
          <w:sz w:val="23"/>
          <w:szCs w:val="23"/>
        </w:rPr>
      </w:pPr>
      <w:r>
        <w:rPr>
          <w:rFonts w:ascii="Times New Roman" w:hAnsi="Times New Roman" w:eastAsia="仿宋" w:cs="Times New Roman"/>
          <w:spacing w:val="17"/>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仿宋" w:cs="Times New Roman"/>
          <w:spacing w:val="10"/>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开标前，集中采购机构将会同监督人员进行验标</w:t>
      </w:r>
      <w:r>
        <w:rPr>
          <w:rFonts w:ascii="Times New Roman" w:hAnsi="Times New Roman" w:eastAsia="仿宋" w:cs="Times New Roman"/>
          <w:spacing w:val="10"/>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(检查网上招标系统正常与否，</w:t>
      </w:r>
      <w:r>
        <w:rPr>
          <w:rFonts w:ascii="Times New Roman" w:hAnsi="Times New Roman" w:eastAsia="仿宋" w:cs="Times New Roman"/>
          <w:sz w:val="23"/>
          <w:szCs w:val="23"/>
        </w:rPr>
        <w:t xml:space="preserve"> </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检</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查有无未加密的电子投标文件)</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，确认无误后开标。开标时，各投标人应对本单位的加</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密</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的</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电子投标文件远程电子解密，</w:t>
      </w:r>
      <w:r>
        <w:rPr>
          <w:rFonts w:hint="eastAsia" w:ascii="Times New Roman" w:hAnsi="Times New Roman" w:eastAsia="仿宋" w:cs="Times New Roman"/>
          <w:spacing w:val="9"/>
          <w:sz w:val="23"/>
          <w:szCs w:val="23"/>
          <w:lang w:eastAsia="zh-CN"/>
          <w14:textOutline w14:w="4356" w14:cap="sq" w14:cmpd="sng" w14:algn="ctr">
            <w14:solidFill>
              <w14:srgbClr w14:val="000000"/>
            </w14:solidFill>
            <w14:prstDash w14:val="solid"/>
            <w14:bevel/>
          </w14:textOutline>
        </w:rPr>
        <w:t>集采机构</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工作人员在监督人员监督下解密所有投标</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14:textOutline w14:w="4356" w14:cap="sq" w14:cmpd="sng" w14:algn="ctr">
            <w14:solidFill>
              <w14:srgbClr w14:val="000000"/>
            </w14:solidFill>
            <w14:prstDash w14:val="solid"/>
            <w14:bevel/>
          </w14:textOutline>
        </w:rPr>
        <w:t>文</w:t>
      </w: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件。</w:t>
      </w:r>
    </w:p>
    <w:p w14:paraId="3D8EDDF7">
      <w:pPr>
        <w:spacing w:line="320" w:lineRule="exact"/>
        <w:ind w:left="17" w:right="196" w:firstLine="484"/>
        <w:rPr>
          <w:rFonts w:ascii="Times New Roman" w:hAnsi="Times New Roman" w:eastAsia="仿宋" w:cs="Times New Roman"/>
          <w:sz w:val="23"/>
          <w:szCs w:val="23"/>
        </w:rPr>
      </w:pPr>
      <w:r>
        <w:rPr>
          <w:rFonts w:ascii="Times New Roman" w:hAnsi="Times New Roman" w:eastAsia="仿宋" w:cs="Times New Roman"/>
          <w:spacing w:val="22"/>
          <w:sz w:val="23"/>
          <w:szCs w:val="23"/>
          <w14:textOutline w14:w="4356" w14:cap="sq" w14:cmpd="sng" w14:algn="ctr">
            <w14:solidFill>
              <w14:srgbClr w14:val="000000"/>
            </w14:solidFill>
            <w14:prstDash w14:val="solid"/>
            <w14:bevel/>
          </w14:textOutline>
        </w:rPr>
        <w:t>(3</w:t>
      </w:r>
      <w:r>
        <w:rPr>
          <w:rFonts w:ascii="Times New Roman" w:hAnsi="Times New Roman" w:eastAsia="仿宋" w:cs="Times New Roman"/>
          <w:spacing w:val="16"/>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开标时，集中采购机构将通过网上开标系统公布投标人名称、投标价格，</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以及</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集</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中</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采购机构认为合适的其它详细内容。投标人若有报价和优惠未被唱出，应在开标时及</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时声明或提请注意，否则集中采购机构对此不承担任何责任</w:t>
      </w:r>
      <w:r>
        <w:rPr>
          <w:rFonts w:ascii="Times New Roman" w:hAnsi="Times New Roman" w:eastAsia="仿宋" w:cs="Times New Roman"/>
          <w:spacing w:val="4"/>
          <w:sz w:val="23"/>
          <w:szCs w:val="23"/>
          <w14:textOutline w14:w="4356" w14:cap="sq" w14:cmpd="sng" w14:algn="ctr">
            <w14:solidFill>
              <w14:srgbClr w14:val="000000"/>
            </w14:solidFill>
            <w14:prstDash w14:val="solid"/>
            <w14:bevel/>
          </w14:textOutline>
        </w:rPr>
        <w:t>。</w:t>
      </w:r>
    </w:p>
    <w:p w14:paraId="01F320A8">
      <w:pPr>
        <w:spacing w:before="1" w:line="230" w:lineRule="auto"/>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pPr>
    </w:p>
    <w:p w14:paraId="4596707A">
      <w:pPr>
        <w:spacing w:before="1" w:line="230" w:lineRule="auto"/>
        <w:ind w:left="491"/>
        <w:rPr>
          <w:rFonts w:ascii="Times New Roman" w:hAnsi="Times New Roman" w:eastAsia="仿宋" w:cs="Times New Roman"/>
          <w:sz w:val="23"/>
          <w:szCs w:val="23"/>
        </w:rPr>
      </w:pP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3.2</w:t>
      </w:r>
      <w:r>
        <w:rPr>
          <w:rFonts w:ascii="Times New Roman" w:hAnsi="Times New Roman" w:eastAsia="仿宋"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资质审查</w:t>
      </w:r>
    </w:p>
    <w:p w14:paraId="33D2CE17">
      <w:pPr>
        <w:spacing w:before="46" w:line="267" w:lineRule="auto"/>
        <w:ind w:left="13" w:right="196" w:firstLine="487"/>
        <w:rPr>
          <w:rFonts w:ascii="Times New Roman" w:hAnsi="Times New Roman" w:eastAsia="宋体" w:cs="Times New Roman"/>
          <w:sz w:val="23"/>
          <w:szCs w:val="23"/>
        </w:rPr>
      </w:pPr>
      <w:r>
        <w:rPr>
          <w:rFonts w:ascii="Times New Roman" w:hAnsi="Times New Roman" w:eastAsia="宋体" w:cs="Times New Roman"/>
          <w:spacing w:val="28"/>
          <w:sz w:val="23"/>
          <w:szCs w:val="23"/>
        </w:rPr>
        <w:t>(</w:t>
      </w:r>
      <w:r>
        <w:rPr>
          <w:rFonts w:ascii="Times New Roman" w:hAnsi="Times New Roman" w:cs="Times New Roman"/>
          <w:spacing w:val="27"/>
          <w:sz w:val="23"/>
          <w:szCs w:val="23"/>
        </w:rPr>
        <w:t>1</w:t>
      </w:r>
      <w:r>
        <w:rPr>
          <w:rFonts w:ascii="Times New Roman" w:hAnsi="Times New Roman" w:eastAsia="宋体" w:cs="Times New Roman"/>
          <w:spacing w:val="14"/>
          <w:sz w:val="23"/>
          <w:szCs w:val="23"/>
        </w:rPr>
        <w:t xml:space="preserve">) </w:t>
      </w:r>
      <w:r>
        <w:rPr>
          <w:rFonts w:ascii="Times New Roman" w:hAnsi="Times New Roman" w:eastAsia="仿宋" w:cs="Times New Roman"/>
          <w:spacing w:val="14"/>
          <w:sz w:val="23"/>
          <w:szCs w:val="23"/>
        </w:rPr>
        <w:t>投标</w:t>
      </w:r>
      <w:r>
        <w:rPr>
          <w:rFonts w:ascii="Times New Roman" w:hAnsi="Times New Roman" w:eastAsia="宋体" w:cs="Times New Roman"/>
          <w:spacing w:val="14"/>
          <w:sz w:val="23"/>
          <w:szCs w:val="23"/>
        </w:rPr>
        <w:t>人</w:t>
      </w:r>
      <w:r>
        <w:rPr>
          <w:rFonts w:ascii="Times New Roman" w:hAnsi="Times New Roman" w:eastAsia="仿宋" w:cs="Times New Roman"/>
          <w:spacing w:val="14"/>
          <w:sz w:val="23"/>
          <w:szCs w:val="23"/>
        </w:rPr>
        <w:t>投标</w:t>
      </w:r>
      <w:r>
        <w:rPr>
          <w:rFonts w:ascii="Times New Roman" w:hAnsi="Times New Roman" w:eastAsia="宋体" w:cs="Times New Roman"/>
          <w:spacing w:val="14"/>
          <w:sz w:val="23"/>
          <w:szCs w:val="23"/>
        </w:rPr>
        <w:t>资格</w:t>
      </w:r>
      <w:r>
        <w:rPr>
          <w:rFonts w:ascii="Times New Roman" w:hAnsi="Times New Roman" w:eastAsia="仿宋" w:cs="Times New Roman"/>
          <w:spacing w:val="14"/>
          <w:sz w:val="23"/>
          <w:szCs w:val="23"/>
        </w:rPr>
        <w:t>审查</w:t>
      </w:r>
      <w:r>
        <w:rPr>
          <w:rFonts w:ascii="Times New Roman" w:hAnsi="Times New Roman" w:eastAsia="宋体" w:cs="Times New Roman"/>
          <w:spacing w:val="14"/>
          <w:sz w:val="23"/>
          <w:szCs w:val="23"/>
        </w:rPr>
        <w:t>由采购人在监督人</w:t>
      </w:r>
      <w:r>
        <w:rPr>
          <w:rFonts w:ascii="Times New Roman" w:hAnsi="Times New Roman" w:eastAsia="仿宋" w:cs="Times New Roman"/>
          <w:spacing w:val="14"/>
          <w:sz w:val="23"/>
          <w:szCs w:val="23"/>
        </w:rPr>
        <w:t>的</w:t>
      </w:r>
      <w:r>
        <w:rPr>
          <w:rFonts w:ascii="Times New Roman" w:hAnsi="Times New Roman" w:eastAsia="宋体" w:cs="Times New Roman"/>
          <w:spacing w:val="14"/>
          <w:sz w:val="23"/>
          <w:szCs w:val="23"/>
        </w:rPr>
        <w:t>现场监督下逐一</w:t>
      </w:r>
      <w:r>
        <w:rPr>
          <w:rFonts w:ascii="Times New Roman" w:hAnsi="Times New Roman" w:eastAsia="仿宋" w:cs="Times New Roman"/>
          <w:spacing w:val="14"/>
          <w:sz w:val="23"/>
          <w:szCs w:val="23"/>
        </w:rPr>
        <w:t>审查</w:t>
      </w:r>
      <w:r>
        <w:rPr>
          <w:rFonts w:ascii="Times New Roman" w:hAnsi="Times New Roman" w:eastAsia="宋体" w:cs="Times New Roman"/>
          <w:spacing w:val="14"/>
          <w:sz w:val="23"/>
          <w:szCs w:val="23"/>
        </w:rPr>
        <w:t>其资格是否</w:t>
      </w:r>
      <w:r>
        <w:rPr>
          <w:rFonts w:ascii="Times New Roman" w:hAnsi="Times New Roman" w:eastAsia="仿宋" w:cs="Times New Roman"/>
          <w:spacing w:val="14"/>
          <w:sz w:val="23"/>
          <w:szCs w:val="23"/>
        </w:rPr>
        <w:t>符合</w:t>
      </w:r>
      <w:r>
        <w:rPr>
          <w:rFonts w:ascii="Times New Roman" w:hAnsi="Times New Roman" w:eastAsia="仿宋" w:cs="Times New Roman"/>
          <w:spacing w:val="15"/>
          <w:sz w:val="23"/>
          <w:szCs w:val="23"/>
        </w:rPr>
        <w:t>招</w:t>
      </w:r>
      <w:r>
        <w:rPr>
          <w:rFonts w:ascii="Times New Roman" w:hAnsi="Times New Roman" w:eastAsia="仿宋" w:cs="Times New Roman"/>
          <w:spacing w:val="9"/>
          <w:sz w:val="23"/>
          <w:szCs w:val="23"/>
        </w:rPr>
        <w:t>标文件</w:t>
      </w:r>
      <w:r>
        <w:rPr>
          <w:rFonts w:ascii="Times New Roman" w:hAnsi="Times New Roman" w:eastAsia="宋体" w:cs="Times New Roman"/>
          <w:spacing w:val="9"/>
          <w:sz w:val="23"/>
          <w:szCs w:val="23"/>
        </w:rPr>
        <w:t>规定</w:t>
      </w:r>
      <w:r>
        <w:rPr>
          <w:rFonts w:ascii="Times New Roman" w:hAnsi="Times New Roman" w:eastAsia="仿宋" w:cs="Times New Roman"/>
          <w:spacing w:val="9"/>
          <w:sz w:val="23"/>
          <w:szCs w:val="23"/>
        </w:rPr>
        <w:t>要求</w:t>
      </w:r>
      <w:r>
        <w:rPr>
          <w:rFonts w:ascii="Times New Roman" w:hAnsi="Times New Roman" w:eastAsia="宋体" w:cs="Times New Roman"/>
          <w:spacing w:val="9"/>
          <w:sz w:val="23"/>
          <w:szCs w:val="23"/>
        </w:rPr>
        <w:t>。资格</w:t>
      </w:r>
      <w:r>
        <w:rPr>
          <w:rFonts w:ascii="Times New Roman" w:hAnsi="Times New Roman" w:eastAsia="仿宋" w:cs="Times New Roman"/>
          <w:spacing w:val="9"/>
          <w:sz w:val="23"/>
          <w:szCs w:val="23"/>
        </w:rPr>
        <w:t>符合招标文件</w:t>
      </w:r>
      <w:r>
        <w:rPr>
          <w:rFonts w:ascii="Times New Roman" w:hAnsi="Times New Roman" w:eastAsia="宋体" w:cs="Times New Roman"/>
          <w:spacing w:val="9"/>
          <w:sz w:val="23"/>
          <w:szCs w:val="23"/>
        </w:rPr>
        <w:t>规定</w:t>
      </w:r>
      <w:r>
        <w:rPr>
          <w:rFonts w:ascii="Times New Roman" w:hAnsi="Times New Roman" w:eastAsia="仿宋" w:cs="Times New Roman"/>
          <w:spacing w:val="9"/>
          <w:sz w:val="23"/>
          <w:szCs w:val="23"/>
        </w:rPr>
        <w:t>的投标</w:t>
      </w:r>
      <w:r>
        <w:rPr>
          <w:rFonts w:ascii="Times New Roman" w:hAnsi="Times New Roman" w:eastAsia="宋体" w:cs="Times New Roman"/>
          <w:spacing w:val="9"/>
          <w:sz w:val="23"/>
          <w:szCs w:val="23"/>
        </w:rPr>
        <w:t>人方可予以</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w:t>
      </w:r>
    </w:p>
    <w:p w14:paraId="1AD6F9A0">
      <w:pPr>
        <w:spacing w:before="1" w:line="225" w:lineRule="auto"/>
        <w:ind w:firstLine="524" w:firstLineChars="200"/>
        <w:rPr>
          <w:rFonts w:ascii="Times New Roman" w:hAnsi="Times New Roman" w:eastAsia="宋体" w:cs="Times New Roman"/>
          <w:sz w:val="23"/>
          <w:szCs w:val="23"/>
        </w:rPr>
      </w:pPr>
      <w:r>
        <w:rPr>
          <w:rFonts w:ascii="Times New Roman" w:hAnsi="Times New Roman" w:eastAsia="宋体" w:cs="Times New Roman"/>
          <w:spacing w:val="16"/>
          <w:sz w:val="23"/>
          <w:szCs w:val="23"/>
        </w:rPr>
        <w:t>(</w:t>
      </w:r>
      <w:r>
        <w:rPr>
          <w:rFonts w:ascii="Times New Roman" w:hAnsi="Times New Roman" w:cs="Times New Roman"/>
          <w:spacing w:val="13"/>
          <w:sz w:val="23"/>
          <w:szCs w:val="23"/>
        </w:rPr>
        <w:t>2</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资格</w:t>
      </w:r>
      <w:r>
        <w:rPr>
          <w:rFonts w:ascii="Times New Roman" w:hAnsi="Times New Roman" w:eastAsia="仿宋" w:cs="Times New Roman"/>
          <w:spacing w:val="8"/>
          <w:sz w:val="23"/>
          <w:szCs w:val="23"/>
        </w:rPr>
        <w:t>审查内容</w:t>
      </w:r>
      <w:r>
        <w:rPr>
          <w:rFonts w:ascii="Times New Roman" w:hAnsi="Times New Roman" w:eastAsia="宋体" w:cs="Times New Roman"/>
          <w:spacing w:val="8"/>
          <w:sz w:val="23"/>
          <w:szCs w:val="23"/>
        </w:rPr>
        <w:t>：详见本</w:t>
      </w:r>
      <w:r>
        <w:rPr>
          <w:rFonts w:ascii="Times New Roman" w:hAnsi="Times New Roman" w:eastAsia="仿宋" w:cs="Times New Roman"/>
          <w:spacing w:val="8"/>
          <w:sz w:val="23"/>
          <w:szCs w:val="23"/>
        </w:rPr>
        <w:t>招标文件</w:t>
      </w:r>
      <w:r>
        <w:rPr>
          <w:rFonts w:hint="eastAsia" w:ascii="Times New Roman" w:hAnsi="Times New Roman" w:eastAsia="仿宋" w:cs="Times New Roman"/>
          <w:spacing w:val="8"/>
          <w:sz w:val="23"/>
          <w:szCs w:val="23"/>
        </w:rPr>
        <w:t>第二部分“投标人须知”</w:t>
      </w:r>
      <w:r>
        <w:rPr>
          <w:rFonts w:ascii="Times New Roman" w:hAnsi="Times New Roman" w:eastAsia="宋体" w:cs="Times New Roman"/>
          <w:spacing w:val="8"/>
          <w:sz w:val="23"/>
          <w:szCs w:val="23"/>
        </w:rPr>
        <w:t>第</w:t>
      </w:r>
      <w:r>
        <w:rPr>
          <w:rFonts w:hint="eastAsia" w:ascii="Times New Roman" w:hAnsi="Times New Roman" w:eastAsia="宋体" w:cs="Times New Roman"/>
          <w:spacing w:val="8"/>
          <w:sz w:val="23"/>
          <w:szCs w:val="23"/>
        </w:rPr>
        <w:t>二</w:t>
      </w:r>
      <w:r>
        <w:rPr>
          <w:rFonts w:ascii="Times New Roman" w:hAnsi="Times New Roman" w:eastAsia="宋体" w:cs="Times New Roman"/>
          <w:spacing w:val="8"/>
          <w:sz w:val="23"/>
          <w:szCs w:val="23"/>
        </w:rPr>
        <w:t xml:space="preserve">章 </w:t>
      </w:r>
      <w:r>
        <w:rPr>
          <w:rFonts w:ascii="Times New Roman" w:hAnsi="Times New Roman" w:eastAsia="仿宋" w:cs="Times New Roman"/>
          <w:spacing w:val="8"/>
          <w:sz w:val="23"/>
          <w:szCs w:val="23"/>
        </w:rPr>
        <w:t>“投标</w:t>
      </w:r>
      <w:r>
        <w:rPr>
          <w:rFonts w:hint="eastAsia" w:ascii="Times New Roman" w:hAnsi="Times New Roman" w:eastAsia="仿宋" w:cs="Times New Roman"/>
          <w:spacing w:val="8"/>
          <w:sz w:val="23"/>
          <w:szCs w:val="23"/>
        </w:rPr>
        <w:t>人的资格</w:t>
      </w:r>
      <w:r>
        <w:rPr>
          <w:rFonts w:ascii="Times New Roman" w:hAnsi="Times New Roman" w:eastAsia="仿宋" w:cs="Times New Roman"/>
          <w:spacing w:val="8"/>
          <w:sz w:val="23"/>
          <w:szCs w:val="23"/>
        </w:rPr>
        <w:t>要求”条款</w:t>
      </w:r>
      <w:r>
        <w:rPr>
          <w:rFonts w:ascii="Times New Roman" w:hAnsi="Times New Roman" w:eastAsia="宋体" w:cs="Times New Roman"/>
          <w:spacing w:val="8"/>
          <w:sz w:val="23"/>
          <w:szCs w:val="23"/>
        </w:rPr>
        <w:t>。</w:t>
      </w:r>
    </w:p>
    <w:p w14:paraId="29117D4A">
      <w:pPr>
        <w:spacing w:before="52" w:line="224" w:lineRule="auto"/>
        <w:ind w:left="501"/>
        <w:rPr>
          <w:rFonts w:ascii="Times New Roman" w:hAnsi="Times New Roman" w:eastAsia="仿宋"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18"/>
          <w:sz w:val="23"/>
          <w:szCs w:val="23"/>
        </w:rPr>
        <w:t>3</w:t>
      </w:r>
      <w:r>
        <w:rPr>
          <w:rFonts w:ascii="Times New Roman" w:hAnsi="Times New Roman" w:eastAsia="宋体" w:cs="Times New Roman"/>
          <w:spacing w:val="18"/>
          <w:sz w:val="23"/>
          <w:szCs w:val="23"/>
        </w:rPr>
        <w:t xml:space="preserve">) </w:t>
      </w:r>
      <w:r>
        <w:rPr>
          <w:rFonts w:ascii="Times New Roman" w:hAnsi="Times New Roman" w:eastAsia="仿宋" w:cs="Times New Roman"/>
          <w:spacing w:val="18"/>
          <w:sz w:val="23"/>
          <w:szCs w:val="23"/>
        </w:rPr>
        <w:t>符合性</w:t>
      </w:r>
      <w:r>
        <w:rPr>
          <w:rFonts w:ascii="Times New Roman" w:hAnsi="Times New Roman" w:eastAsia="宋体" w:cs="Times New Roman"/>
          <w:spacing w:val="18"/>
          <w:sz w:val="23"/>
          <w:szCs w:val="23"/>
        </w:rPr>
        <w:t>检</w:t>
      </w:r>
      <w:r>
        <w:rPr>
          <w:rFonts w:ascii="Times New Roman" w:hAnsi="Times New Roman" w:eastAsia="仿宋" w:cs="Times New Roman"/>
          <w:spacing w:val="18"/>
          <w:sz w:val="23"/>
          <w:szCs w:val="23"/>
        </w:rPr>
        <w:t>查</w:t>
      </w:r>
    </w:p>
    <w:p w14:paraId="638C63B6">
      <w:pPr>
        <w:spacing w:line="75" w:lineRule="auto"/>
        <w:rPr>
          <w:rFonts w:ascii="Times New Roman" w:hAnsi="Times New Roman" w:cs="Times New Roman"/>
          <w:sz w:val="2"/>
        </w:rPr>
      </w:pPr>
    </w:p>
    <w:tbl>
      <w:tblPr>
        <w:tblStyle w:val="25"/>
        <w:tblW w:w="9309"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6"/>
        <w:gridCol w:w="1507"/>
        <w:gridCol w:w="4845"/>
        <w:gridCol w:w="602"/>
        <w:gridCol w:w="709"/>
      </w:tblGrid>
      <w:tr w14:paraId="5E022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646" w:type="dxa"/>
            <w:vMerge w:val="restart"/>
            <w:vAlign w:val="center"/>
          </w:tcPr>
          <w:p w14:paraId="27EF1408">
            <w:pPr>
              <w:spacing w:before="75"/>
              <w:ind w:left="236"/>
              <w:jc w:val="center"/>
              <w:rPr>
                <w:rFonts w:hint="eastAsia" w:ascii="宋体" w:hAnsi="宋体" w:eastAsia="宋体" w:cs="Times New Roman"/>
                <w:sz w:val="23"/>
                <w:szCs w:val="23"/>
              </w:rPr>
            </w:pPr>
            <w:r>
              <w:rPr>
                <w:rFonts w:ascii="宋体" w:hAnsi="宋体" w:eastAsia="宋体" w:cs="Times New Roman"/>
                <w:spacing w:val="7"/>
                <w:sz w:val="23"/>
                <w:szCs w:val="23"/>
              </w:rPr>
              <w:t>符合性检</w:t>
            </w:r>
            <w:r>
              <w:rPr>
                <w:rFonts w:ascii="宋体" w:hAnsi="宋体" w:eastAsia="宋体" w:cs="Times New Roman"/>
                <w:spacing w:val="6"/>
                <w:sz w:val="23"/>
                <w:szCs w:val="23"/>
              </w:rPr>
              <w:t>查</w:t>
            </w:r>
          </w:p>
        </w:tc>
        <w:tc>
          <w:tcPr>
            <w:tcW w:w="6352" w:type="dxa"/>
            <w:gridSpan w:val="2"/>
            <w:vMerge w:val="restart"/>
            <w:tcBorders>
              <w:bottom w:val="nil"/>
            </w:tcBorders>
            <w:vAlign w:val="center"/>
          </w:tcPr>
          <w:p w14:paraId="405255BC">
            <w:pPr>
              <w:spacing w:before="75"/>
              <w:ind w:left="2162"/>
              <w:jc w:val="center"/>
              <w:rPr>
                <w:rFonts w:hint="eastAsia" w:ascii="宋体" w:hAnsi="宋体" w:eastAsia="宋体" w:cs="Times New Roman"/>
                <w:sz w:val="23"/>
                <w:szCs w:val="23"/>
              </w:rPr>
            </w:pPr>
            <w:r>
              <w:rPr>
                <w:rFonts w:ascii="宋体" w:hAnsi="宋体" w:eastAsia="宋体" w:cs="Times New Roman"/>
                <w:spacing w:val="6"/>
                <w:sz w:val="23"/>
                <w:szCs w:val="23"/>
              </w:rPr>
              <w:t>评   审   内   容</w:t>
            </w:r>
          </w:p>
        </w:tc>
        <w:tc>
          <w:tcPr>
            <w:tcW w:w="1311" w:type="dxa"/>
            <w:gridSpan w:val="2"/>
            <w:vAlign w:val="center"/>
          </w:tcPr>
          <w:p w14:paraId="482AE320">
            <w:pPr>
              <w:spacing w:before="132"/>
              <w:ind w:left="421"/>
              <w:rPr>
                <w:rFonts w:hint="eastAsia" w:ascii="宋体" w:hAnsi="宋体" w:eastAsia="宋体" w:cs="Times New Roman"/>
                <w:sz w:val="23"/>
                <w:szCs w:val="23"/>
              </w:rPr>
            </w:pPr>
            <w:r>
              <w:rPr>
                <w:rFonts w:ascii="宋体" w:hAnsi="宋体" w:eastAsia="宋体" w:cs="Times New Roman"/>
                <w:spacing w:val="5"/>
                <w:position w:val="7"/>
                <w:sz w:val="23"/>
                <w:szCs w:val="23"/>
              </w:rPr>
              <w:t>评审</w:t>
            </w:r>
          </w:p>
          <w:p w14:paraId="603726EF">
            <w:pPr>
              <w:ind w:left="422"/>
              <w:rPr>
                <w:rFonts w:hint="eastAsia" w:ascii="宋体" w:hAnsi="宋体" w:eastAsia="宋体" w:cs="Times New Roman"/>
                <w:sz w:val="23"/>
                <w:szCs w:val="23"/>
              </w:rPr>
            </w:pPr>
            <w:r>
              <w:rPr>
                <w:rFonts w:ascii="宋体" w:hAnsi="宋体" w:eastAsia="宋体" w:cs="Times New Roman"/>
                <w:spacing w:val="5"/>
                <w:sz w:val="23"/>
                <w:szCs w:val="23"/>
              </w:rPr>
              <w:t>方</w:t>
            </w:r>
            <w:r>
              <w:rPr>
                <w:rFonts w:ascii="宋体" w:hAnsi="宋体" w:eastAsia="宋体" w:cs="Times New Roman"/>
                <w:spacing w:val="4"/>
                <w:sz w:val="23"/>
                <w:szCs w:val="23"/>
              </w:rPr>
              <w:t>法</w:t>
            </w:r>
          </w:p>
        </w:tc>
      </w:tr>
      <w:tr w14:paraId="54305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646" w:type="dxa"/>
            <w:vMerge w:val="continue"/>
            <w:vAlign w:val="center"/>
          </w:tcPr>
          <w:p w14:paraId="33B48220">
            <w:pPr>
              <w:jc w:val="center"/>
              <w:rPr>
                <w:rFonts w:hint="eastAsia" w:ascii="宋体" w:hAnsi="宋体" w:eastAsia="宋体" w:cs="Times New Roman"/>
              </w:rPr>
            </w:pPr>
          </w:p>
        </w:tc>
        <w:tc>
          <w:tcPr>
            <w:tcW w:w="6352" w:type="dxa"/>
            <w:gridSpan w:val="2"/>
            <w:vMerge w:val="continue"/>
            <w:tcBorders>
              <w:top w:val="nil"/>
            </w:tcBorders>
            <w:vAlign w:val="center"/>
          </w:tcPr>
          <w:p w14:paraId="43A9DAAC">
            <w:pPr>
              <w:jc w:val="center"/>
              <w:rPr>
                <w:rFonts w:hint="eastAsia" w:ascii="宋体" w:hAnsi="宋体" w:eastAsia="宋体" w:cs="Times New Roman"/>
              </w:rPr>
            </w:pPr>
          </w:p>
        </w:tc>
        <w:tc>
          <w:tcPr>
            <w:tcW w:w="602" w:type="dxa"/>
            <w:vAlign w:val="center"/>
          </w:tcPr>
          <w:p w14:paraId="3C32B720">
            <w:pPr>
              <w:spacing w:before="83"/>
              <w:ind w:left="194"/>
              <w:rPr>
                <w:rFonts w:hint="eastAsia" w:ascii="宋体" w:hAnsi="宋体" w:eastAsia="宋体" w:cs="Times New Roman"/>
                <w:sz w:val="23"/>
                <w:szCs w:val="23"/>
              </w:rPr>
            </w:pPr>
            <w:r>
              <w:rPr>
                <w:rFonts w:ascii="宋体" w:hAnsi="宋体" w:eastAsia="宋体" w:cs="Times New Roman"/>
                <w:sz w:val="23"/>
                <w:szCs w:val="23"/>
              </w:rPr>
              <w:t>是</w:t>
            </w:r>
          </w:p>
        </w:tc>
        <w:tc>
          <w:tcPr>
            <w:tcW w:w="709" w:type="dxa"/>
            <w:vAlign w:val="center"/>
          </w:tcPr>
          <w:p w14:paraId="037351D5">
            <w:pPr>
              <w:spacing w:before="83"/>
              <w:ind w:left="248"/>
              <w:rPr>
                <w:rFonts w:hint="eastAsia" w:ascii="宋体" w:hAnsi="宋体" w:eastAsia="宋体" w:cs="Times New Roman"/>
                <w:sz w:val="23"/>
                <w:szCs w:val="23"/>
              </w:rPr>
            </w:pPr>
            <w:r>
              <w:rPr>
                <w:rFonts w:ascii="宋体" w:hAnsi="宋体" w:eastAsia="宋体" w:cs="Times New Roman"/>
                <w:sz w:val="23"/>
                <w:szCs w:val="23"/>
              </w:rPr>
              <w:t>否</w:t>
            </w:r>
          </w:p>
        </w:tc>
      </w:tr>
      <w:tr w14:paraId="721DC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46" w:type="dxa"/>
            <w:vMerge w:val="restart"/>
            <w:vAlign w:val="center"/>
          </w:tcPr>
          <w:p w14:paraId="5EFEB2F9">
            <w:pPr>
              <w:jc w:val="center"/>
              <w:rPr>
                <w:rFonts w:hint="eastAsia" w:ascii="宋体" w:hAnsi="宋体" w:eastAsia="宋体" w:cs="Times New Roman"/>
              </w:rPr>
            </w:pPr>
          </w:p>
        </w:tc>
        <w:tc>
          <w:tcPr>
            <w:tcW w:w="1507" w:type="dxa"/>
            <w:vAlign w:val="center"/>
          </w:tcPr>
          <w:p w14:paraId="2A689182">
            <w:pPr>
              <w:spacing w:before="167"/>
              <w:ind w:left="281"/>
              <w:rPr>
                <w:rFonts w:hint="eastAsia" w:ascii="宋体" w:hAnsi="宋体" w:eastAsia="宋体" w:cs="Times New Roman"/>
                <w:sz w:val="23"/>
                <w:szCs w:val="23"/>
              </w:rPr>
            </w:pPr>
            <w:r>
              <w:rPr>
                <w:rFonts w:ascii="宋体" w:hAnsi="宋体" w:eastAsia="宋体" w:cs="Times New Roman"/>
                <w:spacing w:val="7"/>
                <w:sz w:val="23"/>
                <w:szCs w:val="23"/>
              </w:rPr>
              <w:t>投标报</w:t>
            </w:r>
            <w:r>
              <w:rPr>
                <w:rFonts w:ascii="宋体" w:hAnsi="宋体" w:eastAsia="宋体" w:cs="Times New Roman"/>
                <w:spacing w:val="6"/>
                <w:sz w:val="23"/>
                <w:szCs w:val="23"/>
              </w:rPr>
              <w:t>价</w:t>
            </w:r>
          </w:p>
        </w:tc>
        <w:tc>
          <w:tcPr>
            <w:tcW w:w="4845" w:type="dxa"/>
            <w:vAlign w:val="center"/>
          </w:tcPr>
          <w:p w14:paraId="7518480D">
            <w:pPr>
              <w:spacing w:before="167"/>
              <w:ind w:left="13"/>
              <w:jc w:val="both"/>
              <w:rPr>
                <w:rFonts w:hint="eastAsia" w:ascii="宋体" w:hAnsi="宋体" w:eastAsia="宋体" w:cs="Times New Roman"/>
                <w:sz w:val="23"/>
                <w:szCs w:val="23"/>
              </w:rPr>
            </w:pPr>
            <w:r>
              <w:rPr>
                <w:rFonts w:ascii="宋体" w:hAnsi="宋体" w:eastAsia="宋体" w:cs="Times New Roman"/>
                <w:spacing w:val="13"/>
                <w:sz w:val="23"/>
                <w:szCs w:val="23"/>
              </w:rPr>
              <w:t>投</w:t>
            </w:r>
            <w:r>
              <w:rPr>
                <w:rFonts w:ascii="宋体" w:hAnsi="宋体" w:eastAsia="宋体" w:cs="Times New Roman"/>
                <w:spacing w:val="8"/>
                <w:sz w:val="23"/>
                <w:szCs w:val="23"/>
              </w:rPr>
              <w:t>标报价不高于设定的预算金额；</w:t>
            </w:r>
          </w:p>
        </w:tc>
        <w:tc>
          <w:tcPr>
            <w:tcW w:w="602" w:type="dxa"/>
            <w:vAlign w:val="center"/>
          </w:tcPr>
          <w:p w14:paraId="760936BB">
            <w:pPr>
              <w:jc w:val="center"/>
              <w:rPr>
                <w:rFonts w:hint="eastAsia" w:ascii="宋体" w:hAnsi="宋体" w:eastAsia="宋体" w:cs="Times New Roman"/>
              </w:rPr>
            </w:pPr>
          </w:p>
        </w:tc>
        <w:tc>
          <w:tcPr>
            <w:tcW w:w="709" w:type="dxa"/>
            <w:vAlign w:val="center"/>
          </w:tcPr>
          <w:p w14:paraId="6914FEC4">
            <w:pPr>
              <w:jc w:val="center"/>
              <w:rPr>
                <w:rFonts w:hint="eastAsia" w:ascii="宋体" w:hAnsi="宋体" w:eastAsia="宋体" w:cs="Times New Roman"/>
              </w:rPr>
            </w:pPr>
          </w:p>
        </w:tc>
      </w:tr>
      <w:tr w14:paraId="05C82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vMerge w:val="continue"/>
            <w:vAlign w:val="center"/>
          </w:tcPr>
          <w:p w14:paraId="31050DF7">
            <w:pPr>
              <w:jc w:val="center"/>
              <w:rPr>
                <w:rFonts w:hint="eastAsia" w:ascii="宋体" w:hAnsi="宋体" w:eastAsia="宋体" w:cs="Times New Roman"/>
              </w:rPr>
            </w:pPr>
          </w:p>
        </w:tc>
        <w:tc>
          <w:tcPr>
            <w:tcW w:w="1507" w:type="dxa"/>
            <w:vAlign w:val="center"/>
          </w:tcPr>
          <w:p w14:paraId="7EE30BE4">
            <w:pPr>
              <w:spacing w:before="167"/>
              <w:ind w:left="281"/>
              <w:rPr>
                <w:rFonts w:hint="eastAsia" w:ascii="宋体" w:hAnsi="宋体" w:eastAsia="宋体" w:cs="Times New Roman"/>
                <w:sz w:val="23"/>
                <w:szCs w:val="23"/>
              </w:rPr>
            </w:pPr>
            <w:r>
              <w:rPr>
                <w:rFonts w:ascii="宋体" w:hAnsi="宋体" w:eastAsia="宋体" w:cs="Times New Roman"/>
                <w:spacing w:val="7"/>
                <w:sz w:val="23"/>
                <w:szCs w:val="23"/>
              </w:rPr>
              <w:t>服务期</w:t>
            </w:r>
            <w:r>
              <w:rPr>
                <w:rFonts w:ascii="宋体" w:hAnsi="宋体" w:eastAsia="宋体" w:cs="Times New Roman"/>
                <w:spacing w:val="6"/>
                <w:sz w:val="23"/>
                <w:szCs w:val="23"/>
              </w:rPr>
              <w:t>限</w:t>
            </w:r>
          </w:p>
        </w:tc>
        <w:tc>
          <w:tcPr>
            <w:tcW w:w="4845" w:type="dxa"/>
            <w:vAlign w:val="center"/>
          </w:tcPr>
          <w:p w14:paraId="6071BB09">
            <w:pPr>
              <w:spacing w:before="168"/>
              <w:ind w:left="13"/>
              <w:jc w:val="both"/>
              <w:rPr>
                <w:rFonts w:hint="eastAsia" w:ascii="宋体" w:hAnsi="宋体" w:eastAsia="宋体" w:cs="Times New Roman"/>
                <w:sz w:val="23"/>
                <w:szCs w:val="23"/>
              </w:rPr>
            </w:pPr>
            <w:r>
              <w:rPr>
                <w:rFonts w:ascii="宋体" w:hAnsi="宋体" w:eastAsia="宋体" w:cs="Times New Roman"/>
                <w:spacing w:val="13"/>
                <w:sz w:val="23"/>
                <w:szCs w:val="23"/>
              </w:rPr>
              <w:t>服</w:t>
            </w:r>
            <w:r>
              <w:rPr>
                <w:rFonts w:ascii="宋体" w:hAnsi="宋体" w:eastAsia="宋体" w:cs="Times New Roman"/>
                <w:spacing w:val="8"/>
                <w:sz w:val="23"/>
                <w:szCs w:val="23"/>
              </w:rPr>
              <w:t>务期符合招标文件规定期限；</w:t>
            </w:r>
          </w:p>
        </w:tc>
        <w:tc>
          <w:tcPr>
            <w:tcW w:w="602" w:type="dxa"/>
            <w:vAlign w:val="center"/>
          </w:tcPr>
          <w:p w14:paraId="565345E6">
            <w:pPr>
              <w:jc w:val="center"/>
              <w:rPr>
                <w:rFonts w:hint="eastAsia" w:ascii="宋体" w:hAnsi="宋体" w:eastAsia="宋体" w:cs="Times New Roman"/>
              </w:rPr>
            </w:pPr>
          </w:p>
        </w:tc>
        <w:tc>
          <w:tcPr>
            <w:tcW w:w="709" w:type="dxa"/>
            <w:vAlign w:val="center"/>
          </w:tcPr>
          <w:p w14:paraId="4A4E631A">
            <w:pPr>
              <w:jc w:val="center"/>
              <w:rPr>
                <w:rFonts w:hint="eastAsia" w:ascii="宋体" w:hAnsi="宋体" w:eastAsia="宋体" w:cs="Times New Roman"/>
              </w:rPr>
            </w:pPr>
          </w:p>
        </w:tc>
      </w:tr>
      <w:tr w14:paraId="720A7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tcBorders>
              <w:bottom w:val="single" w:color="auto" w:sz="4" w:space="0"/>
            </w:tcBorders>
            <w:vAlign w:val="center"/>
          </w:tcPr>
          <w:p w14:paraId="5D902DD1">
            <w:pPr>
              <w:jc w:val="center"/>
              <w:rPr>
                <w:rFonts w:hint="eastAsia" w:ascii="宋体" w:hAnsi="宋体" w:eastAsia="宋体" w:cs="Times New Roman"/>
              </w:rPr>
            </w:pPr>
          </w:p>
        </w:tc>
        <w:tc>
          <w:tcPr>
            <w:tcW w:w="1507" w:type="dxa"/>
            <w:tcBorders>
              <w:bottom w:val="single" w:color="auto" w:sz="4" w:space="0"/>
            </w:tcBorders>
            <w:vAlign w:val="center"/>
          </w:tcPr>
          <w:p w14:paraId="0FD36FBF">
            <w:pPr>
              <w:spacing w:before="52"/>
              <w:ind w:left="46"/>
              <w:jc w:val="center"/>
              <w:rPr>
                <w:rFonts w:hint="eastAsia" w:ascii="宋体" w:hAnsi="宋体" w:eastAsia="宋体" w:cs="Times New Roman"/>
                <w:spacing w:val="8"/>
                <w:sz w:val="23"/>
                <w:szCs w:val="23"/>
              </w:rPr>
            </w:pPr>
            <w:r>
              <w:rPr>
                <w:rFonts w:ascii="宋体" w:hAnsi="宋体" w:eastAsia="宋体" w:cs="Times New Roman"/>
                <w:spacing w:val="7"/>
                <w:sz w:val="23"/>
                <w:szCs w:val="23"/>
              </w:rPr>
              <w:t>实质性响</w:t>
            </w:r>
            <w:r>
              <w:rPr>
                <w:rFonts w:ascii="宋体" w:hAnsi="宋体" w:eastAsia="宋体" w:cs="Times New Roman"/>
                <w:spacing w:val="6"/>
                <w:sz w:val="23"/>
                <w:szCs w:val="23"/>
              </w:rPr>
              <w:t>应</w:t>
            </w:r>
          </w:p>
        </w:tc>
        <w:tc>
          <w:tcPr>
            <w:tcW w:w="4845" w:type="dxa"/>
            <w:vAlign w:val="center"/>
          </w:tcPr>
          <w:p w14:paraId="5802D0E3">
            <w:pPr>
              <w:jc w:val="both"/>
              <w:rPr>
                <w:rFonts w:hint="eastAsia" w:ascii="宋体" w:hAnsi="宋体" w:eastAsia="宋体" w:cs="Times New Roman"/>
              </w:rPr>
            </w:pPr>
            <w:r>
              <w:rPr>
                <w:rFonts w:ascii="宋体" w:hAnsi="宋体" w:eastAsia="宋体" w:cs="Times New Roman"/>
                <w:spacing w:val="13"/>
                <w:sz w:val="23"/>
                <w:szCs w:val="23"/>
              </w:rPr>
              <w:t>响</w:t>
            </w:r>
            <w:r>
              <w:rPr>
                <w:rFonts w:ascii="宋体" w:hAnsi="宋体" w:eastAsia="宋体" w:cs="Times New Roman"/>
                <w:spacing w:val="8"/>
                <w:sz w:val="23"/>
                <w:szCs w:val="23"/>
              </w:rPr>
              <w:t>应文件实质性响应招标文件要求；</w:t>
            </w:r>
          </w:p>
        </w:tc>
        <w:tc>
          <w:tcPr>
            <w:tcW w:w="602" w:type="dxa"/>
            <w:vAlign w:val="center"/>
          </w:tcPr>
          <w:p w14:paraId="13F4DE15">
            <w:pPr>
              <w:jc w:val="center"/>
              <w:rPr>
                <w:rFonts w:hint="eastAsia" w:ascii="宋体" w:hAnsi="宋体" w:eastAsia="宋体" w:cs="Times New Roman"/>
              </w:rPr>
            </w:pPr>
          </w:p>
        </w:tc>
        <w:tc>
          <w:tcPr>
            <w:tcW w:w="709" w:type="dxa"/>
            <w:vAlign w:val="center"/>
          </w:tcPr>
          <w:p w14:paraId="36FE7058">
            <w:pPr>
              <w:jc w:val="center"/>
              <w:rPr>
                <w:rFonts w:hint="eastAsia" w:ascii="宋体" w:hAnsi="宋体" w:eastAsia="宋体" w:cs="Times New Roman"/>
              </w:rPr>
            </w:pPr>
          </w:p>
        </w:tc>
      </w:tr>
      <w:tr w14:paraId="73CC7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309" w:type="dxa"/>
            <w:gridSpan w:val="5"/>
            <w:tcBorders>
              <w:top w:val="single" w:color="auto" w:sz="4" w:space="0"/>
            </w:tcBorders>
            <w:vAlign w:val="center"/>
          </w:tcPr>
          <w:p w14:paraId="47AF6CB6">
            <w:pPr>
              <w:jc w:val="both"/>
              <w:rPr>
                <w:rFonts w:hint="eastAsia" w:ascii="宋体" w:hAnsi="宋体" w:eastAsia="宋体" w:cs="Times New Roman"/>
              </w:rPr>
            </w:pPr>
            <w:r>
              <w:rPr>
                <w:rFonts w:ascii="宋体" w:hAnsi="宋体" w:eastAsia="宋体" w:cs="Times New Roman"/>
                <w:spacing w:val="8"/>
                <w:sz w:val="23"/>
                <w:szCs w:val="23"/>
              </w:rPr>
              <w:t>备注：如果投标文件中有一项未通过上述审查标准，评标小组将认定整个投标文件不响应</w:t>
            </w:r>
            <w:r>
              <w:rPr>
                <w:rFonts w:ascii="宋体" w:hAnsi="宋体" w:eastAsia="宋体" w:cs="Times New Roman"/>
                <w:sz w:val="23"/>
                <w:szCs w:val="23"/>
              </w:rPr>
              <w:t xml:space="preserve"> </w:t>
            </w:r>
            <w:r>
              <w:rPr>
                <w:rFonts w:ascii="宋体" w:hAnsi="宋体" w:eastAsia="宋体" w:cs="Times New Roman"/>
                <w:spacing w:val="24"/>
                <w:sz w:val="23"/>
                <w:szCs w:val="23"/>
              </w:rPr>
              <w:t>招</w:t>
            </w:r>
            <w:r>
              <w:rPr>
                <w:rFonts w:ascii="宋体" w:hAnsi="宋体" w:eastAsia="宋体" w:cs="Times New Roman"/>
                <w:spacing w:val="14"/>
                <w:sz w:val="23"/>
                <w:szCs w:val="23"/>
              </w:rPr>
              <w:t>标文件而予以无效处理，并且不允许投标人通过修改或撤销其不符合要求的差异或保</w:t>
            </w:r>
            <w:r>
              <w:rPr>
                <w:rFonts w:ascii="宋体" w:hAnsi="宋体" w:eastAsia="宋体" w:cs="Times New Roman"/>
                <w:sz w:val="23"/>
                <w:szCs w:val="23"/>
              </w:rPr>
              <w:t xml:space="preserve"> </w:t>
            </w:r>
            <w:r>
              <w:rPr>
                <w:rFonts w:ascii="宋体" w:hAnsi="宋体" w:eastAsia="宋体" w:cs="Times New Roman"/>
                <w:spacing w:val="14"/>
                <w:sz w:val="23"/>
                <w:szCs w:val="23"/>
              </w:rPr>
              <w:t>留</w:t>
            </w:r>
            <w:r>
              <w:rPr>
                <w:rFonts w:ascii="宋体" w:hAnsi="宋体" w:eastAsia="宋体" w:cs="Times New Roman"/>
                <w:spacing w:val="8"/>
                <w:sz w:val="23"/>
                <w:szCs w:val="23"/>
              </w:rPr>
              <w:t>，使之成为具有响应性的投标。</w:t>
            </w:r>
          </w:p>
        </w:tc>
      </w:tr>
    </w:tbl>
    <w:p w14:paraId="7FA95FF8">
      <w:pPr>
        <w:spacing w:before="75" w:line="303" w:lineRule="exact"/>
        <w:rPr>
          <w:rFonts w:ascii="Times New Roman" w:hAnsi="Times New Roman" w:eastAsia="宋体" w:cs="Times New Roman"/>
          <w:sz w:val="23"/>
          <w:szCs w:val="23"/>
        </w:rPr>
      </w:pPr>
      <w:r>
        <w:rPr>
          <w:rFonts w:ascii="Times New Roman" w:hAnsi="Times New Roman" w:cs="Times New Roman"/>
          <w:b/>
          <w:bCs/>
          <w:spacing w:val="-7"/>
          <w:position w:val="1"/>
          <w:sz w:val="23"/>
          <w:szCs w:val="23"/>
        </w:rPr>
        <w:t>2</w:t>
      </w:r>
      <w:r>
        <w:rPr>
          <w:rFonts w:ascii="Times New Roman" w:hAnsi="Times New Roman" w:cs="Times New Roman"/>
          <w:b/>
          <w:bCs/>
          <w:spacing w:val="-4"/>
          <w:position w:val="1"/>
          <w:sz w:val="23"/>
          <w:szCs w:val="23"/>
        </w:rPr>
        <w:t>4</w:t>
      </w:r>
      <w:r>
        <w:rPr>
          <w:rFonts w:ascii="Times New Roman" w:hAnsi="Times New Roman" w:cs="Times New Roman"/>
          <w:spacing w:val="-4"/>
          <w:position w:val="1"/>
          <w:sz w:val="23"/>
          <w:szCs w:val="23"/>
        </w:rPr>
        <w:t xml:space="preserve"> </w:t>
      </w: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、评标</w:t>
      </w:r>
    </w:p>
    <w:p w14:paraId="4CC09920">
      <w:pPr>
        <w:spacing w:before="30" w:line="231" w:lineRule="auto"/>
        <w:ind w:left="506"/>
        <w:rPr>
          <w:rFonts w:ascii="Times New Roman" w:hAnsi="Times New Roman" w:eastAsia="仿宋" w:cs="Times New Roman"/>
          <w:sz w:val="23"/>
          <w:szCs w:val="23"/>
        </w:rPr>
      </w:pPr>
      <w:r>
        <w:rPr>
          <w:rFonts w:ascii="Times New Roman" w:hAnsi="Times New Roman" w:eastAsia="仿宋" w:cs="Times New Roman"/>
          <w:spacing w:val="4"/>
          <w:sz w:val="23"/>
          <w:szCs w:val="23"/>
          <w14:textOutline w14:w="4356" w14:cap="sq" w14:cmpd="sng" w14:algn="ctr">
            <w14:solidFill>
              <w14:srgbClr w14:val="000000"/>
            </w14:solidFill>
            <w14:prstDash w14:val="solid"/>
            <w14:bevel/>
          </w14:textOutline>
        </w:rPr>
        <w:t>24.1</w:t>
      </w:r>
      <w:r>
        <w:rPr>
          <w:rFonts w:ascii="Times New Roman" w:hAnsi="Times New Roman" w:eastAsia="仿宋" w:cs="Times New Roman"/>
          <w:spacing w:val="4"/>
          <w:sz w:val="23"/>
          <w:szCs w:val="23"/>
        </w:rPr>
        <w:t xml:space="preserve"> </w:t>
      </w:r>
      <w:r>
        <w:rPr>
          <w:rFonts w:ascii="Times New Roman" w:hAnsi="Times New Roman" w:eastAsia="仿宋" w:cs="Times New Roman"/>
          <w:spacing w:val="4"/>
          <w:sz w:val="23"/>
          <w:szCs w:val="23"/>
          <w14:textOutline w14:w="4356" w14:cap="sq" w14:cmpd="sng" w14:algn="ctr">
            <w14:solidFill>
              <w14:srgbClr w14:val="000000"/>
            </w14:solidFill>
            <w14:prstDash w14:val="solid"/>
            <w14:bevel/>
          </w14:textOutline>
        </w:rPr>
        <w:t>评标依据</w:t>
      </w:r>
    </w:p>
    <w:p w14:paraId="1602E38A">
      <w:pPr>
        <w:spacing w:before="46" w:line="226" w:lineRule="auto"/>
        <w:ind w:left="525"/>
        <w:rPr>
          <w:rFonts w:hint="eastAsia" w:ascii="方正仿宋_GBK" w:hAnsi="方正仿宋_GBK" w:eastAsia="方正仿宋_GBK" w:cs="方正仿宋_GBK"/>
          <w:sz w:val="24"/>
          <w:szCs w:val="24"/>
        </w:rPr>
      </w:pPr>
      <w:r>
        <w:rPr>
          <w:rFonts w:ascii="Times New Roman" w:hAnsi="Times New Roman" w:eastAsia="宋体" w:cs="Times New Roman"/>
          <w:spacing w:val="22"/>
          <w:sz w:val="23"/>
          <w:szCs w:val="23"/>
        </w:rPr>
        <w:t>(</w:t>
      </w:r>
      <w:r>
        <w:rPr>
          <w:rFonts w:ascii="Times New Roman" w:hAnsi="Times New Roman" w:cs="Times New Roman"/>
          <w:spacing w:val="15"/>
          <w:sz w:val="23"/>
          <w:szCs w:val="23"/>
        </w:rPr>
        <w:t>1</w:t>
      </w:r>
      <w:r>
        <w:rPr>
          <w:rFonts w:ascii="Times New Roman" w:hAnsi="Times New Roman" w:eastAsia="宋体" w:cs="Times New Roman"/>
          <w:spacing w:val="11"/>
          <w:sz w:val="23"/>
          <w:szCs w:val="23"/>
        </w:rPr>
        <w:t xml:space="preserve">) </w:t>
      </w:r>
      <w:r>
        <w:rPr>
          <w:rFonts w:hint="eastAsia" w:ascii="方正仿宋_GBK" w:hAnsi="方正仿宋_GBK" w:eastAsia="方正仿宋_GBK" w:cs="方正仿宋_GBK"/>
          <w:spacing w:val="11"/>
          <w:sz w:val="24"/>
          <w:szCs w:val="24"/>
        </w:rPr>
        <w:t>评标的依据只能是集采机构的招标文件、投标人递交的投标文件， 以及相关有</w:t>
      </w:r>
      <w:r>
        <w:rPr>
          <w:rFonts w:hint="eastAsia" w:ascii="方正仿宋_GBK" w:hAnsi="方正仿宋_GBK" w:eastAsia="方正仿宋_GBK" w:cs="方正仿宋_GBK"/>
          <w:spacing w:val="18"/>
          <w:sz w:val="24"/>
          <w:szCs w:val="24"/>
        </w:rPr>
        <w:t>效</w:t>
      </w:r>
      <w:r>
        <w:rPr>
          <w:rFonts w:hint="eastAsia" w:ascii="方正仿宋_GBK" w:hAnsi="方正仿宋_GBK" w:eastAsia="方正仿宋_GBK" w:cs="方正仿宋_GBK"/>
          <w:spacing w:val="16"/>
          <w:sz w:val="24"/>
          <w:szCs w:val="24"/>
        </w:rPr>
        <w:t>的</w:t>
      </w:r>
      <w:r>
        <w:rPr>
          <w:rFonts w:hint="eastAsia" w:ascii="方正仿宋_GBK" w:hAnsi="方正仿宋_GBK" w:eastAsia="方正仿宋_GBK" w:cs="方正仿宋_GBK"/>
          <w:spacing w:val="9"/>
          <w:sz w:val="24"/>
          <w:szCs w:val="24"/>
        </w:rPr>
        <w:t>补充、修改文件。招标文件要求投标人提供实物样品的，该实物样品也应作为评审依</w:t>
      </w:r>
      <w:r>
        <w:rPr>
          <w:rFonts w:hint="eastAsia" w:ascii="方正仿宋_GBK" w:hAnsi="方正仿宋_GBK" w:eastAsia="方正仿宋_GBK" w:cs="方正仿宋_GBK"/>
          <w:spacing w:val="1"/>
          <w:sz w:val="24"/>
          <w:szCs w:val="24"/>
        </w:rPr>
        <w:t>据</w:t>
      </w:r>
      <w:r>
        <w:rPr>
          <w:rFonts w:hint="eastAsia" w:ascii="方正仿宋_GBK" w:hAnsi="方正仿宋_GBK" w:eastAsia="方正仿宋_GBK" w:cs="方正仿宋_GBK"/>
          <w:sz w:val="24"/>
          <w:szCs w:val="24"/>
        </w:rPr>
        <w:t>。</w:t>
      </w:r>
    </w:p>
    <w:p w14:paraId="3F630758">
      <w:pPr>
        <w:numPr>
          <w:ilvl w:val="0"/>
          <w:numId w:val="7"/>
        </w:numPr>
        <w:spacing w:before="2" w:line="267" w:lineRule="auto"/>
        <w:ind w:left="34" w:firstLine="491"/>
        <w:rPr>
          <w:rFonts w:hint="eastAsia" w:ascii="方正仿宋_GBK" w:hAnsi="方正仿宋_GBK" w:eastAsia="方正仿宋_GBK" w:cs="方正仿宋_GBK"/>
          <w:spacing w:val="5"/>
          <w:sz w:val="24"/>
          <w:szCs w:val="24"/>
        </w:rPr>
      </w:pPr>
      <w:r>
        <w:rPr>
          <w:rFonts w:hint="eastAsia" w:ascii="方正仿宋_GBK" w:hAnsi="方正仿宋_GBK" w:eastAsia="方正仿宋_GBK" w:cs="方正仿宋_GBK"/>
          <w:spacing w:val="8"/>
          <w:sz w:val="24"/>
          <w:szCs w:val="24"/>
        </w:rPr>
        <w:t>评标应当根据招标文件规定的评标标准和方法，对投标文件进行系统地评审和比</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0"/>
          <w:sz w:val="24"/>
          <w:szCs w:val="24"/>
        </w:rPr>
        <w:t>较</w:t>
      </w:r>
      <w:r>
        <w:rPr>
          <w:rFonts w:hint="eastAsia" w:ascii="方正仿宋_GBK" w:hAnsi="方正仿宋_GBK" w:eastAsia="方正仿宋_GBK" w:cs="方正仿宋_GBK"/>
          <w:spacing w:val="8"/>
          <w:sz w:val="24"/>
          <w:szCs w:val="24"/>
        </w:rPr>
        <w:t>,</w:t>
      </w:r>
      <w:r>
        <w:rPr>
          <w:rFonts w:hint="eastAsia" w:ascii="方正仿宋_GBK" w:hAnsi="方正仿宋_GBK" w:eastAsia="方正仿宋_GBK" w:cs="方正仿宋_GBK"/>
          <w:spacing w:val="5"/>
          <w:sz w:val="24"/>
          <w:szCs w:val="24"/>
        </w:rPr>
        <w:t>招标文件中没有规定的标准和方法不得作为评标的依据。</w:t>
      </w:r>
    </w:p>
    <w:p w14:paraId="1C31A19F">
      <w:pPr>
        <w:spacing w:before="187" w:line="184" w:lineRule="auto"/>
        <w:ind w:left="20"/>
        <w:rPr>
          <w:rFonts w:ascii="Times New Roman" w:hAnsi="Times New Roman" w:cs="Times New Roman"/>
        </w:rPr>
        <w:sectPr>
          <w:pgSz w:w="11906" w:h="16839"/>
          <w:pgMar w:top="1113" w:right="1058" w:bottom="400" w:left="1418" w:header="878" w:footer="0" w:gutter="0"/>
          <w:cols w:equalWidth="0" w:num="1">
            <w:col w:w="9430"/>
          </w:cols>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6</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53628BF1">
      <w:pPr>
        <w:spacing w:before="2" w:line="267" w:lineRule="auto"/>
        <w:rPr>
          <w:rFonts w:ascii="Times New Roman" w:hAnsi="Times New Roman" w:eastAsia="宋体" w:cs="Times New Roman"/>
          <w:spacing w:val="5"/>
          <w:sz w:val="23"/>
          <w:szCs w:val="23"/>
        </w:rPr>
      </w:pPr>
    </w:p>
    <w:p w14:paraId="14ADEDCD">
      <w:pPr>
        <w:spacing w:line="228" w:lineRule="auto"/>
        <w:ind w:left="517"/>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4.2</w:t>
      </w:r>
      <w:r>
        <w:rPr>
          <w:rFonts w:ascii="Times New Roman" w:hAnsi="Times New Roman" w:eastAsia="宋体" w:cs="Times New Roman"/>
          <w:spacing w:val="6"/>
          <w:sz w:val="23"/>
          <w:szCs w:val="23"/>
        </w:rPr>
        <w:t xml:space="preserve">  </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评标方法</w:t>
      </w:r>
    </w:p>
    <w:p w14:paraId="462FEE21">
      <w:pPr>
        <w:spacing w:before="47" w:line="226" w:lineRule="auto"/>
        <w:ind w:left="525"/>
        <w:rPr>
          <w:rFonts w:ascii="Times New Roman" w:hAnsi="Times New Roman" w:eastAsia="宋体" w:cs="Times New Roman"/>
          <w:sz w:val="23"/>
          <w:szCs w:val="23"/>
        </w:rPr>
      </w:pP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15"/>
          <w:sz w:val="23"/>
          <w:szCs w:val="23"/>
        </w:rPr>
        <w:t>1</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5"/>
          <w:sz w:val="23"/>
          <w:szCs w:val="23"/>
        </w:rPr>
        <w:t xml:space="preserve"> </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本次</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评标</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采用综</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合评分</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法。</w:t>
      </w:r>
    </w:p>
    <w:p w14:paraId="1F67E415">
      <w:pPr>
        <w:spacing w:before="51" w:line="268" w:lineRule="auto"/>
        <w:ind w:left="34" w:right="4" w:firstLine="491"/>
        <w:rPr>
          <w:rFonts w:ascii="Times New Roman" w:hAnsi="Times New Roman" w:eastAsia="宋体" w:cs="Times New Roman"/>
          <w:sz w:val="23"/>
          <w:szCs w:val="23"/>
          <w:highlight w:val="none"/>
        </w:rPr>
      </w:pPr>
      <w:r>
        <w:rPr>
          <w:rFonts w:ascii="Times New Roman" w:hAnsi="Times New Roman" w:eastAsia="宋体" w:cs="Times New Roman"/>
          <w:spacing w:val="28"/>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27"/>
          <w:sz w:val="23"/>
          <w:szCs w:val="23"/>
        </w:rPr>
        <w:t>2</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4"/>
          <w:sz w:val="23"/>
          <w:szCs w:val="23"/>
        </w:rPr>
        <w:t xml:space="preserve"> </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打</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采取百</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制。</w:t>
      </w:r>
      <w:r>
        <w:rPr>
          <w:rFonts w:ascii="Times New Roman" w:hAnsi="Times New Roman" w:eastAsia="仿宋" w:cs="Times New Roman"/>
          <w:spacing w:val="14"/>
          <w:sz w:val="23"/>
          <w:szCs w:val="23"/>
        </w:rPr>
        <w:t>评标</w:t>
      </w:r>
      <w:r>
        <w:rPr>
          <w:rFonts w:ascii="Times New Roman" w:hAnsi="Times New Roman" w:eastAsia="宋体" w:cs="Times New Roman"/>
          <w:spacing w:val="14"/>
          <w:sz w:val="23"/>
          <w:szCs w:val="23"/>
        </w:rPr>
        <w:t>委员会根据</w:t>
      </w:r>
      <w:r>
        <w:rPr>
          <w:rFonts w:ascii="Times New Roman" w:hAnsi="Times New Roman" w:eastAsia="仿宋" w:cs="Times New Roman"/>
          <w:spacing w:val="14"/>
          <w:sz w:val="23"/>
          <w:szCs w:val="23"/>
        </w:rPr>
        <w:t>招标文件</w:t>
      </w:r>
      <w:r>
        <w:rPr>
          <w:rFonts w:ascii="Times New Roman" w:hAnsi="Times New Roman" w:eastAsia="宋体" w:cs="Times New Roman"/>
          <w:spacing w:val="14"/>
          <w:sz w:val="23"/>
          <w:szCs w:val="23"/>
        </w:rPr>
        <w:t>，在</w:t>
      </w:r>
      <w:r>
        <w:rPr>
          <w:rFonts w:ascii="Times New Roman" w:hAnsi="Times New Roman" w:eastAsia="仿宋" w:cs="Times New Roman"/>
          <w:spacing w:val="14"/>
          <w:sz w:val="23"/>
          <w:szCs w:val="23"/>
        </w:rPr>
        <w:t>对投标</w:t>
      </w:r>
      <w:r>
        <w:rPr>
          <w:rFonts w:ascii="Times New Roman" w:hAnsi="Times New Roman" w:eastAsia="宋体" w:cs="Times New Roman"/>
          <w:spacing w:val="14"/>
          <w:sz w:val="23"/>
          <w:szCs w:val="23"/>
        </w:rPr>
        <w:t>人</w:t>
      </w:r>
      <w:r>
        <w:rPr>
          <w:rFonts w:ascii="Times New Roman" w:hAnsi="Times New Roman" w:eastAsia="仿宋" w:cs="Times New Roman"/>
          <w:spacing w:val="14"/>
          <w:sz w:val="23"/>
          <w:szCs w:val="23"/>
        </w:rPr>
        <w:t>投标文件</w:t>
      </w:r>
      <w:r>
        <w:rPr>
          <w:rFonts w:ascii="Times New Roman" w:hAnsi="Times New Roman" w:eastAsia="宋体" w:cs="Times New Roman"/>
          <w:spacing w:val="14"/>
          <w:sz w:val="23"/>
          <w:szCs w:val="23"/>
        </w:rPr>
        <w:t>综</w:t>
      </w:r>
      <w:r>
        <w:rPr>
          <w:rFonts w:ascii="Times New Roman" w:hAnsi="Times New Roman" w:eastAsia="仿宋" w:cs="Times New Roman"/>
          <w:spacing w:val="14"/>
          <w:sz w:val="23"/>
          <w:szCs w:val="23"/>
        </w:rPr>
        <w:t>合评审的</w:t>
      </w:r>
      <w:r>
        <w:rPr>
          <w:rFonts w:ascii="Times New Roman" w:hAnsi="Times New Roman" w:eastAsia="仿宋" w:cs="Times New Roman"/>
          <w:sz w:val="23"/>
          <w:szCs w:val="23"/>
        </w:rPr>
        <w:t xml:space="preserve"> </w:t>
      </w:r>
      <w:r>
        <w:rPr>
          <w:rFonts w:ascii="Times New Roman" w:hAnsi="Times New Roman" w:eastAsia="宋体" w:cs="Times New Roman"/>
          <w:spacing w:val="4"/>
          <w:sz w:val="23"/>
          <w:szCs w:val="23"/>
        </w:rPr>
        <w:t>基础上进行</w:t>
      </w:r>
      <w:r>
        <w:rPr>
          <w:rFonts w:ascii="Times New Roman" w:hAnsi="Times New Roman" w:eastAsia="仿宋" w:cs="Times New Roman"/>
          <w:spacing w:val="4"/>
          <w:sz w:val="23"/>
          <w:szCs w:val="23"/>
        </w:rPr>
        <w:t>评</w:t>
      </w:r>
      <w:r>
        <w:rPr>
          <w:rFonts w:ascii="Times New Roman" w:hAnsi="Times New Roman" w:eastAsia="宋体" w:cs="Times New Roman"/>
          <w:spacing w:val="4"/>
          <w:sz w:val="23"/>
          <w:szCs w:val="23"/>
        </w:rPr>
        <w:t>估打</w:t>
      </w:r>
      <w:r>
        <w:rPr>
          <w:rFonts w:ascii="Times New Roman" w:hAnsi="Times New Roman" w:eastAsia="仿宋" w:cs="Times New Roman"/>
          <w:spacing w:val="4"/>
          <w:sz w:val="23"/>
          <w:szCs w:val="23"/>
        </w:rPr>
        <w:t>分</w:t>
      </w:r>
      <w:r>
        <w:rPr>
          <w:rFonts w:ascii="Times New Roman" w:hAnsi="Times New Roman" w:eastAsia="宋体" w:cs="Times New Roman"/>
          <w:spacing w:val="4"/>
          <w:sz w:val="23"/>
          <w:szCs w:val="23"/>
        </w:rPr>
        <w:t>。</w:t>
      </w:r>
      <w:r>
        <w:rPr>
          <w:rFonts w:ascii="Times New Roman" w:hAnsi="Times New Roman" w:eastAsia="宋体" w:cs="Times New Roman"/>
          <w:color w:val="000000" w:themeColor="text1"/>
          <w:spacing w:val="4"/>
          <w:sz w:val="23"/>
          <w:szCs w:val="23"/>
          <w:highlight w:val="none"/>
          <w14:textOutline w14:w="4356" w14:cap="sq" w14:cmpd="sng" w14:algn="ctr">
            <w14:solidFill>
              <w14:srgbClr w14:val="000000"/>
            </w14:solidFill>
            <w14:prstDash w14:val="solid"/>
            <w14:bevel/>
          </w14:textOutline>
          <w14:textFill>
            <w14:solidFill>
              <w14:schemeClr w14:val="tx1"/>
            </w14:solidFill>
          </w14:textFill>
        </w:rPr>
        <w:t>其中</w:t>
      </w:r>
      <w:r>
        <w:rPr>
          <w:rFonts w:hint="eastAsia" w:ascii="Times New Roman" w:hAnsi="Times New Roman" w:eastAsia="宋体" w:cs="Times New Roman"/>
          <w:color w:val="000000" w:themeColor="text1"/>
          <w:spacing w:val="4"/>
          <w:sz w:val="23"/>
          <w:szCs w:val="23"/>
          <w:highlight w:val="none"/>
          <w14:textOutline w14:w="4356" w14:cap="sq" w14:cmpd="sng" w14:algn="ctr">
            <w14:solidFill>
              <w14:srgbClr w14:val="000000"/>
            </w14:solidFill>
            <w14:prstDash w14:val="solid"/>
            <w14:bevel/>
          </w14:textOutline>
          <w14:textFill>
            <w14:solidFill>
              <w14:schemeClr w14:val="tx1"/>
            </w14:solidFill>
          </w14:textFill>
        </w:rPr>
        <w:t>价格部分</w:t>
      </w:r>
      <w:r>
        <w:rPr>
          <w:rFonts w:hint="eastAsia" w:ascii="Times New Roman" w:hAnsi="Times New Roman" w:eastAsia="宋体" w:cs="Times New Roman"/>
          <w:color w:val="000000" w:themeColor="text1"/>
          <w:spacing w:val="4"/>
          <w:sz w:val="23"/>
          <w:szCs w:val="23"/>
          <w:highlight w:val="none"/>
          <w:lang w:val="en-US" w:eastAsia="zh-CN"/>
          <w14:textOutline w14:w="4356" w14:cap="sq" w14:cmpd="sng" w14:algn="ctr">
            <w14:solidFill>
              <w14:srgbClr w14:val="000000"/>
            </w14:solidFill>
            <w14:prstDash w14:val="solid"/>
            <w14:bevel/>
          </w14:textOutline>
          <w14:textFill>
            <w14:solidFill>
              <w14:schemeClr w14:val="tx1"/>
            </w14:solidFill>
          </w14:textFill>
        </w:rPr>
        <w:t>10分</w:t>
      </w:r>
      <w:r>
        <w:rPr>
          <w:rFonts w:hint="eastAsia" w:ascii="Times New Roman" w:hAnsi="Times New Roman" w:eastAsia="宋体" w:cs="Times New Roman"/>
          <w:color w:val="000000" w:themeColor="text1"/>
          <w:spacing w:val="4"/>
          <w:sz w:val="23"/>
          <w:szCs w:val="23"/>
          <w:highlight w:val="none"/>
          <w14:textOutline w14:w="4356" w14:cap="sq" w14:cmpd="sng" w14:algn="ctr">
            <w14:solidFill>
              <w14:srgbClr w14:val="000000"/>
            </w14:solidFill>
            <w14:prstDash w14:val="solid"/>
            <w14:bevel/>
          </w14:textOutline>
          <w14:textFill>
            <w14:solidFill>
              <w14:schemeClr w14:val="tx1"/>
            </w14:solidFill>
          </w14:textFill>
        </w:rPr>
        <w:t>、</w:t>
      </w:r>
      <w:r>
        <w:rPr>
          <w:rFonts w:ascii="Times New Roman" w:hAnsi="Times New Roman" w:eastAsia="仿宋" w:cs="Times New Roman"/>
          <w:color w:val="000000" w:themeColor="text1"/>
          <w:spacing w:val="4"/>
          <w:sz w:val="23"/>
          <w:szCs w:val="23"/>
          <w:highlight w:val="none"/>
          <w14:textOutline w14:w="4356" w14:cap="sq" w14:cmpd="sng" w14:algn="ctr">
            <w14:solidFill>
              <w14:srgbClr w14:val="000000"/>
            </w14:solidFill>
            <w14:prstDash w14:val="solid"/>
            <w14:bevel/>
          </w14:textOutline>
          <w14:textFill>
            <w14:solidFill>
              <w14:schemeClr w14:val="tx1"/>
            </w14:solidFill>
          </w14:textFill>
        </w:rPr>
        <w:t>商务</w:t>
      </w:r>
      <w:r>
        <w:rPr>
          <w:rFonts w:ascii="Times New Roman" w:hAnsi="Times New Roman" w:eastAsia="宋体" w:cs="Times New Roman"/>
          <w:color w:val="000000" w:themeColor="text1"/>
          <w:spacing w:val="4"/>
          <w:sz w:val="23"/>
          <w:szCs w:val="23"/>
          <w:highlight w:val="none"/>
          <w14:textOutline w14:w="4356" w14:cap="sq" w14:cmpd="sng" w14:algn="ctr">
            <w14:solidFill>
              <w14:srgbClr w14:val="000000"/>
            </w14:solidFill>
            <w14:prstDash w14:val="solid"/>
            <w14:bevel/>
          </w14:textOutline>
          <w14:textFill>
            <w14:solidFill>
              <w14:schemeClr w14:val="tx1"/>
            </w14:solidFill>
          </w14:textFill>
        </w:rPr>
        <w:t>部</w:t>
      </w:r>
      <w:r>
        <w:rPr>
          <w:rFonts w:ascii="Times New Roman" w:hAnsi="Times New Roman" w:eastAsia="仿宋" w:cs="Times New Roman"/>
          <w:color w:val="000000" w:themeColor="text1"/>
          <w:spacing w:val="4"/>
          <w:sz w:val="23"/>
          <w:szCs w:val="23"/>
          <w:highlight w:val="none"/>
          <w14:textOutline w14:w="4356" w14:cap="sq" w14:cmpd="sng" w14:algn="ctr">
            <w14:solidFill>
              <w14:srgbClr w14:val="000000"/>
            </w14:solidFill>
            <w14:prstDash w14:val="solid"/>
            <w14:bevel/>
          </w14:textOutline>
          <w14:textFill>
            <w14:solidFill>
              <w14:schemeClr w14:val="tx1"/>
            </w14:solidFill>
          </w14:textFill>
        </w:rPr>
        <w:t>分</w:t>
      </w:r>
      <w:r>
        <w:rPr>
          <w:rFonts w:hint="eastAsia" w:ascii="Times New Roman" w:hAnsi="Times New Roman" w:eastAsia="宋体" w:cs="Times New Roman"/>
          <w:color w:val="000000" w:themeColor="text1"/>
          <w:spacing w:val="4"/>
          <w:sz w:val="23"/>
          <w:szCs w:val="23"/>
          <w:highlight w:val="none"/>
          <w14:textOutline w14:w="4356" w14:cap="sq" w14:cmpd="sng" w14:algn="ctr">
            <w14:solidFill>
              <w14:srgbClr w14:val="000000"/>
            </w14:solidFill>
            <w14:prstDash w14:val="solid"/>
            <w14:bevel/>
          </w14:textOutline>
          <w14:textFill>
            <w14:solidFill>
              <w14:schemeClr w14:val="tx1"/>
            </w14:solidFill>
          </w14:textFill>
        </w:rPr>
        <w:t>和</w:t>
      </w:r>
      <w:r>
        <w:rPr>
          <w:rFonts w:ascii="Times New Roman" w:hAnsi="Times New Roman" w:eastAsia="仿宋" w:cs="Times New Roman"/>
          <w:color w:val="000000" w:themeColor="text1"/>
          <w:spacing w:val="4"/>
          <w:sz w:val="23"/>
          <w:szCs w:val="23"/>
          <w:highlight w:val="none"/>
          <w14:textOutline w14:w="4356" w14:cap="sq" w14:cmpd="sng" w14:algn="ctr">
            <w14:solidFill>
              <w14:srgbClr w14:val="000000"/>
            </w14:solidFill>
            <w14:prstDash w14:val="solid"/>
            <w14:bevel/>
          </w14:textOutline>
          <w14:textFill>
            <w14:solidFill>
              <w14:schemeClr w14:val="tx1"/>
            </w14:solidFill>
          </w14:textFill>
        </w:rPr>
        <w:t>技术</w:t>
      </w:r>
      <w:r>
        <w:rPr>
          <w:rFonts w:ascii="Times New Roman" w:hAnsi="Times New Roman" w:eastAsia="宋体" w:cs="Times New Roman"/>
          <w:color w:val="000000" w:themeColor="text1"/>
          <w:spacing w:val="4"/>
          <w:sz w:val="23"/>
          <w:szCs w:val="23"/>
          <w:highlight w:val="none"/>
          <w14:textOutline w14:w="4356" w14:cap="sq" w14:cmpd="sng" w14:algn="ctr">
            <w14:solidFill>
              <w14:srgbClr w14:val="000000"/>
            </w14:solidFill>
            <w14:prstDash w14:val="solid"/>
            <w14:bevel/>
          </w14:textOutline>
          <w14:textFill>
            <w14:solidFill>
              <w14:schemeClr w14:val="tx1"/>
            </w14:solidFill>
          </w14:textFill>
        </w:rPr>
        <w:t>部</w:t>
      </w:r>
      <w:r>
        <w:rPr>
          <w:rFonts w:ascii="Times New Roman" w:hAnsi="Times New Roman" w:eastAsia="仿宋" w:cs="Times New Roman"/>
          <w:color w:val="000000" w:themeColor="text1"/>
          <w:spacing w:val="4"/>
          <w:sz w:val="23"/>
          <w:szCs w:val="23"/>
          <w:highlight w:val="none"/>
          <w14:textOutline w14:w="4356" w14:cap="sq" w14:cmpd="sng" w14:algn="ctr">
            <w14:solidFill>
              <w14:srgbClr w14:val="000000"/>
            </w14:solidFill>
            <w14:prstDash w14:val="solid"/>
            <w14:bevel/>
          </w14:textOutline>
          <w14:textFill>
            <w14:solidFill>
              <w14:schemeClr w14:val="tx1"/>
            </w14:solidFill>
          </w14:textFill>
        </w:rPr>
        <w:t>分</w:t>
      </w:r>
      <w:r>
        <w:rPr>
          <w:rFonts w:hint="eastAsia" w:ascii="Times New Roman" w:hAnsi="Times New Roman" w:eastAsia="宋体" w:cs="Times New Roman"/>
          <w:color w:val="000000" w:themeColor="text1"/>
          <w:spacing w:val="4"/>
          <w:sz w:val="23"/>
          <w:szCs w:val="23"/>
          <w:highlight w:val="none"/>
          <w:lang w:val="en-US" w:eastAsia="zh-CN"/>
          <w14:textOutline w14:w="4356" w14:cap="sq" w14:cmpd="sng" w14:algn="ctr">
            <w14:solidFill>
              <w14:srgbClr w14:val="000000"/>
            </w14:solidFill>
            <w14:prstDash w14:val="solid"/>
            <w14:bevel/>
          </w14:textOutline>
          <w14:textFill>
            <w14:solidFill>
              <w14:schemeClr w14:val="tx1"/>
            </w14:solidFill>
          </w14:textFill>
        </w:rPr>
        <w:t>90分</w:t>
      </w:r>
      <w:r>
        <w:rPr>
          <w:rFonts w:ascii="Times New Roman" w:hAnsi="Times New Roman" w:eastAsia="宋体" w:cs="Times New Roman"/>
          <w:color w:val="000000" w:themeColor="text1"/>
          <w:spacing w:val="2"/>
          <w:sz w:val="23"/>
          <w:szCs w:val="23"/>
          <w:highlight w:val="none"/>
          <w14:textFill>
            <w14:solidFill>
              <w14:schemeClr w14:val="tx1"/>
            </w14:solidFill>
          </w14:textFill>
        </w:rPr>
        <w:t>。</w:t>
      </w:r>
    </w:p>
    <w:p w14:paraId="35B580A4">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20"/>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14"/>
          <w:sz w:val="23"/>
          <w:szCs w:val="23"/>
        </w:rPr>
        <w:t>3</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4"/>
          <w:sz w:val="23"/>
          <w:szCs w:val="23"/>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评分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项目</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值</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及评分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办法如下</w:t>
      </w:r>
    </w:p>
    <w:p w14:paraId="4C77E3DB">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p>
    <w:tbl>
      <w:tblPr>
        <w:tblStyle w:val="20"/>
        <w:tblpPr w:leftFromText="180" w:rightFromText="180" w:vertAnchor="page" w:horzAnchor="page" w:tblpX="1239" w:tblpY="3039"/>
        <w:tblOverlap w:val="never"/>
        <w:tblW w:w="9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6"/>
        <w:gridCol w:w="1667"/>
        <w:gridCol w:w="5977"/>
        <w:gridCol w:w="1188"/>
      </w:tblGrid>
      <w:tr w14:paraId="67869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556" w:type="dxa"/>
            <w:vAlign w:val="center"/>
          </w:tcPr>
          <w:p w14:paraId="332B3B02">
            <w:pPr>
              <w:pStyle w:val="52"/>
              <w:keepNext w:val="0"/>
              <w:keepLines w:val="0"/>
              <w:pageBreakBefore w:val="0"/>
              <w:widowControl w:val="0"/>
              <w:kinsoku/>
              <w:wordWrap/>
              <w:overflowPunct/>
              <w:topLinePunct w:val="0"/>
              <w:autoSpaceDE/>
              <w:autoSpaceDN/>
              <w:bidi w:val="0"/>
              <w:adjustRightInd/>
              <w:snapToGrid/>
              <w:spacing w:line="360" w:lineRule="exact"/>
              <w:ind w:left="165"/>
              <w:jc w:val="both"/>
              <w:textAlignment w:val="auto"/>
              <w:rPr>
                <w:rFonts w:hint="eastAsia" w:ascii="方正仿宋_GBK" w:hAnsi="方正仿宋_GBK" w:eastAsia="方正仿宋_GBK" w:cs="方正仿宋_GBK"/>
                <w:b/>
                <w:w w:val="99"/>
                <w:sz w:val="24"/>
                <w:szCs w:val="24"/>
              </w:rPr>
            </w:pPr>
            <w:r>
              <w:rPr>
                <w:rFonts w:hint="eastAsia" w:ascii="方正仿宋_GBK" w:hAnsi="方正仿宋_GBK" w:eastAsia="方正仿宋_GBK" w:cs="方正仿宋_GBK"/>
                <w:b/>
                <w:w w:val="99"/>
                <w:sz w:val="24"/>
                <w:szCs w:val="24"/>
              </w:rPr>
              <w:t>序</w:t>
            </w:r>
          </w:p>
          <w:p w14:paraId="4147FD81">
            <w:pPr>
              <w:pStyle w:val="52"/>
              <w:keepNext w:val="0"/>
              <w:keepLines w:val="0"/>
              <w:pageBreakBefore w:val="0"/>
              <w:widowControl w:val="0"/>
              <w:kinsoku/>
              <w:wordWrap/>
              <w:overflowPunct/>
              <w:topLinePunct w:val="0"/>
              <w:autoSpaceDE/>
              <w:autoSpaceDN/>
              <w:bidi w:val="0"/>
              <w:adjustRightInd/>
              <w:snapToGrid/>
              <w:spacing w:line="360" w:lineRule="exact"/>
              <w:ind w:left="165"/>
              <w:jc w:val="both"/>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w w:val="99"/>
                <w:sz w:val="24"/>
                <w:szCs w:val="24"/>
              </w:rPr>
              <w:t>号</w:t>
            </w:r>
          </w:p>
        </w:tc>
        <w:tc>
          <w:tcPr>
            <w:tcW w:w="1667" w:type="dxa"/>
            <w:vAlign w:val="center"/>
          </w:tcPr>
          <w:p w14:paraId="77172062">
            <w:pPr>
              <w:pStyle w:val="52"/>
              <w:keepNext w:val="0"/>
              <w:keepLines w:val="0"/>
              <w:pageBreakBefore w:val="0"/>
              <w:widowControl w:val="0"/>
              <w:kinsoku/>
              <w:wordWrap/>
              <w:overflowPunct/>
              <w:topLinePunct w:val="0"/>
              <w:autoSpaceDE/>
              <w:autoSpaceDN/>
              <w:bidi w:val="0"/>
              <w:adjustRightInd/>
              <w:snapToGrid/>
              <w:spacing w:before="155" w:line="360" w:lineRule="exact"/>
              <w:ind w:left="185" w:right="177"/>
              <w:jc w:val="both"/>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评审项目</w:t>
            </w:r>
          </w:p>
        </w:tc>
        <w:tc>
          <w:tcPr>
            <w:tcW w:w="5977" w:type="dxa"/>
            <w:vAlign w:val="center"/>
          </w:tcPr>
          <w:p w14:paraId="153D7534">
            <w:pPr>
              <w:pStyle w:val="52"/>
              <w:keepNext w:val="0"/>
              <w:keepLines w:val="0"/>
              <w:pageBreakBefore w:val="0"/>
              <w:widowControl w:val="0"/>
              <w:kinsoku/>
              <w:wordWrap/>
              <w:overflowPunct/>
              <w:topLinePunct w:val="0"/>
              <w:autoSpaceDE/>
              <w:autoSpaceDN/>
              <w:bidi w:val="0"/>
              <w:adjustRightInd/>
              <w:snapToGrid/>
              <w:spacing w:line="360" w:lineRule="exact"/>
              <w:ind w:left="165" w:firstLine="1666" w:firstLineChars="700"/>
              <w:jc w:val="both"/>
              <w:textAlignment w:val="auto"/>
              <w:rPr>
                <w:rFonts w:hint="eastAsia" w:ascii="方正仿宋_GBK" w:hAnsi="方正仿宋_GBK" w:eastAsia="方正仿宋_GBK" w:cs="方正仿宋_GBK"/>
                <w:b/>
                <w:w w:val="99"/>
                <w:sz w:val="24"/>
                <w:szCs w:val="24"/>
              </w:rPr>
            </w:pPr>
            <w:r>
              <w:rPr>
                <w:rFonts w:hint="eastAsia" w:ascii="方正仿宋_GBK" w:hAnsi="方正仿宋_GBK" w:eastAsia="方正仿宋_GBK" w:cs="方正仿宋_GBK"/>
                <w:b/>
                <w:w w:val="99"/>
                <w:sz w:val="24"/>
                <w:szCs w:val="24"/>
              </w:rPr>
              <w:t>评分标准</w:t>
            </w:r>
          </w:p>
        </w:tc>
        <w:tc>
          <w:tcPr>
            <w:tcW w:w="1188" w:type="dxa"/>
            <w:vAlign w:val="center"/>
          </w:tcPr>
          <w:p w14:paraId="2236A839">
            <w:pPr>
              <w:pStyle w:val="52"/>
              <w:keepNext w:val="0"/>
              <w:keepLines w:val="0"/>
              <w:pageBreakBefore w:val="0"/>
              <w:widowControl w:val="0"/>
              <w:kinsoku/>
              <w:wordWrap/>
              <w:overflowPunct/>
              <w:topLinePunct w:val="0"/>
              <w:autoSpaceDE/>
              <w:autoSpaceDN/>
              <w:bidi w:val="0"/>
              <w:adjustRightInd/>
              <w:snapToGrid/>
              <w:spacing w:line="360" w:lineRule="exact"/>
              <w:ind w:firstLine="238" w:firstLineChars="100"/>
              <w:jc w:val="both"/>
              <w:textAlignment w:val="auto"/>
              <w:rPr>
                <w:rFonts w:hint="eastAsia" w:ascii="方正仿宋_GBK" w:hAnsi="方正仿宋_GBK" w:eastAsia="方正仿宋_GBK" w:cs="方正仿宋_GBK"/>
                <w:b/>
                <w:w w:val="99"/>
                <w:sz w:val="24"/>
                <w:szCs w:val="24"/>
                <w:lang w:val="en-US" w:eastAsia="zh-CN"/>
              </w:rPr>
            </w:pPr>
            <w:r>
              <w:rPr>
                <w:rFonts w:hint="eastAsia" w:ascii="方正仿宋_GBK" w:hAnsi="方正仿宋_GBK" w:eastAsia="方正仿宋_GBK" w:cs="方正仿宋_GBK"/>
                <w:b/>
                <w:w w:val="99"/>
                <w:sz w:val="24"/>
                <w:szCs w:val="24"/>
                <w:lang w:val="en-US" w:eastAsia="zh-CN"/>
              </w:rPr>
              <w:t>得分</w:t>
            </w:r>
          </w:p>
        </w:tc>
      </w:tr>
      <w:tr w14:paraId="0C753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556" w:type="dxa"/>
            <w:vAlign w:val="center"/>
          </w:tcPr>
          <w:p w14:paraId="1E687641">
            <w:pPr>
              <w:pStyle w:val="52"/>
              <w:keepNext w:val="0"/>
              <w:keepLines w:val="0"/>
              <w:pageBreakBefore w:val="0"/>
              <w:widowControl w:val="0"/>
              <w:kinsoku/>
              <w:wordWrap/>
              <w:overflowPunct/>
              <w:topLinePunct w:val="0"/>
              <w:autoSpaceDE/>
              <w:autoSpaceDN/>
              <w:bidi w:val="0"/>
              <w:adjustRightInd/>
              <w:snapToGrid/>
              <w:spacing w:line="360" w:lineRule="exact"/>
              <w:ind w:right="216"/>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c>
          <w:tcPr>
            <w:tcW w:w="1667" w:type="dxa"/>
            <w:vAlign w:val="center"/>
          </w:tcPr>
          <w:p w14:paraId="12795492">
            <w:pPr>
              <w:pStyle w:val="52"/>
              <w:keepNext w:val="0"/>
              <w:keepLines w:val="0"/>
              <w:pageBreakBefore w:val="0"/>
              <w:widowControl w:val="0"/>
              <w:kinsoku/>
              <w:wordWrap/>
              <w:overflowPunct/>
              <w:topLinePunct w:val="0"/>
              <w:autoSpaceDE/>
              <w:autoSpaceDN/>
              <w:bidi w:val="0"/>
              <w:adjustRightInd/>
              <w:snapToGrid/>
              <w:spacing w:line="360" w:lineRule="exact"/>
              <w:ind w:right="36"/>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投标报价</w:t>
            </w:r>
          </w:p>
        </w:tc>
        <w:tc>
          <w:tcPr>
            <w:tcW w:w="5977" w:type="dxa"/>
            <w:vAlign w:val="center"/>
          </w:tcPr>
          <w:p w14:paraId="34C574B6">
            <w:pPr>
              <w:pStyle w:val="52"/>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价格分采用低价优先法计算，即满足本招标文件要求的最低投标报价为评标基准价，其价格分为满分，其它投标人的价格分统一按照下列公式计算：投标报价得分=（评标基准价／投标报价）×价格分分值（精确到小数点后两位）。超过了采购项目预算或最高限价的，为无效投标。</w:t>
            </w:r>
          </w:p>
        </w:tc>
        <w:tc>
          <w:tcPr>
            <w:tcW w:w="1188" w:type="dxa"/>
            <w:shd w:val="clear" w:color="auto" w:fill="auto"/>
            <w:vAlign w:val="center"/>
          </w:tcPr>
          <w:p w14:paraId="7469A600">
            <w:pPr>
              <w:pStyle w:val="52"/>
              <w:keepNext w:val="0"/>
              <w:keepLines w:val="0"/>
              <w:pageBreakBefore w:val="0"/>
              <w:widowControl w:val="0"/>
              <w:kinsoku/>
              <w:wordWrap/>
              <w:overflowPunct/>
              <w:topLinePunct w:val="0"/>
              <w:autoSpaceDE/>
              <w:autoSpaceDN/>
              <w:bidi w:val="0"/>
              <w:adjustRightInd/>
              <w:snapToGrid/>
              <w:spacing w:line="360" w:lineRule="exact"/>
              <w:ind w:left="160" w:leftChars="0" w:right="155" w:rightChars="0"/>
              <w:jc w:val="center"/>
              <w:textAlignment w:val="auto"/>
              <w:rPr>
                <w:rFonts w:hint="eastAsia" w:ascii="方正仿宋_GBK" w:hAnsi="方正仿宋_GBK" w:eastAsia="方正仿宋_GBK" w:cs="方正仿宋_GBK"/>
                <w:snapToGrid w:val="0"/>
                <w:color w:val="auto"/>
                <w:sz w:val="24"/>
                <w:szCs w:val="24"/>
                <w:lang w:val="en-US" w:eastAsia="zh-CN" w:bidi="zh-CN"/>
              </w:rPr>
            </w:pPr>
            <w:r>
              <w:rPr>
                <w:rFonts w:hint="eastAsia" w:ascii="方正仿宋_GBK" w:hAnsi="方正仿宋_GBK" w:eastAsia="方正仿宋_GBK" w:cs="方正仿宋_GBK"/>
                <w:color w:val="auto"/>
                <w:kern w:val="0"/>
                <w:sz w:val="24"/>
                <w:szCs w:val="24"/>
                <w:lang w:val="en-US" w:eastAsia="zh-CN"/>
              </w:rPr>
              <w:t>10</w:t>
            </w:r>
          </w:p>
        </w:tc>
      </w:tr>
      <w:tr w14:paraId="3ADDB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556" w:type="dxa"/>
            <w:vAlign w:val="center"/>
          </w:tcPr>
          <w:p w14:paraId="1DBF2FA0">
            <w:pPr>
              <w:pStyle w:val="52"/>
              <w:keepNext w:val="0"/>
              <w:keepLines w:val="0"/>
              <w:pageBreakBefore w:val="0"/>
              <w:widowControl w:val="0"/>
              <w:kinsoku/>
              <w:wordWrap/>
              <w:overflowPunct/>
              <w:topLinePunct w:val="0"/>
              <w:autoSpaceDE/>
              <w:autoSpaceDN/>
              <w:bidi w:val="0"/>
              <w:adjustRightInd/>
              <w:snapToGrid/>
              <w:spacing w:before="11" w:line="360" w:lineRule="exact"/>
              <w:jc w:val="center"/>
              <w:textAlignment w:val="auto"/>
              <w:rPr>
                <w:rFonts w:hint="eastAsia" w:ascii="方正仿宋_GBK" w:hAnsi="方正仿宋_GBK" w:eastAsia="方正仿宋_GBK" w:cs="方正仿宋_GBK"/>
                <w:b/>
                <w:color w:val="auto"/>
                <w:sz w:val="24"/>
                <w:szCs w:val="24"/>
              </w:rPr>
            </w:pPr>
          </w:p>
          <w:p w14:paraId="49A9F49F">
            <w:pPr>
              <w:pStyle w:val="52"/>
              <w:keepNext w:val="0"/>
              <w:keepLines w:val="0"/>
              <w:pageBreakBefore w:val="0"/>
              <w:widowControl w:val="0"/>
              <w:kinsoku/>
              <w:wordWrap/>
              <w:overflowPunct/>
              <w:topLinePunct w:val="0"/>
              <w:autoSpaceDE/>
              <w:autoSpaceDN/>
              <w:bidi w:val="0"/>
              <w:adjustRightInd/>
              <w:snapToGrid/>
              <w:spacing w:line="360" w:lineRule="exact"/>
              <w:ind w:right="216"/>
              <w:jc w:val="center"/>
              <w:textAlignment w:val="auto"/>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 xml:space="preserve">  2</w:t>
            </w:r>
          </w:p>
        </w:tc>
        <w:tc>
          <w:tcPr>
            <w:tcW w:w="1667" w:type="dxa"/>
            <w:vAlign w:val="center"/>
          </w:tcPr>
          <w:p w14:paraId="4CF2C2FA">
            <w:pPr>
              <w:pStyle w:val="52"/>
              <w:keepNext w:val="0"/>
              <w:keepLines w:val="0"/>
              <w:pageBreakBefore w:val="0"/>
              <w:widowControl w:val="0"/>
              <w:kinsoku/>
              <w:wordWrap/>
              <w:overflowPunct/>
              <w:topLinePunct w:val="0"/>
              <w:autoSpaceDE/>
              <w:autoSpaceDN/>
              <w:bidi w:val="0"/>
              <w:adjustRightInd/>
              <w:snapToGrid/>
              <w:spacing w:line="360" w:lineRule="exact"/>
              <w:ind w:right="36"/>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近3年完成同</w:t>
            </w:r>
          </w:p>
          <w:p w14:paraId="219D6490">
            <w:pPr>
              <w:pStyle w:val="52"/>
              <w:keepNext w:val="0"/>
              <w:keepLines w:val="0"/>
              <w:pageBreakBefore w:val="0"/>
              <w:widowControl w:val="0"/>
              <w:kinsoku/>
              <w:wordWrap/>
              <w:overflowPunct/>
              <w:topLinePunct w:val="0"/>
              <w:autoSpaceDE/>
              <w:autoSpaceDN/>
              <w:bidi w:val="0"/>
              <w:adjustRightInd/>
              <w:snapToGrid/>
              <w:spacing w:line="360" w:lineRule="exact"/>
              <w:ind w:right="36"/>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类项目的业绩</w:t>
            </w:r>
          </w:p>
        </w:tc>
        <w:tc>
          <w:tcPr>
            <w:tcW w:w="5977" w:type="dxa"/>
            <w:vAlign w:val="center"/>
          </w:tcPr>
          <w:p w14:paraId="7E9FF4A8">
            <w:pPr>
              <w:pStyle w:val="52"/>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w:t>
            </w:r>
            <w:r>
              <w:rPr>
                <w:rFonts w:hint="eastAsia" w:ascii="方正仿宋_GBK" w:hAnsi="方正仿宋_GBK" w:eastAsia="方正仿宋_GBK" w:cs="方正仿宋_GBK"/>
                <w:color w:val="auto"/>
                <w:sz w:val="24"/>
                <w:szCs w:val="24"/>
                <w:lang w:val="en-US" w:eastAsia="zh-CN"/>
              </w:rPr>
              <w:t>22</w:t>
            </w:r>
            <w:r>
              <w:rPr>
                <w:rFonts w:hint="eastAsia" w:ascii="方正仿宋_GBK" w:hAnsi="方正仿宋_GBK" w:eastAsia="方正仿宋_GBK" w:cs="方正仿宋_GBK"/>
                <w:color w:val="auto"/>
                <w:spacing w:val="-16"/>
                <w:sz w:val="24"/>
                <w:szCs w:val="24"/>
              </w:rPr>
              <w:t xml:space="preserve"> 年 </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pacing w:val="-6"/>
                <w:sz w:val="24"/>
                <w:szCs w:val="24"/>
                <w:highlight w:val="none"/>
              </w:rPr>
              <w:t xml:space="preserve"> 月</w:t>
            </w:r>
            <w:r>
              <w:rPr>
                <w:rFonts w:hint="eastAsia" w:ascii="方正仿宋_GBK" w:hAnsi="方正仿宋_GBK" w:eastAsia="方正仿宋_GBK" w:cs="方正仿宋_GBK"/>
                <w:color w:val="auto"/>
                <w:spacing w:val="-6"/>
                <w:sz w:val="24"/>
                <w:szCs w:val="24"/>
              </w:rPr>
              <w:t>至今</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pacing w:val="-2"/>
                <w:sz w:val="24"/>
                <w:szCs w:val="24"/>
              </w:rPr>
              <w:t>以合同签订时间为准</w:t>
            </w:r>
            <w:r>
              <w:rPr>
                <w:rFonts w:hint="eastAsia" w:ascii="方正仿宋_GBK" w:hAnsi="方正仿宋_GBK" w:eastAsia="方正仿宋_GBK" w:cs="方正仿宋_GBK"/>
                <w:color w:val="auto"/>
                <w:spacing w:val="-2"/>
                <w:sz w:val="24"/>
                <w:szCs w:val="24"/>
                <w:lang w:eastAsia="zh-CN"/>
              </w:rPr>
              <w:t>）</w:t>
            </w:r>
            <w:r>
              <w:rPr>
                <w:rFonts w:hint="eastAsia" w:ascii="方正仿宋_GBK" w:hAnsi="方正仿宋_GBK" w:eastAsia="方正仿宋_GBK" w:cs="方正仿宋_GBK"/>
                <w:color w:val="auto"/>
                <w:sz w:val="24"/>
                <w:szCs w:val="24"/>
              </w:rPr>
              <w:t>投标人具有类似服务业绩的，每一项得</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分，最高加 1</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 xml:space="preserve"> 分。须提供合同或中标通知书，未提供证明材料不计算。</w:t>
            </w:r>
          </w:p>
        </w:tc>
        <w:tc>
          <w:tcPr>
            <w:tcW w:w="1188" w:type="dxa"/>
            <w:shd w:val="clear" w:color="auto" w:fill="auto"/>
            <w:vAlign w:val="center"/>
          </w:tcPr>
          <w:p w14:paraId="7928E3E9">
            <w:pPr>
              <w:pStyle w:val="52"/>
              <w:keepNext w:val="0"/>
              <w:keepLines w:val="0"/>
              <w:pageBreakBefore w:val="0"/>
              <w:widowControl w:val="0"/>
              <w:kinsoku/>
              <w:wordWrap/>
              <w:overflowPunct/>
              <w:topLinePunct w:val="0"/>
              <w:autoSpaceDE/>
              <w:autoSpaceDN/>
              <w:bidi w:val="0"/>
              <w:adjustRightInd/>
              <w:snapToGrid/>
              <w:spacing w:before="11" w:line="360" w:lineRule="exact"/>
              <w:jc w:val="center"/>
              <w:textAlignment w:val="auto"/>
              <w:rPr>
                <w:rFonts w:hint="eastAsia" w:ascii="方正仿宋_GBK" w:hAnsi="方正仿宋_GBK" w:eastAsia="方正仿宋_GBK" w:cs="方正仿宋_GBK"/>
                <w:b/>
                <w:color w:val="auto"/>
                <w:sz w:val="24"/>
                <w:szCs w:val="24"/>
              </w:rPr>
            </w:pPr>
          </w:p>
          <w:p w14:paraId="7DB27DD9">
            <w:pPr>
              <w:pStyle w:val="52"/>
              <w:keepNext w:val="0"/>
              <w:keepLines w:val="0"/>
              <w:pageBreakBefore w:val="0"/>
              <w:widowControl w:val="0"/>
              <w:kinsoku/>
              <w:wordWrap/>
              <w:overflowPunct/>
              <w:topLinePunct w:val="0"/>
              <w:autoSpaceDE/>
              <w:autoSpaceDN/>
              <w:bidi w:val="0"/>
              <w:adjustRightInd/>
              <w:snapToGrid/>
              <w:spacing w:line="360" w:lineRule="exact"/>
              <w:ind w:left="160" w:leftChars="0" w:right="155" w:rightChars="0"/>
              <w:jc w:val="center"/>
              <w:textAlignment w:val="auto"/>
              <w:rPr>
                <w:rFonts w:hint="eastAsia" w:ascii="方正仿宋_GBK" w:hAnsi="方正仿宋_GBK" w:eastAsia="方正仿宋_GBK" w:cs="方正仿宋_GBK"/>
                <w:snapToGrid w:val="0"/>
                <w:color w:val="auto"/>
                <w:sz w:val="24"/>
                <w:szCs w:val="24"/>
                <w:lang w:val="en-US" w:eastAsia="zh-CN" w:bidi="zh-CN"/>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0</w:t>
            </w:r>
          </w:p>
        </w:tc>
      </w:tr>
      <w:tr w14:paraId="2E744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556" w:type="dxa"/>
            <w:vAlign w:val="center"/>
          </w:tcPr>
          <w:p w14:paraId="52F890FC">
            <w:pPr>
              <w:pStyle w:val="5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sz w:val="24"/>
                <w:szCs w:val="24"/>
              </w:rPr>
            </w:pPr>
          </w:p>
          <w:p w14:paraId="403D8E27">
            <w:pPr>
              <w:pStyle w:val="52"/>
              <w:keepNext w:val="0"/>
              <w:keepLines w:val="0"/>
              <w:pageBreakBefore w:val="0"/>
              <w:widowControl w:val="0"/>
              <w:kinsoku/>
              <w:wordWrap/>
              <w:overflowPunct/>
              <w:topLinePunct w:val="0"/>
              <w:autoSpaceDE/>
              <w:autoSpaceDN/>
              <w:bidi w:val="0"/>
              <w:adjustRightInd/>
              <w:snapToGrid/>
              <w:spacing w:before="158" w:line="360" w:lineRule="exact"/>
              <w:ind w:right="216"/>
              <w:jc w:val="center"/>
              <w:textAlignment w:val="auto"/>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 xml:space="preserve">  3</w:t>
            </w:r>
          </w:p>
        </w:tc>
        <w:tc>
          <w:tcPr>
            <w:tcW w:w="1667" w:type="dxa"/>
            <w:vAlign w:val="center"/>
          </w:tcPr>
          <w:p w14:paraId="63880368">
            <w:pPr>
              <w:pStyle w:val="52"/>
              <w:keepNext w:val="0"/>
              <w:keepLines w:val="0"/>
              <w:pageBreakBefore w:val="0"/>
              <w:widowControl w:val="0"/>
              <w:kinsoku/>
              <w:wordWrap/>
              <w:overflowPunct/>
              <w:topLinePunct w:val="0"/>
              <w:autoSpaceDE/>
              <w:autoSpaceDN/>
              <w:bidi w:val="0"/>
              <w:adjustRightInd/>
              <w:snapToGrid/>
              <w:spacing w:before="158" w:line="360" w:lineRule="exact"/>
              <w:ind w:right="177"/>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企业综合实力</w:t>
            </w:r>
          </w:p>
        </w:tc>
        <w:tc>
          <w:tcPr>
            <w:tcW w:w="5977" w:type="dxa"/>
            <w:vAlign w:val="center"/>
          </w:tcPr>
          <w:p w14:paraId="486B616D">
            <w:pPr>
              <w:pStyle w:val="52"/>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根据各投标人的公司规模、企业资质、营业场所，办公必备</w:t>
            </w:r>
            <w:r>
              <w:rPr>
                <w:rFonts w:hint="eastAsia" w:ascii="方正仿宋_GBK" w:hAnsi="方正仿宋_GBK" w:eastAsia="方正仿宋_GBK" w:cs="方正仿宋_GBK"/>
                <w:color w:val="auto"/>
                <w:spacing w:val="-5"/>
                <w:sz w:val="24"/>
                <w:szCs w:val="24"/>
              </w:rPr>
              <w:t>的相关硬件设施等其他资料进行打分。优秀：</w:t>
            </w:r>
            <w:r>
              <w:rPr>
                <w:rFonts w:hint="eastAsia" w:ascii="方正仿宋_GBK" w:hAnsi="方正仿宋_GBK" w:eastAsia="方正仿宋_GBK" w:cs="方正仿宋_GBK"/>
                <w:color w:val="auto"/>
                <w:spacing w:val="-5"/>
                <w:sz w:val="24"/>
                <w:szCs w:val="24"/>
                <w:lang w:val="en-US" w:eastAsia="zh-CN"/>
              </w:rPr>
              <w:t>8</w:t>
            </w:r>
            <w:r>
              <w:rPr>
                <w:rFonts w:hint="eastAsia" w:ascii="方正仿宋_GBK" w:hAnsi="方正仿宋_GBK" w:eastAsia="方正仿宋_GBK" w:cs="方正仿宋_GBK"/>
                <w:color w:val="auto"/>
                <w:spacing w:val="-11"/>
                <w:sz w:val="24"/>
                <w:szCs w:val="24"/>
              </w:rPr>
              <w:t>-</w:t>
            </w:r>
            <w:r>
              <w:rPr>
                <w:rFonts w:hint="eastAsia" w:ascii="方正仿宋_GBK" w:hAnsi="方正仿宋_GBK" w:eastAsia="方正仿宋_GBK" w:cs="方正仿宋_GBK"/>
                <w:color w:val="auto"/>
                <w:spacing w:val="-11"/>
                <w:sz w:val="24"/>
                <w:szCs w:val="24"/>
                <w:lang w:val="en-US" w:eastAsia="zh-CN"/>
              </w:rPr>
              <w:t>1</w:t>
            </w:r>
            <w:r>
              <w:rPr>
                <w:rFonts w:hint="eastAsia" w:ascii="方正仿宋_GBK" w:hAnsi="方正仿宋_GBK" w:eastAsia="方正仿宋_GBK" w:cs="方正仿宋_GBK"/>
                <w:color w:val="auto"/>
                <w:spacing w:val="-11"/>
                <w:sz w:val="24"/>
                <w:szCs w:val="24"/>
              </w:rPr>
              <w:t>0</w:t>
            </w:r>
            <w:r>
              <w:rPr>
                <w:rFonts w:hint="eastAsia" w:ascii="方正仿宋_GBK" w:hAnsi="方正仿宋_GBK" w:eastAsia="方正仿宋_GBK" w:cs="方正仿宋_GBK"/>
                <w:color w:val="auto"/>
                <w:spacing w:val="-14"/>
                <w:sz w:val="24"/>
                <w:szCs w:val="24"/>
              </w:rPr>
              <w:t xml:space="preserve">分；良好： </w:t>
            </w:r>
            <w:r>
              <w:rPr>
                <w:rFonts w:hint="eastAsia" w:ascii="方正仿宋_GBK" w:hAnsi="方正仿宋_GBK" w:eastAsia="方正仿宋_GBK" w:cs="方正仿宋_GBK"/>
                <w:color w:val="auto"/>
                <w:spacing w:val="-14"/>
                <w:sz w:val="24"/>
                <w:szCs w:val="24"/>
                <w:lang w:val="en-US" w:eastAsia="zh-CN"/>
              </w:rPr>
              <w:t>5</w:t>
            </w:r>
            <w:r>
              <w:rPr>
                <w:rFonts w:hint="eastAsia" w:ascii="方正仿宋_GBK" w:hAnsi="方正仿宋_GBK" w:eastAsia="方正仿宋_GBK" w:cs="方正仿宋_GBK"/>
                <w:color w:val="auto"/>
                <w:spacing w:val="-14"/>
                <w:sz w:val="24"/>
                <w:szCs w:val="24"/>
              </w:rPr>
              <w:t>-</w:t>
            </w:r>
            <w:r>
              <w:rPr>
                <w:rFonts w:hint="eastAsia" w:ascii="方正仿宋_GBK" w:hAnsi="方正仿宋_GBK" w:eastAsia="方正仿宋_GBK" w:cs="方正仿宋_GBK"/>
                <w:color w:val="auto"/>
                <w:spacing w:val="-14"/>
                <w:sz w:val="24"/>
                <w:szCs w:val="24"/>
                <w:lang w:val="en-US" w:eastAsia="zh-CN"/>
              </w:rPr>
              <w:t>8</w:t>
            </w:r>
            <w:r>
              <w:rPr>
                <w:rFonts w:hint="eastAsia" w:ascii="方正仿宋_GBK" w:hAnsi="方正仿宋_GBK" w:eastAsia="方正仿宋_GBK" w:cs="方正仿宋_GBK"/>
                <w:color w:val="auto"/>
                <w:spacing w:val="-14"/>
                <w:sz w:val="24"/>
                <w:szCs w:val="24"/>
              </w:rPr>
              <w:t>分；一般：</w:t>
            </w:r>
            <w:r>
              <w:rPr>
                <w:rFonts w:hint="eastAsia" w:ascii="方正仿宋_GBK" w:hAnsi="方正仿宋_GBK" w:eastAsia="方正仿宋_GBK" w:cs="方正仿宋_GBK"/>
                <w:color w:val="auto"/>
                <w:spacing w:val="-14"/>
                <w:sz w:val="24"/>
                <w:szCs w:val="24"/>
                <w:lang w:val="en-US" w:eastAsia="zh-CN"/>
              </w:rPr>
              <w:t>3</w:t>
            </w:r>
            <w:r>
              <w:rPr>
                <w:rFonts w:hint="eastAsia" w:ascii="方正仿宋_GBK" w:hAnsi="方正仿宋_GBK" w:eastAsia="方正仿宋_GBK" w:cs="方正仿宋_GBK"/>
                <w:color w:val="auto"/>
                <w:spacing w:val="-14"/>
                <w:sz w:val="24"/>
                <w:szCs w:val="24"/>
              </w:rPr>
              <w:t>-</w:t>
            </w:r>
            <w:r>
              <w:rPr>
                <w:rFonts w:hint="eastAsia" w:ascii="方正仿宋_GBK" w:hAnsi="方正仿宋_GBK" w:eastAsia="方正仿宋_GBK" w:cs="方正仿宋_GBK"/>
                <w:color w:val="auto"/>
                <w:spacing w:val="-14"/>
                <w:sz w:val="24"/>
                <w:szCs w:val="24"/>
                <w:lang w:val="en-US" w:eastAsia="zh-CN"/>
              </w:rPr>
              <w:t>5</w:t>
            </w:r>
            <w:r>
              <w:rPr>
                <w:rFonts w:hint="eastAsia" w:ascii="方正仿宋_GBK" w:hAnsi="方正仿宋_GBK" w:eastAsia="方正仿宋_GBK" w:cs="方正仿宋_GBK"/>
                <w:color w:val="auto"/>
                <w:spacing w:val="-14"/>
                <w:sz w:val="24"/>
                <w:szCs w:val="24"/>
              </w:rPr>
              <w:t>分。</w:t>
            </w:r>
            <w:r>
              <w:rPr>
                <w:rFonts w:hint="eastAsia" w:ascii="方正仿宋_GBK" w:hAnsi="方正仿宋_GBK" w:eastAsia="方正仿宋_GBK" w:cs="方正仿宋_GBK"/>
                <w:color w:val="auto"/>
                <w:sz w:val="24"/>
                <w:szCs w:val="24"/>
              </w:rPr>
              <w:t>未提供证明材料不计算。</w:t>
            </w:r>
          </w:p>
        </w:tc>
        <w:tc>
          <w:tcPr>
            <w:tcW w:w="1188" w:type="dxa"/>
            <w:shd w:val="clear" w:color="auto" w:fill="auto"/>
            <w:vAlign w:val="center"/>
          </w:tcPr>
          <w:p w14:paraId="734A470A">
            <w:pPr>
              <w:pStyle w:val="5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sz w:val="24"/>
                <w:szCs w:val="24"/>
              </w:rPr>
            </w:pPr>
          </w:p>
          <w:p w14:paraId="10C80F8B">
            <w:pPr>
              <w:pStyle w:val="52"/>
              <w:keepNext w:val="0"/>
              <w:keepLines w:val="0"/>
              <w:pageBreakBefore w:val="0"/>
              <w:widowControl w:val="0"/>
              <w:kinsoku/>
              <w:wordWrap/>
              <w:overflowPunct/>
              <w:topLinePunct w:val="0"/>
              <w:autoSpaceDE/>
              <w:autoSpaceDN/>
              <w:bidi w:val="0"/>
              <w:adjustRightInd/>
              <w:snapToGrid/>
              <w:spacing w:before="158" w:line="360" w:lineRule="exact"/>
              <w:ind w:left="160" w:leftChars="0" w:right="155" w:rightChars="0"/>
              <w:jc w:val="center"/>
              <w:textAlignment w:val="auto"/>
              <w:rPr>
                <w:rFonts w:hint="eastAsia" w:ascii="方正仿宋_GBK" w:hAnsi="方正仿宋_GBK" w:eastAsia="方正仿宋_GBK" w:cs="方正仿宋_GBK"/>
                <w:snapToGrid w:val="0"/>
                <w:color w:val="auto"/>
                <w:sz w:val="24"/>
                <w:szCs w:val="24"/>
                <w:lang w:val="zh-CN" w:eastAsia="zh-CN" w:bidi="zh-CN"/>
              </w:rPr>
            </w:pP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0</w:t>
            </w:r>
          </w:p>
        </w:tc>
      </w:tr>
      <w:tr w14:paraId="36002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atLeast"/>
        </w:trPr>
        <w:tc>
          <w:tcPr>
            <w:tcW w:w="556" w:type="dxa"/>
            <w:vAlign w:val="center"/>
          </w:tcPr>
          <w:p w14:paraId="55B51326">
            <w:pPr>
              <w:pStyle w:val="5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sz w:val="24"/>
                <w:szCs w:val="24"/>
              </w:rPr>
            </w:pPr>
          </w:p>
          <w:p w14:paraId="2047FCF5">
            <w:pPr>
              <w:pStyle w:val="5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sz w:val="24"/>
                <w:szCs w:val="24"/>
              </w:rPr>
            </w:pPr>
          </w:p>
          <w:p w14:paraId="2848FEEB">
            <w:pPr>
              <w:pStyle w:val="5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sz w:val="24"/>
                <w:szCs w:val="24"/>
              </w:rPr>
            </w:pPr>
          </w:p>
          <w:p w14:paraId="74B38911">
            <w:pPr>
              <w:pStyle w:val="52"/>
              <w:keepNext w:val="0"/>
              <w:keepLines w:val="0"/>
              <w:pageBreakBefore w:val="0"/>
              <w:widowControl w:val="0"/>
              <w:kinsoku/>
              <w:wordWrap/>
              <w:overflowPunct/>
              <w:topLinePunct w:val="0"/>
              <w:autoSpaceDE/>
              <w:autoSpaceDN/>
              <w:bidi w:val="0"/>
              <w:adjustRightInd/>
              <w:snapToGrid/>
              <w:spacing w:before="7" w:line="360" w:lineRule="exact"/>
              <w:jc w:val="center"/>
              <w:textAlignment w:val="auto"/>
              <w:rPr>
                <w:rFonts w:hint="eastAsia" w:ascii="方正仿宋_GBK" w:hAnsi="方正仿宋_GBK" w:eastAsia="方正仿宋_GBK" w:cs="方正仿宋_GBK"/>
                <w:b/>
                <w:color w:val="auto"/>
                <w:sz w:val="24"/>
                <w:szCs w:val="24"/>
              </w:rPr>
            </w:pPr>
          </w:p>
          <w:p w14:paraId="5227CE97">
            <w:pPr>
              <w:pStyle w:val="52"/>
              <w:keepNext w:val="0"/>
              <w:keepLines w:val="0"/>
              <w:pageBreakBefore w:val="0"/>
              <w:widowControl w:val="0"/>
              <w:kinsoku/>
              <w:wordWrap/>
              <w:overflowPunct/>
              <w:topLinePunct w:val="0"/>
              <w:autoSpaceDE/>
              <w:autoSpaceDN/>
              <w:bidi w:val="0"/>
              <w:adjustRightInd/>
              <w:snapToGrid/>
              <w:spacing w:line="360" w:lineRule="exact"/>
              <w:ind w:left="7"/>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1667" w:type="dxa"/>
            <w:vAlign w:val="center"/>
          </w:tcPr>
          <w:p w14:paraId="22E5403D">
            <w:pPr>
              <w:pStyle w:val="52"/>
              <w:keepNext w:val="0"/>
              <w:keepLines w:val="0"/>
              <w:pageBreakBefore w:val="0"/>
              <w:widowControl w:val="0"/>
              <w:kinsoku/>
              <w:wordWrap/>
              <w:overflowPunct/>
              <w:topLinePunct w:val="0"/>
              <w:autoSpaceDE/>
              <w:autoSpaceDN/>
              <w:bidi w:val="0"/>
              <w:adjustRightInd/>
              <w:snapToGrid/>
              <w:spacing w:before="1" w:line="360" w:lineRule="exact"/>
              <w:ind w:right="194"/>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项目规章制度、岗位职责及考核办法</w:t>
            </w:r>
          </w:p>
        </w:tc>
        <w:tc>
          <w:tcPr>
            <w:tcW w:w="5977" w:type="dxa"/>
            <w:vAlign w:val="center"/>
          </w:tcPr>
          <w:p w14:paraId="4FE95CEE">
            <w:pPr>
              <w:pStyle w:val="52"/>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投标人提供的规章制度很完善、岗位职责及考核办法贴近实际，内容清晰详细，严谨，完全适用项目需求得10分；2、规章制度、岗位职责及考核办法有涉及本项目服务范畴，但不贴近实际，内容简单不严谨，基本适用项目需求得7分；3、规章制度、岗位职责及考核办法未涉及本项目服务范畴，内容不全面得4分；4、未提供不得分。要求提供企业相关规章制度。</w:t>
            </w:r>
          </w:p>
        </w:tc>
        <w:tc>
          <w:tcPr>
            <w:tcW w:w="1188" w:type="dxa"/>
            <w:shd w:val="clear" w:color="auto" w:fill="auto"/>
            <w:vAlign w:val="center"/>
          </w:tcPr>
          <w:p w14:paraId="34FDCF6A">
            <w:pPr>
              <w:pStyle w:val="52"/>
              <w:keepNext w:val="0"/>
              <w:keepLines w:val="0"/>
              <w:pageBreakBefore w:val="0"/>
              <w:widowControl w:val="0"/>
              <w:kinsoku/>
              <w:wordWrap/>
              <w:overflowPunct/>
              <w:topLinePunct w:val="0"/>
              <w:autoSpaceDE/>
              <w:autoSpaceDN/>
              <w:bidi w:val="0"/>
              <w:adjustRightInd/>
              <w:snapToGrid/>
              <w:spacing w:line="360" w:lineRule="exact"/>
              <w:ind w:right="155" w:rightChars="0"/>
              <w:jc w:val="center"/>
              <w:textAlignment w:val="auto"/>
              <w:rPr>
                <w:rFonts w:hint="eastAsia" w:ascii="方正仿宋_GBK" w:hAnsi="方正仿宋_GBK" w:eastAsia="方正仿宋_GBK" w:cs="方正仿宋_GBK"/>
                <w:snapToGrid w:val="0"/>
                <w:color w:val="auto"/>
                <w:sz w:val="24"/>
                <w:szCs w:val="24"/>
                <w:lang w:val="en-US" w:eastAsia="zh-CN" w:bidi="zh-CN"/>
              </w:rPr>
            </w:pP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0</w:t>
            </w:r>
          </w:p>
        </w:tc>
      </w:tr>
      <w:tr w14:paraId="4F7E8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9" w:hRule="atLeast"/>
        </w:trPr>
        <w:tc>
          <w:tcPr>
            <w:tcW w:w="556" w:type="dxa"/>
            <w:vAlign w:val="center"/>
          </w:tcPr>
          <w:p w14:paraId="0EBE9EE2">
            <w:pPr>
              <w:pStyle w:val="52"/>
              <w:keepNext w:val="0"/>
              <w:keepLines w:val="0"/>
              <w:pageBreakBefore w:val="0"/>
              <w:widowControl w:val="0"/>
              <w:kinsoku/>
              <w:wordWrap/>
              <w:overflowPunct/>
              <w:topLinePunct w:val="0"/>
              <w:autoSpaceDE/>
              <w:autoSpaceDN/>
              <w:bidi w:val="0"/>
              <w:adjustRightInd/>
              <w:snapToGrid/>
              <w:spacing w:line="360" w:lineRule="exact"/>
              <w:ind w:right="216" w:firstLine="240" w:firstLineChars="10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w:t>
            </w:r>
          </w:p>
        </w:tc>
        <w:tc>
          <w:tcPr>
            <w:tcW w:w="1667" w:type="dxa"/>
            <w:vAlign w:val="center"/>
          </w:tcPr>
          <w:p w14:paraId="279C3522">
            <w:pPr>
              <w:pStyle w:val="52"/>
              <w:keepNext w:val="0"/>
              <w:keepLines w:val="0"/>
              <w:pageBreakBefore w:val="0"/>
              <w:widowControl w:val="0"/>
              <w:kinsoku/>
              <w:wordWrap/>
              <w:overflowPunct/>
              <w:topLinePunct w:val="0"/>
              <w:autoSpaceDE/>
              <w:autoSpaceDN/>
              <w:bidi w:val="0"/>
              <w:adjustRightInd/>
              <w:snapToGrid/>
              <w:spacing w:line="360" w:lineRule="exact"/>
              <w:ind w:right="177"/>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项目重点难点分析、应对措施及相关的合理化建议</w:t>
            </w:r>
          </w:p>
        </w:tc>
        <w:tc>
          <w:tcPr>
            <w:tcW w:w="5977" w:type="dxa"/>
            <w:vAlign w:val="center"/>
          </w:tcPr>
          <w:p w14:paraId="034E9681">
            <w:pPr>
              <w:pStyle w:val="52"/>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提供符合本项目突发性事件应急处理、消防安全、秩序与安全管理、停车场及车辆管理的相关重点难点分析、应对措施及相关的合理化建议。 1、根据采购单位需求详细分析，重点难点分析到位，合理化建议非常合理，得</w:t>
            </w:r>
            <w:r>
              <w:rPr>
                <w:rFonts w:hint="eastAsia" w:ascii="方正仿宋_GBK" w:hAnsi="方正仿宋_GBK" w:eastAsia="方正仿宋_GBK" w:cs="方正仿宋_GBK"/>
                <w:color w:val="auto"/>
                <w:sz w:val="24"/>
                <w:szCs w:val="24"/>
                <w:lang w:val="en-US" w:eastAsia="zh-CN"/>
              </w:rPr>
              <w:t>10</w:t>
            </w:r>
            <w:r>
              <w:rPr>
                <w:rFonts w:hint="eastAsia" w:ascii="方正仿宋_GBK" w:hAnsi="方正仿宋_GBK" w:eastAsia="方正仿宋_GBK" w:cs="方正仿宋_GBK"/>
                <w:color w:val="auto"/>
                <w:sz w:val="24"/>
                <w:szCs w:val="24"/>
              </w:rPr>
              <w:t>分； 2、根据采购单位需求分析，重点难点分析合理，合理化建议比较合理，得5分； 3、并未对采购单位需求进行分析，合理化建议不合理，不得分。</w:t>
            </w:r>
          </w:p>
        </w:tc>
        <w:tc>
          <w:tcPr>
            <w:tcW w:w="1188" w:type="dxa"/>
            <w:shd w:val="clear" w:color="auto" w:fill="auto"/>
            <w:vAlign w:val="center"/>
          </w:tcPr>
          <w:p w14:paraId="04AD2CDA">
            <w:pPr>
              <w:pStyle w:val="52"/>
              <w:keepNext w:val="0"/>
              <w:keepLines w:val="0"/>
              <w:pageBreakBefore w:val="0"/>
              <w:widowControl w:val="0"/>
              <w:kinsoku/>
              <w:wordWrap/>
              <w:overflowPunct/>
              <w:topLinePunct w:val="0"/>
              <w:autoSpaceDE/>
              <w:autoSpaceDN/>
              <w:bidi w:val="0"/>
              <w:adjustRightInd/>
              <w:snapToGrid/>
              <w:spacing w:line="360" w:lineRule="exact"/>
              <w:ind w:right="155" w:rightChars="0"/>
              <w:jc w:val="center"/>
              <w:textAlignment w:val="auto"/>
              <w:rPr>
                <w:rFonts w:hint="eastAsia" w:ascii="方正仿宋_GBK" w:hAnsi="方正仿宋_GBK" w:eastAsia="方正仿宋_GBK" w:cs="方正仿宋_GBK"/>
                <w:snapToGrid w:val="0"/>
                <w:color w:val="auto"/>
                <w:sz w:val="24"/>
                <w:szCs w:val="24"/>
                <w:lang w:val="zh-CN" w:eastAsia="zh-CN" w:bidi="zh-CN"/>
              </w:rPr>
            </w:pPr>
            <w:r>
              <w:rPr>
                <w:rFonts w:hint="eastAsia" w:ascii="方正仿宋_GBK" w:hAnsi="方正仿宋_GBK" w:eastAsia="方正仿宋_GBK" w:cs="方正仿宋_GBK"/>
                <w:color w:val="auto"/>
                <w:sz w:val="24"/>
                <w:szCs w:val="24"/>
              </w:rPr>
              <w:t>10</w:t>
            </w:r>
          </w:p>
        </w:tc>
      </w:tr>
      <w:tr w14:paraId="438CD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9" w:hRule="atLeast"/>
        </w:trPr>
        <w:tc>
          <w:tcPr>
            <w:tcW w:w="556" w:type="dxa"/>
            <w:vAlign w:val="center"/>
          </w:tcPr>
          <w:p w14:paraId="4CD9CAC3">
            <w:pPr>
              <w:pStyle w:val="52"/>
              <w:keepNext w:val="0"/>
              <w:keepLines w:val="0"/>
              <w:pageBreakBefore w:val="0"/>
              <w:widowControl w:val="0"/>
              <w:kinsoku/>
              <w:wordWrap/>
              <w:overflowPunct/>
              <w:topLinePunct w:val="0"/>
              <w:autoSpaceDE/>
              <w:autoSpaceDN/>
              <w:bidi w:val="0"/>
              <w:adjustRightInd/>
              <w:snapToGrid/>
              <w:spacing w:line="360" w:lineRule="exact"/>
              <w:ind w:right="216"/>
              <w:jc w:val="center"/>
              <w:textAlignment w:val="auto"/>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 xml:space="preserve">  6</w:t>
            </w:r>
          </w:p>
        </w:tc>
        <w:tc>
          <w:tcPr>
            <w:tcW w:w="1667" w:type="dxa"/>
            <w:vAlign w:val="center"/>
          </w:tcPr>
          <w:p w14:paraId="28D229DE">
            <w:pPr>
              <w:pStyle w:val="52"/>
              <w:keepNext w:val="0"/>
              <w:keepLines w:val="0"/>
              <w:pageBreakBefore w:val="0"/>
              <w:widowControl w:val="0"/>
              <w:kinsoku/>
              <w:wordWrap/>
              <w:overflowPunct/>
              <w:topLinePunct w:val="0"/>
              <w:autoSpaceDE/>
              <w:autoSpaceDN/>
              <w:bidi w:val="0"/>
              <w:adjustRightInd/>
              <w:snapToGrid/>
              <w:spacing w:line="360" w:lineRule="exact"/>
              <w:ind w:right="177"/>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保安员综合素质</w:t>
            </w:r>
          </w:p>
        </w:tc>
        <w:tc>
          <w:tcPr>
            <w:tcW w:w="5977" w:type="dxa"/>
            <w:vAlign w:val="center"/>
          </w:tcPr>
          <w:p w14:paraId="7CC2DBE0">
            <w:pPr>
              <w:pStyle w:val="52"/>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保安人员年龄</w:t>
            </w:r>
            <w:r>
              <w:rPr>
                <w:rFonts w:hint="eastAsia" w:ascii="方正仿宋_GBK" w:hAnsi="方正仿宋_GBK" w:eastAsia="方正仿宋_GBK" w:cs="方正仿宋_GBK"/>
                <w:color w:val="auto"/>
                <w:sz w:val="24"/>
                <w:szCs w:val="24"/>
                <w:lang w:val="en-US" w:eastAsia="zh-CN"/>
              </w:rPr>
              <w:t>18</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60</w:t>
            </w:r>
            <w:r>
              <w:rPr>
                <w:rFonts w:hint="eastAsia" w:ascii="方正仿宋_GBK" w:hAnsi="方正仿宋_GBK" w:eastAsia="方正仿宋_GBK" w:cs="方正仿宋_GBK"/>
                <w:color w:val="auto"/>
                <w:sz w:val="24"/>
                <w:szCs w:val="24"/>
              </w:rPr>
              <w:t>岁，取得保安上岗证并从事保安工作一年以上，能独立履行保安岗位职责。1、保安人员年龄、持证率、工龄3项标准完全能满足条件，现从业人员3项证明材料达标率(</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2人为标准)达100%得10分；2、保安人员年龄、持证率、工龄3项标准达标率未达</w:t>
            </w:r>
            <w:r>
              <w:rPr>
                <w:rFonts w:hint="eastAsia" w:ascii="方正仿宋_GBK" w:hAnsi="方正仿宋_GBK" w:eastAsia="方正仿宋_GBK" w:cs="方正仿宋_GBK"/>
                <w:color w:val="auto"/>
                <w:sz w:val="24"/>
                <w:szCs w:val="24"/>
                <w:lang w:val="en-US" w:eastAsia="zh-CN"/>
              </w:rPr>
              <w:t>标准</w:t>
            </w:r>
            <w:r>
              <w:rPr>
                <w:rFonts w:hint="eastAsia" w:ascii="方正仿宋_GBK" w:hAnsi="方正仿宋_GBK" w:eastAsia="方正仿宋_GBK" w:cs="方正仿宋_GBK"/>
                <w:color w:val="auto"/>
                <w:sz w:val="24"/>
                <w:szCs w:val="24"/>
              </w:rPr>
              <w:t>，不得分。提供公司从业人员总花名册；保安员简历、保安上岗证、身份证复印件等证明材料以及近期社保证明。公司须确保提供材料的真实性。</w:t>
            </w:r>
          </w:p>
        </w:tc>
        <w:tc>
          <w:tcPr>
            <w:tcW w:w="1188" w:type="dxa"/>
            <w:shd w:val="clear" w:color="auto" w:fill="auto"/>
            <w:vAlign w:val="center"/>
          </w:tcPr>
          <w:p w14:paraId="24C6C77B">
            <w:pPr>
              <w:pStyle w:val="52"/>
              <w:keepNext w:val="0"/>
              <w:keepLines w:val="0"/>
              <w:pageBreakBefore w:val="0"/>
              <w:widowControl w:val="0"/>
              <w:kinsoku/>
              <w:wordWrap/>
              <w:overflowPunct/>
              <w:topLinePunct w:val="0"/>
              <w:autoSpaceDE/>
              <w:autoSpaceDN/>
              <w:bidi w:val="0"/>
              <w:adjustRightInd/>
              <w:snapToGrid/>
              <w:spacing w:line="360" w:lineRule="exact"/>
              <w:ind w:right="155" w:rightChars="0"/>
              <w:jc w:val="center"/>
              <w:textAlignment w:val="auto"/>
              <w:rPr>
                <w:rFonts w:hint="eastAsia" w:ascii="方正仿宋_GBK" w:hAnsi="方正仿宋_GBK" w:eastAsia="方正仿宋_GBK" w:cs="方正仿宋_GBK"/>
                <w:snapToGrid w:val="0"/>
                <w:color w:val="auto"/>
                <w:sz w:val="24"/>
                <w:szCs w:val="24"/>
                <w:lang w:val="en-US" w:eastAsia="zh-CN" w:bidi="zh-CN"/>
              </w:rPr>
            </w:pPr>
            <w:r>
              <w:rPr>
                <w:rFonts w:hint="eastAsia" w:ascii="方正仿宋_GBK" w:hAnsi="方正仿宋_GBK" w:eastAsia="方正仿宋_GBK" w:cs="方正仿宋_GBK"/>
                <w:color w:val="auto"/>
                <w:sz w:val="24"/>
                <w:szCs w:val="24"/>
                <w:lang w:val="en-US" w:eastAsia="zh-CN"/>
              </w:rPr>
              <w:t>10</w:t>
            </w:r>
          </w:p>
        </w:tc>
      </w:tr>
      <w:tr w14:paraId="344F2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556" w:type="dxa"/>
            <w:vAlign w:val="center"/>
          </w:tcPr>
          <w:p w14:paraId="129B8314">
            <w:pPr>
              <w:pStyle w:val="52"/>
              <w:keepNext w:val="0"/>
              <w:keepLines w:val="0"/>
              <w:pageBreakBefore w:val="0"/>
              <w:widowControl w:val="0"/>
              <w:kinsoku/>
              <w:wordWrap/>
              <w:overflowPunct/>
              <w:topLinePunct w:val="0"/>
              <w:autoSpaceDE/>
              <w:autoSpaceDN/>
              <w:bidi w:val="0"/>
              <w:adjustRightInd/>
              <w:snapToGrid/>
              <w:spacing w:line="360" w:lineRule="exact"/>
              <w:ind w:right="216"/>
              <w:jc w:val="center"/>
              <w:textAlignment w:val="auto"/>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 xml:space="preserve">  7</w:t>
            </w:r>
          </w:p>
        </w:tc>
        <w:tc>
          <w:tcPr>
            <w:tcW w:w="1667" w:type="dxa"/>
            <w:vAlign w:val="center"/>
          </w:tcPr>
          <w:p w14:paraId="472896A6">
            <w:pPr>
              <w:pStyle w:val="52"/>
              <w:keepNext w:val="0"/>
              <w:keepLines w:val="0"/>
              <w:pageBreakBefore w:val="0"/>
              <w:widowControl w:val="0"/>
              <w:kinsoku/>
              <w:wordWrap/>
              <w:overflowPunct/>
              <w:topLinePunct w:val="0"/>
              <w:autoSpaceDE/>
              <w:autoSpaceDN/>
              <w:bidi w:val="0"/>
              <w:adjustRightInd/>
              <w:snapToGrid/>
              <w:spacing w:line="360" w:lineRule="exact"/>
              <w:ind w:left="186" w:right="177"/>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应急预案及突发事件处理措施</w:t>
            </w:r>
          </w:p>
        </w:tc>
        <w:tc>
          <w:tcPr>
            <w:tcW w:w="5977" w:type="dxa"/>
            <w:vAlign w:val="center"/>
          </w:tcPr>
          <w:p w14:paraId="32FD98D8">
            <w:pPr>
              <w:pStyle w:val="52"/>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有制止事态发展的应急措施和能力，并可与公安部门形成连</w:t>
            </w:r>
            <w:r>
              <w:rPr>
                <w:rFonts w:hint="eastAsia" w:ascii="方正仿宋_GBK" w:hAnsi="方正仿宋_GBK" w:eastAsia="方正仿宋_GBK" w:cs="方正仿宋_GBK"/>
                <w:color w:val="auto"/>
                <w:spacing w:val="-11"/>
                <w:sz w:val="24"/>
                <w:szCs w:val="24"/>
              </w:rPr>
              <w:t xml:space="preserve">动机制，措施详细的 </w:t>
            </w:r>
            <w:r>
              <w:rPr>
                <w:rFonts w:hint="eastAsia" w:ascii="方正仿宋_GBK" w:hAnsi="方正仿宋_GBK" w:eastAsia="方正仿宋_GBK" w:cs="方正仿宋_GBK"/>
                <w:color w:val="auto"/>
                <w:sz w:val="24"/>
                <w:szCs w:val="24"/>
                <w:lang w:val="en-US" w:eastAsia="zh-CN"/>
              </w:rPr>
              <w:t>8</w:t>
            </w: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pacing w:val="-16"/>
                <w:sz w:val="24"/>
                <w:szCs w:val="24"/>
              </w:rPr>
              <w:t xml:space="preserve"> 分，措施较好的得 </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pacing w:val="-17"/>
                <w:sz w:val="24"/>
                <w:szCs w:val="24"/>
              </w:rPr>
              <w:t>分，措施</w:t>
            </w:r>
            <w:r>
              <w:rPr>
                <w:rFonts w:hint="eastAsia" w:ascii="方正仿宋_GBK" w:hAnsi="方正仿宋_GBK" w:eastAsia="方正仿宋_GBK" w:cs="方正仿宋_GBK"/>
                <w:color w:val="auto"/>
                <w:sz w:val="24"/>
                <w:szCs w:val="24"/>
              </w:rPr>
              <w:t>一般的得 1-</w:t>
            </w:r>
            <w:r>
              <w:rPr>
                <w:rFonts w:hint="eastAsia" w:ascii="方正仿宋_GBK" w:hAnsi="方正仿宋_GBK" w:eastAsia="方正仿宋_GBK" w:cs="方正仿宋_GBK"/>
                <w:color w:val="auto"/>
                <w:sz w:val="24"/>
                <w:szCs w:val="24"/>
                <w:lang w:val="en-US" w:eastAsia="zh-CN"/>
              </w:rPr>
              <w:t>4。</w:t>
            </w:r>
          </w:p>
        </w:tc>
        <w:tc>
          <w:tcPr>
            <w:tcW w:w="1188" w:type="dxa"/>
            <w:shd w:val="clear" w:color="auto" w:fill="auto"/>
            <w:vAlign w:val="center"/>
          </w:tcPr>
          <w:p w14:paraId="3E331EA9">
            <w:pPr>
              <w:pStyle w:val="52"/>
              <w:keepNext w:val="0"/>
              <w:keepLines w:val="0"/>
              <w:pageBreakBefore w:val="0"/>
              <w:widowControl w:val="0"/>
              <w:kinsoku/>
              <w:wordWrap/>
              <w:overflowPunct/>
              <w:topLinePunct w:val="0"/>
              <w:autoSpaceDE/>
              <w:autoSpaceDN/>
              <w:bidi w:val="0"/>
              <w:adjustRightInd/>
              <w:snapToGrid/>
              <w:spacing w:line="360" w:lineRule="exact"/>
              <w:ind w:left="160" w:leftChars="0" w:right="155" w:rightChars="0"/>
              <w:jc w:val="center"/>
              <w:textAlignment w:val="auto"/>
              <w:rPr>
                <w:rFonts w:hint="eastAsia" w:ascii="方正仿宋_GBK" w:hAnsi="方正仿宋_GBK" w:eastAsia="方正仿宋_GBK" w:cs="方正仿宋_GBK"/>
                <w:snapToGrid w:val="0"/>
                <w:color w:val="auto"/>
                <w:sz w:val="24"/>
                <w:szCs w:val="24"/>
                <w:lang w:val="zh-CN" w:eastAsia="zh-CN" w:bidi="zh-CN"/>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0</w:t>
            </w:r>
          </w:p>
        </w:tc>
      </w:tr>
      <w:tr w14:paraId="435F3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56" w:type="dxa"/>
            <w:vAlign w:val="center"/>
          </w:tcPr>
          <w:p w14:paraId="5240A5D7">
            <w:pPr>
              <w:pStyle w:val="52"/>
              <w:keepNext w:val="0"/>
              <w:keepLines w:val="0"/>
              <w:pageBreakBefore w:val="0"/>
              <w:widowControl w:val="0"/>
              <w:kinsoku/>
              <w:wordWrap/>
              <w:overflowPunct/>
              <w:topLinePunct w:val="0"/>
              <w:autoSpaceDE/>
              <w:autoSpaceDN/>
              <w:bidi w:val="0"/>
              <w:adjustRightInd/>
              <w:snapToGrid/>
              <w:spacing w:before="155" w:line="360" w:lineRule="exact"/>
              <w:ind w:right="216"/>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8</w:t>
            </w:r>
          </w:p>
        </w:tc>
        <w:tc>
          <w:tcPr>
            <w:tcW w:w="1667" w:type="dxa"/>
            <w:vAlign w:val="center"/>
          </w:tcPr>
          <w:p w14:paraId="046C77A6">
            <w:pPr>
              <w:pStyle w:val="52"/>
              <w:keepNext w:val="0"/>
              <w:keepLines w:val="0"/>
              <w:pageBreakBefore w:val="0"/>
              <w:widowControl w:val="0"/>
              <w:kinsoku/>
              <w:wordWrap/>
              <w:overflowPunct/>
              <w:topLinePunct w:val="0"/>
              <w:autoSpaceDE/>
              <w:autoSpaceDN/>
              <w:bidi w:val="0"/>
              <w:adjustRightInd/>
              <w:snapToGrid/>
              <w:spacing w:before="155" w:line="360" w:lineRule="exact"/>
              <w:ind w:right="177"/>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培训计划</w:t>
            </w:r>
          </w:p>
        </w:tc>
        <w:tc>
          <w:tcPr>
            <w:tcW w:w="5977" w:type="dxa"/>
            <w:vAlign w:val="center"/>
          </w:tcPr>
          <w:p w14:paraId="3079828C">
            <w:pPr>
              <w:pStyle w:val="52"/>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1、投标人提供系统、详尽的人员培训计划，培训计划科学合理，完全满足项目要求得</w:t>
            </w:r>
            <w:r>
              <w:rPr>
                <w:rFonts w:hint="eastAsia" w:ascii="方正仿宋_GBK" w:hAnsi="方正仿宋_GBK" w:eastAsia="方正仿宋_GBK" w:cs="方正仿宋_GBK"/>
                <w:color w:val="auto"/>
                <w:sz w:val="24"/>
                <w:szCs w:val="24"/>
                <w:lang w:val="en-US" w:eastAsia="zh-CN"/>
              </w:rPr>
              <w:t>10</w:t>
            </w:r>
            <w:r>
              <w:rPr>
                <w:rFonts w:hint="eastAsia" w:ascii="方正仿宋_GBK" w:hAnsi="方正仿宋_GBK" w:eastAsia="方正仿宋_GBK" w:cs="方正仿宋_GBK"/>
                <w:color w:val="auto"/>
                <w:sz w:val="24"/>
                <w:szCs w:val="24"/>
              </w:rPr>
              <w:t>分；2、培训计划不详尽，但基本满足项目要求的得</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分；3、无培训或培训内容不明确的不得分。提供企业培训计划。</w:t>
            </w:r>
          </w:p>
        </w:tc>
        <w:tc>
          <w:tcPr>
            <w:tcW w:w="1188" w:type="dxa"/>
            <w:shd w:val="clear" w:color="auto" w:fill="auto"/>
            <w:vAlign w:val="center"/>
          </w:tcPr>
          <w:p w14:paraId="68BCF144">
            <w:pPr>
              <w:pStyle w:val="52"/>
              <w:keepNext w:val="0"/>
              <w:keepLines w:val="0"/>
              <w:pageBreakBefore w:val="0"/>
              <w:widowControl w:val="0"/>
              <w:kinsoku/>
              <w:wordWrap/>
              <w:overflowPunct/>
              <w:topLinePunct w:val="0"/>
              <w:autoSpaceDE/>
              <w:autoSpaceDN/>
              <w:bidi w:val="0"/>
              <w:adjustRightInd/>
              <w:snapToGrid/>
              <w:spacing w:before="155" w:line="360" w:lineRule="exact"/>
              <w:ind w:left="7" w:leftChars="0"/>
              <w:jc w:val="center"/>
              <w:textAlignment w:val="auto"/>
              <w:rPr>
                <w:rFonts w:hint="eastAsia" w:ascii="方正仿宋_GBK" w:hAnsi="方正仿宋_GBK" w:eastAsia="方正仿宋_GBK" w:cs="方正仿宋_GBK"/>
                <w:snapToGrid w:val="0"/>
                <w:color w:val="auto"/>
                <w:sz w:val="24"/>
                <w:szCs w:val="24"/>
                <w:lang w:val="en-US" w:eastAsia="zh-CN" w:bidi="zh-CN"/>
              </w:rPr>
            </w:pPr>
            <w:r>
              <w:rPr>
                <w:rFonts w:hint="eastAsia" w:ascii="方正仿宋_GBK" w:hAnsi="方正仿宋_GBK" w:eastAsia="方正仿宋_GBK" w:cs="方正仿宋_GBK"/>
                <w:color w:val="auto"/>
                <w:sz w:val="24"/>
                <w:szCs w:val="24"/>
                <w:lang w:val="en-US" w:eastAsia="zh-CN"/>
              </w:rPr>
              <w:t>10</w:t>
            </w:r>
          </w:p>
        </w:tc>
      </w:tr>
      <w:tr w14:paraId="582B5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1" w:hRule="atLeast"/>
        </w:trPr>
        <w:tc>
          <w:tcPr>
            <w:tcW w:w="556" w:type="dxa"/>
            <w:vAlign w:val="center"/>
          </w:tcPr>
          <w:p w14:paraId="27184202">
            <w:pPr>
              <w:pStyle w:val="52"/>
              <w:keepNext w:val="0"/>
              <w:keepLines w:val="0"/>
              <w:pageBreakBefore w:val="0"/>
              <w:widowControl w:val="0"/>
              <w:kinsoku/>
              <w:wordWrap/>
              <w:overflowPunct/>
              <w:topLinePunct w:val="0"/>
              <w:autoSpaceDE/>
              <w:autoSpaceDN/>
              <w:bidi w:val="0"/>
              <w:adjustRightInd/>
              <w:snapToGrid/>
              <w:spacing w:before="155" w:line="360" w:lineRule="exact"/>
              <w:ind w:right="216"/>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 xml:space="preserve">  9</w:t>
            </w:r>
          </w:p>
        </w:tc>
        <w:tc>
          <w:tcPr>
            <w:tcW w:w="1667" w:type="dxa"/>
            <w:vAlign w:val="center"/>
          </w:tcPr>
          <w:p w14:paraId="58B6053B">
            <w:pPr>
              <w:pStyle w:val="52"/>
              <w:keepNext w:val="0"/>
              <w:keepLines w:val="0"/>
              <w:pageBreakBefore w:val="0"/>
              <w:widowControl w:val="0"/>
              <w:kinsoku/>
              <w:wordWrap/>
              <w:overflowPunct/>
              <w:topLinePunct w:val="0"/>
              <w:autoSpaceDE/>
              <w:autoSpaceDN/>
              <w:bidi w:val="0"/>
              <w:adjustRightInd/>
              <w:snapToGrid/>
              <w:spacing w:before="155" w:line="360" w:lineRule="exact"/>
              <w:ind w:right="177"/>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服务方案</w:t>
            </w:r>
          </w:p>
        </w:tc>
        <w:tc>
          <w:tcPr>
            <w:tcW w:w="5977" w:type="dxa"/>
            <w:vAlign w:val="center"/>
          </w:tcPr>
          <w:p w14:paraId="2B7DB185">
            <w:pPr>
              <w:pStyle w:val="52"/>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1、总体服务方案科学合理，能根据采购单位需求进行详细分析，配套措施完善，服务实施方案合情合理，得10分； 2、总体服务方案有一定特点，分析合理、切合采购单位实际情况，配套措施比较完善，服务方案比较合理，得7分； 3、总体规划无特点，配套措施较差和服务方案较差，得4分；未提供不得分。</w:t>
            </w:r>
          </w:p>
        </w:tc>
        <w:tc>
          <w:tcPr>
            <w:tcW w:w="1188" w:type="dxa"/>
            <w:shd w:val="clear" w:color="auto" w:fill="auto"/>
            <w:vAlign w:val="center"/>
          </w:tcPr>
          <w:p w14:paraId="525EE241">
            <w:pPr>
              <w:pStyle w:val="52"/>
              <w:keepNext w:val="0"/>
              <w:keepLines w:val="0"/>
              <w:pageBreakBefore w:val="0"/>
              <w:widowControl w:val="0"/>
              <w:kinsoku/>
              <w:wordWrap/>
              <w:overflowPunct/>
              <w:topLinePunct w:val="0"/>
              <w:autoSpaceDE/>
              <w:autoSpaceDN/>
              <w:bidi w:val="0"/>
              <w:adjustRightInd/>
              <w:snapToGrid/>
              <w:spacing w:before="155" w:line="360" w:lineRule="exact"/>
              <w:ind w:left="7" w:leftChars="0"/>
              <w:jc w:val="center"/>
              <w:textAlignment w:val="auto"/>
              <w:rPr>
                <w:rFonts w:hint="eastAsia" w:ascii="方正仿宋_GBK" w:hAnsi="方正仿宋_GBK" w:eastAsia="方正仿宋_GBK" w:cs="方正仿宋_GBK"/>
                <w:snapToGrid w:val="0"/>
                <w:color w:val="auto"/>
                <w:sz w:val="24"/>
                <w:szCs w:val="24"/>
                <w:lang w:val="en-US" w:eastAsia="zh-CN" w:bidi="zh-CN"/>
              </w:rPr>
            </w:pPr>
            <w:r>
              <w:rPr>
                <w:rFonts w:hint="eastAsia" w:ascii="方正仿宋_GBK" w:hAnsi="方正仿宋_GBK" w:eastAsia="方正仿宋_GBK" w:cs="方正仿宋_GBK"/>
                <w:color w:val="auto"/>
                <w:sz w:val="24"/>
                <w:szCs w:val="24"/>
                <w:lang w:val="en-US" w:eastAsia="zh-CN"/>
              </w:rPr>
              <w:t>10</w:t>
            </w:r>
          </w:p>
        </w:tc>
      </w:tr>
      <w:tr w14:paraId="4F74E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56" w:type="dxa"/>
            <w:vAlign w:val="center"/>
          </w:tcPr>
          <w:p w14:paraId="33518FDD">
            <w:pPr>
              <w:pStyle w:val="52"/>
              <w:keepNext w:val="0"/>
              <w:keepLines w:val="0"/>
              <w:pageBreakBefore w:val="0"/>
              <w:widowControl w:val="0"/>
              <w:kinsoku/>
              <w:wordWrap/>
              <w:overflowPunct/>
              <w:topLinePunct w:val="0"/>
              <w:autoSpaceDE/>
              <w:autoSpaceDN/>
              <w:bidi w:val="0"/>
              <w:adjustRightInd/>
              <w:snapToGrid/>
              <w:spacing w:before="155" w:line="360" w:lineRule="exact"/>
              <w:ind w:right="216"/>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p>
        </w:tc>
        <w:tc>
          <w:tcPr>
            <w:tcW w:w="1667" w:type="dxa"/>
            <w:vAlign w:val="center"/>
          </w:tcPr>
          <w:p w14:paraId="73A5E6C3">
            <w:pPr>
              <w:pStyle w:val="52"/>
              <w:keepNext w:val="0"/>
              <w:keepLines w:val="0"/>
              <w:pageBreakBefore w:val="0"/>
              <w:widowControl w:val="0"/>
              <w:kinsoku/>
              <w:wordWrap/>
              <w:overflowPunct/>
              <w:topLinePunct w:val="0"/>
              <w:autoSpaceDE/>
              <w:autoSpaceDN/>
              <w:bidi w:val="0"/>
              <w:adjustRightInd/>
              <w:snapToGrid/>
              <w:spacing w:before="155" w:line="360" w:lineRule="exact"/>
              <w:ind w:right="177"/>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乙方向甲方的优惠条件</w:t>
            </w:r>
          </w:p>
        </w:tc>
        <w:tc>
          <w:tcPr>
            <w:tcW w:w="5977" w:type="dxa"/>
            <w:vAlign w:val="center"/>
          </w:tcPr>
          <w:p w14:paraId="6CF74B2B">
            <w:pPr>
              <w:pStyle w:val="52"/>
              <w:keepNext w:val="0"/>
              <w:keepLines w:val="0"/>
              <w:pageBreakBefore w:val="0"/>
              <w:widowControl w:val="0"/>
              <w:kinsoku/>
              <w:wordWrap/>
              <w:overflowPunct/>
              <w:topLinePunct w:val="0"/>
              <w:autoSpaceDE/>
              <w:autoSpaceDN/>
              <w:bidi w:val="0"/>
              <w:adjustRightInd/>
              <w:snapToGrid/>
              <w:spacing w:before="4" w:line="360" w:lineRule="exact"/>
              <w:ind w:left="107"/>
              <w:jc w:val="left"/>
              <w:textAlignment w:val="auto"/>
              <w:rPr>
                <w:rFonts w:hint="eastAsia" w:ascii="方正仿宋_GBK" w:hAnsi="方正仿宋_GBK" w:eastAsia="方正仿宋_GBK" w:cs="方正仿宋_GBK"/>
                <w:color w:val="auto"/>
                <w:sz w:val="24"/>
                <w:szCs w:val="24"/>
                <w:lang w:val="en-US" w:eastAsia="zh-CN"/>
              </w:rPr>
            </w:pPr>
            <w:bookmarkStart w:id="39" w:name="_GoBack"/>
            <w:r>
              <w:rPr>
                <w:rFonts w:hint="eastAsia" w:ascii="方正仿宋_GBK" w:hAnsi="方正仿宋_GBK" w:eastAsia="方正仿宋_GBK" w:cs="方正仿宋_GBK"/>
                <w:color w:val="0000FF"/>
                <w:sz w:val="24"/>
                <w:szCs w:val="24"/>
                <w:lang w:val="en-US" w:eastAsia="zh-CN"/>
              </w:rPr>
              <w:t>提供一项得2分，</w:t>
            </w:r>
            <w:r>
              <w:rPr>
                <w:rFonts w:hint="eastAsia" w:ascii="方正仿宋_GBK" w:hAnsi="方正仿宋_GBK" w:eastAsia="方正仿宋_GBK" w:cs="方正仿宋_GBK"/>
                <w:color w:val="0000FF"/>
                <w:sz w:val="24"/>
                <w:szCs w:val="24"/>
              </w:rPr>
              <w:t>最高加 1</w:t>
            </w:r>
            <w:r>
              <w:rPr>
                <w:rFonts w:hint="eastAsia" w:ascii="方正仿宋_GBK" w:hAnsi="方正仿宋_GBK" w:eastAsia="方正仿宋_GBK" w:cs="方正仿宋_GBK"/>
                <w:color w:val="0000FF"/>
                <w:sz w:val="24"/>
                <w:szCs w:val="24"/>
                <w:lang w:val="en-US" w:eastAsia="zh-CN"/>
              </w:rPr>
              <w:t>0</w:t>
            </w:r>
            <w:r>
              <w:rPr>
                <w:rFonts w:hint="eastAsia" w:ascii="方正仿宋_GBK" w:hAnsi="方正仿宋_GBK" w:eastAsia="方正仿宋_GBK" w:cs="方正仿宋_GBK"/>
                <w:color w:val="0000FF"/>
                <w:sz w:val="24"/>
                <w:szCs w:val="24"/>
              </w:rPr>
              <w:t xml:space="preserve"> 分</w:t>
            </w:r>
            <w:r>
              <w:rPr>
                <w:rFonts w:hint="eastAsia" w:ascii="方正仿宋_GBK" w:hAnsi="方正仿宋_GBK" w:eastAsia="方正仿宋_GBK" w:cs="方正仿宋_GBK"/>
                <w:color w:val="0000FF"/>
                <w:sz w:val="24"/>
                <w:szCs w:val="24"/>
                <w:lang w:eastAsia="zh-CN"/>
              </w:rPr>
              <w:t>（协助甲方完成安保合同以外的如：春秋植树工作；清扫值班室周围树叶、积雪等工具自行购买等）</w:t>
            </w:r>
            <w:r>
              <w:rPr>
                <w:rFonts w:hint="eastAsia" w:ascii="方正仿宋_GBK" w:hAnsi="方正仿宋_GBK" w:eastAsia="方正仿宋_GBK" w:cs="方正仿宋_GBK"/>
                <w:color w:val="0000FF"/>
                <w:sz w:val="24"/>
                <w:szCs w:val="24"/>
              </w:rPr>
              <w:t>。</w:t>
            </w:r>
            <w:bookmarkEnd w:id="39"/>
          </w:p>
        </w:tc>
        <w:tc>
          <w:tcPr>
            <w:tcW w:w="1188" w:type="dxa"/>
            <w:vAlign w:val="center"/>
          </w:tcPr>
          <w:p w14:paraId="73D2095B">
            <w:pPr>
              <w:pStyle w:val="52"/>
              <w:keepNext w:val="0"/>
              <w:keepLines w:val="0"/>
              <w:pageBreakBefore w:val="0"/>
              <w:widowControl w:val="0"/>
              <w:kinsoku/>
              <w:wordWrap/>
              <w:overflowPunct/>
              <w:topLinePunct w:val="0"/>
              <w:autoSpaceDE/>
              <w:autoSpaceDN/>
              <w:bidi w:val="0"/>
              <w:adjustRightInd/>
              <w:snapToGrid/>
              <w:spacing w:before="4" w:line="360" w:lineRule="exact"/>
              <w:ind w:left="107"/>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p>
        </w:tc>
      </w:tr>
    </w:tbl>
    <w:p w14:paraId="54BBCE75">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p>
    <w:p w14:paraId="02BD7881">
      <w:pPr>
        <w:spacing w:line="122" w:lineRule="auto"/>
        <w:rPr>
          <w:rFonts w:ascii="Times New Roman" w:hAnsi="Times New Roman" w:cs="Times New Roman"/>
          <w:sz w:val="2"/>
        </w:rPr>
      </w:pPr>
    </w:p>
    <w:p w14:paraId="2DE95E0F">
      <w:pPr>
        <w:spacing w:before="299" w:line="320" w:lineRule="exact"/>
        <w:ind w:firstLine="484" w:firstLineChars="200"/>
        <w:rPr>
          <w:rFonts w:ascii="Times New Roman" w:hAnsi="Times New Roman" w:eastAsia="宋体" w:cs="Times New Roman"/>
          <w:sz w:val="23"/>
          <w:szCs w:val="23"/>
        </w:rPr>
      </w:pP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24</w:t>
      </w:r>
      <w:r>
        <w:rPr>
          <w:rFonts w:ascii="Times New Roman" w:hAnsi="Times New Roman" w:eastAsia="宋体" w:cs="Times New Roman"/>
          <w:spacing w:val="3"/>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3"/>
          <w:sz w:val="23"/>
          <w:szCs w:val="23"/>
        </w:rPr>
        <w:t xml:space="preserve">  </w:t>
      </w:r>
      <w:r>
        <w:rPr>
          <w:rFonts w:ascii="Times New Roman" w:hAnsi="Times New Roman" w:eastAsia="宋体" w:cs="Times New Roman"/>
          <w:spacing w:val="3"/>
          <w:sz w:val="23"/>
          <w:szCs w:val="23"/>
          <w14:textOutline w14:w="4356" w14:cap="sq" w14:cmpd="sng" w14:algn="ctr">
            <w14:solidFill>
              <w14:srgbClr w14:val="000000"/>
            </w14:solidFill>
            <w14:prstDash w14:val="solid"/>
            <w14:bevel/>
          </w14:textOutline>
        </w:rPr>
        <w:t>评标程序</w:t>
      </w:r>
    </w:p>
    <w:p w14:paraId="339DA1A5">
      <w:pPr>
        <w:spacing w:before="49" w:line="320" w:lineRule="exact"/>
        <w:ind w:left="486"/>
        <w:rPr>
          <w:rFonts w:ascii="Times New Roman" w:hAnsi="Times New Roman" w:eastAsia="仿宋" w:cs="Times New Roman"/>
          <w:sz w:val="23"/>
          <w:szCs w:val="23"/>
        </w:rPr>
      </w:pPr>
      <w:r>
        <w:rPr>
          <w:rFonts w:ascii="Times New Roman" w:hAnsi="Times New Roman" w:cs="Times New Roman"/>
          <w:b/>
          <w:bCs/>
          <w:spacing w:val="8"/>
          <w:sz w:val="23"/>
          <w:szCs w:val="23"/>
        </w:rPr>
        <w:t>2</w:t>
      </w:r>
      <w:r>
        <w:rPr>
          <w:rFonts w:ascii="Times New Roman" w:hAnsi="Times New Roman" w:cs="Times New Roman"/>
          <w:b/>
          <w:bCs/>
          <w:spacing w:val="6"/>
          <w:sz w:val="23"/>
          <w:szCs w:val="23"/>
        </w:rPr>
        <w:t>4.3.1</w:t>
      </w:r>
      <w:r>
        <w:rPr>
          <w:rFonts w:ascii="Times New Roman" w:hAnsi="Times New Roman"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投标文件</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初</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审</w:t>
      </w:r>
    </w:p>
    <w:p w14:paraId="1CB8BA99">
      <w:pPr>
        <w:spacing w:before="51" w:line="320" w:lineRule="exact"/>
        <w:ind w:left="13" w:right="176" w:firstLine="478"/>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依据</w:t>
      </w:r>
      <w:r>
        <w:rPr>
          <w:rFonts w:ascii="Times New Roman" w:hAnsi="Times New Roman" w:eastAsia="仿宋" w:cs="Times New Roman"/>
          <w:spacing w:val="9"/>
          <w:sz w:val="23"/>
          <w:szCs w:val="23"/>
        </w:rPr>
        <w:t>招标文件的</w:t>
      </w:r>
      <w:r>
        <w:rPr>
          <w:rFonts w:ascii="Times New Roman" w:hAnsi="Times New Roman" w:eastAsia="宋体" w:cs="Times New Roman"/>
          <w:spacing w:val="9"/>
          <w:sz w:val="23"/>
          <w:szCs w:val="23"/>
        </w:rPr>
        <w:t>规定，从</w:t>
      </w:r>
      <w:r>
        <w:rPr>
          <w:rFonts w:ascii="Times New Roman" w:hAnsi="Times New Roman" w:eastAsia="仿宋" w:cs="Times New Roman"/>
          <w:spacing w:val="9"/>
          <w:sz w:val="23"/>
          <w:szCs w:val="23"/>
        </w:rPr>
        <w:t>投标文件的</w:t>
      </w:r>
      <w:r>
        <w:rPr>
          <w:rFonts w:ascii="Times New Roman" w:hAnsi="Times New Roman" w:eastAsia="宋体" w:cs="Times New Roman"/>
          <w:spacing w:val="9"/>
          <w:sz w:val="23"/>
          <w:szCs w:val="23"/>
        </w:rPr>
        <w:t>有效</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完整</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和</w:t>
      </w:r>
      <w:r>
        <w:rPr>
          <w:rFonts w:ascii="Times New Roman" w:hAnsi="Times New Roman" w:eastAsia="仿宋" w:cs="Times New Roman"/>
          <w:spacing w:val="9"/>
          <w:sz w:val="23"/>
          <w:szCs w:val="23"/>
        </w:rPr>
        <w:t>对招标文件的响应</w:t>
      </w:r>
      <w:r>
        <w:rPr>
          <w:rFonts w:ascii="Times New Roman" w:hAnsi="Times New Roman" w:eastAsia="宋体" w:cs="Times New Roman"/>
          <w:spacing w:val="9"/>
          <w:sz w:val="23"/>
          <w:szCs w:val="23"/>
        </w:rPr>
        <w:t>程度</w:t>
      </w:r>
      <w:r>
        <w:rPr>
          <w:rFonts w:ascii="Times New Roman" w:hAnsi="Times New Roman" w:eastAsia="宋体" w:cs="Times New Roman"/>
          <w:spacing w:val="1"/>
          <w:sz w:val="23"/>
          <w:szCs w:val="23"/>
        </w:rPr>
        <w:t>进</w:t>
      </w:r>
      <w:r>
        <w:rPr>
          <w:rFonts w:ascii="Times New Roman" w:hAnsi="Times New Roman" w:eastAsia="宋体" w:cs="Times New Roman"/>
          <w:sz w:val="23"/>
          <w:szCs w:val="23"/>
        </w:rPr>
        <w:t xml:space="preserve"> </w:t>
      </w:r>
      <w:r>
        <w:rPr>
          <w:rFonts w:ascii="Times New Roman" w:hAnsi="Times New Roman" w:eastAsia="宋体" w:cs="Times New Roman"/>
          <w:spacing w:val="10"/>
          <w:sz w:val="23"/>
          <w:szCs w:val="23"/>
        </w:rPr>
        <w:t>行</w:t>
      </w:r>
      <w:r>
        <w:rPr>
          <w:rFonts w:ascii="Times New Roman" w:hAnsi="Times New Roman" w:eastAsia="仿宋" w:cs="Times New Roman"/>
          <w:spacing w:val="8"/>
          <w:sz w:val="23"/>
          <w:szCs w:val="23"/>
        </w:rPr>
        <w:t>审</w:t>
      </w:r>
      <w:r>
        <w:rPr>
          <w:rFonts w:ascii="Times New Roman" w:hAnsi="Times New Roman" w:eastAsia="仿宋" w:cs="Times New Roman"/>
          <w:spacing w:val="5"/>
          <w:sz w:val="23"/>
          <w:szCs w:val="23"/>
        </w:rPr>
        <w:t>查</w:t>
      </w:r>
      <w:r>
        <w:rPr>
          <w:rFonts w:ascii="Times New Roman" w:hAnsi="Times New Roman" w:eastAsia="宋体" w:cs="Times New Roman"/>
          <w:spacing w:val="5"/>
          <w:sz w:val="23"/>
          <w:szCs w:val="23"/>
        </w:rPr>
        <w:t>，以确定是否</w:t>
      </w:r>
      <w:r>
        <w:rPr>
          <w:rFonts w:ascii="Times New Roman" w:hAnsi="Times New Roman" w:eastAsia="仿宋" w:cs="Times New Roman"/>
          <w:spacing w:val="5"/>
          <w:sz w:val="23"/>
          <w:szCs w:val="23"/>
        </w:rPr>
        <w:t>对招标文件的</w:t>
      </w:r>
      <w:r>
        <w:rPr>
          <w:rFonts w:ascii="Times New Roman" w:hAnsi="Times New Roman" w:eastAsia="宋体" w:cs="Times New Roman"/>
          <w:spacing w:val="5"/>
          <w:sz w:val="23"/>
          <w:szCs w:val="23"/>
        </w:rPr>
        <w:t>实质</w:t>
      </w:r>
      <w:r>
        <w:rPr>
          <w:rFonts w:ascii="Times New Roman" w:hAnsi="Times New Roman" w:eastAsia="仿宋" w:cs="Times New Roman"/>
          <w:spacing w:val="5"/>
          <w:sz w:val="23"/>
          <w:szCs w:val="23"/>
        </w:rPr>
        <w:t>性要求</w:t>
      </w:r>
      <w:r>
        <w:rPr>
          <w:rFonts w:ascii="Times New Roman" w:hAnsi="Times New Roman" w:eastAsia="宋体" w:cs="Times New Roman"/>
          <w:spacing w:val="5"/>
          <w:sz w:val="23"/>
          <w:szCs w:val="23"/>
        </w:rPr>
        <w:t>作出</w:t>
      </w:r>
      <w:r>
        <w:rPr>
          <w:rFonts w:ascii="Times New Roman" w:hAnsi="Times New Roman" w:eastAsia="仿宋" w:cs="Times New Roman"/>
          <w:spacing w:val="5"/>
          <w:sz w:val="23"/>
          <w:szCs w:val="23"/>
        </w:rPr>
        <w:t>响应</w:t>
      </w:r>
      <w:r>
        <w:rPr>
          <w:rFonts w:ascii="Times New Roman" w:hAnsi="Times New Roman" w:eastAsia="宋体" w:cs="Times New Roman"/>
          <w:spacing w:val="5"/>
          <w:sz w:val="23"/>
          <w:szCs w:val="23"/>
        </w:rPr>
        <w:t>。</w:t>
      </w:r>
    </w:p>
    <w:p w14:paraId="7788D793">
      <w:pPr>
        <w:spacing w:before="1" w:line="320" w:lineRule="exact"/>
        <w:ind w:left="491"/>
        <w:rPr>
          <w:rFonts w:ascii="Times New Roman" w:hAnsi="Times New Roman" w:eastAsia="宋体" w:cs="Times New Roman"/>
          <w:sz w:val="23"/>
          <w:szCs w:val="23"/>
        </w:rPr>
      </w:pPr>
      <w:r>
        <w:rPr>
          <w:rFonts w:ascii="Times New Roman" w:hAnsi="Times New Roman" w:eastAsia="宋体" w:cs="Times New Roman"/>
          <w:spacing w:val="16"/>
          <w:sz w:val="23"/>
          <w:szCs w:val="23"/>
        </w:rPr>
        <w:t>(</w:t>
      </w:r>
      <w:r>
        <w:rPr>
          <w:rFonts w:ascii="Times New Roman" w:hAnsi="Times New Roman" w:cs="Times New Roman"/>
          <w:spacing w:val="12"/>
          <w:sz w:val="23"/>
          <w:szCs w:val="23"/>
        </w:rPr>
        <w:t>2</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委员会判断</w:t>
      </w:r>
      <w:r>
        <w:rPr>
          <w:rFonts w:ascii="Times New Roman" w:hAnsi="Times New Roman" w:eastAsia="仿宋" w:cs="Times New Roman"/>
          <w:spacing w:val="8"/>
          <w:sz w:val="23"/>
          <w:szCs w:val="23"/>
        </w:rPr>
        <w:t>投标文件的响应性</w:t>
      </w:r>
      <w:r>
        <w:rPr>
          <w:rFonts w:ascii="Times New Roman" w:hAnsi="Times New Roman" w:eastAsia="宋体" w:cs="Times New Roman"/>
          <w:spacing w:val="8"/>
          <w:sz w:val="23"/>
          <w:szCs w:val="23"/>
        </w:rPr>
        <w:t>仅基于</w:t>
      </w:r>
      <w:r>
        <w:rPr>
          <w:rFonts w:ascii="Times New Roman" w:hAnsi="Times New Roman" w:eastAsia="仿宋" w:cs="Times New Roman"/>
          <w:spacing w:val="8"/>
          <w:sz w:val="23"/>
          <w:szCs w:val="23"/>
        </w:rPr>
        <w:t>投标文件</w:t>
      </w:r>
      <w:r>
        <w:rPr>
          <w:rFonts w:ascii="Times New Roman" w:hAnsi="Times New Roman" w:eastAsia="宋体" w:cs="Times New Roman"/>
          <w:spacing w:val="8"/>
          <w:sz w:val="23"/>
          <w:szCs w:val="23"/>
        </w:rPr>
        <w:t>本身而不靠外部证据。</w:t>
      </w:r>
    </w:p>
    <w:p w14:paraId="0A03A66C">
      <w:pPr>
        <w:spacing w:before="55" w:line="320" w:lineRule="exact"/>
        <w:ind w:left="16" w:right="176" w:firstLine="475"/>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3</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委员会将拒绝被确定为非实质</w:t>
      </w:r>
      <w:r>
        <w:rPr>
          <w:rFonts w:ascii="Times New Roman" w:hAnsi="Times New Roman" w:eastAsia="仿宋" w:cs="Times New Roman"/>
          <w:spacing w:val="9"/>
          <w:sz w:val="23"/>
          <w:szCs w:val="23"/>
        </w:rPr>
        <w:t>性响应的投标</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人不能通过修正或撤消</w:t>
      </w:r>
      <w:r>
        <w:rPr>
          <w:rFonts w:ascii="Times New Roman" w:hAnsi="Times New Roman" w:eastAsia="宋体" w:cs="Times New Roman"/>
          <w:spacing w:val="1"/>
          <w:sz w:val="23"/>
          <w:szCs w:val="23"/>
        </w:rPr>
        <w:t>不</w:t>
      </w:r>
      <w:r>
        <w:rPr>
          <w:rFonts w:ascii="Times New Roman" w:hAnsi="Times New Roman" w:eastAsia="宋体" w:cs="Times New Roman"/>
          <w:sz w:val="23"/>
          <w:szCs w:val="23"/>
        </w:rPr>
        <w:t xml:space="preserve"> </w:t>
      </w:r>
      <w:r>
        <w:rPr>
          <w:rFonts w:ascii="Times New Roman" w:hAnsi="Times New Roman" w:eastAsia="仿宋" w:cs="Times New Roman"/>
          <w:spacing w:val="7"/>
          <w:sz w:val="23"/>
          <w:szCs w:val="23"/>
        </w:rPr>
        <w:t>符</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之处而使其</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成为实质</w:t>
      </w:r>
      <w:r>
        <w:rPr>
          <w:rFonts w:ascii="Times New Roman" w:hAnsi="Times New Roman" w:eastAsia="仿宋" w:cs="Times New Roman"/>
          <w:spacing w:val="5"/>
          <w:sz w:val="23"/>
          <w:szCs w:val="23"/>
        </w:rPr>
        <w:t>性响应的投标</w:t>
      </w:r>
      <w:r>
        <w:rPr>
          <w:rFonts w:ascii="Times New Roman" w:hAnsi="Times New Roman" w:eastAsia="宋体" w:cs="Times New Roman"/>
          <w:spacing w:val="5"/>
          <w:sz w:val="23"/>
          <w:szCs w:val="23"/>
        </w:rPr>
        <w:t>。</w:t>
      </w:r>
    </w:p>
    <w:p w14:paraId="0A4E62A8">
      <w:pPr>
        <w:spacing w:before="1" w:line="320" w:lineRule="exact"/>
        <w:ind w:left="486"/>
        <w:rPr>
          <w:rFonts w:ascii="Times New Roman" w:hAnsi="Times New Roman" w:eastAsia="宋体" w:cs="Times New Roman"/>
          <w:sz w:val="23"/>
          <w:szCs w:val="23"/>
        </w:rPr>
      </w:pPr>
      <w:r>
        <w:rPr>
          <w:rFonts w:ascii="Times New Roman" w:hAnsi="Times New Roman" w:cs="Times New Roman"/>
          <w:b/>
          <w:bCs/>
          <w:spacing w:val="6"/>
          <w:sz w:val="23"/>
          <w:szCs w:val="23"/>
        </w:rPr>
        <w:t>24.3.2</w:t>
      </w:r>
      <w:r>
        <w:rPr>
          <w:rFonts w:ascii="Times New Roman" w:hAnsi="Times New Roman"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投标文件的</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澄</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清</w:t>
      </w:r>
    </w:p>
    <w:p w14:paraId="530DF589">
      <w:pPr>
        <w:spacing w:before="54" w:line="320" w:lineRule="exact"/>
        <w:ind w:left="8" w:right="176" w:firstLine="482"/>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为有助于</w:t>
      </w:r>
      <w:r>
        <w:rPr>
          <w:rFonts w:ascii="Times New Roman" w:hAnsi="Times New Roman" w:eastAsia="仿宋" w:cs="Times New Roman"/>
          <w:spacing w:val="9"/>
          <w:sz w:val="23"/>
          <w:szCs w:val="23"/>
        </w:rPr>
        <w:t>对投标文件</w:t>
      </w:r>
      <w:r>
        <w:rPr>
          <w:rFonts w:ascii="Times New Roman" w:hAnsi="Times New Roman" w:eastAsia="宋体" w:cs="Times New Roman"/>
          <w:spacing w:val="9"/>
          <w:sz w:val="23"/>
          <w:szCs w:val="23"/>
        </w:rPr>
        <w:t>进行</w:t>
      </w:r>
      <w:r>
        <w:rPr>
          <w:rFonts w:ascii="Times New Roman" w:hAnsi="Times New Roman" w:eastAsia="仿宋" w:cs="Times New Roman"/>
          <w:spacing w:val="9"/>
          <w:sz w:val="23"/>
          <w:szCs w:val="23"/>
        </w:rPr>
        <w:t>审查、评</w:t>
      </w:r>
      <w:r>
        <w:rPr>
          <w:rFonts w:ascii="Times New Roman" w:hAnsi="Times New Roman" w:eastAsia="宋体" w:cs="Times New Roman"/>
          <w:spacing w:val="9"/>
          <w:sz w:val="23"/>
          <w:szCs w:val="23"/>
        </w:rPr>
        <w:t>估和比较，集采机构组建</w:t>
      </w:r>
      <w:r>
        <w:rPr>
          <w:rFonts w:ascii="Times New Roman" w:hAnsi="Times New Roman" w:eastAsia="仿宋" w:cs="Times New Roman"/>
          <w:spacing w:val="9"/>
          <w:sz w:val="23"/>
          <w:szCs w:val="23"/>
        </w:rPr>
        <w:t>的评标</w:t>
      </w:r>
      <w:r>
        <w:rPr>
          <w:rFonts w:ascii="Times New Roman" w:hAnsi="Times New Roman" w:eastAsia="宋体" w:cs="Times New Roman"/>
          <w:spacing w:val="9"/>
          <w:sz w:val="23"/>
          <w:szCs w:val="23"/>
        </w:rPr>
        <w:t>委员会将</w:t>
      </w:r>
      <w:r>
        <w:rPr>
          <w:rFonts w:ascii="Times New Roman" w:hAnsi="Times New Roman" w:eastAsia="仿宋" w:cs="Times New Roman"/>
          <w:spacing w:val="9"/>
          <w:sz w:val="23"/>
          <w:szCs w:val="23"/>
        </w:rPr>
        <w:t>对</w:t>
      </w:r>
      <w:r>
        <w:rPr>
          <w:rFonts w:ascii="Times New Roman" w:hAnsi="Times New Roman" w:eastAsia="宋体" w:cs="Times New Roman"/>
          <w:spacing w:val="1"/>
          <w:sz w:val="23"/>
          <w:szCs w:val="23"/>
        </w:rPr>
        <w:t>认</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为需</w:t>
      </w:r>
      <w:r>
        <w:rPr>
          <w:rFonts w:ascii="Times New Roman" w:hAnsi="Times New Roman" w:eastAsia="仿宋" w:cs="Times New Roman"/>
          <w:spacing w:val="6"/>
          <w:sz w:val="23"/>
          <w:szCs w:val="23"/>
        </w:rPr>
        <w:t xml:space="preserve">要 </w:t>
      </w:r>
      <w:r>
        <w:rPr>
          <w:rFonts w:ascii="Times New Roman" w:hAnsi="Times New Roman" w:eastAsia="宋体" w:cs="Times New Roman"/>
          <w:spacing w:val="6"/>
          <w:sz w:val="23"/>
          <w:szCs w:val="23"/>
        </w:rPr>
        <w:t>(不是</w:t>
      </w:r>
      <w:r>
        <w:rPr>
          <w:rFonts w:ascii="Times New Roman" w:hAnsi="Times New Roman" w:eastAsia="宋体" w:cs="Times New Roman"/>
          <w:spacing w:val="5"/>
          <w:sz w:val="23"/>
          <w:szCs w:val="23"/>
        </w:rPr>
        <w:t>每</w:t>
      </w:r>
      <w:r>
        <w:rPr>
          <w:rFonts w:ascii="Times New Roman" w:hAnsi="Times New Roman" w:eastAsia="宋体" w:cs="Times New Roman"/>
          <w:spacing w:val="3"/>
          <w:sz w:val="23"/>
          <w:szCs w:val="23"/>
        </w:rPr>
        <w:t xml:space="preserve">一个) </w:t>
      </w:r>
      <w:r>
        <w:rPr>
          <w:rFonts w:ascii="Times New Roman" w:hAnsi="Times New Roman" w:eastAsia="仿宋" w:cs="Times New Roman"/>
          <w:spacing w:val="3"/>
          <w:sz w:val="23"/>
          <w:szCs w:val="23"/>
        </w:rPr>
        <w:t>的投标</w:t>
      </w:r>
      <w:r>
        <w:rPr>
          <w:rFonts w:ascii="Times New Roman" w:hAnsi="Times New Roman" w:eastAsia="宋体" w:cs="Times New Roman"/>
          <w:spacing w:val="3"/>
          <w:sz w:val="23"/>
          <w:szCs w:val="23"/>
        </w:rPr>
        <w:t>人进行询</w:t>
      </w:r>
      <w:r>
        <w:rPr>
          <w:rFonts w:ascii="Times New Roman" w:hAnsi="Times New Roman" w:eastAsia="仿宋" w:cs="Times New Roman"/>
          <w:spacing w:val="3"/>
          <w:sz w:val="23"/>
          <w:szCs w:val="23"/>
        </w:rPr>
        <w:t>标</w:t>
      </w:r>
      <w:r>
        <w:rPr>
          <w:rFonts w:ascii="Times New Roman" w:hAnsi="Times New Roman" w:eastAsia="宋体" w:cs="Times New Roman"/>
          <w:spacing w:val="3"/>
          <w:sz w:val="23"/>
          <w:szCs w:val="23"/>
        </w:rPr>
        <w:t>，请</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人澄清其</w:t>
      </w:r>
      <w:r>
        <w:rPr>
          <w:rFonts w:ascii="Times New Roman" w:hAnsi="Times New Roman" w:eastAsia="仿宋" w:cs="Times New Roman"/>
          <w:spacing w:val="3"/>
          <w:sz w:val="23"/>
          <w:szCs w:val="23"/>
        </w:rPr>
        <w:t>投标内容</w:t>
      </w:r>
      <w:r>
        <w:rPr>
          <w:rFonts w:ascii="Times New Roman" w:hAnsi="Times New Roman" w:eastAsia="宋体" w:cs="Times New Roman"/>
          <w:spacing w:val="3"/>
          <w:sz w:val="23"/>
          <w:szCs w:val="23"/>
        </w:rPr>
        <w:t>。</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人有责任按照集</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采机构通知</w:t>
      </w:r>
      <w:r>
        <w:rPr>
          <w:rFonts w:ascii="Times New Roman" w:hAnsi="Times New Roman" w:eastAsia="仿宋" w:cs="Times New Roman"/>
          <w:spacing w:val="6"/>
          <w:sz w:val="23"/>
          <w:szCs w:val="23"/>
        </w:rPr>
        <w:t>的</w:t>
      </w:r>
      <w:r>
        <w:rPr>
          <w:rFonts w:ascii="Times New Roman" w:hAnsi="Times New Roman" w:eastAsia="宋体" w:cs="Times New Roman"/>
          <w:spacing w:val="6"/>
          <w:sz w:val="23"/>
          <w:szCs w:val="23"/>
        </w:rPr>
        <w:t>时间</w:t>
      </w:r>
      <w:r>
        <w:rPr>
          <w:rFonts w:ascii="Times New Roman" w:hAnsi="Times New Roman" w:eastAsia="仿宋" w:cs="Times New Roman"/>
          <w:spacing w:val="6"/>
          <w:sz w:val="23"/>
          <w:szCs w:val="23"/>
        </w:rPr>
        <w:t>、</w:t>
      </w:r>
      <w:r>
        <w:rPr>
          <w:rFonts w:ascii="Times New Roman" w:hAnsi="Times New Roman" w:eastAsia="宋体" w:cs="Times New Roman"/>
          <w:spacing w:val="5"/>
          <w:sz w:val="23"/>
          <w:szCs w:val="23"/>
        </w:rPr>
        <w:t>地</w:t>
      </w:r>
      <w:r>
        <w:rPr>
          <w:rFonts w:ascii="Times New Roman" w:hAnsi="Times New Roman" w:eastAsia="宋体" w:cs="Times New Roman"/>
          <w:spacing w:val="3"/>
          <w:sz w:val="23"/>
          <w:szCs w:val="23"/>
        </w:rPr>
        <w:t>点指派专人进行答疑和澄清，询</w:t>
      </w:r>
      <w:r>
        <w:rPr>
          <w:rFonts w:ascii="Times New Roman" w:hAnsi="Times New Roman" w:eastAsia="仿宋" w:cs="Times New Roman"/>
          <w:spacing w:val="3"/>
          <w:sz w:val="23"/>
          <w:szCs w:val="23"/>
        </w:rPr>
        <w:t>标</w:t>
      </w:r>
      <w:r>
        <w:rPr>
          <w:rFonts w:ascii="Times New Roman" w:hAnsi="Times New Roman" w:eastAsia="宋体" w:cs="Times New Roman"/>
          <w:spacing w:val="3"/>
          <w:sz w:val="23"/>
          <w:szCs w:val="23"/>
        </w:rPr>
        <w:t>时</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人代表</w:t>
      </w:r>
      <w:r>
        <w:rPr>
          <w:rFonts w:ascii="Times New Roman" w:hAnsi="Times New Roman" w:eastAsia="仿宋" w:cs="Times New Roman"/>
          <w:spacing w:val="3"/>
          <w:sz w:val="23"/>
          <w:szCs w:val="23"/>
        </w:rPr>
        <w:t>应对</w:t>
      </w:r>
      <w:r>
        <w:rPr>
          <w:rFonts w:ascii="Times New Roman" w:hAnsi="Times New Roman" w:eastAsia="宋体" w:cs="Times New Roman"/>
          <w:spacing w:val="3"/>
          <w:sz w:val="23"/>
          <w:szCs w:val="23"/>
        </w:rPr>
        <w:t>重</w:t>
      </w:r>
      <w:r>
        <w:rPr>
          <w:rFonts w:ascii="Times New Roman" w:hAnsi="Times New Roman" w:eastAsia="仿宋" w:cs="Times New Roman"/>
          <w:spacing w:val="3"/>
          <w:sz w:val="23"/>
          <w:szCs w:val="23"/>
        </w:rPr>
        <w:t>要内容</w:t>
      </w:r>
      <w:r>
        <w:rPr>
          <w:rFonts w:ascii="Times New Roman" w:hAnsi="Times New Roman" w:eastAsia="宋体" w:cs="Times New Roman"/>
          <w:spacing w:val="3"/>
          <w:sz w:val="23"/>
          <w:szCs w:val="23"/>
        </w:rPr>
        <w:t>做出书</w:t>
      </w:r>
      <w:r>
        <w:rPr>
          <w:rFonts w:ascii="Times New Roman" w:hAnsi="Times New Roman" w:eastAsia="宋体" w:cs="Times New Roman"/>
          <w:sz w:val="23"/>
          <w:szCs w:val="23"/>
        </w:rPr>
        <w:t xml:space="preserve"> </w:t>
      </w:r>
      <w:r>
        <w:rPr>
          <w:rFonts w:ascii="Times New Roman" w:hAnsi="Times New Roman" w:eastAsia="宋体" w:cs="Times New Roman"/>
          <w:spacing w:val="5"/>
          <w:sz w:val="23"/>
          <w:szCs w:val="23"/>
        </w:rPr>
        <w:t>面</w:t>
      </w:r>
      <w:r>
        <w:rPr>
          <w:rFonts w:ascii="Times New Roman" w:hAnsi="Times New Roman" w:eastAsia="宋体" w:cs="Times New Roman"/>
          <w:spacing w:val="3"/>
          <w:sz w:val="23"/>
          <w:szCs w:val="23"/>
        </w:rPr>
        <w:t>答复。</w:t>
      </w:r>
    </w:p>
    <w:p w14:paraId="43198B02">
      <w:pPr>
        <w:spacing w:line="320" w:lineRule="exact"/>
        <w:ind w:left="9" w:right="176" w:firstLine="481"/>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2</w:t>
      </w:r>
      <w:r>
        <w:rPr>
          <w:rFonts w:ascii="Times New Roman" w:hAnsi="Times New Roman" w:eastAsia="宋体" w:cs="Times New Roman"/>
          <w:spacing w:val="9"/>
          <w:sz w:val="23"/>
          <w:szCs w:val="23"/>
        </w:rPr>
        <w:t>) 重</w:t>
      </w:r>
      <w:r>
        <w:rPr>
          <w:rFonts w:ascii="Times New Roman" w:hAnsi="Times New Roman" w:eastAsia="仿宋" w:cs="Times New Roman"/>
          <w:spacing w:val="9"/>
          <w:sz w:val="23"/>
          <w:szCs w:val="23"/>
        </w:rPr>
        <w:t>要</w:t>
      </w:r>
      <w:r>
        <w:rPr>
          <w:rFonts w:ascii="Times New Roman" w:hAnsi="Times New Roman" w:eastAsia="宋体" w:cs="Times New Roman"/>
          <w:spacing w:val="9"/>
          <w:sz w:val="23"/>
          <w:szCs w:val="23"/>
        </w:rPr>
        <w:t>澄清</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答复</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是书面</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，但不得</w:t>
      </w:r>
      <w:r>
        <w:rPr>
          <w:rFonts w:ascii="Times New Roman" w:hAnsi="Times New Roman" w:eastAsia="仿宋" w:cs="Times New Roman"/>
          <w:spacing w:val="9"/>
          <w:sz w:val="23"/>
          <w:szCs w:val="23"/>
        </w:rPr>
        <w:t>对</w:t>
      </w:r>
      <w:r>
        <w:rPr>
          <w:rFonts w:ascii="Times New Roman" w:hAnsi="Times New Roman" w:eastAsia="宋体" w:cs="Times New Roman"/>
          <w:spacing w:val="9"/>
          <w:sz w:val="23"/>
          <w:szCs w:val="23"/>
        </w:rPr>
        <w:t>报价</w:t>
      </w:r>
      <w:r>
        <w:rPr>
          <w:rFonts w:ascii="Times New Roman" w:hAnsi="Times New Roman" w:eastAsia="仿宋" w:cs="Times New Roman"/>
          <w:spacing w:val="9"/>
          <w:sz w:val="23"/>
          <w:szCs w:val="23"/>
        </w:rPr>
        <w:t>、技术</w:t>
      </w:r>
      <w:r>
        <w:rPr>
          <w:rFonts w:ascii="Times New Roman" w:hAnsi="Times New Roman" w:eastAsia="宋体" w:cs="Times New Roman"/>
          <w:spacing w:val="9"/>
          <w:sz w:val="23"/>
          <w:szCs w:val="23"/>
        </w:rPr>
        <w:t>指</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和参数等</w:t>
      </w:r>
      <w:r>
        <w:rPr>
          <w:rFonts w:ascii="Times New Roman" w:hAnsi="Times New Roman" w:eastAsia="仿宋" w:cs="Times New Roman"/>
          <w:spacing w:val="9"/>
          <w:sz w:val="23"/>
          <w:szCs w:val="23"/>
        </w:rPr>
        <w:t>内容</w:t>
      </w:r>
      <w:r>
        <w:rPr>
          <w:rFonts w:ascii="Times New Roman" w:hAnsi="Times New Roman" w:eastAsia="宋体" w:cs="Times New Roman"/>
          <w:spacing w:val="9"/>
          <w:sz w:val="23"/>
          <w:szCs w:val="23"/>
        </w:rPr>
        <w:t>进行实质</w:t>
      </w:r>
      <w:r>
        <w:rPr>
          <w:rFonts w:ascii="Times New Roman" w:hAnsi="Times New Roman" w:eastAsia="仿宋" w:cs="Times New Roman"/>
          <w:spacing w:val="1"/>
          <w:sz w:val="23"/>
          <w:szCs w:val="23"/>
        </w:rPr>
        <w:t>性</w:t>
      </w:r>
      <w:r>
        <w:rPr>
          <w:rFonts w:ascii="Times New Roman" w:hAnsi="Times New Roman" w:eastAsia="仿宋" w:cs="Times New Roman"/>
          <w:sz w:val="23"/>
          <w:szCs w:val="23"/>
        </w:rPr>
        <w:t xml:space="preserve"> </w:t>
      </w:r>
      <w:r>
        <w:rPr>
          <w:rFonts w:ascii="Times New Roman" w:hAnsi="Times New Roman" w:eastAsia="宋体" w:cs="Times New Roman"/>
          <w:spacing w:val="6"/>
          <w:sz w:val="23"/>
          <w:szCs w:val="23"/>
        </w:rPr>
        <w:t>修改。澄清</w:t>
      </w:r>
      <w:r>
        <w:rPr>
          <w:rFonts w:ascii="Times New Roman" w:hAnsi="Times New Roman" w:eastAsia="仿宋" w:cs="Times New Roman"/>
          <w:spacing w:val="6"/>
          <w:sz w:val="23"/>
          <w:szCs w:val="23"/>
        </w:rPr>
        <w:t>文件</w:t>
      </w:r>
      <w:r>
        <w:rPr>
          <w:rFonts w:ascii="Times New Roman" w:hAnsi="Times New Roman" w:eastAsia="宋体" w:cs="Times New Roman"/>
          <w:spacing w:val="4"/>
          <w:sz w:val="23"/>
          <w:szCs w:val="23"/>
        </w:rPr>
        <w:t>须</w:t>
      </w:r>
      <w:r>
        <w:rPr>
          <w:rFonts w:ascii="Times New Roman" w:hAnsi="Times New Roman" w:eastAsia="宋体" w:cs="Times New Roman"/>
          <w:spacing w:val="3"/>
          <w:sz w:val="23"/>
          <w:szCs w:val="23"/>
        </w:rPr>
        <w:t>由</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人法人代表或法人授权代表签字和 (或) 加盖集采机构公章并作为</w:t>
      </w:r>
      <w:r>
        <w:rPr>
          <w:rFonts w:ascii="Times New Roman" w:hAnsi="Times New Roman" w:eastAsia="宋体" w:cs="Times New Roman"/>
          <w:sz w:val="23"/>
          <w:szCs w:val="23"/>
        </w:rPr>
        <w:t xml:space="preserve"> </w:t>
      </w:r>
      <w:r>
        <w:rPr>
          <w:rFonts w:ascii="Times New Roman" w:hAnsi="Times New Roman" w:eastAsia="仿宋" w:cs="Times New Roman"/>
          <w:spacing w:val="8"/>
          <w:sz w:val="23"/>
          <w:szCs w:val="23"/>
        </w:rPr>
        <w:t>投</w:t>
      </w:r>
      <w:r>
        <w:rPr>
          <w:rFonts w:ascii="Times New Roman" w:hAnsi="Times New Roman" w:eastAsia="仿宋" w:cs="Times New Roman"/>
          <w:spacing w:val="7"/>
          <w:sz w:val="23"/>
          <w:szCs w:val="23"/>
        </w:rPr>
        <w:t>标</w:t>
      </w:r>
      <w:r>
        <w:rPr>
          <w:rFonts w:ascii="Times New Roman" w:hAnsi="Times New Roman" w:eastAsia="仿宋" w:cs="Times New Roman"/>
          <w:spacing w:val="4"/>
          <w:sz w:val="23"/>
          <w:szCs w:val="23"/>
        </w:rPr>
        <w:t>文件的</w:t>
      </w:r>
      <w:r>
        <w:rPr>
          <w:rFonts w:ascii="Times New Roman" w:hAnsi="Times New Roman" w:eastAsia="宋体" w:cs="Times New Roman"/>
          <w:spacing w:val="4"/>
          <w:sz w:val="23"/>
          <w:szCs w:val="23"/>
        </w:rPr>
        <w:t>组成部</w:t>
      </w:r>
      <w:r>
        <w:rPr>
          <w:rFonts w:ascii="Times New Roman" w:hAnsi="Times New Roman" w:eastAsia="仿宋" w:cs="Times New Roman"/>
          <w:spacing w:val="4"/>
          <w:sz w:val="23"/>
          <w:szCs w:val="23"/>
        </w:rPr>
        <w:t>分</w:t>
      </w:r>
      <w:r>
        <w:rPr>
          <w:rFonts w:ascii="Times New Roman" w:hAnsi="Times New Roman" w:eastAsia="宋体" w:cs="Times New Roman"/>
          <w:spacing w:val="4"/>
          <w:sz w:val="23"/>
          <w:szCs w:val="23"/>
        </w:rPr>
        <w:t>。</w:t>
      </w:r>
    </w:p>
    <w:p w14:paraId="20FC1D58">
      <w:pPr>
        <w:spacing w:before="1" w:line="320" w:lineRule="exact"/>
        <w:ind w:left="486"/>
        <w:rPr>
          <w:rFonts w:ascii="Times New Roman" w:hAnsi="Times New Roman" w:eastAsia="宋体" w:cs="Times New Roman"/>
          <w:sz w:val="23"/>
          <w:szCs w:val="23"/>
        </w:rPr>
      </w:pPr>
      <w:r>
        <w:rPr>
          <w:rFonts w:ascii="Times New Roman" w:hAnsi="Times New Roman" w:cs="Times New Roman"/>
          <w:b/>
          <w:bCs/>
          <w:spacing w:val="7"/>
          <w:sz w:val="23"/>
          <w:szCs w:val="23"/>
        </w:rPr>
        <w:t>24.3.3</w:t>
      </w:r>
      <w:r>
        <w:rPr>
          <w:rFonts w:ascii="Times New Roman" w:hAnsi="Times New Roman"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对投标文件的评</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估和比较</w:t>
      </w:r>
    </w:p>
    <w:p w14:paraId="505BE213">
      <w:pPr>
        <w:spacing w:before="65" w:line="320" w:lineRule="exact"/>
        <w:ind w:left="11" w:firstLine="500" w:firstLineChars="200"/>
        <w:rPr>
          <w:rFonts w:ascii="Times New Roman" w:hAnsi="Times New Roman" w:eastAsia="宋体" w:cs="Times New Roman"/>
          <w:sz w:val="23"/>
          <w:szCs w:val="23"/>
        </w:rPr>
      </w:pPr>
      <w:r>
        <w:rPr>
          <w:rFonts w:ascii="Times New Roman" w:hAnsi="Times New Roman" w:eastAsia="宋体" w:cs="Times New Roman"/>
          <w:spacing w:val="10"/>
          <w:sz w:val="23"/>
          <w:szCs w:val="23"/>
        </w:rPr>
        <w:t>(</w:t>
      </w:r>
      <w:r>
        <w:rPr>
          <w:rFonts w:hint="eastAsia" w:ascii="Times New Roman" w:hAnsi="Times New Roman" w:cs="Times New Roman" w:eastAsiaTheme="minorEastAsia"/>
          <w:spacing w:val="10"/>
          <w:sz w:val="23"/>
          <w:szCs w:val="23"/>
        </w:rPr>
        <w:t>1</w:t>
      </w:r>
      <w:r>
        <w:rPr>
          <w:rFonts w:ascii="Times New Roman" w:hAnsi="Times New Roman" w:eastAsia="宋体" w:cs="Times New Roman"/>
          <w:spacing w:val="10"/>
          <w:sz w:val="23"/>
          <w:szCs w:val="23"/>
        </w:rPr>
        <w:t>) 在</w:t>
      </w:r>
      <w:r>
        <w:rPr>
          <w:rFonts w:ascii="Times New Roman" w:hAnsi="Times New Roman" w:eastAsia="仿宋" w:cs="Times New Roman"/>
          <w:spacing w:val="8"/>
          <w:sz w:val="23"/>
          <w:szCs w:val="23"/>
        </w:rPr>
        <w:t>评</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过程中，</w:t>
      </w:r>
      <w:r>
        <w:rPr>
          <w:rFonts w:ascii="Times New Roman" w:hAnsi="Times New Roman" w:eastAsia="仿宋" w:cs="Times New Roman"/>
          <w:spacing w:val="5"/>
          <w:sz w:val="23"/>
          <w:szCs w:val="23"/>
        </w:rPr>
        <w:t>评标</w:t>
      </w:r>
      <w:r>
        <w:rPr>
          <w:rFonts w:ascii="Times New Roman" w:hAnsi="Times New Roman" w:eastAsia="宋体" w:cs="Times New Roman"/>
          <w:spacing w:val="5"/>
          <w:sz w:val="23"/>
          <w:szCs w:val="23"/>
        </w:rPr>
        <w:t>委员会发现</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人以他人名义</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串通</w:t>
      </w:r>
      <w:r>
        <w:rPr>
          <w:rFonts w:ascii="Times New Roman" w:hAnsi="Times New Roman" w:eastAsia="仿宋" w:cs="Times New Roman"/>
          <w:spacing w:val="5"/>
          <w:sz w:val="23"/>
          <w:szCs w:val="23"/>
        </w:rPr>
        <w:t xml:space="preserve">投标、 </w:t>
      </w:r>
      <w:r>
        <w:rPr>
          <w:rFonts w:ascii="Times New Roman" w:hAnsi="Times New Roman" w:eastAsia="宋体" w:cs="Times New Roman"/>
          <w:spacing w:val="5"/>
          <w:sz w:val="23"/>
          <w:szCs w:val="23"/>
        </w:rPr>
        <w:t>以行贿手段</w:t>
      </w:r>
      <w:r>
        <w:rPr>
          <w:rFonts w:ascii="Times New Roman" w:hAnsi="Times New Roman" w:eastAsia="宋体" w:cs="Times New Roman"/>
          <w:spacing w:val="10"/>
          <w:sz w:val="23"/>
          <w:szCs w:val="23"/>
        </w:rPr>
        <w:t>谋取中</w:t>
      </w:r>
      <w:r>
        <w:rPr>
          <w:rFonts w:ascii="Times New Roman" w:hAnsi="Times New Roman" w:eastAsia="仿宋" w:cs="Times New Roman"/>
          <w:spacing w:val="10"/>
          <w:sz w:val="23"/>
          <w:szCs w:val="23"/>
        </w:rPr>
        <w:t>标</w:t>
      </w:r>
      <w:r>
        <w:rPr>
          <w:rFonts w:ascii="Times New Roman" w:hAnsi="Times New Roman" w:eastAsia="宋体" w:cs="Times New Roman"/>
          <w:spacing w:val="9"/>
          <w:sz w:val="23"/>
          <w:szCs w:val="23"/>
        </w:rPr>
        <w:t>或</w:t>
      </w:r>
      <w:r>
        <w:rPr>
          <w:rFonts w:ascii="Times New Roman" w:hAnsi="Times New Roman" w:eastAsia="宋体" w:cs="Times New Roman"/>
          <w:spacing w:val="5"/>
          <w:sz w:val="23"/>
          <w:szCs w:val="23"/>
        </w:rPr>
        <w:t>者以其他弄虚作假方式</w:t>
      </w:r>
      <w:r>
        <w:rPr>
          <w:rFonts w:ascii="Times New Roman" w:hAnsi="Times New Roman" w:eastAsia="仿宋" w:cs="Times New Roman"/>
          <w:spacing w:val="5"/>
          <w:sz w:val="23"/>
          <w:szCs w:val="23"/>
        </w:rPr>
        <w:t>投标的</w:t>
      </w:r>
      <w:r>
        <w:rPr>
          <w:rFonts w:ascii="Times New Roman" w:hAnsi="Times New Roman" w:eastAsia="宋体" w:cs="Times New Roman"/>
          <w:spacing w:val="5"/>
          <w:sz w:val="23"/>
          <w:szCs w:val="23"/>
        </w:rPr>
        <w:t>，</w:t>
      </w:r>
      <w:r>
        <w:rPr>
          <w:rFonts w:ascii="Times New Roman" w:hAnsi="Times New Roman" w:eastAsia="仿宋" w:cs="Times New Roman"/>
          <w:spacing w:val="5"/>
          <w:sz w:val="23"/>
          <w:szCs w:val="23"/>
        </w:rPr>
        <w:t>应</w:t>
      </w:r>
      <w:r>
        <w:rPr>
          <w:rFonts w:ascii="Times New Roman" w:hAnsi="Times New Roman" w:eastAsia="宋体" w:cs="Times New Roman"/>
          <w:spacing w:val="5"/>
          <w:sz w:val="23"/>
          <w:szCs w:val="23"/>
        </w:rPr>
        <w:t>该</w:t>
      </w:r>
      <w:r>
        <w:rPr>
          <w:rFonts w:ascii="Times New Roman" w:hAnsi="Times New Roman" w:eastAsia="仿宋" w:cs="Times New Roman"/>
          <w:spacing w:val="5"/>
          <w:sz w:val="23"/>
          <w:szCs w:val="23"/>
        </w:rPr>
        <w:t>及</w:t>
      </w:r>
      <w:r>
        <w:rPr>
          <w:rFonts w:ascii="Times New Roman" w:hAnsi="Times New Roman" w:eastAsia="宋体" w:cs="Times New Roman"/>
          <w:spacing w:val="5"/>
          <w:sz w:val="23"/>
          <w:szCs w:val="23"/>
        </w:rPr>
        <w:t>时向集采机构和现场监督部门报告。</w:t>
      </w:r>
    </w:p>
    <w:p w14:paraId="3B8BC3B2">
      <w:pPr>
        <w:spacing w:before="52" w:line="320" w:lineRule="exact"/>
        <w:ind w:left="491"/>
        <w:rPr>
          <w:rFonts w:ascii="Times New Roman" w:hAnsi="Times New Roman" w:eastAsia="宋体" w:cs="Times New Roman"/>
          <w:sz w:val="23"/>
          <w:szCs w:val="23"/>
        </w:rPr>
      </w:pPr>
      <w:r>
        <w:rPr>
          <w:rFonts w:ascii="Times New Roman" w:hAnsi="Times New Roman" w:eastAsia="宋体" w:cs="Times New Roman"/>
          <w:spacing w:val="18"/>
          <w:sz w:val="23"/>
          <w:szCs w:val="23"/>
        </w:rPr>
        <w:t>(</w:t>
      </w:r>
      <w:r>
        <w:rPr>
          <w:rFonts w:hint="eastAsia" w:ascii="Times New Roman" w:hAnsi="Times New Roman" w:cs="Times New Roman" w:eastAsiaTheme="minorEastAsia"/>
          <w:spacing w:val="10"/>
          <w:sz w:val="23"/>
          <w:szCs w:val="23"/>
        </w:rPr>
        <w:t>2</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人不得误导</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干扰集采机构</w:t>
      </w:r>
      <w:r>
        <w:rPr>
          <w:rFonts w:ascii="Times New Roman" w:hAnsi="Times New Roman" w:eastAsia="仿宋" w:cs="Times New Roman"/>
          <w:spacing w:val="9"/>
          <w:sz w:val="23"/>
          <w:szCs w:val="23"/>
        </w:rPr>
        <w:t>的评标</w:t>
      </w:r>
      <w:r>
        <w:rPr>
          <w:rFonts w:ascii="Times New Roman" w:hAnsi="Times New Roman" w:eastAsia="宋体" w:cs="Times New Roman"/>
          <w:spacing w:val="9"/>
          <w:sz w:val="23"/>
          <w:szCs w:val="23"/>
        </w:rPr>
        <w:t>活动。</w:t>
      </w:r>
    </w:p>
    <w:p w14:paraId="01E309C0">
      <w:pPr>
        <w:spacing w:before="51" w:line="320" w:lineRule="exact"/>
        <w:ind w:left="14" w:right="188" w:firstLine="477"/>
        <w:rPr>
          <w:rFonts w:ascii="Times New Roman" w:hAnsi="Times New Roman" w:eastAsia="宋体" w:cs="Times New Roman"/>
          <w:sz w:val="23"/>
          <w:szCs w:val="23"/>
        </w:rPr>
      </w:pPr>
      <w:r>
        <w:rPr>
          <w:rFonts w:ascii="Times New Roman" w:hAnsi="Times New Roman" w:eastAsia="宋体" w:cs="Times New Roman"/>
          <w:spacing w:val="12"/>
          <w:sz w:val="23"/>
          <w:szCs w:val="23"/>
        </w:rPr>
        <w:t>(</w:t>
      </w:r>
      <w:r>
        <w:rPr>
          <w:rFonts w:hint="eastAsia" w:ascii="Times New Roman" w:hAnsi="Times New Roman" w:cs="Times New Roman" w:eastAsiaTheme="minorEastAsia"/>
          <w:spacing w:val="12"/>
          <w:sz w:val="23"/>
          <w:szCs w:val="23"/>
        </w:rPr>
        <w:t>3</w:t>
      </w:r>
      <w:r>
        <w:rPr>
          <w:rFonts w:ascii="Times New Roman" w:hAnsi="Times New Roman" w:eastAsia="宋体" w:cs="Times New Roman"/>
          <w:spacing w:val="12"/>
          <w:sz w:val="23"/>
          <w:szCs w:val="23"/>
        </w:rPr>
        <w:t>)</w:t>
      </w:r>
      <w:r>
        <w:rPr>
          <w:rFonts w:ascii="Times New Roman" w:hAnsi="Times New Roman" w:eastAsia="宋体" w:cs="Times New Roman"/>
          <w:spacing w:val="6"/>
          <w:sz w:val="23"/>
          <w:szCs w:val="23"/>
        </w:rPr>
        <w:t xml:space="preserve"> </w:t>
      </w:r>
      <w:r>
        <w:rPr>
          <w:rFonts w:ascii="Times New Roman" w:hAnsi="Times New Roman" w:eastAsia="仿宋" w:cs="Times New Roman"/>
          <w:spacing w:val="6"/>
          <w:sz w:val="23"/>
          <w:szCs w:val="23"/>
        </w:rPr>
        <w:t>评标</w:t>
      </w:r>
      <w:r>
        <w:rPr>
          <w:rFonts w:ascii="Times New Roman" w:hAnsi="Times New Roman" w:eastAsia="宋体" w:cs="Times New Roman"/>
          <w:spacing w:val="6"/>
          <w:sz w:val="23"/>
          <w:szCs w:val="23"/>
        </w:rPr>
        <w:t>一般</w:t>
      </w:r>
      <w:r>
        <w:rPr>
          <w:rFonts w:ascii="Times New Roman" w:hAnsi="Times New Roman" w:eastAsia="仿宋" w:cs="Times New Roman"/>
          <w:spacing w:val="6"/>
          <w:sz w:val="23"/>
          <w:szCs w:val="23"/>
        </w:rPr>
        <w:t>应</w:t>
      </w:r>
      <w:r>
        <w:rPr>
          <w:rFonts w:ascii="Times New Roman" w:hAnsi="Times New Roman" w:eastAsia="宋体" w:cs="Times New Roman"/>
          <w:spacing w:val="6"/>
          <w:sz w:val="23"/>
          <w:szCs w:val="23"/>
        </w:rPr>
        <w:t>当在开</w:t>
      </w:r>
      <w:r>
        <w:rPr>
          <w:rFonts w:ascii="Times New Roman" w:hAnsi="Times New Roman" w:eastAsia="仿宋" w:cs="Times New Roman"/>
          <w:spacing w:val="6"/>
          <w:sz w:val="23"/>
          <w:szCs w:val="23"/>
        </w:rPr>
        <w:t>标</w:t>
      </w:r>
      <w:r>
        <w:rPr>
          <w:rFonts w:ascii="Times New Roman" w:hAnsi="Times New Roman" w:eastAsia="宋体" w:cs="Times New Roman"/>
          <w:spacing w:val="6"/>
          <w:sz w:val="23"/>
          <w:szCs w:val="23"/>
        </w:rPr>
        <w:t>后当日</w:t>
      </w:r>
      <w:r>
        <w:rPr>
          <w:rFonts w:ascii="Times New Roman" w:hAnsi="Times New Roman" w:eastAsia="仿宋" w:cs="Times New Roman"/>
          <w:spacing w:val="6"/>
          <w:sz w:val="23"/>
          <w:szCs w:val="23"/>
        </w:rPr>
        <w:t>内</w:t>
      </w:r>
      <w:r>
        <w:rPr>
          <w:rFonts w:ascii="Times New Roman" w:hAnsi="Times New Roman" w:eastAsia="宋体" w:cs="Times New Roman"/>
          <w:spacing w:val="6"/>
          <w:sz w:val="23"/>
          <w:szCs w:val="23"/>
        </w:rPr>
        <w:t>完成。不能在当日完成</w:t>
      </w:r>
      <w:r>
        <w:rPr>
          <w:rFonts w:ascii="Times New Roman" w:hAnsi="Times New Roman" w:eastAsia="仿宋" w:cs="Times New Roman"/>
          <w:spacing w:val="6"/>
          <w:sz w:val="23"/>
          <w:szCs w:val="23"/>
        </w:rPr>
        <w:t>的</w:t>
      </w:r>
      <w:r>
        <w:rPr>
          <w:rFonts w:ascii="Times New Roman" w:hAnsi="Times New Roman" w:eastAsia="宋体" w:cs="Times New Roman"/>
          <w:spacing w:val="6"/>
          <w:sz w:val="23"/>
          <w:szCs w:val="23"/>
        </w:rPr>
        <w:t>，</w:t>
      </w:r>
      <w:r>
        <w:rPr>
          <w:rFonts w:hint="eastAsia" w:ascii="Times New Roman" w:hAnsi="Times New Roman" w:eastAsia="仿宋" w:cs="Times New Roman"/>
          <w:spacing w:val="6"/>
          <w:sz w:val="23"/>
          <w:szCs w:val="23"/>
        </w:rPr>
        <w:t>采购</w:t>
      </w:r>
      <w:r>
        <w:rPr>
          <w:rFonts w:ascii="Times New Roman" w:hAnsi="Times New Roman" w:eastAsia="宋体" w:cs="Times New Roman"/>
          <w:spacing w:val="6"/>
          <w:sz w:val="23"/>
          <w:szCs w:val="23"/>
        </w:rPr>
        <w:t>人</w:t>
      </w:r>
      <w:r>
        <w:rPr>
          <w:rFonts w:ascii="Times New Roman" w:hAnsi="Times New Roman" w:eastAsia="仿宋" w:cs="Times New Roman"/>
          <w:spacing w:val="6"/>
          <w:sz w:val="23"/>
          <w:szCs w:val="23"/>
        </w:rPr>
        <w:t>应</w:t>
      </w:r>
      <w:r>
        <w:rPr>
          <w:rFonts w:ascii="Times New Roman" w:hAnsi="Times New Roman" w:eastAsia="宋体" w:cs="Times New Roman"/>
          <w:spacing w:val="6"/>
          <w:sz w:val="23"/>
          <w:szCs w:val="23"/>
        </w:rPr>
        <w:t xml:space="preserve">当提前 </w:t>
      </w:r>
      <w:r>
        <w:rPr>
          <w:rFonts w:ascii="Times New Roman" w:hAnsi="Times New Roman" w:cs="Times New Roman"/>
          <w:spacing w:val="6"/>
          <w:sz w:val="23"/>
          <w:szCs w:val="23"/>
        </w:rPr>
        <w:t xml:space="preserve">3 </w:t>
      </w:r>
      <w:r>
        <w:rPr>
          <w:rFonts w:ascii="Times New Roman" w:hAnsi="Times New Roman" w:eastAsia="宋体" w:cs="Times New Roman"/>
          <w:spacing w:val="6"/>
          <w:sz w:val="23"/>
          <w:szCs w:val="23"/>
        </w:rPr>
        <w:t>天通</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知</w:t>
      </w:r>
      <w:r>
        <w:rPr>
          <w:rFonts w:ascii="Times New Roman" w:hAnsi="Times New Roman" w:eastAsia="宋体" w:cs="Times New Roman"/>
          <w:spacing w:val="3"/>
          <w:sz w:val="23"/>
          <w:szCs w:val="23"/>
        </w:rPr>
        <w:t>所有</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w:t>
      </w:r>
    </w:p>
    <w:p w14:paraId="08B7F4BA">
      <w:pPr>
        <w:spacing w:before="1" w:line="320" w:lineRule="exact"/>
        <w:ind w:left="13" w:right="186" w:firstLine="478"/>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hint="eastAsia" w:ascii="Times New Roman" w:hAnsi="Times New Roman" w:cs="Times New Roman" w:eastAsiaTheme="minorEastAsia"/>
          <w:spacing w:val="9"/>
          <w:sz w:val="23"/>
          <w:szCs w:val="23"/>
        </w:rPr>
        <w:t>4</w:t>
      </w:r>
      <w:r>
        <w:rPr>
          <w:rFonts w:ascii="Times New Roman" w:hAnsi="Times New Roman" w:eastAsia="宋体" w:cs="Times New Roman"/>
          <w:spacing w:val="9"/>
          <w:sz w:val="23"/>
          <w:szCs w:val="23"/>
        </w:rPr>
        <w:t>) 在</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过程中，因有效</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不足三家使得</w:t>
      </w:r>
      <w:r>
        <w:rPr>
          <w:rFonts w:ascii="Times New Roman" w:hAnsi="Times New Roman" w:eastAsia="仿宋" w:cs="Times New Roman"/>
          <w:spacing w:val="9"/>
          <w:sz w:val="23"/>
          <w:szCs w:val="23"/>
        </w:rPr>
        <w:t>投标明</w:t>
      </w:r>
      <w:r>
        <w:rPr>
          <w:rFonts w:ascii="Times New Roman" w:hAnsi="Times New Roman" w:eastAsia="宋体" w:cs="Times New Roman"/>
          <w:spacing w:val="9"/>
          <w:sz w:val="23"/>
          <w:szCs w:val="23"/>
        </w:rPr>
        <w:t>显缺乏竞争</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时，按政府采购</w:t>
      </w:r>
      <w:r>
        <w:rPr>
          <w:rFonts w:ascii="Times New Roman" w:hAnsi="Times New Roman" w:eastAsia="宋体" w:cs="Times New Roman"/>
          <w:spacing w:val="1"/>
          <w:sz w:val="23"/>
          <w:szCs w:val="23"/>
        </w:rPr>
        <w:t>相</w:t>
      </w:r>
      <w:r>
        <w:rPr>
          <w:rFonts w:ascii="Times New Roman" w:hAnsi="Times New Roman" w:eastAsia="宋体" w:cs="Times New Roman"/>
          <w:sz w:val="23"/>
          <w:szCs w:val="23"/>
        </w:rPr>
        <w:t xml:space="preserve"> </w:t>
      </w:r>
      <w:r>
        <w:rPr>
          <w:rFonts w:ascii="Times New Roman" w:hAnsi="Times New Roman" w:eastAsia="宋体" w:cs="Times New Roman"/>
          <w:spacing w:val="4"/>
          <w:sz w:val="23"/>
          <w:szCs w:val="23"/>
        </w:rPr>
        <w:t>关法规规定处理。</w:t>
      </w:r>
    </w:p>
    <w:p w14:paraId="189A3FCC">
      <w:pPr>
        <w:spacing w:before="1" w:line="320" w:lineRule="exact"/>
        <w:ind w:left="491"/>
        <w:rPr>
          <w:rFonts w:ascii="Times New Roman" w:hAnsi="Times New Roman" w:eastAsia="宋体" w:cs="Times New Roman"/>
          <w:sz w:val="23"/>
          <w:szCs w:val="23"/>
        </w:rPr>
      </w:pPr>
      <w:r>
        <w:rPr>
          <w:rFonts w:ascii="Times New Roman" w:hAnsi="Times New Roman" w:eastAsia="宋体" w:cs="Times New Roman"/>
          <w:spacing w:val="15"/>
          <w:sz w:val="23"/>
          <w:szCs w:val="23"/>
        </w:rPr>
        <w:t>(</w:t>
      </w:r>
      <w:r>
        <w:rPr>
          <w:rFonts w:hint="eastAsia" w:ascii="Times New Roman" w:hAnsi="Times New Roman" w:cs="Times New Roman" w:eastAsiaTheme="minorEastAsia"/>
          <w:spacing w:val="8"/>
          <w:sz w:val="23"/>
          <w:szCs w:val="23"/>
        </w:rPr>
        <w:t>5</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委员会</w:t>
      </w:r>
      <w:r>
        <w:rPr>
          <w:rFonts w:ascii="Segoe UI" w:hAnsi="Segoe UI" w:eastAsia="Segoe UI" w:cs="Segoe UI"/>
          <w:i w:val="0"/>
          <w:iCs w:val="0"/>
          <w:caps w:val="0"/>
          <w:spacing w:val="0"/>
          <w:sz w:val="22"/>
          <w:szCs w:val="22"/>
        </w:rPr>
        <w:t>根据全体评标成员签字的原始评标记录编写评标报告</w:t>
      </w:r>
      <w:r>
        <w:rPr>
          <w:rFonts w:ascii="Times New Roman" w:hAnsi="Times New Roman" w:eastAsia="宋体" w:cs="Times New Roman"/>
          <w:spacing w:val="8"/>
          <w:sz w:val="23"/>
          <w:szCs w:val="23"/>
        </w:rPr>
        <w:t>。</w:t>
      </w:r>
    </w:p>
    <w:p w14:paraId="2F8323B1">
      <w:pPr>
        <w:spacing w:before="1" w:line="320" w:lineRule="exact"/>
        <w:ind w:left="491"/>
        <w:rPr>
          <w:rFonts w:ascii="Times New Roman" w:hAnsi="Times New Roman" w:eastAsia="宋体" w:cs="Times New Roman"/>
          <w:spacing w:val="5"/>
          <w:sz w:val="23"/>
          <w:szCs w:val="23"/>
        </w:rPr>
      </w:pPr>
    </w:p>
    <w:p w14:paraId="21E4231F">
      <w:pPr>
        <w:spacing w:before="52" w:line="320" w:lineRule="exact"/>
        <w:ind w:left="483"/>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24</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4"/>
          <w:sz w:val="23"/>
          <w:szCs w:val="23"/>
        </w:rPr>
        <w:t xml:space="preserve"> </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推荐中标候选投标人。</w:t>
      </w:r>
    </w:p>
    <w:p w14:paraId="4C7AC489">
      <w:pPr>
        <w:spacing w:before="70" w:line="320" w:lineRule="exact"/>
        <w:ind w:left="11" w:right="190" w:firstLine="485"/>
        <w:rPr>
          <w:rFonts w:ascii="Times New Roman" w:hAnsi="Times New Roman" w:eastAsia="宋体" w:cs="Times New Roman"/>
          <w:sz w:val="23"/>
          <w:szCs w:val="23"/>
        </w:rPr>
      </w:pPr>
      <w:r>
        <w:rPr>
          <w:rFonts w:ascii="Times New Roman" w:hAnsi="Times New Roman" w:eastAsia="仿宋" w:cs="Times New Roman"/>
          <w:spacing w:val="18"/>
          <w:sz w:val="23"/>
          <w:szCs w:val="23"/>
        </w:rPr>
        <w:t>评</w:t>
      </w:r>
      <w:r>
        <w:rPr>
          <w:rFonts w:ascii="Times New Roman" w:hAnsi="Times New Roman" w:eastAsia="仿宋" w:cs="Times New Roman"/>
          <w:spacing w:val="12"/>
          <w:sz w:val="23"/>
          <w:szCs w:val="23"/>
        </w:rPr>
        <w:t>标</w:t>
      </w:r>
      <w:r>
        <w:rPr>
          <w:rFonts w:ascii="Times New Roman" w:hAnsi="Times New Roman" w:eastAsia="仿宋" w:cs="Times New Roman"/>
          <w:spacing w:val="9"/>
          <w:sz w:val="23"/>
          <w:szCs w:val="23"/>
        </w:rPr>
        <w:t>委员会从质量和服务均能满足采购文件实质性响应要求的投标人中，</w:t>
      </w:r>
      <w:r>
        <w:rPr>
          <w:rFonts w:ascii="Times New Roman" w:hAnsi="Times New Roman" w:eastAsia="宋体" w:cs="Times New Roman"/>
          <w:spacing w:val="9"/>
          <w:sz w:val="23"/>
          <w:szCs w:val="23"/>
        </w:rPr>
        <w:t>按照综</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得</w:t>
      </w:r>
      <w:r>
        <w:rPr>
          <w:rFonts w:ascii="Times New Roman" w:hAnsi="Times New Roman" w:eastAsia="宋体" w:cs="Times New Roman"/>
          <w:sz w:val="23"/>
          <w:szCs w:val="23"/>
        </w:rPr>
        <w:t xml:space="preserve"> </w:t>
      </w:r>
      <w:r>
        <w:rPr>
          <w:rFonts w:ascii="Times New Roman" w:hAnsi="Times New Roman" w:eastAsia="仿宋" w:cs="Times New Roman"/>
          <w:spacing w:val="16"/>
          <w:sz w:val="23"/>
          <w:szCs w:val="23"/>
        </w:rPr>
        <w:t>分</w:t>
      </w:r>
      <w:r>
        <w:rPr>
          <w:rFonts w:ascii="Times New Roman" w:hAnsi="Times New Roman" w:eastAsia="宋体" w:cs="Times New Roman"/>
          <w:spacing w:val="9"/>
          <w:sz w:val="23"/>
          <w:szCs w:val="23"/>
        </w:rPr>
        <w:t>从高到低</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顺</w:t>
      </w:r>
      <w:r>
        <w:rPr>
          <w:rFonts w:ascii="Times New Roman" w:hAnsi="Times New Roman" w:eastAsia="仿宋" w:cs="Times New Roman"/>
          <w:spacing w:val="9"/>
          <w:sz w:val="23"/>
          <w:szCs w:val="23"/>
        </w:rPr>
        <w:t>序</w:t>
      </w:r>
      <w:r>
        <w:rPr>
          <w:rFonts w:ascii="Times New Roman" w:hAnsi="Times New Roman" w:eastAsia="宋体" w:cs="Times New Roman"/>
          <w:spacing w:val="9"/>
          <w:sz w:val="23"/>
          <w:szCs w:val="23"/>
        </w:rPr>
        <w:t>，向采购人推荐中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候选人，</w:t>
      </w:r>
      <w:r>
        <w:rPr>
          <w:rFonts w:ascii="Times New Roman" w:hAnsi="Times New Roman" w:eastAsia="仿宋" w:cs="Times New Roman"/>
          <w:spacing w:val="9"/>
          <w:sz w:val="23"/>
          <w:szCs w:val="23"/>
        </w:rPr>
        <w:t>并编写评标报告</w:t>
      </w:r>
      <w:r>
        <w:rPr>
          <w:rFonts w:ascii="Times New Roman" w:hAnsi="Times New Roman" w:eastAsia="宋体" w:cs="Times New Roman"/>
          <w:spacing w:val="9"/>
          <w:sz w:val="23"/>
          <w:szCs w:val="23"/>
        </w:rPr>
        <w:t>。</w:t>
      </w:r>
    </w:p>
    <w:p w14:paraId="4E61CD92">
      <w:pPr>
        <w:spacing w:before="38" w:line="320" w:lineRule="exact"/>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4.4</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评标过程的保密</w:t>
      </w:r>
    </w:p>
    <w:p w14:paraId="1D2A2952">
      <w:pPr>
        <w:spacing w:before="49" w:line="320" w:lineRule="exact"/>
        <w:ind w:left="8" w:right="148" w:firstLine="482"/>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开</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后，凡是属于</w:t>
      </w:r>
      <w:r>
        <w:rPr>
          <w:rFonts w:ascii="Times New Roman" w:hAnsi="Times New Roman" w:eastAsia="仿宋" w:cs="Times New Roman"/>
          <w:spacing w:val="9"/>
          <w:sz w:val="23"/>
          <w:szCs w:val="23"/>
        </w:rPr>
        <w:t>审查、</w:t>
      </w:r>
      <w:r>
        <w:rPr>
          <w:rFonts w:ascii="Times New Roman" w:hAnsi="Times New Roman" w:eastAsia="宋体" w:cs="Times New Roman"/>
          <w:spacing w:val="9"/>
          <w:sz w:val="23"/>
          <w:szCs w:val="23"/>
        </w:rPr>
        <w:t>澄清</w:t>
      </w:r>
      <w:r>
        <w:rPr>
          <w:rFonts w:ascii="Times New Roman" w:hAnsi="Times New Roman" w:eastAsia="仿宋" w:cs="Times New Roman"/>
          <w:spacing w:val="9"/>
          <w:sz w:val="23"/>
          <w:szCs w:val="23"/>
        </w:rPr>
        <w:t>、评</w:t>
      </w:r>
      <w:r>
        <w:rPr>
          <w:rFonts w:ascii="Times New Roman" w:hAnsi="Times New Roman" w:eastAsia="宋体" w:cs="Times New Roman"/>
          <w:spacing w:val="9"/>
          <w:sz w:val="23"/>
          <w:szCs w:val="23"/>
        </w:rPr>
        <w:t>价和比较</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有关资料以</w:t>
      </w:r>
      <w:r>
        <w:rPr>
          <w:rFonts w:ascii="Times New Roman" w:hAnsi="Times New Roman" w:eastAsia="仿宋" w:cs="Times New Roman"/>
          <w:spacing w:val="9"/>
          <w:sz w:val="23"/>
          <w:szCs w:val="23"/>
        </w:rPr>
        <w:t>及</w:t>
      </w:r>
      <w:r>
        <w:rPr>
          <w:rFonts w:ascii="Times New Roman" w:hAnsi="Times New Roman" w:eastAsia="宋体" w:cs="Times New Roman"/>
          <w:spacing w:val="9"/>
          <w:sz w:val="23"/>
          <w:szCs w:val="23"/>
        </w:rPr>
        <w:t>授</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建议等</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w:t>
      </w:r>
      <w:r>
        <w:rPr>
          <w:rFonts w:ascii="Times New Roman" w:hAnsi="Times New Roman" w:eastAsia="宋体" w:cs="Times New Roman"/>
          <w:spacing w:val="1"/>
          <w:sz w:val="23"/>
          <w:szCs w:val="23"/>
        </w:rPr>
        <w:t>员</w:t>
      </w:r>
      <w:r>
        <w:rPr>
          <w:rFonts w:ascii="Times New Roman" w:hAnsi="Times New Roman" w:eastAsia="宋体" w:cs="Times New Roman"/>
          <w:sz w:val="23"/>
          <w:szCs w:val="23"/>
        </w:rPr>
        <w:t xml:space="preserve"> </w:t>
      </w:r>
      <w:r>
        <w:rPr>
          <w:rFonts w:ascii="Times New Roman" w:hAnsi="Times New Roman" w:eastAsia="宋体" w:cs="Times New Roman"/>
          <w:spacing w:val="8"/>
          <w:sz w:val="23"/>
          <w:szCs w:val="23"/>
        </w:rPr>
        <w:t>会成员或参与</w:t>
      </w:r>
      <w:r>
        <w:rPr>
          <w:rFonts w:ascii="Times New Roman" w:hAnsi="Times New Roman" w:eastAsia="仿宋" w:cs="Times New Roman"/>
          <w:spacing w:val="6"/>
          <w:sz w:val="23"/>
          <w:szCs w:val="23"/>
        </w:rPr>
        <w:t>评</w:t>
      </w:r>
      <w:r>
        <w:rPr>
          <w:rFonts w:ascii="Times New Roman" w:hAnsi="Times New Roman" w:eastAsia="仿宋" w:cs="Times New Roman"/>
          <w:spacing w:val="4"/>
          <w:sz w:val="23"/>
          <w:szCs w:val="23"/>
        </w:rPr>
        <w:t>标的</w:t>
      </w:r>
      <w:r>
        <w:rPr>
          <w:rFonts w:ascii="Times New Roman" w:hAnsi="Times New Roman" w:eastAsia="宋体" w:cs="Times New Roman"/>
          <w:spacing w:val="4"/>
          <w:sz w:val="23"/>
          <w:szCs w:val="23"/>
        </w:rPr>
        <w:t>有关工作人员均不得向</w:t>
      </w:r>
      <w:r>
        <w:rPr>
          <w:rFonts w:ascii="Times New Roman" w:hAnsi="Times New Roman" w:eastAsia="仿宋" w:cs="Times New Roman"/>
          <w:spacing w:val="4"/>
          <w:sz w:val="23"/>
          <w:szCs w:val="23"/>
        </w:rPr>
        <w:t>投标</w:t>
      </w:r>
      <w:r>
        <w:rPr>
          <w:rFonts w:ascii="Times New Roman" w:hAnsi="Times New Roman" w:eastAsia="宋体" w:cs="Times New Roman"/>
          <w:spacing w:val="4"/>
          <w:sz w:val="23"/>
          <w:szCs w:val="23"/>
        </w:rPr>
        <w:t>人或其他无关</w:t>
      </w:r>
      <w:r>
        <w:rPr>
          <w:rFonts w:ascii="Times New Roman" w:hAnsi="Times New Roman" w:eastAsia="仿宋" w:cs="Times New Roman"/>
          <w:spacing w:val="4"/>
          <w:sz w:val="23"/>
          <w:szCs w:val="23"/>
        </w:rPr>
        <w:t>的</w:t>
      </w:r>
      <w:r>
        <w:rPr>
          <w:rFonts w:ascii="Times New Roman" w:hAnsi="Times New Roman" w:eastAsia="宋体" w:cs="Times New Roman"/>
          <w:spacing w:val="4"/>
          <w:sz w:val="23"/>
          <w:szCs w:val="23"/>
        </w:rPr>
        <w:t>人员透露，违者给予警告</w:t>
      </w:r>
      <w:r>
        <w:rPr>
          <w:rFonts w:ascii="Times New Roman" w:hAnsi="Times New Roman" w:eastAsia="仿宋" w:cs="Times New Roman"/>
          <w:spacing w:val="4"/>
          <w:sz w:val="23"/>
          <w:szCs w:val="23"/>
        </w:rPr>
        <w:t>、</w:t>
      </w:r>
      <w:r>
        <w:rPr>
          <w:rFonts w:ascii="Times New Roman" w:hAnsi="Times New Roman" w:eastAsia="仿宋" w:cs="Times New Roman"/>
          <w:sz w:val="23"/>
          <w:szCs w:val="23"/>
        </w:rPr>
        <w:t xml:space="preserve"> </w:t>
      </w:r>
      <w:r>
        <w:rPr>
          <w:rFonts w:ascii="Times New Roman" w:hAnsi="Times New Roman" w:eastAsia="宋体" w:cs="Times New Roman"/>
          <w:spacing w:val="10"/>
          <w:sz w:val="23"/>
          <w:szCs w:val="23"/>
        </w:rPr>
        <w:t>取消担</w:t>
      </w:r>
      <w:r>
        <w:rPr>
          <w:rFonts w:ascii="Times New Roman" w:hAnsi="Times New Roman" w:eastAsia="宋体" w:cs="Times New Roman"/>
          <w:spacing w:val="8"/>
          <w:sz w:val="23"/>
          <w:szCs w:val="23"/>
        </w:rPr>
        <w:t>任</w:t>
      </w:r>
      <w:r>
        <w:rPr>
          <w:rFonts w:ascii="Times New Roman" w:hAnsi="Times New Roman" w:eastAsia="仿宋" w:cs="Times New Roman"/>
          <w:spacing w:val="5"/>
          <w:sz w:val="23"/>
          <w:szCs w:val="23"/>
        </w:rPr>
        <w:t>评标</w:t>
      </w:r>
      <w:r>
        <w:rPr>
          <w:rFonts w:ascii="Times New Roman" w:hAnsi="Times New Roman" w:eastAsia="宋体" w:cs="Times New Roman"/>
          <w:spacing w:val="5"/>
          <w:sz w:val="23"/>
          <w:szCs w:val="23"/>
        </w:rPr>
        <w:t>委员会成员</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资格，不得再参加任何</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项目</w:t>
      </w:r>
      <w:r>
        <w:rPr>
          <w:rFonts w:ascii="Times New Roman" w:hAnsi="Times New Roman" w:eastAsia="仿宋" w:cs="Times New Roman"/>
          <w:spacing w:val="5"/>
          <w:sz w:val="23"/>
          <w:szCs w:val="23"/>
        </w:rPr>
        <w:t>的评标</w:t>
      </w:r>
      <w:r>
        <w:rPr>
          <w:rFonts w:ascii="Times New Roman" w:hAnsi="Times New Roman" w:eastAsia="宋体" w:cs="Times New Roman"/>
          <w:spacing w:val="5"/>
          <w:sz w:val="23"/>
          <w:szCs w:val="23"/>
        </w:rPr>
        <w:t>。</w:t>
      </w:r>
    </w:p>
    <w:p w14:paraId="34239712">
      <w:pPr>
        <w:spacing w:before="2" w:line="320" w:lineRule="exact"/>
        <w:ind w:left="16" w:right="186" w:firstLine="475"/>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2</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人在</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过程中，所进行</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力图影</w:t>
      </w:r>
      <w:r>
        <w:rPr>
          <w:rFonts w:ascii="Times New Roman" w:hAnsi="Times New Roman" w:eastAsia="仿宋" w:cs="Times New Roman"/>
          <w:spacing w:val="9"/>
          <w:sz w:val="23"/>
          <w:szCs w:val="23"/>
        </w:rPr>
        <w:t>响评标</w:t>
      </w:r>
      <w:r>
        <w:rPr>
          <w:rFonts w:ascii="Times New Roman" w:hAnsi="Times New Roman" w:eastAsia="宋体" w:cs="Times New Roman"/>
          <w:spacing w:val="9"/>
          <w:sz w:val="23"/>
          <w:szCs w:val="23"/>
        </w:rPr>
        <w:t>结果</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不</w:t>
      </w:r>
      <w:r>
        <w:rPr>
          <w:rFonts w:ascii="Times New Roman" w:hAnsi="Times New Roman" w:eastAsia="仿宋" w:cs="Times New Roman"/>
          <w:spacing w:val="9"/>
          <w:sz w:val="23"/>
          <w:szCs w:val="23"/>
        </w:rPr>
        <w:t>符合</w:t>
      </w:r>
      <w:r>
        <w:rPr>
          <w:rFonts w:ascii="Times New Roman" w:hAnsi="Times New Roman" w:eastAsia="宋体" w:cs="Times New Roman"/>
          <w:spacing w:val="9"/>
          <w:sz w:val="23"/>
          <w:szCs w:val="23"/>
        </w:rPr>
        <w:t>《政府采购法》</w:t>
      </w:r>
      <w:r>
        <w:rPr>
          <w:rFonts w:ascii="Times New Roman" w:hAnsi="Times New Roman" w:eastAsia="仿宋" w:cs="Times New Roman"/>
          <w:spacing w:val="9"/>
          <w:sz w:val="23"/>
          <w:szCs w:val="23"/>
        </w:rPr>
        <w:t>及</w:t>
      </w:r>
      <w:r>
        <w:rPr>
          <w:rFonts w:ascii="Times New Roman" w:hAnsi="Times New Roman" w:eastAsia="宋体" w:cs="Times New Roman"/>
          <w:spacing w:val="1"/>
          <w:sz w:val="23"/>
          <w:szCs w:val="23"/>
        </w:rPr>
        <w:t>本</w:t>
      </w:r>
      <w:r>
        <w:rPr>
          <w:rFonts w:ascii="Times New Roman" w:hAnsi="Times New Roman" w:eastAsia="宋体" w:cs="Times New Roman"/>
          <w:sz w:val="23"/>
          <w:szCs w:val="23"/>
        </w:rPr>
        <w:t xml:space="preserve"> </w:t>
      </w:r>
      <w:r>
        <w:rPr>
          <w:rFonts w:ascii="Times New Roman" w:hAnsi="Times New Roman" w:eastAsia="宋体" w:cs="Times New Roman"/>
          <w:spacing w:val="5"/>
          <w:sz w:val="23"/>
          <w:szCs w:val="23"/>
        </w:rPr>
        <w:t>次</w:t>
      </w:r>
      <w:r>
        <w:rPr>
          <w:rFonts w:ascii="Times New Roman" w:hAnsi="Times New Roman" w:eastAsia="仿宋" w:cs="Times New Roman"/>
          <w:spacing w:val="5"/>
          <w:sz w:val="23"/>
          <w:szCs w:val="23"/>
        </w:rPr>
        <w:t>招标</w:t>
      </w:r>
      <w:r>
        <w:rPr>
          <w:rFonts w:ascii="Times New Roman" w:hAnsi="Times New Roman" w:eastAsia="宋体" w:cs="Times New Roman"/>
          <w:spacing w:val="5"/>
          <w:sz w:val="23"/>
          <w:szCs w:val="23"/>
        </w:rPr>
        <w:t>有关规定</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活动，将被取消中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资格</w:t>
      </w:r>
      <w:r>
        <w:rPr>
          <w:rFonts w:ascii="Times New Roman" w:hAnsi="Times New Roman" w:eastAsia="宋体" w:cs="Times New Roman"/>
          <w:spacing w:val="4"/>
          <w:sz w:val="23"/>
          <w:szCs w:val="23"/>
        </w:rPr>
        <w:t>。</w:t>
      </w:r>
    </w:p>
    <w:p w14:paraId="1BC0E8D6">
      <w:pPr>
        <w:spacing w:line="320" w:lineRule="exact"/>
        <w:ind w:left="483"/>
        <w:rPr>
          <w:rFonts w:ascii="Times New Roman" w:hAnsi="Times New Roman" w:eastAsia="宋体" w:cs="Times New Roman"/>
          <w:sz w:val="23"/>
          <w:szCs w:val="23"/>
        </w:rPr>
      </w:pP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25、定标</w:t>
      </w:r>
    </w:p>
    <w:p w14:paraId="7A8FC55D">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25.1</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采购结果确认和公告</w:t>
      </w:r>
    </w:p>
    <w:p w14:paraId="7A787AE9">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6AB5452B">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74B9499E">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66AD0CB3">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6B65F41C">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525FB999">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5536D034">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27F8EDA2">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42EDF88B">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0D861F2F">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74B51885">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573AA546">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0AD40253">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3628A200">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6787F596">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01F620A3">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2E007EF3">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508DD7C0">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55BBBFA7">
      <w:pPr>
        <w:spacing w:before="187" w:line="184" w:lineRule="auto"/>
        <w:ind w:left="20"/>
        <w:rPr>
          <w:rFonts w:ascii="Times New Roman" w:hAnsi="Times New Roman" w:cs="Times New Roman"/>
        </w:rPr>
        <w:sectPr>
          <w:pgSz w:w="11906" w:h="16839"/>
          <w:pgMar w:top="1113" w:right="1058" w:bottom="400" w:left="1418" w:header="878" w:footer="0" w:gutter="0"/>
          <w:cols w:equalWidth="0" w:num="1">
            <w:col w:w="9430"/>
          </w:cols>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第</w:t>
      </w:r>
      <w:r>
        <w:rPr>
          <w:rFonts w:hint="eastAsia" w:ascii="Times New Roman" w:hAnsi="Times New Roman" w:eastAsia="宋体" w:cs="Times New Roman"/>
          <w:spacing w:val="2"/>
          <w:sz w:val="17"/>
          <w:szCs w:val="17"/>
        </w:rPr>
        <w:t>18</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3F50BC90">
      <w:pPr>
        <w:spacing w:before="25" w:line="320" w:lineRule="exact"/>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50CC8C7B">
      <w:pPr>
        <w:spacing w:before="55" w:line="320" w:lineRule="exact"/>
        <w:ind w:left="15" w:right="190" w:firstLine="476"/>
        <w:rPr>
          <w:rFonts w:ascii="Times New Roman" w:hAnsi="Times New Roman" w:eastAsia="仿宋" w:cs="Times New Roman"/>
          <w:sz w:val="23"/>
          <w:szCs w:val="23"/>
        </w:rPr>
      </w:pPr>
      <w:r>
        <w:rPr>
          <w:rFonts w:ascii="Times New Roman" w:hAnsi="Times New Roman" w:eastAsia="宋体" w:cs="Times New Roman"/>
          <w:spacing w:val="15"/>
          <w:sz w:val="23"/>
          <w:szCs w:val="23"/>
        </w:rPr>
        <w:t>(</w:t>
      </w:r>
      <w:r>
        <w:rPr>
          <w:rFonts w:ascii="Times New Roman" w:hAnsi="Times New Roman" w:cs="Times New Roman"/>
          <w:spacing w:val="15"/>
          <w:sz w:val="23"/>
          <w:szCs w:val="23"/>
        </w:rPr>
        <w:t>1</w:t>
      </w:r>
      <w:r>
        <w:rPr>
          <w:rFonts w:ascii="Times New Roman" w:hAnsi="Times New Roman" w:eastAsia="宋体" w:cs="Times New Roman"/>
          <w:spacing w:val="15"/>
          <w:sz w:val="23"/>
          <w:szCs w:val="23"/>
        </w:rPr>
        <w:t xml:space="preserve">) </w:t>
      </w:r>
      <w:r>
        <w:rPr>
          <w:rFonts w:ascii="Times New Roman" w:hAnsi="Times New Roman" w:eastAsia="仿宋" w:cs="Times New Roman"/>
          <w:spacing w:val="15"/>
          <w:sz w:val="23"/>
          <w:szCs w:val="23"/>
        </w:rPr>
        <w:t>集采机构在评标结束后将评标报告送采购人，采购人根据评标报告确定的中</w:t>
      </w:r>
      <w:r>
        <w:rPr>
          <w:rFonts w:ascii="Times New Roman" w:hAnsi="Times New Roman" w:eastAsia="仿宋" w:cs="Times New Roman"/>
          <w:spacing w:val="13"/>
          <w:sz w:val="23"/>
          <w:szCs w:val="23"/>
        </w:rPr>
        <w:t>标</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候选人名</w:t>
      </w:r>
      <w:r>
        <w:rPr>
          <w:rFonts w:ascii="Times New Roman" w:hAnsi="Times New Roman" w:eastAsia="仿宋" w:cs="Times New Roman"/>
          <w:spacing w:val="5"/>
          <w:sz w:val="23"/>
          <w:szCs w:val="23"/>
        </w:rPr>
        <w:t>单</w:t>
      </w:r>
      <w:r>
        <w:rPr>
          <w:rFonts w:ascii="Times New Roman" w:hAnsi="Times New Roman" w:eastAsia="仿宋" w:cs="Times New Roman"/>
          <w:spacing w:val="3"/>
          <w:sz w:val="23"/>
          <w:szCs w:val="23"/>
        </w:rPr>
        <w:t>，出具《采购结果确认书》确定中标人。 中标候选人并列的， 由采购人或者采</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购</w:t>
      </w:r>
      <w:r>
        <w:rPr>
          <w:rFonts w:ascii="Times New Roman" w:hAnsi="Times New Roman" w:eastAsia="仿宋" w:cs="Times New Roman"/>
          <w:spacing w:val="6"/>
          <w:sz w:val="23"/>
          <w:szCs w:val="23"/>
        </w:rPr>
        <w:t>人委托评标委员会按照招标文件规定的方式确定中标人。采购人在收到评标报告 5 个工</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 xml:space="preserve">作 </w:t>
      </w:r>
      <w:r>
        <w:rPr>
          <w:rFonts w:ascii="Times New Roman" w:hAnsi="Times New Roman" w:eastAsia="仿宋" w:cs="Times New Roman"/>
          <w:spacing w:val="6"/>
          <w:sz w:val="23"/>
          <w:szCs w:val="23"/>
        </w:rPr>
        <w:t>日内未按评标报告推荐的中标候选人顺序确定中标人，又不能说明合法理由的，视同按</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评标报告推荐的顺序确定排名第一的中标候选人为中标人。</w:t>
      </w:r>
    </w:p>
    <w:p w14:paraId="00A434F8">
      <w:pPr>
        <w:spacing w:before="2" w:line="320" w:lineRule="exact"/>
        <w:ind w:left="15" w:right="190" w:firstLine="490"/>
        <w:rPr>
          <w:rFonts w:eastAsiaTheme="minorEastAsia"/>
        </w:rPr>
      </w:pPr>
      <w:r>
        <w:rPr>
          <w:rFonts w:ascii="Times New Roman" w:hAnsi="Times New Roman" w:eastAsia="仿宋" w:cs="Times New Roman"/>
          <w:spacing w:val="10"/>
          <w:sz w:val="23"/>
          <w:szCs w:val="23"/>
        </w:rPr>
        <w:t>(2</w:t>
      </w:r>
      <w:r>
        <w:rPr>
          <w:rFonts w:ascii="Times New Roman" w:hAnsi="Times New Roman" w:eastAsia="仿宋" w:cs="Times New Roman"/>
          <w:spacing w:val="7"/>
          <w:sz w:val="23"/>
          <w:szCs w:val="23"/>
        </w:rPr>
        <w:t>)</w:t>
      </w:r>
      <w:r>
        <w:rPr>
          <w:rFonts w:ascii="Times New Roman" w:hAnsi="Times New Roman" w:eastAsia="仿宋" w:cs="Times New Roman"/>
          <w:spacing w:val="5"/>
          <w:sz w:val="23"/>
          <w:szCs w:val="23"/>
        </w:rPr>
        <w:t xml:space="preserve"> 集采机构在收到采购人出具《采购结果确认书》之 日起 2 个工作日 内，在《新</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rPr>
        <w:t>疆</w:t>
      </w:r>
      <w:r>
        <w:rPr>
          <w:rFonts w:ascii="Times New Roman" w:hAnsi="Times New Roman" w:eastAsia="仿宋" w:cs="Times New Roman"/>
          <w:spacing w:val="8"/>
          <w:sz w:val="23"/>
          <w:szCs w:val="23"/>
        </w:rPr>
        <w:t>政府采购网》公告中标结果。</w:t>
      </w:r>
    </w:p>
    <w:p w14:paraId="3D870E0B">
      <w:pPr>
        <w:spacing w:line="268" w:lineRule="auto"/>
        <w:rPr>
          <w:rFonts w:ascii="Times New Roman" w:hAnsi="Times New Roman" w:cs="Times New Roman"/>
        </w:rPr>
      </w:pPr>
    </w:p>
    <w:p w14:paraId="5B7E45C0">
      <w:pPr>
        <w:spacing w:line="226" w:lineRule="auto"/>
        <w:ind w:left="49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25.2</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中标通知</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书</w:t>
      </w:r>
    </w:p>
    <w:p w14:paraId="014A1C08">
      <w:pPr>
        <w:spacing w:before="51" w:line="267" w:lineRule="auto"/>
        <w:ind w:left="14" w:right="186" w:firstLine="477"/>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集采机构在公告采购结果</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同时以电子版形式发出《中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通知书》，《中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通</w:t>
      </w:r>
      <w:r>
        <w:rPr>
          <w:rFonts w:ascii="Times New Roman" w:hAnsi="Times New Roman" w:eastAsia="宋体" w:cs="Times New Roman"/>
          <w:spacing w:val="1"/>
          <w:sz w:val="23"/>
          <w:szCs w:val="23"/>
        </w:rPr>
        <w:t>知</w:t>
      </w:r>
      <w:r>
        <w:rPr>
          <w:rFonts w:ascii="Times New Roman" w:hAnsi="Times New Roman" w:eastAsia="宋体" w:cs="Times New Roman"/>
          <w:sz w:val="23"/>
          <w:szCs w:val="23"/>
        </w:rPr>
        <w:t xml:space="preserve"> </w:t>
      </w:r>
      <w:r>
        <w:rPr>
          <w:rFonts w:ascii="Times New Roman" w:hAnsi="Times New Roman" w:eastAsia="宋体" w:cs="Times New Roman"/>
          <w:spacing w:val="10"/>
          <w:sz w:val="23"/>
          <w:szCs w:val="23"/>
        </w:rPr>
        <w:t>书》发</w:t>
      </w:r>
      <w:r>
        <w:rPr>
          <w:rFonts w:ascii="Times New Roman" w:hAnsi="Times New Roman" w:eastAsia="宋体" w:cs="Times New Roman"/>
          <w:spacing w:val="9"/>
          <w:sz w:val="23"/>
          <w:szCs w:val="23"/>
        </w:rPr>
        <w:t>出</w:t>
      </w:r>
      <w:r>
        <w:rPr>
          <w:rFonts w:ascii="Times New Roman" w:hAnsi="Times New Roman" w:eastAsia="宋体" w:cs="Times New Roman"/>
          <w:spacing w:val="5"/>
          <w:sz w:val="23"/>
          <w:szCs w:val="23"/>
        </w:rPr>
        <w:t>后因质疑或</w:t>
      </w:r>
      <w:r>
        <w:rPr>
          <w:rFonts w:ascii="Times New Roman" w:hAnsi="Times New Roman" w:eastAsia="仿宋" w:cs="Times New Roman"/>
          <w:spacing w:val="5"/>
          <w:sz w:val="23"/>
          <w:szCs w:val="23"/>
        </w:rPr>
        <w:t>投</w:t>
      </w:r>
      <w:r>
        <w:rPr>
          <w:rFonts w:ascii="Times New Roman" w:hAnsi="Times New Roman" w:eastAsia="宋体" w:cs="Times New Roman"/>
          <w:spacing w:val="5"/>
          <w:sz w:val="23"/>
          <w:szCs w:val="23"/>
        </w:rPr>
        <w:t>诉引起</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结果变更，发出</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通知书》将自动作废。</w:t>
      </w:r>
    </w:p>
    <w:p w14:paraId="01ACA8BF">
      <w:pPr>
        <w:spacing w:before="1" w:line="225" w:lineRule="auto"/>
        <w:ind w:left="491"/>
        <w:rPr>
          <w:rFonts w:ascii="Times New Roman" w:hAnsi="Times New Roman" w:cs="Times New Roman"/>
        </w:rPr>
      </w:pPr>
      <w:r>
        <w:rPr>
          <w:rFonts w:ascii="Times New Roman" w:hAnsi="Times New Roman" w:eastAsia="宋体" w:cs="Times New Roman"/>
          <w:spacing w:val="5"/>
          <w:sz w:val="23"/>
          <w:szCs w:val="23"/>
        </w:rPr>
        <w:t>(</w:t>
      </w:r>
      <w:r>
        <w:rPr>
          <w:rFonts w:ascii="Times New Roman" w:hAnsi="Times New Roman" w:cs="Times New Roman"/>
          <w:spacing w:val="5"/>
          <w:sz w:val="23"/>
          <w:szCs w:val="23"/>
        </w:rPr>
        <w:t>2</w:t>
      </w:r>
      <w:r>
        <w:rPr>
          <w:rFonts w:ascii="Times New Roman" w:hAnsi="Times New Roman" w:eastAsia="宋体" w:cs="Times New Roman"/>
          <w:spacing w:val="5"/>
          <w:sz w:val="23"/>
          <w:szCs w:val="23"/>
        </w:rPr>
        <w:t>)  《中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通知书》将作为签订</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同</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依据，一经发出即发生法律效力</w:t>
      </w:r>
      <w:r>
        <w:rPr>
          <w:rFonts w:ascii="Times New Roman" w:hAnsi="Times New Roman" w:eastAsia="宋体" w:cs="Times New Roman"/>
          <w:spacing w:val="3"/>
          <w:sz w:val="23"/>
          <w:szCs w:val="23"/>
        </w:rPr>
        <w:t>。</w:t>
      </w:r>
    </w:p>
    <w:p w14:paraId="5497D72C">
      <w:pPr>
        <w:spacing w:before="102" w:line="223" w:lineRule="auto"/>
        <w:ind w:left="3003"/>
        <w:outlineLvl w:val="1"/>
        <w:rPr>
          <w:rFonts w:ascii="Times New Roman" w:hAnsi="Times New Roman" w:eastAsia="仿宋" w:cs="Times New Roman"/>
          <w:sz w:val="31"/>
          <w:szCs w:val="31"/>
        </w:rPr>
      </w:pPr>
      <w:bookmarkStart w:id="20" w:name="_Toc13357"/>
      <w:r>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无效</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投标及</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废</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标</w:t>
      </w:r>
      <w:bookmarkEnd w:id="20"/>
    </w:p>
    <w:p w14:paraId="5B169AA9">
      <w:pPr>
        <w:spacing w:before="163" w:line="308" w:lineRule="exact"/>
        <w:ind w:left="492"/>
        <w:rPr>
          <w:rFonts w:ascii="Times New Roman" w:hAnsi="Times New Roman" w:eastAsia="宋体" w:cs="Times New Roman"/>
          <w:sz w:val="23"/>
          <w:szCs w:val="23"/>
        </w:rPr>
      </w:pPr>
      <w:r>
        <w:rPr>
          <w:rFonts w:ascii="Times New Roman" w:hAnsi="Times New Roman" w:eastAsia="宋体" w:cs="Times New Roman"/>
          <w:spacing w:val="10"/>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6、无效标</w:t>
      </w:r>
    </w:p>
    <w:p w14:paraId="1E1FA4AC">
      <w:pPr>
        <w:spacing w:before="26" w:line="227" w:lineRule="auto"/>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6.1</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无效投标的概念</w:t>
      </w:r>
    </w:p>
    <w:p w14:paraId="566F346A">
      <w:pPr>
        <w:spacing w:before="47" w:line="268" w:lineRule="auto"/>
        <w:ind w:left="12" w:firstLine="479"/>
        <w:rPr>
          <w:rFonts w:ascii="Times New Roman" w:hAnsi="Times New Roman" w:eastAsia="宋体" w:cs="Times New Roman"/>
          <w:sz w:val="23"/>
          <w:szCs w:val="23"/>
        </w:rPr>
      </w:pPr>
      <w:r>
        <w:rPr>
          <w:rFonts w:ascii="Times New Roman" w:hAnsi="Times New Roman" w:eastAsia="宋体" w:cs="Times New Roman"/>
          <w:spacing w:val="16"/>
          <w:sz w:val="23"/>
          <w:szCs w:val="23"/>
        </w:rPr>
        <w:t>无</w:t>
      </w:r>
      <w:r>
        <w:rPr>
          <w:rFonts w:ascii="Times New Roman" w:hAnsi="Times New Roman" w:eastAsia="宋体" w:cs="Times New Roman"/>
          <w:spacing w:val="8"/>
          <w:sz w:val="23"/>
          <w:szCs w:val="23"/>
        </w:rPr>
        <w:t>效</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一般是指由于</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人所递交</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单个</w:t>
      </w:r>
      <w:r>
        <w:rPr>
          <w:rFonts w:ascii="Times New Roman" w:hAnsi="Times New Roman" w:eastAsia="仿宋" w:cs="Times New Roman"/>
          <w:spacing w:val="8"/>
          <w:sz w:val="23"/>
          <w:szCs w:val="23"/>
        </w:rPr>
        <w:t>投标文件</w:t>
      </w:r>
      <w:r>
        <w:rPr>
          <w:rFonts w:ascii="Times New Roman" w:hAnsi="Times New Roman" w:eastAsia="宋体" w:cs="Times New Roman"/>
          <w:spacing w:val="8"/>
          <w:sz w:val="23"/>
          <w:szCs w:val="23"/>
        </w:rPr>
        <w:t>，经</w:t>
      </w:r>
      <w:r>
        <w:rPr>
          <w:rFonts w:ascii="Times New Roman" w:hAnsi="Times New Roman" w:eastAsia="仿宋" w:cs="Times New Roman"/>
          <w:spacing w:val="8"/>
          <w:sz w:val="23"/>
          <w:szCs w:val="23"/>
        </w:rPr>
        <w:t>审查</w:t>
      </w:r>
      <w:r>
        <w:rPr>
          <w:rFonts w:ascii="Times New Roman" w:hAnsi="Times New Roman" w:eastAsia="宋体" w:cs="Times New Roman"/>
          <w:spacing w:val="8"/>
          <w:sz w:val="23"/>
          <w:szCs w:val="23"/>
        </w:rPr>
        <w:t>不</w:t>
      </w:r>
      <w:r>
        <w:rPr>
          <w:rFonts w:ascii="Times New Roman" w:hAnsi="Times New Roman" w:eastAsia="仿宋" w:cs="Times New Roman"/>
          <w:spacing w:val="8"/>
          <w:sz w:val="23"/>
          <w:szCs w:val="23"/>
        </w:rPr>
        <w:t>符合招标文件</w:t>
      </w:r>
      <w:r>
        <w:rPr>
          <w:rFonts w:ascii="Times New Roman" w:hAnsi="Times New Roman" w:eastAsia="宋体" w:cs="Times New Roman"/>
          <w:spacing w:val="8"/>
          <w:sz w:val="23"/>
          <w:szCs w:val="23"/>
        </w:rPr>
        <w:t>资格</w:t>
      </w:r>
      <w:r>
        <w:rPr>
          <w:rFonts w:ascii="Times New Roman" w:hAnsi="Times New Roman" w:eastAsia="仿宋" w:cs="Times New Roman"/>
          <w:spacing w:val="8"/>
          <w:sz w:val="23"/>
          <w:szCs w:val="23"/>
        </w:rPr>
        <w:t>性、</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符合</w:t>
      </w:r>
      <w:r>
        <w:rPr>
          <w:rFonts w:ascii="Times New Roman" w:hAnsi="Times New Roman" w:eastAsia="仿宋" w:cs="Times New Roman"/>
          <w:spacing w:val="10"/>
          <w:sz w:val="23"/>
          <w:szCs w:val="23"/>
        </w:rPr>
        <w:t>性</w:t>
      </w:r>
      <w:r>
        <w:rPr>
          <w:rFonts w:ascii="Times New Roman" w:hAnsi="Times New Roman" w:eastAsia="仿宋" w:cs="Times New Roman"/>
          <w:spacing w:val="9"/>
          <w:sz w:val="23"/>
          <w:szCs w:val="23"/>
        </w:rPr>
        <w:t>的要求</w:t>
      </w:r>
      <w:r>
        <w:rPr>
          <w:rFonts w:ascii="Times New Roman" w:hAnsi="Times New Roman" w:eastAsia="宋体" w:cs="Times New Roman"/>
          <w:spacing w:val="9"/>
          <w:sz w:val="23"/>
          <w:szCs w:val="23"/>
        </w:rPr>
        <w:t>，从而导致</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委员会拒绝接受该</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。无效</w:t>
      </w:r>
      <w:r>
        <w:rPr>
          <w:rFonts w:ascii="Times New Roman" w:hAnsi="Times New Roman" w:eastAsia="仿宋" w:cs="Times New Roman"/>
          <w:spacing w:val="9"/>
          <w:sz w:val="23"/>
          <w:szCs w:val="23"/>
        </w:rPr>
        <w:t>投标对</w:t>
      </w:r>
      <w:r>
        <w:rPr>
          <w:rFonts w:ascii="Times New Roman" w:hAnsi="Times New Roman" w:eastAsia="宋体" w:cs="Times New Roman"/>
          <w:spacing w:val="9"/>
          <w:sz w:val="23"/>
          <w:szCs w:val="23"/>
        </w:rPr>
        <w:t>其他</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行</w:t>
      </w:r>
      <w:r>
        <w:rPr>
          <w:rFonts w:ascii="Times New Roman" w:hAnsi="Times New Roman" w:eastAsia="宋体" w:cs="Times New Roman"/>
          <w:sz w:val="23"/>
          <w:szCs w:val="23"/>
        </w:rPr>
        <w:t xml:space="preserve"> </w:t>
      </w:r>
      <w:r>
        <w:rPr>
          <w:rFonts w:ascii="Times New Roman" w:hAnsi="Times New Roman" w:eastAsia="宋体" w:cs="Times New Roman"/>
          <w:spacing w:val="11"/>
          <w:sz w:val="23"/>
          <w:szCs w:val="23"/>
        </w:rPr>
        <w:t>为</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有效</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不直接产生影</w:t>
      </w:r>
      <w:r>
        <w:rPr>
          <w:rFonts w:ascii="Times New Roman" w:hAnsi="Times New Roman" w:eastAsia="仿宋" w:cs="Times New Roman"/>
          <w:spacing w:val="9"/>
          <w:sz w:val="23"/>
          <w:szCs w:val="23"/>
        </w:rPr>
        <w:t>响</w:t>
      </w:r>
      <w:r>
        <w:rPr>
          <w:rFonts w:ascii="Times New Roman" w:hAnsi="Times New Roman" w:eastAsia="宋体" w:cs="Times New Roman"/>
          <w:spacing w:val="9"/>
          <w:sz w:val="23"/>
          <w:szCs w:val="23"/>
        </w:rPr>
        <w:t>，该</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项目可以继续进行。</w:t>
      </w:r>
    </w:p>
    <w:p w14:paraId="628470D4">
      <w:pPr>
        <w:spacing w:line="228" w:lineRule="auto"/>
        <w:ind w:left="492"/>
        <w:rPr>
          <w:rFonts w:ascii="Times New Roman" w:hAnsi="Times New Roman" w:eastAsia="宋体" w:cs="Times New Roman"/>
          <w:sz w:val="23"/>
          <w:szCs w:val="23"/>
        </w:rPr>
      </w:pPr>
      <w:r>
        <w:rPr>
          <w:rFonts w:ascii="Times New Roman" w:hAnsi="Times New Roman" w:eastAsia="宋体" w:cs="Times New Roman"/>
          <w:spacing w:val="16"/>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12"/>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有下列情况之一的投标应作无效标处理：</w:t>
      </w:r>
    </w:p>
    <w:p w14:paraId="2D7048BD">
      <w:pPr>
        <w:spacing w:before="47" w:line="226" w:lineRule="auto"/>
        <w:ind w:left="501"/>
        <w:rPr>
          <w:rFonts w:ascii="Times New Roman" w:hAnsi="Times New Roman" w:eastAsia="宋体" w:cs="Times New Roman"/>
          <w:sz w:val="23"/>
          <w:szCs w:val="23"/>
        </w:rPr>
      </w:pPr>
      <w:r>
        <w:rPr>
          <w:rFonts w:ascii="Times New Roman" w:hAnsi="Times New Roman" w:eastAsia="宋体" w:cs="Times New Roman"/>
          <w:spacing w:val="21"/>
          <w:sz w:val="23"/>
          <w:szCs w:val="23"/>
        </w:rPr>
        <w:t>(</w:t>
      </w:r>
      <w:r>
        <w:rPr>
          <w:rFonts w:ascii="Times New Roman" w:hAnsi="Times New Roman" w:cs="Times New Roman"/>
          <w:spacing w:val="13"/>
          <w:sz w:val="23"/>
          <w:szCs w:val="23"/>
        </w:rPr>
        <w:t>1</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投标</w:t>
      </w:r>
      <w:r>
        <w:rPr>
          <w:rFonts w:ascii="Times New Roman" w:hAnsi="Times New Roman" w:eastAsia="宋体" w:cs="Times New Roman"/>
          <w:spacing w:val="13"/>
          <w:sz w:val="23"/>
          <w:szCs w:val="23"/>
        </w:rPr>
        <w:t>截止时间过后递交</w:t>
      </w:r>
      <w:r>
        <w:rPr>
          <w:rFonts w:ascii="Times New Roman" w:hAnsi="Times New Roman" w:eastAsia="仿宋" w:cs="Times New Roman"/>
          <w:spacing w:val="13"/>
          <w:sz w:val="23"/>
          <w:szCs w:val="23"/>
        </w:rPr>
        <w:t>的投标文件</w:t>
      </w:r>
      <w:r>
        <w:rPr>
          <w:rFonts w:ascii="Times New Roman" w:hAnsi="Times New Roman" w:eastAsia="宋体" w:cs="Times New Roman"/>
          <w:spacing w:val="13"/>
          <w:sz w:val="23"/>
          <w:szCs w:val="23"/>
        </w:rPr>
        <w:t>；</w:t>
      </w:r>
    </w:p>
    <w:p w14:paraId="71F2342F">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21"/>
          <w:sz w:val="23"/>
          <w:szCs w:val="23"/>
        </w:rPr>
        <w:t>(</w:t>
      </w:r>
      <w:r>
        <w:rPr>
          <w:rFonts w:ascii="Times New Roman" w:hAnsi="Times New Roman" w:cs="Times New Roman"/>
          <w:spacing w:val="13"/>
          <w:sz w:val="23"/>
          <w:szCs w:val="23"/>
        </w:rPr>
        <w:t>2</w:t>
      </w:r>
      <w:r>
        <w:rPr>
          <w:rFonts w:ascii="Times New Roman" w:hAnsi="Times New Roman" w:eastAsia="宋体" w:cs="Times New Roman"/>
          <w:spacing w:val="13"/>
          <w:sz w:val="23"/>
          <w:szCs w:val="23"/>
        </w:rPr>
        <w:t>) 不具备</w:t>
      </w:r>
      <w:r>
        <w:rPr>
          <w:rFonts w:ascii="Times New Roman" w:hAnsi="Times New Roman" w:eastAsia="仿宋" w:cs="Times New Roman"/>
          <w:spacing w:val="13"/>
          <w:sz w:val="23"/>
          <w:szCs w:val="23"/>
        </w:rPr>
        <w:t>招标文件</w:t>
      </w:r>
      <w:r>
        <w:rPr>
          <w:rFonts w:ascii="Times New Roman" w:hAnsi="Times New Roman" w:eastAsia="宋体" w:cs="Times New Roman"/>
          <w:spacing w:val="13"/>
          <w:sz w:val="23"/>
          <w:szCs w:val="23"/>
        </w:rPr>
        <w:t>中规定资格</w:t>
      </w:r>
      <w:r>
        <w:rPr>
          <w:rFonts w:ascii="Times New Roman" w:hAnsi="Times New Roman" w:eastAsia="仿宋" w:cs="Times New Roman"/>
          <w:spacing w:val="13"/>
          <w:sz w:val="23"/>
          <w:szCs w:val="23"/>
        </w:rPr>
        <w:t>要求的</w:t>
      </w:r>
      <w:r>
        <w:rPr>
          <w:rFonts w:ascii="Times New Roman" w:hAnsi="Times New Roman" w:eastAsia="宋体" w:cs="Times New Roman"/>
          <w:spacing w:val="13"/>
          <w:sz w:val="23"/>
          <w:szCs w:val="23"/>
        </w:rPr>
        <w:t>；</w:t>
      </w:r>
    </w:p>
    <w:p w14:paraId="434BECF8">
      <w:pPr>
        <w:spacing w:before="52" w:line="226" w:lineRule="auto"/>
        <w:ind w:left="501"/>
        <w:rPr>
          <w:rFonts w:ascii="Times New Roman" w:hAnsi="Times New Roman" w:eastAsia="宋体" w:cs="Times New Roman"/>
          <w:spacing w:val="14"/>
          <w:sz w:val="23"/>
          <w:szCs w:val="23"/>
        </w:rPr>
      </w:pPr>
      <w:r>
        <w:rPr>
          <w:rFonts w:ascii="Times New Roman" w:hAnsi="Times New Roman" w:eastAsia="宋体" w:cs="Times New Roman"/>
          <w:spacing w:val="18"/>
          <w:sz w:val="23"/>
          <w:szCs w:val="23"/>
        </w:rPr>
        <w:t>(</w:t>
      </w:r>
      <w:r>
        <w:rPr>
          <w:rFonts w:ascii="Times New Roman" w:hAnsi="Times New Roman" w:cs="Times New Roman"/>
          <w:spacing w:val="14"/>
          <w:sz w:val="23"/>
          <w:szCs w:val="23"/>
        </w:rPr>
        <w:t>3</w:t>
      </w:r>
      <w:r>
        <w:rPr>
          <w:rFonts w:ascii="Times New Roman" w:hAnsi="Times New Roman" w:eastAsia="宋体" w:cs="Times New Roman"/>
          <w:spacing w:val="14"/>
          <w:sz w:val="23"/>
          <w:szCs w:val="23"/>
        </w:rPr>
        <w:t>) 未提供《开</w:t>
      </w:r>
      <w:r>
        <w:rPr>
          <w:rFonts w:ascii="Times New Roman" w:hAnsi="Times New Roman" w:eastAsia="仿宋" w:cs="Times New Roman"/>
          <w:spacing w:val="14"/>
          <w:sz w:val="23"/>
          <w:szCs w:val="23"/>
        </w:rPr>
        <w:t>标</w:t>
      </w:r>
      <w:r>
        <w:rPr>
          <w:rFonts w:ascii="Times New Roman" w:hAnsi="Times New Roman" w:eastAsia="宋体" w:cs="Times New Roman"/>
          <w:spacing w:val="14"/>
          <w:sz w:val="23"/>
          <w:szCs w:val="23"/>
        </w:rPr>
        <w:t>一览表》</w:t>
      </w:r>
      <w:r>
        <w:rPr>
          <w:rFonts w:ascii="Times New Roman" w:hAnsi="Times New Roman" w:eastAsia="仿宋" w:cs="Times New Roman"/>
          <w:spacing w:val="14"/>
          <w:sz w:val="23"/>
          <w:szCs w:val="23"/>
        </w:rPr>
        <w:t>的</w:t>
      </w:r>
      <w:r>
        <w:rPr>
          <w:rFonts w:hint="eastAsia" w:ascii="Times New Roman" w:hAnsi="Times New Roman" w:eastAsia="宋体" w:cs="Times New Roman"/>
          <w:spacing w:val="14"/>
          <w:sz w:val="23"/>
          <w:szCs w:val="23"/>
        </w:rPr>
        <w:t>；</w:t>
      </w:r>
    </w:p>
    <w:p w14:paraId="73FDA13A">
      <w:pPr>
        <w:spacing w:before="65" w:line="226" w:lineRule="auto"/>
        <w:ind w:left="501"/>
        <w:rPr>
          <w:rFonts w:ascii="Times New Roman" w:hAnsi="Times New Roman" w:eastAsia="宋体" w:cs="Times New Roman"/>
          <w:sz w:val="23"/>
          <w:szCs w:val="23"/>
        </w:rPr>
      </w:pPr>
      <w:r>
        <w:rPr>
          <w:rFonts w:ascii="Times New Roman" w:hAnsi="Times New Roman" w:eastAsia="宋体" w:cs="Times New Roman"/>
          <w:spacing w:val="1"/>
          <w:sz w:val="23"/>
          <w:szCs w:val="23"/>
        </w:rPr>
        <w:t>(</w:t>
      </w:r>
      <w:r>
        <w:rPr>
          <w:rFonts w:ascii="Times New Roman" w:hAnsi="Times New Roman" w:cs="Times New Roman"/>
          <w:spacing w:val="1"/>
          <w:sz w:val="23"/>
          <w:szCs w:val="23"/>
        </w:rPr>
        <w:t>4</w:t>
      </w:r>
      <w:r>
        <w:rPr>
          <w:rFonts w:ascii="Times New Roman" w:hAnsi="Times New Roman" w:eastAsia="宋体" w:cs="Times New Roman"/>
          <w:spacing w:val="1"/>
          <w:sz w:val="23"/>
          <w:szCs w:val="23"/>
        </w:rPr>
        <w:t xml:space="preserve">) </w:t>
      </w:r>
      <w:r>
        <w:rPr>
          <w:rFonts w:ascii="Times New Roman" w:hAnsi="Times New Roman" w:eastAsia="仿宋" w:cs="Times New Roman"/>
          <w:spacing w:val="1"/>
          <w:sz w:val="23"/>
          <w:szCs w:val="23"/>
        </w:rPr>
        <w:t>投标 文件</w:t>
      </w:r>
      <w:r>
        <w:rPr>
          <w:rFonts w:ascii="Times New Roman" w:hAnsi="Times New Roman" w:eastAsia="宋体" w:cs="Times New Roman"/>
          <w:spacing w:val="1"/>
          <w:sz w:val="23"/>
          <w:szCs w:val="23"/>
        </w:rPr>
        <w:t>未按 照采</w:t>
      </w:r>
      <w:r>
        <w:rPr>
          <w:rFonts w:ascii="Times New Roman" w:hAnsi="Times New Roman" w:eastAsia="宋体" w:cs="Times New Roman"/>
          <w:sz w:val="23"/>
          <w:szCs w:val="23"/>
        </w:rPr>
        <w:t xml:space="preserve">购 </w:t>
      </w:r>
      <w:r>
        <w:rPr>
          <w:rFonts w:ascii="Times New Roman" w:hAnsi="Times New Roman" w:eastAsia="仿宋" w:cs="Times New Roman"/>
          <w:sz w:val="23"/>
          <w:szCs w:val="23"/>
        </w:rPr>
        <w:t>文件</w:t>
      </w:r>
      <w:r>
        <w:rPr>
          <w:rFonts w:ascii="Times New Roman" w:hAnsi="Times New Roman" w:eastAsia="宋体" w:cs="Times New Roman"/>
          <w:sz w:val="23"/>
          <w:szCs w:val="23"/>
        </w:rPr>
        <w:t xml:space="preserve">规定 </w:t>
      </w:r>
      <w:r>
        <w:rPr>
          <w:rFonts w:ascii="Times New Roman" w:hAnsi="Times New Roman" w:eastAsia="仿宋" w:cs="Times New Roman"/>
          <w:sz w:val="23"/>
          <w:szCs w:val="23"/>
        </w:rPr>
        <w:t>要求</w:t>
      </w:r>
      <w:r>
        <w:rPr>
          <w:rFonts w:ascii="Times New Roman" w:hAnsi="Times New Roman" w:eastAsia="宋体" w:cs="Times New Roman"/>
          <w:sz w:val="23"/>
          <w:szCs w:val="23"/>
        </w:rPr>
        <w:t xml:space="preserve">密封 </w:t>
      </w:r>
      <w:r>
        <w:rPr>
          <w:rFonts w:ascii="Times New Roman" w:hAnsi="Times New Roman" w:eastAsia="仿宋" w:cs="Times New Roman"/>
          <w:sz w:val="23"/>
          <w:szCs w:val="23"/>
        </w:rPr>
        <w:t xml:space="preserve">、 </w:t>
      </w:r>
      <w:r>
        <w:rPr>
          <w:rFonts w:ascii="Times New Roman" w:hAnsi="Times New Roman" w:eastAsia="宋体" w:cs="Times New Roman"/>
          <w:sz w:val="23"/>
          <w:szCs w:val="23"/>
        </w:rPr>
        <w:t xml:space="preserve">签署 </w:t>
      </w:r>
      <w:r>
        <w:rPr>
          <w:rFonts w:ascii="Times New Roman" w:hAnsi="Times New Roman" w:eastAsia="仿宋" w:cs="Times New Roman"/>
          <w:sz w:val="23"/>
          <w:szCs w:val="23"/>
        </w:rPr>
        <w:t xml:space="preserve">、 </w:t>
      </w:r>
      <w:r>
        <w:rPr>
          <w:rFonts w:ascii="Times New Roman" w:hAnsi="Times New Roman" w:eastAsia="宋体" w:cs="Times New Roman"/>
          <w:sz w:val="23"/>
          <w:szCs w:val="23"/>
        </w:rPr>
        <w:t xml:space="preserve">盖章 </w:t>
      </w:r>
      <w:r>
        <w:rPr>
          <w:rFonts w:ascii="Times New Roman" w:hAnsi="Times New Roman" w:eastAsia="仿宋" w:cs="Times New Roman"/>
          <w:sz w:val="23"/>
          <w:szCs w:val="23"/>
        </w:rPr>
        <w:t>的</w:t>
      </w:r>
      <w:r>
        <w:rPr>
          <w:rFonts w:ascii="Times New Roman" w:hAnsi="Times New Roman" w:eastAsia="宋体" w:cs="Times New Roman"/>
          <w:sz w:val="23"/>
          <w:szCs w:val="23"/>
        </w:rPr>
        <w:t>；</w:t>
      </w:r>
    </w:p>
    <w:p w14:paraId="2D1908CB">
      <w:pPr>
        <w:spacing w:before="52" w:line="226" w:lineRule="auto"/>
        <w:ind w:left="501"/>
        <w:rPr>
          <w:rFonts w:ascii="Times New Roman" w:hAnsi="Times New Roman" w:eastAsia="仿宋"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22"/>
          <w:sz w:val="23"/>
          <w:szCs w:val="23"/>
        </w:rPr>
        <w:t>5</w:t>
      </w:r>
      <w:r>
        <w:rPr>
          <w:rFonts w:ascii="Times New Roman" w:hAnsi="Times New Roman" w:eastAsia="宋体" w:cs="Times New Roman"/>
          <w:spacing w:val="12"/>
          <w:sz w:val="23"/>
          <w:szCs w:val="23"/>
        </w:rPr>
        <w:t xml:space="preserve">) </w:t>
      </w:r>
      <w:r>
        <w:rPr>
          <w:rFonts w:ascii="Times New Roman" w:hAnsi="Times New Roman" w:eastAsia="仿宋" w:cs="Times New Roman"/>
          <w:spacing w:val="12"/>
          <w:sz w:val="23"/>
          <w:szCs w:val="23"/>
        </w:rPr>
        <w:t>投标</w:t>
      </w:r>
      <w:r>
        <w:rPr>
          <w:rFonts w:ascii="Times New Roman" w:hAnsi="Times New Roman" w:eastAsia="宋体" w:cs="Times New Roman"/>
          <w:spacing w:val="12"/>
          <w:sz w:val="23"/>
          <w:szCs w:val="23"/>
        </w:rPr>
        <w:t>报价超过</w:t>
      </w:r>
      <w:r>
        <w:rPr>
          <w:rFonts w:ascii="Times New Roman" w:hAnsi="Times New Roman" w:eastAsia="仿宋" w:cs="Times New Roman"/>
          <w:spacing w:val="12"/>
          <w:sz w:val="23"/>
          <w:szCs w:val="23"/>
        </w:rPr>
        <w:t>招标文件</w:t>
      </w:r>
      <w:r>
        <w:rPr>
          <w:rFonts w:ascii="Times New Roman" w:hAnsi="Times New Roman" w:eastAsia="宋体" w:cs="Times New Roman"/>
          <w:spacing w:val="12"/>
          <w:sz w:val="23"/>
          <w:szCs w:val="23"/>
        </w:rPr>
        <w:t>中规定</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预算金额或最高限价</w:t>
      </w:r>
      <w:r>
        <w:rPr>
          <w:rFonts w:ascii="Times New Roman" w:hAnsi="Times New Roman" w:eastAsia="仿宋" w:cs="Times New Roman"/>
          <w:spacing w:val="12"/>
          <w:sz w:val="23"/>
          <w:szCs w:val="23"/>
        </w:rPr>
        <w:t>的</w:t>
      </w:r>
      <w:r>
        <w:rPr>
          <w:rFonts w:hint="eastAsia" w:ascii="Times New Roman" w:hAnsi="Times New Roman" w:eastAsia="仿宋" w:cs="Times New Roman"/>
          <w:spacing w:val="12"/>
          <w:sz w:val="23"/>
          <w:szCs w:val="23"/>
        </w:rPr>
        <w:t>；</w:t>
      </w:r>
    </w:p>
    <w:p w14:paraId="4AE83857">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13"/>
          <w:sz w:val="23"/>
          <w:szCs w:val="23"/>
        </w:rPr>
        <w:t>(</w:t>
      </w:r>
      <w:r>
        <w:rPr>
          <w:rFonts w:ascii="Times New Roman" w:hAnsi="Times New Roman" w:cs="Times New Roman"/>
          <w:spacing w:val="13"/>
          <w:sz w:val="23"/>
          <w:szCs w:val="23"/>
        </w:rPr>
        <w:t>6</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投标文件</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载</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明的</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采购项目完成期限超过</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招标文件</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规定期限</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的</w:t>
      </w:r>
      <w:r>
        <w:rPr>
          <w:rFonts w:ascii="Times New Roman" w:hAnsi="Times New Roman" w:eastAsia="宋体" w:cs="Times New Roman"/>
          <w:spacing w:val="12"/>
          <w:sz w:val="23"/>
          <w:szCs w:val="23"/>
        </w:rPr>
        <w:t>；</w:t>
      </w:r>
    </w:p>
    <w:p w14:paraId="46A23C39">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15"/>
          <w:sz w:val="23"/>
          <w:szCs w:val="23"/>
        </w:rPr>
        <w:t>(</w:t>
      </w:r>
      <w:r>
        <w:rPr>
          <w:rFonts w:ascii="Times New Roman" w:hAnsi="Times New Roman" w:cs="Times New Roman"/>
          <w:spacing w:val="13"/>
          <w:sz w:val="23"/>
          <w:szCs w:val="23"/>
        </w:rPr>
        <w:t>7</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评标</w:t>
      </w:r>
      <w:r>
        <w:rPr>
          <w:rFonts w:ascii="Times New Roman" w:hAnsi="Times New Roman" w:eastAsia="宋体" w:cs="Times New Roman"/>
          <w:spacing w:val="13"/>
          <w:sz w:val="23"/>
          <w:szCs w:val="23"/>
        </w:rPr>
        <w:t>过程中拒绝澄清相关事宜和问题</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w:t>
      </w:r>
    </w:p>
    <w:p w14:paraId="7D294942">
      <w:pPr>
        <w:spacing w:before="49" w:line="226" w:lineRule="auto"/>
        <w:ind w:left="501"/>
        <w:rPr>
          <w:rFonts w:ascii="Times New Roman" w:hAnsi="Times New Roman" w:eastAsia="宋体"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13"/>
          <w:sz w:val="23"/>
          <w:szCs w:val="23"/>
        </w:rPr>
        <w:t>8</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投标文件</w:t>
      </w:r>
      <w:r>
        <w:rPr>
          <w:rFonts w:ascii="Times New Roman" w:hAnsi="Times New Roman" w:eastAsia="宋体" w:cs="Times New Roman"/>
          <w:spacing w:val="13"/>
          <w:sz w:val="23"/>
          <w:szCs w:val="23"/>
        </w:rPr>
        <w:t>不真实，有欺骗行为</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w:t>
      </w:r>
    </w:p>
    <w:p w14:paraId="4A34A45F">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22"/>
          <w:sz w:val="23"/>
          <w:szCs w:val="23"/>
        </w:rPr>
        <w:t>(</w:t>
      </w:r>
      <w:r>
        <w:rPr>
          <w:rFonts w:ascii="Times New Roman" w:hAnsi="Times New Roman" w:cs="Times New Roman"/>
          <w:spacing w:val="12"/>
          <w:sz w:val="23"/>
          <w:szCs w:val="23"/>
        </w:rPr>
        <w:t>9</w:t>
      </w:r>
      <w:r>
        <w:rPr>
          <w:rFonts w:ascii="Times New Roman" w:hAnsi="Times New Roman" w:eastAsia="宋体" w:cs="Times New Roman"/>
          <w:spacing w:val="12"/>
          <w:sz w:val="23"/>
          <w:szCs w:val="23"/>
        </w:rPr>
        <w:t xml:space="preserve">) </w:t>
      </w:r>
      <w:r>
        <w:rPr>
          <w:rFonts w:ascii="Times New Roman" w:hAnsi="Times New Roman" w:eastAsia="仿宋" w:cs="Times New Roman"/>
          <w:spacing w:val="12"/>
          <w:sz w:val="23"/>
          <w:szCs w:val="23"/>
        </w:rPr>
        <w:t>投标文件</w:t>
      </w:r>
      <w:r>
        <w:rPr>
          <w:rFonts w:ascii="Times New Roman" w:hAnsi="Times New Roman" w:eastAsia="宋体" w:cs="Times New Roman"/>
          <w:spacing w:val="12"/>
          <w:sz w:val="23"/>
          <w:szCs w:val="23"/>
        </w:rPr>
        <w:t>含有采购人和集采机构不能接受</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附加</w:t>
      </w:r>
      <w:r>
        <w:rPr>
          <w:rFonts w:ascii="Times New Roman" w:hAnsi="Times New Roman" w:eastAsia="仿宋" w:cs="Times New Roman"/>
          <w:spacing w:val="12"/>
          <w:sz w:val="23"/>
          <w:szCs w:val="23"/>
        </w:rPr>
        <w:t>条件的</w:t>
      </w:r>
      <w:r>
        <w:rPr>
          <w:rFonts w:ascii="Times New Roman" w:hAnsi="Times New Roman" w:eastAsia="宋体" w:cs="Times New Roman"/>
          <w:spacing w:val="12"/>
          <w:sz w:val="23"/>
          <w:szCs w:val="23"/>
        </w:rPr>
        <w:t>；</w:t>
      </w:r>
    </w:p>
    <w:p w14:paraId="75E50F84">
      <w:pPr>
        <w:spacing w:before="51" w:line="224" w:lineRule="auto"/>
        <w:ind w:left="501"/>
        <w:rPr>
          <w:rFonts w:ascii="Times New Roman" w:hAnsi="Times New Roman" w:eastAsia="宋体"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16"/>
          <w:sz w:val="23"/>
          <w:szCs w:val="23"/>
        </w:rPr>
        <w:t>1</w:t>
      </w:r>
      <w:r>
        <w:rPr>
          <w:rFonts w:ascii="Times New Roman" w:hAnsi="Times New Roman" w:cs="Times New Roman"/>
          <w:spacing w:val="12"/>
          <w:sz w:val="23"/>
          <w:szCs w:val="23"/>
        </w:rPr>
        <w:t>0</w:t>
      </w:r>
      <w:r>
        <w:rPr>
          <w:rFonts w:ascii="Times New Roman" w:hAnsi="Times New Roman" w:eastAsia="宋体" w:cs="Times New Roman"/>
          <w:spacing w:val="12"/>
          <w:sz w:val="23"/>
          <w:szCs w:val="23"/>
        </w:rPr>
        <w:t>) 不</w:t>
      </w:r>
      <w:r>
        <w:rPr>
          <w:rFonts w:ascii="Times New Roman" w:hAnsi="Times New Roman" w:eastAsia="仿宋" w:cs="Times New Roman"/>
          <w:spacing w:val="12"/>
          <w:sz w:val="23"/>
          <w:szCs w:val="23"/>
        </w:rPr>
        <w:t>符合投标文件</w:t>
      </w:r>
      <w:r>
        <w:rPr>
          <w:rFonts w:ascii="Times New Roman" w:hAnsi="Times New Roman" w:eastAsia="宋体" w:cs="Times New Roman"/>
          <w:spacing w:val="12"/>
          <w:sz w:val="23"/>
          <w:szCs w:val="23"/>
        </w:rPr>
        <w:t>规定</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其他实质</w:t>
      </w:r>
      <w:r>
        <w:rPr>
          <w:rFonts w:ascii="Times New Roman" w:hAnsi="Times New Roman" w:eastAsia="仿宋" w:cs="Times New Roman"/>
          <w:spacing w:val="12"/>
          <w:sz w:val="23"/>
          <w:szCs w:val="23"/>
        </w:rPr>
        <w:t>性要求的</w:t>
      </w:r>
      <w:r>
        <w:rPr>
          <w:rFonts w:hint="eastAsia" w:ascii="Times New Roman" w:hAnsi="Times New Roman" w:eastAsia="宋体" w:cs="Times New Roman"/>
          <w:spacing w:val="12"/>
          <w:sz w:val="23"/>
          <w:szCs w:val="23"/>
        </w:rPr>
        <w:t>。</w:t>
      </w:r>
    </w:p>
    <w:p w14:paraId="473E3D87">
      <w:pPr>
        <w:spacing w:before="55" w:line="308" w:lineRule="exact"/>
        <w:ind w:left="492"/>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27、废标</w:t>
      </w:r>
    </w:p>
    <w:p w14:paraId="23B5EB73">
      <w:pPr>
        <w:spacing w:before="24" w:line="227" w:lineRule="auto"/>
        <w:ind w:left="49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27.1</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废标的概</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念</w:t>
      </w:r>
    </w:p>
    <w:p w14:paraId="0BC44386">
      <w:pPr>
        <w:spacing w:before="51" w:line="267" w:lineRule="auto"/>
        <w:ind w:left="6" w:right="52" w:firstLine="481"/>
        <w:rPr>
          <w:rFonts w:ascii="Times New Roman" w:hAnsi="Times New Roman" w:eastAsia="宋体" w:cs="Times New Roman"/>
          <w:sz w:val="23"/>
          <w:szCs w:val="23"/>
        </w:rPr>
      </w:pPr>
      <w:r>
        <w:rPr>
          <w:rFonts w:ascii="Times New Roman" w:hAnsi="Times New Roman" w:eastAsia="宋体" w:cs="Times New Roman"/>
          <w:spacing w:val="18"/>
          <w:sz w:val="23"/>
          <w:szCs w:val="23"/>
        </w:rPr>
        <w:t>废</w:t>
      </w:r>
      <w:r>
        <w:rPr>
          <w:rFonts w:ascii="Times New Roman" w:hAnsi="Times New Roman" w:eastAsia="仿宋" w:cs="Times New Roman"/>
          <w:spacing w:val="18"/>
          <w:sz w:val="23"/>
          <w:szCs w:val="23"/>
        </w:rPr>
        <w:t>标</w:t>
      </w:r>
      <w:r>
        <w:rPr>
          <w:rFonts w:ascii="Times New Roman" w:hAnsi="Times New Roman" w:eastAsia="宋体" w:cs="Times New Roman"/>
          <w:spacing w:val="12"/>
          <w:sz w:val="23"/>
          <w:szCs w:val="23"/>
        </w:rPr>
        <w:t>一</w:t>
      </w:r>
      <w:r>
        <w:rPr>
          <w:rFonts w:ascii="Times New Roman" w:hAnsi="Times New Roman" w:eastAsia="宋体" w:cs="Times New Roman"/>
          <w:spacing w:val="9"/>
          <w:sz w:val="23"/>
          <w:szCs w:val="23"/>
        </w:rPr>
        <w:t>般是指由于</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人所递交</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所有</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，经</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w:t>
      </w:r>
      <w:r>
        <w:rPr>
          <w:rFonts w:ascii="Times New Roman" w:hAnsi="Times New Roman" w:eastAsia="仿宋" w:cs="Times New Roman"/>
          <w:spacing w:val="9"/>
          <w:sz w:val="23"/>
          <w:szCs w:val="23"/>
        </w:rPr>
        <w:t>审查</w:t>
      </w:r>
      <w:r>
        <w:rPr>
          <w:rFonts w:ascii="Times New Roman" w:hAnsi="Times New Roman" w:eastAsia="宋体" w:cs="Times New Roman"/>
          <w:spacing w:val="9"/>
          <w:sz w:val="23"/>
          <w:szCs w:val="23"/>
        </w:rPr>
        <w:t>，在</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格</w:t>
      </w:r>
      <w:r>
        <w:rPr>
          <w:rFonts w:ascii="Times New Roman" w:hAnsi="Times New Roman" w:eastAsia="仿宋" w:cs="Times New Roman"/>
          <w:spacing w:val="9"/>
          <w:sz w:val="23"/>
          <w:szCs w:val="23"/>
        </w:rPr>
        <w:t>投标文</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件的</w:t>
      </w:r>
      <w:r>
        <w:rPr>
          <w:rFonts w:ascii="Times New Roman" w:hAnsi="Times New Roman" w:eastAsia="宋体" w:cs="Times New Roman"/>
          <w:spacing w:val="16"/>
          <w:sz w:val="23"/>
          <w:szCs w:val="23"/>
        </w:rPr>
        <w:t>数</w:t>
      </w:r>
      <w:r>
        <w:rPr>
          <w:rFonts w:ascii="Times New Roman" w:hAnsi="Times New Roman" w:eastAsia="宋体" w:cs="Times New Roman"/>
          <w:spacing w:val="9"/>
          <w:sz w:val="23"/>
          <w:szCs w:val="23"/>
        </w:rPr>
        <w:t>量</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报价</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过程</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公正</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上不</w:t>
      </w:r>
      <w:r>
        <w:rPr>
          <w:rFonts w:ascii="Times New Roman" w:hAnsi="Times New Roman" w:eastAsia="仿宋" w:cs="Times New Roman"/>
          <w:spacing w:val="9"/>
          <w:sz w:val="23"/>
          <w:szCs w:val="23"/>
        </w:rPr>
        <w:t>符合</w:t>
      </w:r>
      <w:r>
        <w:rPr>
          <w:rFonts w:ascii="Times New Roman" w:hAnsi="Times New Roman" w:eastAsia="宋体" w:cs="Times New Roman"/>
          <w:spacing w:val="9"/>
          <w:sz w:val="23"/>
          <w:szCs w:val="23"/>
        </w:rPr>
        <w:t>法律</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规定，从而导致</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委员会拒绝</w:t>
      </w:r>
      <w:r>
        <w:rPr>
          <w:rFonts w:ascii="Times New Roman" w:hAnsi="Times New Roman" w:eastAsia="宋体" w:cs="Times New Roman"/>
          <w:sz w:val="23"/>
          <w:szCs w:val="23"/>
        </w:rPr>
        <w:t xml:space="preserve"> </w:t>
      </w:r>
      <w:r>
        <w:rPr>
          <w:rFonts w:ascii="Times New Roman" w:hAnsi="Times New Roman" w:eastAsia="宋体" w:cs="Times New Roman"/>
          <w:spacing w:val="18"/>
          <w:sz w:val="23"/>
          <w:szCs w:val="23"/>
        </w:rPr>
        <w:t>接受</w:t>
      </w:r>
      <w:r>
        <w:rPr>
          <w:rFonts w:ascii="Times New Roman" w:hAnsi="Times New Roman" w:eastAsia="宋体" w:cs="Times New Roman"/>
          <w:spacing w:val="16"/>
          <w:sz w:val="23"/>
          <w:szCs w:val="23"/>
        </w:rPr>
        <w:t>所</w:t>
      </w:r>
      <w:r>
        <w:rPr>
          <w:rFonts w:ascii="Times New Roman" w:hAnsi="Times New Roman" w:eastAsia="宋体" w:cs="Times New Roman"/>
          <w:spacing w:val="9"/>
          <w:sz w:val="23"/>
          <w:szCs w:val="23"/>
        </w:rPr>
        <w:t>有</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。废</w:t>
      </w:r>
      <w:r>
        <w:rPr>
          <w:rFonts w:ascii="Times New Roman" w:hAnsi="Times New Roman" w:eastAsia="仿宋" w:cs="Times New Roman"/>
          <w:spacing w:val="9"/>
          <w:sz w:val="23"/>
          <w:szCs w:val="23"/>
        </w:rPr>
        <w:t>标对</w:t>
      </w:r>
      <w:r>
        <w:rPr>
          <w:rFonts w:ascii="Times New Roman" w:hAnsi="Times New Roman" w:eastAsia="宋体" w:cs="Times New Roman"/>
          <w:spacing w:val="9"/>
          <w:sz w:val="23"/>
          <w:szCs w:val="23"/>
        </w:rPr>
        <w:t>所有</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的投标</w:t>
      </w:r>
      <w:r>
        <w:rPr>
          <w:rFonts w:ascii="Times New Roman" w:hAnsi="Times New Roman" w:eastAsia="宋体" w:cs="Times New Roman"/>
          <w:spacing w:val="9"/>
          <w:sz w:val="23"/>
          <w:szCs w:val="23"/>
        </w:rPr>
        <w:t>行为都直接产生影</w:t>
      </w:r>
      <w:r>
        <w:rPr>
          <w:rFonts w:ascii="Times New Roman" w:hAnsi="Times New Roman" w:eastAsia="仿宋" w:cs="Times New Roman"/>
          <w:spacing w:val="9"/>
          <w:sz w:val="23"/>
          <w:szCs w:val="23"/>
        </w:rPr>
        <w:t>响</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志着该</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项目立</w:t>
      </w:r>
      <w:r>
        <w:rPr>
          <w:rFonts w:ascii="Times New Roman" w:hAnsi="Times New Roman" w:eastAsia="宋体" w:cs="Times New Roman"/>
          <w:sz w:val="23"/>
          <w:szCs w:val="23"/>
        </w:rPr>
        <w:t xml:space="preserve"> </w:t>
      </w:r>
      <w:r>
        <w:rPr>
          <w:rFonts w:ascii="Times New Roman" w:hAnsi="Times New Roman" w:eastAsia="宋体" w:cs="Times New Roman"/>
          <w:spacing w:val="12"/>
          <w:sz w:val="23"/>
          <w:szCs w:val="23"/>
        </w:rPr>
        <w:t>即</w:t>
      </w:r>
      <w:r>
        <w:rPr>
          <w:rFonts w:ascii="Times New Roman" w:hAnsi="Times New Roman" w:eastAsia="宋体" w:cs="Times New Roman"/>
          <w:spacing w:val="9"/>
          <w:sz w:val="23"/>
          <w:szCs w:val="23"/>
        </w:rPr>
        <w:t>终止，需</w:t>
      </w:r>
      <w:r>
        <w:rPr>
          <w:rFonts w:ascii="Times New Roman" w:hAnsi="Times New Roman" w:eastAsia="仿宋" w:cs="Times New Roman"/>
          <w:spacing w:val="9"/>
          <w:sz w:val="23"/>
          <w:szCs w:val="23"/>
        </w:rPr>
        <w:t>要</w:t>
      </w:r>
      <w:r>
        <w:rPr>
          <w:rFonts w:ascii="Times New Roman" w:hAnsi="Times New Roman" w:eastAsia="宋体" w:cs="Times New Roman"/>
          <w:spacing w:val="9"/>
          <w:sz w:val="23"/>
          <w:szCs w:val="23"/>
        </w:rPr>
        <w:t>重新</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或改用其他采购方式。</w:t>
      </w:r>
    </w:p>
    <w:p w14:paraId="7494A351">
      <w:pPr>
        <w:spacing w:line="228" w:lineRule="auto"/>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7.2</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有下列情形之一的应予以废标</w:t>
      </w:r>
      <w:r>
        <w:rPr>
          <w:rFonts w:ascii="Times New Roman" w:hAnsi="Times New Roman" w:eastAsia="宋体" w:cs="Times New Roman"/>
          <w:spacing w:val="8"/>
          <w:sz w:val="23"/>
          <w:szCs w:val="23"/>
        </w:rPr>
        <w:t>：</w:t>
      </w:r>
    </w:p>
    <w:p w14:paraId="77988B6E">
      <w:pPr>
        <w:spacing w:before="7" w:line="327" w:lineRule="exact"/>
        <w:ind w:left="495"/>
        <w:rPr>
          <w:rFonts w:ascii="Times New Roman" w:hAnsi="Times New Roman" w:eastAsia="宋体" w:cs="Times New Roman"/>
          <w:sz w:val="23"/>
          <w:szCs w:val="23"/>
        </w:rPr>
      </w:pPr>
      <w:r>
        <w:rPr>
          <w:rFonts w:ascii="Times New Roman" w:hAnsi="Times New Roman" w:cs="Times New Roman"/>
          <w:spacing w:val="8"/>
          <w:position w:val="3"/>
          <w:sz w:val="23"/>
          <w:szCs w:val="23"/>
        </w:rPr>
        <w:t>(1)</w:t>
      </w:r>
      <w:r>
        <w:rPr>
          <w:rFonts w:ascii="Times New Roman" w:hAnsi="Times New Roman" w:eastAsia="宋体" w:cs="Times New Roman"/>
          <w:spacing w:val="8"/>
          <w:position w:val="3"/>
          <w:sz w:val="23"/>
          <w:szCs w:val="23"/>
        </w:rPr>
        <w:t>出现影</w:t>
      </w:r>
      <w:r>
        <w:rPr>
          <w:rFonts w:ascii="Times New Roman" w:hAnsi="Times New Roman" w:eastAsia="仿宋" w:cs="Times New Roman"/>
          <w:spacing w:val="8"/>
          <w:position w:val="3"/>
          <w:sz w:val="23"/>
          <w:szCs w:val="23"/>
        </w:rPr>
        <w:t>响</w:t>
      </w:r>
      <w:r>
        <w:rPr>
          <w:rFonts w:ascii="Times New Roman" w:hAnsi="Times New Roman" w:eastAsia="宋体" w:cs="Times New Roman"/>
          <w:spacing w:val="8"/>
          <w:position w:val="3"/>
          <w:sz w:val="23"/>
          <w:szCs w:val="23"/>
        </w:rPr>
        <w:t>采购公正</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违法</w:t>
      </w:r>
      <w:r>
        <w:rPr>
          <w:rFonts w:ascii="Times New Roman" w:hAnsi="Times New Roman" w:eastAsia="仿宋" w:cs="Times New Roman"/>
          <w:spacing w:val="8"/>
          <w:position w:val="3"/>
          <w:sz w:val="23"/>
          <w:szCs w:val="23"/>
        </w:rPr>
        <w:t>、</w:t>
      </w:r>
      <w:r>
        <w:rPr>
          <w:rFonts w:ascii="Times New Roman" w:hAnsi="Times New Roman" w:eastAsia="宋体" w:cs="Times New Roman"/>
          <w:spacing w:val="8"/>
          <w:position w:val="3"/>
          <w:sz w:val="23"/>
          <w:szCs w:val="23"/>
        </w:rPr>
        <w:t>违规行为</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7"/>
          <w:position w:val="3"/>
          <w:sz w:val="23"/>
          <w:szCs w:val="23"/>
        </w:rPr>
        <w:t>；</w:t>
      </w:r>
    </w:p>
    <w:p w14:paraId="6106C2B0">
      <w:pPr>
        <w:spacing w:before="4" w:line="327" w:lineRule="exact"/>
        <w:ind w:left="495"/>
        <w:rPr>
          <w:rFonts w:ascii="Times New Roman" w:hAnsi="Times New Roman" w:eastAsia="宋体" w:cs="Times New Roman"/>
          <w:sz w:val="23"/>
          <w:szCs w:val="23"/>
        </w:rPr>
      </w:pPr>
      <w:r>
        <w:rPr>
          <w:rFonts w:ascii="Times New Roman" w:hAnsi="Times New Roman" w:cs="Times New Roman"/>
          <w:spacing w:val="16"/>
          <w:position w:val="3"/>
          <w:sz w:val="23"/>
          <w:szCs w:val="23"/>
        </w:rPr>
        <w:t>(</w:t>
      </w:r>
      <w:r>
        <w:rPr>
          <w:rFonts w:ascii="Times New Roman" w:hAnsi="Times New Roman" w:cs="Times New Roman"/>
          <w:spacing w:val="13"/>
          <w:position w:val="3"/>
          <w:sz w:val="23"/>
          <w:szCs w:val="23"/>
        </w:rPr>
        <w:t>2</w:t>
      </w:r>
      <w:r>
        <w:rPr>
          <w:rFonts w:ascii="Times New Roman" w:hAnsi="Times New Roman" w:cs="Times New Roman"/>
          <w:spacing w:val="8"/>
          <w:position w:val="3"/>
          <w:sz w:val="23"/>
          <w:szCs w:val="23"/>
        </w:rPr>
        <w:t>)</w:t>
      </w:r>
      <w:r>
        <w:rPr>
          <w:rFonts w:ascii="Times New Roman" w:hAnsi="Times New Roman" w:eastAsia="仿宋" w:cs="Times New Roman"/>
          <w:spacing w:val="8"/>
          <w:position w:val="3"/>
          <w:sz w:val="23"/>
          <w:szCs w:val="23"/>
        </w:rPr>
        <w:t>投标</w:t>
      </w:r>
      <w:r>
        <w:rPr>
          <w:rFonts w:ascii="Times New Roman" w:hAnsi="Times New Roman" w:eastAsia="宋体" w:cs="Times New Roman"/>
          <w:spacing w:val="8"/>
          <w:position w:val="3"/>
          <w:sz w:val="23"/>
          <w:szCs w:val="23"/>
        </w:rPr>
        <w:t>人</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报价均超过了采购预算，且采购人不能支付</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w:t>
      </w:r>
    </w:p>
    <w:p w14:paraId="497F5503">
      <w:pPr>
        <w:spacing w:before="7" w:line="327" w:lineRule="exact"/>
        <w:ind w:left="495"/>
        <w:rPr>
          <w:rFonts w:ascii="Times New Roman" w:hAnsi="Times New Roman" w:eastAsia="宋体" w:cs="Times New Roman"/>
          <w:sz w:val="23"/>
          <w:szCs w:val="23"/>
        </w:rPr>
      </w:pPr>
      <w:r>
        <w:rPr>
          <w:rFonts w:ascii="Times New Roman" w:hAnsi="Times New Roman" w:cs="Times New Roman"/>
          <w:spacing w:val="14"/>
          <w:position w:val="3"/>
          <w:sz w:val="23"/>
          <w:szCs w:val="23"/>
        </w:rPr>
        <w:t>(</w:t>
      </w:r>
      <w:r>
        <w:rPr>
          <w:rFonts w:ascii="Times New Roman" w:hAnsi="Times New Roman" w:cs="Times New Roman"/>
          <w:spacing w:val="8"/>
          <w:position w:val="3"/>
          <w:sz w:val="23"/>
          <w:szCs w:val="23"/>
        </w:rPr>
        <w:t>3</w:t>
      </w:r>
      <w:r>
        <w:rPr>
          <w:rFonts w:ascii="Times New Roman" w:hAnsi="Times New Roman" w:cs="Times New Roman"/>
          <w:spacing w:val="7"/>
          <w:position w:val="3"/>
          <w:sz w:val="23"/>
          <w:szCs w:val="23"/>
        </w:rPr>
        <w:t>)</w:t>
      </w:r>
      <w:r>
        <w:rPr>
          <w:rFonts w:ascii="Times New Roman" w:hAnsi="Times New Roman" w:eastAsia="宋体" w:cs="Times New Roman"/>
          <w:spacing w:val="7"/>
          <w:position w:val="3"/>
          <w:sz w:val="23"/>
          <w:szCs w:val="23"/>
        </w:rPr>
        <w:t>因重大变故，采购任</w:t>
      </w:r>
      <w:r>
        <w:rPr>
          <w:rFonts w:ascii="Times New Roman" w:hAnsi="Times New Roman" w:eastAsia="仿宋" w:cs="Times New Roman"/>
          <w:spacing w:val="7"/>
          <w:position w:val="3"/>
          <w:sz w:val="23"/>
          <w:szCs w:val="23"/>
        </w:rPr>
        <w:t>务</w:t>
      </w:r>
      <w:r>
        <w:rPr>
          <w:rFonts w:ascii="Times New Roman" w:hAnsi="Times New Roman" w:eastAsia="宋体" w:cs="Times New Roman"/>
          <w:spacing w:val="7"/>
          <w:position w:val="3"/>
          <w:sz w:val="23"/>
          <w:szCs w:val="23"/>
        </w:rPr>
        <w:t>取消</w:t>
      </w:r>
      <w:r>
        <w:rPr>
          <w:rFonts w:ascii="Times New Roman" w:hAnsi="Times New Roman" w:eastAsia="仿宋" w:cs="Times New Roman"/>
          <w:spacing w:val="7"/>
          <w:position w:val="3"/>
          <w:sz w:val="23"/>
          <w:szCs w:val="23"/>
        </w:rPr>
        <w:t>的</w:t>
      </w:r>
      <w:r>
        <w:rPr>
          <w:rFonts w:ascii="Times New Roman" w:hAnsi="Times New Roman" w:eastAsia="宋体" w:cs="Times New Roman"/>
          <w:spacing w:val="7"/>
          <w:position w:val="3"/>
          <w:sz w:val="23"/>
          <w:szCs w:val="23"/>
        </w:rPr>
        <w:t>。</w:t>
      </w:r>
    </w:p>
    <w:p w14:paraId="2679AF9B">
      <w:pPr>
        <w:pStyle w:val="10"/>
        <w:ind w:left="840" w:hanging="420"/>
        <w:rPr>
          <w:rFonts w:eastAsiaTheme="minorEastAsia"/>
        </w:rPr>
      </w:pPr>
    </w:p>
    <w:p w14:paraId="19B8A91F">
      <w:pPr>
        <w:pStyle w:val="10"/>
        <w:ind w:left="840" w:hanging="420"/>
        <w:rPr>
          <w:rFonts w:eastAsiaTheme="minorEastAsia"/>
        </w:rPr>
      </w:pPr>
    </w:p>
    <w:p w14:paraId="79A2F4C5">
      <w:pPr>
        <w:pStyle w:val="10"/>
        <w:ind w:left="840" w:hanging="420"/>
        <w:rPr>
          <w:rFonts w:eastAsiaTheme="minorEastAsia"/>
        </w:rPr>
      </w:pPr>
    </w:p>
    <w:p w14:paraId="5A9370CC">
      <w:pPr>
        <w:spacing w:before="187" w:line="184"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9</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77C0545B">
      <w:pPr>
        <w:rPr>
          <w:rFonts w:ascii="Times New Roman" w:hAnsi="Times New Roman" w:cs="Times New Roman"/>
        </w:rPr>
        <w:sectPr>
          <w:pgSz w:w="11906" w:h="16839"/>
          <w:pgMar w:top="1113" w:right="1058" w:bottom="400" w:left="1418" w:header="878" w:footer="0" w:gutter="0"/>
          <w:cols w:equalWidth="0" w:num="1">
            <w:col w:w="9430"/>
          </w:cols>
        </w:sectPr>
      </w:pPr>
    </w:p>
    <w:p w14:paraId="16B47411">
      <w:pPr>
        <w:spacing w:line="243" w:lineRule="auto"/>
        <w:rPr>
          <w:rFonts w:ascii="Times New Roman" w:hAnsi="Times New Roman" w:cs="Times New Roman"/>
        </w:rPr>
      </w:pPr>
    </w:p>
    <w:p w14:paraId="07E14077">
      <w:pPr>
        <w:spacing w:before="113" w:line="225" w:lineRule="auto"/>
        <w:ind w:left="2160"/>
        <w:outlineLvl w:val="0"/>
        <w:rPr>
          <w:rFonts w:ascii="Times New Roman" w:hAnsi="Times New Roman" w:eastAsia="宋体" w:cs="Times New Roman"/>
          <w:sz w:val="35"/>
          <w:szCs w:val="35"/>
        </w:rPr>
      </w:pPr>
      <w:bookmarkStart w:id="21" w:name="_Toc8458"/>
      <w:r>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10"/>
          <w:sz w:val="35"/>
          <w:szCs w:val="35"/>
          <w14:textOutline w14:w="6540" w14:cap="sq" w14:cmpd="sng" w14:algn="ctr">
            <w14:solidFill>
              <w14:srgbClr w14:val="000000"/>
            </w14:solidFill>
            <w14:prstDash w14:val="solid"/>
            <w14:bevel/>
          </w14:textOutline>
        </w:rPr>
        <w:t>五</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部分</w:t>
      </w:r>
      <w:r>
        <w:rPr>
          <w:rFonts w:ascii="Times New Roman" w:hAnsi="Times New Roman" w:eastAsia="宋体" w:cs="Times New Roman"/>
          <w:spacing w:val="9"/>
          <w:sz w:val="35"/>
          <w:szCs w:val="35"/>
        </w:rPr>
        <w:t xml:space="preserve">  </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招标结束后注意事项</w:t>
      </w:r>
      <w:bookmarkEnd w:id="21"/>
    </w:p>
    <w:p w14:paraId="4D05F755">
      <w:pPr>
        <w:spacing w:before="137" w:line="225" w:lineRule="auto"/>
        <w:ind w:left="3483"/>
        <w:outlineLvl w:val="1"/>
        <w:rPr>
          <w:rFonts w:ascii="Times New Roman" w:hAnsi="Times New Roman" w:eastAsia="宋体" w:cs="Times New Roman"/>
          <w:sz w:val="31"/>
          <w:szCs w:val="31"/>
        </w:rPr>
      </w:pPr>
      <w:bookmarkStart w:id="22" w:name="_Toc2434"/>
      <w:r>
        <w:rPr>
          <w:rFonts w:ascii="Times New Roman" w:hAnsi="Times New Roman" w:eastAsia="宋体" w:cs="Times New Roman"/>
          <w:spacing w:val="13"/>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一章</w:t>
      </w:r>
      <w:r>
        <w:rPr>
          <w:rFonts w:ascii="Times New Roman" w:hAnsi="Times New Roman" w:eastAsia="宋体" w:cs="Times New Roman"/>
          <w:spacing w:val="8"/>
          <w:sz w:val="31"/>
          <w:szCs w:val="31"/>
        </w:rPr>
        <w:t xml:space="preserve"> </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质疑处理</w:t>
      </w:r>
      <w:bookmarkEnd w:id="22"/>
    </w:p>
    <w:p w14:paraId="30F657C0">
      <w:pPr>
        <w:spacing w:before="24" w:line="309" w:lineRule="exact"/>
        <w:ind w:left="492"/>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8、质疑提出</w:t>
      </w:r>
    </w:p>
    <w:p w14:paraId="5CE3499F">
      <w:pPr>
        <w:spacing w:before="2" w:line="250" w:lineRule="auto"/>
        <w:ind w:left="11" w:right="52" w:firstLine="47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4"/>
          <w:sz w:val="24"/>
          <w:szCs w:val="24"/>
        </w:rPr>
        <w:t>2</w:t>
      </w:r>
      <w:r>
        <w:rPr>
          <w:rFonts w:hint="default" w:ascii="Times New Roman" w:hAnsi="Times New Roman" w:eastAsia="方正仿宋_GBK" w:cs="Times New Roman"/>
          <w:spacing w:val="8"/>
          <w:sz w:val="24"/>
          <w:szCs w:val="24"/>
        </w:rPr>
        <w:t>8.1   投标人认为招标过程或中标结果使自己的合法权益受到损害的，应当在知道或</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7"/>
          <w:sz w:val="24"/>
          <w:szCs w:val="24"/>
        </w:rPr>
        <w:t>者</w:t>
      </w:r>
      <w:r>
        <w:rPr>
          <w:rFonts w:hint="default" w:ascii="Times New Roman" w:hAnsi="Times New Roman" w:eastAsia="方正仿宋_GBK" w:cs="Times New Roman"/>
          <w:spacing w:val="9"/>
          <w:sz w:val="24"/>
          <w:szCs w:val="24"/>
        </w:rPr>
        <w:t>应知其权益受到损害之日起七个工作日内，以书面形式提出质疑。</w:t>
      </w:r>
    </w:p>
    <w:p w14:paraId="6627BF34">
      <w:pPr>
        <w:spacing w:before="1" w:line="225" w:lineRule="auto"/>
        <w:ind w:left="48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2"/>
          <w:sz w:val="24"/>
          <w:szCs w:val="24"/>
        </w:rPr>
        <w:t>2</w:t>
      </w:r>
      <w:r>
        <w:rPr>
          <w:rFonts w:hint="default" w:ascii="Times New Roman" w:hAnsi="Times New Roman" w:eastAsia="方正仿宋_GBK" w:cs="Times New Roman"/>
          <w:spacing w:val="7"/>
          <w:sz w:val="24"/>
          <w:szCs w:val="24"/>
        </w:rPr>
        <w:t>8.2  投标人提出质疑应当提交质疑函和必要的证明材料。质疑函应当包括下列内容：</w:t>
      </w:r>
    </w:p>
    <w:p w14:paraId="17181F02">
      <w:pPr>
        <w:spacing w:before="31" w:line="226"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6"/>
          <w:sz w:val="24"/>
          <w:szCs w:val="24"/>
        </w:rPr>
        <w:t>(</w:t>
      </w:r>
      <w:r>
        <w:rPr>
          <w:rFonts w:hint="default" w:ascii="Times New Roman" w:hAnsi="Times New Roman" w:eastAsia="方正仿宋_GBK" w:cs="Times New Roman"/>
          <w:spacing w:val="11"/>
          <w:sz w:val="24"/>
          <w:szCs w:val="24"/>
        </w:rPr>
        <w:t xml:space="preserve"> </w:t>
      </w:r>
      <w:r>
        <w:rPr>
          <w:rFonts w:hint="default" w:ascii="Times New Roman" w:hAnsi="Times New Roman" w:eastAsia="方正仿宋_GBK" w:cs="Times New Roman"/>
          <w:spacing w:val="8"/>
          <w:sz w:val="24"/>
          <w:szCs w:val="24"/>
        </w:rPr>
        <w:t>一) 投标人的姓名或者名称、地址、邮编、联系人及联系电话；</w:t>
      </w:r>
    </w:p>
    <w:p w14:paraId="0D54762E">
      <w:pPr>
        <w:spacing w:before="28" w:line="227"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5"/>
          <w:sz w:val="24"/>
          <w:szCs w:val="24"/>
        </w:rPr>
        <w:t>(二) 质疑项目的名称、编号</w:t>
      </w:r>
      <w:r>
        <w:rPr>
          <w:rFonts w:hint="default" w:ascii="Times New Roman" w:hAnsi="Times New Roman" w:eastAsia="方正仿宋_GBK" w:cs="Times New Roman"/>
          <w:spacing w:val="14"/>
          <w:sz w:val="24"/>
          <w:szCs w:val="24"/>
        </w:rPr>
        <w:t>；</w:t>
      </w:r>
    </w:p>
    <w:p w14:paraId="00A66447">
      <w:pPr>
        <w:spacing w:before="29" w:line="226"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3"/>
          <w:sz w:val="24"/>
          <w:szCs w:val="24"/>
        </w:rPr>
        <w:t>(三) 具体、明确的质疑事项和与质疑事项相关的请求</w:t>
      </w:r>
      <w:r>
        <w:rPr>
          <w:rFonts w:hint="default" w:ascii="Times New Roman" w:hAnsi="Times New Roman" w:eastAsia="方正仿宋_GBK" w:cs="Times New Roman"/>
          <w:spacing w:val="9"/>
          <w:sz w:val="24"/>
          <w:szCs w:val="24"/>
        </w:rPr>
        <w:t>；</w:t>
      </w:r>
    </w:p>
    <w:p w14:paraId="23074535">
      <w:pPr>
        <w:spacing w:before="28" w:line="227"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rPr>
        <w:t>(</w:t>
      </w:r>
      <w:r>
        <w:rPr>
          <w:rFonts w:hint="default" w:ascii="Times New Roman" w:hAnsi="Times New Roman" w:eastAsia="方正仿宋_GBK" w:cs="Times New Roman"/>
          <w:spacing w:val="18"/>
          <w:sz w:val="24"/>
          <w:szCs w:val="24"/>
        </w:rPr>
        <w:t>四) 事实依据；</w:t>
      </w:r>
    </w:p>
    <w:p w14:paraId="6FC3A88C">
      <w:pPr>
        <w:spacing w:before="29" w:line="227"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8"/>
          <w:sz w:val="24"/>
          <w:szCs w:val="24"/>
        </w:rPr>
        <w:t>(</w:t>
      </w:r>
      <w:r>
        <w:rPr>
          <w:rFonts w:hint="default" w:ascii="Times New Roman" w:hAnsi="Times New Roman" w:eastAsia="方正仿宋_GBK" w:cs="Times New Roman"/>
          <w:spacing w:val="16"/>
          <w:sz w:val="24"/>
          <w:szCs w:val="24"/>
        </w:rPr>
        <w:t>五) 必要的法律依据；</w:t>
      </w:r>
    </w:p>
    <w:p w14:paraId="5CE20004">
      <w:pPr>
        <w:spacing w:before="30" w:line="228"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8"/>
          <w:sz w:val="24"/>
          <w:szCs w:val="24"/>
        </w:rPr>
        <w:t>(</w:t>
      </w:r>
      <w:r>
        <w:rPr>
          <w:rFonts w:hint="default" w:ascii="Times New Roman" w:hAnsi="Times New Roman" w:eastAsia="方正仿宋_GBK" w:cs="Times New Roman"/>
          <w:spacing w:val="16"/>
          <w:sz w:val="24"/>
          <w:szCs w:val="24"/>
        </w:rPr>
        <w:t>六) 提出质疑的日期。</w:t>
      </w:r>
    </w:p>
    <w:p w14:paraId="7B7F957E">
      <w:pPr>
        <w:spacing w:before="26" w:line="250" w:lineRule="auto"/>
        <w:ind w:left="8" w:right="52" w:firstLine="4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8"/>
          <w:sz w:val="24"/>
          <w:szCs w:val="24"/>
        </w:rPr>
        <w:t>投</w:t>
      </w:r>
      <w:r>
        <w:rPr>
          <w:rFonts w:hint="default" w:ascii="Times New Roman" w:hAnsi="Times New Roman" w:eastAsia="方正仿宋_GBK" w:cs="Times New Roman"/>
          <w:spacing w:val="17"/>
          <w:sz w:val="24"/>
          <w:szCs w:val="24"/>
        </w:rPr>
        <w:t>标</w:t>
      </w:r>
      <w:r>
        <w:rPr>
          <w:rFonts w:hint="default" w:ascii="Times New Roman" w:hAnsi="Times New Roman" w:eastAsia="方正仿宋_GBK" w:cs="Times New Roman"/>
          <w:spacing w:val="9"/>
          <w:sz w:val="24"/>
          <w:szCs w:val="24"/>
        </w:rPr>
        <w:t>人为自然人的，应当由本人签字；投标人为法人或者其他组织的，应当由法定代</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8"/>
          <w:sz w:val="24"/>
          <w:szCs w:val="24"/>
        </w:rPr>
        <w:t>表</w:t>
      </w:r>
      <w:r>
        <w:rPr>
          <w:rFonts w:hint="default" w:ascii="Times New Roman" w:hAnsi="Times New Roman" w:eastAsia="方正仿宋_GBK" w:cs="Times New Roman"/>
          <w:spacing w:val="10"/>
          <w:sz w:val="24"/>
          <w:szCs w:val="24"/>
        </w:rPr>
        <w:t>人</w:t>
      </w:r>
      <w:r>
        <w:rPr>
          <w:rFonts w:hint="default" w:ascii="Times New Roman" w:hAnsi="Times New Roman" w:eastAsia="方正仿宋_GBK" w:cs="Times New Roman"/>
          <w:spacing w:val="9"/>
          <w:sz w:val="24"/>
          <w:szCs w:val="24"/>
        </w:rPr>
        <w:t>、主要负责人，或者其授权代表签字或者盖章，并加盖公章。</w:t>
      </w:r>
    </w:p>
    <w:p w14:paraId="07DB74CB">
      <w:pPr>
        <w:spacing w:line="228" w:lineRule="auto"/>
        <w:ind w:left="49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14:textOutline w14:w="4356" w14:cap="sq" w14:cmpd="sng" w14:algn="ctr">
            <w14:solidFill>
              <w14:srgbClr w14:val="000000"/>
            </w14:solidFill>
            <w14:prstDash w14:val="solid"/>
            <w14:bevel/>
          </w14:textOutline>
        </w:rPr>
        <w:t>2</w:t>
      </w:r>
      <w:r>
        <w:rPr>
          <w:rFonts w:hint="default" w:ascii="Times New Roman" w:hAnsi="Times New Roman" w:eastAsia="方正仿宋_GBK" w:cs="Times New Roman"/>
          <w:spacing w:val="6"/>
          <w:sz w:val="24"/>
          <w:szCs w:val="24"/>
          <w14:textOutline w14:w="4356" w14:cap="sq" w14:cmpd="sng" w14:algn="ctr">
            <w14:solidFill>
              <w14:srgbClr w14:val="000000"/>
            </w14:solidFill>
            <w14:prstDash w14:val="solid"/>
            <w14:bevel/>
          </w14:textOutline>
        </w:rPr>
        <w:t>9</w:t>
      </w:r>
      <w:r>
        <w:rPr>
          <w:rFonts w:hint="default" w:ascii="Times New Roman" w:hAnsi="Times New Roman" w:eastAsia="方正仿宋_GBK" w:cs="Times New Roman"/>
          <w:spacing w:val="6"/>
          <w:sz w:val="24"/>
          <w:szCs w:val="24"/>
        </w:rPr>
        <w:t xml:space="preserve">  </w:t>
      </w:r>
      <w:r>
        <w:rPr>
          <w:rFonts w:hint="default" w:ascii="Times New Roman" w:hAnsi="Times New Roman" w:eastAsia="方正仿宋_GBK" w:cs="Times New Roman"/>
          <w:spacing w:val="6"/>
          <w:sz w:val="24"/>
          <w:szCs w:val="24"/>
          <w14:textOutline w14:w="4356" w14:cap="sq" w14:cmpd="sng" w14:algn="ctr">
            <w14:solidFill>
              <w14:srgbClr w14:val="000000"/>
            </w14:solidFill>
            <w14:prstDash w14:val="solid"/>
            <w14:bevel/>
          </w14:textOutline>
        </w:rPr>
        <w:t>质疑答复</w:t>
      </w:r>
    </w:p>
    <w:p w14:paraId="250DD8E0">
      <w:pPr>
        <w:spacing w:before="29" w:line="249" w:lineRule="auto"/>
        <w:ind w:left="9" w:right="52" w:firstLine="47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8"/>
          <w:sz w:val="24"/>
          <w:szCs w:val="24"/>
        </w:rPr>
        <w:t>2</w:t>
      </w:r>
      <w:r>
        <w:rPr>
          <w:rFonts w:hint="default" w:ascii="Times New Roman" w:hAnsi="Times New Roman" w:eastAsia="方正仿宋_GBK" w:cs="Times New Roman"/>
          <w:spacing w:val="15"/>
          <w:sz w:val="24"/>
          <w:szCs w:val="24"/>
        </w:rPr>
        <w:t>9</w:t>
      </w:r>
      <w:r>
        <w:rPr>
          <w:rFonts w:hint="default" w:ascii="Times New Roman" w:hAnsi="Times New Roman" w:eastAsia="方正仿宋_GBK" w:cs="Times New Roman"/>
          <w:spacing w:val="9"/>
          <w:sz w:val="24"/>
          <w:szCs w:val="24"/>
        </w:rPr>
        <w:t>.1  采购人或集采机构应当在收到质疑函后 7 个工作日内作出答复，并以书面形式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1"/>
          <w:sz w:val="24"/>
          <w:szCs w:val="24"/>
        </w:rPr>
        <w:t>通</w:t>
      </w:r>
      <w:r>
        <w:rPr>
          <w:rFonts w:hint="default" w:ascii="Times New Roman" w:hAnsi="Times New Roman" w:eastAsia="方正仿宋_GBK" w:cs="Times New Roman"/>
          <w:spacing w:val="7"/>
          <w:sz w:val="24"/>
          <w:szCs w:val="24"/>
        </w:rPr>
        <w:t>知质疑投标人。</w:t>
      </w:r>
    </w:p>
    <w:p w14:paraId="147A132D">
      <w:pPr>
        <w:spacing w:before="1" w:line="249" w:lineRule="auto"/>
        <w:ind w:left="15" w:right="52" w:firstLine="47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2"/>
          <w:sz w:val="24"/>
          <w:szCs w:val="24"/>
        </w:rPr>
        <w:t>29</w:t>
      </w:r>
      <w:r>
        <w:rPr>
          <w:rFonts w:hint="default" w:ascii="Times New Roman" w:hAnsi="Times New Roman" w:eastAsia="方正仿宋_GBK" w:cs="Times New Roman"/>
          <w:spacing w:val="19"/>
          <w:sz w:val="24"/>
          <w:szCs w:val="24"/>
        </w:rPr>
        <w:t>.</w:t>
      </w:r>
      <w:r>
        <w:rPr>
          <w:rFonts w:hint="default" w:ascii="Times New Roman" w:hAnsi="Times New Roman" w:eastAsia="方正仿宋_GBK" w:cs="Times New Roman"/>
          <w:spacing w:val="11"/>
          <w:sz w:val="24"/>
          <w:szCs w:val="24"/>
        </w:rPr>
        <w:t xml:space="preserve">2  </w:t>
      </w:r>
      <w:r>
        <w:rPr>
          <w:rFonts w:hint="default" w:ascii="Times New Roman" w:hAnsi="Times New Roman" w:eastAsia="方正仿宋_GBK" w:cs="Times New Roman"/>
          <w:spacing w:val="11"/>
          <w:sz w:val="24"/>
          <w:szCs w:val="24"/>
          <w14:textOutline w14:w="4356" w14:cap="sq" w14:cmpd="sng" w14:algn="ctr">
            <w14:solidFill>
              <w14:srgbClr w14:val="000000"/>
            </w14:solidFill>
            <w14:prstDash w14:val="solid"/>
            <w14:bevel/>
          </w14:textOutline>
        </w:rPr>
        <w:t>对招标组织程序、招标过程有质疑的由集采机构负责答复，对采购需求、评标</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0"/>
          <w:sz w:val="24"/>
          <w:szCs w:val="24"/>
          <w14:textOutline w14:w="4356" w14:cap="sq" w14:cmpd="sng" w14:algn="ctr">
            <w14:solidFill>
              <w14:srgbClr w14:val="000000"/>
            </w14:solidFill>
            <w14:prstDash w14:val="solid"/>
            <w14:bevel/>
          </w14:textOutline>
        </w:rPr>
        <w:t>结</w:t>
      </w:r>
      <w:r>
        <w:rPr>
          <w:rFonts w:hint="default" w:ascii="Times New Roman" w:hAnsi="Times New Roman" w:eastAsia="方正仿宋_GBK" w:cs="Times New Roman"/>
          <w:spacing w:val="9"/>
          <w:sz w:val="24"/>
          <w:szCs w:val="24"/>
          <w14:textOutline w14:w="4356" w14:cap="sq" w14:cmpd="sng" w14:algn="ctr">
            <w14:solidFill>
              <w14:srgbClr w14:val="000000"/>
            </w14:solidFill>
            <w14:prstDash w14:val="solid"/>
            <w14:bevel/>
          </w14:textOutline>
        </w:rPr>
        <w:t>果有质疑的由采购人负责答复。</w:t>
      </w:r>
    </w:p>
    <w:p w14:paraId="6F6E2D1E">
      <w:pPr>
        <w:spacing w:before="1" w:line="264" w:lineRule="auto"/>
        <w:ind w:left="36" w:right="52" w:firstLine="450"/>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6"/>
          <w:sz w:val="24"/>
          <w:szCs w:val="24"/>
        </w:rPr>
        <w:t>29.3  投标人对采购人或投标方未在规定时间内作出答复的或者对质疑答复不满意，</w:t>
      </w:r>
      <w:r>
        <w:rPr>
          <w:rFonts w:hint="default" w:ascii="Times New Roman" w:hAnsi="Times New Roman" w:eastAsia="方正仿宋_GBK" w:cs="Times New Roman"/>
          <w:sz w:val="24"/>
          <w:szCs w:val="24"/>
        </w:rPr>
        <w:t xml:space="preserve">可 </w:t>
      </w:r>
      <w:r>
        <w:rPr>
          <w:rFonts w:hint="default" w:ascii="Times New Roman" w:hAnsi="Times New Roman" w:eastAsia="方正仿宋_GBK" w:cs="Times New Roman"/>
          <w:spacing w:val="13"/>
          <w:sz w:val="24"/>
          <w:szCs w:val="24"/>
        </w:rPr>
        <w:t>以</w:t>
      </w:r>
      <w:r>
        <w:rPr>
          <w:rFonts w:hint="default" w:ascii="Times New Roman" w:hAnsi="Times New Roman" w:eastAsia="方正仿宋_GBK" w:cs="Times New Roman"/>
          <w:spacing w:val="8"/>
          <w:sz w:val="24"/>
          <w:szCs w:val="24"/>
        </w:rPr>
        <w:t>在答复期满后十五个工作日内向同级采购监管部门投诉。</w:t>
      </w:r>
    </w:p>
    <w:p w14:paraId="2D8C19EF">
      <w:pPr>
        <w:spacing w:before="57" w:line="259" w:lineRule="auto"/>
        <w:ind w:left="10" w:right="202" w:firstLine="476"/>
        <w:rPr>
          <w:rFonts w:ascii="Times New Roman" w:hAnsi="Times New Roman" w:cs="Times New Roman"/>
        </w:rPr>
      </w:pPr>
      <w:r>
        <w:rPr>
          <w:rFonts w:hint="default" w:ascii="Times New Roman" w:hAnsi="Times New Roman" w:eastAsia="方正仿宋_GBK" w:cs="Times New Roman"/>
          <w:spacing w:val="10"/>
          <w:sz w:val="24"/>
          <w:szCs w:val="24"/>
        </w:rPr>
        <w:t>29.4   质疑、投诉应当采用书面形式，质疑书、投诉书均应明确招标过程或中标结</w:t>
      </w:r>
      <w:r>
        <w:rPr>
          <w:rFonts w:hint="default" w:ascii="Times New Roman" w:hAnsi="Times New Roman" w:eastAsia="方正仿宋_GBK" w:cs="Times New Roman"/>
          <w:spacing w:val="6"/>
          <w:sz w:val="24"/>
          <w:szCs w:val="24"/>
        </w:rPr>
        <w:t>果</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8"/>
          <w:sz w:val="24"/>
          <w:szCs w:val="24"/>
        </w:rPr>
        <w:t>中使</w:t>
      </w:r>
      <w:r>
        <w:rPr>
          <w:rFonts w:hint="default" w:ascii="Times New Roman" w:hAnsi="Times New Roman" w:eastAsia="方正仿宋_GBK" w:cs="Times New Roman"/>
          <w:spacing w:val="12"/>
          <w:sz w:val="24"/>
          <w:szCs w:val="24"/>
        </w:rPr>
        <w:t>自</w:t>
      </w:r>
      <w:r>
        <w:rPr>
          <w:rFonts w:hint="default" w:ascii="Times New Roman" w:hAnsi="Times New Roman" w:eastAsia="方正仿宋_GBK" w:cs="Times New Roman"/>
          <w:spacing w:val="9"/>
          <w:sz w:val="24"/>
          <w:szCs w:val="24"/>
        </w:rPr>
        <w:t>己合法权益受到损害的实质性内容，提供相关事实、依据和证据及其来源或线索，</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6"/>
          <w:sz w:val="24"/>
          <w:szCs w:val="24"/>
        </w:rPr>
        <w:t>便</w:t>
      </w:r>
      <w:r>
        <w:rPr>
          <w:rFonts w:hint="default" w:ascii="Times New Roman" w:hAnsi="Times New Roman" w:eastAsia="方正仿宋_GBK" w:cs="Times New Roman"/>
          <w:spacing w:val="9"/>
          <w:sz w:val="24"/>
          <w:szCs w:val="24"/>
        </w:rPr>
        <w:t>于</w:t>
      </w:r>
      <w:r>
        <w:rPr>
          <w:rFonts w:hint="default" w:ascii="Times New Roman" w:hAnsi="Times New Roman" w:eastAsia="方正仿宋_GBK" w:cs="Times New Roman"/>
          <w:spacing w:val="8"/>
          <w:sz w:val="24"/>
          <w:szCs w:val="24"/>
        </w:rPr>
        <w:t>有关单位调查、答复和处理。</w:t>
      </w:r>
    </w:p>
    <w:p w14:paraId="5B329182">
      <w:pPr>
        <w:spacing w:before="100" w:line="224" w:lineRule="auto"/>
        <w:ind w:left="3483"/>
        <w:outlineLvl w:val="1"/>
        <w:rPr>
          <w:rFonts w:ascii="Times New Roman" w:hAnsi="Times New Roman" w:eastAsia="宋体" w:cs="Times New Roman"/>
          <w:sz w:val="31"/>
          <w:szCs w:val="31"/>
        </w:rPr>
      </w:pPr>
      <w:bookmarkStart w:id="23" w:name="_Toc21468"/>
      <w:r>
        <w:rPr>
          <w:rFonts w:ascii="Times New Roman" w:hAnsi="Times New Roman" w:eastAsia="宋体" w:cs="Times New Roman"/>
          <w:spacing w:val="13"/>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二章</w:t>
      </w:r>
      <w:r>
        <w:rPr>
          <w:rFonts w:ascii="Times New Roman" w:hAnsi="Times New Roman" w:eastAsia="宋体" w:cs="Times New Roman"/>
          <w:spacing w:val="8"/>
          <w:sz w:val="31"/>
          <w:szCs w:val="31"/>
        </w:rPr>
        <w:t xml:space="preserve"> </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签订</w:t>
      </w:r>
      <w:r>
        <w:rPr>
          <w:rFonts w:ascii="Times New Roman" w:hAnsi="Times New Roman" w:eastAsia="仿宋" w:cs="Times New Roman"/>
          <w:spacing w:val="8"/>
          <w:sz w:val="31"/>
          <w:szCs w:val="31"/>
          <w14:textOutline w14:w="5791" w14:cap="sq" w14:cmpd="sng" w14:algn="ctr">
            <w14:solidFill>
              <w14:srgbClr w14:val="000000"/>
            </w14:solidFill>
            <w14:prstDash w14:val="solid"/>
            <w14:bevel/>
          </w14:textOutline>
        </w:rPr>
        <w:t>合</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同</w:t>
      </w:r>
      <w:bookmarkEnd w:id="23"/>
    </w:p>
    <w:p w14:paraId="3164C51B">
      <w:pPr>
        <w:spacing w:before="162" w:line="308" w:lineRule="exact"/>
        <w:ind w:left="484"/>
        <w:rPr>
          <w:rFonts w:ascii="Times New Roman" w:hAnsi="Times New Roman" w:eastAsia="宋体" w:cs="Times New Roman"/>
          <w:sz w:val="23"/>
          <w:szCs w:val="23"/>
        </w:rPr>
      </w:pP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0、签订合同</w:t>
      </w:r>
    </w:p>
    <w:p w14:paraId="283A1621">
      <w:pPr>
        <w:spacing w:before="25" w:line="267" w:lineRule="auto"/>
        <w:ind w:left="8" w:firstLine="472"/>
        <w:rPr>
          <w:rFonts w:hint="default" w:ascii="Times New Roman" w:hAnsi="Times New Roman" w:eastAsia="方正仿宋_GBK" w:cs="Times New Roman"/>
          <w:sz w:val="24"/>
          <w:szCs w:val="24"/>
        </w:rPr>
      </w:pPr>
      <w:r>
        <w:rPr>
          <w:rFonts w:ascii="Times New Roman" w:hAnsi="Times New Roman" w:cs="Times New Roman"/>
          <w:spacing w:val="2"/>
          <w:sz w:val="23"/>
          <w:szCs w:val="23"/>
        </w:rPr>
        <w:t>30</w:t>
      </w:r>
      <w:r>
        <w:rPr>
          <w:rFonts w:ascii="Times New Roman" w:hAnsi="Times New Roman" w:cs="Times New Roman"/>
          <w:spacing w:val="1"/>
          <w:sz w:val="23"/>
          <w:szCs w:val="23"/>
        </w:rPr>
        <w:t xml:space="preserve">.1    </w:t>
      </w:r>
      <w:r>
        <w:rPr>
          <w:rFonts w:hint="default" w:ascii="Times New Roman" w:hAnsi="Times New Roman" w:eastAsia="方正仿宋_GBK" w:cs="Times New Roman"/>
          <w:spacing w:val="1"/>
          <w:sz w:val="24"/>
          <w:szCs w:val="24"/>
        </w:rPr>
        <w:t>中标人收到集采机构的《中标通知书》后 3</w:t>
      </w:r>
      <w:r>
        <w:rPr>
          <w:rFonts w:hint="default" w:ascii="Times New Roman" w:hAnsi="Times New Roman" w:eastAsia="方正仿宋_GBK" w:cs="Times New Roman"/>
          <w:spacing w:val="1"/>
          <w:sz w:val="24"/>
          <w:szCs w:val="24"/>
          <w:lang w:val="en-US" w:eastAsia="zh-CN"/>
        </w:rPr>
        <w:t>0</w:t>
      </w:r>
      <w:r>
        <w:rPr>
          <w:rFonts w:hint="default" w:ascii="Times New Roman" w:hAnsi="Times New Roman" w:eastAsia="方正仿宋_GBK" w:cs="Times New Roman"/>
          <w:spacing w:val="1"/>
          <w:sz w:val="24"/>
          <w:szCs w:val="24"/>
        </w:rPr>
        <w:t xml:space="preserve"> 日内，按照招标文件和投标书中的约</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3"/>
          <w:sz w:val="24"/>
          <w:szCs w:val="24"/>
        </w:rPr>
        <w:t>定与采购人签订书面合同，所签订的合同不得对招标文件和中标人的投标文件作实质性</w:t>
      </w:r>
      <w:r>
        <w:rPr>
          <w:rFonts w:hint="default" w:ascii="Times New Roman" w:hAnsi="Times New Roman" w:eastAsia="方正仿宋_GBK" w:cs="Times New Roman"/>
          <w:spacing w:val="2"/>
          <w:sz w:val="24"/>
          <w:szCs w:val="24"/>
        </w:rPr>
        <w:t>修</w:t>
      </w:r>
      <w:r>
        <w:rPr>
          <w:rFonts w:hint="default" w:ascii="Times New Roman" w:hAnsi="Times New Roman" w:eastAsia="方正仿宋_GBK" w:cs="Times New Roman"/>
          <w:sz w:val="24"/>
          <w:szCs w:val="24"/>
        </w:rPr>
        <w:t xml:space="preserve">改。 </w:t>
      </w:r>
      <w:r>
        <w:rPr>
          <w:rFonts w:hint="default" w:ascii="Times New Roman" w:hAnsi="Times New Roman" w:eastAsia="方正仿宋_GBK" w:cs="Times New Roman"/>
          <w:spacing w:val="10"/>
          <w:sz w:val="24"/>
          <w:szCs w:val="24"/>
        </w:rPr>
        <w:t>采购人</w:t>
      </w:r>
      <w:r>
        <w:rPr>
          <w:rFonts w:hint="default" w:ascii="Times New Roman" w:hAnsi="Times New Roman" w:eastAsia="方正仿宋_GBK" w:cs="Times New Roman"/>
          <w:spacing w:val="8"/>
          <w:sz w:val="24"/>
          <w:szCs w:val="24"/>
        </w:rPr>
        <w:t>不</w:t>
      </w:r>
      <w:r>
        <w:rPr>
          <w:rFonts w:hint="default" w:ascii="Times New Roman" w:hAnsi="Times New Roman" w:eastAsia="方正仿宋_GBK" w:cs="Times New Roman"/>
          <w:spacing w:val="5"/>
          <w:sz w:val="24"/>
          <w:szCs w:val="24"/>
        </w:rPr>
        <w:t>得向中标人提出任何不合理的要求作为签订合同的条件。</w:t>
      </w:r>
    </w:p>
    <w:p w14:paraId="6D3AD176">
      <w:pPr>
        <w:spacing w:before="2" w:line="267" w:lineRule="auto"/>
        <w:ind w:left="12" w:right="197" w:firstLine="46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30.2 政府采购合同应当包括采购人与中标人的名称和住所、标的、数量、质量、价</w:t>
      </w:r>
      <w:r>
        <w:rPr>
          <w:rFonts w:hint="default" w:ascii="Times New Roman" w:hAnsi="Times New Roman" w:eastAsia="方正仿宋_GBK" w:cs="Times New Roman"/>
          <w:spacing w:val="3"/>
          <w:sz w:val="24"/>
          <w:szCs w:val="24"/>
        </w:rPr>
        <w:t>款</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0"/>
          <w:sz w:val="24"/>
          <w:szCs w:val="24"/>
        </w:rPr>
        <w:t>或者报酬</w:t>
      </w:r>
      <w:r>
        <w:rPr>
          <w:rFonts w:hint="default" w:ascii="Times New Roman" w:hAnsi="Times New Roman" w:eastAsia="方正仿宋_GBK" w:cs="Times New Roman"/>
          <w:spacing w:val="6"/>
          <w:sz w:val="24"/>
          <w:szCs w:val="24"/>
        </w:rPr>
        <w:t>、</w:t>
      </w:r>
      <w:r>
        <w:rPr>
          <w:rFonts w:hint="default" w:ascii="Times New Roman" w:hAnsi="Times New Roman" w:eastAsia="方正仿宋_GBK" w:cs="Times New Roman"/>
          <w:spacing w:val="5"/>
          <w:sz w:val="24"/>
          <w:szCs w:val="24"/>
        </w:rPr>
        <w:t>履行期限及地点和方式、验收要求、违约责任、解决争议的方法等内容。</w:t>
      </w:r>
    </w:p>
    <w:p w14:paraId="2BE7E984">
      <w:pPr>
        <w:spacing w:before="1" w:line="225" w:lineRule="auto"/>
        <w:ind w:left="48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30.3 采购人与中标人应当根据合同的约定依法履行合同义务</w:t>
      </w:r>
      <w:r>
        <w:rPr>
          <w:rFonts w:hint="default" w:ascii="Times New Roman" w:hAnsi="Times New Roman" w:eastAsia="方正仿宋_GBK" w:cs="Times New Roman"/>
          <w:sz w:val="24"/>
          <w:szCs w:val="24"/>
        </w:rPr>
        <w:t>。</w:t>
      </w:r>
    </w:p>
    <w:p w14:paraId="648E843C">
      <w:pPr>
        <w:spacing w:before="51" w:line="284" w:lineRule="auto"/>
        <w:ind w:left="10" w:right="197" w:firstLine="47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30.4 政府采购合同的履行、违约责任和解决争议的方法等适用《中华人民共和国合</w:t>
      </w:r>
      <w:r>
        <w:rPr>
          <w:rFonts w:hint="default" w:ascii="Times New Roman" w:hAnsi="Times New Roman" w:eastAsia="方正仿宋_GBK" w:cs="Times New Roman"/>
          <w:spacing w:val="3"/>
          <w:sz w:val="24"/>
          <w:szCs w:val="24"/>
        </w:rPr>
        <w:t>同</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rPr>
        <w:t>法</w:t>
      </w:r>
      <w:r>
        <w:rPr>
          <w:rFonts w:hint="default" w:ascii="Times New Roman" w:hAnsi="Times New Roman" w:eastAsia="方正仿宋_GBK" w:cs="Times New Roman"/>
          <w:sz w:val="24"/>
          <w:szCs w:val="24"/>
        </w:rPr>
        <w:t>》。</w:t>
      </w:r>
    </w:p>
    <w:p w14:paraId="04E98319">
      <w:pPr>
        <w:spacing w:line="323" w:lineRule="auto"/>
        <w:rPr>
          <w:rFonts w:ascii="Times New Roman" w:hAnsi="Times New Roman" w:cs="Times New Roman"/>
        </w:rPr>
      </w:pPr>
    </w:p>
    <w:p w14:paraId="192E1F9C">
      <w:pPr>
        <w:pStyle w:val="10"/>
        <w:ind w:left="0" w:leftChars="0" w:firstLine="0" w:firstLineChars="0"/>
        <w:rPr>
          <w:rFonts w:eastAsiaTheme="minorEastAsia"/>
        </w:rPr>
      </w:pPr>
    </w:p>
    <w:p w14:paraId="0645ABE1">
      <w:pPr>
        <w:spacing w:before="115" w:line="219" w:lineRule="auto"/>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20</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页 共</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1FA122DE">
      <w:pPr>
        <w:rPr>
          <w:rFonts w:ascii="Times New Roman" w:hAnsi="Times New Roman" w:cs="Times New Roman"/>
        </w:rPr>
        <w:sectPr>
          <w:headerReference r:id="rId14" w:type="default"/>
          <w:pgSz w:w="11906" w:h="16839"/>
          <w:pgMar w:top="1113" w:right="1082" w:bottom="400" w:left="1418" w:header="878" w:footer="0" w:gutter="0"/>
          <w:cols w:space="720" w:num="1"/>
        </w:sectPr>
      </w:pPr>
    </w:p>
    <w:p w14:paraId="209C6E40">
      <w:pPr>
        <w:spacing w:before="101" w:line="224" w:lineRule="auto"/>
        <w:ind w:left="3483"/>
        <w:outlineLvl w:val="1"/>
        <w:rPr>
          <w:rFonts w:ascii="Times New Roman" w:hAnsi="Times New Roman" w:eastAsia="宋体" w:cs="Times New Roman"/>
          <w:sz w:val="31"/>
          <w:szCs w:val="31"/>
        </w:rPr>
      </w:pPr>
      <w:bookmarkStart w:id="24" w:name="_Toc30395"/>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第三章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项目验</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收</w:t>
      </w:r>
      <w:bookmarkEnd w:id="24"/>
    </w:p>
    <w:p w14:paraId="3F7DEC96">
      <w:pPr>
        <w:spacing w:before="162" w:line="309" w:lineRule="exact"/>
        <w:ind w:left="494"/>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1、组织验收</w:t>
      </w:r>
    </w:p>
    <w:p w14:paraId="3EF1E161">
      <w:pPr>
        <w:spacing w:before="25" w:line="267" w:lineRule="auto"/>
        <w:ind w:left="8" w:right="202" w:firstLine="481"/>
        <w:rPr>
          <w:rFonts w:ascii="Times New Roman" w:hAnsi="Times New Roman" w:eastAsia="宋体" w:cs="Times New Roman"/>
          <w:sz w:val="23"/>
          <w:szCs w:val="23"/>
        </w:rPr>
      </w:pPr>
      <w:r>
        <w:rPr>
          <w:rFonts w:ascii="Times New Roman" w:hAnsi="Times New Roman" w:cs="Times New Roman"/>
          <w:spacing w:val="11"/>
          <w:sz w:val="23"/>
          <w:szCs w:val="23"/>
        </w:rPr>
        <w:t>3</w:t>
      </w:r>
      <w:r>
        <w:rPr>
          <w:rFonts w:ascii="Times New Roman" w:hAnsi="Times New Roman" w:cs="Times New Roman"/>
          <w:spacing w:val="8"/>
          <w:sz w:val="23"/>
          <w:szCs w:val="23"/>
        </w:rPr>
        <w:t xml:space="preserve">1. 1   </w:t>
      </w:r>
      <w:r>
        <w:rPr>
          <w:rFonts w:ascii="Times New Roman" w:hAnsi="Times New Roman" w:eastAsia="宋体" w:cs="Times New Roman"/>
          <w:spacing w:val="8"/>
          <w:sz w:val="23"/>
          <w:szCs w:val="23"/>
        </w:rPr>
        <w:t>政府采购</w:t>
      </w:r>
      <w:r>
        <w:rPr>
          <w:rFonts w:ascii="Times New Roman" w:hAnsi="Times New Roman" w:eastAsia="仿宋" w:cs="Times New Roman"/>
          <w:spacing w:val="8"/>
          <w:sz w:val="23"/>
          <w:szCs w:val="23"/>
        </w:rPr>
        <w:t>合</w:t>
      </w:r>
      <w:r>
        <w:rPr>
          <w:rFonts w:ascii="Times New Roman" w:hAnsi="Times New Roman" w:eastAsia="宋体" w:cs="Times New Roman"/>
          <w:spacing w:val="8"/>
          <w:sz w:val="23"/>
          <w:szCs w:val="23"/>
        </w:rPr>
        <w:t>同</w:t>
      </w:r>
      <w:r>
        <w:rPr>
          <w:rFonts w:ascii="Times New Roman" w:hAnsi="Times New Roman" w:eastAsia="仿宋" w:cs="Times New Roman"/>
          <w:spacing w:val="8"/>
          <w:sz w:val="23"/>
          <w:szCs w:val="23"/>
        </w:rPr>
        <w:t>及投标</w:t>
      </w:r>
      <w:r>
        <w:rPr>
          <w:rFonts w:ascii="Times New Roman" w:hAnsi="Times New Roman" w:eastAsia="宋体" w:cs="Times New Roman"/>
          <w:spacing w:val="8"/>
          <w:sz w:val="23"/>
          <w:szCs w:val="23"/>
        </w:rPr>
        <w:t>承诺是政府采购项目验收</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依据，是采购人和</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人之间</w:t>
      </w:r>
      <w:r>
        <w:rPr>
          <w:rFonts w:ascii="Times New Roman" w:hAnsi="Times New Roman" w:eastAsia="宋体" w:cs="Times New Roman"/>
          <w:sz w:val="23"/>
          <w:szCs w:val="23"/>
        </w:rPr>
        <w:t xml:space="preserve"> </w:t>
      </w:r>
      <w:r>
        <w:rPr>
          <w:rFonts w:ascii="Times New Roman" w:hAnsi="Times New Roman" w:eastAsia="仿宋" w:cs="Times New Roman"/>
          <w:spacing w:val="18"/>
          <w:sz w:val="23"/>
          <w:szCs w:val="23"/>
        </w:rPr>
        <w:t>的</w:t>
      </w:r>
      <w:r>
        <w:rPr>
          <w:rFonts w:ascii="Times New Roman" w:hAnsi="Times New Roman" w:eastAsia="宋体" w:cs="Times New Roman"/>
          <w:spacing w:val="18"/>
          <w:sz w:val="23"/>
          <w:szCs w:val="23"/>
        </w:rPr>
        <w:t>权</w:t>
      </w:r>
      <w:r>
        <w:rPr>
          <w:rFonts w:ascii="Times New Roman" w:hAnsi="Times New Roman" w:eastAsia="宋体" w:cs="Times New Roman"/>
          <w:spacing w:val="14"/>
          <w:sz w:val="23"/>
          <w:szCs w:val="23"/>
        </w:rPr>
        <w:t>利</w:t>
      </w:r>
      <w:r>
        <w:rPr>
          <w:rFonts w:ascii="Times New Roman" w:hAnsi="Times New Roman" w:eastAsia="宋体" w:cs="Times New Roman"/>
          <w:spacing w:val="9"/>
          <w:sz w:val="23"/>
          <w:szCs w:val="23"/>
        </w:rPr>
        <w:t>和义</w:t>
      </w:r>
      <w:r>
        <w:rPr>
          <w:rFonts w:ascii="Times New Roman" w:hAnsi="Times New Roman" w:eastAsia="仿宋" w:cs="Times New Roman"/>
          <w:spacing w:val="9"/>
          <w:sz w:val="23"/>
          <w:szCs w:val="23"/>
        </w:rPr>
        <w:t>务</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采购人</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按照采购</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约定，全面履行</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同。任何一方当事人</w:t>
      </w:r>
      <w:r>
        <w:rPr>
          <w:rFonts w:ascii="Times New Roman" w:hAnsi="Times New Roman" w:eastAsia="宋体" w:cs="Times New Roman"/>
          <w:sz w:val="23"/>
          <w:szCs w:val="23"/>
        </w:rPr>
        <w:t xml:space="preserve"> </w:t>
      </w:r>
      <w:r>
        <w:rPr>
          <w:rFonts w:ascii="Times New Roman" w:hAnsi="Times New Roman" w:eastAsia="宋体" w:cs="Times New Roman"/>
          <w:spacing w:val="14"/>
          <w:sz w:val="23"/>
          <w:szCs w:val="23"/>
        </w:rPr>
        <w:t>在</w:t>
      </w:r>
      <w:r>
        <w:rPr>
          <w:rFonts w:ascii="Times New Roman" w:hAnsi="Times New Roman" w:eastAsia="宋体" w:cs="Times New Roman"/>
          <w:spacing w:val="9"/>
          <w:sz w:val="23"/>
          <w:szCs w:val="23"/>
        </w:rPr>
        <w:t>履行</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同过程中均不得擅自变更</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中止或终止</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w:t>
      </w:r>
    </w:p>
    <w:p w14:paraId="1BD394AA">
      <w:pPr>
        <w:spacing w:before="2" w:line="266" w:lineRule="auto"/>
        <w:ind w:left="29" w:right="202" w:firstLine="461"/>
        <w:rPr>
          <w:rFonts w:ascii="Times New Roman" w:hAnsi="Times New Roman" w:eastAsia="仿宋" w:cs="Times New Roman"/>
          <w:sz w:val="23"/>
          <w:szCs w:val="23"/>
        </w:rPr>
      </w:pPr>
      <w:r>
        <w:rPr>
          <w:rFonts w:ascii="Times New Roman" w:hAnsi="Times New Roman" w:cs="Times New Roman"/>
          <w:spacing w:val="10"/>
          <w:sz w:val="23"/>
          <w:szCs w:val="23"/>
        </w:rPr>
        <w:t>3</w:t>
      </w:r>
      <w:r>
        <w:rPr>
          <w:rFonts w:ascii="Times New Roman" w:hAnsi="Times New Roman" w:cs="Times New Roman"/>
          <w:spacing w:val="9"/>
          <w:sz w:val="23"/>
          <w:szCs w:val="23"/>
        </w:rPr>
        <w:t>1</w:t>
      </w:r>
      <w:r>
        <w:rPr>
          <w:rFonts w:ascii="Times New Roman" w:hAnsi="Times New Roman" w:cs="Times New Roman"/>
          <w:spacing w:val="5"/>
          <w:sz w:val="23"/>
          <w:szCs w:val="23"/>
        </w:rPr>
        <w:t xml:space="preserve">.2    </w:t>
      </w:r>
      <w:r>
        <w:rPr>
          <w:rFonts w:ascii="Times New Roman" w:hAnsi="Times New Roman" w:eastAsia="仿宋" w:cs="Times New Roman"/>
          <w:spacing w:val="5"/>
          <w:sz w:val="23"/>
          <w:szCs w:val="23"/>
        </w:rPr>
        <w:t>采购人应当成立验收小组,按照采购合同的约定对投标人履约情况进行验收。验</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收时,应当按照采购合同的约定对每一项技术、服务、安全标准的履约情况进行确认</w:t>
      </w:r>
      <w:r>
        <w:rPr>
          <w:rFonts w:ascii="Times New Roman" w:hAnsi="Times New Roman" w:eastAsia="仿宋" w:cs="Times New Roman"/>
          <w:spacing w:val="2"/>
          <w:sz w:val="23"/>
          <w:szCs w:val="23"/>
        </w:rPr>
        <w:t>。</w:t>
      </w:r>
    </w:p>
    <w:p w14:paraId="4CC39CE7">
      <w:pPr>
        <w:spacing w:before="3" w:line="267" w:lineRule="auto"/>
        <w:ind w:left="15" w:right="202" w:firstLine="474"/>
        <w:rPr>
          <w:rFonts w:ascii="Times New Roman" w:hAnsi="Times New Roman" w:eastAsia="仿宋" w:cs="Times New Roman"/>
          <w:sz w:val="23"/>
          <w:szCs w:val="23"/>
        </w:rPr>
      </w:pPr>
      <w:r>
        <w:rPr>
          <w:rFonts w:ascii="Times New Roman" w:hAnsi="Times New Roman" w:cs="Times New Roman"/>
          <w:spacing w:val="10"/>
          <w:sz w:val="23"/>
          <w:szCs w:val="23"/>
        </w:rPr>
        <w:t>31.3</w:t>
      </w:r>
      <w:r>
        <w:rPr>
          <w:rFonts w:ascii="Times New Roman" w:hAnsi="Times New Roman" w:cs="Times New Roman"/>
          <w:spacing w:val="7"/>
          <w:sz w:val="23"/>
          <w:szCs w:val="23"/>
        </w:rPr>
        <w:t xml:space="preserve"> </w:t>
      </w:r>
      <w:r>
        <w:rPr>
          <w:rFonts w:ascii="Times New Roman" w:hAnsi="Times New Roman" w:cs="Times New Roman"/>
          <w:spacing w:val="5"/>
          <w:sz w:val="23"/>
          <w:szCs w:val="23"/>
        </w:rPr>
        <w:t xml:space="preserve"> </w:t>
      </w:r>
      <w:r>
        <w:rPr>
          <w:rFonts w:ascii="Times New Roman" w:hAnsi="Times New Roman" w:eastAsia="仿宋" w:cs="Times New Roman"/>
          <w:spacing w:val="5"/>
          <w:sz w:val="23"/>
          <w:szCs w:val="23"/>
        </w:rPr>
        <w:t>验收结束后,应当出具验收书,列明各项标准的验收情况及项目总体评价, 由验收</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双</w:t>
      </w:r>
      <w:r>
        <w:rPr>
          <w:rFonts w:ascii="Times New Roman" w:hAnsi="Times New Roman" w:eastAsia="仿宋" w:cs="Times New Roman"/>
          <w:spacing w:val="16"/>
          <w:sz w:val="23"/>
          <w:szCs w:val="23"/>
        </w:rPr>
        <w:t>方</w:t>
      </w:r>
      <w:r>
        <w:rPr>
          <w:rFonts w:ascii="Times New Roman" w:hAnsi="Times New Roman" w:eastAsia="仿宋" w:cs="Times New Roman"/>
          <w:spacing w:val="9"/>
          <w:sz w:val="23"/>
          <w:szCs w:val="23"/>
        </w:rPr>
        <w:t>共同签署。验收结果应当与采购合同约定的资金支付及履约保证金返还条件挂钩。履</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约验收的各项资料应当存档备</w:t>
      </w:r>
      <w:r>
        <w:rPr>
          <w:rFonts w:ascii="Times New Roman" w:hAnsi="Times New Roman" w:eastAsia="仿宋" w:cs="Times New Roman"/>
          <w:spacing w:val="7"/>
          <w:sz w:val="23"/>
          <w:szCs w:val="23"/>
        </w:rPr>
        <w:t>查</w:t>
      </w:r>
      <w:r>
        <w:rPr>
          <w:rFonts w:hint="eastAsia" w:ascii="Times New Roman" w:hAnsi="Times New Roman" w:eastAsia="仿宋" w:cs="Times New Roman"/>
          <w:spacing w:val="7"/>
          <w:sz w:val="23"/>
          <w:szCs w:val="23"/>
        </w:rPr>
        <w:t>。</w:t>
      </w:r>
    </w:p>
    <w:p w14:paraId="728B9231">
      <w:pPr>
        <w:spacing w:before="3" w:line="267" w:lineRule="auto"/>
        <w:ind w:left="15" w:right="202" w:firstLine="474"/>
        <w:rPr>
          <w:rFonts w:ascii="Times New Roman" w:hAnsi="Times New Roman" w:cs="Times New Roman"/>
          <w:spacing w:val="10"/>
          <w:sz w:val="23"/>
          <w:szCs w:val="23"/>
        </w:rPr>
      </w:pPr>
      <w:r>
        <w:rPr>
          <w:rFonts w:ascii="Times New Roman" w:hAnsi="Times New Roman" w:cs="Times New Roman"/>
          <w:spacing w:val="10"/>
          <w:sz w:val="23"/>
          <w:szCs w:val="23"/>
        </w:rPr>
        <w:t xml:space="preserve">31.4 </w:t>
      </w:r>
      <w:r>
        <w:rPr>
          <w:rFonts w:hint="eastAsia" w:ascii="宋体" w:hAnsi="宋体" w:eastAsia="宋体" w:cs="宋体"/>
          <w:spacing w:val="10"/>
          <w:sz w:val="23"/>
          <w:szCs w:val="23"/>
        </w:rPr>
        <w:t>对于采购人和使用人分离的采购项目</w:t>
      </w:r>
      <w:r>
        <w:rPr>
          <w:rFonts w:ascii="Times New Roman" w:hAnsi="Times New Roman" w:cs="Times New Roman"/>
          <w:spacing w:val="10"/>
          <w:sz w:val="23"/>
          <w:szCs w:val="23"/>
        </w:rPr>
        <w:t>,</w:t>
      </w:r>
      <w:r>
        <w:rPr>
          <w:rFonts w:hint="eastAsia" w:ascii="宋体" w:hAnsi="宋体" w:eastAsia="宋体" w:cs="宋体"/>
          <w:spacing w:val="10"/>
          <w:sz w:val="23"/>
          <w:szCs w:val="23"/>
        </w:rPr>
        <w:t>应当邀请实际使用人参与验收。采购人可</w:t>
      </w:r>
      <w:r>
        <w:rPr>
          <w:rFonts w:ascii="Times New Roman" w:hAnsi="Times New Roman" w:cs="Times New Roman"/>
          <w:spacing w:val="10"/>
          <w:sz w:val="23"/>
          <w:szCs w:val="23"/>
        </w:rPr>
        <w:t xml:space="preserve"> </w:t>
      </w:r>
      <w:r>
        <w:rPr>
          <w:rFonts w:hint="eastAsia" w:ascii="宋体" w:hAnsi="宋体" w:eastAsia="宋体" w:cs="宋体"/>
          <w:spacing w:val="10"/>
          <w:sz w:val="23"/>
          <w:szCs w:val="23"/>
        </w:rPr>
        <w:t>以邀请参加本项目的其他投标人或第三方专业机构及专家参与验收</w:t>
      </w:r>
      <w:r>
        <w:rPr>
          <w:rFonts w:ascii="Times New Roman" w:hAnsi="Times New Roman" w:cs="Times New Roman"/>
          <w:spacing w:val="10"/>
          <w:sz w:val="23"/>
          <w:szCs w:val="23"/>
        </w:rPr>
        <w:t>,</w:t>
      </w:r>
      <w:r>
        <w:rPr>
          <w:rFonts w:hint="eastAsia" w:ascii="宋体" w:hAnsi="宋体" w:eastAsia="宋体" w:cs="宋体"/>
          <w:spacing w:val="10"/>
          <w:sz w:val="23"/>
          <w:szCs w:val="23"/>
        </w:rPr>
        <w:t>相关验收意见作为验收书的参考资料。政府向社会公众提供的公共服务项目</w:t>
      </w:r>
      <w:r>
        <w:rPr>
          <w:rFonts w:ascii="Times New Roman" w:hAnsi="Times New Roman" w:cs="Times New Roman"/>
          <w:spacing w:val="10"/>
          <w:sz w:val="23"/>
          <w:szCs w:val="23"/>
        </w:rPr>
        <w:t>,</w:t>
      </w:r>
      <w:r>
        <w:rPr>
          <w:rFonts w:hint="eastAsia" w:ascii="宋体" w:hAnsi="宋体" w:eastAsia="宋体" w:cs="宋体"/>
          <w:spacing w:val="10"/>
          <w:sz w:val="23"/>
          <w:szCs w:val="23"/>
        </w:rPr>
        <w:t>验收时应当邀请服务对象参与并出具意见</w:t>
      </w:r>
      <w:r>
        <w:rPr>
          <w:rFonts w:ascii="Times New Roman" w:hAnsi="Times New Roman" w:cs="Times New Roman"/>
          <w:spacing w:val="10"/>
          <w:sz w:val="23"/>
          <w:szCs w:val="23"/>
        </w:rPr>
        <w:t>,</w:t>
      </w:r>
      <w:r>
        <w:rPr>
          <w:rFonts w:hint="eastAsia" w:ascii="宋体" w:hAnsi="宋体" w:eastAsia="宋体" w:cs="宋体"/>
          <w:spacing w:val="10"/>
          <w:sz w:val="23"/>
          <w:szCs w:val="23"/>
        </w:rPr>
        <w:t>验收结果应当向社会公告。</w:t>
      </w:r>
    </w:p>
    <w:p w14:paraId="1C98F434">
      <w:pPr>
        <w:spacing w:before="3" w:line="267" w:lineRule="auto"/>
        <w:ind w:left="15" w:right="202" w:firstLine="474"/>
        <w:rPr>
          <w:rFonts w:ascii="Times New Roman" w:hAnsi="Times New Roman" w:cs="Times New Roman"/>
          <w:spacing w:val="10"/>
          <w:sz w:val="23"/>
          <w:szCs w:val="23"/>
        </w:rPr>
      </w:pPr>
    </w:p>
    <w:p w14:paraId="3B8182CE">
      <w:pPr>
        <w:spacing w:before="3" w:line="267" w:lineRule="auto"/>
        <w:ind w:left="15" w:right="202" w:firstLine="474"/>
        <w:rPr>
          <w:rFonts w:ascii="Times New Roman" w:hAnsi="Times New Roman" w:cs="Times New Roman"/>
          <w:spacing w:val="10"/>
          <w:sz w:val="23"/>
          <w:szCs w:val="23"/>
        </w:rPr>
      </w:pPr>
    </w:p>
    <w:p w14:paraId="280A38AA">
      <w:pPr>
        <w:spacing w:before="3" w:line="267" w:lineRule="auto"/>
        <w:ind w:left="15" w:right="202" w:firstLine="474"/>
        <w:rPr>
          <w:rFonts w:ascii="Times New Roman" w:hAnsi="Times New Roman" w:cs="Times New Roman"/>
          <w:spacing w:val="10"/>
          <w:sz w:val="23"/>
          <w:szCs w:val="23"/>
        </w:rPr>
      </w:pPr>
    </w:p>
    <w:p w14:paraId="5CA6BFAB">
      <w:pPr>
        <w:spacing w:before="3" w:line="267" w:lineRule="auto"/>
        <w:ind w:left="15" w:right="202" w:firstLine="474"/>
        <w:rPr>
          <w:rFonts w:ascii="Times New Roman" w:hAnsi="Times New Roman" w:cs="Times New Roman"/>
          <w:spacing w:val="10"/>
          <w:sz w:val="23"/>
          <w:szCs w:val="23"/>
        </w:rPr>
      </w:pPr>
    </w:p>
    <w:p w14:paraId="222960AA">
      <w:pPr>
        <w:spacing w:line="249" w:lineRule="auto"/>
        <w:rPr>
          <w:rFonts w:ascii="Times New Roman" w:hAnsi="Times New Roman" w:cs="Times New Roman" w:eastAsiaTheme="minorEastAsia"/>
        </w:rPr>
      </w:pPr>
    </w:p>
    <w:p w14:paraId="09D5DA74">
      <w:pPr>
        <w:pStyle w:val="10"/>
        <w:ind w:left="840" w:hanging="420"/>
        <w:rPr>
          <w:rFonts w:eastAsiaTheme="minorEastAsia"/>
        </w:rPr>
      </w:pPr>
    </w:p>
    <w:p w14:paraId="44AEFF70">
      <w:pPr>
        <w:pStyle w:val="10"/>
        <w:ind w:left="840" w:hanging="420"/>
        <w:rPr>
          <w:rFonts w:eastAsiaTheme="minorEastAsia"/>
        </w:rPr>
      </w:pPr>
    </w:p>
    <w:p w14:paraId="1EAA9E24">
      <w:pPr>
        <w:pStyle w:val="10"/>
        <w:ind w:left="840" w:hanging="420"/>
        <w:rPr>
          <w:rFonts w:eastAsiaTheme="minorEastAsia"/>
        </w:rPr>
      </w:pPr>
    </w:p>
    <w:p w14:paraId="11082677">
      <w:pPr>
        <w:pStyle w:val="10"/>
        <w:ind w:left="840" w:hanging="420"/>
        <w:rPr>
          <w:rFonts w:eastAsiaTheme="minorEastAsia"/>
        </w:rPr>
      </w:pPr>
    </w:p>
    <w:p w14:paraId="28B5741A">
      <w:pPr>
        <w:pStyle w:val="10"/>
        <w:ind w:left="840" w:hanging="420"/>
        <w:rPr>
          <w:rFonts w:eastAsiaTheme="minorEastAsia"/>
        </w:rPr>
      </w:pPr>
    </w:p>
    <w:p w14:paraId="08455166">
      <w:pPr>
        <w:pStyle w:val="10"/>
        <w:ind w:left="840" w:hanging="420"/>
        <w:rPr>
          <w:rFonts w:eastAsiaTheme="minorEastAsia"/>
        </w:rPr>
      </w:pPr>
    </w:p>
    <w:p w14:paraId="58B9D7E5">
      <w:pPr>
        <w:pStyle w:val="10"/>
        <w:ind w:left="840" w:hanging="420"/>
        <w:rPr>
          <w:rFonts w:eastAsiaTheme="minorEastAsia"/>
        </w:rPr>
      </w:pPr>
    </w:p>
    <w:p w14:paraId="641D3817">
      <w:pPr>
        <w:pStyle w:val="10"/>
        <w:ind w:left="840" w:hanging="420"/>
        <w:rPr>
          <w:rFonts w:eastAsiaTheme="minorEastAsia"/>
        </w:rPr>
      </w:pPr>
    </w:p>
    <w:p w14:paraId="2E7A131F">
      <w:pPr>
        <w:pStyle w:val="10"/>
        <w:ind w:left="840" w:hanging="420"/>
        <w:rPr>
          <w:rFonts w:eastAsiaTheme="minorEastAsia"/>
        </w:rPr>
      </w:pPr>
    </w:p>
    <w:p w14:paraId="7AD848C8">
      <w:pPr>
        <w:pStyle w:val="10"/>
        <w:ind w:left="840" w:hanging="420"/>
        <w:rPr>
          <w:rFonts w:eastAsiaTheme="minorEastAsia"/>
        </w:rPr>
      </w:pPr>
    </w:p>
    <w:p w14:paraId="081A4E03">
      <w:pPr>
        <w:pStyle w:val="10"/>
        <w:ind w:left="840" w:hanging="420"/>
        <w:rPr>
          <w:rFonts w:eastAsiaTheme="minorEastAsia"/>
        </w:rPr>
      </w:pPr>
    </w:p>
    <w:p w14:paraId="66E136F7">
      <w:pPr>
        <w:pStyle w:val="10"/>
        <w:ind w:left="840" w:hanging="420"/>
        <w:rPr>
          <w:rFonts w:eastAsiaTheme="minorEastAsia"/>
        </w:rPr>
      </w:pPr>
    </w:p>
    <w:p w14:paraId="091BC0AA">
      <w:pPr>
        <w:pStyle w:val="10"/>
        <w:ind w:left="840" w:hanging="420"/>
        <w:rPr>
          <w:rFonts w:eastAsiaTheme="minorEastAsia"/>
        </w:rPr>
      </w:pPr>
    </w:p>
    <w:p w14:paraId="44A8188B">
      <w:pPr>
        <w:pStyle w:val="10"/>
        <w:ind w:left="840" w:hanging="420"/>
        <w:rPr>
          <w:rFonts w:eastAsiaTheme="minorEastAsia"/>
        </w:rPr>
      </w:pPr>
    </w:p>
    <w:p w14:paraId="615D1185">
      <w:pPr>
        <w:pStyle w:val="10"/>
        <w:ind w:left="840" w:hanging="420"/>
        <w:rPr>
          <w:rFonts w:eastAsiaTheme="minorEastAsia"/>
        </w:rPr>
      </w:pPr>
    </w:p>
    <w:p w14:paraId="6A21776F">
      <w:pPr>
        <w:pStyle w:val="10"/>
        <w:ind w:left="840" w:hanging="420"/>
        <w:rPr>
          <w:rFonts w:eastAsiaTheme="minorEastAsia"/>
        </w:rPr>
      </w:pPr>
    </w:p>
    <w:p w14:paraId="56213999">
      <w:pPr>
        <w:pStyle w:val="10"/>
        <w:ind w:left="840" w:hanging="420"/>
        <w:rPr>
          <w:rFonts w:eastAsiaTheme="minorEastAsia"/>
        </w:rPr>
      </w:pPr>
    </w:p>
    <w:p w14:paraId="5183BD12">
      <w:pPr>
        <w:pStyle w:val="10"/>
        <w:ind w:left="840" w:hanging="420"/>
        <w:rPr>
          <w:rFonts w:eastAsiaTheme="minorEastAsia"/>
        </w:rPr>
      </w:pPr>
    </w:p>
    <w:p w14:paraId="20F82C0A">
      <w:pPr>
        <w:pStyle w:val="10"/>
        <w:ind w:left="840" w:hanging="420"/>
        <w:rPr>
          <w:rFonts w:eastAsiaTheme="minorEastAsia"/>
        </w:rPr>
      </w:pPr>
    </w:p>
    <w:p w14:paraId="1AA3AF36">
      <w:pPr>
        <w:pStyle w:val="10"/>
        <w:ind w:left="840" w:hanging="420"/>
        <w:rPr>
          <w:rFonts w:eastAsiaTheme="minorEastAsia"/>
        </w:rPr>
      </w:pPr>
    </w:p>
    <w:p w14:paraId="0CA8E413">
      <w:pPr>
        <w:pStyle w:val="10"/>
        <w:ind w:left="840" w:hanging="420"/>
        <w:rPr>
          <w:rFonts w:eastAsiaTheme="minorEastAsia"/>
        </w:rPr>
      </w:pPr>
    </w:p>
    <w:p w14:paraId="7A3127D5">
      <w:pPr>
        <w:pStyle w:val="10"/>
        <w:ind w:left="840" w:hanging="420"/>
        <w:rPr>
          <w:rFonts w:eastAsiaTheme="minorEastAsia"/>
        </w:rPr>
      </w:pPr>
    </w:p>
    <w:p w14:paraId="0DFCFF53">
      <w:pPr>
        <w:pStyle w:val="10"/>
        <w:ind w:left="840" w:hanging="420"/>
        <w:rPr>
          <w:rFonts w:eastAsiaTheme="minorEastAsia"/>
        </w:rPr>
      </w:pPr>
    </w:p>
    <w:p w14:paraId="6506D834">
      <w:pPr>
        <w:pStyle w:val="10"/>
        <w:ind w:left="840" w:hanging="420"/>
        <w:rPr>
          <w:rFonts w:eastAsiaTheme="minorEastAsia"/>
        </w:rPr>
      </w:pPr>
    </w:p>
    <w:p w14:paraId="5660CD51">
      <w:pPr>
        <w:pStyle w:val="10"/>
        <w:ind w:left="840" w:hanging="420"/>
        <w:rPr>
          <w:rFonts w:eastAsiaTheme="minorEastAsia"/>
        </w:rPr>
      </w:pPr>
    </w:p>
    <w:p w14:paraId="7D8F071B">
      <w:pPr>
        <w:pStyle w:val="10"/>
        <w:ind w:left="840" w:hanging="420"/>
        <w:rPr>
          <w:rFonts w:eastAsiaTheme="minorEastAsia"/>
        </w:rPr>
      </w:pPr>
    </w:p>
    <w:p w14:paraId="076D1E11">
      <w:pPr>
        <w:pStyle w:val="10"/>
        <w:ind w:left="840" w:hanging="420"/>
        <w:rPr>
          <w:rFonts w:eastAsiaTheme="minorEastAsia"/>
        </w:rPr>
      </w:pPr>
    </w:p>
    <w:p w14:paraId="04150D0C">
      <w:pPr>
        <w:pStyle w:val="10"/>
        <w:ind w:left="840" w:hanging="420"/>
        <w:rPr>
          <w:rFonts w:eastAsiaTheme="minorEastAsia"/>
        </w:rPr>
      </w:pPr>
    </w:p>
    <w:p w14:paraId="30247870">
      <w:pPr>
        <w:spacing w:line="249" w:lineRule="auto"/>
        <w:rPr>
          <w:rFonts w:ascii="Times New Roman" w:hAnsi="Times New Roman" w:cs="Times New Roman"/>
        </w:rPr>
      </w:pPr>
    </w:p>
    <w:p w14:paraId="584B8F07">
      <w:pPr>
        <w:spacing w:line="249" w:lineRule="auto"/>
        <w:rPr>
          <w:rFonts w:ascii="Times New Roman" w:hAnsi="Times New Roman" w:cs="Times New Roman"/>
        </w:rPr>
      </w:pPr>
    </w:p>
    <w:p w14:paraId="60B59E58">
      <w:pPr>
        <w:spacing w:line="249" w:lineRule="auto"/>
        <w:rPr>
          <w:rFonts w:ascii="Times New Roman" w:hAnsi="Times New Roman" w:cs="Times New Roman"/>
        </w:rPr>
      </w:pPr>
    </w:p>
    <w:p w14:paraId="15D161D1">
      <w:pPr>
        <w:spacing w:before="60"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1</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7E3FCDA4">
      <w:pPr>
        <w:rPr>
          <w:rFonts w:ascii="Times New Roman" w:hAnsi="Times New Roman" w:cs="Times New Roman"/>
        </w:rPr>
        <w:sectPr>
          <w:headerReference r:id="rId15" w:type="default"/>
          <w:pgSz w:w="11906" w:h="16839"/>
          <w:pgMar w:top="1113" w:right="932" w:bottom="400" w:left="1418" w:header="878" w:footer="0" w:gutter="0"/>
          <w:cols w:space="720" w:num="1"/>
        </w:sectPr>
      </w:pPr>
    </w:p>
    <w:p w14:paraId="0938D7CF">
      <w:pPr>
        <w:spacing w:before="113" w:line="225" w:lineRule="auto"/>
        <w:ind w:left="2160"/>
        <w:outlineLvl w:val="0"/>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pPr>
      <w:bookmarkStart w:id="25" w:name="_Toc8396"/>
      <w:r>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t>第六部分 投标文件范本格式</w:t>
      </w:r>
      <w:bookmarkEnd w:id="25"/>
    </w:p>
    <w:p w14:paraId="1A9FB99B">
      <w:pPr>
        <w:spacing w:line="245" w:lineRule="auto"/>
        <w:rPr>
          <w:rFonts w:ascii="Times New Roman" w:hAnsi="Times New Roman" w:cs="Times New Roman"/>
        </w:rPr>
      </w:pPr>
    </w:p>
    <w:p w14:paraId="55CE1AC3">
      <w:pPr>
        <w:spacing w:line="245" w:lineRule="auto"/>
        <w:rPr>
          <w:rFonts w:ascii="Times New Roman" w:hAnsi="Times New Roman" w:cs="Times New Roman"/>
        </w:rPr>
      </w:pPr>
    </w:p>
    <w:p w14:paraId="159289E7">
      <w:pPr>
        <w:spacing w:before="101" w:line="228" w:lineRule="auto"/>
        <w:ind w:left="3256"/>
        <w:outlineLvl w:val="1"/>
        <w:rPr>
          <w:rFonts w:ascii="Times New Roman" w:hAnsi="Times New Roman" w:eastAsia="仿宋" w:cs="Times New Roman"/>
          <w:sz w:val="31"/>
          <w:szCs w:val="31"/>
        </w:rPr>
      </w:pPr>
      <w:bookmarkStart w:id="26" w:name="_Toc24896"/>
      <w:r>
        <w:rPr>
          <w:rFonts w:ascii="Times New Roman" w:hAnsi="Times New Roman" w:eastAsia="仿宋" w:cs="Times New Roman"/>
          <w:spacing w:val="12"/>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7"/>
          <w:sz w:val="31"/>
          <w:szCs w:val="31"/>
        </w:rPr>
        <w:t xml:space="preserve"> </w:t>
      </w:r>
      <w:r>
        <w:rPr>
          <w:rFonts w:ascii="Times New Roman" w:hAnsi="Times New Roman" w:eastAsia="仿宋" w:cs="Times New Roman"/>
          <w:spacing w:val="6"/>
          <w:sz w:val="31"/>
          <w:szCs w:val="31"/>
          <w14:textOutline w14:w="5791" w14:cap="sq" w14:cmpd="sng" w14:algn="ctr">
            <w14:solidFill>
              <w14:srgbClr w14:val="000000"/>
            </w14:solidFill>
            <w14:prstDash w14:val="solid"/>
            <w14:bevel/>
          </w14:textOutline>
        </w:rPr>
        <w:t>一)</w:t>
      </w:r>
      <w:r>
        <w:rPr>
          <w:rFonts w:ascii="Times New Roman" w:hAnsi="Times New Roman" w:eastAsia="仿宋" w:cs="Times New Roman"/>
          <w:spacing w:val="6"/>
          <w:sz w:val="31"/>
          <w:szCs w:val="31"/>
        </w:rPr>
        <w:t xml:space="preserve"> </w:t>
      </w:r>
      <w:r>
        <w:rPr>
          <w:rFonts w:ascii="Times New Roman" w:hAnsi="Times New Roman" w:eastAsia="仿宋" w:cs="Times New Roman"/>
          <w:spacing w:val="6"/>
          <w:sz w:val="31"/>
          <w:szCs w:val="31"/>
          <w14:textOutline w14:w="5791" w14:cap="sq" w14:cmpd="sng" w14:algn="ctr">
            <w14:solidFill>
              <w14:srgbClr w14:val="000000"/>
            </w14:solidFill>
            <w14:prstDash w14:val="solid"/>
            <w14:bevel/>
          </w14:textOutline>
        </w:rPr>
        <w:t>投标文件封面</w:t>
      </w:r>
      <w:bookmarkEnd w:id="26"/>
    </w:p>
    <w:p w14:paraId="32102D1B">
      <w:pPr>
        <w:spacing w:line="109" w:lineRule="exact"/>
        <w:rPr>
          <w:rFonts w:ascii="Times New Roman" w:hAnsi="Times New Roman" w:cs="Times New Roman"/>
        </w:rPr>
      </w:pPr>
    </w:p>
    <w:tbl>
      <w:tblPr>
        <w:tblStyle w:val="25"/>
        <w:tblW w:w="9165" w:type="dxa"/>
        <w:tblInd w:w="30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5"/>
      </w:tblGrid>
      <w:tr w14:paraId="05A2F1C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13" w:hRule="atLeast"/>
        </w:trPr>
        <w:tc>
          <w:tcPr>
            <w:tcW w:w="9165" w:type="dxa"/>
          </w:tcPr>
          <w:p w14:paraId="2F4F001F">
            <w:pPr>
              <w:rPr>
                <w:rFonts w:ascii="Times New Roman" w:hAnsi="Times New Roman" w:cs="Times New Roman"/>
              </w:rPr>
            </w:pPr>
          </w:p>
          <w:p w14:paraId="4DA5720D">
            <w:pPr>
              <w:rPr>
                <w:rFonts w:ascii="Times New Roman" w:hAnsi="Times New Roman" w:cs="Times New Roman"/>
              </w:rPr>
            </w:pPr>
          </w:p>
          <w:p w14:paraId="1A1F9259">
            <w:pPr>
              <w:spacing w:line="71" w:lineRule="exact"/>
              <w:rPr>
                <w:rFonts w:ascii="Times New Roman" w:hAnsi="Times New Roman" w:cs="Times New Roman"/>
              </w:rPr>
            </w:pPr>
          </w:p>
          <w:tbl>
            <w:tblPr>
              <w:tblStyle w:val="25"/>
              <w:tblW w:w="1774" w:type="dxa"/>
              <w:tblInd w:w="711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774"/>
            </w:tblGrid>
            <w:tr w14:paraId="3970515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82" w:hRule="atLeast"/>
              </w:trPr>
              <w:tc>
                <w:tcPr>
                  <w:tcW w:w="1774" w:type="dxa"/>
                  <w:vAlign w:val="center"/>
                </w:tcPr>
                <w:p w14:paraId="6E4D6A93">
                  <w:pPr>
                    <w:jc w:val="center"/>
                    <w:rPr>
                      <w:rFonts w:ascii="Times New Roman" w:hAnsi="Times New Roman" w:eastAsia="黑体" w:cs="Times New Roman"/>
                      <w:sz w:val="28"/>
                      <w:szCs w:val="28"/>
                    </w:rPr>
                  </w:pPr>
                  <w:r>
                    <w:rPr>
                      <w:rFonts w:ascii="Times New Roman" w:hAnsi="Times New Roman" w:eastAsia="黑体" w:cs="Times New Roman"/>
                      <w:spacing w:val="-4"/>
                      <w:sz w:val="28"/>
                      <w:szCs w:val="28"/>
                    </w:rPr>
                    <w:t>正本</w:t>
                  </w:r>
                  <w:r>
                    <w:rPr>
                      <w:rFonts w:ascii="Times New Roman" w:hAnsi="Times New Roman" w:eastAsia="黑体" w:cs="Times New Roman"/>
                      <w:spacing w:val="-2"/>
                      <w:sz w:val="28"/>
                      <w:szCs w:val="28"/>
                    </w:rPr>
                    <w:t>/副本</w:t>
                  </w:r>
                </w:p>
              </w:tc>
            </w:tr>
          </w:tbl>
          <w:p w14:paraId="5CA6E68F">
            <w:pPr>
              <w:spacing w:line="246" w:lineRule="auto"/>
              <w:rPr>
                <w:rFonts w:ascii="Times New Roman" w:hAnsi="Times New Roman" w:cs="Times New Roman"/>
              </w:rPr>
            </w:pPr>
          </w:p>
          <w:p w14:paraId="3B3A778C">
            <w:pPr>
              <w:spacing w:line="246" w:lineRule="auto"/>
              <w:rPr>
                <w:rFonts w:ascii="Times New Roman" w:hAnsi="Times New Roman" w:cs="Times New Roman"/>
              </w:rPr>
            </w:pPr>
          </w:p>
          <w:p w14:paraId="28D3D91B">
            <w:pPr>
              <w:tabs>
                <w:tab w:val="left" w:pos="7810"/>
              </w:tabs>
              <w:spacing w:before="153" w:line="226" w:lineRule="auto"/>
              <w:ind w:left="1787"/>
              <w:rPr>
                <w:rFonts w:ascii="Times New Roman" w:hAnsi="Times New Roman" w:eastAsia="黑体" w:cs="Times New Roman"/>
                <w:sz w:val="47"/>
                <w:szCs w:val="47"/>
              </w:rPr>
            </w:pPr>
            <w:r>
              <w:rPr>
                <w:rFonts w:ascii="Times New Roman" w:hAnsi="Times New Roman" w:eastAsia="黑体" w:cs="Times New Roman"/>
                <w:sz w:val="47"/>
                <w:szCs w:val="47"/>
                <w:u w:val="single"/>
              </w:rPr>
              <w:tab/>
            </w:r>
            <w:r>
              <w:rPr>
                <w:rFonts w:ascii="Times New Roman" w:hAnsi="Times New Roman" w:eastAsia="黑体" w:cs="Times New Roman"/>
                <w:spacing w:val="-214"/>
                <w:sz w:val="47"/>
                <w:szCs w:val="47"/>
              </w:rPr>
              <w:t xml:space="preserve"> </w:t>
            </w:r>
            <w:r>
              <w:rPr>
                <w:rFonts w:ascii="Times New Roman" w:hAnsi="Times New Roman" w:eastAsia="黑体" w:cs="Times New Roman"/>
                <w:spacing w:val="1"/>
                <w:sz w:val="47"/>
                <w:szCs w:val="47"/>
                <w14:textOutline w14:w="8712" w14:cap="sq" w14:cmpd="sng" w14:algn="ctr">
                  <w14:solidFill>
                    <w14:srgbClr w14:val="000000"/>
                  </w14:solidFill>
                  <w14:prstDash w14:val="solid"/>
                  <w14:bevel/>
                </w14:textOutline>
              </w:rPr>
              <w:t>项目</w:t>
            </w:r>
          </w:p>
          <w:p w14:paraId="40E7711D">
            <w:pPr>
              <w:rPr>
                <w:rFonts w:ascii="Times New Roman" w:hAnsi="Times New Roman" w:cs="Times New Roman"/>
              </w:rPr>
            </w:pPr>
          </w:p>
          <w:p w14:paraId="73630C09">
            <w:pPr>
              <w:rPr>
                <w:rFonts w:ascii="Times New Roman" w:hAnsi="Times New Roman" w:cs="Times New Roman"/>
              </w:rPr>
            </w:pPr>
          </w:p>
          <w:p w14:paraId="1CB18D2F">
            <w:pPr>
              <w:rPr>
                <w:rFonts w:ascii="Times New Roman" w:hAnsi="Times New Roman" w:cs="Times New Roman"/>
              </w:rPr>
            </w:pPr>
          </w:p>
          <w:p w14:paraId="3A42F074">
            <w:pPr>
              <w:rPr>
                <w:rFonts w:ascii="Times New Roman" w:hAnsi="Times New Roman" w:cs="Times New Roman"/>
              </w:rPr>
            </w:pPr>
          </w:p>
          <w:p w14:paraId="2C0077AB">
            <w:pPr>
              <w:rPr>
                <w:rFonts w:ascii="Times New Roman" w:hAnsi="Times New Roman" w:cs="Times New Roman"/>
              </w:rPr>
            </w:pPr>
          </w:p>
          <w:p w14:paraId="20419EBB">
            <w:pPr>
              <w:spacing w:before="309" w:line="224" w:lineRule="auto"/>
              <w:ind w:left="2669"/>
              <w:rPr>
                <w:rFonts w:ascii="Times New Roman" w:hAnsi="Times New Roman" w:eastAsia="黑体" w:cs="Times New Roman"/>
                <w:sz w:val="95"/>
                <w:szCs w:val="95"/>
              </w:rPr>
            </w:pPr>
            <w:r>
              <w:rPr>
                <w:rFonts w:ascii="Times New Roman" w:hAnsi="Times New Roman" w:eastAsia="黑体" w:cs="Times New Roman"/>
                <w:spacing w:val="4"/>
                <w:sz w:val="95"/>
                <w:szCs w:val="95"/>
              </w:rPr>
              <w:t>投</w:t>
            </w:r>
            <w:r>
              <w:rPr>
                <w:rFonts w:ascii="Times New Roman" w:hAnsi="Times New Roman" w:eastAsia="黑体" w:cs="Times New Roman"/>
                <w:spacing w:val="2"/>
                <w:sz w:val="95"/>
                <w:szCs w:val="95"/>
              </w:rPr>
              <w:t>标文件</w:t>
            </w:r>
          </w:p>
          <w:p w14:paraId="1A746D58">
            <w:pPr>
              <w:spacing w:line="278" w:lineRule="auto"/>
              <w:rPr>
                <w:rFonts w:ascii="Times New Roman" w:hAnsi="Times New Roman" w:cs="Times New Roman"/>
              </w:rPr>
            </w:pPr>
          </w:p>
          <w:p w14:paraId="3031F6A5">
            <w:pPr>
              <w:spacing w:line="278" w:lineRule="auto"/>
              <w:rPr>
                <w:rFonts w:ascii="Times New Roman" w:hAnsi="Times New Roman" w:cs="Times New Roman"/>
              </w:rPr>
            </w:pPr>
          </w:p>
          <w:p w14:paraId="6AAE803E">
            <w:pPr>
              <w:spacing w:line="278" w:lineRule="auto"/>
              <w:rPr>
                <w:rFonts w:ascii="Times New Roman" w:hAnsi="Times New Roman" w:cs="Times New Roman"/>
              </w:rPr>
            </w:pPr>
          </w:p>
          <w:p w14:paraId="551FC790">
            <w:pPr>
              <w:spacing w:line="279" w:lineRule="auto"/>
              <w:rPr>
                <w:rFonts w:ascii="Times New Roman" w:hAnsi="Times New Roman" w:cs="Times New Roman"/>
              </w:rPr>
            </w:pPr>
          </w:p>
          <w:p w14:paraId="515E52F3">
            <w:pPr>
              <w:spacing w:line="279" w:lineRule="auto"/>
              <w:rPr>
                <w:rFonts w:ascii="Times New Roman" w:hAnsi="Times New Roman" w:cs="Times New Roman"/>
              </w:rPr>
            </w:pPr>
          </w:p>
          <w:p w14:paraId="552C8CBB">
            <w:pPr>
              <w:spacing w:before="100" w:line="232" w:lineRule="auto"/>
              <w:ind w:left="2046"/>
              <w:rPr>
                <w:rFonts w:ascii="Times New Roman" w:hAnsi="Times New Roman" w:eastAsia="楷体" w:cs="Times New Roman"/>
                <w:sz w:val="31"/>
                <w:szCs w:val="31"/>
              </w:rPr>
            </w:pPr>
            <w:r>
              <w:rPr>
                <w:rFonts w:ascii="Times New Roman" w:hAnsi="Times New Roman" w:eastAsia="楷体" w:cs="Times New Roman"/>
                <w:spacing w:val="-29"/>
                <w:sz w:val="31"/>
                <w:szCs w:val="31"/>
                <w14:textOutline w14:w="5791" w14:cap="sq" w14:cmpd="sng" w14:algn="ctr">
                  <w14:solidFill>
                    <w14:srgbClr w14:val="000000"/>
                  </w14:solidFill>
                  <w14:prstDash w14:val="solid"/>
                  <w14:bevel/>
                </w14:textOutline>
              </w:rPr>
              <w:t>项</w:t>
            </w:r>
            <w:r>
              <w:rPr>
                <w:rFonts w:ascii="Times New Roman" w:hAnsi="Times New Roman" w:eastAsia="楷体" w:cs="Times New Roman"/>
                <w:spacing w:val="-25"/>
                <w:sz w:val="31"/>
                <w:szCs w:val="31"/>
              </w:rPr>
              <w:t xml:space="preserve"> </w:t>
            </w:r>
            <w:r>
              <w:rPr>
                <w:rFonts w:ascii="Times New Roman" w:hAnsi="Times New Roman" w:eastAsia="楷体" w:cs="Times New Roman"/>
                <w:spacing w:val="-25"/>
                <w:sz w:val="31"/>
                <w:szCs w:val="31"/>
                <w14:textOutline w14:w="5791" w14:cap="sq" w14:cmpd="sng" w14:algn="ctr">
                  <w14:solidFill>
                    <w14:srgbClr w14:val="000000"/>
                  </w14:solidFill>
                  <w14:prstDash w14:val="solid"/>
                  <w14:bevel/>
                </w14:textOutline>
              </w:rPr>
              <w:t>目名称：</w:t>
            </w:r>
            <w:r>
              <w:rPr>
                <w:rFonts w:ascii="Times New Roman" w:hAnsi="Times New Roman" w:eastAsia="楷体" w:cs="Times New Roman"/>
                <w:sz w:val="31"/>
                <w:szCs w:val="31"/>
                <w:u w:val="single"/>
              </w:rPr>
              <w:t xml:space="preserve">                         </w:t>
            </w:r>
          </w:p>
          <w:p w14:paraId="6BB5C1BE">
            <w:pPr>
              <w:spacing w:before="276" w:line="225" w:lineRule="auto"/>
              <w:ind w:left="2045"/>
              <w:rPr>
                <w:rFonts w:ascii="Times New Roman" w:hAnsi="Times New Roman" w:eastAsia="宋体" w:cs="Times New Roman"/>
                <w:sz w:val="31"/>
                <w:szCs w:val="31"/>
                <w:u w:val="single"/>
              </w:rPr>
            </w:pPr>
            <w:r>
              <w:rPr>
                <w:rFonts w:ascii="Times New Roman" w:hAnsi="Times New Roman" w:eastAsia="楷体" w:cs="Times New Roman"/>
                <w:spacing w:val="1"/>
                <w:sz w:val="31"/>
                <w:szCs w:val="31"/>
                <w14:textOutline w14:w="5791" w14:cap="sq" w14:cmpd="sng" w14:algn="ctr">
                  <w14:solidFill>
                    <w14:srgbClr w14:val="000000"/>
                  </w14:solidFill>
                  <w14:prstDash w14:val="solid"/>
                  <w14:bevel/>
                </w14:textOutline>
              </w:rPr>
              <w:t>项目编号</w:t>
            </w:r>
            <w:r>
              <w:rPr>
                <w:rFonts w:ascii="Times New Roman" w:hAnsi="Times New Roman" w:eastAsia="宋体" w:cs="Times New Roman"/>
                <w:spacing w:val="4"/>
                <w:sz w:val="31"/>
                <w:szCs w:val="31"/>
                <w14:textOutline w14:w="5791" w14:cap="sq" w14:cmpd="sng" w14:algn="ctr">
                  <w14:solidFill>
                    <w14:srgbClr w14:val="000000"/>
                  </w14:solidFill>
                  <w14:prstDash w14:val="solid"/>
                  <w14:bevel/>
                </w14:textOutline>
              </w:rPr>
              <w:t>：</w:t>
            </w:r>
            <w:r>
              <w:rPr>
                <w:rFonts w:ascii="Times New Roman" w:hAnsi="Times New Roman" w:eastAsia="宋体" w:cs="Times New Roman"/>
                <w:sz w:val="31"/>
                <w:szCs w:val="31"/>
                <w:u w:val="single"/>
              </w:rPr>
              <w:t xml:space="preserve">                         </w:t>
            </w:r>
          </w:p>
          <w:p w14:paraId="5ECD827B">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1"/>
                <w:sz w:val="31"/>
                <w:szCs w:val="31"/>
                <w14:textOutline w14:w="5791" w14:cap="sq" w14:cmpd="sng" w14:algn="ctr">
                  <w14:solidFill>
                    <w14:srgbClr w14:val="000000"/>
                  </w14:solidFill>
                  <w14:prstDash w14:val="solid"/>
                  <w14:bevel/>
                </w14:textOutline>
              </w:rPr>
              <w:t>投标</w:t>
            </w:r>
            <w:r>
              <w:rPr>
                <w:rFonts w:ascii="Times New Roman" w:hAnsi="Times New Roman" w:eastAsia="楷体" w:cs="Times New Roman"/>
                <w:sz w:val="31"/>
                <w:szCs w:val="31"/>
                <w14:textOutline w14:w="5791" w14:cap="sq" w14:cmpd="sng" w14:algn="ctr">
                  <w14:solidFill>
                    <w14:srgbClr w14:val="000000"/>
                  </w14:solidFill>
                  <w14:prstDash w14:val="solid"/>
                  <w14:bevel/>
                </w14:textOutline>
              </w:rPr>
              <w:t>人名称：</w:t>
            </w:r>
            <w:r>
              <w:rPr>
                <w:rFonts w:ascii="Times New Roman" w:hAnsi="Times New Roman" w:eastAsia="楷体" w:cs="Times New Roman"/>
                <w:sz w:val="31"/>
                <w:szCs w:val="31"/>
                <w:u w:val="single"/>
              </w:rPr>
              <w:t xml:space="preserve">                       </w:t>
            </w:r>
            <w:r>
              <w:rPr>
                <w:rFonts w:ascii="Times New Roman" w:hAnsi="Times New Roman" w:eastAsia="楷体" w:cs="Times New Roman"/>
                <w:sz w:val="31"/>
                <w:szCs w:val="31"/>
              </w:rPr>
              <w:t>(加盖公章)</w:t>
            </w:r>
          </w:p>
          <w:p w14:paraId="14E13C29">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8"/>
                <w:sz w:val="31"/>
                <w:szCs w:val="31"/>
                <w14:textOutline w14:w="5791" w14:cap="sq" w14:cmpd="sng" w14:algn="ctr">
                  <w14:solidFill>
                    <w14:srgbClr w14:val="000000"/>
                  </w14:solidFill>
                  <w14:prstDash w14:val="solid"/>
                  <w14:bevel/>
                </w14:textOutline>
              </w:rPr>
              <w:t>投标</w:t>
            </w:r>
            <w:r>
              <w:rPr>
                <w:rFonts w:ascii="Times New Roman" w:hAnsi="Times New Roman" w:eastAsia="楷体" w:cs="Times New Roman"/>
                <w:spacing w:val="-6"/>
                <w:sz w:val="31"/>
                <w:szCs w:val="31"/>
                <w14:textOutline w14:w="5791" w14:cap="sq" w14:cmpd="sng" w14:algn="ctr">
                  <w14:solidFill>
                    <w14:srgbClr w14:val="000000"/>
                  </w14:solidFill>
                  <w14:prstDash w14:val="solid"/>
                  <w14:bevel/>
                </w14:textOutline>
              </w:rPr>
              <w:t>人</w:t>
            </w:r>
            <w:r>
              <w:rPr>
                <w:rFonts w:ascii="Times New Roman" w:hAnsi="Times New Roman" w:eastAsia="楷体" w:cs="Times New Roman"/>
                <w:spacing w:val="-4"/>
                <w:sz w:val="31"/>
                <w:szCs w:val="31"/>
                <w14:textOutline w14:w="5791" w14:cap="sq" w14:cmpd="sng" w14:algn="ctr">
                  <w14:solidFill>
                    <w14:srgbClr w14:val="000000"/>
                  </w14:solidFill>
                  <w14:prstDash w14:val="solid"/>
                  <w14:bevel/>
                </w14:textOutline>
              </w:rPr>
              <w:t>地址：</w:t>
            </w:r>
            <w:r>
              <w:rPr>
                <w:rFonts w:ascii="Times New Roman" w:hAnsi="Times New Roman" w:eastAsia="楷体" w:cs="Times New Roman"/>
                <w:spacing w:val="-4"/>
                <w:sz w:val="31"/>
                <w:szCs w:val="31"/>
                <w:u w:val="single"/>
              </w:rPr>
              <w:t xml:space="preserve">                       </w:t>
            </w:r>
            <w:r>
              <w:rPr>
                <w:rFonts w:ascii="Times New Roman" w:hAnsi="Times New Roman" w:eastAsia="楷体" w:cs="Times New Roman"/>
                <w:sz w:val="31"/>
                <w:szCs w:val="31"/>
              </w:rPr>
              <w:t xml:space="preserve"> </w:t>
            </w:r>
          </w:p>
          <w:p w14:paraId="75825E0D">
            <w:pPr>
              <w:spacing w:before="276" w:line="225" w:lineRule="auto"/>
              <w:ind w:left="2045"/>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pP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法人/被授权人：</w:t>
            </w:r>
            <w:r>
              <w:rPr>
                <w:rFonts w:ascii="Times New Roman" w:hAnsi="Times New Roman" w:eastAsia="楷体" w:cs="Times New Roman"/>
                <w:spacing w:val="-4"/>
                <w:sz w:val="31"/>
                <w:szCs w:val="31"/>
                <w:u w:val="single"/>
              </w:rPr>
              <w:t xml:space="preserve">                       </w:t>
            </w: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 xml:space="preserve"> </w:t>
            </w:r>
          </w:p>
          <w:p w14:paraId="299F5647">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联系电话</w:t>
            </w:r>
            <w:r>
              <w:rPr>
                <w:rFonts w:ascii="Times New Roman" w:hAnsi="Times New Roman" w:eastAsia="楷体" w:cs="Times New Roman"/>
                <w:spacing w:val="2"/>
                <w:sz w:val="31"/>
                <w:szCs w:val="31"/>
                <w14:textOutline w14:w="5791" w14:cap="sq" w14:cmpd="sng" w14:algn="ctr">
                  <w14:solidFill>
                    <w14:srgbClr w14:val="000000"/>
                  </w14:solidFill>
                  <w14:prstDash w14:val="solid"/>
                  <w14:bevel/>
                </w14:textOutline>
              </w:rPr>
              <w:t>：</w:t>
            </w:r>
            <w:r>
              <w:rPr>
                <w:rFonts w:ascii="Times New Roman" w:hAnsi="Times New Roman" w:eastAsia="楷体" w:cs="Times New Roman"/>
                <w:sz w:val="31"/>
                <w:szCs w:val="31"/>
                <w:u w:val="single"/>
              </w:rPr>
              <w:t xml:space="preserve">                         </w:t>
            </w:r>
          </w:p>
          <w:p w14:paraId="7FF7FBF3">
            <w:pPr>
              <w:spacing w:line="285" w:lineRule="auto"/>
              <w:rPr>
                <w:rFonts w:ascii="Times New Roman" w:hAnsi="Times New Roman" w:cs="Times New Roman"/>
              </w:rPr>
            </w:pPr>
          </w:p>
          <w:p w14:paraId="799C7AFB">
            <w:pPr>
              <w:spacing w:line="285" w:lineRule="auto"/>
              <w:rPr>
                <w:rFonts w:ascii="Times New Roman" w:hAnsi="Times New Roman" w:cs="Times New Roman"/>
              </w:rPr>
            </w:pPr>
          </w:p>
          <w:p w14:paraId="6DF663CB">
            <w:pPr>
              <w:spacing w:line="286" w:lineRule="auto"/>
              <w:rPr>
                <w:rFonts w:ascii="Times New Roman" w:hAnsi="Times New Roman" w:cs="Times New Roman"/>
              </w:rPr>
            </w:pPr>
          </w:p>
          <w:p w14:paraId="0CD304C9">
            <w:pPr>
              <w:spacing w:before="101" w:line="222" w:lineRule="auto"/>
              <w:ind w:left="3638"/>
              <w:rPr>
                <w:rFonts w:ascii="Times New Roman" w:hAnsi="Times New Roman" w:eastAsia="楷体" w:cs="Times New Roman"/>
                <w:sz w:val="31"/>
                <w:szCs w:val="31"/>
              </w:rPr>
            </w:pPr>
            <w:r>
              <w:rPr>
                <w:rFonts w:ascii="Times New Roman" w:hAnsi="Times New Roman" w:eastAsia="楷体" w:cs="Times New Roman"/>
                <w:spacing w:val="19"/>
                <w:sz w:val="31"/>
                <w:szCs w:val="31"/>
                <w14:textOutline w14:w="5791" w14:cap="sq" w14:cmpd="sng" w14:algn="ctr">
                  <w14:solidFill>
                    <w14:srgbClr w14:val="000000"/>
                  </w14:solidFill>
                  <w14:prstDash w14:val="solid"/>
                  <w14:bevel/>
                </w14:textOutline>
              </w:rPr>
              <w:t>年</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月</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日</w:t>
            </w:r>
          </w:p>
        </w:tc>
      </w:tr>
    </w:tbl>
    <w:p w14:paraId="12161928">
      <w:pPr>
        <w:spacing w:line="327" w:lineRule="auto"/>
        <w:rPr>
          <w:rFonts w:ascii="Times New Roman" w:hAnsi="Times New Roman" w:cs="Times New Roman"/>
        </w:rPr>
      </w:pPr>
    </w:p>
    <w:p w14:paraId="753AAED7">
      <w:pPr>
        <w:spacing w:line="328" w:lineRule="auto"/>
        <w:rPr>
          <w:rFonts w:ascii="Times New Roman" w:hAnsi="Times New Roman" w:cs="Times New Roman"/>
        </w:rPr>
      </w:pPr>
    </w:p>
    <w:p w14:paraId="3CE7A6FB">
      <w:pPr>
        <w:spacing w:before="58"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2</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5B11F5EF">
      <w:pPr>
        <w:rPr>
          <w:rFonts w:ascii="Times New Roman" w:hAnsi="Times New Roman" w:cs="Times New Roman"/>
        </w:rPr>
        <w:sectPr>
          <w:headerReference r:id="rId16" w:type="default"/>
          <w:pgSz w:w="11906" w:h="16839"/>
          <w:pgMar w:top="1113" w:right="1012" w:bottom="400" w:left="1418" w:header="878" w:footer="0" w:gutter="0"/>
          <w:cols w:space="720" w:num="1"/>
        </w:sectPr>
      </w:pPr>
    </w:p>
    <w:p w14:paraId="52D81027">
      <w:pPr>
        <w:spacing w:before="194" w:line="228" w:lineRule="auto"/>
        <w:ind w:left="3256"/>
        <w:outlineLvl w:val="1"/>
        <w:rPr>
          <w:rFonts w:ascii="Times New Roman" w:hAnsi="Times New Roman" w:eastAsia="仿宋" w:cs="Times New Roman"/>
          <w:sz w:val="31"/>
          <w:szCs w:val="31"/>
        </w:rPr>
      </w:pPr>
      <w:bookmarkStart w:id="27" w:name="_Toc16352"/>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(二)</w:t>
      </w:r>
      <w:r>
        <w:rPr>
          <w:rFonts w:ascii="Times New Roman" w:hAnsi="Times New Roman" w:eastAsia="仿宋" w:cs="Times New Roman"/>
          <w:spacing w:val="23"/>
          <w:sz w:val="31"/>
          <w:szCs w:val="31"/>
        </w:rPr>
        <w:t xml:space="preserve"> </w:t>
      </w: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投标文件目</w:t>
      </w:r>
      <w:r>
        <w:rPr>
          <w:rFonts w:ascii="Times New Roman" w:hAnsi="Times New Roman" w:eastAsia="仿宋" w:cs="Times New Roman"/>
          <w:spacing w:val="21"/>
          <w:sz w:val="31"/>
          <w:szCs w:val="31"/>
          <w14:textOutline w14:w="5791" w14:cap="sq" w14:cmpd="sng" w14:algn="ctr">
            <w14:solidFill>
              <w14:srgbClr w14:val="000000"/>
            </w14:solidFill>
            <w14:prstDash w14:val="solid"/>
            <w14:bevel/>
          </w14:textOutline>
        </w:rPr>
        <w:t>录</w:t>
      </w:r>
      <w:bookmarkEnd w:id="27"/>
    </w:p>
    <w:p w14:paraId="1E1BAFA4">
      <w:pPr>
        <w:spacing w:line="246" w:lineRule="auto"/>
        <w:rPr>
          <w:rFonts w:ascii="Times New Roman" w:hAnsi="Times New Roman" w:cs="Times New Roman"/>
        </w:rPr>
      </w:pPr>
    </w:p>
    <w:p w14:paraId="310FEC42">
      <w:pPr>
        <w:spacing w:line="247" w:lineRule="auto"/>
        <w:rPr>
          <w:rFonts w:ascii="Times New Roman" w:hAnsi="Times New Roman" w:cs="Times New Roman"/>
        </w:rPr>
      </w:pPr>
    </w:p>
    <w:p w14:paraId="16E092A9">
      <w:pPr>
        <w:spacing w:line="247" w:lineRule="auto"/>
        <w:rPr>
          <w:rFonts w:ascii="Times New Roman" w:hAnsi="Times New Roman" w:cs="Times New Roman"/>
        </w:rPr>
      </w:pPr>
    </w:p>
    <w:p w14:paraId="59C563D5">
      <w:pPr>
        <w:spacing w:before="75" w:line="268" w:lineRule="auto"/>
        <w:ind w:left="30" w:right="62" w:hanging="9"/>
        <w:rPr>
          <w:rFonts w:ascii="Times New Roman" w:hAnsi="Times New Roman" w:eastAsia="仿宋" w:cs="Times New Roman"/>
          <w:sz w:val="23"/>
          <w:szCs w:val="23"/>
        </w:rPr>
      </w:pPr>
      <w:r>
        <w:rPr>
          <w:rFonts w:ascii="Times New Roman" w:hAnsi="Times New Roman" w:eastAsia="仿宋" w:cs="Times New Roman"/>
          <w:spacing w:val="20"/>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2"/>
          <w:sz w:val="23"/>
          <w:szCs w:val="23"/>
          <w14:textOutline w14:w="4356" w14:cap="sq" w14:cmpd="sng" w14:algn="ctr">
            <w14:solidFill>
              <w14:srgbClr w14:val="000000"/>
            </w14:solidFill>
            <w14:prstDash w14:val="solid"/>
            <w14:bevel/>
          </w14:textOutline>
        </w:rPr>
        <w:t>请各投标人严格按照以下顺序编制电子投标文件，如未按要求编制及提交电子投标文件</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的</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，将影响中标结果)</w:t>
      </w:r>
    </w:p>
    <w:p w14:paraId="330A1D23">
      <w:pPr>
        <w:spacing w:line="229" w:lineRule="auto"/>
        <w:ind w:left="50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3"/>
          <w:sz w:val="23"/>
          <w:szCs w:val="23"/>
        </w:rPr>
        <w:t>、</w:t>
      </w:r>
      <w:r>
        <w:rPr>
          <w:rFonts w:ascii="仿宋" w:hAnsi="仿宋" w:eastAsia="仿宋" w:cs="仿宋"/>
          <w:spacing w:val="8"/>
          <w:sz w:val="23"/>
          <w:szCs w:val="23"/>
        </w:rPr>
        <w:t>投标函【</w:t>
      </w:r>
      <w:r>
        <w:rPr>
          <w:rFonts w:ascii="仿宋" w:hAnsi="仿宋" w:eastAsia="仿宋" w:cs="仿宋"/>
          <w:spacing w:val="8"/>
          <w:sz w:val="23"/>
          <w:szCs w:val="23"/>
          <w14:textOutline w14:w="4358" w14:cap="sq" w14:cmpd="sng">
            <w14:solidFill>
              <w14:srgbClr w14:val="000000"/>
            </w14:solidFill>
            <w14:prstDash w14:val="solid"/>
            <w14:bevel/>
          </w14:textOutline>
        </w:rPr>
        <w:t>格式详见本招标文件第六部分】</w:t>
      </w:r>
    </w:p>
    <w:p w14:paraId="40BCE0E0">
      <w:pPr>
        <w:spacing w:before="47" w:line="231" w:lineRule="auto"/>
        <w:ind w:left="491"/>
        <w:rPr>
          <w:rFonts w:ascii="仿宋" w:hAnsi="仿宋" w:eastAsia="仿宋" w:cs="仿宋"/>
          <w:sz w:val="23"/>
          <w:szCs w:val="23"/>
        </w:rPr>
      </w:pPr>
      <w:r>
        <w:rPr>
          <w:rFonts w:ascii="仿宋" w:hAnsi="仿宋" w:eastAsia="仿宋" w:cs="仿宋"/>
          <w:spacing w:val="8"/>
          <w:sz w:val="23"/>
          <w:szCs w:val="23"/>
        </w:rPr>
        <w:t>2、投标人营业执照副本 (扫描件</w:t>
      </w:r>
      <w:r>
        <w:rPr>
          <w:rFonts w:ascii="仿宋" w:hAnsi="仿宋" w:eastAsia="仿宋" w:cs="仿宋"/>
          <w:spacing w:val="5"/>
          <w:sz w:val="23"/>
          <w:szCs w:val="23"/>
        </w:rPr>
        <w:t>)</w:t>
      </w:r>
    </w:p>
    <w:p w14:paraId="49E8C3DA">
      <w:pPr>
        <w:spacing w:before="44" w:line="229" w:lineRule="auto"/>
        <w:ind w:left="493"/>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2"/>
          <w:sz w:val="23"/>
          <w:szCs w:val="23"/>
        </w:rPr>
        <w:t>、</w:t>
      </w:r>
      <w:r>
        <w:rPr>
          <w:rFonts w:ascii="仿宋" w:hAnsi="仿宋" w:eastAsia="仿宋" w:cs="仿宋"/>
          <w:spacing w:val="9"/>
          <w:sz w:val="23"/>
          <w:szCs w:val="23"/>
        </w:rPr>
        <w:t>法人代表授权委托书【</w:t>
      </w:r>
      <w:r>
        <w:rPr>
          <w:rFonts w:ascii="仿宋" w:hAnsi="仿宋" w:eastAsia="仿宋" w:cs="仿宋"/>
          <w:spacing w:val="9"/>
          <w:sz w:val="23"/>
          <w:szCs w:val="23"/>
          <w14:textOutline w14:w="4358" w14:cap="sq" w14:cmpd="sng">
            <w14:solidFill>
              <w14:srgbClr w14:val="000000"/>
            </w14:solidFill>
            <w14:prstDash w14:val="solid"/>
            <w14:bevel/>
          </w14:textOutline>
        </w:rPr>
        <w:t>格式详见本招标文件第六部分</w:t>
      </w:r>
      <w:r>
        <w:rPr>
          <w:rFonts w:ascii="仿宋" w:hAnsi="仿宋" w:eastAsia="仿宋" w:cs="仿宋"/>
          <w:spacing w:val="9"/>
          <w:sz w:val="23"/>
          <w:szCs w:val="23"/>
        </w:rPr>
        <w:t>】</w:t>
      </w:r>
    </w:p>
    <w:p w14:paraId="2550BB62">
      <w:pPr>
        <w:spacing w:before="48" w:line="229" w:lineRule="auto"/>
        <w:ind w:left="487"/>
        <w:rPr>
          <w:rFonts w:ascii="仿宋" w:hAnsi="仿宋" w:eastAsia="仿宋" w:cs="仿宋"/>
          <w:sz w:val="23"/>
          <w:szCs w:val="23"/>
        </w:rPr>
      </w:pPr>
      <w:r>
        <w:rPr>
          <w:rFonts w:ascii="仿宋" w:hAnsi="仿宋" w:eastAsia="仿宋" w:cs="仿宋"/>
          <w:spacing w:val="18"/>
          <w:sz w:val="23"/>
          <w:szCs w:val="23"/>
        </w:rPr>
        <w:t>4</w:t>
      </w:r>
      <w:r>
        <w:rPr>
          <w:rFonts w:ascii="仿宋" w:hAnsi="仿宋" w:eastAsia="仿宋" w:cs="仿宋"/>
          <w:spacing w:val="14"/>
          <w:sz w:val="23"/>
          <w:szCs w:val="23"/>
        </w:rPr>
        <w:t>、</w:t>
      </w:r>
      <w:r>
        <w:rPr>
          <w:rFonts w:ascii="仿宋" w:hAnsi="仿宋" w:eastAsia="仿宋" w:cs="仿宋"/>
          <w:spacing w:val="9"/>
          <w:sz w:val="23"/>
          <w:szCs w:val="23"/>
        </w:rPr>
        <w:t>开标一览表【</w:t>
      </w:r>
      <w:r>
        <w:rPr>
          <w:rFonts w:ascii="仿宋" w:hAnsi="仿宋" w:eastAsia="仿宋" w:cs="仿宋"/>
          <w:spacing w:val="9"/>
          <w:sz w:val="23"/>
          <w:szCs w:val="23"/>
          <w14:textOutline w14:w="4358" w14:cap="sq" w14:cmpd="sng">
            <w14:solidFill>
              <w14:srgbClr w14:val="000000"/>
            </w14:solidFill>
            <w14:prstDash w14:val="solid"/>
            <w14:bevel/>
          </w14:textOutline>
        </w:rPr>
        <w:t>格式详见本招标文件第六部分</w:t>
      </w:r>
      <w:r>
        <w:rPr>
          <w:rFonts w:ascii="仿宋" w:hAnsi="仿宋" w:eastAsia="仿宋" w:cs="仿宋"/>
          <w:spacing w:val="9"/>
          <w:sz w:val="23"/>
          <w:szCs w:val="23"/>
        </w:rPr>
        <w:t>】</w:t>
      </w:r>
    </w:p>
    <w:p w14:paraId="431A8230">
      <w:pPr>
        <w:spacing w:before="47" w:line="231" w:lineRule="auto"/>
        <w:ind w:left="491"/>
        <w:rPr>
          <w:rFonts w:ascii="仿宋" w:hAnsi="仿宋" w:eastAsia="仿宋" w:cs="仿宋"/>
          <w:spacing w:val="8"/>
          <w:sz w:val="23"/>
          <w:szCs w:val="23"/>
        </w:rPr>
      </w:pPr>
      <w:r>
        <w:rPr>
          <w:rFonts w:ascii="仿宋" w:hAnsi="仿宋" w:eastAsia="仿宋" w:cs="仿宋"/>
          <w:spacing w:val="17"/>
          <w:sz w:val="23"/>
          <w:szCs w:val="23"/>
        </w:rPr>
        <w:t>5</w:t>
      </w:r>
      <w:r>
        <w:rPr>
          <w:rFonts w:ascii="仿宋" w:hAnsi="仿宋" w:eastAsia="仿宋" w:cs="仿宋"/>
          <w:spacing w:val="9"/>
          <w:sz w:val="23"/>
          <w:szCs w:val="23"/>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8"/>
          <w:sz w:val="23"/>
          <w:szCs w:val="23"/>
        </w:rPr>
        <w:t>技术响应、</w:t>
      </w:r>
      <w:r>
        <w:rPr>
          <w:rFonts w:ascii="仿宋" w:hAnsi="仿宋" w:eastAsia="仿宋" w:cs="仿宋"/>
          <w:spacing w:val="8"/>
          <w:sz w:val="23"/>
          <w:szCs w:val="23"/>
        </w:rPr>
        <w:t>偏离</w:t>
      </w:r>
      <w:r>
        <w:rPr>
          <w:rFonts w:hint="eastAsia" w:ascii="仿宋" w:hAnsi="仿宋" w:eastAsia="仿宋" w:cs="仿宋"/>
          <w:spacing w:val="8"/>
          <w:sz w:val="23"/>
          <w:szCs w:val="23"/>
        </w:rPr>
        <w:t>说明</w:t>
      </w:r>
      <w:r>
        <w:rPr>
          <w:rFonts w:ascii="仿宋" w:hAnsi="仿宋" w:eastAsia="仿宋" w:cs="仿宋"/>
          <w:spacing w:val="8"/>
          <w:sz w:val="23"/>
          <w:szCs w:val="23"/>
        </w:rPr>
        <w:t>表【格式详见本招标文件第六部分】</w:t>
      </w:r>
    </w:p>
    <w:p w14:paraId="22041BC0">
      <w:pPr>
        <w:spacing w:before="47" w:line="231" w:lineRule="auto"/>
        <w:ind w:left="491"/>
        <w:rPr>
          <w:rFonts w:ascii="仿宋" w:hAnsi="仿宋" w:eastAsia="仿宋" w:cs="仿宋"/>
          <w:spacing w:val="8"/>
          <w:sz w:val="23"/>
          <w:szCs w:val="23"/>
        </w:rPr>
      </w:pPr>
      <w:r>
        <w:rPr>
          <w:rFonts w:ascii="仿宋" w:hAnsi="仿宋" w:eastAsia="仿宋" w:cs="仿宋"/>
          <w:spacing w:val="8"/>
          <w:sz w:val="23"/>
          <w:szCs w:val="23"/>
        </w:rPr>
        <w:t>6、类似业绩表【格式详见本招标文件第六部分】</w:t>
      </w:r>
    </w:p>
    <w:p w14:paraId="062FC474">
      <w:pPr>
        <w:spacing w:before="47" w:line="231" w:lineRule="auto"/>
        <w:ind w:left="491"/>
        <w:rPr>
          <w:rFonts w:ascii="仿宋" w:hAnsi="仿宋" w:eastAsia="仿宋" w:cs="仿宋"/>
          <w:spacing w:val="8"/>
          <w:sz w:val="23"/>
          <w:szCs w:val="23"/>
        </w:rPr>
      </w:pPr>
      <w:r>
        <w:rPr>
          <w:rFonts w:ascii="仿宋" w:hAnsi="仿宋" w:eastAsia="仿宋" w:cs="仿宋"/>
          <w:spacing w:val="8"/>
          <w:sz w:val="23"/>
          <w:szCs w:val="23"/>
        </w:rPr>
        <w:t>7、履约声明函；</w:t>
      </w:r>
    </w:p>
    <w:p w14:paraId="1B235C87">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9"/>
          <w:sz w:val="23"/>
          <w:szCs w:val="23"/>
          <w:lang w:val="en-US" w:eastAsia="zh-CN"/>
        </w:rPr>
        <w:t>8</w:t>
      </w:r>
      <w:r>
        <w:rPr>
          <w:rFonts w:ascii="仿宋" w:hAnsi="仿宋" w:eastAsia="仿宋" w:cs="仿宋"/>
          <w:spacing w:val="9"/>
          <w:sz w:val="23"/>
          <w:szCs w:val="23"/>
        </w:rPr>
        <w:t>、</w:t>
      </w:r>
      <w:r>
        <w:rPr>
          <w:rFonts w:hint="eastAsia" w:ascii="仿宋" w:hAnsi="仿宋" w:eastAsia="仿宋" w:cs="仿宋"/>
          <w:spacing w:val="8"/>
          <w:sz w:val="23"/>
          <w:szCs w:val="23"/>
        </w:rPr>
        <w:t>无重大违法记录声明函【格式详见本招标文件第六部分】；</w:t>
      </w:r>
    </w:p>
    <w:p w14:paraId="752E455F">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8"/>
          <w:sz w:val="23"/>
          <w:szCs w:val="23"/>
        </w:rPr>
        <w:t>10、政府采购诚信承诺书【格式详见本招标文件第六部分】</w:t>
      </w:r>
    </w:p>
    <w:p w14:paraId="3EC7D6C4">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8"/>
          <w:sz w:val="23"/>
          <w:szCs w:val="23"/>
        </w:rPr>
        <w:t>11、中小企业声明函【格式详见本招标文件第六部分】  ；</w:t>
      </w:r>
    </w:p>
    <w:p w14:paraId="7847E285">
      <w:pPr>
        <w:spacing w:before="47" w:line="231" w:lineRule="auto"/>
        <w:ind w:left="491"/>
        <w:rPr>
          <w:rFonts w:ascii="仿宋" w:hAnsi="仿宋" w:eastAsia="仿宋" w:cs="仿宋"/>
          <w:sz w:val="23"/>
          <w:szCs w:val="23"/>
        </w:rPr>
      </w:pPr>
      <w:r>
        <w:rPr>
          <w:rFonts w:hint="eastAsia" w:ascii="仿宋" w:hAnsi="仿宋" w:eastAsia="仿宋" w:cs="仿宋"/>
          <w:spacing w:val="8"/>
          <w:sz w:val="23"/>
          <w:szCs w:val="23"/>
        </w:rPr>
        <w:t>12、税务机关出具的投标人依</w:t>
      </w:r>
      <w:r>
        <w:rPr>
          <w:rFonts w:ascii="仿宋" w:hAnsi="仿宋" w:eastAsia="仿宋" w:cs="仿宋"/>
          <w:spacing w:val="7"/>
          <w:sz w:val="23"/>
          <w:szCs w:val="23"/>
        </w:rPr>
        <w:t>法纳税证明 (扫描件) ；</w:t>
      </w:r>
    </w:p>
    <w:p w14:paraId="20E28351">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8"/>
          <w:sz w:val="23"/>
          <w:szCs w:val="23"/>
        </w:rPr>
        <w:t>13 、近三个月财务报表原件 (扫描件) ；</w:t>
      </w:r>
    </w:p>
    <w:p w14:paraId="55414A56">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8"/>
          <w:sz w:val="23"/>
          <w:szCs w:val="23"/>
        </w:rPr>
        <w:t>14、“信用中国”网站 ( http://www.creditchina.gov.cn/ ) 无违法违规行为的查询纪录 (扫描件】</w:t>
      </w:r>
    </w:p>
    <w:p w14:paraId="6B741BFF">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8"/>
          <w:sz w:val="23"/>
          <w:szCs w:val="23"/>
        </w:rPr>
        <w:t>15、其它有利于投标的资料。</w:t>
      </w:r>
    </w:p>
    <w:p w14:paraId="1D980834">
      <w:pPr>
        <w:spacing w:line="243" w:lineRule="auto"/>
        <w:rPr>
          <w:rFonts w:ascii="Times New Roman" w:hAnsi="Times New Roman" w:cs="Times New Roman"/>
        </w:rPr>
      </w:pPr>
    </w:p>
    <w:p w14:paraId="17556372">
      <w:pPr>
        <w:spacing w:line="243" w:lineRule="auto"/>
        <w:rPr>
          <w:rFonts w:ascii="Times New Roman" w:hAnsi="Times New Roman" w:cs="Times New Roman"/>
        </w:rPr>
      </w:pPr>
    </w:p>
    <w:p w14:paraId="05630F15">
      <w:pPr>
        <w:spacing w:line="243" w:lineRule="auto"/>
        <w:rPr>
          <w:rFonts w:ascii="Times New Roman" w:hAnsi="Times New Roman" w:cs="Times New Roman"/>
        </w:rPr>
      </w:pPr>
    </w:p>
    <w:p w14:paraId="52C27CC6">
      <w:pPr>
        <w:spacing w:line="243" w:lineRule="auto"/>
        <w:rPr>
          <w:rFonts w:ascii="Times New Roman" w:hAnsi="Times New Roman" w:cs="Times New Roman"/>
        </w:rPr>
      </w:pPr>
    </w:p>
    <w:p w14:paraId="04746EFC">
      <w:pPr>
        <w:spacing w:line="243" w:lineRule="auto"/>
        <w:rPr>
          <w:rFonts w:ascii="Times New Roman" w:hAnsi="Times New Roman" w:cs="Times New Roman"/>
        </w:rPr>
      </w:pPr>
    </w:p>
    <w:p w14:paraId="1DDB1803">
      <w:pPr>
        <w:spacing w:line="243" w:lineRule="auto"/>
        <w:rPr>
          <w:rFonts w:ascii="Times New Roman" w:hAnsi="Times New Roman" w:cs="Times New Roman"/>
        </w:rPr>
      </w:pPr>
    </w:p>
    <w:p w14:paraId="788D5C7E">
      <w:pPr>
        <w:spacing w:line="243" w:lineRule="auto"/>
        <w:rPr>
          <w:rFonts w:ascii="Times New Roman" w:hAnsi="Times New Roman" w:cs="Times New Roman"/>
        </w:rPr>
      </w:pPr>
    </w:p>
    <w:p w14:paraId="6C77BD33">
      <w:pPr>
        <w:spacing w:line="244" w:lineRule="auto"/>
        <w:rPr>
          <w:rFonts w:ascii="Times New Roman" w:hAnsi="Times New Roman" w:cs="Times New Roman"/>
        </w:rPr>
      </w:pPr>
    </w:p>
    <w:p w14:paraId="28C4793C">
      <w:pPr>
        <w:spacing w:line="244" w:lineRule="auto"/>
        <w:rPr>
          <w:rFonts w:ascii="Times New Roman" w:hAnsi="Times New Roman" w:cs="Times New Roman"/>
        </w:rPr>
      </w:pPr>
    </w:p>
    <w:p w14:paraId="68A453D4">
      <w:pPr>
        <w:spacing w:line="244" w:lineRule="auto"/>
        <w:rPr>
          <w:rFonts w:ascii="Times New Roman" w:hAnsi="Times New Roman" w:cs="Times New Roman" w:eastAsiaTheme="minorEastAsia"/>
        </w:rPr>
      </w:pPr>
    </w:p>
    <w:p w14:paraId="1278E729">
      <w:pPr>
        <w:pStyle w:val="10"/>
        <w:ind w:left="840" w:hanging="420"/>
        <w:rPr>
          <w:rFonts w:eastAsiaTheme="minorEastAsia"/>
        </w:rPr>
      </w:pPr>
    </w:p>
    <w:p w14:paraId="104FB3F6">
      <w:pPr>
        <w:pStyle w:val="10"/>
        <w:ind w:left="840" w:hanging="420"/>
        <w:rPr>
          <w:rFonts w:eastAsiaTheme="minorEastAsia"/>
        </w:rPr>
      </w:pPr>
    </w:p>
    <w:p w14:paraId="6F6A3844">
      <w:pPr>
        <w:pStyle w:val="10"/>
        <w:ind w:left="840" w:hanging="420"/>
        <w:rPr>
          <w:rFonts w:eastAsiaTheme="minorEastAsia"/>
        </w:rPr>
      </w:pPr>
    </w:p>
    <w:p w14:paraId="2D75B248">
      <w:pPr>
        <w:pStyle w:val="10"/>
        <w:ind w:left="840" w:hanging="420"/>
        <w:rPr>
          <w:rFonts w:eastAsiaTheme="minorEastAsia"/>
        </w:rPr>
      </w:pPr>
    </w:p>
    <w:p w14:paraId="35EE9CE6">
      <w:pPr>
        <w:pStyle w:val="10"/>
        <w:ind w:left="840" w:hanging="420"/>
        <w:rPr>
          <w:rFonts w:eastAsiaTheme="minorEastAsia"/>
        </w:rPr>
      </w:pPr>
    </w:p>
    <w:p w14:paraId="690951C9">
      <w:pPr>
        <w:pStyle w:val="10"/>
        <w:ind w:left="840" w:hanging="420"/>
        <w:rPr>
          <w:rFonts w:eastAsiaTheme="minorEastAsia"/>
        </w:rPr>
      </w:pPr>
    </w:p>
    <w:p w14:paraId="4EB07524">
      <w:pPr>
        <w:pStyle w:val="10"/>
        <w:ind w:left="840" w:hanging="420"/>
        <w:rPr>
          <w:rFonts w:eastAsiaTheme="minorEastAsia"/>
        </w:rPr>
      </w:pPr>
    </w:p>
    <w:p w14:paraId="561F976A">
      <w:pPr>
        <w:pStyle w:val="10"/>
        <w:ind w:left="840" w:hanging="420"/>
        <w:rPr>
          <w:rFonts w:eastAsiaTheme="minorEastAsia"/>
        </w:rPr>
      </w:pPr>
    </w:p>
    <w:p w14:paraId="014F3199">
      <w:pPr>
        <w:pStyle w:val="10"/>
        <w:ind w:left="840" w:hanging="420"/>
        <w:rPr>
          <w:rFonts w:eastAsiaTheme="minorEastAsia"/>
        </w:rPr>
      </w:pPr>
    </w:p>
    <w:p w14:paraId="2E53C2E9">
      <w:pPr>
        <w:pStyle w:val="10"/>
        <w:ind w:left="840" w:hanging="420"/>
        <w:rPr>
          <w:rFonts w:eastAsiaTheme="minorEastAsia"/>
        </w:rPr>
      </w:pPr>
    </w:p>
    <w:p w14:paraId="090DB7D7">
      <w:pPr>
        <w:pStyle w:val="10"/>
        <w:ind w:left="840" w:hanging="420"/>
        <w:rPr>
          <w:rFonts w:eastAsiaTheme="minorEastAsia"/>
        </w:rPr>
      </w:pPr>
    </w:p>
    <w:p w14:paraId="7AD1DF22">
      <w:pPr>
        <w:spacing w:line="244" w:lineRule="auto"/>
        <w:rPr>
          <w:rFonts w:ascii="Times New Roman" w:hAnsi="Times New Roman" w:cs="Times New Roman"/>
        </w:rPr>
      </w:pPr>
    </w:p>
    <w:p w14:paraId="19F95903">
      <w:pPr>
        <w:spacing w:line="244" w:lineRule="auto"/>
        <w:rPr>
          <w:rFonts w:ascii="Times New Roman" w:hAnsi="Times New Roman" w:cs="Times New Roman"/>
        </w:rPr>
      </w:pPr>
    </w:p>
    <w:p w14:paraId="05F4BE9A">
      <w:pPr>
        <w:spacing w:line="244" w:lineRule="auto"/>
        <w:rPr>
          <w:rFonts w:ascii="Times New Roman" w:hAnsi="Times New Roman" w:cs="Times New Roman"/>
        </w:rPr>
      </w:pPr>
    </w:p>
    <w:p w14:paraId="61FF638A">
      <w:pPr>
        <w:spacing w:line="244" w:lineRule="auto"/>
        <w:rPr>
          <w:rFonts w:ascii="Times New Roman" w:hAnsi="Times New Roman" w:cs="Times New Roman"/>
        </w:rPr>
      </w:pPr>
    </w:p>
    <w:p w14:paraId="65DC1143">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3</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1AA0740C">
      <w:pPr>
        <w:rPr>
          <w:rFonts w:ascii="Times New Roman" w:hAnsi="Times New Roman" w:cs="Times New Roman"/>
        </w:rPr>
        <w:sectPr>
          <w:headerReference r:id="rId17" w:type="default"/>
          <w:pgSz w:w="11906" w:h="16839"/>
          <w:pgMar w:top="1113" w:right="1072" w:bottom="400" w:left="1418" w:header="878" w:footer="0" w:gutter="0"/>
          <w:cols w:space="720" w:num="1"/>
        </w:sectPr>
      </w:pPr>
    </w:p>
    <w:p w14:paraId="2DFAE5A9">
      <w:pPr>
        <w:spacing w:before="194" w:line="228" w:lineRule="auto"/>
        <w:ind w:left="3256"/>
        <w:outlineLvl w:val="1"/>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pPr>
      <w:bookmarkStart w:id="28" w:name="_Toc28728"/>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(三) 投 标 函</w:t>
      </w:r>
      <w:bookmarkEnd w:id="28"/>
    </w:p>
    <w:p w14:paraId="027C7462">
      <w:pPr>
        <w:spacing w:before="14" w:line="231" w:lineRule="auto"/>
        <w:ind w:left="19"/>
        <w:rPr>
          <w:rFonts w:hint="eastAsia" w:ascii="仿宋" w:hAnsi="仿宋" w:eastAsia="仿宋" w:cs="仿宋"/>
          <w:sz w:val="23"/>
          <w:szCs w:val="23"/>
        </w:rPr>
      </w:pPr>
      <w:r>
        <w:rPr>
          <w:rFonts w:ascii="仿宋" w:hAnsi="仿宋" w:eastAsia="仿宋" w:cs="仿宋"/>
          <w:spacing w:val="9"/>
          <w:sz w:val="23"/>
          <w:szCs w:val="23"/>
        </w:rPr>
        <w:t>致</w:t>
      </w:r>
      <w:r>
        <w:rPr>
          <w:rFonts w:ascii="仿宋" w:hAnsi="仿宋" w:eastAsia="仿宋" w:cs="仿宋"/>
          <w:spacing w:val="8"/>
          <w:sz w:val="23"/>
          <w:szCs w:val="23"/>
        </w:rPr>
        <w:t>：博州政府采购中心</w:t>
      </w:r>
    </w:p>
    <w:p w14:paraId="4A20C4DF">
      <w:pPr>
        <w:spacing w:before="95" w:line="305" w:lineRule="auto"/>
        <w:ind w:left="19" w:firstLine="552"/>
        <w:rPr>
          <w:rFonts w:hint="eastAsia" w:ascii="仿宋" w:hAnsi="仿宋" w:eastAsia="仿宋" w:cs="仿宋"/>
          <w:sz w:val="23"/>
          <w:szCs w:val="23"/>
        </w:rPr>
      </w:pPr>
      <w:r>
        <w:rPr>
          <w:rFonts w:ascii="仿宋" w:hAnsi="仿宋" w:eastAsia="仿宋" w:cs="仿宋"/>
          <w:spacing w:val="10"/>
          <w:sz w:val="23"/>
          <w:szCs w:val="23"/>
        </w:rPr>
        <w:t>根据贵</w:t>
      </w:r>
      <w:r>
        <w:rPr>
          <w:rFonts w:ascii="仿宋" w:hAnsi="仿宋" w:eastAsia="仿宋" w:cs="仿宋"/>
          <w:spacing w:val="6"/>
          <w:sz w:val="23"/>
          <w:szCs w:val="23"/>
        </w:rPr>
        <w:t>方</w:t>
      </w:r>
      <w:r>
        <w:rPr>
          <w:rFonts w:ascii="仿宋" w:hAnsi="仿宋" w:eastAsia="仿宋" w:cs="仿宋"/>
          <w:spacing w:val="5"/>
          <w:sz w:val="23"/>
          <w:szCs w:val="23"/>
        </w:rPr>
        <w:t>的博州</w:t>
      </w:r>
      <w:r>
        <w:rPr>
          <w:rFonts w:ascii="仿宋" w:hAnsi="仿宋" w:eastAsia="仿宋" w:cs="仿宋"/>
          <w:spacing w:val="5"/>
          <w:sz w:val="23"/>
          <w:szCs w:val="23"/>
          <w:u w:val="single"/>
        </w:rPr>
        <w:t xml:space="preserve">                   项目 (编号：</w:t>
      </w:r>
      <w:r>
        <w:rPr>
          <w:rFonts w:hint="eastAsia" w:ascii="仿宋" w:hAnsi="仿宋" w:eastAsia="仿宋" w:cs="仿宋"/>
          <w:color w:val="FF0000"/>
          <w:sz w:val="23"/>
          <w:szCs w:val="23"/>
          <w:u w:val="single"/>
        </w:rPr>
        <w:t xml:space="preserve">         </w:t>
      </w:r>
      <w:r>
        <w:rPr>
          <w:rFonts w:ascii="仿宋" w:hAnsi="仿宋" w:eastAsia="仿宋" w:cs="仿宋"/>
          <w:spacing w:val="5"/>
          <w:sz w:val="23"/>
          <w:szCs w:val="23"/>
          <w:u w:val="single"/>
        </w:rPr>
        <w:t xml:space="preserve">  号) </w:t>
      </w:r>
      <w:r>
        <w:rPr>
          <w:rFonts w:ascii="仿宋" w:hAnsi="仿宋" w:eastAsia="仿宋" w:cs="仿宋"/>
          <w:spacing w:val="5"/>
          <w:sz w:val="23"/>
          <w:szCs w:val="23"/>
        </w:rPr>
        <w:t>采购文件，现</w:t>
      </w:r>
      <w:r>
        <w:rPr>
          <w:rFonts w:ascii="仿宋" w:hAnsi="仿宋" w:eastAsia="仿宋" w:cs="仿宋"/>
          <w:sz w:val="23"/>
          <w:szCs w:val="23"/>
        </w:rPr>
        <w:t xml:space="preserve"> </w:t>
      </w:r>
      <w:r>
        <w:rPr>
          <w:rFonts w:ascii="仿宋" w:hAnsi="仿宋" w:eastAsia="仿宋" w:cs="仿宋"/>
          <w:spacing w:val="8"/>
          <w:sz w:val="23"/>
          <w:szCs w:val="23"/>
        </w:rPr>
        <w:t>正式授权下</w:t>
      </w:r>
      <w:r>
        <w:rPr>
          <w:rFonts w:ascii="仿宋" w:hAnsi="仿宋" w:eastAsia="仿宋" w:cs="仿宋"/>
          <w:spacing w:val="5"/>
          <w:sz w:val="23"/>
          <w:szCs w:val="23"/>
        </w:rPr>
        <w:t>述</w:t>
      </w:r>
      <w:r>
        <w:rPr>
          <w:rFonts w:ascii="仿宋" w:hAnsi="仿宋" w:eastAsia="仿宋" w:cs="仿宋"/>
          <w:spacing w:val="4"/>
          <w:sz w:val="23"/>
          <w:szCs w:val="23"/>
        </w:rPr>
        <w:t>签字人______________ (姓名)代表我方______________ (投标人的全称) ，</w:t>
      </w:r>
      <w:r>
        <w:rPr>
          <w:rFonts w:ascii="仿宋" w:hAnsi="仿宋" w:eastAsia="仿宋" w:cs="仿宋"/>
          <w:sz w:val="23"/>
          <w:szCs w:val="23"/>
        </w:rPr>
        <w:t xml:space="preserve"> </w:t>
      </w:r>
      <w:r>
        <w:rPr>
          <w:rFonts w:ascii="仿宋" w:hAnsi="仿宋" w:eastAsia="仿宋" w:cs="仿宋"/>
          <w:spacing w:val="11"/>
          <w:sz w:val="23"/>
          <w:szCs w:val="23"/>
        </w:rPr>
        <w:t>全</w:t>
      </w:r>
      <w:r>
        <w:rPr>
          <w:rFonts w:ascii="仿宋" w:hAnsi="仿宋" w:eastAsia="仿宋" w:cs="仿宋"/>
          <w:spacing w:val="8"/>
          <w:sz w:val="23"/>
          <w:szCs w:val="23"/>
        </w:rPr>
        <w:t>权处理本次项目投标的有关事宜。</w:t>
      </w:r>
    </w:p>
    <w:p w14:paraId="55F4147F">
      <w:pPr>
        <w:spacing w:line="231" w:lineRule="auto"/>
        <w:ind w:left="571"/>
        <w:rPr>
          <w:rFonts w:hint="eastAsia" w:ascii="仿宋" w:hAnsi="仿宋" w:eastAsia="仿宋" w:cs="仿宋"/>
          <w:sz w:val="23"/>
          <w:szCs w:val="23"/>
        </w:rPr>
      </w:pPr>
      <w:r>
        <w:rPr>
          <w:rFonts w:ascii="仿宋" w:hAnsi="仿宋" w:eastAsia="仿宋" w:cs="仿宋"/>
          <w:spacing w:val="13"/>
          <w:sz w:val="23"/>
          <w:szCs w:val="23"/>
        </w:rPr>
        <w:t>据</w:t>
      </w:r>
      <w:r>
        <w:rPr>
          <w:rFonts w:ascii="仿宋" w:hAnsi="仿宋" w:eastAsia="仿宋" w:cs="仿宋"/>
          <w:spacing w:val="8"/>
          <w:sz w:val="23"/>
          <w:szCs w:val="23"/>
        </w:rPr>
        <w:t>此函，签字代表宣布并同意如下：</w:t>
      </w:r>
    </w:p>
    <w:p w14:paraId="46EDDD95">
      <w:pPr>
        <w:spacing w:before="93" w:line="313" w:lineRule="exact"/>
        <w:ind w:left="580"/>
        <w:rPr>
          <w:rFonts w:hint="eastAsia" w:ascii="仿宋" w:hAnsi="仿宋" w:eastAsia="仿宋" w:cs="仿宋"/>
          <w:sz w:val="23"/>
          <w:szCs w:val="23"/>
        </w:rPr>
      </w:pPr>
      <w:r>
        <w:rPr>
          <w:rFonts w:ascii="仿宋" w:hAnsi="仿宋" w:eastAsia="仿宋" w:cs="仿宋"/>
          <w:spacing w:val="9"/>
          <w:position w:val="2"/>
          <w:sz w:val="23"/>
          <w:szCs w:val="23"/>
        </w:rPr>
        <w:t>1、按照采购文件中规定各项要求，我方愿以《开标一览表》所填报价进行投标</w:t>
      </w:r>
      <w:r>
        <w:rPr>
          <w:rFonts w:ascii="仿宋" w:hAnsi="仿宋" w:eastAsia="仿宋" w:cs="仿宋"/>
          <w:spacing w:val="3"/>
          <w:position w:val="2"/>
          <w:sz w:val="23"/>
          <w:szCs w:val="23"/>
        </w:rPr>
        <w:t>。</w:t>
      </w:r>
    </w:p>
    <w:p w14:paraId="5E74BC3A">
      <w:pPr>
        <w:spacing w:before="67" w:line="312" w:lineRule="exact"/>
        <w:ind w:left="566"/>
        <w:rPr>
          <w:rFonts w:hint="eastAsia" w:ascii="仿宋" w:hAnsi="仿宋" w:eastAsia="仿宋" w:cs="仿宋"/>
          <w:sz w:val="23"/>
          <w:szCs w:val="23"/>
        </w:rPr>
      </w:pPr>
      <w:r>
        <w:rPr>
          <w:rFonts w:ascii="仿宋" w:hAnsi="仿宋" w:eastAsia="仿宋" w:cs="仿宋"/>
          <w:spacing w:val="9"/>
          <w:position w:val="2"/>
          <w:sz w:val="23"/>
          <w:szCs w:val="23"/>
        </w:rPr>
        <w:t>2、我方将按招标文件的规定履行合同责任和义务</w:t>
      </w:r>
      <w:r>
        <w:rPr>
          <w:rFonts w:ascii="仿宋" w:hAnsi="仿宋" w:eastAsia="仿宋" w:cs="仿宋"/>
          <w:spacing w:val="5"/>
          <w:position w:val="2"/>
          <w:sz w:val="23"/>
          <w:szCs w:val="23"/>
        </w:rPr>
        <w:t>；</w:t>
      </w:r>
    </w:p>
    <w:p w14:paraId="7D72AACB">
      <w:pPr>
        <w:spacing w:before="66" w:line="231" w:lineRule="auto"/>
        <w:ind w:left="568"/>
        <w:rPr>
          <w:rFonts w:hint="eastAsia" w:ascii="仿宋" w:hAnsi="仿宋" w:eastAsia="仿宋" w:cs="仿宋"/>
          <w:sz w:val="23"/>
          <w:szCs w:val="23"/>
        </w:rPr>
      </w:pPr>
      <w:r>
        <w:rPr>
          <w:rFonts w:ascii="仿宋" w:hAnsi="仿宋" w:eastAsia="仿宋" w:cs="仿宋"/>
          <w:spacing w:val="10"/>
          <w:sz w:val="23"/>
          <w:szCs w:val="23"/>
        </w:rPr>
        <w:t>3、我方已详细阅读并理解了采购文件的全部，包括修改文件 (如有的话) 。我们完</w:t>
      </w:r>
    </w:p>
    <w:p w14:paraId="5242D85A">
      <w:pPr>
        <w:spacing w:before="94" w:line="305" w:lineRule="auto"/>
        <w:ind w:left="561" w:hanging="540"/>
        <w:rPr>
          <w:rFonts w:hint="eastAsia" w:ascii="仿宋" w:hAnsi="仿宋" w:eastAsia="仿宋" w:cs="仿宋"/>
          <w:sz w:val="23"/>
          <w:szCs w:val="23"/>
        </w:rPr>
      </w:pPr>
      <w:r>
        <w:rPr>
          <w:rFonts w:ascii="仿宋" w:hAnsi="仿宋" w:eastAsia="仿宋" w:cs="仿宋"/>
          <w:spacing w:val="12"/>
          <w:sz w:val="23"/>
          <w:szCs w:val="23"/>
        </w:rPr>
        <w:t>全</w:t>
      </w:r>
      <w:r>
        <w:rPr>
          <w:rFonts w:ascii="仿宋" w:hAnsi="仿宋" w:eastAsia="仿宋" w:cs="仿宋"/>
          <w:spacing w:val="10"/>
          <w:sz w:val="23"/>
          <w:szCs w:val="23"/>
        </w:rPr>
        <w:t>理解并同意放弃对这方面有不明及误解的权利。</w:t>
      </w:r>
      <w:r>
        <w:rPr>
          <w:rFonts w:ascii="仿宋" w:hAnsi="仿宋" w:eastAsia="仿宋" w:cs="仿宋"/>
          <w:sz w:val="23"/>
          <w:szCs w:val="23"/>
        </w:rPr>
        <w:t xml:space="preserve">                                   </w:t>
      </w:r>
      <w:r>
        <w:rPr>
          <w:rFonts w:ascii="仿宋" w:hAnsi="仿宋" w:eastAsia="仿宋" w:cs="仿宋"/>
          <w:spacing w:val="10"/>
          <w:sz w:val="23"/>
          <w:szCs w:val="23"/>
        </w:rPr>
        <w:t>4</w:t>
      </w:r>
      <w:r>
        <w:rPr>
          <w:rFonts w:ascii="仿宋" w:hAnsi="仿宋" w:eastAsia="仿宋" w:cs="仿宋"/>
          <w:spacing w:val="6"/>
          <w:sz w:val="23"/>
          <w:szCs w:val="23"/>
        </w:rPr>
        <w:t>、</w:t>
      </w:r>
      <w:r>
        <w:rPr>
          <w:rFonts w:ascii="仿宋" w:hAnsi="仿宋" w:eastAsia="仿宋" w:cs="仿宋"/>
          <w:spacing w:val="5"/>
          <w:sz w:val="23"/>
          <w:szCs w:val="23"/>
        </w:rPr>
        <w:t xml:space="preserve">我方同意本投标有效期自开标之日起 </w:t>
      </w:r>
      <w:r>
        <w:rPr>
          <w:rFonts w:ascii="仿宋" w:hAnsi="仿宋" w:eastAsia="仿宋" w:cs="仿宋"/>
          <w:spacing w:val="5"/>
          <w:sz w:val="23"/>
          <w:szCs w:val="23"/>
          <w:u w:val="single"/>
        </w:rPr>
        <w:t xml:space="preserve">90 </w:t>
      </w:r>
      <w:r>
        <w:rPr>
          <w:rFonts w:ascii="仿宋" w:hAnsi="仿宋" w:eastAsia="仿宋" w:cs="仿宋"/>
          <w:spacing w:val="5"/>
          <w:sz w:val="23"/>
          <w:szCs w:val="23"/>
        </w:rPr>
        <w:t>个日历日。</w:t>
      </w:r>
      <w:r>
        <w:rPr>
          <w:rFonts w:ascii="仿宋" w:hAnsi="仿宋" w:eastAsia="仿宋" w:cs="仿宋"/>
          <w:sz w:val="23"/>
          <w:szCs w:val="23"/>
        </w:rPr>
        <w:t xml:space="preserve">                          </w:t>
      </w:r>
      <w:r>
        <w:rPr>
          <w:rFonts w:ascii="仿宋" w:hAnsi="仿宋" w:eastAsia="仿宋" w:cs="仿宋"/>
          <w:spacing w:val="12"/>
          <w:sz w:val="23"/>
          <w:szCs w:val="23"/>
        </w:rPr>
        <w:t>5、我</w:t>
      </w:r>
      <w:r>
        <w:rPr>
          <w:rFonts w:ascii="仿宋" w:hAnsi="仿宋" w:eastAsia="仿宋" w:cs="仿宋"/>
          <w:spacing w:val="6"/>
          <w:sz w:val="23"/>
          <w:szCs w:val="23"/>
        </w:rPr>
        <w:t>方如果在投标有效期内撤回投标， 同意投标保证金将被贵方没收。</w:t>
      </w:r>
      <w:r>
        <w:rPr>
          <w:rFonts w:ascii="仿宋" w:hAnsi="仿宋" w:eastAsia="仿宋" w:cs="仿宋"/>
          <w:sz w:val="23"/>
          <w:szCs w:val="23"/>
        </w:rPr>
        <w:t xml:space="preserve">           </w:t>
      </w:r>
      <w:r>
        <w:rPr>
          <w:rFonts w:ascii="仿宋" w:hAnsi="仿宋" w:eastAsia="仿宋" w:cs="仿宋"/>
          <w:spacing w:val="20"/>
          <w:sz w:val="23"/>
          <w:szCs w:val="23"/>
        </w:rPr>
        <w:t>6、</w:t>
      </w:r>
      <w:r>
        <w:rPr>
          <w:rFonts w:ascii="仿宋" w:hAnsi="仿宋" w:eastAsia="仿宋" w:cs="仿宋"/>
          <w:spacing w:val="15"/>
          <w:sz w:val="23"/>
          <w:szCs w:val="23"/>
        </w:rPr>
        <w:t>我</w:t>
      </w:r>
      <w:r>
        <w:rPr>
          <w:rFonts w:ascii="仿宋" w:hAnsi="仿宋" w:eastAsia="仿宋" w:cs="仿宋"/>
          <w:spacing w:val="10"/>
          <w:sz w:val="23"/>
          <w:szCs w:val="23"/>
        </w:rPr>
        <w:t>方同意提供按照贵方可能要求的与其投标有关的一切数据或资料，完全理解贵</w:t>
      </w:r>
    </w:p>
    <w:p w14:paraId="27DEF864">
      <w:pPr>
        <w:spacing w:before="1" w:line="232" w:lineRule="auto"/>
        <w:ind w:left="21"/>
        <w:rPr>
          <w:rFonts w:hint="eastAsia" w:ascii="仿宋" w:hAnsi="仿宋" w:eastAsia="仿宋" w:cs="仿宋"/>
          <w:sz w:val="23"/>
          <w:szCs w:val="23"/>
        </w:rPr>
      </w:pPr>
      <w:r>
        <w:rPr>
          <w:rFonts w:ascii="仿宋" w:hAnsi="仿宋" w:eastAsia="仿宋" w:cs="仿宋"/>
          <w:spacing w:val="16"/>
          <w:sz w:val="23"/>
          <w:szCs w:val="23"/>
        </w:rPr>
        <w:t>方不</w:t>
      </w:r>
      <w:r>
        <w:rPr>
          <w:rFonts w:ascii="仿宋" w:hAnsi="仿宋" w:eastAsia="仿宋" w:cs="仿宋"/>
          <w:spacing w:val="8"/>
          <w:sz w:val="23"/>
          <w:szCs w:val="23"/>
        </w:rPr>
        <w:t>一定接受最低价的投标或收到的任何投标的约定。</w:t>
      </w:r>
    </w:p>
    <w:p w14:paraId="6072A01F">
      <w:pPr>
        <w:spacing w:before="89" w:line="311" w:lineRule="exact"/>
        <w:ind w:left="583"/>
        <w:rPr>
          <w:rFonts w:hint="eastAsia" w:ascii="仿宋" w:hAnsi="仿宋" w:eastAsia="仿宋" w:cs="仿宋"/>
          <w:sz w:val="23"/>
          <w:szCs w:val="23"/>
        </w:rPr>
      </w:pPr>
      <w:r>
        <w:rPr>
          <w:rFonts w:ascii="仿宋" w:hAnsi="仿宋" w:eastAsia="仿宋" w:cs="仿宋"/>
          <w:spacing w:val="16"/>
          <w:position w:val="2"/>
          <w:sz w:val="23"/>
          <w:szCs w:val="23"/>
        </w:rPr>
        <w:t>7</w:t>
      </w:r>
      <w:r>
        <w:rPr>
          <w:rFonts w:ascii="仿宋" w:hAnsi="仿宋" w:eastAsia="仿宋" w:cs="仿宋"/>
          <w:spacing w:val="10"/>
          <w:position w:val="2"/>
          <w:sz w:val="23"/>
          <w:szCs w:val="23"/>
        </w:rPr>
        <w:t>、</w:t>
      </w:r>
      <w:r>
        <w:rPr>
          <w:rFonts w:ascii="仿宋" w:hAnsi="仿宋" w:eastAsia="仿宋" w:cs="仿宋"/>
          <w:spacing w:val="8"/>
          <w:position w:val="2"/>
          <w:sz w:val="23"/>
          <w:szCs w:val="23"/>
        </w:rPr>
        <w:t>与本投标有关的一切正式往来信函请寄：</w:t>
      </w:r>
    </w:p>
    <w:p w14:paraId="07BB2CAD">
      <w:pPr>
        <w:spacing w:line="71" w:lineRule="exact"/>
      </w:pP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mc:AlternateContent>
          <mc:Choice Requires="wps">
            <w:drawing>
              <wp:anchor distT="0" distB="0" distL="114300" distR="114300" simplePos="0" relativeHeight="251670528" behindDoc="0" locked="0" layoutInCell="0" allowOverlap="1">
                <wp:simplePos x="0" y="0"/>
                <wp:positionH relativeFrom="page">
                  <wp:posOffset>1034415</wp:posOffset>
                </wp:positionH>
                <wp:positionV relativeFrom="page">
                  <wp:posOffset>4457700</wp:posOffset>
                </wp:positionV>
                <wp:extent cx="207645" cy="422275"/>
                <wp:effectExtent l="0" t="0" r="0" b="0"/>
                <wp:wrapNone/>
                <wp:docPr id="153197203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7645" cy="422275"/>
                        </a:xfrm>
                        <a:prstGeom prst="rect">
                          <a:avLst/>
                        </a:prstGeom>
                        <a:noFill/>
                        <a:ln>
                          <a:noFill/>
                        </a:ln>
                      </wps:spPr>
                      <wps:txbx>
                        <w:txbxContent>
                          <w:p w14:paraId="160FD612">
                            <w:pPr>
                              <w:spacing w:before="20" w:line="208" w:lineRule="auto"/>
                              <w:ind w:left="20"/>
                              <w:rPr>
                                <w:rFonts w:hint="eastAsia" w:ascii="仿宋" w:hAnsi="仿宋" w:eastAsia="仿宋" w:cs="仿宋"/>
                                <w:sz w:val="23"/>
                                <w:szCs w:val="23"/>
                              </w:rPr>
                            </w:pPr>
                            <w:r>
                              <w:rPr>
                                <w:rFonts w:ascii="仿宋" w:hAnsi="仿宋" w:eastAsia="仿宋" w:cs="仿宋"/>
                                <w:spacing w:val="17"/>
                                <w:position w:val="1"/>
                                <w:sz w:val="23"/>
                                <w:szCs w:val="23"/>
                              </w:rPr>
                              <w:t>地</w:t>
                            </w:r>
                            <w:r>
                              <w:rPr>
                                <w:rFonts w:ascii="仿宋" w:hAnsi="仿宋" w:eastAsia="仿宋" w:cs="仿宋"/>
                                <w:spacing w:val="16"/>
                                <w:position w:val="1"/>
                                <w:sz w:val="23"/>
                                <w:szCs w:val="23"/>
                              </w:rPr>
                              <w:t xml:space="preserve"> </w:t>
                            </w:r>
                            <w:r>
                              <w:rPr>
                                <w:rFonts w:ascii="仿宋" w:hAnsi="仿宋" w:eastAsia="仿宋" w:cs="仿宋"/>
                                <w:spacing w:val="16"/>
                                <w:position w:val="-1"/>
                                <w:sz w:val="23"/>
                                <w:szCs w:val="23"/>
                              </w:rPr>
                              <w:t>电</w:t>
                            </w:r>
                          </w:p>
                        </w:txbxContent>
                      </wps:txbx>
                      <wps:bodyPr rot="0" vert="eaVert" wrap="square" lIns="0" tIns="0" rIns="0" bIns="0" anchor="t" anchorCtr="0" upright="1">
                        <a:noAutofit/>
                      </wps:bodyPr>
                    </wps:wsp>
                  </a:graphicData>
                </a:graphic>
              </wp:anchor>
            </w:drawing>
          </mc:Choice>
          <mc:Fallback>
            <w:pict>
              <v:shape id="文本框 8" o:spid="_x0000_s1026" o:spt="202" type="#_x0000_t202" style="position:absolute;left:0pt;margin-left:81.45pt;margin-top:351pt;height:33.25pt;width:16.35pt;mso-position-horizontal-relative:page;mso-position-vertical-relative:page;z-index:251670528;mso-width-relative:page;mso-height-relative:page;" filled="f" stroked="f" coordsize="21600,21600" o:allowincell="f" o:gfxdata="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rqfN1wAAAAsBAAAPAAAA&#10;AAAAAAEAIAAAACIAAABkcnMvZG93bnJldi54bWxQSwECFAAUAAAACACHTuJAsYHm8BYCAAAPBAAA&#10;DgAAAAAAAAABACAAAAAmAQAAZHJzL2Uyb0RvYy54bWxQSwUGAAAAAAYABgBZAQAArgUAAAAA&#10;">
                <v:fill on="f" focussize="0,0"/>
                <v:stroke on="f"/>
                <v:imagedata o:title=""/>
                <o:lock v:ext="edit" aspectratio="f"/>
                <v:textbox inset="0mm,0mm,0mm,0mm" style="layout-flow:vertical-ideographic;">
                  <w:txbxContent>
                    <w:p w14:paraId="160FD612">
                      <w:pPr>
                        <w:spacing w:before="20" w:line="208" w:lineRule="auto"/>
                        <w:ind w:left="20"/>
                        <w:rPr>
                          <w:rFonts w:hint="eastAsia" w:ascii="仿宋" w:hAnsi="仿宋" w:eastAsia="仿宋" w:cs="仿宋"/>
                          <w:sz w:val="23"/>
                          <w:szCs w:val="23"/>
                        </w:rPr>
                      </w:pPr>
                      <w:r>
                        <w:rPr>
                          <w:rFonts w:ascii="仿宋" w:hAnsi="仿宋" w:eastAsia="仿宋" w:cs="仿宋"/>
                          <w:spacing w:val="17"/>
                          <w:position w:val="1"/>
                          <w:sz w:val="23"/>
                          <w:szCs w:val="23"/>
                        </w:rPr>
                        <w:t>地</w:t>
                      </w:r>
                      <w:r>
                        <w:rPr>
                          <w:rFonts w:ascii="仿宋" w:hAnsi="仿宋" w:eastAsia="仿宋" w:cs="仿宋"/>
                          <w:spacing w:val="16"/>
                          <w:position w:val="1"/>
                          <w:sz w:val="23"/>
                          <w:szCs w:val="23"/>
                        </w:rPr>
                        <w:t xml:space="preserve"> </w:t>
                      </w:r>
                      <w:r>
                        <w:rPr>
                          <w:rFonts w:ascii="仿宋" w:hAnsi="仿宋" w:eastAsia="仿宋" w:cs="仿宋"/>
                          <w:spacing w:val="16"/>
                          <w:position w:val="-1"/>
                          <w:sz w:val="23"/>
                          <w:szCs w:val="23"/>
                        </w:rPr>
                        <w:t>电</w:t>
                      </w:r>
                    </w:p>
                  </w:txbxContent>
                </v:textbox>
              </v:shape>
            </w:pict>
          </mc:Fallback>
        </mc:AlternateContent>
      </w:r>
    </w:p>
    <w:p w14:paraId="18135ABC">
      <w:pPr>
        <w:sectPr>
          <w:headerReference r:id="rId18" w:type="default"/>
          <w:pgSz w:w="11906" w:h="16839"/>
          <w:pgMar w:top="1113" w:right="1133" w:bottom="400" w:left="1418" w:header="878" w:footer="0" w:gutter="0"/>
          <w:cols w:equalWidth="0" w:num="1">
            <w:col w:w="9355"/>
          </w:cols>
        </w:sectPr>
      </w:pPr>
    </w:p>
    <w:p w14:paraId="70C243C7"/>
    <w:p w14:paraId="5D190D3E">
      <w:pPr>
        <w:spacing w:line="14" w:lineRule="auto"/>
        <w:rPr>
          <w:sz w:val="2"/>
        </w:rPr>
      </w:pPr>
      <w:r>
        <w:rPr>
          <w:sz w:val="2"/>
          <w:szCs w:val="2"/>
        </w:rPr>
        <w:br w:type="column"/>
      </w:r>
    </w:p>
    <w:p w14:paraId="5FF5B437">
      <w:pPr>
        <w:spacing w:before="1" w:line="228" w:lineRule="auto"/>
        <w:ind w:left="43"/>
        <w:rPr>
          <w:rFonts w:hint="eastAsia" w:ascii="仿宋" w:hAnsi="仿宋" w:eastAsia="仿宋" w:cs="仿宋"/>
          <w:sz w:val="23"/>
          <w:szCs w:val="23"/>
        </w:rPr>
      </w:pPr>
      <w:r>
        <w:rPr>
          <w:rFonts w:ascii="仿宋" w:hAnsi="仿宋" w:eastAsia="仿宋" w:cs="仿宋"/>
          <w:spacing w:val="-3"/>
          <w:sz w:val="23"/>
          <w:szCs w:val="23"/>
        </w:rPr>
        <w:t>址：</w:t>
      </w:r>
      <w:r>
        <w:rPr>
          <w:rFonts w:ascii="仿宋" w:hAnsi="仿宋" w:eastAsia="仿宋" w:cs="仿宋"/>
          <w:spacing w:val="-3"/>
          <w:sz w:val="23"/>
          <w:szCs w:val="23"/>
          <w:u w:val="single"/>
        </w:rPr>
        <w:t xml:space="preserve">                          </w:t>
      </w:r>
      <w:r>
        <w:rPr>
          <w:rFonts w:ascii="仿宋" w:hAnsi="仿宋" w:eastAsia="仿宋" w:cs="仿宋"/>
          <w:spacing w:val="-3"/>
          <w:sz w:val="23"/>
          <w:szCs w:val="23"/>
        </w:rPr>
        <w:t>邮编</w:t>
      </w:r>
      <w:r>
        <w:rPr>
          <w:rFonts w:ascii="仿宋" w:hAnsi="仿宋" w:eastAsia="仿宋" w:cs="仿宋"/>
          <w:spacing w:val="-1"/>
          <w:sz w:val="23"/>
          <w:szCs w:val="23"/>
        </w:rPr>
        <w:t>：</w:t>
      </w:r>
      <w:r>
        <w:rPr>
          <w:rFonts w:ascii="仿宋" w:hAnsi="仿宋" w:eastAsia="仿宋" w:cs="仿宋"/>
          <w:sz w:val="23"/>
          <w:szCs w:val="23"/>
          <w:u w:val="single"/>
        </w:rPr>
        <w:t xml:space="preserve">                       </w:t>
      </w:r>
    </w:p>
    <w:p w14:paraId="74ECA9CC">
      <w:pPr>
        <w:spacing w:before="92" w:line="197" w:lineRule="auto"/>
        <w:rPr>
          <w:rFonts w:hint="eastAsia" w:ascii="仿宋" w:hAnsi="仿宋" w:eastAsia="仿宋" w:cs="仿宋"/>
          <w:sz w:val="23"/>
          <w:szCs w:val="23"/>
        </w:rPr>
      </w:pPr>
      <w:r>
        <w:rPr>
          <w:rFonts w:ascii="仿宋" w:hAnsi="仿宋" w:eastAsia="仿宋" w:cs="仿宋"/>
          <w:spacing w:val="-4"/>
          <w:sz w:val="23"/>
          <w:szCs w:val="23"/>
        </w:rPr>
        <w:t>话：</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传真：</w:t>
      </w:r>
      <w:r>
        <w:rPr>
          <w:rFonts w:ascii="仿宋" w:hAnsi="仿宋" w:eastAsia="仿宋" w:cs="仿宋"/>
          <w:sz w:val="23"/>
          <w:szCs w:val="23"/>
          <w:u w:val="single"/>
        </w:rPr>
        <w:t xml:space="preserve">                       </w:t>
      </w:r>
    </w:p>
    <w:p w14:paraId="4C0E7324">
      <w:pPr>
        <w:sectPr>
          <w:type w:val="continuous"/>
          <w:pgSz w:w="11906" w:h="16839"/>
          <w:pgMar w:top="1113" w:right="1133" w:bottom="400" w:left="1418" w:header="878" w:footer="0" w:gutter="0"/>
          <w:cols w:equalWidth="0" w:num="2">
            <w:col w:w="1717" w:space="100"/>
            <w:col w:w="7538"/>
          </w:cols>
        </w:sectPr>
      </w:pPr>
    </w:p>
    <w:p w14:paraId="2EA83657">
      <w:pPr>
        <w:spacing w:before="134" w:line="306" w:lineRule="auto"/>
        <w:ind w:left="255"/>
        <w:rPr>
          <w:rFonts w:hint="eastAsia" w:ascii="仿宋" w:hAnsi="仿宋" w:eastAsia="仿宋" w:cs="仿宋"/>
          <w:sz w:val="23"/>
          <w:szCs w:val="23"/>
        </w:rPr>
      </w:pPr>
      <w:r>
        <w:rPr>
          <w:rFonts w:ascii="仿宋" w:hAnsi="仿宋" w:eastAsia="仿宋" w:cs="仿宋"/>
          <w:spacing w:val="7"/>
          <w:sz w:val="23"/>
          <w:szCs w:val="23"/>
        </w:rPr>
        <w:t>投标人代表签字</w:t>
      </w:r>
      <w:r>
        <w:rPr>
          <w:rFonts w:ascii="仿宋" w:hAnsi="仿宋" w:eastAsia="仿宋" w:cs="仿宋"/>
          <w:spacing w:val="5"/>
          <w:sz w:val="23"/>
          <w:szCs w:val="23"/>
        </w:rPr>
        <w:t>：</w:t>
      </w:r>
      <w:r>
        <w:rPr>
          <w:rFonts w:ascii="仿宋" w:hAnsi="仿宋" w:eastAsia="仿宋" w:cs="仿宋"/>
          <w:sz w:val="23"/>
          <w:szCs w:val="23"/>
          <w:u w:val="single"/>
        </w:rPr>
        <w:t xml:space="preserve">                            </w:t>
      </w:r>
    </w:p>
    <w:p w14:paraId="1356A83C">
      <w:pPr>
        <w:spacing w:line="229" w:lineRule="auto"/>
        <w:ind w:left="255"/>
        <w:rPr>
          <w:rFonts w:hint="eastAsia" w:ascii="仿宋" w:hAnsi="仿宋" w:eastAsia="仿宋" w:cs="仿宋"/>
          <w:sz w:val="23"/>
          <w:szCs w:val="23"/>
        </w:rPr>
      </w:pPr>
      <w:r>
        <w:rPr>
          <w:rFonts w:ascii="仿宋" w:hAnsi="仿宋" w:eastAsia="仿宋" w:cs="仿宋"/>
          <w:spacing w:val="-8"/>
          <w:sz w:val="23"/>
          <w:szCs w:val="23"/>
        </w:rPr>
        <w:t>投</w:t>
      </w:r>
      <w:r>
        <w:rPr>
          <w:rFonts w:ascii="仿宋" w:hAnsi="仿宋" w:eastAsia="仿宋" w:cs="仿宋"/>
          <w:spacing w:val="-5"/>
          <w:sz w:val="23"/>
          <w:szCs w:val="23"/>
        </w:rPr>
        <w:t xml:space="preserve"> 标 人 名 称 ：</w:t>
      </w:r>
      <w:r>
        <w:rPr>
          <w:rFonts w:ascii="仿宋" w:hAnsi="仿宋" w:eastAsia="仿宋" w:cs="仿宋"/>
          <w:sz w:val="23"/>
          <w:szCs w:val="23"/>
          <w:u w:val="single"/>
        </w:rPr>
        <w:t xml:space="preserve">                            </w:t>
      </w:r>
    </w:p>
    <w:p w14:paraId="2EEFC355">
      <w:pPr>
        <w:spacing w:before="93" w:line="231" w:lineRule="auto"/>
        <w:ind w:left="261"/>
        <w:rPr>
          <w:rFonts w:hint="eastAsia" w:ascii="仿宋" w:hAnsi="仿宋" w:eastAsia="仿宋" w:cs="仿宋"/>
          <w:sz w:val="23"/>
          <w:szCs w:val="23"/>
        </w:rPr>
      </w:pPr>
      <w:r>
        <w:rPr>
          <w:rFonts w:ascii="仿宋" w:hAnsi="仿宋" w:eastAsia="仿宋" w:cs="仿宋"/>
          <w:spacing w:val="-8"/>
          <w:sz w:val="23"/>
          <w:szCs w:val="23"/>
        </w:rPr>
        <w:t>公</w:t>
      </w:r>
      <w:r>
        <w:rPr>
          <w:rFonts w:ascii="仿宋" w:hAnsi="仿宋" w:eastAsia="仿宋" w:cs="仿宋"/>
          <w:spacing w:val="-7"/>
          <w:sz w:val="23"/>
          <w:szCs w:val="23"/>
        </w:rPr>
        <w:t xml:space="preserve"> </w:t>
      </w:r>
      <w:r>
        <w:rPr>
          <w:rFonts w:ascii="仿宋" w:hAnsi="仿宋" w:eastAsia="仿宋" w:cs="仿宋"/>
          <w:spacing w:val="-4"/>
          <w:sz w:val="23"/>
          <w:szCs w:val="23"/>
        </w:rPr>
        <w:t xml:space="preserve">         章 ：</w:t>
      </w:r>
      <w:r>
        <w:rPr>
          <w:rFonts w:ascii="仿宋" w:hAnsi="仿宋" w:eastAsia="仿宋" w:cs="仿宋"/>
          <w:sz w:val="23"/>
          <w:szCs w:val="23"/>
          <w:u w:val="single"/>
        </w:rPr>
        <w:t xml:space="preserve">                            </w:t>
      </w:r>
    </w:p>
    <w:p w14:paraId="5274EDA4">
      <w:pPr>
        <w:spacing w:before="91" w:line="231" w:lineRule="auto"/>
        <w:ind w:left="5531"/>
        <w:rPr>
          <w:rFonts w:hint="eastAsia"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8"/>
          <w:sz w:val="23"/>
          <w:szCs w:val="23"/>
        </w:rPr>
        <w:t>0</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年</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月</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日</w:t>
      </w:r>
    </w:p>
    <w:p w14:paraId="5D3AFD4F">
      <w:pPr>
        <w:spacing w:line="248" w:lineRule="auto"/>
      </w:pPr>
    </w:p>
    <w:p w14:paraId="0E35E1FD">
      <w:pPr>
        <w:spacing w:line="248" w:lineRule="auto"/>
      </w:pPr>
    </w:p>
    <w:p w14:paraId="40FBA7D6">
      <w:pPr>
        <w:spacing w:line="248" w:lineRule="auto"/>
      </w:pPr>
    </w:p>
    <w:p w14:paraId="592A08AC">
      <w:pPr>
        <w:spacing w:line="248" w:lineRule="auto"/>
        <w:rPr>
          <w:rFonts w:ascii="Times New Roman" w:hAnsi="Times New Roman" w:cs="Times New Roman"/>
        </w:rPr>
      </w:pPr>
    </w:p>
    <w:p w14:paraId="537F8C12">
      <w:pPr>
        <w:spacing w:line="248" w:lineRule="auto"/>
        <w:rPr>
          <w:rFonts w:ascii="Times New Roman" w:hAnsi="Times New Roman" w:cs="Times New Roman"/>
        </w:rPr>
      </w:pPr>
    </w:p>
    <w:p w14:paraId="39B4320F">
      <w:pPr>
        <w:spacing w:line="249" w:lineRule="auto"/>
        <w:rPr>
          <w:rFonts w:ascii="Times New Roman" w:hAnsi="Times New Roman" w:cs="Times New Roman"/>
        </w:rPr>
      </w:pPr>
    </w:p>
    <w:p w14:paraId="23A9EC65">
      <w:pPr>
        <w:spacing w:line="249" w:lineRule="auto"/>
        <w:rPr>
          <w:rFonts w:ascii="Times New Roman" w:hAnsi="Times New Roman" w:cs="Times New Roman"/>
        </w:rPr>
      </w:pPr>
    </w:p>
    <w:p w14:paraId="46F8A85B">
      <w:pPr>
        <w:spacing w:line="249" w:lineRule="auto"/>
        <w:rPr>
          <w:rFonts w:ascii="Times New Roman" w:hAnsi="Times New Roman" w:cs="Times New Roman"/>
        </w:rPr>
      </w:pPr>
    </w:p>
    <w:p w14:paraId="4FD1E7E1">
      <w:pPr>
        <w:spacing w:line="249" w:lineRule="auto"/>
        <w:rPr>
          <w:rFonts w:ascii="Times New Roman" w:hAnsi="Times New Roman" w:cs="Times New Roman"/>
        </w:rPr>
      </w:pPr>
    </w:p>
    <w:p w14:paraId="6D9BDC53">
      <w:pPr>
        <w:spacing w:before="194" w:line="228" w:lineRule="auto"/>
        <w:jc w:val="center"/>
        <w:outlineLvl w:val="1"/>
        <w:rPr>
          <w:rFonts w:hint="eastAsia" w:ascii="仿宋" w:hAnsi="仿宋" w:eastAsia="仿宋" w:cs="仿宋"/>
          <w:sz w:val="31"/>
          <w:szCs w:val="31"/>
        </w:rPr>
      </w:pPr>
      <w:bookmarkStart w:id="29" w:name="_Toc13816"/>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7"/>
          <w:sz w:val="31"/>
          <w:szCs w:val="31"/>
          <w14:textOutline w14:w="5791" w14:cap="sq" w14:cmpd="sng" w14:algn="ctr">
            <w14:solidFill>
              <w14:srgbClr w14:val="000000"/>
            </w14:solidFill>
            <w14:prstDash w14:val="solid"/>
            <w14:bevel/>
          </w14:textOutline>
        </w:rPr>
        <w:t>四</w:t>
      </w:r>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ascii="仿宋" w:hAnsi="仿宋" w:eastAsia="仿宋" w:cs="仿宋"/>
          <w:spacing w:val="7"/>
          <w:sz w:val="31"/>
          <w:szCs w:val="31"/>
        </w:rPr>
        <w:t xml:space="preserve"> </w:t>
      </w: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投标人事业单位法人证书/营业执照副本</w:t>
      </w:r>
      <w:bookmarkEnd w:id="29"/>
    </w:p>
    <w:p w14:paraId="7ABFCD77">
      <w:pPr>
        <w:spacing w:line="249" w:lineRule="auto"/>
        <w:rPr>
          <w:rFonts w:ascii="Times New Roman" w:hAnsi="Times New Roman" w:cs="Times New Roman"/>
        </w:rPr>
      </w:pPr>
    </w:p>
    <w:p w14:paraId="15FF9B25">
      <w:pPr>
        <w:spacing w:line="266" w:lineRule="auto"/>
        <w:ind w:firstLine="420" w:firstLineChars="200"/>
        <w:rPr>
          <w:rFonts w:ascii="Times New Roman" w:hAnsi="Times New Roman" w:cs="Times New Roman" w:eastAsiaTheme="minorEastAsia"/>
          <w:color w:val="0070C0"/>
        </w:rPr>
      </w:pPr>
      <w:r>
        <w:rPr>
          <w:rFonts w:hint="eastAsia" w:ascii="Times New Roman" w:hAnsi="Times New Roman" w:cs="Times New Roman" w:eastAsiaTheme="minorEastAsia"/>
          <w:color w:val="0070C0"/>
        </w:rPr>
        <w:t>投标人须提供</w:t>
      </w:r>
      <w:r>
        <w:rPr>
          <w:rFonts w:ascii="Times New Roman" w:hAnsi="Times New Roman" w:cs="Times New Roman" w:eastAsiaTheme="minorEastAsia"/>
          <w:color w:val="0070C0"/>
        </w:rPr>
        <w:t>事业单位法人证书</w:t>
      </w:r>
      <w:r>
        <w:rPr>
          <w:rFonts w:hint="eastAsia" w:ascii="Times New Roman" w:hAnsi="Times New Roman" w:cs="Times New Roman" w:eastAsiaTheme="minorEastAsia"/>
          <w:color w:val="0070C0"/>
        </w:rPr>
        <w:t>或</w:t>
      </w:r>
      <w:r>
        <w:rPr>
          <w:rFonts w:ascii="Times New Roman" w:hAnsi="Times New Roman" w:cs="Times New Roman" w:eastAsiaTheme="minorEastAsia"/>
          <w:color w:val="0070C0"/>
        </w:rPr>
        <w:t>营业执照副本 (扫描件)</w:t>
      </w:r>
      <w:r>
        <w:rPr>
          <w:rFonts w:hint="eastAsia" w:ascii="Times New Roman" w:hAnsi="Times New Roman" w:cs="Times New Roman" w:eastAsiaTheme="minorEastAsia"/>
          <w:color w:val="0070C0"/>
        </w:rPr>
        <w:t>。</w:t>
      </w:r>
    </w:p>
    <w:p w14:paraId="17E60D09">
      <w:pPr>
        <w:spacing w:line="249" w:lineRule="auto"/>
        <w:rPr>
          <w:rFonts w:ascii="Times New Roman" w:hAnsi="Times New Roman" w:cs="Times New Roman"/>
        </w:rPr>
      </w:pPr>
    </w:p>
    <w:p w14:paraId="72E09580">
      <w:pPr>
        <w:spacing w:line="249" w:lineRule="auto"/>
        <w:rPr>
          <w:rFonts w:ascii="Times New Roman" w:hAnsi="Times New Roman" w:cs="Times New Roman" w:eastAsiaTheme="minorEastAsia"/>
        </w:rPr>
      </w:pPr>
    </w:p>
    <w:p w14:paraId="5E79B0BC">
      <w:pPr>
        <w:spacing w:line="249" w:lineRule="auto"/>
        <w:rPr>
          <w:rFonts w:ascii="Times New Roman" w:hAnsi="Times New Roman" w:cs="Times New Roman"/>
        </w:rPr>
      </w:pPr>
    </w:p>
    <w:p w14:paraId="0BC92CAD">
      <w:pPr>
        <w:spacing w:line="249" w:lineRule="auto"/>
        <w:rPr>
          <w:rFonts w:ascii="Times New Roman" w:hAnsi="Times New Roman" w:cs="Times New Roman"/>
        </w:rPr>
      </w:pPr>
    </w:p>
    <w:p w14:paraId="02F3AFE0">
      <w:pPr>
        <w:spacing w:line="249" w:lineRule="auto"/>
        <w:rPr>
          <w:rFonts w:ascii="Times New Roman" w:hAnsi="Times New Roman" w:cs="Times New Roman"/>
        </w:rPr>
      </w:pPr>
    </w:p>
    <w:p w14:paraId="6B5D727A">
      <w:pPr>
        <w:spacing w:line="249" w:lineRule="auto"/>
        <w:rPr>
          <w:rFonts w:ascii="Times New Roman" w:hAnsi="Times New Roman" w:cs="Times New Roman"/>
        </w:rPr>
      </w:pPr>
    </w:p>
    <w:p w14:paraId="386F667D">
      <w:pPr>
        <w:spacing w:line="249" w:lineRule="auto"/>
        <w:rPr>
          <w:rFonts w:ascii="Times New Roman" w:hAnsi="Times New Roman" w:cs="Times New Roman"/>
        </w:rPr>
      </w:pPr>
    </w:p>
    <w:p w14:paraId="466C8CAE">
      <w:pPr>
        <w:spacing w:line="249" w:lineRule="auto"/>
        <w:rPr>
          <w:rFonts w:ascii="Times New Roman" w:hAnsi="Times New Roman" w:cs="Times New Roman"/>
        </w:rPr>
      </w:pPr>
    </w:p>
    <w:p w14:paraId="3070E0BD">
      <w:pPr>
        <w:spacing w:line="249" w:lineRule="auto"/>
        <w:rPr>
          <w:rFonts w:ascii="Times New Roman" w:hAnsi="Times New Roman" w:cs="Times New Roman"/>
        </w:rPr>
      </w:pPr>
    </w:p>
    <w:p w14:paraId="0F140C2C">
      <w:pPr>
        <w:spacing w:line="249" w:lineRule="auto"/>
        <w:rPr>
          <w:rFonts w:ascii="Times New Roman" w:hAnsi="Times New Roman" w:cs="Times New Roman"/>
        </w:rPr>
      </w:pPr>
    </w:p>
    <w:p w14:paraId="2FFB0C2C">
      <w:pPr>
        <w:spacing w:before="59" w:line="184"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4</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4B198447">
      <w:pPr>
        <w:rPr>
          <w:rFonts w:ascii="Times New Roman" w:hAnsi="Times New Roman" w:cs="Times New Roman"/>
        </w:rPr>
        <w:sectPr>
          <w:headerReference r:id="rId19" w:type="default"/>
          <w:type w:val="continuous"/>
          <w:pgSz w:w="11906" w:h="16839"/>
          <w:pgMar w:top="1113" w:right="1133" w:bottom="400" w:left="1418" w:header="878" w:footer="0" w:gutter="0"/>
          <w:cols w:equalWidth="0" w:num="1">
            <w:col w:w="9355"/>
          </w:cols>
        </w:sectPr>
      </w:pPr>
    </w:p>
    <w:p w14:paraId="42BADD46">
      <w:pPr>
        <w:spacing w:before="194" w:line="228" w:lineRule="auto"/>
        <w:ind w:left="3208"/>
        <w:outlineLvl w:val="1"/>
        <w:rPr>
          <w:rFonts w:hint="eastAsia" w:ascii="仿宋" w:hAnsi="仿宋" w:eastAsia="仿宋" w:cs="仿宋"/>
          <w:sz w:val="31"/>
          <w:szCs w:val="31"/>
        </w:rPr>
      </w:pPr>
      <w:bookmarkStart w:id="30" w:name="_Toc28177"/>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7"/>
          <w:sz w:val="31"/>
          <w:szCs w:val="31"/>
          <w14:textOutline w14:w="5791" w14:cap="sq" w14:cmpd="sng" w14:algn="ctr">
            <w14:solidFill>
              <w14:srgbClr w14:val="000000"/>
            </w14:solidFill>
            <w14:prstDash w14:val="solid"/>
            <w14:bevel/>
          </w14:textOutline>
        </w:rPr>
        <w:t>五</w:t>
      </w:r>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ascii="仿宋" w:hAnsi="仿宋" w:eastAsia="仿宋" w:cs="仿宋"/>
          <w:spacing w:val="7"/>
          <w:sz w:val="31"/>
          <w:szCs w:val="31"/>
        </w:rPr>
        <w:t xml:space="preserve"> </w:t>
      </w:r>
      <w:r>
        <w:rPr>
          <w:rFonts w:ascii="仿宋" w:hAnsi="仿宋" w:eastAsia="仿宋" w:cs="仿宋"/>
          <w:spacing w:val="7"/>
          <w:sz w:val="31"/>
          <w:szCs w:val="31"/>
          <w14:textOutline w14:w="5791" w14:cap="sq" w14:cmpd="sng" w14:algn="ctr">
            <w14:solidFill>
              <w14:srgbClr w14:val="000000"/>
            </w14:solidFill>
            <w14:prstDash w14:val="solid"/>
            <w14:bevel/>
          </w14:textOutline>
        </w:rPr>
        <w:t>法人代表授权</w:t>
      </w:r>
      <w:r>
        <w:rPr>
          <w:rFonts w:ascii="仿宋" w:hAnsi="仿宋" w:eastAsia="仿宋" w:cs="仿宋"/>
          <w:spacing w:val="5"/>
          <w:sz w:val="31"/>
          <w:szCs w:val="31"/>
          <w14:textOutline w14:w="5791" w14:cap="sq" w14:cmpd="sng" w14:algn="ctr">
            <w14:solidFill>
              <w14:srgbClr w14:val="000000"/>
            </w14:solidFill>
            <w14:prstDash w14:val="solid"/>
            <w14:bevel/>
          </w14:textOutline>
        </w:rPr>
        <w:t>书</w:t>
      </w:r>
      <w:bookmarkEnd w:id="30"/>
    </w:p>
    <w:p w14:paraId="1E64B4BA">
      <w:pPr>
        <w:spacing w:line="341" w:lineRule="auto"/>
      </w:pPr>
    </w:p>
    <w:p w14:paraId="1D17D225">
      <w:pPr>
        <w:spacing w:before="75" w:line="267" w:lineRule="auto"/>
        <w:ind w:left="365" w:right="106" w:firstLine="481"/>
        <w:rPr>
          <w:rFonts w:hint="eastAsia" w:ascii="仿宋" w:hAnsi="仿宋" w:eastAsia="仿宋" w:cs="仿宋"/>
          <w:sz w:val="23"/>
          <w:szCs w:val="23"/>
        </w:rPr>
      </w:pPr>
      <w:r>
        <w:rPr>
          <w:rFonts w:ascii="仿宋" w:hAnsi="仿宋" w:eastAsia="仿宋" w:cs="仿宋"/>
          <w:spacing w:val="-4"/>
          <w:sz w:val="23"/>
          <w:szCs w:val="23"/>
        </w:rPr>
        <w:t>本授权书</w:t>
      </w:r>
      <w:r>
        <w:rPr>
          <w:rFonts w:ascii="仿宋" w:hAnsi="仿宋" w:eastAsia="仿宋" w:cs="仿宋"/>
          <w:spacing w:val="-2"/>
          <w:sz w:val="23"/>
          <w:szCs w:val="23"/>
        </w:rPr>
        <w:t xml:space="preserve">声明:我 ( </w:t>
      </w:r>
      <w:r>
        <w:rPr>
          <w:rFonts w:ascii="仿宋" w:hAnsi="仿宋" w:eastAsia="仿宋" w:cs="仿宋"/>
          <w:spacing w:val="-2"/>
          <w:sz w:val="23"/>
          <w:szCs w:val="23"/>
          <w:u w:val="single"/>
        </w:rPr>
        <w:t xml:space="preserve"> 姓名)            </w:t>
      </w:r>
      <w:r>
        <w:rPr>
          <w:rFonts w:ascii="仿宋" w:hAnsi="仿宋" w:eastAsia="仿宋" w:cs="仿宋"/>
          <w:spacing w:val="-2"/>
          <w:sz w:val="23"/>
          <w:szCs w:val="23"/>
        </w:rPr>
        <w:t xml:space="preserve"> 系注册于</w:t>
      </w:r>
      <w:r>
        <w:rPr>
          <w:rFonts w:ascii="仿宋" w:hAnsi="仿宋" w:eastAsia="仿宋" w:cs="仿宋"/>
          <w:spacing w:val="-2"/>
          <w:sz w:val="23"/>
          <w:szCs w:val="23"/>
          <w:u w:val="single"/>
        </w:rPr>
        <w:t xml:space="preserve"> (地区的名称)               (投</w:t>
      </w:r>
      <w:r>
        <w:rPr>
          <w:rFonts w:ascii="仿宋" w:hAnsi="仿宋" w:eastAsia="仿宋" w:cs="仿宋"/>
          <w:sz w:val="23"/>
          <w:szCs w:val="23"/>
        </w:rPr>
        <w:t xml:space="preserve"> </w:t>
      </w:r>
      <w:r>
        <w:rPr>
          <w:rFonts w:ascii="仿宋" w:hAnsi="仿宋" w:eastAsia="仿宋" w:cs="仿宋"/>
          <w:spacing w:val="4"/>
          <w:sz w:val="23"/>
          <w:szCs w:val="23"/>
          <w:u w:val="single"/>
        </w:rPr>
        <w:t>标人</w:t>
      </w:r>
      <w:r>
        <w:rPr>
          <w:rFonts w:ascii="仿宋" w:hAnsi="仿宋" w:eastAsia="仿宋" w:cs="仿宋"/>
          <w:spacing w:val="3"/>
          <w:sz w:val="23"/>
          <w:szCs w:val="23"/>
          <w:u w:val="single"/>
        </w:rPr>
        <w:t>名</w:t>
      </w:r>
      <w:r>
        <w:rPr>
          <w:rFonts w:ascii="仿宋" w:hAnsi="仿宋" w:eastAsia="仿宋" w:cs="仿宋"/>
          <w:spacing w:val="2"/>
          <w:sz w:val="23"/>
          <w:szCs w:val="23"/>
          <w:u w:val="single"/>
        </w:rPr>
        <w:t xml:space="preserve">称)                                       </w:t>
      </w:r>
      <w:r>
        <w:rPr>
          <w:rFonts w:ascii="仿宋" w:hAnsi="仿宋" w:eastAsia="仿宋" w:cs="仿宋"/>
          <w:spacing w:val="2"/>
          <w:sz w:val="23"/>
          <w:szCs w:val="23"/>
        </w:rPr>
        <w:t xml:space="preserve"> 的法定代表人，现授权 ( </w:t>
      </w:r>
      <w:r>
        <w:rPr>
          <w:rFonts w:ascii="仿宋" w:hAnsi="仿宋" w:eastAsia="仿宋" w:cs="仿宋"/>
          <w:spacing w:val="2"/>
          <w:sz w:val="23"/>
          <w:szCs w:val="23"/>
          <w:u w:val="single"/>
        </w:rPr>
        <w:t xml:space="preserve">姓名) </w:t>
      </w:r>
      <w:r>
        <w:rPr>
          <w:rFonts w:ascii="仿宋" w:hAnsi="仿宋" w:eastAsia="仿宋" w:cs="仿宋"/>
          <w:sz w:val="23"/>
          <w:szCs w:val="23"/>
        </w:rPr>
        <w:t xml:space="preserve"> </w:t>
      </w:r>
      <w:r>
        <w:rPr>
          <w:rFonts w:ascii="仿宋" w:hAnsi="仿宋" w:eastAsia="仿宋" w:cs="仿宋"/>
          <w:spacing w:val="4"/>
          <w:sz w:val="23"/>
          <w:szCs w:val="23"/>
        </w:rPr>
        <w:t>为我公司被授权人， 以本</w:t>
      </w:r>
      <w:r>
        <w:rPr>
          <w:rFonts w:ascii="仿宋" w:hAnsi="仿宋" w:eastAsia="仿宋" w:cs="仿宋"/>
          <w:spacing w:val="2"/>
          <w:sz w:val="23"/>
          <w:szCs w:val="23"/>
        </w:rPr>
        <w:t>公司的名义参加</w:t>
      </w:r>
      <w:r>
        <w:rPr>
          <w:rFonts w:ascii="仿宋" w:hAnsi="仿宋" w:eastAsia="仿宋" w:cs="仿宋"/>
          <w:spacing w:val="2"/>
          <w:sz w:val="23"/>
          <w:szCs w:val="23"/>
          <w:u w:val="single"/>
        </w:rPr>
        <w:t xml:space="preserve"> (采购单位名称)                       (项</w:t>
      </w:r>
      <w:r>
        <w:rPr>
          <w:rFonts w:ascii="仿宋" w:hAnsi="仿宋" w:eastAsia="仿宋" w:cs="仿宋"/>
          <w:sz w:val="23"/>
          <w:szCs w:val="23"/>
        </w:rPr>
        <w:t xml:space="preserve"> </w:t>
      </w:r>
      <w:r>
        <w:rPr>
          <w:rFonts w:ascii="仿宋" w:hAnsi="仿宋" w:eastAsia="仿宋" w:cs="仿宋"/>
          <w:spacing w:val="10"/>
          <w:sz w:val="23"/>
          <w:szCs w:val="23"/>
          <w:u w:val="single"/>
        </w:rPr>
        <w:t>目</w:t>
      </w:r>
      <w:r>
        <w:rPr>
          <w:rFonts w:ascii="仿宋" w:hAnsi="仿宋" w:eastAsia="仿宋" w:cs="仿宋"/>
          <w:spacing w:val="7"/>
          <w:sz w:val="23"/>
          <w:szCs w:val="23"/>
          <w:u w:val="single"/>
        </w:rPr>
        <w:t>名称)                  (文件编号) 编号：</w:t>
      </w:r>
      <w:r>
        <w:rPr>
          <w:rFonts w:hint="eastAsia" w:ascii="仿宋" w:hAnsi="仿宋" w:eastAsia="仿宋" w:cs="仿宋"/>
          <w:color w:val="FF0000"/>
          <w:sz w:val="23"/>
          <w:szCs w:val="23"/>
          <w:u w:val="single"/>
        </w:rPr>
        <w:t xml:space="preserve">         </w:t>
      </w:r>
      <w:r>
        <w:rPr>
          <w:rFonts w:ascii="仿宋" w:hAnsi="仿宋" w:eastAsia="仿宋" w:cs="仿宋"/>
          <w:spacing w:val="7"/>
          <w:sz w:val="23"/>
          <w:szCs w:val="23"/>
          <w:u w:val="single"/>
        </w:rPr>
        <w:t xml:space="preserve"> 号</w:t>
      </w:r>
      <w:r>
        <w:rPr>
          <w:rFonts w:ascii="仿宋" w:hAnsi="仿宋" w:eastAsia="仿宋" w:cs="仿宋"/>
          <w:spacing w:val="7"/>
          <w:sz w:val="23"/>
          <w:szCs w:val="23"/>
        </w:rPr>
        <w:t>的政府采购招标活动。</w:t>
      </w:r>
      <w:r>
        <w:rPr>
          <w:rFonts w:ascii="仿宋" w:hAnsi="仿宋" w:eastAsia="仿宋" w:cs="仿宋"/>
          <w:sz w:val="23"/>
          <w:szCs w:val="23"/>
        </w:rPr>
        <w:t xml:space="preserve"> </w:t>
      </w:r>
      <w:r>
        <w:rPr>
          <w:rFonts w:ascii="仿宋" w:hAnsi="仿宋" w:eastAsia="仿宋" w:cs="仿宋"/>
          <w:spacing w:val="24"/>
          <w:sz w:val="23"/>
          <w:szCs w:val="23"/>
        </w:rPr>
        <w:t>被</w:t>
      </w:r>
      <w:r>
        <w:rPr>
          <w:rFonts w:ascii="仿宋" w:hAnsi="仿宋" w:eastAsia="仿宋" w:cs="仿宋"/>
          <w:spacing w:val="19"/>
          <w:sz w:val="23"/>
          <w:szCs w:val="23"/>
        </w:rPr>
        <w:t>授</w:t>
      </w:r>
      <w:r>
        <w:rPr>
          <w:rFonts w:ascii="仿宋" w:hAnsi="仿宋" w:eastAsia="仿宋" w:cs="仿宋"/>
          <w:spacing w:val="12"/>
          <w:sz w:val="23"/>
          <w:szCs w:val="23"/>
        </w:rPr>
        <w:t>权人在本次政府采购招标过程中所签署的一切文件和处理与之有关的一切事务,我</w:t>
      </w:r>
      <w:r>
        <w:rPr>
          <w:rFonts w:ascii="仿宋" w:hAnsi="仿宋" w:eastAsia="仿宋" w:cs="仿宋"/>
          <w:sz w:val="23"/>
          <w:szCs w:val="23"/>
        </w:rPr>
        <w:t xml:space="preserve"> </w:t>
      </w:r>
      <w:r>
        <w:rPr>
          <w:rFonts w:ascii="仿宋" w:hAnsi="仿宋" w:eastAsia="仿宋" w:cs="仿宋"/>
          <w:spacing w:val="6"/>
          <w:sz w:val="23"/>
          <w:szCs w:val="23"/>
        </w:rPr>
        <w:t>均予以承认</w:t>
      </w:r>
      <w:r>
        <w:rPr>
          <w:rFonts w:ascii="仿宋" w:hAnsi="仿宋" w:eastAsia="仿宋" w:cs="仿宋"/>
          <w:spacing w:val="4"/>
          <w:sz w:val="23"/>
          <w:szCs w:val="23"/>
        </w:rPr>
        <w:t>。</w:t>
      </w:r>
    </w:p>
    <w:p w14:paraId="4D05D251">
      <w:pPr>
        <w:spacing w:line="267" w:lineRule="auto"/>
        <w:ind w:left="610" w:right="436" w:hanging="1"/>
        <w:rPr>
          <w:rFonts w:hint="eastAsia" w:ascii="仿宋" w:hAnsi="仿宋" w:eastAsia="仿宋" w:cs="仿宋"/>
          <w:sz w:val="23"/>
          <w:szCs w:val="23"/>
        </w:rPr>
      </w:pPr>
      <w:r>
        <w:rPr>
          <w:rFonts w:ascii="仿宋" w:hAnsi="仿宋" w:eastAsia="仿宋" w:cs="仿宋"/>
          <w:spacing w:val="-3"/>
          <w:sz w:val="23"/>
          <w:szCs w:val="23"/>
        </w:rPr>
        <w:t>本</w:t>
      </w:r>
      <w:r>
        <w:rPr>
          <w:rFonts w:ascii="仿宋" w:hAnsi="仿宋" w:eastAsia="仿宋" w:cs="仿宋"/>
          <w:spacing w:val="-2"/>
          <w:sz w:val="23"/>
          <w:szCs w:val="23"/>
        </w:rPr>
        <w:t>授权书于 20</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日签字生效，被授权人无转让权,特此授权。</w:t>
      </w:r>
      <w:r>
        <w:rPr>
          <w:rFonts w:ascii="仿宋" w:hAnsi="仿宋" w:eastAsia="仿宋" w:cs="仿宋"/>
          <w:sz w:val="23"/>
          <w:szCs w:val="23"/>
        </w:rPr>
        <w:t xml:space="preserve"> </w:t>
      </w:r>
      <w:r>
        <w:rPr>
          <w:rFonts w:ascii="仿宋" w:hAnsi="仿宋" w:eastAsia="仿宋" w:cs="仿宋"/>
          <w:spacing w:val="-4"/>
          <w:sz w:val="23"/>
          <w:szCs w:val="23"/>
        </w:rPr>
        <w:t>法人代表签字：</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联系电话：</w:t>
      </w:r>
      <w:r>
        <w:rPr>
          <w:rFonts w:ascii="仿宋" w:hAnsi="仿宋" w:eastAsia="仿宋" w:cs="仿宋"/>
          <w:spacing w:val="-2"/>
          <w:sz w:val="23"/>
          <w:szCs w:val="23"/>
          <w:u w:val="single"/>
        </w:rPr>
        <w:t xml:space="preserve">                     </w:t>
      </w:r>
      <w:r>
        <w:rPr>
          <w:rFonts w:ascii="仿宋" w:hAnsi="仿宋" w:eastAsia="仿宋" w:cs="仿宋"/>
          <w:sz w:val="23"/>
          <w:szCs w:val="23"/>
        </w:rPr>
        <w:t xml:space="preserve">    </w:t>
      </w:r>
      <w:r>
        <w:rPr>
          <w:rFonts w:ascii="仿宋" w:hAnsi="仿宋" w:eastAsia="仿宋" w:cs="仿宋"/>
          <w:spacing w:val="-1"/>
          <w:sz w:val="23"/>
          <w:szCs w:val="23"/>
        </w:rPr>
        <w:t>被授权人签字：</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联系电话：</w:t>
      </w:r>
      <w:r>
        <w:rPr>
          <w:rFonts w:ascii="仿宋" w:hAnsi="仿宋" w:eastAsia="仿宋" w:cs="仿宋"/>
          <w:sz w:val="23"/>
          <w:szCs w:val="23"/>
          <w:u w:val="single"/>
        </w:rPr>
        <w:t xml:space="preserve">                     </w:t>
      </w:r>
    </w:p>
    <w:p w14:paraId="1A4A3663">
      <w:pPr>
        <w:spacing w:line="230" w:lineRule="auto"/>
        <w:ind w:left="616"/>
        <w:rPr>
          <w:rFonts w:hint="eastAsia" w:ascii="仿宋" w:hAnsi="仿宋" w:eastAsia="仿宋" w:cs="仿宋"/>
          <w:sz w:val="23"/>
          <w:szCs w:val="23"/>
        </w:rPr>
      </w:pPr>
      <w:r>
        <w:rPr>
          <w:rFonts w:ascii="仿宋" w:hAnsi="仿宋" w:eastAsia="仿宋" w:cs="仿宋"/>
          <w:spacing w:val="-8"/>
          <w:sz w:val="23"/>
          <w:szCs w:val="23"/>
        </w:rPr>
        <w:t>公</w:t>
      </w:r>
      <w:r>
        <w:rPr>
          <w:rFonts w:ascii="仿宋" w:hAnsi="仿宋" w:eastAsia="仿宋" w:cs="仿宋"/>
          <w:spacing w:val="-7"/>
          <w:sz w:val="23"/>
          <w:szCs w:val="23"/>
        </w:rPr>
        <w:t xml:space="preserve">       章 ：</w:t>
      </w:r>
      <w:r>
        <w:rPr>
          <w:rFonts w:ascii="仿宋" w:hAnsi="仿宋" w:eastAsia="仿宋" w:cs="仿宋"/>
          <w:sz w:val="23"/>
          <w:szCs w:val="23"/>
          <w:u w:val="single"/>
        </w:rPr>
        <w:t xml:space="preserve">                                </w:t>
      </w:r>
    </w:p>
    <w:p w14:paraId="3882F848">
      <w:pPr>
        <w:spacing w:line="302" w:lineRule="auto"/>
      </w:pPr>
    </w:p>
    <w:p w14:paraId="6CD515FA">
      <w:pPr>
        <w:spacing w:before="75" w:line="231" w:lineRule="auto"/>
        <w:ind w:left="4689"/>
        <w:rPr>
          <w:rFonts w:hint="eastAsia" w:ascii="仿宋" w:hAnsi="仿宋" w:eastAsia="仿宋" w:cs="仿宋"/>
          <w:sz w:val="23"/>
          <w:szCs w:val="23"/>
        </w:rPr>
      </w:pPr>
      <w:r>
        <w:rPr>
          <w:rFonts w:ascii="仿宋" w:hAnsi="仿宋" w:eastAsia="仿宋" w:cs="仿宋"/>
          <w:spacing w:val="-11"/>
          <w:sz w:val="23"/>
          <w:szCs w:val="23"/>
        </w:rPr>
        <w:t>授</w:t>
      </w:r>
      <w:r>
        <w:rPr>
          <w:rFonts w:ascii="仿宋" w:hAnsi="仿宋" w:eastAsia="仿宋" w:cs="仿宋"/>
          <w:spacing w:val="-6"/>
          <w:sz w:val="23"/>
          <w:szCs w:val="23"/>
        </w:rPr>
        <w:t>权日期：20</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年</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月</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日</w:t>
      </w:r>
    </w:p>
    <w:p w14:paraId="180536F2">
      <w:pPr>
        <w:spacing w:before="45" w:line="238" w:lineRule="auto"/>
        <w:ind w:left="135"/>
        <w:rPr>
          <w:rFonts w:hint="eastAsia" w:ascii="仿宋" w:hAnsi="仿宋" w:eastAsia="仿宋" w:cs="仿宋"/>
          <w:sz w:val="23"/>
          <w:szCs w:val="23"/>
        </w:rPr>
      </w:pPr>
      <w:r>
        <w:rPr>
          <w:rFonts w:ascii="仿宋" w:hAnsi="仿宋" w:eastAsia="仿宋" w:cs="仿宋"/>
          <w:spacing w:val="18"/>
          <w:sz w:val="23"/>
          <w:szCs w:val="23"/>
          <w14:textOutline w14:w="4356" w14:cap="sq" w14:cmpd="sng" w14:algn="ctr">
            <w14:solidFill>
              <w14:srgbClr w14:val="000000"/>
            </w14:solidFill>
            <w14:prstDash w14:val="solid"/>
            <w14:bevel/>
          </w14:textOutline>
        </w:rPr>
        <w:t>注：</w:t>
      </w:r>
      <w:r>
        <w:rPr>
          <w:rFonts w:ascii="仿宋" w:hAnsi="仿宋" w:eastAsia="仿宋" w:cs="仿宋"/>
          <w:spacing w:val="10"/>
          <w:sz w:val="23"/>
          <w:szCs w:val="23"/>
          <w14:textOutline w14:w="4356" w14:cap="sq" w14:cmpd="sng" w14:algn="ctr">
            <w14:solidFill>
              <w14:srgbClr w14:val="000000"/>
            </w14:solidFill>
            <w14:prstDash w14:val="solid"/>
            <w14:bevel/>
          </w14:textOutline>
        </w:rPr>
        <w:t>法</w:t>
      </w:r>
      <w:r>
        <w:rPr>
          <w:rFonts w:ascii="仿宋" w:hAnsi="仿宋" w:eastAsia="仿宋" w:cs="仿宋"/>
          <w:spacing w:val="9"/>
          <w:sz w:val="23"/>
          <w:szCs w:val="23"/>
          <w14:textOutline w14:w="4356" w14:cap="sq" w14:cmpd="sng" w14:algn="ctr">
            <w14:solidFill>
              <w14:srgbClr w14:val="000000"/>
            </w14:solidFill>
            <w14:prstDash w14:val="solid"/>
            <w14:bevel/>
          </w14:textOutline>
        </w:rPr>
        <w:t>定代表人亲自参加采购活动的，可不提供此项证明文件。</w:t>
      </w:r>
    </w:p>
    <w:p w14:paraId="71F75BB9">
      <w:pPr>
        <w:spacing w:line="339" w:lineRule="auto"/>
      </w:pPr>
    </w:p>
    <w:p w14:paraId="4A79A5F4">
      <w:pPr>
        <w:spacing w:before="91" w:line="209" w:lineRule="auto"/>
        <w:ind w:left="3254"/>
        <w:rPr>
          <w:rFonts w:hint="eastAsia"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法</w:t>
      </w:r>
      <w:r>
        <w:rPr>
          <w:rFonts w:ascii="宋体" w:hAnsi="宋体" w:eastAsia="宋体" w:cs="宋体"/>
          <w:sz w:val="28"/>
          <w:szCs w:val="28"/>
          <w14:textOutline w14:w="5105" w14:cap="sq" w14:cmpd="sng" w14:algn="ctr">
            <w14:solidFill>
              <w14:srgbClr w14:val="000000"/>
            </w14:solidFill>
            <w14:prstDash w14:val="solid"/>
            <w14:bevel/>
          </w14:textOutline>
        </w:rPr>
        <w:t>定代表人身份证复印件</w:t>
      </w:r>
    </w:p>
    <w:tbl>
      <w:tblPr>
        <w:tblStyle w:val="25"/>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817"/>
      </w:tblGrid>
      <w:tr w14:paraId="76515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4645" w:type="dxa"/>
          </w:tcPr>
          <w:p w14:paraId="4D6752C2">
            <w:pPr>
              <w:spacing w:line="279" w:lineRule="auto"/>
            </w:pPr>
          </w:p>
          <w:p w14:paraId="7E0D2FCF">
            <w:pPr>
              <w:spacing w:line="279" w:lineRule="auto"/>
            </w:pPr>
          </w:p>
          <w:p w14:paraId="700EDA60">
            <w:pPr>
              <w:spacing w:line="279" w:lineRule="auto"/>
            </w:pPr>
          </w:p>
          <w:p w14:paraId="5819D614">
            <w:pPr>
              <w:spacing w:before="91" w:line="227" w:lineRule="auto"/>
              <w:ind w:left="2062"/>
              <w:rPr>
                <w:rFonts w:hint="eastAsia" w:ascii="仿宋" w:hAnsi="仿宋" w:eastAsia="仿宋" w:cs="仿宋"/>
                <w:sz w:val="28"/>
                <w:szCs w:val="28"/>
              </w:rPr>
            </w:pPr>
            <w:r>
              <w:rPr>
                <w:rFonts w:ascii="仿宋" w:hAnsi="仿宋" w:eastAsia="仿宋" w:cs="仿宋"/>
                <w:spacing w:val="-11"/>
                <w:sz w:val="28"/>
                <w:szCs w:val="28"/>
                <w14:textOutline w14:w="5105" w14:cap="sq" w14:cmpd="sng" w14:algn="ctr">
                  <w14:solidFill>
                    <w14:srgbClr w14:val="000000"/>
                  </w14:solidFill>
                  <w14:prstDash w14:val="solid"/>
                  <w14:bevel/>
                </w14:textOutline>
              </w:rPr>
              <w:t>正</w:t>
            </w:r>
            <w:r>
              <w:rPr>
                <w:rFonts w:ascii="仿宋" w:hAnsi="仿宋" w:eastAsia="仿宋" w:cs="仿宋"/>
                <w:spacing w:val="-10"/>
                <w:sz w:val="28"/>
                <w:szCs w:val="28"/>
                <w14:textOutline w14:w="5105" w14:cap="sq" w14:cmpd="sng" w14:algn="ctr">
                  <w14:solidFill>
                    <w14:srgbClr w14:val="000000"/>
                  </w14:solidFill>
                  <w14:prstDash w14:val="solid"/>
                  <w14:bevel/>
                </w14:textOutline>
              </w:rPr>
              <w:t>面</w:t>
            </w:r>
          </w:p>
        </w:tc>
        <w:tc>
          <w:tcPr>
            <w:tcW w:w="4817" w:type="dxa"/>
          </w:tcPr>
          <w:p w14:paraId="5419D27A">
            <w:pPr>
              <w:spacing w:line="279" w:lineRule="auto"/>
            </w:pPr>
          </w:p>
          <w:p w14:paraId="31607247">
            <w:pPr>
              <w:spacing w:line="279" w:lineRule="auto"/>
            </w:pPr>
          </w:p>
          <w:p w14:paraId="5C284BA1">
            <w:pPr>
              <w:spacing w:line="279" w:lineRule="auto"/>
            </w:pPr>
          </w:p>
          <w:p w14:paraId="68797A19">
            <w:pPr>
              <w:spacing w:before="91" w:line="223" w:lineRule="auto"/>
              <w:ind w:left="2153"/>
              <w:rPr>
                <w:rFonts w:hint="eastAsia" w:ascii="仿宋" w:hAnsi="仿宋" w:eastAsia="仿宋" w:cs="仿宋"/>
                <w:sz w:val="28"/>
                <w:szCs w:val="28"/>
              </w:rPr>
            </w:pPr>
            <w:r>
              <w:rPr>
                <w:rFonts w:ascii="仿宋" w:hAnsi="仿宋" w:eastAsia="仿宋" w:cs="仿宋"/>
                <w:spacing w:val="-15"/>
                <w:sz w:val="28"/>
                <w:szCs w:val="28"/>
                <w14:textOutline w14:w="5105" w14:cap="sq" w14:cmpd="sng" w14:algn="ctr">
                  <w14:solidFill>
                    <w14:srgbClr w14:val="000000"/>
                  </w14:solidFill>
                  <w14:prstDash w14:val="solid"/>
                  <w14:bevel/>
                </w14:textOutline>
              </w:rPr>
              <w:t>背</w:t>
            </w:r>
            <w:r>
              <w:rPr>
                <w:rFonts w:ascii="仿宋" w:hAnsi="仿宋" w:eastAsia="仿宋" w:cs="仿宋"/>
                <w:spacing w:val="-14"/>
                <w:sz w:val="28"/>
                <w:szCs w:val="28"/>
                <w14:textOutline w14:w="5105" w14:cap="sq" w14:cmpd="sng" w14:algn="ctr">
                  <w14:solidFill>
                    <w14:srgbClr w14:val="000000"/>
                  </w14:solidFill>
                  <w14:prstDash w14:val="solid"/>
                  <w14:bevel/>
                </w14:textOutline>
              </w:rPr>
              <w:t>面</w:t>
            </w:r>
          </w:p>
        </w:tc>
      </w:tr>
    </w:tbl>
    <w:p w14:paraId="27C546DF">
      <w:pPr>
        <w:spacing w:before="64" w:line="209" w:lineRule="auto"/>
        <w:ind w:left="3395"/>
        <w:rPr>
          <w:rFonts w:hint="eastAsia"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被</w:t>
      </w:r>
      <w:r>
        <w:rPr>
          <w:rFonts w:ascii="宋体" w:hAnsi="宋体" w:eastAsia="宋体" w:cs="宋体"/>
          <w:sz w:val="28"/>
          <w:szCs w:val="28"/>
          <w14:textOutline w14:w="5105" w14:cap="sq" w14:cmpd="sng" w14:algn="ctr">
            <w14:solidFill>
              <w14:srgbClr w14:val="000000"/>
            </w14:solidFill>
            <w14:prstDash w14:val="solid"/>
            <w14:bevel/>
          </w14:textOutline>
        </w:rPr>
        <w:t>授权人身份证复印件</w:t>
      </w:r>
    </w:p>
    <w:tbl>
      <w:tblPr>
        <w:tblStyle w:val="25"/>
        <w:tblW w:w="9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5"/>
        <w:gridCol w:w="4952"/>
      </w:tblGrid>
      <w:tr w14:paraId="05BC1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4615" w:type="dxa"/>
          </w:tcPr>
          <w:p w14:paraId="29835714">
            <w:pPr>
              <w:spacing w:line="276" w:lineRule="auto"/>
            </w:pPr>
          </w:p>
          <w:p w14:paraId="4F912DC3">
            <w:pPr>
              <w:spacing w:line="276" w:lineRule="auto"/>
            </w:pPr>
          </w:p>
          <w:p w14:paraId="7524DB3E">
            <w:pPr>
              <w:spacing w:line="277" w:lineRule="auto"/>
            </w:pPr>
          </w:p>
          <w:p w14:paraId="5CFDD114">
            <w:pPr>
              <w:spacing w:before="91" w:line="227" w:lineRule="auto"/>
              <w:ind w:left="2047"/>
              <w:rPr>
                <w:rFonts w:hint="eastAsia" w:ascii="仿宋" w:hAnsi="仿宋" w:eastAsia="仿宋" w:cs="仿宋"/>
                <w:sz w:val="28"/>
                <w:szCs w:val="28"/>
              </w:rPr>
            </w:pPr>
            <w:r>
              <w:rPr>
                <w:rFonts w:ascii="仿宋" w:hAnsi="仿宋" w:eastAsia="仿宋" w:cs="仿宋"/>
                <w:spacing w:val="-11"/>
                <w:sz w:val="28"/>
                <w:szCs w:val="28"/>
                <w14:textOutline w14:w="5105" w14:cap="sq" w14:cmpd="sng" w14:algn="ctr">
                  <w14:solidFill>
                    <w14:srgbClr w14:val="000000"/>
                  </w14:solidFill>
                  <w14:prstDash w14:val="solid"/>
                  <w14:bevel/>
                </w14:textOutline>
              </w:rPr>
              <w:t>正</w:t>
            </w:r>
            <w:r>
              <w:rPr>
                <w:rFonts w:ascii="仿宋" w:hAnsi="仿宋" w:eastAsia="仿宋" w:cs="仿宋"/>
                <w:spacing w:val="-10"/>
                <w:sz w:val="28"/>
                <w:szCs w:val="28"/>
                <w14:textOutline w14:w="5105" w14:cap="sq" w14:cmpd="sng" w14:algn="ctr">
                  <w14:solidFill>
                    <w14:srgbClr w14:val="000000"/>
                  </w14:solidFill>
                  <w14:prstDash w14:val="solid"/>
                  <w14:bevel/>
                </w14:textOutline>
              </w:rPr>
              <w:t>面</w:t>
            </w:r>
          </w:p>
        </w:tc>
        <w:tc>
          <w:tcPr>
            <w:tcW w:w="4952" w:type="dxa"/>
          </w:tcPr>
          <w:p w14:paraId="294F7966">
            <w:pPr>
              <w:spacing w:line="276" w:lineRule="auto"/>
            </w:pPr>
          </w:p>
          <w:p w14:paraId="67C0B743">
            <w:pPr>
              <w:spacing w:line="276" w:lineRule="auto"/>
            </w:pPr>
          </w:p>
          <w:p w14:paraId="29B3F160">
            <w:pPr>
              <w:spacing w:line="277" w:lineRule="auto"/>
            </w:pPr>
          </w:p>
          <w:p w14:paraId="5D2CC66B">
            <w:pPr>
              <w:spacing w:before="91" w:line="223" w:lineRule="auto"/>
              <w:ind w:left="2222"/>
              <w:rPr>
                <w:rFonts w:hint="eastAsia" w:ascii="仿宋" w:hAnsi="仿宋" w:eastAsia="仿宋" w:cs="仿宋"/>
                <w:sz w:val="28"/>
                <w:szCs w:val="28"/>
              </w:rPr>
            </w:pPr>
            <w:r>
              <w:rPr>
                <w:rFonts w:ascii="仿宋" w:hAnsi="仿宋" w:eastAsia="仿宋" w:cs="仿宋"/>
                <w:spacing w:val="-15"/>
                <w:sz w:val="28"/>
                <w:szCs w:val="28"/>
                <w14:textOutline w14:w="5105" w14:cap="sq" w14:cmpd="sng" w14:algn="ctr">
                  <w14:solidFill>
                    <w14:srgbClr w14:val="000000"/>
                  </w14:solidFill>
                  <w14:prstDash w14:val="solid"/>
                  <w14:bevel/>
                </w14:textOutline>
              </w:rPr>
              <w:t>背</w:t>
            </w:r>
            <w:r>
              <w:rPr>
                <w:rFonts w:ascii="仿宋" w:hAnsi="仿宋" w:eastAsia="仿宋" w:cs="仿宋"/>
                <w:spacing w:val="-14"/>
                <w:sz w:val="28"/>
                <w:szCs w:val="28"/>
                <w14:textOutline w14:w="5105" w14:cap="sq" w14:cmpd="sng" w14:algn="ctr">
                  <w14:solidFill>
                    <w14:srgbClr w14:val="000000"/>
                  </w14:solidFill>
                  <w14:prstDash w14:val="solid"/>
                  <w14:bevel/>
                </w14:textOutline>
              </w:rPr>
              <w:t>面</w:t>
            </w:r>
          </w:p>
        </w:tc>
      </w:tr>
    </w:tbl>
    <w:p w14:paraId="2EA674F1">
      <w:pPr>
        <w:spacing w:line="252" w:lineRule="auto"/>
      </w:pPr>
    </w:p>
    <w:p w14:paraId="32A851AB">
      <w:pPr>
        <w:spacing w:line="252" w:lineRule="auto"/>
      </w:pPr>
    </w:p>
    <w:p w14:paraId="3C11B9B5">
      <w:pPr>
        <w:spacing w:line="252" w:lineRule="auto"/>
        <w:rPr>
          <w:rFonts w:ascii="Times New Roman" w:hAnsi="Times New Roman" w:cs="Times New Roman"/>
        </w:rPr>
      </w:pPr>
    </w:p>
    <w:p w14:paraId="0CBF2771">
      <w:pPr>
        <w:spacing w:line="252" w:lineRule="auto"/>
        <w:rPr>
          <w:rFonts w:ascii="Times New Roman" w:hAnsi="Times New Roman" w:cs="Times New Roman"/>
        </w:rPr>
      </w:pPr>
    </w:p>
    <w:p w14:paraId="58F95A53">
      <w:pPr>
        <w:spacing w:line="252" w:lineRule="auto"/>
        <w:rPr>
          <w:rFonts w:ascii="Times New Roman" w:hAnsi="Times New Roman" w:cs="Times New Roman"/>
        </w:rPr>
      </w:pPr>
    </w:p>
    <w:p w14:paraId="6E9CB6C3">
      <w:pPr>
        <w:spacing w:line="252" w:lineRule="auto"/>
        <w:rPr>
          <w:rFonts w:ascii="Times New Roman" w:hAnsi="Times New Roman" w:cs="Times New Roman"/>
        </w:rPr>
      </w:pPr>
    </w:p>
    <w:p w14:paraId="113C5347">
      <w:pPr>
        <w:spacing w:line="252" w:lineRule="auto"/>
        <w:rPr>
          <w:rFonts w:ascii="Times New Roman" w:hAnsi="Times New Roman" w:cs="Times New Roman"/>
        </w:rPr>
      </w:pPr>
    </w:p>
    <w:p w14:paraId="59FDE2CB">
      <w:pPr>
        <w:spacing w:line="252" w:lineRule="auto"/>
        <w:rPr>
          <w:rFonts w:ascii="Times New Roman" w:hAnsi="Times New Roman" w:cs="Times New Roman"/>
        </w:rPr>
      </w:pPr>
    </w:p>
    <w:p w14:paraId="645C9AD2">
      <w:pPr>
        <w:spacing w:line="252" w:lineRule="auto"/>
        <w:rPr>
          <w:rFonts w:ascii="Times New Roman" w:hAnsi="Times New Roman" w:cs="Times New Roman"/>
        </w:rPr>
      </w:pPr>
    </w:p>
    <w:p w14:paraId="1E938818">
      <w:pPr>
        <w:spacing w:line="252" w:lineRule="auto"/>
        <w:rPr>
          <w:rFonts w:ascii="Times New Roman" w:hAnsi="Times New Roman" w:cs="Times New Roman"/>
        </w:rPr>
      </w:pPr>
    </w:p>
    <w:p w14:paraId="51F702B2">
      <w:pPr>
        <w:spacing w:line="253" w:lineRule="auto"/>
        <w:rPr>
          <w:rFonts w:ascii="Times New Roman" w:hAnsi="Times New Roman" w:cs="Times New Roman"/>
        </w:rPr>
      </w:pPr>
    </w:p>
    <w:p w14:paraId="6093F2F7">
      <w:pPr>
        <w:spacing w:line="253" w:lineRule="auto"/>
        <w:rPr>
          <w:rFonts w:ascii="Times New Roman" w:hAnsi="Times New Roman" w:cs="Times New Roman"/>
        </w:rPr>
      </w:pPr>
    </w:p>
    <w:p w14:paraId="263CBD1C">
      <w:pPr>
        <w:spacing w:line="253" w:lineRule="auto"/>
        <w:rPr>
          <w:rFonts w:ascii="Times New Roman" w:hAnsi="Times New Roman" w:cs="Times New Roman"/>
        </w:rPr>
      </w:pPr>
    </w:p>
    <w:p w14:paraId="03FC6A45">
      <w:pPr>
        <w:spacing w:line="253" w:lineRule="auto"/>
        <w:rPr>
          <w:rFonts w:ascii="Times New Roman" w:hAnsi="Times New Roman" w:cs="Times New Roman"/>
        </w:rPr>
      </w:pPr>
    </w:p>
    <w:p w14:paraId="4CECC43C">
      <w:pPr>
        <w:spacing w:line="253" w:lineRule="auto"/>
        <w:rPr>
          <w:rFonts w:ascii="Times New Roman" w:hAnsi="Times New Roman" w:cs="Times New Roman"/>
        </w:rPr>
      </w:pPr>
    </w:p>
    <w:p w14:paraId="36664DB3">
      <w:pPr>
        <w:spacing w:before="59" w:line="219" w:lineRule="auto"/>
        <w:ind w:left="133"/>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7BBC883E">
      <w:pPr>
        <w:rPr>
          <w:rFonts w:ascii="Times New Roman" w:hAnsi="Times New Roman" w:cs="Times New Roman"/>
        </w:rPr>
        <w:sectPr>
          <w:headerReference r:id="rId20" w:type="default"/>
          <w:pgSz w:w="11906" w:h="16839"/>
          <w:pgMar w:top="1113" w:right="1028" w:bottom="400" w:left="1305" w:header="878" w:footer="0" w:gutter="0"/>
          <w:cols w:space="720" w:num="1"/>
        </w:sectPr>
      </w:pPr>
    </w:p>
    <w:p w14:paraId="0A49C59A">
      <w:pPr>
        <w:spacing w:line="129" w:lineRule="exact"/>
        <w:rPr>
          <w:rFonts w:ascii="Times New Roman" w:hAnsi="Times New Roman" w:cs="Times New Roman"/>
        </w:rPr>
      </w:pPr>
    </w:p>
    <w:p w14:paraId="5787A943">
      <w:pPr>
        <w:rPr>
          <w:rFonts w:ascii="Times New Roman" w:hAnsi="Times New Roman" w:cs="Times New Roman"/>
        </w:rPr>
        <w:sectPr>
          <w:headerReference r:id="rId21" w:type="default"/>
          <w:pgSz w:w="11906" w:h="16839"/>
          <w:pgMar w:top="1113" w:right="948" w:bottom="400" w:left="1232" w:header="878" w:footer="0" w:gutter="0"/>
          <w:cols w:equalWidth="0" w:num="1">
            <w:col w:w="9726"/>
          </w:cols>
        </w:sectPr>
      </w:pPr>
    </w:p>
    <w:p w14:paraId="07588C18">
      <w:pPr>
        <w:spacing w:line="262" w:lineRule="auto"/>
        <w:rPr>
          <w:rFonts w:ascii="Times New Roman" w:hAnsi="Times New Roman" w:cs="Times New Roman"/>
        </w:rPr>
      </w:pPr>
    </w:p>
    <w:p w14:paraId="109B78FC">
      <w:pPr>
        <w:spacing w:line="263" w:lineRule="auto"/>
        <w:rPr>
          <w:rFonts w:ascii="Times New Roman" w:hAnsi="Times New Roman" w:cs="Times New Roman"/>
        </w:rPr>
      </w:pPr>
    </w:p>
    <w:p w14:paraId="2C81FC6F">
      <w:pPr>
        <w:spacing w:line="263" w:lineRule="auto"/>
        <w:rPr>
          <w:rFonts w:ascii="Times New Roman" w:hAnsi="Times New Roman" w:cs="Times New Roman"/>
        </w:rPr>
      </w:pPr>
    </w:p>
    <w:p w14:paraId="49EB25BB">
      <w:pPr>
        <w:spacing w:before="74" w:line="197" w:lineRule="auto"/>
        <w:ind w:left="201"/>
        <w:rPr>
          <w:rFonts w:ascii="Times New Roman" w:hAnsi="Times New Roman" w:eastAsia="仿宋" w:cs="Times New Roman"/>
          <w:color w:val="auto"/>
          <w:sz w:val="23"/>
          <w:szCs w:val="23"/>
        </w:rPr>
      </w:pPr>
      <w:r>
        <w:rPr>
          <w:rFonts w:ascii="Times New Roman" w:hAnsi="Times New Roman" w:eastAsia="仿宋" w:cs="Times New Roman"/>
          <w:color w:val="auto"/>
          <w:spacing w:val="8"/>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标人名称</w:t>
      </w:r>
      <w:r>
        <w:rPr>
          <w:rFonts w:ascii="Times New Roman" w:hAnsi="Times New Roman" w:eastAsia="仿宋" w:cs="Times New Roman"/>
          <w:color w:val="auto"/>
          <w:spacing w:val="7"/>
          <w:sz w:val="23"/>
          <w:szCs w:val="23"/>
        </w:rPr>
        <w:t xml:space="preserve"> </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color w:val="auto"/>
          <w:spacing w:val="7"/>
          <w:sz w:val="23"/>
          <w:szCs w:val="23"/>
        </w:rPr>
        <w:t xml:space="preserve"> </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w:t>
      </w:r>
    </w:p>
    <w:p w14:paraId="4B0F08E7">
      <w:pPr>
        <w:spacing w:line="14" w:lineRule="auto"/>
        <w:rPr>
          <w:rFonts w:ascii="Times New Roman" w:hAnsi="Times New Roman" w:cs="Times New Roman"/>
          <w:color w:val="auto"/>
          <w:sz w:val="2"/>
        </w:rPr>
      </w:pPr>
      <w:r>
        <w:rPr>
          <w:rFonts w:ascii="Times New Roman" w:hAnsi="Times New Roman" w:cs="Times New Roman"/>
          <w:color w:val="auto"/>
          <w:sz w:val="2"/>
          <w:szCs w:val="2"/>
        </w:rPr>
        <w:br w:type="column"/>
      </w:r>
    </w:p>
    <w:p w14:paraId="3C119131">
      <w:pPr>
        <w:tabs>
          <w:tab w:val="left" w:pos="145"/>
        </w:tabs>
        <w:spacing w:before="64" w:line="241" w:lineRule="auto"/>
        <w:outlineLvl w:val="1"/>
        <w:rPr>
          <w:rFonts w:ascii="Times New Roman" w:hAnsi="Times New Roman" w:eastAsia="仿宋" w:cs="Times New Roman"/>
          <w:color w:val="auto"/>
          <w:sz w:val="29"/>
          <w:szCs w:val="29"/>
        </w:rPr>
      </w:pPr>
      <w:r>
        <w:rPr>
          <w:rFonts w:ascii="Times New Roman" w:hAnsi="Times New Roman" w:eastAsia="仿宋" w:cs="Times New Roman"/>
          <w:b/>
          <w:bCs/>
          <w:color w:val="auto"/>
          <w:sz w:val="29"/>
          <w:szCs w:val="29"/>
        </w:rPr>
        <w:tab/>
      </w:r>
      <w:bookmarkStart w:id="31" w:name="_Toc16556"/>
      <w:r>
        <w:rPr>
          <w:rFonts w:ascii="Times New Roman" w:hAnsi="Times New Roman" w:eastAsia="仿宋" w:cs="Times New Roman"/>
          <w:color w:val="auto"/>
          <w:spacing w:val="11"/>
          <w:sz w:val="29"/>
          <w:szCs w:val="29"/>
          <w14:textOutline w14:w="5435" w14:cap="sq" w14:cmpd="sng" w14:algn="ctr">
            <w14:solidFill>
              <w14:srgbClr w14:val="000000"/>
            </w14:solidFill>
            <w14:prstDash w14:val="solid"/>
            <w14:bevel/>
          </w14:textOutline>
        </w:rPr>
        <w:t>(</w:t>
      </w:r>
      <w:r>
        <w:rPr>
          <w:rFonts w:hint="eastAsia"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六</w:t>
      </w:r>
      <w:r>
        <w:rPr>
          <w:rFonts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w:t>
      </w:r>
      <w:r>
        <w:rPr>
          <w:rFonts w:ascii="Times New Roman" w:hAnsi="Times New Roman" w:eastAsia="仿宋" w:cs="Times New Roman"/>
          <w:color w:val="auto"/>
          <w:spacing w:val="7"/>
          <w:sz w:val="29"/>
          <w:szCs w:val="29"/>
        </w:rPr>
        <w:t xml:space="preserve"> </w:t>
      </w:r>
      <w:r>
        <w:rPr>
          <w:rFonts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开标一览表</w:t>
      </w:r>
      <w:bookmarkEnd w:id="31"/>
    </w:p>
    <w:p w14:paraId="0BC59DCA">
      <w:pPr>
        <w:spacing w:line="346" w:lineRule="auto"/>
        <w:rPr>
          <w:rFonts w:ascii="Times New Roman" w:hAnsi="Times New Roman" w:cs="Times New Roman"/>
          <w:color w:val="auto"/>
        </w:rPr>
      </w:pPr>
    </w:p>
    <w:p w14:paraId="74F3C271">
      <w:pPr>
        <w:spacing w:before="75" w:line="197" w:lineRule="auto"/>
        <w:ind w:left="1984"/>
        <w:rPr>
          <w:rFonts w:ascii="Times New Roman" w:hAnsi="Times New Roman" w:eastAsia="仿宋" w:cs="Times New Roman"/>
          <w:color w:val="auto"/>
          <w:sz w:val="23"/>
          <w:szCs w:val="23"/>
        </w:rPr>
      </w:pPr>
      <w:r>
        <w:rPr>
          <w:rFonts w:ascii="Times New Roman" w:hAnsi="Times New Roman" w:eastAsia="仿宋" w:cs="Times New Roman"/>
          <w:color w:val="auto"/>
          <w:spacing w:val="18"/>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color w:val="auto"/>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auto"/>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color w:val="auto"/>
          <w:spacing w:val="9"/>
          <w:sz w:val="23"/>
          <w:szCs w:val="23"/>
        </w:rPr>
        <w:t xml:space="preserve"> </w:t>
      </w:r>
      <w:r>
        <w:rPr>
          <w:rFonts w:ascii="Times New Roman" w:hAnsi="Times New Roman" w:eastAsia="仿宋" w:cs="Times New Roman"/>
          <w:color w:val="auto"/>
          <w:spacing w:val="9"/>
          <w:sz w:val="23"/>
          <w:szCs w:val="23"/>
          <w14:textOutline w14:w="4356" w14:cap="sq" w14:cmpd="sng" w14:algn="ctr">
            <w14:solidFill>
              <w14:srgbClr w14:val="000000"/>
            </w14:solidFill>
            <w14:prstDash w14:val="solid"/>
            <w14:bevel/>
          </w14:textOutline>
        </w:rPr>
        <w:t>号</w:t>
      </w:r>
    </w:p>
    <w:p w14:paraId="627CD7A0">
      <w:pPr>
        <w:rPr>
          <w:rFonts w:ascii="Times New Roman" w:hAnsi="Times New Roman" w:cs="Times New Roman"/>
          <w:color w:val="0070C0"/>
        </w:rPr>
        <w:sectPr>
          <w:type w:val="continuous"/>
          <w:pgSz w:w="11906" w:h="16839"/>
          <w:pgMar w:top="1113" w:right="948" w:bottom="400" w:left="1232" w:header="878" w:footer="0" w:gutter="0"/>
          <w:cols w:equalWidth="0" w:num="2">
            <w:col w:w="3658" w:space="100"/>
            <w:col w:w="5968"/>
          </w:cols>
        </w:sectPr>
      </w:pPr>
    </w:p>
    <w:p w14:paraId="6642633C">
      <w:pPr>
        <w:spacing w:line="23" w:lineRule="exact"/>
        <w:rPr>
          <w:rFonts w:ascii="Times New Roman" w:hAnsi="Times New Roman" w:cs="Times New Roman"/>
          <w:color w:val="0070C0"/>
        </w:rPr>
      </w:pPr>
    </w:p>
    <w:tbl>
      <w:tblPr>
        <w:tblStyle w:val="25"/>
        <w:tblW w:w="977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7796"/>
      </w:tblGrid>
      <w:tr w14:paraId="274B9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59BC231E">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项目名</w:t>
            </w:r>
            <w:r>
              <w:rPr>
                <w:rFonts w:ascii="Times New Roman" w:hAnsi="Times New Roman" w:eastAsia="仿宋" w:cs="Times New Roman"/>
                <w:b/>
                <w:bCs/>
                <w:color w:val="0070C0"/>
                <w:spacing w:val="5"/>
                <w:sz w:val="23"/>
                <w:szCs w:val="23"/>
              </w:rPr>
              <w:t>称</w:t>
            </w:r>
          </w:p>
        </w:tc>
        <w:tc>
          <w:tcPr>
            <w:tcW w:w="7796" w:type="dxa"/>
            <w:vAlign w:val="center"/>
          </w:tcPr>
          <w:p w14:paraId="22B316EE">
            <w:pPr>
              <w:rPr>
                <w:rFonts w:ascii="Times New Roman" w:hAnsi="Times New Roman" w:eastAsia="宋体" w:cs="Times New Roman"/>
                <w:b/>
                <w:bCs/>
                <w:color w:val="0070C0"/>
                <w:sz w:val="23"/>
                <w:szCs w:val="23"/>
              </w:rPr>
            </w:pPr>
          </w:p>
        </w:tc>
      </w:tr>
      <w:tr w14:paraId="3C919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19DF509A">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投标报价</w:t>
            </w:r>
          </w:p>
        </w:tc>
        <w:tc>
          <w:tcPr>
            <w:tcW w:w="7796" w:type="dxa"/>
            <w:vAlign w:val="center"/>
          </w:tcPr>
          <w:p w14:paraId="268797B8">
            <w:pPr>
              <w:rPr>
                <w:rFonts w:ascii="Times New Roman" w:hAnsi="Times New Roman" w:cs="Times New Roman"/>
                <w:b/>
                <w:bCs/>
                <w:color w:val="0070C0"/>
                <w:sz w:val="23"/>
                <w:szCs w:val="23"/>
              </w:rPr>
            </w:pPr>
            <w:r>
              <w:rPr>
                <w:rFonts w:hint="eastAsia" w:ascii="宋体" w:hAnsi="宋体" w:eastAsia="宋体" w:cs="宋体"/>
                <w:b/>
                <w:bCs/>
                <w:color w:val="0070C0"/>
              </w:rPr>
              <w:t>人民币（大写）</w:t>
            </w:r>
            <w:r>
              <w:rPr>
                <w:rFonts w:hint="eastAsia" w:ascii="宋体" w:hAnsi="宋体" w:eastAsia="宋体" w:cs="宋体"/>
                <w:b/>
                <w:bCs/>
                <w:color w:val="0070C0"/>
                <w:u w:val="single"/>
              </w:rPr>
              <w:t xml:space="preserve">         </w:t>
            </w:r>
            <w:r>
              <w:rPr>
                <w:rFonts w:hint="eastAsia" w:ascii="宋体" w:hAnsi="宋体" w:eastAsia="宋体" w:cs="宋体"/>
                <w:b/>
                <w:bCs/>
                <w:color w:val="0070C0"/>
              </w:rPr>
              <w:t xml:space="preserve">元（¥ </w:t>
            </w:r>
            <w:r>
              <w:rPr>
                <w:rFonts w:hint="eastAsia" w:ascii="宋体" w:hAnsi="宋体" w:eastAsia="宋体" w:cs="宋体"/>
                <w:b/>
                <w:bCs/>
                <w:color w:val="0070C0"/>
                <w:u w:val="single"/>
              </w:rPr>
              <w:t xml:space="preserve">           </w:t>
            </w:r>
            <w:r>
              <w:rPr>
                <w:rFonts w:hint="eastAsia" w:ascii="宋体" w:hAnsi="宋体" w:eastAsia="宋体" w:cs="宋体"/>
                <w:b/>
                <w:bCs/>
                <w:color w:val="0070C0"/>
              </w:rPr>
              <w:t>元）</w:t>
            </w:r>
          </w:p>
        </w:tc>
      </w:tr>
      <w:tr w14:paraId="20185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4DC61C07">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服务期限</w:t>
            </w:r>
          </w:p>
        </w:tc>
        <w:tc>
          <w:tcPr>
            <w:tcW w:w="7796" w:type="dxa"/>
            <w:vAlign w:val="center"/>
          </w:tcPr>
          <w:p w14:paraId="1746C9E7">
            <w:pPr>
              <w:rPr>
                <w:rFonts w:ascii="Times New Roman" w:hAnsi="Times New Roman" w:cs="Times New Roman"/>
                <w:b/>
                <w:bCs/>
                <w:color w:val="0070C0"/>
                <w:sz w:val="23"/>
                <w:szCs w:val="23"/>
              </w:rPr>
            </w:pPr>
          </w:p>
        </w:tc>
      </w:tr>
      <w:tr w14:paraId="7E89C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7A6FE98D">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1"/>
                <w:sz w:val="23"/>
                <w:szCs w:val="23"/>
              </w:rPr>
              <w:t>备注</w:t>
            </w:r>
          </w:p>
        </w:tc>
        <w:tc>
          <w:tcPr>
            <w:tcW w:w="7796" w:type="dxa"/>
            <w:vAlign w:val="center"/>
          </w:tcPr>
          <w:p w14:paraId="37C86A0D">
            <w:pPr>
              <w:jc w:val="center"/>
              <w:rPr>
                <w:rFonts w:ascii="Times New Roman" w:hAnsi="Times New Roman" w:cs="Times New Roman"/>
                <w:b/>
                <w:bCs/>
                <w:color w:val="0070C0"/>
                <w:sz w:val="23"/>
                <w:szCs w:val="23"/>
              </w:rPr>
            </w:pPr>
          </w:p>
        </w:tc>
      </w:tr>
    </w:tbl>
    <w:p w14:paraId="2CB84BD9">
      <w:pPr>
        <w:spacing w:before="131" w:line="227" w:lineRule="auto"/>
        <w:ind w:left="304"/>
        <w:rPr>
          <w:rFonts w:ascii="Times New Roman" w:hAnsi="Times New Roman" w:eastAsia="宋体" w:cs="Times New Roman"/>
          <w:sz w:val="23"/>
          <w:szCs w:val="23"/>
        </w:rPr>
      </w:pP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说</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明：</w:t>
      </w:r>
      <w:r>
        <w:rPr>
          <w:rFonts w:ascii="Times New Roman" w:hAnsi="Times New Roman" w:eastAsia="宋体" w:cs="Times New Roman"/>
          <w:spacing w:val="8"/>
          <w:sz w:val="23"/>
          <w:szCs w:val="23"/>
        </w:rPr>
        <w:t>1、所有价格均用人民币表示。</w:t>
      </w:r>
    </w:p>
    <w:p w14:paraId="0CA6B3B0">
      <w:pPr>
        <w:spacing w:before="216" w:line="226" w:lineRule="auto"/>
        <w:ind w:left="952"/>
        <w:rPr>
          <w:rFonts w:ascii="Times New Roman" w:hAnsi="Times New Roman" w:eastAsia="宋体" w:cs="Times New Roman"/>
          <w:sz w:val="23"/>
          <w:szCs w:val="23"/>
        </w:rPr>
      </w:pPr>
      <w:r>
        <w:rPr>
          <w:rFonts w:ascii="Times New Roman" w:hAnsi="Times New Roman" w:eastAsia="宋体" w:cs="Times New Roman"/>
          <w:spacing w:val="8"/>
          <w:sz w:val="23"/>
          <w:szCs w:val="23"/>
        </w:rPr>
        <w:t>2</w:t>
      </w:r>
      <w:r>
        <w:rPr>
          <w:rFonts w:ascii="Times New Roman" w:hAnsi="Times New Roman" w:eastAsia="宋体" w:cs="Times New Roman"/>
          <w:spacing w:val="6"/>
          <w:sz w:val="23"/>
          <w:szCs w:val="23"/>
        </w:rPr>
        <w:t>、</w:t>
      </w:r>
      <w:r>
        <w:rPr>
          <w:rFonts w:ascii="Times New Roman" w:hAnsi="Times New Roman" w:eastAsia="宋体" w:cs="Times New Roman"/>
          <w:spacing w:val="4"/>
          <w:sz w:val="23"/>
          <w:szCs w:val="23"/>
        </w:rPr>
        <w:t>价格应按照招标文件第五章中第 16 条的要求进行报价。</w:t>
      </w:r>
    </w:p>
    <w:p w14:paraId="7C228000">
      <w:pPr>
        <w:spacing w:before="217" w:line="228" w:lineRule="auto"/>
        <w:ind w:left="953"/>
        <w:rPr>
          <w:rFonts w:ascii="Times New Roman" w:hAnsi="Times New Roman" w:eastAsia="宋体" w:cs="Times New Roman"/>
          <w:sz w:val="23"/>
          <w:szCs w:val="23"/>
        </w:rPr>
      </w:pPr>
      <w:r>
        <w:rPr>
          <w:rFonts w:ascii="Times New Roman" w:hAnsi="Times New Roman" w:eastAsia="宋体" w:cs="Times New Roman"/>
          <w:spacing w:val="9"/>
          <w:sz w:val="23"/>
          <w:szCs w:val="23"/>
        </w:rPr>
        <w:t>3、本表应加盖投标人公章，否则将按照</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无效投标处理</w:t>
      </w:r>
      <w:r>
        <w:rPr>
          <w:rFonts w:ascii="Times New Roman" w:hAnsi="Times New Roman" w:eastAsia="宋体" w:cs="Times New Roman"/>
          <w:spacing w:val="9"/>
          <w:sz w:val="23"/>
          <w:szCs w:val="23"/>
        </w:rPr>
        <w:t>。</w:t>
      </w:r>
    </w:p>
    <w:p w14:paraId="38286C3A">
      <w:pPr>
        <w:spacing w:line="263" w:lineRule="auto"/>
        <w:rPr>
          <w:rFonts w:ascii="Times New Roman" w:hAnsi="Times New Roman" w:cs="Times New Roman"/>
        </w:rPr>
      </w:pPr>
    </w:p>
    <w:p w14:paraId="0D93D43F">
      <w:pPr>
        <w:spacing w:before="76" w:line="441" w:lineRule="auto"/>
        <w:ind w:left="4316" w:right="1739" w:hanging="38"/>
        <w:rPr>
          <w:rFonts w:ascii="Times New Roman" w:hAnsi="Times New Roman" w:eastAsia="宋体" w:cs="Times New Roman"/>
          <w:sz w:val="23"/>
          <w:szCs w:val="23"/>
        </w:rPr>
      </w:pPr>
      <w:r>
        <w:rPr>
          <w:rFonts w:ascii="Times New Roman" w:hAnsi="Times New Roman" w:eastAsia="宋体" w:cs="Times New Roman"/>
          <w:spacing w:val="11"/>
          <w:sz w:val="23"/>
          <w:szCs w:val="23"/>
        </w:rPr>
        <w:t>投</w:t>
      </w:r>
      <w:r>
        <w:rPr>
          <w:rFonts w:ascii="Times New Roman" w:hAnsi="Times New Roman" w:eastAsia="宋体" w:cs="Times New Roman"/>
          <w:spacing w:val="6"/>
          <w:sz w:val="23"/>
          <w:szCs w:val="23"/>
        </w:rPr>
        <w:t>标人：</w:t>
      </w:r>
      <w:r>
        <w:rPr>
          <w:rFonts w:ascii="Times New Roman" w:hAnsi="Times New Roman" w:eastAsia="宋体" w:cs="Times New Roman"/>
          <w:spacing w:val="6"/>
          <w:sz w:val="23"/>
          <w:szCs w:val="23"/>
          <w:u w:val="single"/>
        </w:rPr>
        <w:t xml:space="preserve">         (电子签章)   </w:t>
      </w:r>
      <w:r>
        <w:rPr>
          <w:rFonts w:ascii="Times New Roman" w:hAnsi="Times New Roman" w:eastAsia="宋体" w:cs="Times New Roman"/>
          <w:sz w:val="23"/>
          <w:szCs w:val="23"/>
        </w:rPr>
        <w:t xml:space="preserve"> </w:t>
      </w:r>
      <w:r>
        <w:rPr>
          <w:rFonts w:ascii="Times New Roman" w:hAnsi="Times New Roman" w:eastAsia="宋体" w:cs="Times New Roman"/>
          <w:spacing w:val="-23"/>
          <w:sz w:val="23"/>
          <w:szCs w:val="23"/>
        </w:rPr>
        <w:t>日</w:t>
      </w:r>
      <w:r>
        <w:rPr>
          <w:rFonts w:ascii="Times New Roman" w:hAnsi="Times New Roman" w:eastAsia="宋体" w:cs="Times New Roman"/>
          <w:spacing w:val="-22"/>
          <w:sz w:val="23"/>
          <w:szCs w:val="23"/>
        </w:rPr>
        <w:t xml:space="preserve">  期 ：</w:t>
      </w:r>
      <w:r>
        <w:rPr>
          <w:rFonts w:ascii="Times New Roman" w:hAnsi="Times New Roman" w:eastAsia="宋体" w:cs="Times New Roman"/>
          <w:sz w:val="23"/>
          <w:szCs w:val="23"/>
          <w:u w:val="single"/>
        </w:rPr>
        <w:t xml:space="preserve">  </w:t>
      </w:r>
      <w:r>
        <w:rPr>
          <w:rFonts w:hint="eastAsia" w:ascii="Times New Roman" w:hAnsi="Times New Roman" w:eastAsia="宋体" w:cs="Times New Roman"/>
          <w:sz w:val="23"/>
          <w:szCs w:val="23"/>
          <w:u w:val="single"/>
        </w:rPr>
        <w:t xml:space="preserve">               </w:t>
      </w:r>
    </w:p>
    <w:p w14:paraId="30615134">
      <w:pPr>
        <w:rPr>
          <w:rFonts w:ascii="Times New Roman" w:hAnsi="Times New Roman" w:cs="Times New Roman" w:eastAsiaTheme="minorEastAsia"/>
        </w:rPr>
      </w:pPr>
    </w:p>
    <w:p w14:paraId="40700983">
      <w:pPr>
        <w:spacing w:before="101" w:line="226" w:lineRule="auto"/>
        <w:ind w:left="2450"/>
        <w:outlineLvl w:val="1"/>
        <w:rPr>
          <w:rFonts w:ascii="Times New Roman" w:hAnsi="Times New Roman" w:eastAsia="仿宋" w:cs="Times New Roman"/>
          <w:sz w:val="31"/>
          <w:szCs w:val="31"/>
        </w:rPr>
      </w:pPr>
      <w:bookmarkStart w:id="32" w:name="_Toc21338"/>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七</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 xml:space="preserve"> 技术响应、</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偏离</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说明</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表</w:t>
      </w:r>
      <w:bookmarkEnd w:id="32"/>
    </w:p>
    <w:p w14:paraId="686B15BB">
      <w:pPr>
        <w:spacing w:line="340" w:lineRule="auto"/>
        <w:rPr>
          <w:rFonts w:ascii="Times New Roman" w:hAnsi="Times New Roman" w:cs="Times New Roman"/>
        </w:rPr>
      </w:pPr>
    </w:p>
    <w:p w14:paraId="7A43221D">
      <w:pPr>
        <w:spacing w:before="75" w:line="229" w:lineRule="auto"/>
        <w:ind w:left="201"/>
        <w:rPr>
          <w:rFonts w:ascii="Times New Roman" w:hAnsi="Times New Roman" w:eastAsia="仿宋" w:cs="Times New Roman"/>
          <w:sz w:val="23"/>
          <w:szCs w:val="23"/>
        </w:rPr>
      </w:pP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w:t>
      </w:r>
      <w:r>
        <w:rPr>
          <w:rFonts w:ascii="Times New Roman" w:hAnsi="Times New Roman" w:eastAsia="仿宋" w:cs="Times New Roman"/>
          <w:spacing w:val="5"/>
          <w:sz w:val="23"/>
          <w:szCs w:val="23"/>
          <w14:textOutline w14:w="4356" w14:cap="sq" w14:cmpd="sng" w14:algn="ctr">
            <w14:solidFill>
              <w14:srgbClr w14:val="000000"/>
            </w14:solidFill>
            <w14:prstDash w14:val="solid"/>
            <w14:bevel/>
          </w14:textOutline>
        </w:rPr>
        <w:t>人</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名称</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3"/>
          <w:sz w:val="23"/>
          <w:szCs w:val="23"/>
        </w:rPr>
        <w:t xml:space="preserve">                  </w:t>
      </w:r>
      <w:r>
        <w:rPr>
          <w:rFonts w:hint="eastAsia"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招标文件编号：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号</w:t>
      </w:r>
    </w:p>
    <w:tbl>
      <w:tblPr>
        <w:tblStyle w:val="25"/>
        <w:tblW w:w="9341"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3014"/>
        <w:gridCol w:w="2977"/>
        <w:gridCol w:w="2297"/>
      </w:tblGrid>
      <w:tr w14:paraId="295F3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7" w:hRule="atLeast"/>
        </w:trPr>
        <w:tc>
          <w:tcPr>
            <w:tcW w:w="1053" w:type="dxa"/>
            <w:vAlign w:val="center"/>
          </w:tcPr>
          <w:p w14:paraId="4FCF6536">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序 号</w:t>
            </w:r>
          </w:p>
        </w:tc>
        <w:tc>
          <w:tcPr>
            <w:tcW w:w="3014" w:type="dxa"/>
            <w:vAlign w:val="center"/>
          </w:tcPr>
          <w:p w14:paraId="515A8B1E">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招标文件技术规格、要求</w:t>
            </w:r>
          </w:p>
        </w:tc>
        <w:tc>
          <w:tcPr>
            <w:tcW w:w="2977" w:type="dxa"/>
            <w:vAlign w:val="center"/>
          </w:tcPr>
          <w:p w14:paraId="57159DED">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投标文件对应规格、要求</w:t>
            </w:r>
          </w:p>
        </w:tc>
        <w:tc>
          <w:tcPr>
            <w:tcW w:w="2297" w:type="dxa"/>
            <w:vAlign w:val="center"/>
          </w:tcPr>
          <w:p w14:paraId="45AED77F">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偏离说明</w:t>
            </w:r>
          </w:p>
        </w:tc>
      </w:tr>
      <w:tr w14:paraId="76519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1053" w:type="dxa"/>
            <w:vAlign w:val="center"/>
          </w:tcPr>
          <w:p w14:paraId="5C4EA35B">
            <w:pPr>
              <w:spacing w:before="91"/>
              <w:ind w:left="134"/>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1</w:t>
            </w:r>
          </w:p>
        </w:tc>
        <w:tc>
          <w:tcPr>
            <w:tcW w:w="3014" w:type="dxa"/>
            <w:vAlign w:val="center"/>
          </w:tcPr>
          <w:p w14:paraId="124C8E3F">
            <w:pPr>
              <w:jc w:val="center"/>
              <w:rPr>
                <w:rFonts w:ascii="Times New Roman" w:hAnsi="Times New Roman" w:cs="Times New Roman"/>
                <w:color w:val="0070C0"/>
              </w:rPr>
            </w:pPr>
          </w:p>
        </w:tc>
        <w:tc>
          <w:tcPr>
            <w:tcW w:w="2977" w:type="dxa"/>
            <w:vAlign w:val="center"/>
          </w:tcPr>
          <w:p w14:paraId="71E30B39">
            <w:pPr>
              <w:jc w:val="center"/>
              <w:rPr>
                <w:rFonts w:ascii="Times New Roman" w:hAnsi="Times New Roman" w:cs="Times New Roman"/>
                <w:color w:val="0070C0"/>
              </w:rPr>
            </w:pPr>
          </w:p>
        </w:tc>
        <w:tc>
          <w:tcPr>
            <w:tcW w:w="2297" w:type="dxa"/>
            <w:vAlign w:val="center"/>
          </w:tcPr>
          <w:p w14:paraId="51C72EE4">
            <w:pPr>
              <w:jc w:val="center"/>
              <w:rPr>
                <w:rFonts w:ascii="Times New Roman" w:hAnsi="Times New Roman" w:cs="Times New Roman"/>
                <w:color w:val="0070C0"/>
              </w:rPr>
            </w:pPr>
          </w:p>
        </w:tc>
      </w:tr>
      <w:tr w14:paraId="07606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1053" w:type="dxa"/>
            <w:vAlign w:val="center"/>
          </w:tcPr>
          <w:p w14:paraId="2AA9A720">
            <w:pPr>
              <w:spacing w:before="91"/>
              <w:ind w:left="120"/>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2</w:t>
            </w:r>
          </w:p>
        </w:tc>
        <w:tc>
          <w:tcPr>
            <w:tcW w:w="3014" w:type="dxa"/>
            <w:vAlign w:val="center"/>
          </w:tcPr>
          <w:p w14:paraId="7C53843E">
            <w:pPr>
              <w:jc w:val="center"/>
              <w:rPr>
                <w:rFonts w:ascii="Times New Roman" w:hAnsi="Times New Roman" w:cs="Times New Roman"/>
                <w:color w:val="0070C0"/>
              </w:rPr>
            </w:pPr>
          </w:p>
        </w:tc>
        <w:tc>
          <w:tcPr>
            <w:tcW w:w="2977" w:type="dxa"/>
            <w:vAlign w:val="center"/>
          </w:tcPr>
          <w:p w14:paraId="48494EA9">
            <w:pPr>
              <w:jc w:val="center"/>
              <w:rPr>
                <w:rFonts w:ascii="Times New Roman" w:hAnsi="Times New Roman" w:cs="Times New Roman"/>
                <w:color w:val="0070C0"/>
              </w:rPr>
            </w:pPr>
          </w:p>
        </w:tc>
        <w:tc>
          <w:tcPr>
            <w:tcW w:w="2297" w:type="dxa"/>
            <w:vAlign w:val="center"/>
          </w:tcPr>
          <w:p w14:paraId="68DC3E4D">
            <w:pPr>
              <w:jc w:val="center"/>
              <w:rPr>
                <w:rFonts w:ascii="Times New Roman" w:hAnsi="Times New Roman" w:cs="Times New Roman"/>
                <w:color w:val="0070C0"/>
              </w:rPr>
            </w:pPr>
          </w:p>
        </w:tc>
      </w:tr>
    </w:tbl>
    <w:p w14:paraId="5B0C2429">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14:paraId="2D89EFAD">
      <w:pPr>
        <w:spacing w:before="46" w:line="238" w:lineRule="auto"/>
        <w:ind w:left="27"/>
        <w:rPr>
          <w:rFonts w:ascii="Times New Roman" w:hAnsi="Times New Roman" w:cs="Times New Roman" w:eastAsiaTheme="minorEastAsia"/>
        </w:rPr>
      </w:pP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注</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：此表可延伸。</w:t>
      </w:r>
    </w:p>
    <w:p w14:paraId="2FDF9785">
      <w:pPr>
        <w:pStyle w:val="10"/>
        <w:ind w:left="840" w:hanging="420"/>
        <w:rPr>
          <w:rFonts w:eastAsiaTheme="minorEastAsia"/>
        </w:rPr>
      </w:pPr>
    </w:p>
    <w:p w14:paraId="4A750466">
      <w:pPr>
        <w:spacing w:before="59" w:line="184" w:lineRule="auto"/>
        <w:ind w:left="206"/>
        <w:rPr>
          <w:rFonts w:ascii="Times New Roman" w:hAnsi="Times New Roman" w:eastAsia="宋体" w:cs="Times New Roman"/>
          <w:sz w:val="18"/>
          <w:szCs w:val="18"/>
        </w:rPr>
      </w:pPr>
    </w:p>
    <w:p w14:paraId="4602979B">
      <w:pPr>
        <w:rPr>
          <w:rFonts w:ascii="Times New Roman" w:hAnsi="Times New Roman" w:cs="Times New Roman"/>
        </w:rPr>
        <w:sectPr>
          <w:type w:val="continuous"/>
          <w:pgSz w:w="11906" w:h="16839"/>
          <w:pgMar w:top="1113" w:right="948" w:bottom="400" w:left="1232" w:header="878" w:footer="0" w:gutter="0"/>
          <w:cols w:equalWidth="0" w:num="1">
            <w:col w:w="9726"/>
          </w:cols>
        </w:sectPr>
      </w:pPr>
    </w:p>
    <w:p w14:paraId="6F64EFC9">
      <w:pPr>
        <w:spacing w:line="417" w:lineRule="auto"/>
        <w:rPr>
          <w:rFonts w:ascii="Times New Roman" w:hAnsi="Times New Roman" w:cs="Times New Roman"/>
        </w:rPr>
      </w:pPr>
    </w:p>
    <w:p w14:paraId="79898B1D">
      <w:pPr>
        <w:spacing w:line="41" w:lineRule="exact"/>
        <w:rPr>
          <w:rFonts w:ascii="Times New Roman" w:hAnsi="Times New Roman" w:cs="Times New Roman"/>
        </w:rPr>
      </w:pPr>
    </w:p>
    <w:p w14:paraId="04FCA103">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3" w:name="_Toc11644"/>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lang w:val="en-US" w:eastAsia="zh-CN"/>
          <w14:textOutline w14:w="5791" w14:cap="sq" w14:cmpd="sng" w14:algn="ctr">
            <w14:solidFill>
              <w14:srgbClr w14:val="000000"/>
            </w14:solidFill>
            <w14:prstDash w14:val="solid"/>
            <w14:bevel/>
          </w14:textOutline>
        </w:rPr>
        <w:t>八</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类似业绩表</w:t>
      </w:r>
      <w:bookmarkEnd w:id="33"/>
    </w:p>
    <w:p w14:paraId="3E95E5F5">
      <w:pPr>
        <w:spacing w:line="266" w:lineRule="auto"/>
        <w:rPr>
          <w:rFonts w:ascii="Times New Roman" w:hAnsi="Times New Roman" w:cs="Times New Roman"/>
        </w:rPr>
      </w:pPr>
    </w:p>
    <w:p w14:paraId="054E8B68">
      <w:pPr>
        <w:spacing w:before="76" w:line="197" w:lineRule="auto"/>
        <w:ind w:left="20"/>
        <w:rPr>
          <w:rFonts w:ascii="Times New Roman" w:hAnsi="Times New Roman" w:eastAsia="仿宋" w:cs="Times New Roman"/>
          <w:sz w:val="23"/>
          <w:szCs w:val="23"/>
        </w:rPr>
      </w:pP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投标人名称</w:t>
      </w:r>
      <w:r>
        <w:rPr>
          <w:rFonts w:ascii="Times New Roman" w:hAnsi="Times New Roman" w:eastAsia="仿宋"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7"/>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w:t>
      </w:r>
      <w:r>
        <w:rPr>
          <w:rFonts w:hint="eastAsia" w:ascii="Times New Roman" w:hAnsi="Times New Roman" w:eastAsia="仿宋" w:cs="Times New Roman"/>
          <w:spacing w:val="6"/>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号</w:t>
      </w:r>
    </w:p>
    <w:tbl>
      <w:tblPr>
        <w:tblStyle w:val="25"/>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134"/>
        <w:gridCol w:w="1417"/>
        <w:gridCol w:w="2268"/>
        <w:gridCol w:w="1985"/>
        <w:gridCol w:w="1984"/>
      </w:tblGrid>
      <w:tr w14:paraId="4E4A3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52" w:type="dxa"/>
            <w:vAlign w:val="center"/>
          </w:tcPr>
          <w:p w14:paraId="122B99F5">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序号</w:t>
            </w:r>
          </w:p>
        </w:tc>
        <w:tc>
          <w:tcPr>
            <w:tcW w:w="1134" w:type="dxa"/>
            <w:vAlign w:val="center"/>
          </w:tcPr>
          <w:p w14:paraId="67BA5423">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项目名称</w:t>
            </w:r>
          </w:p>
        </w:tc>
        <w:tc>
          <w:tcPr>
            <w:tcW w:w="1417" w:type="dxa"/>
            <w:vAlign w:val="center"/>
          </w:tcPr>
          <w:p w14:paraId="186622E7">
            <w:pPr>
              <w:pStyle w:val="10"/>
              <w:spacing w:line="229" w:lineRule="auto"/>
              <w:ind w:left="99" w:leftChars="47" w:firstLine="0" w:firstLineChars="0"/>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项目类型</w:t>
            </w:r>
          </w:p>
        </w:tc>
        <w:tc>
          <w:tcPr>
            <w:tcW w:w="2268" w:type="dxa"/>
            <w:vAlign w:val="center"/>
          </w:tcPr>
          <w:p w14:paraId="7B51A63E">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服务内容</w:t>
            </w:r>
          </w:p>
        </w:tc>
        <w:tc>
          <w:tcPr>
            <w:tcW w:w="1985" w:type="dxa"/>
            <w:vAlign w:val="center"/>
          </w:tcPr>
          <w:p w14:paraId="08A9474E">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合同金额（万元）</w:t>
            </w:r>
          </w:p>
        </w:tc>
        <w:tc>
          <w:tcPr>
            <w:tcW w:w="1984" w:type="dxa"/>
            <w:vAlign w:val="center"/>
          </w:tcPr>
          <w:p w14:paraId="159368F4">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合同签订时间</w:t>
            </w:r>
          </w:p>
        </w:tc>
      </w:tr>
      <w:tr w14:paraId="26E3E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52" w:type="dxa"/>
            <w:vAlign w:val="center"/>
          </w:tcPr>
          <w:p w14:paraId="55FF0952">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z w:val="23"/>
                <w:szCs w:val="23"/>
              </w:rPr>
              <w:t>1</w:t>
            </w:r>
          </w:p>
        </w:tc>
        <w:tc>
          <w:tcPr>
            <w:tcW w:w="1134" w:type="dxa"/>
            <w:vAlign w:val="center"/>
          </w:tcPr>
          <w:p w14:paraId="57C3CE35">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417" w:type="dxa"/>
            <w:vAlign w:val="center"/>
          </w:tcPr>
          <w:p w14:paraId="04AAD89E">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2268" w:type="dxa"/>
            <w:vAlign w:val="center"/>
          </w:tcPr>
          <w:p w14:paraId="3D17A0E4">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5" w:type="dxa"/>
            <w:vAlign w:val="center"/>
          </w:tcPr>
          <w:p w14:paraId="5D11CF7E">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4" w:type="dxa"/>
            <w:vAlign w:val="center"/>
          </w:tcPr>
          <w:p w14:paraId="579DD2CB">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r>
      <w:tr w14:paraId="46B2C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52" w:type="dxa"/>
            <w:vAlign w:val="center"/>
          </w:tcPr>
          <w:p w14:paraId="15506FFE">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z w:val="23"/>
                <w:szCs w:val="23"/>
              </w:rPr>
              <w:t>2</w:t>
            </w:r>
          </w:p>
        </w:tc>
        <w:tc>
          <w:tcPr>
            <w:tcW w:w="1134" w:type="dxa"/>
            <w:vAlign w:val="center"/>
          </w:tcPr>
          <w:p w14:paraId="02C9A8E2">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417" w:type="dxa"/>
            <w:vAlign w:val="center"/>
          </w:tcPr>
          <w:p w14:paraId="288627FD">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2268" w:type="dxa"/>
            <w:vAlign w:val="center"/>
          </w:tcPr>
          <w:p w14:paraId="57C9F8FF">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5" w:type="dxa"/>
            <w:vAlign w:val="center"/>
          </w:tcPr>
          <w:p w14:paraId="431AD9A1">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4" w:type="dxa"/>
            <w:vAlign w:val="center"/>
          </w:tcPr>
          <w:p w14:paraId="589D317F">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r>
    </w:tbl>
    <w:p w14:paraId="6E307A4A">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14:paraId="27D3BC7F">
      <w:pPr>
        <w:spacing w:line="267" w:lineRule="auto"/>
        <w:rPr>
          <w:rFonts w:ascii="Times New Roman" w:hAnsi="Times New Roman" w:cs="Times New Roman"/>
        </w:rPr>
      </w:pPr>
      <w:r>
        <w:rPr>
          <w:rFonts w:hint="eastAsia" w:ascii="Times New Roman" w:hAnsi="Times New Roman" w:eastAsia="仿宋" w:cs="Times New Roman"/>
          <w:spacing w:val="8"/>
          <w:sz w:val="23"/>
          <w:szCs w:val="23"/>
          <w14:textOutline w14:w="4356" w14:cap="sq" w14:cmpd="sng" w14:algn="ctr">
            <w14:solidFill>
              <w14:srgbClr w14:val="000000"/>
            </w14:solidFill>
            <w14:prstDash w14:val="solid"/>
            <w14:bevel/>
          </w14:textOutline>
        </w:rPr>
        <w:t>须提供</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相应的资源储量评审备案证明或勘查合同或财政项目任务书的扫描件。此表可向下延伸。</w:t>
      </w:r>
    </w:p>
    <w:p w14:paraId="25D22AD6">
      <w:pPr>
        <w:spacing w:line="267" w:lineRule="auto"/>
        <w:rPr>
          <w:rFonts w:ascii="Times New Roman" w:hAnsi="Times New Roman" w:cs="Times New Roman" w:eastAsiaTheme="minorEastAsia"/>
        </w:rPr>
      </w:pPr>
    </w:p>
    <w:p w14:paraId="61E54188">
      <w:pPr>
        <w:pStyle w:val="10"/>
        <w:ind w:left="840" w:hanging="420"/>
        <w:rPr>
          <w:rFonts w:eastAsiaTheme="minorEastAsia"/>
        </w:rPr>
      </w:pPr>
    </w:p>
    <w:p w14:paraId="42768FAF">
      <w:pPr>
        <w:spacing w:line="264" w:lineRule="auto"/>
        <w:rPr>
          <w:rFonts w:ascii="Times New Roman" w:hAnsi="Times New Roman" w:cs="Times New Roman" w:eastAsiaTheme="minorEastAsia"/>
        </w:rPr>
      </w:pPr>
    </w:p>
    <w:p w14:paraId="73D971EB">
      <w:pPr>
        <w:pStyle w:val="10"/>
        <w:ind w:left="840" w:hanging="420"/>
        <w:rPr>
          <w:rFonts w:eastAsiaTheme="minorEastAsia"/>
        </w:rPr>
      </w:pPr>
    </w:p>
    <w:p w14:paraId="2F9F9457">
      <w:pPr>
        <w:pStyle w:val="10"/>
        <w:ind w:left="840" w:hanging="420"/>
        <w:rPr>
          <w:rFonts w:eastAsiaTheme="minorEastAsia"/>
        </w:rPr>
      </w:pPr>
    </w:p>
    <w:p w14:paraId="4866C997">
      <w:pPr>
        <w:pStyle w:val="10"/>
        <w:ind w:left="840" w:hanging="420"/>
        <w:rPr>
          <w:rFonts w:eastAsiaTheme="minorEastAsia"/>
        </w:rPr>
      </w:pPr>
    </w:p>
    <w:p w14:paraId="1856E051">
      <w:pPr>
        <w:spacing w:before="101" w:line="228" w:lineRule="auto"/>
        <w:ind w:left="3421"/>
        <w:outlineLvl w:val="1"/>
        <w:rPr>
          <w:rFonts w:ascii="仿宋" w:hAnsi="仿宋" w:eastAsia="仿宋" w:cs="仿宋"/>
          <w:sz w:val="31"/>
          <w:szCs w:val="31"/>
        </w:rPr>
      </w:pPr>
      <w:bookmarkStart w:id="34" w:name="_Toc13279"/>
      <w:r>
        <w:rPr>
          <w:rFonts w:ascii="仿宋" w:hAnsi="仿宋" w:eastAsia="仿宋" w:cs="仿宋"/>
          <w:spacing w:val="25"/>
          <w:sz w:val="31"/>
          <w:szCs w:val="31"/>
          <w14:textOutline w14:w="5793" w14:cap="sq" w14:cmpd="sng">
            <w14:solidFill>
              <w14:srgbClr w14:val="000000"/>
            </w14:solidFill>
            <w14:prstDash w14:val="solid"/>
            <w14:bevel/>
          </w14:textOutline>
        </w:rPr>
        <w:t>(</w:t>
      </w:r>
      <w:r>
        <w:rPr>
          <w:rFonts w:ascii="仿宋" w:hAnsi="仿宋" w:eastAsia="仿宋" w:cs="仿宋"/>
          <w:spacing w:val="24"/>
          <w:sz w:val="31"/>
          <w:szCs w:val="31"/>
          <w14:textOutline w14:w="5793" w14:cap="sq" w14:cmpd="sng">
            <w14:solidFill>
              <w14:srgbClr w14:val="000000"/>
            </w14:solidFill>
            <w14:prstDash w14:val="solid"/>
            <w14:bevel/>
          </w14:textOutline>
        </w:rPr>
        <w:t>九)</w:t>
      </w:r>
      <w:r>
        <w:rPr>
          <w:rFonts w:ascii="仿宋" w:hAnsi="仿宋" w:eastAsia="仿宋" w:cs="仿宋"/>
          <w:spacing w:val="24"/>
          <w:sz w:val="31"/>
          <w:szCs w:val="31"/>
        </w:rPr>
        <w:t xml:space="preserve"> </w:t>
      </w:r>
      <w:r>
        <w:rPr>
          <w:rFonts w:ascii="仿宋" w:hAnsi="仿宋" w:eastAsia="仿宋" w:cs="仿宋"/>
          <w:spacing w:val="24"/>
          <w:sz w:val="31"/>
          <w:szCs w:val="31"/>
          <w14:textOutline w14:w="5793" w14:cap="sq" w14:cmpd="sng">
            <w14:solidFill>
              <w14:srgbClr w14:val="000000"/>
            </w14:solidFill>
            <w14:prstDash w14:val="solid"/>
            <w14:bevel/>
          </w14:textOutline>
        </w:rPr>
        <w:t>履约声明函</w:t>
      </w:r>
      <w:bookmarkEnd w:id="34"/>
    </w:p>
    <w:p w14:paraId="6612AB0C">
      <w:pPr>
        <w:spacing w:before="155" w:line="231" w:lineRule="auto"/>
        <w:ind w:left="22"/>
        <w:rPr>
          <w:rFonts w:ascii="仿宋" w:hAnsi="仿宋" w:eastAsia="仿宋" w:cs="仿宋"/>
          <w:sz w:val="23"/>
          <w:szCs w:val="23"/>
        </w:rPr>
      </w:pPr>
      <w:r>
        <w:rPr>
          <w:rFonts w:ascii="仿宋" w:hAnsi="仿宋" w:eastAsia="仿宋" w:cs="仿宋"/>
          <w:spacing w:val="7"/>
          <w:sz w:val="23"/>
          <w:szCs w:val="23"/>
        </w:rPr>
        <w:t>博州政府采购中心</w:t>
      </w:r>
      <w:r>
        <w:rPr>
          <w:rFonts w:ascii="仿宋" w:hAnsi="仿宋" w:eastAsia="仿宋" w:cs="仿宋"/>
          <w:spacing w:val="6"/>
          <w:sz w:val="23"/>
          <w:szCs w:val="23"/>
        </w:rPr>
        <w:t>：</w:t>
      </w:r>
    </w:p>
    <w:p w14:paraId="70F0C97F">
      <w:pPr>
        <w:spacing w:before="43" w:line="268" w:lineRule="auto"/>
        <w:ind w:left="29" w:firstLine="480"/>
        <w:rPr>
          <w:rFonts w:ascii="仿宋" w:hAnsi="仿宋" w:eastAsia="仿宋" w:cs="仿宋"/>
          <w:sz w:val="23"/>
          <w:szCs w:val="23"/>
        </w:rPr>
      </w:pPr>
      <w:r>
        <w:rPr>
          <w:rFonts w:ascii="仿宋" w:hAnsi="仿宋" w:eastAsia="仿宋" w:cs="仿宋"/>
          <w:spacing w:val="4"/>
          <w:sz w:val="23"/>
          <w:szCs w:val="23"/>
        </w:rPr>
        <w:t>我公司自愿参与招标文件编号为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项目的政府采购活动，我公司郑重声</w:t>
      </w:r>
      <w:r>
        <w:rPr>
          <w:rFonts w:ascii="仿宋" w:hAnsi="仿宋" w:eastAsia="仿宋" w:cs="仿宋"/>
          <w:spacing w:val="2"/>
          <w:sz w:val="23"/>
          <w:szCs w:val="23"/>
        </w:rPr>
        <w:t>明</w:t>
      </w:r>
      <w:r>
        <w:rPr>
          <w:rFonts w:ascii="仿宋" w:hAnsi="仿宋" w:eastAsia="仿宋" w:cs="仿宋"/>
          <w:sz w:val="23"/>
          <w:szCs w:val="23"/>
        </w:rPr>
        <w:t xml:space="preserve">： </w:t>
      </w:r>
      <w:r>
        <w:rPr>
          <w:rFonts w:ascii="仿宋" w:hAnsi="仿宋" w:eastAsia="仿宋" w:cs="仿宋"/>
          <w:spacing w:val="9"/>
          <w:sz w:val="23"/>
          <w:szCs w:val="23"/>
        </w:rPr>
        <w:t>我方具有履行该项目合同的设备和专业技术能力,胜任本项目的服务工作。如本声明失实</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8"/>
          <w:sz w:val="23"/>
          <w:szCs w:val="23"/>
        </w:rPr>
        <w:t>我方自愿承担被取消中标资格等责任</w:t>
      </w:r>
      <w:r>
        <w:rPr>
          <w:rFonts w:ascii="仿宋" w:hAnsi="仿宋" w:eastAsia="仿宋" w:cs="仿宋"/>
          <w:spacing w:val="7"/>
          <w:sz w:val="23"/>
          <w:szCs w:val="23"/>
        </w:rPr>
        <w:t>。</w:t>
      </w:r>
    </w:p>
    <w:p w14:paraId="32F5529D">
      <w:pPr>
        <w:spacing w:before="1" w:line="230" w:lineRule="auto"/>
        <w:ind w:left="507"/>
        <w:rPr>
          <w:rFonts w:ascii="仿宋" w:hAnsi="仿宋" w:eastAsia="仿宋" w:cs="仿宋"/>
          <w:sz w:val="23"/>
          <w:szCs w:val="23"/>
        </w:rPr>
      </w:pPr>
      <w:r>
        <w:rPr>
          <w:rFonts w:ascii="仿宋" w:hAnsi="仿宋" w:eastAsia="仿宋" w:cs="仿宋"/>
          <w:spacing w:val="7"/>
          <w:sz w:val="23"/>
          <w:szCs w:val="23"/>
        </w:rPr>
        <w:t>主</w:t>
      </w:r>
      <w:r>
        <w:rPr>
          <w:rFonts w:ascii="仿宋" w:hAnsi="仿宋" w:eastAsia="仿宋" w:cs="仿宋"/>
          <w:spacing w:val="4"/>
          <w:sz w:val="23"/>
          <w:szCs w:val="23"/>
        </w:rPr>
        <w:t>要设备有：</w:t>
      </w:r>
    </w:p>
    <w:p w14:paraId="160838EC">
      <w:pPr>
        <w:spacing w:before="43" w:line="230" w:lineRule="auto"/>
        <w:ind w:left="507"/>
        <w:rPr>
          <w:rFonts w:ascii="仿宋" w:hAnsi="仿宋" w:eastAsia="仿宋" w:cs="仿宋"/>
          <w:sz w:val="23"/>
          <w:szCs w:val="23"/>
        </w:rPr>
      </w:pPr>
      <w:r>
        <w:rPr>
          <w:rFonts w:ascii="仿宋" w:hAnsi="仿宋" w:eastAsia="仿宋" w:cs="仿宋"/>
          <w:spacing w:val="12"/>
          <w:sz w:val="23"/>
          <w:szCs w:val="23"/>
        </w:rPr>
        <w:t>主</w:t>
      </w:r>
      <w:r>
        <w:rPr>
          <w:rFonts w:ascii="仿宋" w:hAnsi="仿宋" w:eastAsia="仿宋" w:cs="仿宋"/>
          <w:spacing w:val="7"/>
          <w:sz w:val="23"/>
          <w:szCs w:val="23"/>
        </w:rPr>
        <w:t>要</w:t>
      </w:r>
      <w:r>
        <w:rPr>
          <w:rFonts w:ascii="仿宋" w:hAnsi="仿宋" w:eastAsia="仿宋" w:cs="仿宋"/>
          <w:spacing w:val="6"/>
          <w:sz w:val="23"/>
          <w:szCs w:val="23"/>
        </w:rPr>
        <w:t>专业技术能力有：</w:t>
      </w:r>
    </w:p>
    <w:p w14:paraId="63AB98BE">
      <w:pPr>
        <w:spacing w:line="304" w:lineRule="auto"/>
        <w:rPr>
          <w:rFonts w:ascii="Arial"/>
          <w:sz w:val="21"/>
        </w:rPr>
      </w:pPr>
    </w:p>
    <w:p w14:paraId="3AEAADC9">
      <w:pPr>
        <w:spacing w:before="76" w:line="231" w:lineRule="auto"/>
        <w:ind w:left="500"/>
        <w:rPr>
          <w:rFonts w:ascii="仿宋" w:hAnsi="仿宋" w:eastAsia="仿宋" w:cs="仿宋"/>
          <w:sz w:val="23"/>
          <w:szCs w:val="23"/>
        </w:rPr>
      </w:pPr>
      <w:r>
        <w:rPr>
          <w:rFonts w:ascii="仿宋" w:hAnsi="仿宋" w:eastAsia="仿宋" w:cs="仿宋"/>
          <w:spacing w:val="6"/>
          <w:sz w:val="23"/>
          <w:szCs w:val="23"/>
        </w:rPr>
        <w:t>特此声明</w:t>
      </w:r>
    </w:p>
    <w:p w14:paraId="5436B6B8">
      <w:pPr>
        <w:spacing w:before="45" w:line="331" w:lineRule="exact"/>
        <w:ind w:left="4325"/>
        <w:rPr>
          <w:rFonts w:ascii="仿宋" w:hAnsi="仿宋" w:eastAsia="仿宋" w:cs="仿宋"/>
          <w:sz w:val="23"/>
          <w:szCs w:val="23"/>
        </w:rPr>
      </w:pPr>
      <w:r>
        <w:rPr>
          <w:rFonts w:ascii="仿宋" w:hAnsi="仿宋" w:eastAsia="仿宋" w:cs="仿宋"/>
          <w:spacing w:val="-6"/>
          <w:position w:val="6"/>
          <w:sz w:val="23"/>
          <w:szCs w:val="23"/>
          <w14:textOutline w14:w="4358" w14:cap="sq" w14:cmpd="sng">
            <w14:solidFill>
              <w14:srgbClr w14:val="000000"/>
            </w14:solidFill>
            <w14:prstDash w14:val="solid"/>
            <w14:bevel/>
          </w14:textOutline>
        </w:rPr>
        <w:t>投</w:t>
      </w:r>
      <w:r>
        <w:rPr>
          <w:rFonts w:ascii="仿宋" w:hAnsi="仿宋" w:eastAsia="仿宋" w:cs="仿宋"/>
          <w:spacing w:val="-5"/>
          <w:position w:val="6"/>
          <w:sz w:val="23"/>
          <w:szCs w:val="23"/>
          <w14:textOutline w14:w="4358" w14:cap="sq" w14:cmpd="sng">
            <w14:solidFill>
              <w14:srgbClr w14:val="000000"/>
            </w14:solidFill>
            <w14:prstDash w14:val="solid"/>
            <w14:bevel/>
          </w14:textOutline>
        </w:rPr>
        <w:t>标</w:t>
      </w:r>
      <w:r>
        <w:rPr>
          <w:rFonts w:ascii="仿宋" w:hAnsi="仿宋" w:eastAsia="仿宋" w:cs="仿宋"/>
          <w:spacing w:val="-3"/>
          <w:position w:val="6"/>
          <w:sz w:val="23"/>
          <w:szCs w:val="23"/>
          <w14:textOutline w14:w="4358" w14:cap="sq" w14:cmpd="sng">
            <w14:solidFill>
              <w14:srgbClr w14:val="000000"/>
            </w14:solidFill>
            <w14:prstDash w14:val="solid"/>
            <w14:bevel/>
          </w14:textOutline>
        </w:rPr>
        <w:t>人名称:</w:t>
      </w:r>
      <w:r>
        <w:rPr>
          <w:rFonts w:ascii="仿宋" w:hAnsi="仿宋" w:eastAsia="仿宋" w:cs="仿宋"/>
          <w:spacing w:val="-3"/>
          <w:position w:val="6"/>
          <w:sz w:val="23"/>
          <w:szCs w:val="23"/>
        </w:rPr>
        <w:t xml:space="preserve"> </w:t>
      </w:r>
      <w:r>
        <w:rPr>
          <w:rFonts w:ascii="仿宋" w:hAnsi="仿宋" w:eastAsia="仿宋" w:cs="仿宋"/>
          <w:spacing w:val="-3"/>
          <w:position w:val="6"/>
          <w:sz w:val="23"/>
          <w:szCs w:val="23"/>
          <w14:textOutline w14:w="4358" w14:cap="sq" w14:cmpd="sng">
            <w14:solidFill>
              <w14:srgbClr w14:val="000000"/>
            </w14:solidFill>
            <w14:prstDash w14:val="solid"/>
            <w14:bevel/>
          </w14:textOutline>
        </w:rPr>
        <w:t>(盖章)</w:t>
      </w:r>
    </w:p>
    <w:p w14:paraId="5AA3A9F7">
      <w:pPr>
        <w:spacing w:before="1" w:line="230" w:lineRule="auto"/>
        <w:ind w:left="3148"/>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法</w:t>
      </w:r>
      <w:r>
        <w:rPr>
          <w:rFonts w:ascii="仿宋" w:hAnsi="仿宋" w:eastAsia="仿宋" w:cs="仿宋"/>
          <w:sz w:val="23"/>
          <w:szCs w:val="23"/>
          <w14:textOutline w14:w="4358" w14:cap="sq" w14:cmpd="sng">
            <w14:solidFill>
              <w14:srgbClr w14:val="000000"/>
            </w14:solidFill>
            <w14:prstDash w14:val="solid"/>
            <w14:bevel/>
          </w14:textOutline>
        </w:rPr>
        <w:t>人代表或授权委托人:</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(签字)</w:t>
      </w:r>
    </w:p>
    <w:p w14:paraId="5CC0AADF">
      <w:pPr>
        <w:spacing w:line="302" w:lineRule="auto"/>
        <w:rPr>
          <w:rFonts w:ascii="Arial"/>
          <w:sz w:val="21"/>
        </w:rPr>
      </w:pPr>
    </w:p>
    <w:p w14:paraId="70A343FB">
      <w:pPr>
        <w:spacing w:before="76" w:line="231" w:lineRule="auto"/>
        <w:ind w:left="5305"/>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年</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月</w:t>
      </w:r>
      <w:r>
        <w:rPr>
          <w:rFonts w:ascii="仿宋" w:hAnsi="仿宋" w:eastAsia="仿宋" w:cs="仿宋"/>
          <w:spacing w:val="11"/>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日</w:t>
      </w:r>
    </w:p>
    <w:p w14:paraId="0F43745C">
      <w:pPr>
        <w:pStyle w:val="10"/>
        <w:ind w:left="840" w:hanging="420"/>
        <w:rPr>
          <w:rFonts w:eastAsiaTheme="minorEastAsia"/>
        </w:rPr>
      </w:pPr>
    </w:p>
    <w:p w14:paraId="56D6E7BB">
      <w:pPr>
        <w:pStyle w:val="10"/>
        <w:ind w:left="840" w:hanging="420"/>
        <w:rPr>
          <w:rFonts w:eastAsiaTheme="minorEastAsia"/>
        </w:rPr>
      </w:pPr>
    </w:p>
    <w:p w14:paraId="760E33F7">
      <w:pPr>
        <w:pStyle w:val="10"/>
        <w:ind w:left="840" w:hanging="420"/>
        <w:rPr>
          <w:rFonts w:eastAsiaTheme="minorEastAsia"/>
        </w:rPr>
      </w:pPr>
    </w:p>
    <w:p w14:paraId="5E52815D">
      <w:pPr>
        <w:spacing w:line="266" w:lineRule="auto"/>
        <w:rPr>
          <w:rFonts w:ascii="Times New Roman" w:hAnsi="Times New Roman" w:cs="Times New Roman" w:eastAsiaTheme="minorEastAsia"/>
        </w:rPr>
      </w:pPr>
    </w:p>
    <w:p w14:paraId="41A2AA80">
      <w:pPr>
        <w:spacing w:before="194" w:line="228" w:lineRule="auto"/>
        <w:ind w:left="2615"/>
        <w:outlineLvl w:val="1"/>
        <w:rPr>
          <w:rFonts w:ascii="仿宋" w:hAnsi="仿宋" w:eastAsia="仿宋" w:cs="仿宋"/>
          <w:sz w:val="31"/>
          <w:szCs w:val="31"/>
        </w:rPr>
      </w:pPr>
      <w:bookmarkStart w:id="35" w:name="_Toc4368"/>
      <w:r>
        <w:rPr>
          <w:rFonts w:ascii="仿宋" w:hAnsi="仿宋" w:eastAsia="仿宋" w:cs="仿宋"/>
          <w:spacing w:val="25"/>
          <w:sz w:val="31"/>
          <w:szCs w:val="31"/>
          <w14:textOutline w14:w="5793" w14:cap="sq" w14:cmpd="sng">
            <w14:solidFill>
              <w14:srgbClr w14:val="000000"/>
            </w14:solidFill>
            <w14:prstDash w14:val="solid"/>
            <w14:bevel/>
          </w14:textOutline>
        </w:rPr>
        <w:t>(</w:t>
      </w:r>
      <w:r>
        <w:rPr>
          <w:rFonts w:ascii="仿宋" w:hAnsi="仿宋" w:eastAsia="仿宋" w:cs="仿宋"/>
          <w:spacing w:val="19"/>
          <w:sz w:val="31"/>
          <w:szCs w:val="31"/>
          <w14:textOutline w14:w="5793" w14:cap="sq" w14:cmpd="sng">
            <w14:solidFill>
              <w14:srgbClr w14:val="000000"/>
            </w14:solidFill>
            <w14:prstDash w14:val="solid"/>
            <w14:bevel/>
          </w14:textOutline>
        </w:rPr>
        <w:t>十)</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无重大违法记录声明函</w:t>
      </w:r>
      <w:bookmarkEnd w:id="35"/>
    </w:p>
    <w:p w14:paraId="297DC998">
      <w:pPr>
        <w:spacing w:before="155" w:line="231" w:lineRule="auto"/>
        <w:ind w:left="157"/>
        <w:rPr>
          <w:rFonts w:ascii="仿宋" w:hAnsi="仿宋" w:eastAsia="仿宋" w:cs="仿宋"/>
          <w:sz w:val="23"/>
          <w:szCs w:val="23"/>
        </w:rPr>
      </w:pPr>
      <w:r>
        <w:rPr>
          <w:rFonts w:ascii="仿宋" w:hAnsi="仿宋" w:eastAsia="仿宋" w:cs="仿宋"/>
          <w:spacing w:val="7"/>
          <w:sz w:val="23"/>
          <w:szCs w:val="23"/>
        </w:rPr>
        <w:t>博州政府采购中心</w:t>
      </w:r>
      <w:r>
        <w:rPr>
          <w:rFonts w:ascii="仿宋" w:hAnsi="仿宋" w:eastAsia="仿宋" w:cs="仿宋"/>
          <w:spacing w:val="6"/>
          <w:sz w:val="23"/>
          <w:szCs w:val="23"/>
        </w:rPr>
        <w:t>：</w:t>
      </w:r>
    </w:p>
    <w:p w14:paraId="0E4160CE">
      <w:pPr>
        <w:spacing w:before="46" w:line="267" w:lineRule="auto"/>
        <w:ind w:left="17" w:firstLine="607"/>
        <w:rPr>
          <w:rFonts w:ascii="仿宋" w:hAnsi="仿宋" w:eastAsia="仿宋" w:cs="仿宋"/>
          <w:sz w:val="23"/>
          <w:szCs w:val="23"/>
        </w:rPr>
      </w:pPr>
      <w:r>
        <w:rPr>
          <w:rFonts w:ascii="仿宋" w:hAnsi="仿宋" w:eastAsia="仿宋" w:cs="仿宋"/>
          <w:spacing w:val="4"/>
          <w:sz w:val="23"/>
          <w:szCs w:val="23"/>
        </w:rPr>
        <w:t>我公司自愿参与招标文件编号为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项目的政府采购活动，我公司郑重声</w:t>
      </w:r>
      <w:r>
        <w:rPr>
          <w:rFonts w:ascii="仿宋" w:hAnsi="仿宋" w:eastAsia="仿宋" w:cs="仿宋"/>
          <w:sz w:val="23"/>
          <w:szCs w:val="23"/>
        </w:rPr>
        <w:t xml:space="preserve">明： </w:t>
      </w:r>
      <w:r>
        <w:rPr>
          <w:rFonts w:ascii="仿宋" w:hAnsi="仿宋" w:eastAsia="仿宋" w:cs="仿宋"/>
          <w:spacing w:val="14"/>
          <w:sz w:val="23"/>
          <w:szCs w:val="23"/>
        </w:rPr>
        <w:t>我</w:t>
      </w:r>
      <w:r>
        <w:rPr>
          <w:rFonts w:ascii="仿宋" w:hAnsi="仿宋" w:eastAsia="仿宋" w:cs="仿宋"/>
          <w:spacing w:val="9"/>
          <w:sz w:val="23"/>
          <w:szCs w:val="23"/>
        </w:rPr>
        <w:t>方参加本次政府采购招标活动前三年内，在经营活动中无重大违法记录 (</w:t>
      </w:r>
      <w:r>
        <w:rPr>
          <w:rFonts w:ascii="仿宋" w:hAnsi="仿宋" w:eastAsia="仿宋" w:cs="仿宋"/>
          <w:spacing w:val="9"/>
          <w:sz w:val="23"/>
          <w:szCs w:val="23"/>
          <w14:textOutline w14:w="4358" w14:cap="sq" w14:cmpd="sng">
            <w14:solidFill>
              <w14:srgbClr w14:val="000000"/>
            </w14:solidFill>
            <w14:prstDash w14:val="solid"/>
            <w14:bevel/>
          </w14:textOutline>
        </w:rPr>
        <w:t>重大违法记录</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是指供应商因违法经营受到刑事处罚或者责令停产停业、</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吊销许可证或者营业执照、20</w:t>
      </w:r>
      <w:r>
        <w:rPr>
          <w:rFonts w:ascii="仿宋" w:hAnsi="仿宋" w:eastAsia="仿宋" w:cs="仿宋"/>
          <w:spacing w:val="3"/>
          <w:sz w:val="23"/>
          <w:szCs w:val="23"/>
          <w14:textOutline w14:w="4358" w14:cap="sq" w14:cmpd="sng">
            <w14:solidFill>
              <w14:srgbClr w14:val="000000"/>
            </w14:solidFill>
            <w14:prstDash w14:val="solid"/>
            <w14:bevel/>
          </w14:textOutline>
        </w:rPr>
        <w:t>0</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万</w:t>
      </w:r>
      <w:r>
        <w:rPr>
          <w:rFonts w:ascii="仿宋" w:hAnsi="仿宋" w:eastAsia="仿宋" w:cs="仿宋"/>
          <w:spacing w:val="9"/>
          <w:sz w:val="23"/>
          <w:szCs w:val="23"/>
          <w14:textOutline w14:w="4358" w14:cap="sq" w14:cmpd="sng">
            <w14:solidFill>
              <w14:srgbClr w14:val="000000"/>
            </w14:solidFill>
            <w14:prstDash w14:val="solid"/>
            <w14:bevel/>
          </w14:textOutline>
        </w:rPr>
        <w:t>元以上的罚款等行政处罚</w:t>
      </w:r>
      <w:r>
        <w:rPr>
          <w:rFonts w:ascii="仿宋" w:hAnsi="仿宋" w:eastAsia="仿宋" w:cs="仿宋"/>
          <w:spacing w:val="9"/>
          <w:sz w:val="23"/>
          <w:szCs w:val="23"/>
        </w:rPr>
        <w:t>) ，具备《中华人民共和国政府采购法》和《中华人民共和国</w:t>
      </w:r>
      <w:r>
        <w:rPr>
          <w:rFonts w:ascii="仿宋" w:hAnsi="仿宋" w:eastAsia="仿宋" w:cs="仿宋"/>
          <w:sz w:val="23"/>
          <w:szCs w:val="23"/>
        </w:rPr>
        <w:t xml:space="preserve"> </w:t>
      </w:r>
      <w:r>
        <w:rPr>
          <w:rFonts w:ascii="仿宋" w:hAnsi="仿宋" w:eastAsia="仿宋" w:cs="仿宋"/>
          <w:spacing w:val="10"/>
          <w:sz w:val="23"/>
          <w:szCs w:val="23"/>
        </w:rPr>
        <w:t>政</w:t>
      </w:r>
      <w:r>
        <w:rPr>
          <w:rFonts w:ascii="仿宋" w:hAnsi="仿宋" w:eastAsia="仿宋" w:cs="仿宋"/>
          <w:spacing w:val="6"/>
          <w:sz w:val="23"/>
          <w:szCs w:val="23"/>
        </w:rPr>
        <w:t>府采购法实施条例》 中规定的投标供应商资格条件。我方对此声明负全部法律责任。</w:t>
      </w:r>
    </w:p>
    <w:p w14:paraId="1748FD59">
      <w:pPr>
        <w:spacing w:line="231" w:lineRule="auto"/>
        <w:ind w:left="615"/>
        <w:rPr>
          <w:rFonts w:ascii="仿宋" w:hAnsi="仿宋" w:eastAsia="仿宋" w:cs="仿宋"/>
          <w:sz w:val="23"/>
          <w:szCs w:val="23"/>
        </w:rPr>
      </w:pPr>
      <w:r>
        <w:rPr>
          <w:rFonts w:ascii="仿宋" w:hAnsi="仿宋" w:eastAsia="仿宋" w:cs="仿宋"/>
          <w:spacing w:val="5"/>
          <w:sz w:val="23"/>
          <w:szCs w:val="23"/>
        </w:rPr>
        <w:t>特此声明</w:t>
      </w:r>
      <w:r>
        <w:rPr>
          <w:rFonts w:ascii="仿宋" w:hAnsi="仿宋" w:eastAsia="仿宋" w:cs="仿宋"/>
          <w:spacing w:val="4"/>
          <w:sz w:val="23"/>
          <w:szCs w:val="23"/>
        </w:rPr>
        <w:t>。</w:t>
      </w:r>
    </w:p>
    <w:p w14:paraId="3EFF19B5">
      <w:pPr>
        <w:spacing w:line="302" w:lineRule="auto"/>
        <w:rPr>
          <w:rFonts w:ascii="Arial"/>
          <w:sz w:val="21"/>
        </w:rPr>
      </w:pPr>
    </w:p>
    <w:p w14:paraId="105C9BAB">
      <w:pPr>
        <w:spacing w:before="75" w:line="333" w:lineRule="exact"/>
        <w:ind w:left="3615"/>
        <w:rPr>
          <w:rFonts w:ascii="仿宋" w:hAnsi="仿宋" w:eastAsia="仿宋" w:cs="仿宋"/>
          <w:sz w:val="23"/>
          <w:szCs w:val="23"/>
        </w:rPr>
      </w:pPr>
      <w:r>
        <w:rPr>
          <w:rFonts w:ascii="仿宋" w:hAnsi="仿宋" w:eastAsia="仿宋" w:cs="仿宋"/>
          <w:spacing w:val="-6"/>
          <w:position w:val="6"/>
          <w:sz w:val="23"/>
          <w:szCs w:val="23"/>
          <w14:textOutline w14:w="4358" w14:cap="sq" w14:cmpd="sng">
            <w14:solidFill>
              <w14:srgbClr w14:val="000000"/>
            </w14:solidFill>
            <w14:prstDash w14:val="solid"/>
            <w14:bevel/>
          </w14:textOutline>
        </w:rPr>
        <w:t>投</w:t>
      </w:r>
      <w:r>
        <w:rPr>
          <w:rFonts w:ascii="仿宋" w:hAnsi="仿宋" w:eastAsia="仿宋" w:cs="仿宋"/>
          <w:spacing w:val="-5"/>
          <w:position w:val="6"/>
          <w:sz w:val="23"/>
          <w:szCs w:val="23"/>
          <w14:textOutline w14:w="4358" w14:cap="sq" w14:cmpd="sng">
            <w14:solidFill>
              <w14:srgbClr w14:val="000000"/>
            </w14:solidFill>
            <w14:prstDash w14:val="solid"/>
            <w14:bevel/>
          </w14:textOutline>
        </w:rPr>
        <w:t>标</w:t>
      </w:r>
      <w:r>
        <w:rPr>
          <w:rFonts w:ascii="仿宋" w:hAnsi="仿宋" w:eastAsia="仿宋" w:cs="仿宋"/>
          <w:spacing w:val="-3"/>
          <w:position w:val="6"/>
          <w:sz w:val="23"/>
          <w:szCs w:val="23"/>
          <w14:textOutline w14:w="4358" w14:cap="sq" w14:cmpd="sng">
            <w14:solidFill>
              <w14:srgbClr w14:val="000000"/>
            </w14:solidFill>
            <w14:prstDash w14:val="solid"/>
            <w14:bevel/>
          </w14:textOutline>
        </w:rPr>
        <w:t>人名称:</w:t>
      </w:r>
      <w:r>
        <w:rPr>
          <w:rFonts w:ascii="仿宋" w:hAnsi="仿宋" w:eastAsia="仿宋" w:cs="仿宋"/>
          <w:spacing w:val="-3"/>
          <w:position w:val="6"/>
          <w:sz w:val="23"/>
          <w:szCs w:val="23"/>
        </w:rPr>
        <w:t xml:space="preserve"> </w:t>
      </w:r>
      <w:r>
        <w:rPr>
          <w:rFonts w:ascii="仿宋" w:hAnsi="仿宋" w:eastAsia="仿宋" w:cs="仿宋"/>
          <w:spacing w:val="-3"/>
          <w:position w:val="6"/>
          <w:sz w:val="23"/>
          <w:szCs w:val="23"/>
          <w14:textOutline w14:w="4358" w14:cap="sq" w14:cmpd="sng">
            <w14:solidFill>
              <w14:srgbClr w14:val="000000"/>
            </w14:solidFill>
            <w14:prstDash w14:val="solid"/>
            <w14:bevel/>
          </w14:textOutline>
        </w:rPr>
        <w:t>(盖章)</w:t>
      </w:r>
    </w:p>
    <w:p w14:paraId="1AE39E21">
      <w:pPr>
        <w:spacing w:before="1" w:line="230" w:lineRule="auto"/>
        <w:ind w:left="2423"/>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法</w:t>
      </w:r>
      <w:r>
        <w:rPr>
          <w:rFonts w:ascii="仿宋" w:hAnsi="仿宋" w:eastAsia="仿宋" w:cs="仿宋"/>
          <w:sz w:val="23"/>
          <w:szCs w:val="23"/>
          <w14:textOutline w14:w="4358" w14:cap="sq" w14:cmpd="sng">
            <w14:solidFill>
              <w14:srgbClr w14:val="000000"/>
            </w14:solidFill>
            <w14:prstDash w14:val="solid"/>
            <w14:bevel/>
          </w14:textOutline>
        </w:rPr>
        <w:t>人代表或授权委托人:</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(签字)</w:t>
      </w:r>
    </w:p>
    <w:p w14:paraId="5A012DAD">
      <w:pPr>
        <w:spacing w:line="300" w:lineRule="auto"/>
        <w:rPr>
          <w:rFonts w:ascii="Arial"/>
          <w:sz w:val="21"/>
        </w:rPr>
      </w:pPr>
    </w:p>
    <w:p w14:paraId="486C7B3C">
      <w:pPr>
        <w:spacing w:before="75" w:line="231" w:lineRule="auto"/>
        <w:ind w:left="530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年</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月</w:t>
      </w:r>
      <w:r>
        <w:rPr>
          <w:rFonts w:ascii="仿宋" w:hAnsi="仿宋" w:eastAsia="仿宋" w:cs="仿宋"/>
          <w:spacing w:val="11"/>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日</w:t>
      </w:r>
    </w:p>
    <w:p w14:paraId="5F2064D3">
      <w:pPr>
        <w:spacing w:line="266" w:lineRule="auto"/>
        <w:rPr>
          <w:rFonts w:ascii="Times New Roman" w:hAnsi="Times New Roman" w:cs="Times New Roman" w:eastAsiaTheme="minorEastAsia"/>
        </w:rPr>
      </w:pPr>
    </w:p>
    <w:p w14:paraId="5ED8B3BD">
      <w:pPr>
        <w:spacing w:line="266" w:lineRule="auto"/>
        <w:rPr>
          <w:rFonts w:ascii="Times New Roman" w:hAnsi="Times New Roman" w:cs="Times New Roman" w:eastAsiaTheme="minorEastAsia"/>
        </w:rPr>
      </w:pPr>
    </w:p>
    <w:p w14:paraId="0CCCCD22">
      <w:pPr>
        <w:pStyle w:val="10"/>
        <w:ind w:left="840" w:hanging="420"/>
        <w:rPr>
          <w:rFonts w:eastAsiaTheme="minorEastAsia"/>
        </w:rPr>
      </w:pPr>
    </w:p>
    <w:p w14:paraId="799D6296">
      <w:pPr>
        <w:spacing w:before="195" w:line="227" w:lineRule="auto"/>
        <w:ind w:left="2615"/>
        <w:outlineLvl w:val="1"/>
        <w:rPr>
          <w:rFonts w:ascii="仿宋" w:hAnsi="仿宋" w:eastAsia="仿宋" w:cs="仿宋"/>
          <w:sz w:val="31"/>
          <w:szCs w:val="31"/>
        </w:rPr>
      </w:pPr>
      <w:bookmarkStart w:id="36" w:name="_Toc14195"/>
      <w:r>
        <w:rPr>
          <w:rFonts w:ascii="仿宋" w:hAnsi="仿宋" w:eastAsia="仿宋" w:cs="仿宋"/>
          <w:spacing w:val="25"/>
          <w:sz w:val="31"/>
          <w:szCs w:val="31"/>
          <w14:textOutline w14:w="5793" w14:cap="sq" w14:cmpd="sng">
            <w14:solidFill>
              <w14:srgbClr w14:val="000000"/>
            </w14:solidFill>
            <w14:prstDash w14:val="solid"/>
            <w14:bevel/>
          </w14:textOutline>
        </w:rPr>
        <w:t>(</w:t>
      </w:r>
      <w:r>
        <w:rPr>
          <w:rFonts w:ascii="仿宋" w:hAnsi="仿宋" w:eastAsia="仿宋" w:cs="仿宋"/>
          <w:spacing w:val="19"/>
          <w:sz w:val="31"/>
          <w:szCs w:val="31"/>
          <w14:textOutline w14:w="5793" w14:cap="sq" w14:cmpd="sng">
            <w14:solidFill>
              <w14:srgbClr w14:val="000000"/>
            </w14:solidFill>
            <w14:prstDash w14:val="solid"/>
            <w14:bevel/>
          </w14:textOutline>
        </w:rPr>
        <w:t>十一)</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政府采购诚信承诺书</w:t>
      </w:r>
      <w:bookmarkEnd w:id="36"/>
    </w:p>
    <w:p w14:paraId="734D21CE">
      <w:pPr>
        <w:spacing w:before="192" w:line="231" w:lineRule="auto"/>
        <w:ind w:left="18"/>
        <w:rPr>
          <w:rFonts w:ascii="仿宋" w:hAnsi="仿宋" w:eastAsia="仿宋" w:cs="仿宋"/>
          <w:sz w:val="23"/>
          <w:szCs w:val="23"/>
        </w:rPr>
      </w:pPr>
      <w:r>
        <w:rPr>
          <w:rFonts w:ascii="仿宋" w:hAnsi="仿宋" w:eastAsia="仿宋" w:cs="仿宋"/>
          <w:spacing w:val="11"/>
          <w:sz w:val="23"/>
          <w:szCs w:val="23"/>
        </w:rPr>
        <w:t>博</w:t>
      </w:r>
      <w:r>
        <w:rPr>
          <w:rFonts w:ascii="仿宋" w:hAnsi="仿宋" w:eastAsia="仿宋" w:cs="仿宋"/>
          <w:spacing w:val="7"/>
          <w:sz w:val="23"/>
          <w:szCs w:val="23"/>
        </w:rPr>
        <w:t>州政府采购中心:</w:t>
      </w:r>
    </w:p>
    <w:p w14:paraId="017437F4">
      <w:pPr>
        <w:spacing w:before="72" w:line="289" w:lineRule="auto"/>
        <w:ind w:left="19" w:firstLine="485"/>
        <w:rPr>
          <w:rFonts w:ascii="仿宋" w:hAnsi="仿宋" w:eastAsia="仿宋" w:cs="仿宋"/>
          <w:sz w:val="23"/>
          <w:szCs w:val="23"/>
        </w:rPr>
      </w:pPr>
      <w:r>
        <w:rPr>
          <w:rFonts w:ascii="仿宋" w:hAnsi="仿宋" w:eastAsia="仿宋" w:cs="仿宋"/>
          <w:spacing w:val="14"/>
          <w:sz w:val="23"/>
          <w:szCs w:val="23"/>
        </w:rPr>
        <w:t>我</w:t>
      </w:r>
      <w:r>
        <w:rPr>
          <w:rFonts w:ascii="仿宋" w:hAnsi="仿宋" w:eastAsia="仿宋" w:cs="仿宋"/>
          <w:spacing w:val="9"/>
          <w:sz w:val="23"/>
          <w:szCs w:val="23"/>
        </w:rPr>
        <w:t>公</w:t>
      </w:r>
      <w:r>
        <w:rPr>
          <w:rFonts w:ascii="仿宋" w:hAnsi="仿宋" w:eastAsia="仿宋" w:cs="仿宋"/>
          <w:spacing w:val="7"/>
          <w:sz w:val="23"/>
          <w:szCs w:val="23"/>
        </w:rPr>
        <w:t>司自愿参与贵单位的</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项目政府采购活动,严格遵守《中华人</w:t>
      </w:r>
      <w:r>
        <w:rPr>
          <w:rFonts w:ascii="仿宋" w:hAnsi="仿宋" w:eastAsia="仿宋" w:cs="仿宋"/>
          <w:sz w:val="23"/>
          <w:szCs w:val="23"/>
        </w:rPr>
        <w:t xml:space="preserve"> </w:t>
      </w:r>
      <w:r>
        <w:rPr>
          <w:rFonts w:ascii="仿宋" w:hAnsi="仿宋" w:eastAsia="仿宋" w:cs="仿宋"/>
          <w:spacing w:val="13"/>
          <w:sz w:val="23"/>
          <w:szCs w:val="23"/>
        </w:rPr>
        <w:t>民</w:t>
      </w:r>
      <w:r>
        <w:rPr>
          <w:rFonts w:ascii="仿宋" w:hAnsi="仿宋" w:eastAsia="仿宋" w:cs="仿宋"/>
          <w:spacing w:val="9"/>
          <w:sz w:val="23"/>
          <w:szCs w:val="23"/>
        </w:rPr>
        <w:t>共和国政府采购法》等相关法律法规的规定,坚守公平竞争,并无条件地遵守本次采购活</w:t>
      </w:r>
      <w:r>
        <w:rPr>
          <w:rFonts w:ascii="仿宋" w:hAnsi="仿宋" w:eastAsia="仿宋" w:cs="仿宋"/>
          <w:sz w:val="23"/>
          <w:szCs w:val="23"/>
        </w:rPr>
        <w:t xml:space="preserve"> </w:t>
      </w:r>
      <w:r>
        <w:rPr>
          <w:rFonts w:ascii="仿宋" w:hAnsi="仿宋" w:eastAsia="仿宋" w:cs="仿宋"/>
          <w:spacing w:val="22"/>
          <w:sz w:val="23"/>
          <w:szCs w:val="23"/>
        </w:rPr>
        <w:t>动</w:t>
      </w:r>
      <w:r>
        <w:rPr>
          <w:rFonts w:ascii="仿宋" w:hAnsi="仿宋" w:eastAsia="仿宋" w:cs="仿宋"/>
          <w:spacing w:val="12"/>
          <w:sz w:val="23"/>
          <w:szCs w:val="23"/>
        </w:rPr>
        <w:t>各项规定。我们郑重承诺：如果在本次招标活动中有以下情形的,愿接受政府采购监管</w:t>
      </w:r>
      <w:r>
        <w:rPr>
          <w:rFonts w:ascii="仿宋" w:hAnsi="仿宋" w:eastAsia="仿宋" w:cs="仿宋"/>
          <w:sz w:val="23"/>
          <w:szCs w:val="23"/>
        </w:rPr>
        <w:t xml:space="preserve"> </w:t>
      </w:r>
      <w:r>
        <w:rPr>
          <w:rFonts w:ascii="仿宋" w:hAnsi="仿宋" w:eastAsia="仿宋" w:cs="仿宋"/>
          <w:spacing w:val="13"/>
          <w:sz w:val="23"/>
          <w:szCs w:val="23"/>
        </w:rPr>
        <w:t>等</w:t>
      </w:r>
      <w:r>
        <w:rPr>
          <w:rFonts w:ascii="仿宋" w:hAnsi="仿宋" w:eastAsia="仿宋" w:cs="仿宋"/>
          <w:spacing w:val="8"/>
          <w:sz w:val="23"/>
          <w:szCs w:val="23"/>
        </w:rPr>
        <w:t>部门给予相关处罚并承担法律责任。</w:t>
      </w:r>
    </w:p>
    <w:p w14:paraId="711F1476">
      <w:pPr>
        <w:spacing w:before="1" w:line="231" w:lineRule="auto"/>
        <w:ind w:left="53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一</w:t>
      </w:r>
      <w:r>
        <w:rPr>
          <w:rFonts w:ascii="仿宋" w:hAnsi="仿宋" w:eastAsia="仿宋" w:cs="仿宋"/>
          <w:spacing w:val="5"/>
          <w:sz w:val="23"/>
          <w:szCs w:val="23"/>
        </w:rPr>
        <w:t>)提供虚假材料谋取中标的;</w:t>
      </w:r>
    </w:p>
    <w:p w14:paraId="492EB1E3">
      <w:pPr>
        <w:spacing w:before="70" w:line="231" w:lineRule="auto"/>
        <w:ind w:left="531"/>
        <w:rPr>
          <w:rFonts w:ascii="仿宋" w:hAnsi="仿宋" w:eastAsia="仿宋" w:cs="仿宋"/>
          <w:sz w:val="23"/>
          <w:szCs w:val="23"/>
        </w:rPr>
      </w:pPr>
      <w:r>
        <w:rPr>
          <w:rFonts w:ascii="仿宋" w:hAnsi="仿宋" w:eastAsia="仿宋" w:cs="仿宋"/>
          <w:spacing w:val="12"/>
          <w:sz w:val="23"/>
          <w:szCs w:val="23"/>
        </w:rPr>
        <w:t>(二</w:t>
      </w:r>
      <w:r>
        <w:rPr>
          <w:rFonts w:ascii="仿宋" w:hAnsi="仿宋" w:eastAsia="仿宋" w:cs="仿宋"/>
          <w:spacing w:val="11"/>
          <w:sz w:val="23"/>
          <w:szCs w:val="23"/>
        </w:rPr>
        <w:t>)</w:t>
      </w:r>
      <w:r>
        <w:rPr>
          <w:rFonts w:ascii="仿宋" w:hAnsi="仿宋" w:eastAsia="仿宋" w:cs="仿宋"/>
          <w:spacing w:val="6"/>
          <w:sz w:val="23"/>
          <w:szCs w:val="23"/>
        </w:rPr>
        <w:t>釆取不正当手段语毁、排挤其他供应商的；</w:t>
      </w:r>
    </w:p>
    <w:p w14:paraId="15315C25">
      <w:pPr>
        <w:spacing w:before="72" w:line="229" w:lineRule="auto"/>
        <w:ind w:left="531"/>
        <w:rPr>
          <w:rFonts w:ascii="仿宋" w:hAnsi="仿宋" w:eastAsia="仿宋" w:cs="仿宋"/>
          <w:sz w:val="23"/>
          <w:szCs w:val="23"/>
        </w:rPr>
      </w:pPr>
      <w:r>
        <w:rPr>
          <w:rFonts w:ascii="仿宋" w:hAnsi="仿宋" w:eastAsia="仿宋" w:cs="仿宋"/>
          <w:spacing w:val="12"/>
          <w:sz w:val="23"/>
          <w:szCs w:val="23"/>
        </w:rPr>
        <w:t>(三</w:t>
      </w:r>
      <w:r>
        <w:rPr>
          <w:rFonts w:ascii="仿宋" w:hAnsi="仿宋" w:eastAsia="仿宋" w:cs="仿宋"/>
          <w:spacing w:val="11"/>
          <w:sz w:val="23"/>
          <w:szCs w:val="23"/>
        </w:rPr>
        <w:t>)</w:t>
      </w:r>
      <w:r>
        <w:rPr>
          <w:rFonts w:ascii="仿宋" w:hAnsi="仿宋" w:eastAsia="仿宋" w:cs="仿宋"/>
          <w:spacing w:val="6"/>
          <w:sz w:val="23"/>
          <w:szCs w:val="23"/>
        </w:rPr>
        <w:t>与招标采购单位、其他投标人恶意串通的；</w:t>
      </w:r>
    </w:p>
    <w:p w14:paraId="267FA0B2">
      <w:pPr>
        <w:spacing w:before="75" w:line="229" w:lineRule="auto"/>
        <w:ind w:left="531"/>
        <w:rPr>
          <w:rFonts w:ascii="仿宋" w:hAnsi="仿宋" w:eastAsia="仿宋" w:cs="仿宋"/>
          <w:sz w:val="23"/>
          <w:szCs w:val="23"/>
        </w:rPr>
      </w:pPr>
      <w:r>
        <w:rPr>
          <w:rFonts w:ascii="仿宋" w:hAnsi="仿宋" w:eastAsia="仿宋" w:cs="仿宋"/>
          <w:spacing w:val="12"/>
          <w:sz w:val="23"/>
          <w:szCs w:val="23"/>
        </w:rPr>
        <w:t>(四</w:t>
      </w:r>
      <w:r>
        <w:rPr>
          <w:rFonts w:ascii="仿宋" w:hAnsi="仿宋" w:eastAsia="仿宋" w:cs="仿宋"/>
          <w:spacing w:val="11"/>
          <w:sz w:val="23"/>
          <w:szCs w:val="23"/>
        </w:rPr>
        <w:t>)</w:t>
      </w:r>
      <w:r>
        <w:rPr>
          <w:rFonts w:ascii="仿宋" w:hAnsi="仿宋" w:eastAsia="仿宋" w:cs="仿宋"/>
          <w:spacing w:val="6"/>
          <w:sz w:val="23"/>
          <w:szCs w:val="23"/>
        </w:rPr>
        <w:t>向招标采购单位或提供其他不正当利益的；</w:t>
      </w:r>
    </w:p>
    <w:p w14:paraId="2BFCEC36">
      <w:pPr>
        <w:spacing w:before="74" w:line="289" w:lineRule="auto"/>
        <w:ind w:left="17" w:firstLine="513"/>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8"/>
          <w:sz w:val="23"/>
          <w:szCs w:val="23"/>
        </w:rPr>
        <w:t>五)在招标过程中与招标采购单位进行协商谈判、不按照招标文件和投标文件的内容</w:t>
      </w:r>
      <w:r>
        <w:rPr>
          <w:rFonts w:ascii="仿宋" w:hAnsi="仿宋" w:eastAsia="仿宋" w:cs="仿宋"/>
          <w:sz w:val="23"/>
          <w:szCs w:val="23"/>
        </w:rPr>
        <w:t xml:space="preserve"> </w:t>
      </w:r>
      <w:r>
        <w:rPr>
          <w:rFonts w:ascii="仿宋" w:hAnsi="仿宋" w:eastAsia="仿宋" w:cs="仿宋"/>
          <w:spacing w:val="16"/>
          <w:sz w:val="23"/>
          <w:szCs w:val="23"/>
        </w:rPr>
        <w:t>订立</w:t>
      </w:r>
      <w:r>
        <w:rPr>
          <w:rFonts w:ascii="仿宋" w:hAnsi="仿宋" w:eastAsia="仿宋" w:cs="仿宋"/>
          <w:spacing w:val="12"/>
          <w:sz w:val="23"/>
          <w:szCs w:val="23"/>
        </w:rPr>
        <w:t>合</w:t>
      </w:r>
      <w:r>
        <w:rPr>
          <w:rFonts w:ascii="仿宋" w:hAnsi="仿宋" w:eastAsia="仿宋" w:cs="仿宋"/>
          <w:spacing w:val="8"/>
          <w:sz w:val="23"/>
          <w:szCs w:val="23"/>
        </w:rPr>
        <w:t>同,或者与采购人另立背离合同实质性内容协议的；</w:t>
      </w:r>
    </w:p>
    <w:p w14:paraId="71ED39A1">
      <w:pPr>
        <w:spacing w:before="1" w:line="230" w:lineRule="auto"/>
        <w:ind w:left="531"/>
        <w:rPr>
          <w:rFonts w:ascii="仿宋" w:hAnsi="仿宋" w:eastAsia="仿宋" w:cs="仿宋"/>
          <w:sz w:val="23"/>
          <w:szCs w:val="23"/>
        </w:rPr>
      </w:pPr>
      <w:r>
        <w:rPr>
          <w:rFonts w:ascii="仿宋" w:hAnsi="仿宋" w:eastAsia="仿宋" w:cs="仿宋"/>
          <w:spacing w:val="14"/>
          <w:sz w:val="23"/>
          <w:szCs w:val="23"/>
        </w:rPr>
        <w:t>(六</w:t>
      </w:r>
      <w:r>
        <w:rPr>
          <w:rFonts w:ascii="仿宋" w:hAnsi="仿宋" w:eastAsia="仿宋" w:cs="仿宋"/>
          <w:spacing w:val="7"/>
          <w:sz w:val="23"/>
          <w:szCs w:val="23"/>
        </w:rPr>
        <w:t>)开标后擅自撤销投标或离开招标现场,影响招标继绩进行的；</w:t>
      </w:r>
    </w:p>
    <w:p w14:paraId="70B8F899">
      <w:pPr>
        <w:spacing w:before="72" w:line="231" w:lineRule="auto"/>
        <w:ind w:left="531"/>
        <w:rPr>
          <w:rFonts w:ascii="仿宋" w:hAnsi="仿宋" w:eastAsia="仿宋" w:cs="仿宋"/>
          <w:sz w:val="23"/>
          <w:szCs w:val="23"/>
        </w:rPr>
      </w:pPr>
      <w:r>
        <w:rPr>
          <w:rFonts w:ascii="仿宋" w:hAnsi="仿宋" w:eastAsia="仿宋" w:cs="仿宋"/>
          <w:spacing w:val="14"/>
          <w:sz w:val="23"/>
          <w:szCs w:val="23"/>
        </w:rPr>
        <w:t>(七</w:t>
      </w:r>
      <w:r>
        <w:rPr>
          <w:rFonts w:ascii="仿宋" w:hAnsi="仿宋" w:eastAsia="仿宋" w:cs="仿宋"/>
          <w:spacing w:val="7"/>
          <w:sz w:val="23"/>
          <w:szCs w:val="23"/>
        </w:rPr>
        <w:t>)中标后无正当理由,在规定时间内不与采购单位签订合同的；</w:t>
      </w:r>
    </w:p>
    <w:p w14:paraId="61FC889C">
      <w:pPr>
        <w:spacing w:before="73" w:line="227" w:lineRule="auto"/>
        <w:ind w:left="531"/>
        <w:rPr>
          <w:rFonts w:ascii="仿宋" w:hAnsi="仿宋" w:eastAsia="仿宋" w:cs="仿宋"/>
          <w:sz w:val="23"/>
          <w:szCs w:val="23"/>
        </w:rPr>
      </w:pPr>
      <w:r>
        <w:rPr>
          <w:rFonts w:ascii="仿宋" w:hAnsi="仿宋" w:eastAsia="仿宋" w:cs="仿宋"/>
          <w:spacing w:val="12"/>
          <w:sz w:val="23"/>
          <w:szCs w:val="23"/>
        </w:rPr>
        <w:t>(八</w:t>
      </w:r>
      <w:r>
        <w:rPr>
          <w:rFonts w:ascii="仿宋" w:hAnsi="仿宋" w:eastAsia="仿宋" w:cs="仿宋"/>
          <w:spacing w:val="11"/>
          <w:sz w:val="23"/>
          <w:szCs w:val="23"/>
        </w:rPr>
        <w:t>)</w:t>
      </w:r>
      <w:r>
        <w:rPr>
          <w:rFonts w:ascii="仿宋" w:hAnsi="仿宋" w:eastAsia="仿宋" w:cs="仿宋"/>
          <w:spacing w:val="6"/>
          <w:sz w:val="23"/>
          <w:szCs w:val="23"/>
        </w:rPr>
        <w:t>将中标项目转让给他人或非法分包他人的；</w:t>
      </w:r>
    </w:p>
    <w:p w14:paraId="16058536">
      <w:pPr>
        <w:spacing w:before="77" w:line="232" w:lineRule="auto"/>
        <w:ind w:left="531"/>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九)无正当理由,拒绝履行合同义务的;</w:t>
      </w:r>
    </w:p>
    <w:p w14:paraId="1E75C735">
      <w:pPr>
        <w:spacing w:before="71" w:line="231" w:lineRule="auto"/>
        <w:ind w:left="53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十)无正当理由放弃中标(成交)项目的;</w:t>
      </w:r>
    </w:p>
    <w:p w14:paraId="4F377A44">
      <w:pPr>
        <w:spacing w:before="72" w:line="289" w:lineRule="auto"/>
        <w:ind w:left="18" w:firstLine="512"/>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4"/>
          <w:sz w:val="23"/>
          <w:szCs w:val="23"/>
        </w:rPr>
        <w:t>十—)擅自或与采购入串通或接受采购人要求,在约合同中通过减少服务数量,更换</w:t>
      </w:r>
      <w:r>
        <w:rPr>
          <w:rFonts w:ascii="仿宋" w:hAnsi="仿宋" w:eastAsia="仿宋" w:cs="仿宋"/>
          <w:sz w:val="23"/>
          <w:szCs w:val="23"/>
        </w:rPr>
        <w:t xml:space="preserve"> </w:t>
      </w:r>
      <w:r>
        <w:rPr>
          <w:rFonts w:ascii="仿宋" w:hAnsi="仿宋" w:eastAsia="仿宋" w:cs="仿宋"/>
          <w:spacing w:val="23"/>
          <w:sz w:val="23"/>
          <w:szCs w:val="23"/>
        </w:rPr>
        <w:t>品</w:t>
      </w:r>
      <w:r>
        <w:rPr>
          <w:rFonts w:ascii="仿宋" w:hAnsi="仿宋" w:eastAsia="仿宋" w:cs="仿宋"/>
          <w:spacing w:val="12"/>
          <w:sz w:val="23"/>
          <w:szCs w:val="23"/>
        </w:rPr>
        <w:t>牌，降低配置、技术要求、质量和服务标准等,却仍按原合同进行虛假验收或终止政府</w:t>
      </w:r>
      <w:r>
        <w:rPr>
          <w:rFonts w:ascii="仿宋" w:hAnsi="仿宋" w:eastAsia="仿宋" w:cs="仿宋"/>
          <w:sz w:val="23"/>
          <w:szCs w:val="23"/>
        </w:rPr>
        <w:t xml:space="preserve"> </w:t>
      </w:r>
      <w:r>
        <w:rPr>
          <w:rFonts w:ascii="仿宋" w:hAnsi="仿宋" w:eastAsia="仿宋" w:cs="仿宋"/>
          <w:spacing w:val="7"/>
          <w:sz w:val="23"/>
          <w:szCs w:val="23"/>
        </w:rPr>
        <w:t>采</w:t>
      </w:r>
      <w:r>
        <w:rPr>
          <w:rFonts w:ascii="仿宋" w:hAnsi="仿宋" w:eastAsia="仿宋" w:cs="仿宋"/>
          <w:spacing w:val="5"/>
          <w:sz w:val="23"/>
          <w:szCs w:val="23"/>
        </w:rPr>
        <w:t>购合同的；</w:t>
      </w:r>
    </w:p>
    <w:p w14:paraId="2F54A768">
      <w:pPr>
        <w:spacing w:before="1" w:line="227" w:lineRule="auto"/>
        <w:ind w:left="531"/>
        <w:rPr>
          <w:rFonts w:ascii="仿宋" w:hAnsi="仿宋" w:eastAsia="仿宋" w:cs="仿宋"/>
          <w:sz w:val="23"/>
          <w:szCs w:val="23"/>
        </w:rPr>
      </w:pPr>
      <w:r>
        <w:rPr>
          <w:rFonts w:ascii="仿宋" w:hAnsi="仿宋" w:eastAsia="仿宋" w:cs="仿宋"/>
          <w:spacing w:val="8"/>
          <w:sz w:val="23"/>
          <w:szCs w:val="23"/>
        </w:rPr>
        <w:t>(十二)与采购人串通,对尚未履约完毕的釆购项目出具虚假验收报告的</w:t>
      </w:r>
      <w:r>
        <w:rPr>
          <w:rFonts w:ascii="仿宋" w:hAnsi="仿宋" w:eastAsia="仿宋" w:cs="仿宋"/>
          <w:spacing w:val="3"/>
          <w:sz w:val="23"/>
          <w:szCs w:val="23"/>
        </w:rPr>
        <w:t>;</w:t>
      </w:r>
    </w:p>
    <w:p w14:paraId="00DA5093">
      <w:pPr>
        <w:spacing w:before="76" w:line="289" w:lineRule="auto"/>
        <w:ind w:left="17" w:firstLine="513"/>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1"/>
          <w:sz w:val="23"/>
          <w:szCs w:val="23"/>
        </w:rPr>
        <w:t>十三)无不可抗力因素,拒绝提供售后服务、售后服务态度恶劣、故意提高维修配件</w:t>
      </w:r>
      <w:r>
        <w:rPr>
          <w:rFonts w:ascii="仿宋" w:hAnsi="仿宋" w:eastAsia="仿宋" w:cs="仿宋"/>
          <w:sz w:val="23"/>
          <w:szCs w:val="23"/>
        </w:rPr>
        <w:t xml:space="preserve"> </w:t>
      </w:r>
      <w:r>
        <w:rPr>
          <w:rFonts w:ascii="仿宋" w:hAnsi="仿宋" w:eastAsia="仿宋" w:cs="仿宋"/>
          <w:spacing w:val="14"/>
          <w:sz w:val="23"/>
          <w:szCs w:val="23"/>
        </w:rPr>
        <w:t>价</w:t>
      </w:r>
      <w:r>
        <w:rPr>
          <w:rFonts w:ascii="仿宋" w:hAnsi="仿宋" w:eastAsia="仿宋" w:cs="仿宋"/>
          <w:spacing w:val="7"/>
          <w:sz w:val="23"/>
          <w:szCs w:val="23"/>
        </w:rPr>
        <w:t>格(高于市场平均价)的;</w:t>
      </w:r>
    </w:p>
    <w:p w14:paraId="1B81FF76">
      <w:pPr>
        <w:spacing w:line="229" w:lineRule="auto"/>
        <w:ind w:left="531"/>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7"/>
          <w:sz w:val="23"/>
          <w:szCs w:val="23"/>
        </w:rPr>
        <w:t>十四)开标后对招标文件的相关内容再进行质疑的;</w:t>
      </w:r>
    </w:p>
    <w:p w14:paraId="6A242CB3">
      <w:pPr>
        <w:spacing w:before="74" w:line="231" w:lineRule="auto"/>
        <w:ind w:left="531"/>
        <w:rPr>
          <w:rFonts w:ascii="仿宋" w:hAnsi="仿宋" w:eastAsia="仿宋" w:cs="仿宋"/>
          <w:sz w:val="23"/>
          <w:szCs w:val="23"/>
        </w:rPr>
      </w:pPr>
      <w:r>
        <w:rPr>
          <w:rFonts w:ascii="仿宋" w:hAnsi="仿宋" w:eastAsia="仿宋" w:cs="仿宋"/>
          <w:spacing w:val="14"/>
          <w:sz w:val="23"/>
          <w:szCs w:val="23"/>
        </w:rPr>
        <w:t>(十</w:t>
      </w:r>
      <w:r>
        <w:rPr>
          <w:rFonts w:ascii="仿宋" w:hAnsi="仿宋" w:eastAsia="仿宋" w:cs="仿宋"/>
          <w:spacing w:val="9"/>
          <w:sz w:val="23"/>
          <w:szCs w:val="23"/>
        </w:rPr>
        <w:t>五</w:t>
      </w:r>
      <w:r>
        <w:rPr>
          <w:rFonts w:ascii="仿宋" w:hAnsi="仿宋" w:eastAsia="仿宋" w:cs="仿宋"/>
          <w:spacing w:val="7"/>
          <w:sz w:val="23"/>
          <w:szCs w:val="23"/>
        </w:rPr>
        <w:t>)质疑经查无实据的、捏造事实或者提供虚假质疑材料的；</w:t>
      </w:r>
    </w:p>
    <w:p w14:paraId="51AF04B1">
      <w:pPr>
        <w:spacing w:before="73" w:line="360" w:lineRule="exact"/>
        <w:ind w:left="531"/>
        <w:rPr>
          <w:rFonts w:ascii="仿宋" w:hAnsi="仿宋" w:eastAsia="仿宋" w:cs="仿宋"/>
          <w:sz w:val="23"/>
          <w:szCs w:val="23"/>
        </w:rPr>
      </w:pPr>
      <w:r>
        <w:rPr>
          <w:rFonts w:ascii="仿宋" w:hAnsi="仿宋" w:eastAsia="仿宋" w:cs="仿宋"/>
          <w:spacing w:val="13"/>
          <w:position w:val="8"/>
          <w:sz w:val="23"/>
          <w:szCs w:val="23"/>
        </w:rPr>
        <w:t>(</w:t>
      </w:r>
      <w:r>
        <w:rPr>
          <w:rFonts w:ascii="仿宋" w:hAnsi="仿宋" w:eastAsia="仿宋" w:cs="仿宋"/>
          <w:spacing w:val="7"/>
          <w:position w:val="8"/>
          <w:sz w:val="23"/>
          <w:szCs w:val="23"/>
        </w:rPr>
        <w:t>十六)拒绝有关部门监督检查或者提供虚假情况的;</w:t>
      </w:r>
    </w:p>
    <w:p w14:paraId="45AE6415">
      <w:pPr>
        <w:spacing w:before="1" w:line="230" w:lineRule="auto"/>
        <w:ind w:left="531"/>
        <w:rPr>
          <w:rFonts w:ascii="仿宋" w:hAnsi="仿宋" w:eastAsia="仿宋" w:cs="仿宋"/>
          <w:sz w:val="23"/>
          <w:szCs w:val="23"/>
        </w:rPr>
      </w:pPr>
      <w:r>
        <w:rPr>
          <w:rFonts w:ascii="仿宋" w:hAnsi="仿宋" w:eastAsia="仿宋" w:cs="仿宋"/>
          <w:spacing w:val="12"/>
          <w:sz w:val="23"/>
          <w:szCs w:val="23"/>
        </w:rPr>
        <w:t>(十</w:t>
      </w:r>
      <w:r>
        <w:rPr>
          <w:rFonts w:ascii="仿宋" w:hAnsi="仿宋" w:eastAsia="仿宋" w:cs="仿宋"/>
          <w:spacing w:val="11"/>
          <w:sz w:val="23"/>
          <w:szCs w:val="23"/>
        </w:rPr>
        <w:t>七</w:t>
      </w:r>
      <w:r>
        <w:rPr>
          <w:rFonts w:ascii="仿宋" w:hAnsi="仿宋" w:eastAsia="仿宋" w:cs="仿宋"/>
          <w:spacing w:val="6"/>
          <w:sz w:val="23"/>
          <w:szCs w:val="23"/>
        </w:rPr>
        <w:t>)财政、监察部门认定的其他不诚信行为。</w:t>
      </w:r>
    </w:p>
    <w:p w14:paraId="1C0EFC7A">
      <w:pPr>
        <w:spacing w:line="355" w:lineRule="auto"/>
        <w:rPr>
          <w:rFonts w:ascii="Arial"/>
          <w:sz w:val="21"/>
        </w:rPr>
      </w:pPr>
    </w:p>
    <w:p w14:paraId="1D8D08AB">
      <w:pPr>
        <w:spacing w:before="76" w:line="360" w:lineRule="exact"/>
        <w:ind w:left="3861"/>
        <w:rPr>
          <w:rFonts w:ascii="仿宋" w:hAnsi="仿宋" w:eastAsia="仿宋" w:cs="仿宋"/>
          <w:sz w:val="23"/>
          <w:szCs w:val="23"/>
        </w:rPr>
      </w:pPr>
      <w:r>
        <w:rPr>
          <w:rFonts w:ascii="仿宋" w:hAnsi="仿宋" w:eastAsia="仿宋" w:cs="仿宋"/>
          <w:spacing w:val="-9"/>
          <w:position w:val="8"/>
          <w:sz w:val="23"/>
          <w:szCs w:val="23"/>
          <w14:textOutline w14:w="4358" w14:cap="sq" w14:cmpd="sng">
            <w14:solidFill>
              <w14:srgbClr w14:val="000000"/>
            </w14:solidFill>
            <w14:prstDash w14:val="solid"/>
            <w14:bevel/>
          </w14:textOutline>
        </w:rPr>
        <w:t>公</w:t>
      </w:r>
      <w:r>
        <w:rPr>
          <w:rFonts w:ascii="仿宋" w:hAnsi="仿宋" w:eastAsia="仿宋" w:cs="仿宋"/>
          <w:spacing w:val="-5"/>
          <w:position w:val="8"/>
          <w:sz w:val="23"/>
          <w:szCs w:val="23"/>
          <w14:textOutline w14:w="4358" w14:cap="sq" w14:cmpd="sng">
            <w14:solidFill>
              <w14:srgbClr w14:val="000000"/>
            </w14:solidFill>
            <w14:prstDash w14:val="solid"/>
            <w14:bevel/>
          </w14:textOutline>
        </w:rPr>
        <w:t>司名称:</w:t>
      </w:r>
      <w:r>
        <w:rPr>
          <w:rFonts w:ascii="仿宋" w:hAnsi="仿宋" w:eastAsia="仿宋" w:cs="仿宋"/>
          <w:spacing w:val="-5"/>
          <w:position w:val="8"/>
          <w:sz w:val="23"/>
          <w:szCs w:val="23"/>
        </w:rPr>
        <w:t xml:space="preserve"> </w:t>
      </w:r>
      <w:r>
        <w:rPr>
          <w:rFonts w:ascii="仿宋" w:hAnsi="仿宋" w:eastAsia="仿宋" w:cs="仿宋"/>
          <w:spacing w:val="-5"/>
          <w:position w:val="8"/>
          <w:sz w:val="23"/>
          <w:szCs w:val="23"/>
          <w14:textOutline w14:w="4358" w14:cap="sq" w14:cmpd="sng">
            <w14:solidFill>
              <w14:srgbClr w14:val="000000"/>
            </w14:solidFill>
            <w14:prstDash w14:val="solid"/>
            <w14:bevel/>
          </w14:textOutline>
        </w:rPr>
        <w:t>(盖章)</w:t>
      </w:r>
    </w:p>
    <w:p w14:paraId="03EF7721">
      <w:pPr>
        <w:spacing w:line="230" w:lineRule="auto"/>
        <w:ind w:left="2423"/>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法</w:t>
      </w:r>
      <w:r>
        <w:rPr>
          <w:rFonts w:ascii="仿宋" w:hAnsi="仿宋" w:eastAsia="仿宋" w:cs="仿宋"/>
          <w:sz w:val="23"/>
          <w:szCs w:val="23"/>
          <w14:textOutline w14:w="4358" w14:cap="sq" w14:cmpd="sng">
            <w14:solidFill>
              <w14:srgbClr w14:val="000000"/>
            </w14:solidFill>
            <w14:prstDash w14:val="solid"/>
            <w14:bevel/>
          </w14:textOutline>
        </w:rPr>
        <w:t>人代表或授权委托人:</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(签字)</w:t>
      </w:r>
    </w:p>
    <w:p w14:paraId="02837D70">
      <w:pPr>
        <w:spacing w:line="355" w:lineRule="auto"/>
        <w:rPr>
          <w:rFonts w:ascii="Arial"/>
          <w:sz w:val="21"/>
        </w:rPr>
      </w:pPr>
    </w:p>
    <w:p w14:paraId="34D63EC7">
      <w:pPr>
        <w:spacing w:before="75" w:line="231" w:lineRule="auto"/>
        <w:ind w:left="530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年</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月</w:t>
      </w:r>
      <w:r>
        <w:rPr>
          <w:rFonts w:ascii="仿宋" w:hAnsi="仿宋" w:eastAsia="仿宋" w:cs="仿宋"/>
          <w:spacing w:val="11"/>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日</w:t>
      </w:r>
    </w:p>
    <w:p w14:paraId="705D62F0">
      <w:pPr>
        <w:spacing w:before="195" w:line="226" w:lineRule="auto"/>
        <w:ind w:left="2291"/>
        <w:outlineLvl w:val="1"/>
        <w:rPr>
          <w:rFonts w:ascii="仿宋" w:hAnsi="仿宋" w:eastAsia="仿宋" w:cs="仿宋"/>
          <w:sz w:val="31"/>
          <w:szCs w:val="31"/>
        </w:rPr>
      </w:pPr>
      <w:r>
        <w:rPr>
          <w:rFonts w:ascii="Arial"/>
          <w:sz w:val="21"/>
        </w:rPr>
        <w:br w:type="page"/>
      </w:r>
      <w:bookmarkStart w:id="37" w:name="_Toc11802"/>
      <w:r>
        <w:rPr>
          <w:rFonts w:ascii="仿宋" w:hAnsi="仿宋" w:eastAsia="仿宋" w:cs="仿宋"/>
          <w:spacing w:val="17"/>
          <w:sz w:val="31"/>
          <w:szCs w:val="31"/>
          <w14:textOutline w14:w="5793" w14:cap="sq" w14:cmpd="sng">
            <w14:solidFill>
              <w14:srgbClr w14:val="000000"/>
            </w14:solidFill>
            <w14:prstDash w14:val="solid"/>
            <w14:bevel/>
          </w14:textOutline>
        </w:rPr>
        <w:t>(十二)</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中小企业声明函</w:t>
      </w:r>
      <w:r>
        <w:rPr>
          <w:rFonts w:ascii="仿宋" w:hAnsi="仿宋" w:eastAsia="仿宋" w:cs="仿宋"/>
          <w:spacing w:val="17"/>
          <w:sz w:val="31"/>
          <w:szCs w:val="31"/>
        </w:rPr>
        <w:t xml:space="preserve"> </w:t>
      </w:r>
      <w:bookmarkEnd w:id="37"/>
    </w:p>
    <w:p w14:paraId="035D4D35">
      <w:pPr>
        <w:spacing w:line="363" w:lineRule="auto"/>
        <w:rPr>
          <w:rFonts w:ascii="Arial"/>
          <w:sz w:val="21"/>
        </w:rPr>
      </w:pPr>
    </w:p>
    <w:p w14:paraId="137D383E">
      <w:pPr>
        <w:spacing w:before="75" w:line="267" w:lineRule="auto"/>
        <w:ind w:left="21" w:right="65" w:firstLine="715"/>
        <w:rPr>
          <w:rFonts w:ascii="仿宋" w:hAnsi="仿宋" w:eastAsia="仿宋" w:cs="仿宋"/>
          <w:spacing w:val="-5"/>
          <w:sz w:val="23"/>
          <w:szCs w:val="23"/>
        </w:rPr>
      </w:pPr>
      <w:r>
        <w:rPr>
          <w:rFonts w:ascii="仿宋" w:hAnsi="仿宋" w:eastAsia="仿宋" w:cs="仿宋"/>
          <w:spacing w:val="-10"/>
          <w:sz w:val="23"/>
          <w:szCs w:val="23"/>
        </w:rPr>
        <w:t>本公司</w:t>
      </w:r>
      <w:r>
        <w:rPr>
          <w:rFonts w:ascii="仿宋" w:hAnsi="仿宋" w:eastAsia="仿宋" w:cs="仿宋"/>
          <w:spacing w:val="-5"/>
          <w:sz w:val="23"/>
          <w:szCs w:val="23"/>
        </w:rPr>
        <w:t>郑重声明，根据《政府采购促进中小企业发展管理办法》  (财库 ﹝ 2020 ﹞ 46</w:t>
      </w:r>
      <w:r>
        <w:rPr>
          <w:rFonts w:ascii="仿宋" w:hAnsi="仿宋" w:eastAsia="仿宋" w:cs="仿宋"/>
          <w:sz w:val="23"/>
          <w:szCs w:val="23"/>
        </w:rPr>
        <w:t xml:space="preserve"> </w:t>
      </w:r>
      <w:r>
        <w:rPr>
          <w:rFonts w:ascii="仿宋" w:hAnsi="仿宋" w:eastAsia="仿宋" w:cs="仿宋"/>
          <w:spacing w:val="14"/>
          <w:sz w:val="23"/>
          <w:szCs w:val="23"/>
        </w:rPr>
        <w:t>号) 的</w:t>
      </w:r>
      <w:r>
        <w:rPr>
          <w:rFonts w:ascii="仿宋" w:hAnsi="仿宋" w:eastAsia="仿宋" w:cs="仿宋"/>
          <w:spacing w:val="11"/>
          <w:sz w:val="23"/>
          <w:szCs w:val="23"/>
        </w:rPr>
        <w:t>规</w:t>
      </w:r>
      <w:r>
        <w:rPr>
          <w:rFonts w:ascii="仿宋" w:hAnsi="仿宋" w:eastAsia="仿宋" w:cs="仿宋"/>
          <w:spacing w:val="7"/>
          <w:sz w:val="23"/>
          <w:szCs w:val="23"/>
        </w:rPr>
        <w:t>定，本公司参加</w:t>
      </w:r>
      <w:r>
        <w:rPr>
          <w:rFonts w:ascii="仿宋" w:hAnsi="仿宋" w:eastAsia="仿宋" w:cs="仿宋"/>
          <w:spacing w:val="7"/>
          <w:sz w:val="23"/>
          <w:szCs w:val="23"/>
          <w:u w:val="single" w:color="auto"/>
        </w:rPr>
        <w:t xml:space="preserve">   (单位名称) </w:t>
      </w:r>
      <w:r>
        <w:rPr>
          <w:rFonts w:ascii="仿宋" w:hAnsi="仿宋" w:eastAsia="仿宋" w:cs="仿宋"/>
          <w:spacing w:val="7"/>
          <w:sz w:val="23"/>
          <w:szCs w:val="23"/>
        </w:rPr>
        <w:t>的</w:t>
      </w:r>
      <w:r>
        <w:rPr>
          <w:rFonts w:ascii="仿宋" w:hAnsi="仿宋" w:eastAsia="仿宋" w:cs="仿宋"/>
          <w:spacing w:val="7"/>
          <w:sz w:val="23"/>
          <w:szCs w:val="23"/>
          <w:u w:val="single" w:color="auto"/>
        </w:rPr>
        <w:t xml:space="preserve"> (  项目名称  ) </w:t>
      </w:r>
      <w:r>
        <w:rPr>
          <w:rFonts w:ascii="仿宋" w:hAnsi="仿宋" w:eastAsia="仿宋" w:cs="仿宋"/>
          <w:spacing w:val="7"/>
          <w:sz w:val="23"/>
          <w:szCs w:val="23"/>
        </w:rPr>
        <w:t>采</w:t>
      </w:r>
      <w:r>
        <w:rPr>
          <w:rFonts w:ascii="仿宋" w:hAnsi="仿宋" w:eastAsia="仿宋" w:cs="仿宋"/>
          <w:spacing w:val="-5"/>
          <w:sz w:val="23"/>
          <w:szCs w:val="23"/>
        </w:rPr>
        <w:t>购活动，本项目的</w:t>
      </w:r>
      <w:r>
        <w:rPr>
          <w:rFonts w:hint="eastAsia" w:ascii="仿宋" w:hAnsi="仿宋" w:eastAsia="仿宋" w:cs="仿宋"/>
          <w:spacing w:val="-5"/>
          <w:sz w:val="23"/>
          <w:szCs w:val="23"/>
          <w:lang w:val="en-US" w:eastAsia="zh-CN"/>
        </w:rPr>
        <w:t>供应商均</w:t>
      </w:r>
      <w:r>
        <w:rPr>
          <w:rFonts w:ascii="仿宋" w:hAnsi="仿宋" w:eastAsia="仿宋" w:cs="仿宋"/>
          <w:spacing w:val="-5"/>
          <w:sz w:val="23"/>
          <w:szCs w:val="23"/>
        </w:rPr>
        <w:t>为符合政策要求的中小企业。。相关企业 (含联合体中的中小企业、签订分包意向协议 的中小企业) 的具体情况如下：</w:t>
      </w:r>
    </w:p>
    <w:p w14:paraId="6824B449">
      <w:pPr>
        <w:spacing w:before="2" w:line="266" w:lineRule="auto"/>
        <w:ind w:left="22" w:firstLine="483"/>
        <w:rPr>
          <w:rFonts w:ascii="仿宋" w:hAnsi="仿宋" w:eastAsia="仿宋" w:cs="仿宋"/>
          <w:sz w:val="23"/>
          <w:szCs w:val="23"/>
        </w:rPr>
      </w:pPr>
      <w:r>
        <w:rPr>
          <w:rFonts w:ascii="仿宋" w:hAnsi="仿宋" w:eastAsia="仿宋" w:cs="仿宋"/>
          <w:spacing w:val="2"/>
          <w:sz w:val="23"/>
          <w:szCs w:val="23"/>
        </w:rPr>
        <w:t xml:space="preserve">1. </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标的名称) </w:t>
      </w:r>
      <w:r>
        <w:rPr>
          <w:rFonts w:ascii="仿宋" w:hAnsi="仿宋" w:eastAsia="仿宋" w:cs="仿宋"/>
          <w:spacing w:val="1"/>
          <w:sz w:val="23"/>
          <w:szCs w:val="23"/>
        </w:rPr>
        <w:t>，属于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；承建(承接) 企业为</w:t>
      </w:r>
      <w:r>
        <w:rPr>
          <w:rFonts w:ascii="仿宋" w:hAnsi="仿宋" w:eastAsia="仿宋" w:cs="仿宋"/>
          <w:spacing w:val="1"/>
          <w:sz w:val="23"/>
          <w:szCs w:val="23"/>
          <w:u w:val="single" w:color="auto"/>
        </w:rPr>
        <w:t xml:space="preserve">  (企业名称) </w:t>
      </w:r>
      <w:r>
        <w:rPr>
          <w:rFonts w:ascii="仿宋" w:hAnsi="仿宋" w:eastAsia="仿宋" w:cs="仿宋"/>
          <w:spacing w:val="1"/>
          <w:sz w:val="23"/>
          <w:szCs w:val="23"/>
        </w:rPr>
        <w:t>，从业人员</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人，</w:t>
      </w:r>
      <w:r>
        <w:rPr>
          <w:rFonts w:ascii="仿宋" w:hAnsi="仿宋" w:eastAsia="仿宋" w:cs="仿宋"/>
          <w:sz w:val="23"/>
          <w:szCs w:val="23"/>
        </w:rPr>
        <w:t xml:space="preserve"> </w:t>
      </w:r>
      <w:r>
        <w:rPr>
          <w:rFonts w:ascii="仿宋" w:hAnsi="仿宋" w:eastAsia="仿宋" w:cs="仿宋"/>
          <w:spacing w:val="-6"/>
          <w:sz w:val="23"/>
          <w:szCs w:val="23"/>
        </w:rPr>
        <w:t>营</w:t>
      </w:r>
      <w:r>
        <w:rPr>
          <w:rFonts w:ascii="仿宋" w:hAnsi="仿宋" w:eastAsia="仿宋" w:cs="仿宋"/>
          <w:spacing w:val="-3"/>
          <w:sz w:val="23"/>
          <w:szCs w:val="23"/>
        </w:rPr>
        <w:t>业收入为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万元，资产总额为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万元，属于</w:t>
      </w:r>
      <w:r>
        <w:rPr>
          <w:rFonts w:ascii="仿宋" w:hAnsi="仿宋" w:eastAsia="仿宋" w:cs="仿宋"/>
          <w:spacing w:val="-3"/>
          <w:sz w:val="23"/>
          <w:szCs w:val="23"/>
          <w:u w:val="single" w:color="auto"/>
        </w:rPr>
        <w:t xml:space="preserve">   (中型企业、小型企业、微型企业)</w:t>
      </w:r>
      <w:r>
        <w:rPr>
          <w:rFonts w:ascii="仿宋" w:hAnsi="仿宋" w:eastAsia="仿宋" w:cs="仿宋"/>
          <w:spacing w:val="-3"/>
          <w:sz w:val="23"/>
          <w:szCs w:val="23"/>
        </w:rPr>
        <w:t>；</w:t>
      </w:r>
    </w:p>
    <w:p w14:paraId="509461ED">
      <w:pPr>
        <w:spacing w:before="1" w:line="267" w:lineRule="auto"/>
        <w:ind w:left="17" w:right="65" w:firstLine="474"/>
        <w:rPr>
          <w:rFonts w:ascii="仿宋" w:hAnsi="仿宋" w:eastAsia="仿宋" w:cs="仿宋"/>
          <w:sz w:val="23"/>
          <w:szCs w:val="23"/>
        </w:rPr>
      </w:pPr>
      <w:r>
        <w:rPr>
          <w:rFonts w:ascii="仿宋" w:hAnsi="仿宋" w:eastAsia="仿宋" w:cs="仿宋"/>
          <w:spacing w:val="4"/>
          <w:sz w:val="23"/>
          <w:szCs w:val="23"/>
        </w:rPr>
        <w:t xml:space="preserve">2. </w:t>
      </w:r>
      <w:r>
        <w:rPr>
          <w:rFonts w:ascii="仿宋" w:hAnsi="仿宋" w:eastAsia="仿宋" w:cs="仿宋"/>
          <w:spacing w:val="4"/>
          <w:sz w:val="23"/>
          <w:szCs w:val="23"/>
          <w:u w:val="single" w:color="auto"/>
        </w:rPr>
        <w:t xml:space="preserve">  (标的名称) </w:t>
      </w:r>
      <w:r>
        <w:rPr>
          <w:rFonts w:ascii="仿宋" w:hAnsi="仿宋" w:eastAsia="仿宋" w:cs="仿宋"/>
          <w:spacing w:val="3"/>
          <w:sz w:val="23"/>
          <w:szCs w:val="23"/>
        </w:rPr>
        <w:t>，</w:t>
      </w:r>
      <w:r>
        <w:rPr>
          <w:rFonts w:ascii="仿宋" w:hAnsi="仿宋" w:eastAsia="仿宋" w:cs="仿宋"/>
          <w:spacing w:val="2"/>
          <w:sz w:val="23"/>
          <w:szCs w:val="23"/>
        </w:rPr>
        <w:t>属于</w:t>
      </w:r>
      <w:r>
        <w:rPr>
          <w:rFonts w:ascii="仿宋" w:hAnsi="仿宋" w:eastAsia="仿宋" w:cs="仿宋"/>
          <w:spacing w:val="2"/>
          <w:sz w:val="23"/>
          <w:szCs w:val="23"/>
          <w:u w:val="single" w:color="auto"/>
        </w:rPr>
        <w:t xml:space="preserve">  (采购文件中明确的所属行业) </w:t>
      </w:r>
      <w:r>
        <w:rPr>
          <w:rFonts w:ascii="仿宋" w:hAnsi="仿宋" w:eastAsia="仿宋" w:cs="仿宋"/>
          <w:spacing w:val="2"/>
          <w:sz w:val="23"/>
          <w:szCs w:val="23"/>
        </w:rPr>
        <w:t>行业；制造商为</w:t>
      </w:r>
      <w:r>
        <w:rPr>
          <w:rFonts w:ascii="仿宋" w:hAnsi="仿宋" w:eastAsia="仿宋" w:cs="仿宋"/>
          <w:spacing w:val="2"/>
          <w:sz w:val="23"/>
          <w:szCs w:val="23"/>
          <w:u w:val="single" w:color="auto"/>
        </w:rPr>
        <w:t xml:space="preserve">     ( 企业</w:t>
      </w:r>
      <w:r>
        <w:rPr>
          <w:rFonts w:ascii="仿宋" w:hAnsi="仿宋" w:eastAsia="仿宋" w:cs="仿宋"/>
          <w:sz w:val="23"/>
          <w:szCs w:val="23"/>
        </w:rPr>
        <w:t xml:space="preserve"> </w:t>
      </w:r>
      <w:r>
        <w:rPr>
          <w:rFonts w:ascii="仿宋" w:hAnsi="仿宋" w:eastAsia="仿宋" w:cs="仿宋"/>
          <w:spacing w:val="5"/>
          <w:sz w:val="23"/>
          <w:szCs w:val="23"/>
          <w:u w:val="single" w:color="auto"/>
        </w:rPr>
        <w:t xml:space="preserve">名称) </w:t>
      </w:r>
      <w:r>
        <w:rPr>
          <w:rFonts w:ascii="仿宋" w:hAnsi="仿宋" w:eastAsia="仿宋" w:cs="仿宋"/>
          <w:spacing w:val="5"/>
          <w:sz w:val="23"/>
          <w:szCs w:val="23"/>
        </w:rPr>
        <w:t>，从业人员</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人，营业收入为</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万元，资产总额为</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万元，属于</w:t>
      </w:r>
      <w:r>
        <w:rPr>
          <w:rFonts w:ascii="仿宋" w:hAnsi="仿宋" w:eastAsia="仿宋" w:cs="仿宋"/>
          <w:spacing w:val="5"/>
          <w:sz w:val="23"/>
          <w:szCs w:val="23"/>
          <w:u w:val="single" w:color="auto"/>
        </w:rPr>
        <w:t xml:space="preserve">   (</w:t>
      </w:r>
      <w:r>
        <w:rPr>
          <w:rFonts w:ascii="仿宋" w:hAnsi="仿宋" w:eastAsia="仿宋" w:cs="仿宋"/>
          <w:sz w:val="23"/>
          <w:szCs w:val="23"/>
          <w:u w:val="single" w:color="auto"/>
        </w:rPr>
        <w:t>中</w:t>
      </w:r>
    </w:p>
    <w:p w14:paraId="2D2897CF">
      <w:pPr>
        <w:spacing w:before="1" w:line="265" w:lineRule="auto"/>
        <w:ind w:left="27"/>
        <w:rPr>
          <w:rFonts w:ascii="仿宋" w:hAnsi="仿宋" w:eastAsia="仿宋" w:cs="仿宋"/>
          <w:sz w:val="23"/>
          <w:szCs w:val="23"/>
        </w:rPr>
      </w:pPr>
      <w:r>
        <w:rPr>
          <w:rFonts w:ascii="仿宋" w:hAnsi="仿宋" w:eastAsia="仿宋" w:cs="仿宋"/>
          <w:spacing w:val="9"/>
          <w:sz w:val="23"/>
          <w:szCs w:val="23"/>
          <w:u w:val="single" w:color="auto"/>
        </w:rPr>
        <w:t>型</w:t>
      </w:r>
      <w:r>
        <w:rPr>
          <w:rFonts w:ascii="仿宋" w:hAnsi="仿宋" w:eastAsia="仿宋" w:cs="仿宋"/>
          <w:spacing w:val="7"/>
          <w:sz w:val="23"/>
          <w:szCs w:val="23"/>
          <w:u w:val="single" w:color="auto"/>
        </w:rPr>
        <w:t xml:space="preserve">企业、小型企业、微型企业) </w:t>
      </w:r>
      <w:r>
        <w:rPr>
          <w:rFonts w:ascii="仿宋" w:hAnsi="仿宋" w:eastAsia="仿宋" w:cs="仿宋"/>
          <w:spacing w:val="7"/>
          <w:sz w:val="23"/>
          <w:szCs w:val="23"/>
        </w:rPr>
        <w:t>；</w:t>
      </w:r>
    </w:p>
    <w:p w14:paraId="79B1FC48">
      <w:pPr>
        <w:spacing w:line="333" w:lineRule="exact"/>
        <w:ind w:left="25"/>
        <w:rPr>
          <w:rFonts w:ascii="仿宋" w:hAnsi="仿宋" w:eastAsia="仿宋" w:cs="仿宋"/>
          <w:sz w:val="23"/>
          <w:szCs w:val="23"/>
        </w:rPr>
      </w:pPr>
      <w:r>
        <w:rPr>
          <w:rFonts w:ascii="仿宋" w:hAnsi="仿宋" w:eastAsia="仿宋" w:cs="仿宋"/>
          <w:spacing w:val="5"/>
          <w:position w:val="2"/>
          <w:sz w:val="23"/>
          <w:szCs w:val="23"/>
        </w:rPr>
        <w:t>……</w:t>
      </w:r>
    </w:p>
    <w:p w14:paraId="1222C907">
      <w:pPr>
        <w:spacing w:before="2" w:line="267" w:lineRule="auto"/>
        <w:ind w:left="19" w:right="65" w:firstLine="501"/>
        <w:rPr>
          <w:rFonts w:ascii="仿宋" w:hAnsi="仿宋" w:eastAsia="仿宋" w:cs="仿宋"/>
          <w:sz w:val="23"/>
          <w:szCs w:val="23"/>
        </w:rPr>
      </w:pPr>
      <w:r>
        <w:rPr>
          <w:rFonts w:ascii="仿宋" w:hAnsi="仿宋" w:eastAsia="仿宋" w:cs="仿宋"/>
          <w:spacing w:val="16"/>
          <w:sz w:val="23"/>
          <w:szCs w:val="23"/>
        </w:rPr>
        <w:t>以上企</w:t>
      </w:r>
      <w:r>
        <w:rPr>
          <w:rFonts w:ascii="仿宋" w:hAnsi="仿宋" w:eastAsia="仿宋" w:cs="仿宋"/>
          <w:spacing w:val="10"/>
          <w:sz w:val="23"/>
          <w:szCs w:val="23"/>
        </w:rPr>
        <w:t>业</w:t>
      </w:r>
      <w:r>
        <w:rPr>
          <w:rFonts w:ascii="仿宋" w:hAnsi="仿宋" w:eastAsia="仿宋" w:cs="仿宋"/>
          <w:spacing w:val="8"/>
          <w:sz w:val="23"/>
          <w:szCs w:val="23"/>
        </w:rPr>
        <w:t>，不属于大企业的分支机构，不存在控股股东为大企业的情形，也不存在与</w:t>
      </w:r>
      <w:r>
        <w:rPr>
          <w:rFonts w:ascii="仿宋" w:hAnsi="仿宋" w:eastAsia="仿宋" w:cs="仿宋"/>
          <w:sz w:val="23"/>
          <w:szCs w:val="23"/>
        </w:rPr>
        <w:t xml:space="preserve"> </w:t>
      </w:r>
      <w:r>
        <w:rPr>
          <w:rFonts w:ascii="仿宋" w:hAnsi="仿宋" w:eastAsia="仿宋" w:cs="仿宋"/>
          <w:spacing w:val="9"/>
          <w:sz w:val="23"/>
          <w:szCs w:val="23"/>
        </w:rPr>
        <w:t>大</w:t>
      </w:r>
      <w:r>
        <w:rPr>
          <w:rFonts w:ascii="仿宋" w:hAnsi="仿宋" w:eastAsia="仿宋" w:cs="仿宋"/>
          <w:spacing w:val="8"/>
          <w:sz w:val="23"/>
          <w:szCs w:val="23"/>
        </w:rPr>
        <w:t>企业的负责人为同一人的情形。</w:t>
      </w:r>
    </w:p>
    <w:p w14:paraId="074F0A46">
      <w:pPr>
        <w:spacing w:before="2" w:line="577" w:lineRule="auto"/>
        <w:ind w:left="5296" w:right="1295" w:hanging="4799"/>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10"/>
          <w:sz w:val="23"/>
          <w:szCs w:val="23"/>
        </w:rPr>
        <w:t>企</w:t>
      </w:r>
      <w:r>
        <w:rPr>
          <w:rFonts w:ascii="仿宋" w:hAnsi="仿宋" w:eastAsia="仿宋" w:cs="仿宋"/>
          <w:spacing w:val="8"/>
          <w:sz w:val="23"/>
          <w:szCs w:val="23"/>
        </w:rPr>
        <w:t>业对上述声明内容的真实性负责。如有虚假，将依法承担相应责任。</w:t>
      </w:r>
      <w:r>
        <w:rPr>
          <w:rFonts w:ascii="仿宋" w:hAnsi="仿宋" w:eastAsia="仿宋" w:cs="仿宋"/>
          <w:sz w:val="23"/>
          <w:szCs w:val="23"/>
        </w:rPr>
        <w:t xml:space="preserve"> </w:t>
      </w:r>
      <w:r>
        <w:rPr>
          <w:rFonts w:ascii="仿宋" w:hAnsi="仿宋" w:eastAsia="仿宋" w:cs="仿宋"/>
          <w:spacing w:val="6"/>
          <w:sz w:val="23"/>
          <w:szCs w:val="23"/>
        </w:rPr>
        <w:t xml:space="preserve">企业名称 (盖章) </w:t>
      </w:r>
      <w:r>
        <w:rPr>
          <w:rFonts w:ascii="仿宋" w:hAnsi="仿宋" w:eastAsia="仿宋" w:cs="仿宋"/>
          <w:spacing w:val="4"/>
          <w:sz w:val="23"/>
          <w:szCs w:val="23"/>
        </w:rPr>
        <w:t>：</w:t>
      </w:r>
    </w:p>
    <w:p w14:paraId="5CFC1640">
      <w:pPr>
        <w:spacing w:line="231" w:lineRule="auto"/>
        <w:ind w:left="5346"/>
        <w:rPr>
          <w:rFonts w:ascii="仿宋" w:hAnsi="仿宋" w:eastAsia="仿宋" w:cs="仿宋"/>
          <w:sz w:val="23"/>
          <w:szCs w:val="23"/>
        </w:rPr>
      </w:pPr>
      <w:r>
        <w:rPr>
          <w:rFonts w:ascii="仿宋" w:hAnsi="仿宋" w:eastAsia="仿宋" w:cs="仿宋"/>
          <w:spacing w:val="-12"/>
          <w:sz w:val="23"/>
          <w:szCs w:val="23"/>
        </w:rPr>
        <w:t>日</w:t>
      </w:r>
      <w:r>
        <w:rPr>
          <w:rFonts w:ascii="仿宋" w:hAnsi="仿宋" w:eastAsia="仿宋" w:cs="仿宋"/>
          <w:spacing w:val="-10"/>
          <w:sz w:val="23"/>
          <w:szCs w:val="23"/>
        </w:rPr>
        <w:t xml:space="preserve"> 期：</w:t>
      </w:r>
    </w:p>
    <w:p w14:paraId="73148A18">
      <w:pPr>
        <w:spacing w:before="315" w:line="249" w:lineRule="auto"/>
        <w:ind w:left="21" w:right="65" w:firstLine="4"/>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1</w:t>
      </w:r>
      <w:r>
        <w:rPr>
          <w:rFonts w:ascii="仿宋" w:hAnsi="仿宋" w:eastAsia="仿宋" w:cs="仿宋"/>
          <w:spacing w:val="12"/>
          <w:sz w:val="23"/>
          <w:szCs w:val="23"/>
          <w14:textOutline w14:w="4358" w14:cap="sq" w14:cmpd="sng">
            <w14:solidFill>
              <w14:srgbClr w14:val="000000"/>
            </w14:solidFill>
            <w14:prstDash w14:val="solid"/>
            <w14:bevel/>
          </w14:textOutline>
        </w:rPr>
        <w:t>、从业人员、营业收入、资产总额填报上一年度数据，无上一年度数据的新成立企业可</w:t>
      </w:r>
      <w:r>
        <w:rPr>
          <w:rFonts w:ascii="仿宋" w:hAnsi="仿宋" w:eastAsia="仿宋" w:cs="仿宋"/>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不</w:t>
      </w:r>
      <w:r>
        <w:rPr>
          <w:rFonts w:ascii="仿宋" w:hAnsi="仿宋" w:eastAsia="仿宋" w:cs="仿宋"/>
          <w:spacing w:val="2"/>
          <w:sz w:val="23"/>
          <w:szCs w:val="23"/>
          <w14:textOutline w14:w="4358" w14:cap="sq" w14:cmpd="sng">
            <w14:solidFill>
              <w14:srgbClr w14:val="000000"/>
            </w14:solidFill>
            <w14:prstDash w14:val="solid"/>
            <w14:bevel/>
          </w14:textOutline>
        </w:rPr>
        <w:t>填报。</w:t>
      </w:r>
    </w:p>
    <w:p w14:paraId="3D06C362">
      <w:pPr>
        <w:spacing w:before="44" w:line="249" w:lineRule="auto"/>
        <w:ind w:left="44" w:right="65" w:hanging="33"/>
        <w:rPr>
          <w:rFonts w:ascii="仿宋" w:hAnsi="仿宋" w:eastAsia="仿宋" w:cs="仿宋"/>
          <w:spacing w:val="8"/>
          <w:sz w:val="23"/>
          <w:szCs w:val="23"/>
          <w14:textOutline w14:w="4358" w14:cap="sq" w14:cmpd="sng">
            <w14:solidFill>
              <w14:srgbClr w14:val="000000"/>
            </w14:solidFill>
            <w14:prstDash w14:val="solid"/>
            <w14:bevel/>
          </w14:textOutline>
        </w:rPr>
      </w:pPr>
      <w:r>
        <w:rPr>
          <w:rFonts w:ascii="仿宋" w:hAnsi="仿宋" w:eastAsia="仿宋" w:cs="仿宋"/>
          <w:spacing w:val="24"/>
          <w:sz w:val="23"/>
          <w:szCs w:val="23"/>
          <w14:textOutline w14:w="4358" w14:cap="sq" w14:cmpd="sng">
            <w14:solidFill>
              <w14:srgbClr w14:val="000000"/>
            </w14:solidFill>
            <w14:prstDash w14:val="solid"/>
            <w14:bevel/>
          </w14:textOutline>
        </w:rPr>
        <w:t>2</w:t>
      </w: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2"/>
          <w:sz w:val="23"/>
          <w:szCs w:val="23"/>
          <w14:textOutline w14:w="4358" w14:cap="sq" w14:cmpd="sng">
            <w14:solidFill>
              <w14:srgbClr w14:val="000000"/>
            </w14:solidFill>
            <w14:prstDash w14:val="solid"/>
            <w14:bevel/>
          </w14:textOutline>
        </w:rPr>
        <w:t>报价人为中小企业时需提供本声明函，并完整填写从业人员、营业收入、资产总额等</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内</w:t>
      </w:r>
      <w:r>
        <w:rPr>
          <w:rFonts w:ascii="仿宋" w:hAnsi="仿宋" w:eastAsia="仿宋" w:cs="仿宋"/>
          <w:spacing w:val="8"/>
          <w:sz w:val="23"/>
          <w:szCs w:val="23"/>
          <w14:textOutline w14:w="4358" w14:cap="sq" w14:cmpd="sng">
            <w14:solidFill>
              <w14:srgbClr w14:val="000000"/>
            </w14:solidFill>
            <w14:prstDash w14:val="solid"/>
            <w14:bevel/>
          </w14:textOutline>
        </w:rPr>
        <w:t>容，否则评审时不能享受相应的价格扣除。</w:t>
      </w:r>
    </w:p>
    <w:p w14:paraId="586103CD">
      <w:pPr>
        <w:rPr>
          <w:rFonts w:eastAsiaTheme="minorEastAsia"/>
        </w:rPr>
      </w:pPr>
    </w:p>
    <w:p w14:paraId="047A6452">
      <w:pPr>
        <w:spacing w:line="243" w:lineRule="auto"/>
        <w:rPr>
          <w:rFonts w:eastAsiaTheme="minorEastAsia"/>
        </w:rPr>
      </w:pPr>
    </w:p>
    <w:p w14:paraId="50A21632">
      <w:pPr>
        <w:spacing w:line="243" w:lineRule="auto"/>
        <w:rPr>
          <w:rFonts w:eastAsiaTheme="minorEastAsia"/>
        </w:rPr>
      </w:pPr>
    </w:p>
    <w:p w14:paraId="0BAE299F">
      <w:pPr>
        <w:spacing w:before="262" w:line="227" w:lineRule="auto"/>
        <w:ind w:left="233"/>
        <w:rPr>
          <w:rFonts w:hint="eastAsia"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附表：大中小微型企业划分标</w:t>
      </w:r>
      <w:r>
        <w:rPr>
          <w:rFonts w:ascii="宋体" w:hAnsi="宋体" w:eastAsia="宋体" w:cs="宋体"/>
          <w:spacing w:val="6"/>
          <w:sz w:val="23"/>
          <w:szCs w:val="23"/>
          <w14:textOutline w14:w="4356" w14:cap="sq" w14:cmpd="sng" w14:algn="ctr">
            <w14:solidFill>
              <w14:srgbClr w14:val="000000"/>
            </w14:solidFill>
            <w14:prstDash w14:val="solid"/>
            <w14:bevel/>
          </w14:textOutline>
        </w:rPr>
        <w:t>准</w:t>
      </w:r>
    </w:p>
    <w:p w14:paraId="2375DDB3">
      <w:pPr>
        <w:spacing w:line="35" w:lineRule="exact"/>
      </w:pPr>
    </w:p>
    <w:tbl>
      <w:tblPr>
        <w:tblStyle w:val="25"/>
        <w:tblW w:w="97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3"/>
        <w:gridCol w:w="1369"/>
        <w:gridCol w:w="709"/>
        <w:gridCol w:w="1125"/>
        <w:gridCol w:w="1828"/>
        <w:gridCol w:w="1588"/>
        <w:gridCol w:w="1122"/>
      </w:tblGrid>
      <w:tr w14:paraId="1EFE4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23" w:type="dxa"/>
            <w:tcBorders>
              <w:left w:val="nil"/>
            </w:tcBorders>
          </w:tcPr>
          <w:p w14:paraId="09471D72">
            <w:pPr>
              <w:spacing w:before="211" w:line="229" w:lineRule="auto"/>
              <w:ind w:left="621"/>
              <w:rPr>
                <w:rFonts w:hint="eastAsia" w:ascii="宋体" w:hAnsi="宋体" w:eastAsia="宋体" w:cs="宋体"/>
                <w:sz w:val="19"/>
                <w:szCs w:val="19"/>
              </w:rPr>
            </w:pPr>
            <w:r>
              <w:rPr>
                <w:rFonts w:ascii="宋体" w:hAnsi="宋体" w:eastAsia="宋体" w:cs="宋体"/>
                <w:spacing w:val="9"/>
                <w:sz w:val="19"/>
                <w:szCs w:val="19"/>
                <w14:textOutline w14:w="3619" w14:cap="sq" w14:cmpd="sng" w14:algn="ctr">
                  <w14:solidFill>
                    <w14:srgbClr w14:val="000000"/>
                  </w14:solidFill>
                  <w14:prstDash w14:val="solid"/>
                  <w14:bevel/>
                </w14:textOutline>
              </w:rPr>
              <w:t>行</w:t>
            </w:r>
            <w:r>
              <w:rPr>
                <w:rFonts w:ascii="宋体" w:hAnsi="宋体" w:eastAsia="宋体" w:cs="宋体"/>
                <w:spacing w:val="7"/>
                <w:sz w:val="19"/>
                <w:szCs w:val="19"/>
                <w14:textOutline w14:w="3619" w14:cap="sq" w14:cmpd="sng" w14:algn="ctr">
                  <w14:solidFill>
                    <w14:srgbClr w14:val="000000"/>
                  </w14:solidFill>
                  <w14:prstDash w14:val="solid"/>
                  <w14:bevel/>
                </w14:textOutline>
              </w:rPr>
              <w:t>业名称</w:t>
            </w:r>
          </w:p>
        </w:tc>
        <w:tc>
          <w:tcPr>
            <w:tcW w:w="1369" w:type="dxa"/>
          </w:tcPr>
          <w:p w14:paraId="32657D1B">
            <w:pPr>
              <w:spacing w:before="211" w:line="229" w:lineRule="auto"/>
              <w:ind w:left="290"/>
              <w:rPr>
                <w:rFonts w:hint="eastAsia" w:ascii="宋体" w:hAnsi="宋体" w:eastAsia="宋体" w:cs="宋体"/>
                <w:sz w:val="19"/>
                <w:szCs w:val="19"/>
              </w:rPr>
            </w:pPr>
            <w:r>
              <w:rPr>
                <w:rFonts w:ascii="宋体" w:hAnsi="宋体" w:eastAsia="宋体" w:cs="宋体"/>
                <w:spacing w:val="8"/>
                <w:sz w:val="19"/>
                <w:szCs w:val="19"/>
                <w14:textOutline w14:w="3619" w14:cap="sq" w14:cmpd="sng" w14:algn="ctr">
                  <w14:solidFill>
                    <w14:srgbClr w14:val="000000"/>
                  </w14:solidFill>
                  <w14:prstDash w14:val="solid"/>
                  <w14:bevel/>
                </w14:textOutline>
              </w:rPr>
              <w:t>指标名</w:t>
            </w:r>
            <w:r>
              <w:rPr>
                <w:rFonts w:ascii="宋体" w:hAnsi="宋体" w:eastAsia="宋体" w:cs="宋体"/>
                <w:spacing w:val="7"/>
                <w:sz w:val="19"/>
                <w:szCs w:val="19"/>
                <w14:textOutline w14:w="3619" w14:cap="sq" w14:cmpd="sng" w14:algn="ctr">
                  <w14:solidFill>
                    <w14:srgbClr w14:val="000000"/>
                  </w14:solidFill>
                  <w14:prstDash w14:val="solid"/>
                  <w14:bevel/>
                </w14:textOutline>
              </w:rPr>
              <w:t>称</w:t>
            </w:r>
          </w:p>
        </w:tc>
        <w:tc>
          <w:tcPr>
            <w:tcW w:w="709" w:type="dxa"/>
          </w:tcPr>
          <w:p w14:paraId="52F5FC59">
            <w:pPr>
              <w:spacing w:before="72" w:line="334" w:lineRule="exact"/>
              <w:ind w:left="157"/>
              <w:rPr>
                <w:rFonts w:hint="eastAsia" w:ascii="宋体" w:hAnsi="宋体" w:eastAsia="宋体" w:cs="宋体"/>
                <w:sz w:val="19"/>
                <w:szCs w:val="19"/>
              </w:rPr>
            </w:pPr>
            <w:r>
              <w:rPr>
                <w:rFonts w:ascii="宋体" w:hAnsi="宋体" w:eastAsia="宋体" w:cs="宋体"/>
                <w:spacing w:val="6"/>
                <w:position w:val="10"/>
                <w:sz w:val="19"/>
                <w:szCs w:val="19"/>
                <w14:textOutline w14:w="3619" w14:cap="sq" w14:cmpd="sng" w14:algn="ctr">
                  <w14:solidFill>
                    <w14:srgbClr w14:val="000000"/>
                  </w14:solidFill>
                  <w14:prstDash w14:val="solid"/>
                  <w14:bevel/>
                </w14:textOutline>
              </w:rPr>
              <w:t>计量</w:t>
            </w:r>
          </w:p>
          <w:p w14:paraId="454B319A">
            <w:pPr>
              <w:spacing w:line="208" w:lineRule="auto"/>
              <w:ind w:left="158"/>
              <w:rPr>
                <w:rFonts w:hint="eastAsia" w:ascii="宋体" w:hAnsi="宋体" w:eastAsia="宋体" w:cs="宋体"/>
                <w:sz w:val="19"/>
                <w:szCs w:val="19"/>
              </w:rPr>
            </w:pPr>
            <w:r>
              <w:rPr>
                <w:rFonts w:ascii="宋体" w:hAnsi="宋体" w:eastAsia="宋体" w:cs="宋体"/>
                <w:spacing w:val="6"/>
                <w:sz w:val="19"/>
                <w:szCs w:val="19"/>
                <w14:textOutline w14:w="3619" w14:cap="sq" w14:cmpd="sng" w14:algn="ctr">
                  <w14:solidFill>
                    <w14:srgbClr w14:val="000000"/>
                  </w14:solidFill>
                  <w14:prstDash w14:val="solid"/>
                  <w14:bevel/>
                </w14:textOutline>
              </w:rPr>
              <w:t>单</w:t>
            </w:r>
            <w:r>
              <w:rPr>
                <w:rFonts w:ascii="宋体" w:hAnsi="宋体" w:eastAsia="宋体" w:cs="宋体"/>
                <w:spacing w:val="5"/>
                <w:sz w:val="19"/>
                <w:szCs w:val="19"/>
                <w14:textOutline w14:w="3619" w14:cap="sq" w14:cmpd="sng" w14:algn="ctr">
                  <w14:solidFill>
                    <w14:srgbClr w14:val="000000"/>
                  </w14:solidFill>
                  <w14:prstDash w14:val="solid"/>
                  <w14:bevel/>
                </w14:textOutline>
              </w:rPr>
              <w:t>位</w:t>
            </w:r>
          </w:p>
        </w:tc>
        <w:tc>
          <w:tcPr>
            <w:tcW w:w="1125" w:type="dxa"/>
          </w:tcPr>
          <w:p w14:paraId="79D2AD85">
            <w:pPr>
              <w:spacing w:before="211" w:line="229" w:lineRule="auto"/>
              <w:ind w:left="369"/>
              <w:rPr>
                <w:rFonts w:hint="eastAsia" w:ascii="宋体" w:hAnsi="宋体" w:eastAsia="宋体" w:cs="宋体"/>
                <w:sz w:val="19"/>
                <w:szCs w:val="19"/>
              </w:rPr>
            </w:pPr>
            <w:r>
              <w:rPr>
                <w:rFonts w:ascii="宋体" w:hAnsi="宋体" w:eastAsia="宋体" w:cs="宋体"/>
                <w:spacing w:val="5"/>
                <w:sz w:val="19"/>
                <w:szCs w:val="19"/>
                <w14:textOutline w14:w="3619" w14:cap="sq" w14:cmpd="sng" w14:algn="ctr">
                  <w14:solidFill>
                    <w14:srgbClr w14:val="000000"/>
                  </w14:solidFill>
                  <w14:prstDash w14:val="solid"/>
                  <w14:bevel/>
                </w14:textOutline>
              </w:rPr>
              <w:t>大型</w:t>
            </w:r>
          </w:p>
        </w:tc>
        <w:tc>
          <w:tcPr>
            <w:tcW w:w="1828" w:type="dxa"/>
          </w:tcPr>
          <w:p w14:paraId="1A29D431">
            <w:pPr>
              <w:spacing w:before="211" w:line="229" w:lineRule="auto"/>
              <w:ind w:left="736"/>
              <w:rPr>
                <w:rFonts w:hint="eastAsia" w:ascii="宋体" w:hAnsi="宋体" w:eastAsia="宋体" w:cs="宋体"/>
                <w:sz w:val="19"/>
                <w:szCs w:val="19"/>
              </w:rPr>
            </w:pPr>
            <w:r>
              <w:rPr>
                <w:rFonts w:ascii="宋体" w:hAnsi="宋体" w:eastAsia="宋体" w:cs="宋体"/>
                <w:spacing w:val="-3"/>
                <w:sz w:val="19"/>
                <w:szCs w:val="19"/>
                <w14:textOutline w14:w="3619" w14:cap="sq" w14:cmpd="sng" w14:algn="ctr">
                  <w14:solidFill>
                    <w14:srgbClr w14:val="000000"/>
                  </w14:solidFill>
                  <w14:prstDash w14:val="solid"/>
                  <w14:bevel/>
                </w14:textOutline>
              </w:rPr>
              <w:t>中型</w:t>
            </w:r>
          </w:p>
        </w:tc>
        <w:tc>
          <w:tcPr>
            <w:tcW w:w="1588" w:type="dxa"/>
          </w:tcPr>
          <w:p w14:paraId="533E762B">
            <w:pPr>
              <w:spacing w:before="212" w:line="230" w:lineRule="auto"/>
              <w:ind w:left="604"/>
              <w:rPr>
                <w:rFonts w:hint="eastAsia" w:ascii="宋体" w:hAnsi="宋体" w:eastAsia="宋体" w:cs="宋体"/>
                <w:sz w:val="19"/>
                <w:szCs w:val="19"/>
              </w:rPr>
            </w:pPr>
            <w:r>
              <w:rPr>
                <w:rFonts w:ascii="宋体" w:hAnsi="宋体" w:eastAsia="宋体" w:cs="宋体"/>
                <w:spacing w:val="4"/>
                <w:sz w:val="19"/>
                <w:szCs w:val="19"/>
                <w14:textOutline w14:w="3619" w14:cap="sq" w14:cmpd="sng" w14:algn="ctr">
                  <w14:solidFill>
                    <w14:srgbClr w14:val="000000"/>
                  </w14:solidFill>
                  <w14:prstDash w14:val="solid"/>
                  <w14:bevel/>
                </w14:textOutline>
              </w:rPr>
              <w:t>小</w:t>
            </w:r>
            <w:r>
              <w:rPr>
                <w:rFonts w:ascii="宋体" w:hAnsi="宋体" w:eastAsia="宋体" w:cs="宋体"/>
                <w:spacing w:val="3"/>
                <w:sz w:val="19"/>
                <w:szCs w:val="19"/>
                <w14:textOutline w14:w="3619" w14:cap="sq" w14:cmpd="sng" w14:algn="ctr">
                  <w14:solidFill>
                    <w14:srgbClr w14:val="000000"/>
                  </w14:solidFill>
                  <w14:prstDash w14:val="solid"/>
                  <w14:bevel/>
                </w14:textOutline>
              </w:rPr>
              <w:t>型</w:t>
            </w:r>
          </w:p>
        </w:tc>
        <w:tc>
          <w:tcPr>
            <w:tcW w:w="1122" w:type="dxa"/>
            <w:tcBorders>
              <w:right w:val="nil"/>
            </w:tcBorders>
          </w:tcPr>
          <w:p w14:paraId="14788643">
            <w:pPr>
              <w:spacing w:before="211" w:line="228" w:lineRule="auto"/>
              <w:ind w:left="364"/>
              <w:rPr>
                <w:rFonts w:hint="eastAsia" w:ascii="宋体" w:hAnsi="宋体" w:eastAsia="宋体" w:cs="宋体"/>
                <w:sz w:val="19"/>
                <w:szCs w:val="19"/>
              </w:rPr>
            </w:pPr>
            <w:r>
              <w:rPr>
                <w:rFonts w:ascii="宋体" w:hAnsi="宋体" w:eastAsia="宋体" w:cs="宋体"/>
                <w:spacing w:val="6"/>
                <w:sz w:val="19"/>
                <w:szCs w:val="19"/>
                <w14:textOutline w14:w="3619" w14:cap="sq" w14:cmpd="sng" w14:algn="ctr">
                  <w14:solidFill>
                    <w14:srgbClr w14:val="000000"/>
                  </w14:solidFill>
                  <w14:prstDash w14:val="solid"/>
                  <w14:bevel/>
                </w14:textOutline>
              </w:rPr>
              <w:t>微型</w:t>
            </w:r>
          </w:p>
        </w:tc>
      </w:tr>
      <w:tr w14:paraId="5966F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23" w:type="dxa"/>
            <w:tcBorders>
              <w:left w:val="nil"/>
            </w:tcBorders>
          </w:tcPr>
          <w:p w14:paraId="20A05F20">
            <w:pPr>
              <w:spacing w:before="97" w:line="230" w:lineRule="auto"/>
              <w:ind w:left="114"/>
              <w:rPr>
                <w:rFonts w:hint="eastAsia" w:ascii="宋体" w:hAnsi="宋体" w:eastAsia="宋体" w:cs="宋体"/>
                <w:sz w:val="19"/>
                <w:szCs w:val="19"/>
              </w:rPr>
            </w:pPr>
            <w:r>
              <w:rPr>
                <w:rFonts w:ascii="宋体" w:hAnsi="宋体" w:eastAsia="宋体" w:cs="宋体"/>
                <w:spacing w:val="14"/>
                <w:sz w:val="19"/>
                <w:szCs w:val="19"/>
              </w:rPr>
              <w:t>农</w:t>
            </w:r>
            <w:r>
              <w:rPr>
                <w:rFonts w:ascii="宋体" w:hAnsi="宋体" w:eastAsia="宋体" w:cs="宋体"/>
                <w:spacing w:val="8"/>
                <w:sz w:val="19"/>
                <w:szCs w:val="19"/>
              </w:rPr>
              <w:t>、林、牧、渔业</w:t>
            </w:r>
          </w:p>
        </w:tc>
        <w:tc>
          <w:tcPr>
            <w:tcW w:w="1369" w:type="dxa"/>
          </w:tcPr>
          <w:p w14:paraId="07B15937">
            <w:pPr>
              <w:spacing w:before="61" w:line="267" w:lineRule="exact"/>
              <w:ind w:left="157"/>
              <w:rPr>
                <w:rFonts w:ascii="Times New Roman" w:hAnsi="Times New Roman" w:eastAsia="Times New Roman" w:cs="Times New Roman"/>
                <w:sz w:val="19"/>
                <w:szCs w:val="19"/>
              </w:rPr>
            </w:pPr>
            <w:r>
              <w:rPr>
                <w:rFonts w:ascii="宋体" w:hAnsi="宋体" w:eastAsia="宋体" w:cs="宋体"/>
                <w:spacing w:val="8"/>
                <w:position w:val="2"/>
                <w:sz w:val="19"/>
                <w:szCs w:val="19"/>
              </w:rPr>
              <w:t>营</w:t>
            </w:r>
            <w:r>
              <w:rPr>
                <w:rFonts w:ascii="宋体" w:hAnsi="宋体" w:eastAsia="宋体" w:cs="宋体"/>
                <w:spacing w:val="6"/>
                <w:position w:val="2"/>
                <w:sz w:val="19"/>
                <w:szCs w:val="19"/>
              </w:rPr>
              <w:t>业收入</w:t>
            </w:r>
            <w:r>
              <w:rPr>
                <w:rFonts w:ascii="Times New Roman" w:hAnsi="Times New Roman" w:eastAsia="Times New Roman" w:cs="Times New Roman"/>
                <w:spacing w:val="6"/>
                <w:position w:val="2"/>
                <w:sz w:val="19"/>
                <w:szCs w:val="19"/>
              </w:rPr>
              <w:t>(</w:t>
            </w: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w:t>
            </w:r>
          </w:p>
        </w:tc>
        <w:tc>
          <w:tcPr>
            <w:tcW w:w="709" w:type="dxa"/>
          </w:tcPr>
          <w:p w14:paraId="0F40A0CE">
            <w:pPr>
              <w:spacing w:before="96" w:line="229"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5098B5B9">
            <w:pPr>
              <w:spacing w:before="61" w:line="267" w:lineRule="exact"/>
              <w:ind w:left="18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≥20000</w:t>
            </w:r>
          </w:p>
        </w:tc>
        <w:tc>
          <w:tcPr>
            <w:tcW w:w="1828" w:type="dxa"/>
          </w:tcPr>
          <w:p w14:paraId="515BDB46">
            <w:pPr>
              <w:spacing w:before="61" w:line="267" w:lineRule="exact"/>
              <w:ind w:left="343"/>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5</w:t>
            </w:r>
            <w:r>
              <w:rPr>
                <w:rFonts w:ascii="Times New Roman" w:hAnsi="Times New Roman" w:eastAsia="Times New Roman" w:cs="Times New Roman"/>
                <w:spacing w:val="5"/>
                <w:position w:val="2"/>
                <w:sz w:val="19"/>
                <w:szCs w:val="19"/>
              </w:rPr>
              <w:t>00≤</w:t>
            </w:r>
            <w:r>
              <w:rPr>
                <w:rFonts w:ascii="Times New Roman" w:hAnsi="Times New Roman" w:eastAsia="Times New Roman" w:cs="Times New Roman"/>
                <w:position w:val="2"/>
                <w:sz w:val="19"/>
                <w:szCs w:val="19"/>
              </w:rPr>
              <w:t>Y</w:t>
            </w:r>
            <w:r>
              <w:rPr>
                <w:rFonts w:ascii="宋体" w:hAnsi="宋体" w:eastAsia="宋体" w:cs="宋体"/>
                <w:spacing w:val="5"/>
                <w:position w:val="2"/>
                <w:sz w:val="19"/>
                <w:szCs w:val="19"/>
              </w:rPr>
              <w:t>＜</w:t>
            </w:r>
            <w:r>
              <w:rPr>
                <w:rFonts w:ascii="Times New Roman" w:hAnsi="Times New Roman" w:eastAsia="Times New Roman" w:cs="Times New Roman"/>
                <w:spacing w:val="5"/>
                <w:position w:val="2"/>
                <w:sz w:val="19"/>
                <w:szCs w:val="19"/>
              </w:rPr>
              <w:t>20000</w:t>
            </w:r>
          </w:p>
        </w:tc>
        <w:tc>
          <w:tcPr>
            <w:tcW w:w="1588" w:type="dxa"/>
          </w:tcPr>
          <w:p w14:paraId="706AB8C2">
            <w:pPr>
              <w:spacing w:before="61" w:line="267" w:lineRule="exact"/>
              <w:ind w:left="372"/>
              <w:rPr>
                <w:rFonts w:ascii="Times New Roman" w:hAnsi="Times New Roman" w:eastAsia="Times New Roman" w:cs="Times New Roman"/>
                <w:sz w:val="19"/>
                <w:szCs w:val="19"/>
              </w:rPr>
            </w:pPr>
            <w:r>
              <w:rPr>
                <w:rFonts w:ascii="Times New Roman" w:hAnsi="Times New Roman" w:eastAsia="Times New Roman" w:cs="Times New Roman"/>
                <w:spacing w:val="10"/>
                <w:position w:val="2"/>
                <w:sz w:val="19"/>
                <w:szCs w:val="19"/>
              </w:rPr>
              <w:t>5</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position w:val="2"/>
                <w:sz w:val="19"/>
                <w:szCs w:val="19"/>
              </w:rPr>
              <w:t>Y</w:t>
            </w:r>
            <w:r>
              <w:rPr>
                <w:rFonts w:ascii="宋体" w:hAnsi="宋体" w:eastAsia="宋体" w:cs="宋体"/>
                <w:spacing w:val="5"/>
                <w:position w:val="2"/>
                <w:sz w:val="19"/>
                <w:szCs w:val="19"/>
              </w:rPr>
              <w:t>＜</w:t>
            </w:r>
            <w:r>
              <w:rPr>
                <w:rFonts w:ascii="Times New Roman" w:hAnsi="Times New Roman" w:eastAsia="Times New Roman" w:cs="Times New Roman"/>
                <w:spacing w:val="5"/>
                <w:position w:val="2"/>
                <w:sz w:val="19"/>
                <w:szCs w:val="19"/>
              </w:rPr>
              <w:t>500</w:t>
            </w:r>
          </w:p>
        </w:tc>
        <w:tc>
          <w:tcPr>
            <w:tcW w:w="1122" w:type="dxa"/>
            <w:tcBorders>
              <w:right w:val="nil"/>
            </w:tcBorders>
          </w:tcPr>
          <w:p w14:paraId="61DB6946">
            <w:pPr>
              <w:spacing w:before="97" w:line="251" w:lineRule="exact"/>
              <w:ind w:left="28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50</w:t>
            </w:r>
          </w:p>
        </w:tc>
      </w:tr>
      <w:tr w14:paraId="7B2B3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06E45BDB">
            <w:pPr>
              <w:spacing w:before="295"/>
              <w:ind w:left="117"/>
              <w:rPr>
                <w:rFonts w:ascii="Times New Roman" w:hAnsi="Times New Roman" w:eastAsia="Times New Roman" w:cs="Times New Roman"/>
                <w:sz w:val="19"/>
                <w:szCs w:val="19"/>
              </w:rPr>
            </w:pPr>
            <w:r>
              <w:rPr>
                <w:rFonts w:ascii="宋体" w:hAnsi="宋体" w:eastAsia="宋体" w:cs="宋体"/>
                <w:spacing w:val="9"/>
                <w:sz w:val="19"/>
                <w:szCs w:val="19"/>
              </w:rPr>
              <w:t>工</w:t>
            </w:r>
            <w:r>
              <w:rPr>
                <w:rFonts w:ascii="宋体" w:hAnsi="宋体" w:eastAsia="宋体" w:cs="宋体"/>
                <w:spacing w:val="7"/>
                <w:sz w:val="19"/>
                <w:szCs w:val="19"/>
              </w:rPr>
              <w:t xml:space="preserve">业 </w:t>
            </w:r>
            <w:r>
              <w:rPr>
                <w:rFonts w:ascii="Times New Roman" w:hAnsi="Times New Roman" w:eastAsia="Times New Roman" w:cs="Times New Roman"/>
                <w:spacing w:val="7"/>
                <w:sz w:val="19"/>
                <w:szCs w:val="19"/>
              </w:rPr>
              <w:t>*</w:t>
            </w:r>
          </w:p>
        </w:tc>
        <w:tc>
          <w:tcPr>
            <w:tcW w:w="1369" w:type="dxa"/>
          </w:tcPr>
          <w:p w14:paraId="64A37A71">
            <w:pPr>
              <w:spacing w:before="59"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0F649848">
            <w:pPr>
              <w:spacing w:before="96"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1BA90BCE">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0150547D">
            <w:pPr>
              <w:spacing w:before="59" w:line="379"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≥40000</w:t>
            </w:r>
          </w:p>
        </w:tc>
        <w:tc>
          <w:tcPr>
            <w:tcW w:w="1828" w:type="dxa"/>
          </w:tcPr>
          <w:p w14:paraId="78556C2D">
            <w:pPr>
              <w:spacing w:before="60" w:line="342" w:lineRule="auto"/>
              <w:ind w:left="239" w:right="235" w:firstLine="102"/>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40000</w:t>
            </w:r>
          </w:p>
        </w:tc>
        <w:tc>
          <w:tcPr>
            <w:tcW w:w="1588" w:type="dxa"/>
          </w:tcPr>
          <w:p w14:paraId="6EF3B42B">
            <w:pPr>
              <w:spacing w:before="60" w:line="342" w:lineRule="auto"/>
              <w:ind w:left="273" w:right="165" w:firstLine="94"/>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2000</w:t>
            </w:r>
          </w:p>
        </w:tc>
        <w:tc>
          <w:tcPr>
            <w:tcW w:w="1122" w:type="dxa"/>
            <w:tcBorders>
              <w:right w:val="nil"/>
            </w:tcBorders>
          </w:tcPr>
          <w:p w14:paraId="6DDAF3FE">
            <w:pPr>
              <w:spacing w:before="96"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20</w:t>
            </w:r>
          </w:p>
          <w:p w14:paraId="3B2D9DD0">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300</w:t>
            </w:r>
          </w:p>
        </w:tc>
      </w:tr>
      <w:tr w14:paraId="7B871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1CE957E0">
            <w:pPr>
              <w:spacing w:before="296" w:line="229" w:lineRule="auto"/>
              <w:ind w:left="117"/>
              <w:rPr>
                <w:rFonts w:hint="eastAsia" w:ascii="宋体" w:hAnsi="宋体" w:eastAsia="宋体" w:cs="宋体"/>
                <w:sz w:val="19"/>
                <w:szCs w:val="19"/>
              </w:rPr>
            </w:pPr>
            <w:r>
              <w:rPr>
                <w:rFonts w:ascii="宋体" w:hAnsi="宋体" w:eastAsia="宋体" w:cs="宋体"/>
                <w:spacing w:val="7"/>
                <w:sz w:val="19"/>
                <w:szCs w:val="19"/>
              </w:rPr>
              <w:t>建</w:t>
            </w:r>
            <w:r>
              <w:rPr>
                <w:rFonts w:ascii="宋体" w:hAnsi="宋体" w:eastAsia="宋体" w:cs="宋体"/>
                <w:spacing w:val="6"/>
                <w:sz w:val="19"/>
                <w:szCs w:val="19"/>
              </w:rPr>
              <w:t>筑业</w:t>
            </w:r>
          </w:p>
        </w:tc>
        <w:tc>
          <w:tcPr>
            <w:tcW w:w="1369" w:type="dxa"/>
          </w:tcPr>
          <w:p w14:paraId="5C28E603">
            <w:pPr>
              <w:spacing w:before="60" w:line="330" w:lineRule="auto"/>
              <w:ind w:left="171" w:right="144" w:hanging="14"/>
              <w:rPr>
                <w:rFonts w:ascii="Times New Roman" w:hAnsi="Times New Roman" w:eastAsia="Times New Roman" w:cs="Times New Roman"/>
                <w:sz w:val="19"/>
                <w:szCs w:val="19"/>
              </w:rPr>
            </w:pP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14:paraId="75761797">
            <w:pPr>
              <w:spacing w:before="97" w:line="396" w:lineRule="exact"/>
              <w:ind w:left="164"/>
              <w:rPr>
                <w:rFonts w:hint="eastAsia" w:ascii="宋体" w:hAnsi="宋体" w:eastAsia="宋体" w:cs="宋体"/>
                <w:sz w:val="19"/>
                <w:szCs w:val="19"/>
              </w:rPr>
            </w:pPr>
            <w:r>
              <w:rPr>
                <w:rFonts w:ascii="宋体" w:hAnsi="宋体" w:eastAsia="宋体" w:cs="宋体"/>
                <w:spacing w:val="3"/>
                <w:position w:val="15"/>
                <w:sz w:val="19"/>
                <w:szCs w:val="19"/>
              </w:rPr>
              <w:t>万</w:t>
            </w:r>
            <w:r>
              <w:rPr>
                <w:rFonts w:ascii="宋体" w:hAnsi="宋体" w:eastAsia="宋体" w:cs="宋体"/>
                <w:spacing w:val="2"/>
                <w:position w:val="15"/>
                <w:sz w:val="19"/>
                <w:szCs w:val="19"/>
              </w:rPr>
              <w:t>元</w:t>
            </w:r>
          </w:p>
          <w:p w14:paraId="53F32D3D">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52770193">
            <w:pPr>
              <w:spacing w:before="61" w:line="379" w:lineRule="auto"/>
              <w:ind w:left="195" w:right="183" w:hanging="1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80</w:t>
            </w:r>
            <w:r>
              <w:rPr>
                <w:rFonts w:ascii="Times New Roman" w:hAnsi="Times New Roman" w:eastAsia="Times New Roman" w:cs="Times New Roman"/>
                <w:spacing w:val="-1"/>
                <w:sz w:val="19"/>
                <w:szCs w:val="19"/>
              </w:rPr>
              <w:t>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w:t>
            </w:r>
            <w:r>
              <w:rPr>
                <w:rFonts w:ascii="Times New Roman" w:hAnsi="Times New Roman" w:eastAsia="Times New Roman" w:cs="Times New Roman"/>
                <w:spacing w:val="-2"/>
                <w:sz w:val="19"/>
                <w:szCs w:val="19"/>
              </w:rPr>
              <w:t>≥ 80000</w:t>
            </w:r>
          </w:p>
        </w:tc>
        <w:tc>
          <w:tcPr>
            <w:tcW w:w="1828" w:type="dxa"/>
          </w:tcPr>
          <w:p w14:paraId="2D2AD194">
            <w:pPr>
              <w:spacing w:before="61" w:line="342" w:lineRule="auto"/>
              <w:ind w:left="253" w:right="235" w:hanging="1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6</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80000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5000≤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80000</w:t>
            </w:r>
          </w:p>
        </w:tc>
        <w:tc>
          <w:tcPr>
            <w:tcW w:w="1588" w:type="dxa"/>
          </w:tcPr>
          <w:p w14:paraId="1EABB5C1">
            <w:pPr>
              <w:spacing w:before="61" w:line="342" w:lineRule="auto"/>
              <w:ind w:left="282" w:right="165" w:hanging="9"/>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6000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5000</w:t>
            </w:r>
          </w:p>
        </w:tc>
        <w:tc>
          <w:tcPr>
            <w:tcW w:w="1122" w:type="dxa"/>
            <w:tcBorders>
              <w:right w:val="nil"/>
            </w:tcBorders>
          </w:tcPr>
          <w:p w14:paraId="2A283541">
            <w:pPr>
              <w:spacing w:before="97" w:line="396"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Y</w:t>
            </w:r>
            <w:r>
              <w:rPr>
                <w:rFonts w:ascii="宋体" w:hAnsi="宋体" w:eastAsia="宋体" w:cs="宋体"/>
                <w:spacing w:val="9"/>
                <w:position w:val="15"/>
                <w:sz w:val="19"/>
                <w:szCs w:val="19"/>
              </w:rPr>
              <w:t>＜</w:t>
            </w:r>
            <w:r>
              <w:rPr>
                <w:rFonts w:ascii="Times New Roman" w:hAnsi="Times New Roman" w:eastAsia="Times New Roman" w:cs="Times New Roman"/>
                <w:spacing w:val="7"/>
                <w:position w:val="15"/>
                <w:sz w:val="19"/>
                <w:szCs w:val="19"/>
              </w:rPr>
              <w:t>300</w:t>
            </w:r>
          </w:p>
          <w:p w14:paraId="4F9F132A">
            <w:pPr>
              <w:spacing w:line="251" w:lineRule="exact"/>
              <w:ind w:left="24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Z</w:t>
            </w:r>
            <w:r>
              <w:rPr>
                <w:rFonts w:ascii="宋体" w:hAnsi="宋体" w:eastAsia="宋体" w:cs="宋体"/>
                <w:spacing w:val="8"/>
                <w:position w:val="1"/>
                <w:sz w:val="19"/>
                <w:szCs w:val="19"/>
              </w:rPr>
              <w:t>＜</w:t>
            </w:r>
            <w:r>
              <w:rPr>
                <w:rFonts w:ascii="Times New Roman" w:hAnsi="Times New Roman" w:eastAsia="Times New Roman" w:cs="Times New Roman"/>
                <w:spacing w:val="7"/>
                <w:position w:val="1"/>
                <w:sz w:val="19"/>
                <w:szCs w:val="19"/>
              </w:rPr>
              <w:t>300</w:t>
            </w:r>
          </w:p>
        </w:tc>
      </w:tr>
      <w:tr w14:paraId="27C12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6EE86C58">
            <w:pPr>
              <w:spacing w:before="296" w:line="229" w:lineRule="auto"/>
              <w:ind w:left="113"/>
              <w:rPr>
                <w:rFonts w:hint="eastAsia" w:ascii="宋体" w:hAnsi="宋体" w:eastAsia="宋体" w:cs="宋体"/>
                <w:sz w:val="19"/>
                <w:szCs w:val="19"/>
              </w:rPr>
            </w:pPr>
            <w:r>
              <w:rPr>
                <w:rFonts w:ascii="宋体" w:hAnsi="宋体" w:eastAsia="宋体" w:cs="宋体"/>
                <w:spacing w:val="8"/>
                <w:sz w:val="19"/>
                <w:szCs w:val="19"/>
              </w:rPr>
              <w:t>批</w:t>
            </w:r>
            <w:r>
              <w:rPr>
                <w:rFonts w:ascii="宋体" w:hAnsi="宋体" w:eastAsia="宋体" w:cs="宋体"/>
                <w:spacing w:val="7"/>
                <w:sz w:val="19"/>
                <w:szCs w:val="19"/>
              </w:rPr>
              <w:t>发业</w:t>
            </w:r>
          </w:p>
        </w:tc>
        <w:tc>
          <w:tcPr>
            <w:tcW w:w="1369" w:type="dxa"/>
          </w:tcPr>
          <w:p w14:paraId="1DF4CCF9">
            <w:pPr>
              <w:spacing w:before="61"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4E99F1CD">
            <w:pPr>
              <w:spacing w:before="97"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7C82C8ED">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044C73FB">
            <w:pPr>
              <w:spacing w:before="61"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≥20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≥40000</w:t>
            </w:r>
          </w:p>
        </w:tc>
        <w:tc>
          <w:tcPr>
            <w:tcW w:w="1828" w:type="dxa"/>
          </w:tcPr>
          <w:p w14:paraId="4E23405D">
            <w:pPr>
              <w:spacing w:before="61" w:line="342" w:lineRule="auto"/>
              <w:ind w:left="244" w:right="235" w:firstLine="193"/>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200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5</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40000</w:t>
            </w:r>
          </w:p>
        </w:tc>
        <w:tc>
          <w:tcPr>
            <w:tcW w:w="1588" w:type="dxa"/>
          </w:tcPr>
          <w:p w14:paraId="1A19FB04">
            <w:pPr>
              <w:spacing w:before="61" w:line="342" w:lineRule="auto"/>
              <w:ind w:left="187" w:right="165" w:firstLine="286"/>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5</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20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500</w:t>
            </w:r>
            <w:r>
              <w:rPr>
                <w:rFonts w:ascii="Times New Roman" w:hAnsi="Times New Roman" w:eastAsia="Times New Roman" w:cs="Times New Roman"/>
                <w:spacing w:val="3"/>
                <w:sz w:val="19"/>
                <w:szCs w:val="19"/>
              </w:rPr>
              <w:t>0</w:t>
            </w:r>
          </w:p>
        </w:tc>
        <w:tc>
          <w:tcPr>
            <w:tcW w:w="1122" w:type="dxa"/>
            <w:tcBorders>
              <w:right w:val="nil"/>
            </w:tcBorders>
          </w:tcPr>
          <w:p w14:paraId="1B13A728">
            <w:pPr>
              <w:spacing w:before="97" w:line="396" w:lineRule="exact"/>
              <w:ind w:left="336"/>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11"/>
                <w:position w:val="15"/>
                <w:sz w:val="19"/>
                <w:szCs w:val="19"/>
              </w:rPr>
              <w:t>＜</w:t>
            </w:r>
            <w:r>
              <w:rPr>
                <w:rFonts w:ascii="Times New Roman" w:hAnsi="Times New Roman" w:eastAsia="Times New Roman" w:cs="Times New Roman"/>
                <w:spacing w:val="10"/>
                <w:position w:val="15"/>
                <w:sz w:val="19"/>
                <w:szCs w:val="19"/>
              </w:rPr>
              <w:t>5</w:t>
            </w:r>
          </w:p>
          <w:p w14:paraId="65EFDF91">
            <w:pPr>
              <w:spacing w:line="251" w:lineRule="exact"/>
              <w:ind w:left="18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6"/>
                <w:position w:val="1"/>
                <w:sz w:val="19"/>
                <w:szCs w:val="19"/>
              </w:rPr>
              <w:t>1000</w:t>
            </w:r>
          </w:p>
        </w:tc>
      </w:tr>
      <w:tr w14:paraId="7D7AC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4D6A1843">
            <w:pPr>
              <w:spacing w:before="296" w:line="228" w:lineRule="auto"/>
              <w:ind w:left="115"/>
              <w:rPr>
                <w:rFonts w:hint="eastAsia" w:ascii="宋体" w:hAnsi="宋体" w:eastAsia="宋体" w:cs="宋体"/>
                <w:sz w:val="19"/>
                <w:szCs w:val="19"/>
              </w:rPr>
            </w:pPr>
            <w:r>
              <w:rPr>
                <w:rFonts w:ascii="宋体" w:hAnsi="宋体" w:eastAsia="宋体" w:cs="宋体"/>
                <w:spacing w:val="7"/>
                <w:sz w:val="19"/>
                <w:szCs w:val="19"/>
              </w:rPr>
              <w:t>零售业</w:t>
            </w:r>
          </w:p>
        </w:tc>
        <w:tc>
          <w:tcPr>
            <w:tcW w:w="1369" w:type="dxa"/>
          </w:tcPr>
          <w:p w14:paraId="1E1F2283">
            <w:pPr>
              <w:spacing w:before="60"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07B7A2BB">
            <w:pPr>
              <w:spacing w:before="96" w:line="399"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43692010">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128434D3">
            <w:pPr>
              <w:spacing w:before="61" w:line="380"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≥20000</w:t>
            </w:r>
          </w:p>
        </w:tc>
        <w:tc>
          <w:tcPr>
            <w:tcW w:w="1828" w:type="dxa"/>
          </w:tcPr>
          <w:p w14:paraId="0DA6B5E3">
            <w:pPr>
              <w:spacing w:before="61" w:line="343" w:lineRule="auto"/>
              <w:ind w:left="343" w:right="235" w:firstLine="10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20000</w:t>
            </w:r>
          </w:p>
        </w:tc>
        <w:tc>
          <w:tcPr>
            <w:tcW w:w="1588" w:type="dxa"/>
          </w:tcPr>
          <w:p w14:paraId="1F9BF87C">
            <w:pPr>
              <w:spacing w:before="61" w:line="343" w:lineRule="auto"/>
              <w:ind w:left="285" w:right="265" w:firstLine="1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50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500</w:t>
            </w:r>
          </w:p>
        </w:tc>
        <w:tc>
          <w:tcPr>
            <w:tcW w:w="1122" w:type="dxa"/>
            <w:tcBorders>
              <w:right w:val="nil"/>
            </w:tcBorders>
          </w:tcPr>
          <w:p w14:paraId="6C7674F9">
            <w:pPr>
              <w:spacing w:before="96"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10</w:t>
            </w:r>
          </w:p>
          <w:p w14:paraId="5C0CE324">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67C7D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0F0ED6AF">
            <w:pPr>
              <w:spacing w:before="296" w:line="228" w:lineRule="auto"/>
              <w:ind w:left="118"/>
              <w:rPr>
                <w:rFonts w:ascii="Times New Roman" w:hAnsi="Times New Roman" w:eastAsia="Times New Roman" w:cs="Times New Roman"/>
                <w:sz w:val="19"/>
                <w:szCs w:val="19"/>
              </w:rPr>
            </w:pPr>
            <w:r>
              <w:rPr>
                <w:rFonts w:ascii="宋体" w:hAnsi="宋体" w:eastAsia="宋体" w:cs="宋体"/>
                <w:spacing w:val="10"/>
                <w:sz w:val="19"/>
                <w:szCs w:val="19"/>
              </w:rPr>
              <w:t>交</w:t>
            </w:r>
            <w:r>
              <w:rPr>
                <w:rFonts w:ascii="宋体" w:hAnsi="宋体" w:eastAsia="宋体" w:cs="宋体"/>
                <w:spacing w:val="8"/>
                <w:sz w:val="19"/>
                <w:szCs w:val="19"/>
              </w:rPr>
              <w:t xml:space="preserve">通运输业 </w:t>
            </w:r>
            <w:r>
              <w:rPr>
                <w:rFonts w:ascii="Times New Roman" w:hAnsi="Times New Roman" w:eastAsia="Times New Roman" w:cs="Times New Roman"/>
                <w:spacing w:val="8"/>
                <w:sz w:val="19"/>
                <w:szCs w:val="19"/>
              </w:rPr>
              <w:t>*</w:t>
            </w:r>
          </w:p>
        </w:tc>
        <w:tc>
          <w:tcPr>
            <w:tcW w:w="1369" w:type="dxa"/>
          </w:tcPr>
          <w:p w14:paraId="51A4AC83">
            <w:pPr>
              <w:spacing w:before="60"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0853761D">
            <w:pPr>
              <w:spacing w:before="97" w:line="398"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2EF4B729">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0E218561">
            <w:pPr>
              <w:spacing w:before="61" w:line="380"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14:paraId="6489E2F5">
            <w:pPr>
              <w:spacing w:before="61" w:line="343" w:lineRule="auto"/>
              <w:ind w:left="243" w:right="235" w:firstLine="98"/>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30000</w:t>
            </w:r>
          </w:p>
        </w:tc>
        <w:tc>
          <w:tcPr>
            <w:tcW w:w="1588" w:type="dxa"/>
          </w:tcPr>
          <w:p w14:paraId="385F1DB6">
            <w:pPr>
              <w:spacing w:before="61" w:line="343" w:lineRule="auto"/>
              <w:ind w:left="269" w:right="165" w:firstLine="98"/>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200≤</w:t>
            </w:r>
            <w:r>
              <w:rPr>
                <w:rFonts w:ascii="Times New Roman" w:hAnsi="Times New Roman" w:eastAsia="Times New Roman" w:cs="Times New Roman"/>
                <w:sz w:val="19"/>
                <w:szCs w:val="19"/>
              </w:rPr>
              <w:t>Y</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pacing w:val="4"/>
                <w:sz w:val="19"/>
                <w:szCs w:val="19"/>
              </w:rPr>
              <w:t>0</w:t>
            </w:r>
          </w:p>
        </w:tc>
        <w:tc>
          <w:tcPr>
            <w:tcW w:w="1122" w:type="dxa"/>
            <w:tcBorders>
              <w:right w:val="nil"/>
            </w:tcBorders>
          </w:tcPr>
          <w:p w14:paraId="2B453D9D">
            <w:pPr>
              <w:spacing w:before="97" w:line="398"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20</w:t>
            </w:r>
          </w:p>
          <w:p w14:paraId="72F031CC">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200</w:t>
            </w:r>
          </w:p>
        </w:tc>
      </w:tr>
      <w:tr w14:paraId="6E669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54642BA2">
            <w:pPr>
              <w:spacing w:before="297" w:line="229" w:lineRule="auto"/>
              <w:ind w:left="113"/>
              <w:rPr>
                <w:rFonts w:ascii="Times New Roman" w:hAnsi="Times New Roman" w:eastAsia="Times New Roman" w:cs="Times New Roman"/>
                <w:sz w:val="19"/>
                <w:szCs w:val="19"/>
              </w:rPr>
            </w:pPr>
            <w:r>
              <w:rPr>
                <w:rFonts w:ascii="宋体" w:hAnsi="宋体" w:eastAsia="宋体" w:cs="宋体"/>
                <w:spacing w:val="7"/>
                <w:sz w:val="19"/>
                <w:szCs w:val="19"/>
              </w:rPr>
              <w:t>仓储业</w:t>
            </w:r>
            <w:r>
              <w:rPr>
                <w:rFonts w:ascii="Times New Roman" w:hAnsi="Times New Roman" w:eastAsia="Times New Roman" w:cs="Times New Roman"/>
                <w:spacing w:val="6"/>
                <w:sz w:val="19"/>
                <w:szCs w:val="19"/>
              </w:rPr>
              <w:t>*</w:t>
            </w:r>
          </w:p>
        </w:tc>
        <w:tc>
          <w:tcPr>
            <w:tcW w:w="1369" w:type="dxa"/>
          </w:tcPr>
          <w:p w14:paraId="0C68C6E9">
            <w:pPr>
              <w:spacing w:before="62"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203F08EF">
            <w:pPr>
              <w:spacing w:before="98" w:line="399"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3F2CCD77">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19EC4A8B">
            <w:pPr>
              <w:spacing w:before="63" w:line="380"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≥20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14:paraId="6A7D78AD">
            <w:pPr>
              <w:spacing w:before="62" w:line="343" w:lineRule="auto"/>
              <w:ind w:left="258" w:right="235" w:firstLine="96"/>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200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3000</w:t>
            </w:r>
            <w:r>
              <w:rPr>
                <w:rFonts w:ascii="Times New Roman" w:hAnsi="Times New Roman" w:eastAsia="Times New Roman" w:cs="Times New Roman"/>
                <w:spacing w:val="2"/>
                <w:sz w:val="19"/>
                <w:szCs w:val="19"/>
              </w:rPr>
              <w:t>0</w:t>
            </w:r>
          </w:p>
        </w:tc>
        <w:tc>
          <w:tcPr>
            <w:tcW w:w="1588" w:type="dxa"/>
          </w:tcPr>
          <w:p w14:paraId="2B4974E0">
            <w:pPr>
              <w:spacing w:before="62" w:line="343" w:lineRule="auto"/>
              <w:ind w:left="288" w:right="165" w:firstLine="79"/>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p>
        </w:tc>
        <w:tc>
          <w:tcPr>
            <w:tcW w:w="1122" w:type="dxa"/>
            <w:tcBorders>
              <w:right w:val="nil"/>
            </w:tcBorders>
          </w:tcPr>
          <w:p w14:paraId="7FA662CA">
            <w:pPr>
              <w:spacing w:before="98"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20</w:t>
            </w:r>
          </w:p>
          <w:p w14:paraId="3ED73CE7">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132DF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219F672A">
            <w:pPr>
              <w:spacing w:before="297" w:line="230" w:lineRule="auto"/>
              <w:ind w:left="129"/>
              <w:rPr>
                <w:rFonts w:hint="eastAsia" w:ascii="宋体" w:hAnsi="宋体" w:eastAsia="宋体" w:cs="宋体"/>
                <w:sz w:val="19"/>
                <w:szCs w:val="19"/>
              </w:rPr>
            </w:pPr>
            <w:r>
              <w:rPr>
                <w:rFonts w:ascii="宋体" w:hAnsi="宋体" w:eastAsia="宋体" w:cs="宋体"/>
                <w:spacing w:val="3"/>
                <w:sz w:val="19"/>
                <w:szCs w:val="19"/>
              </w:rPr>
              <w:t>邮</w:t>
            </w:r>
            <w:r>
              <w:rPr>
                <w:rFonts w:ascii="宋体" w:hAnsi="宋体" w:eastAsia="宋体" w:cs="宋体"/>
                <w:spacing w:val="2"/>
                <w:sz w:val="19"/>
                <w:szCs w:val="19"/>
              </w:rPr>
              <w:t>政业</w:t>
            </w:r>
          </w:p>
        </w:tc>
        <w:tc>
          <w:tcPr>
            <w:tcW w:w="1369" w:type="dxa"/>
          </w:tcPr>
          <w:p w14:paraId="010E0F2A">
            <w:pPr>
              <w:spacing w:before="62"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5BEC4A31">
            <w:pPr>
              <w:spacing w:before="99"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752D8A77">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3D75BABF">
            <w:pPr>
              <w:spacing w:before="62" w:line="379"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14:paraId="7E543411">
            <w:pPr>
              <w:spacing w:before="63" w:line="342" w:lineRule="auto"/>
              <w:ind w:left="239" w:right="235" w:firstLine="102"/>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30000</w:t>
            </w:r>
          </w:p>
        </w:tc>
        <w:tc>
          <w:tcPr>
            <w:tcW w:w="1588" w:type="dxa"/>
          </w:tcPr>
          <w:p w14:paraId="154DA9D8">
            <w:pPr>
              <w:spacing w:before="63" w:line="342" w:lineRule="auto"/>
              <w:ind w:left="288" w:right="165" w:firstLine="79"/>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14:paraId="7D54D077">
            <w:pPr>
              <w:spacing w:before="99"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20</w:t>
            </w:r>
          </w:p>
          <w:p w14:paraId="28BD3B86">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5228D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4926DC9F">
            <w:pPr>
              <w:spacing w:before="298" w:line="228" w:lineRule="auto"/>
              <w:ind w:left="113"/>
              <w:rPr>
                <w:rFonts w:hint="eastAsia" w:ascii="宋体" w:hAnsi="宋体" w:eastAsia="宋体" w:cs="宋体"/>
                <w:sz w:val="19"/>
                <w:szCs w:val="19"/>
              </w:rPr>
            </w:pPr>
            <w:r>
              <w:rPr>
                <w:rFonts w:ascii="宋体" w:hAnsi="宋体" w:eastAsia="宋体" w:cs="宋体"/>
                <w:spacing w:val="8"/>
                <w:sz w:val="19"/>
                <w:szCs w:val="19"/>
              </w:rPr>
              <w:t>住</w:t>
            </w:r>
            <w:r>
              <w:rPr>
                <w:rFonts w:ascii="宋体" w:hAnsi="宋体" w:eastAsia="宋体" w:cs="宋体"/>
                <w:spacing w:val="7"/>
                <w:sz w:val="19"/>
                <w:szCs w:val="19"/>
              </w:rPr>
              <w:t>宿业</w:t>
            </w:r>
          </w:p>
        </w:tc>
        <w:tc>
          <w:tcPr>
            <w:tcW w:w="1369" w:type="dxa"/>
          </w:tcPr>
          <w:p w14:paraId="0B668304">
            <w:pPr>
              <w:spacing w:before="64" w:line="329"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603C987A">
            <w:pPr>
              <w:spacing w:before="99"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19EC5D73">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1E4A5624">
            <w:pPr>
              <w:spacing w:before="63"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14:paraId="719A0CA8">
            <w:pPr>
              <w:spacing w:before="63" w:line="342" w:lineRule="auto"/>
              <w:ind w:left="239" w:right="235" w:firstLine="11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14:paraId="5F53527F">
            <w:pPr>
              <w:spacing w:before="63" w:line="342"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14:paraId="64490AD3">
            <w:pPr>
              <w:spacing w:before="99"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10</w:t>
            </w:r>
          </w:p>
          <w:p w14:paraId="17875C9B">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6B305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13EA2EEB">
            <w:pPr>
              <w:spacing w:before="300" w:line="228" w:lineRule="auto"/>
              <w:ind w:left="116"/>
              <w:rPr>
                <w:rFonts w:hint="eastAsia" w:ascii="宋体" w:hAnsi="宋体" w:eastAsia="宋体" w:cs="宋体"/>
                <w:sz w:val="19"/>
                <w:szCs w:val="19"/>
              </w:rPr>
            </w:pPr>
            <w:r>
              <w:rPr>
                <w:rFonts w:ascii="宋体" w:hAnsi="宋体" w:eastAsia="宋体" w:cs="宋体"/>
                <w:spacing w:val="7"/>
                <w:sz w:val="19"/>
                <w:szCs w:val="19"/>
              </w:rPr>
              <w:t>餐饮</w:t>
            </w:r>
            <w:r>
              <w:rPr>
                <w:rFonts w:ascii="宋体" w:hAnsi="宋体" w:eastAsia="宋体" w:cs="宋体"/>
                <w:spacing w:val="6"/>
                <w:sz w:val="19"/>
                <w:szCs w:val="19"/>
              </w:rPr>
              <w:t>业</w:t>
            </w:r>
          </w:p>
        </w:tc>
        <w:tc>
          <w:tcPr>
            <w:tcW w:w="1369" w:type="dxa"/>
          </w:tcPr>
          <w:p w14:paraId="7D0FE6BC">
            <w:pPr>
              <w:spacing w:before="64"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2A211817">
            <w:pPr>
              <w:spacing w:before="100"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75908E7A">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312FCD55">
            <w:pPr>
              <w:spacing w:before="64"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14:paraId="5EF5EFB8">
            <w:pPr>
              <w:spacing w:before="64" w:line="342" w:lineRule="auto"/>
              <w:ind w:left="239" w:right="235" w:firstLine="11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14:paraId="52D99100">
            <w:pPr>
              <w:spacing w:before="64" w:line="342"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14:paraId="5DE5EDD0">
            <w:pPr>
              <w:spacing w:before="100"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10</w:t>
            </w:r>
          </w:p>
          <w:p w14:paraId="02243B1E">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608BB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6AB5AF4C">
            <w:pPr>
              <w:spacing w:before="298" w:line="227" w:lineRule="auto"/>
              <w:ind w:left="114"/>
              <w:rPr>
                <w:rFonts w:ascii="Times New Roman" w:hAnsi="Times New Roman" w:eastAsia="Times New Roman" w:cs="Times New Roman"/>
                <w:sz w:val="19"/>
                <w:szCs w:val="19"/>
              </w:rPr>
            </w:pPr>
            <w:r>
              <w:rPr>
                <w:rFonts w:ascii="宋体" w:hAnsi="宋体" w:eastAsia="宋体" w:cs="宋体"/>
                <w:spacing w:val="9"/>
                <w:sz w:val="19"/>
                <w:szCs w:val="19"/>
              </w:rPr>
              <w:t xml:space="preserve">信息传输业 </w:t>
            </w:r>
            <w:r>
              <w:rPr>
                <w:rFonts w:ascii="Times New Roman" w:hAnsi="Times New Roman" w:eastAsia="Times New Roman" w:cs="Times New Roman"/>
                <w:spacing w:val="8"/>
                <w:sz w:val="19"/>
                <w:szCs w:val="19"/>
              </w:rPr>
              <w:t>*</w:t>
            </w:r>
          </w:p>
        </w:tc>
        <w:tc>
          <w:tcPr>
            <w:tcW w:w="1369" w:type="dxa"/>
          </w:tcPr>
          <w:p w14:paraId="162D457C">
            <w:pPr>
              <w:spacing w:before="62"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303CC361">
            <w:pPr>
              <w:spacing w:before="98" w:line="399"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60608540">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3A9C522D">
            <w:pPr>
              <w:spacing w:before="63" w:line="380" w:lineRule="auto"/>
              <w:ind w:left="133" w:right="13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6"/>
                <w:sz w:val="19"/>
                <w:szCs w:val="19"/>
              </w:rPr>
              <w:t>≥2000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1"/>
                <w:sz w:val="19"/>
                <w:szCs w:val="19"/>
              </w:rPr>
              <w:t>≥ 1000</w:t>
            </w:r>
            <w:r>
              <w:rPr>
                <w:rFonts w:ascii="Times New Roman" w:hAnsi="Times New Roman" w:eastAsia="Times New Roman" w:cs="Times New Roman"/>
                <w:sz w:val="19"/>
                <w:szCs w:val="19"/>
              </w:rPr>
              <w:t>00</w:t>
            </w:r>
          </w:p>
        </w:tc>
        <w:tc>
          <w:tcPr>
            <w:tcW w:w="1828" w:type="dxa"/>
          </w:tcPr>
          <w:p w14:paraId="6B139A1F">
            <w:pPr>
              <w:spacing w:before="63" w:line="343" w:lineRule="auto"/>
              <w:ind w:left="258" w:right="134"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100000</w:t>
            </w:r>
          </w:p>
        </w:tc>
        <w:tc>
          <w:tcPr>
            <w:tcW w:w="1588" w:type="dxa"/>
          </w:tcPr>
          <w:p w14:paraId="40C67431">
            <w:pPr>
              <w:spacing w:before="63" w:line="343"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p>
        </w:tc>
        <w:tc>
          <w:tcPr>
            <w:tcW w:w="1122" w:type="dxa"/>
            <w:tcBorders>
              <w:right w:val="nil"/>
            </w:tcBorders>
          </w:tcPr>
          <w:p w14:paraId="4A7778BD">
            <w:pPr>
              <w:spacing w:before="98"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10</w:t>
            </w:r>
          </w:p>
          <w:p w14:paraId="3AC1A871">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5E0AC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2F0EC28E">
            <w:pPr>
              <w:spacing w:before="120" w:line="255" w:lineRule="auto"/>
              <w:ind w:left="113" w:right="305" w:firstLine="3"/>
              <w:rPr>
                <w:rFonts w:hint="eastAsia" w:ascii="宋体" w:hAnsi="宋体" w:eastAsia="宋体" w:cs="宋体"/>
                <w:sz w:val="19"/>
                <w:szCs w:val="19"/>
              </w:rPr>
            </w:pPr>
            <w:r>
              <w:rPr>
                <w:rFonts w:ascii="宋体" w:hAnsi="宋体" w:eastAsia="宋体" w:cs="宋体"/>
                <w:spacing w:val="-17"/>
                <w:sz w:val="19"/>
                <w:szCs w:val="19"/>
              </w:rPr>
              <w:t>软</w:t>
            </w:r>
            <w:r>
              <w:rPr>
                <w:rFonts w:ascii="宋体" w:hAnsi="宋体" w:eastAsia="宋体" w:cs="宋体"/>
                <w:spacing w:val="-12"/>
                <w:sz w:val="19"/>
                <w:szCs w:val="19"/>
              </w:rPr>
              <w:t>件和信息技术服务</w:t>
            </w:r>
            <w:r>
              <w:rPr>
                <w:rFonts w:ascii="宋体" w:hAnsi="宋体" w:eastAsia="宋体" w:cs="宋体"/>
                <w:sz w:val="19"/>
                <w:szCs w:val="19"/>
              </w:rPr>
              <w:t xml:space="preserve"> </w:t>
            </w:r>
            <w:r>
              <w:rPr>
                <w:rFonts w:ascii="宋体" w:hAnsi="宋体" w:eastAsia="宋体" w:cs="宋体"/>
                <w:spacing w:val="2"/>
                <w:sz w:val="19"/>
                <w:szCs w:val="19"/>
              </w:rPr>
              <w:t>业</w:t>
            </w:r>
          </w:p>
        </w:tc>
        <w:tc>
          <w:tcPr>
            <w:tcW w:w="1369" w:type="dxa"/>
          </w:tcPr>
          <w:p w14:paraId="590E8536">
            <w:pPr>
              <w:spacing w:before="36" w:line="303"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3EB9FA6E">
            <w:pPr>
              <w:spacing w:before="72" w:line="341" w:lineRule="exact"/>
              <w:ind w:left="261"/>
              <w:rPr>
                <w:rFonts w:hint="eastAsia" w:ascii="宋体" w:hAnsi="宋体" w:eastAsia="宋体" w:cs="宋体"/>
                <w:sz w:val="19"/>
                <w:szCs w:val="19"/>
              </w:rPr>
            </w:pPr>
            <w:r>
              <w:rPr>
                <w:rFonts w:ascii="宋体" w:hAnsi="宋体" w:eastAsia="宋体" w:cs="宋体"/>
                <w:position w:val="10"/>
                <w:sz w:val="19"/>
                <w:szCs w:val="19"/>
              </w:rPr>
              <w:t>人</w:t>
            </w:r>
          </w:p>
          <w:p w14:paraId="3112171A">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6779CF74">
            <w:pPr>
              <w:spacing w:before="37" w:line="348"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14:paraId="2BB6C8E3">
            <w:pPr>
              <w:spacing w:before="36" w:line="310" w:lineRule="auto"/>
              <w:ind w:left="258" w:right="235" w:firstLine="96"/>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1000</w:t>
            </w:r>
            <w:r>
              <w:rPr>
                <w:rFonts w:ascii="Times New Roman" w:hAnsi="Times New Roman" w:eastAsia="Times New Roman" w:cs="Times New Roman"/>
                <w:spacing w:val="2"/>
                <w:sz w:val="19"/>
                <w:szCs w:val="19"/>
              </w:rPr>
              <w:t>0</w:t>
            </w:r>
          </w:p>
        </w:tc>
        <w:tc>
          <w:tcPr>
            <w:tcW w:w="1588" w:type="dxa"/>
          </w:tcPr>
          <w:p w14:paraId="13F9AD9F">
            <w:pPr>
              <w:spacing w:before="36" w:line="310" w:lineRule="auto"/>
              <w:ind w:left="372" w:right="165" w:firstLine="13"/>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8"/>
                <w:sz w:val="19"/>
                <w:szCs w:val="19"/>
              </w:rPr>
              <w:t>5</w:t>
            </w:r>
            <w:r>
              <w:rPr>
                <w:rFonts w:ascii="Times New Roman" w:hAnsi="Times New Roman" w:eastAsia="Times New Roman" w:cs="Times New Roman"/>
                <w:spacing w:val="5"/>
                <w:sz w:val="19"/>
                <w:szCs w:val="19"/>
              </w:rPr>
              <w:t>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p>
        </w:tc>
        <w:tc>
          <w:tcPr>
            <w:tcW w:w="1122" w:type="dxa"/>
            <w:tcBorders>
              <w:right w:val="nil"/>
            </w:tcBorders>
          </w:tcPr>
          <w:p w14:paraId="55E1C301">
            <w:pPr>
              <w:spacing w:before="72" w:line="341"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8"/>
                <w:position w:val="11"/>
                <w:sz w:val="19"/>
                <w:szCs w:val="19"/>
              </w:rPr>
              <w:t>＜</w:t>
            </w:r>
            <w:r>
              <w:rPr>
                <w:rFonts w:ascii="Times New Roman" w:hAnsi="Times New Roman" w:eastAsia="Times New Roman" w:cs="Times New Roman"/>
                <w:spacing w:val="8"/>
                <w:position w:val="11"/>
                <w:sz w:val="19"/>
                <w:szCs w:val="19"/>
              </w:rPr>
              <w:t>10</w:t>
            </w:r>
          </w:p>
          <w:p w14:paraId="5171CF0B">
            <w:pPr>
              <w:spacing w:line="251" w:lineRule="exact"/>
              <w:ind w:left="28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50</w:t>
            </w:r>
          </w:p>
        </w:tc>
      </w:tr>
      <w:tr w14:paraId="713C0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0CE5367A">
            <w:pPr>
              <w:spacing w:before="242" w:line="228" w:lineRule="auto"/>
              <w:ind w:left="115"/>
              <w:rPr>
                <w:rFonts w:hint="eastAsia" w:ascii="宋体" w:hAnsi="宋体" w:eastAsia="宋体" w:cs="宋体"/>
                <w:sz w:val="19"/>
                <w:szCs w:val="19"/>
              </w:rPr>
            </w:pPr>
            <w:r>
              <w:rPr>
                <w:rFonts w:ascii="宋体" w:hAnsi="宋体" w:eastAsia="宋体" w:cs="宋体"/>
                <w:spacing w:val="12"/>
                <w:sz w:val="19"/>
                <w:szCs w:val="19"/>
              </w:rPr>
              <w:t>房</w:t>
            </w:r>
            <w:r>
              <w:rPr>
                <w:rFonts w:ascii="宋体" w:hAnsi="宋体" w:eastAsia="宋体" w:cs="宋体"/>
                <w:spacing w:val="8"/>
                <w:sz w:val="19"/>
                <w:szCs w:val="19"/>
              </w:rPr>
              <w:t>地产开发经营</w:t>
            </w:r>
          </w:p>
        </w:tc>
        <w:tc>
          <w:tcPr>
            <w:tcW w:w="1369" w:type="dxa"/>
          </w:tcPr>
          <w:p w14:paraId="00E7999B">
            <w:pPr>
              <w:spacing w:before="35" w:line="303" w:lineRule="auto"/>
              <w:ind w:left="171" w:right="144" w:hanging="14"/>
              <w:rPr>
                <w:rFonts w:ascii="Times New Roman" w:hAnsi="Times New Roman" w:eastAsia="Times New Roman" w:cs="Times New Roman"/>
                <w:sz w:val="19"/>
                <w:szCs w:val="19"/>
              </w:rPr>
            </w:pP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14:paraId="1C76F7AF">
            <w:pPr>
              <w:spacing w:before="72" w:line="340" w:lineRule="exact"/>
              <w:ind w:left="164"/>
              <w:rPr>
                <w:rFonts w:hint="eastAsia" w:ascii="宋体" w:hAnsi="宋体" w:eastAsia="宋体" w:cs="宋体"/>
                <w:sz w:val="19"/>
                <w:szCs w:val="19"/>
              </w:rPr>
            </w:pPr>
            <w:r>
              <w:rPr>
                <w:rFonts w:ascii="宋体" w:hAnsi="宋体" w:eastAsia="宋体" w:cs="宋体"/>
                <w:spacing w:val="3"/>
                <w:position w:val="11"/>
                <w:sz w:val="19"/>
                <w:szCs w:val="19"/>
              </w:rPr>
              <w:t>万</w:t>
            </w:r>
            <w:r>
              <w:rPr>
                <w:rFonts w:ascii="宋体" w:hAnsi="宋体" w:eastAsia="宋体" w:cs="宋体"/>
                <w:spacing w:val="2"/>
                <w:position w:val="11"/>
                <w:sz w:val="19"/>
                <w:szCs w:val="19"/>
              </w:rPr>
              <w:t>元</w:t>
            </w:r>
          </w:p>
          <w:p w14:paraId="73EE0F4F">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4026303D">
            <w:pPr>
              <w:spacing w:before="37" w:line="348" w:lineRule="auto"/>
              <w:ind w:left="196" w:right="133" w:hanging="63"/>
              <w:rPr>
                <w:rFonts w:ascii="Times New Roman" w:hAnsi="Times New Roman" w:eastAsia="Times New Roman" w:cs="Times New Roman"/>
                <w:sz w:val="19"/>
                <w:szCs w:val="19"/>
              </w:rPr>
            </w:pP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≥200000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w:t>
            </w:r>
            <w:r>
              <w:rPr>
                <w:rFonts w:ascii="Times New Roman" w:hAnsi="Times New Roman" w:eastAsia="Times New Roman" w:cs="Times New Roman"/>
                <w:spacing w:val="-2"/>
                <w:sz w:val="19"/>
                <w:szCs w:val="19"/>
              </w:rPr>
              <w:t>≥ 10000</w:t>
            </w:r>
          </w:p>
        </w:tc>
        <w:tc>
          <w:tcPr>
            <w:tcW w:w="1828" w:type="dxa"/>
          </w:tcPr>
          <w:p w14:paraId="5E0C8582">
            <w:pPr>
              <w:spacing w:before="36" w:line="310" w:lineRule="auto"/>
              <w:ind w:left="254" w:right="134" w:firstLine="4"/>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200000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5000≤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14:paraId="027B33E7">
            <w:pPr>
              <w:spacing w:before="36" w:line="310" w:lineRule="auto"/>
              <w:ind w:left="180" w:right="165" w:firstLine="107"/>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5000</w:t>
            </w:r>
          </w:p>
        </w:tc>
        <w:tc>
          <w:tcPr>
            <w:tcW w:w="1122" w:type="dxa"/>
            <w:tcBorders>
              <w:right w:val="nil"/>
            </w:tcBorders>
          </w:tcPr>
          <w:p w14:paraId="6433A4F8">
            <w:pPr>
              <w:spacing w:before="71" w:line="288" w:lineRule="auto"/>
              <w:ind w:left="201" w:right="199" w:firstLine="37"/>
              <w:rPr>
                <w:rFonts w:ascii="Times New Roman" w:hAnsi="Times New Roman" w:eastAsia="Times New Roman" w:cs="Times New Roman"/>
                <w:sz w:val="19"/>
                <w:szCs w:val="19"/>
              </w:rPr>
            </w:pPr>
            <w:r>
              <w:rPr>
                <w:rFonts w:ascii="Times New Roman" w:hAnsi="Times New Roman" w:eastAsia="Times New Roman" w:cs="Times New Roman"/>
                <w:sz w:val="19"/>
                <w:szCs w:val="19"/>
              </w:rPr>
              <w:t>Y</w:t>
            </w:r>
            <w:r>
              <w:rPr>
                <w:rFonts w:ascii="宋体" w:hAnsi="宋体" w:eastAsia="宋体" w:cs="宋体"/>
                <w:spacing w:val="9"/>
                <w:sz w:val="19"/>
                <w:szCs w:val="19"/>
              </w:rPr>
              <w:t>＜</w:t>
            </w:r>
            <w:r>
              <w:rPr>
                <w:rFonts w:ascii="Times New Roman" w:hAnsi="Times New Roman" w:eastAsia="Times New Roman" w:cs="Times New Roman"/>
                <w:spacing w:val="7"/>
                <w:sz w:val="19"/>
                <w:szCs w:val="19"/>
              </w:rPr>
              <w:t>100</w:t>
            </w:r>
            <w:r>
              <w:rPr>
                <w:rFonts w:ascii="Times New Roman" w:hAnsi="Times New Roman" w:eastAsia="Times New Roman" w:cs="Times New Roman"/>
                <w:sz w:val="19"/>
                <w:szCs w:val="19"/>
              </w:rPr>
              <w:t xml:space="preserve"> Z</w:t>
            </w:r>
            <w:r>
              <w:rPr>
                <w:rFonts w:ascii="宋体" w:hAnsi="宋体" w:eastAsia="宋体" w:cs="宋体"/>
                <w:spacing w:val="8"/>
                <w:sz w:val="19"/>
                <w:szCs w:val="19"/>
              </w:rPr>
              <w:t>＜</w:t>
            </w:r>
            <w:r>
              <w:rPr>
                <w:rFonts w:ascii="Times New Roman" w:hAnsi="Times New Roman" w:eastAsia="Times New Roman" w:cs="Times New Roman"/>
                <w:spacing w:val="6"/>
                <w:sz w:val="19"/>
                <w:szCs w:val="19"/>
              </w:rPr>
              <w:t>2000</w:t>
            </w:r>
          </w:p>
        </w:tc>
      </w:tr>
      <w:tr w14:paraId="19F7B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0A1BA916">
            <w:pPr>
              <w:spacing w:before="241" w:line="228" w:lineRule="auto"/>
              <w:ind w:left="114"/>
              <w:rPr>
                <w:rFonts w:hint="eastAsia" w:ascii="宋体" w:hAnsi="宋体" w:eastAsia="宋体" w:cs="宋体"/>
                <w:sz w:val="19"/>
                <w:szCs w:val="19"/>
              </w:rPr>
            </w:pPr>
            <w:r>
              <w:rPr>
                <w:rFonts w:ascii="宋体" w:hAnsi="宋体" w:eastAsia="宋体" w:cs="宋体"/>
                <w:spacing w:val="8"/>
                <w:sz w:val="19"/>
                <w:szCs w:val="19"/>
              </w:rPr>
              <w:t>物业管</w:t>
            </w:r>
            <w:r>
              <w:rPr>
                <w:rFonts w:ascii="宋体" w:hAnsi="宋体" w:eastAsia="宋体" w:cs="宋体"/>
                <w:spacing w:val="7"/>
                <w:sz w:val="19"/>
                <w:szCs w:val="19"/>
              </w:rPr>
              <w:t>理</w:t>
            </w:r>
          </w:p>
        </w:tc>
        <w:tc>
          <w:tcPr>
            <w:tcW w:w="1369" w:type="dxa"/>
          </w:tcPr>
          <w:p w14:paraId="330056CA">
            <w:pPr>
              <w:spacing w:before="36" w:line="302"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4B3926FF">
            <w:pPr>
              <w:spacing w:before="73" w:line="339" w:lineRule="exact"/>
              <w:ind w:left="261"/>
              <w:rPr>
                <w:rFonts w:hint="eastAsia" w:ascii="宋体" w:hAnsi="宋体" w:eastAsia="宋体" w:cs="宋体"/>
                <w:sz w:val="19"/>
                <w:szCs w:val="19"/>
              </w:rPr>
            </w:pPr>
            <w:r>
              <w:rPr>
                <w:rFonts w:ascii="宋体" w:hAnsi="宋体" w:eastAsia="宋体" w:cs="宋体"/>
                <w:position w:val="10"/>
                <w:sz w:val="19"/>
                <w:szCs w:val="19"/>
              </w:rPr>
              <w:t>人</w:t>
            </w:r>
          </w:p>
          <w:p w14:paraId="3B5D7CFD">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0E4DFA86">
            <w:pPr>
              <w:spacing w:before="37" w:line="339" w:lineRule="exact"/>
              <w:ind w:left="233"/>
              <w:rPr>
                <w:rFonts w:ascii="Times New Roman" w:hAnsi="Times New Roman" w:eastAsia="Times New Roman" w:cs="Times New Roman"/>
                <w:sz w:val="19"/>
                <w:szCs w:val="19"/>
              </w:rPr>
            </w:pPr>
            <w:r>
              <w:rPr>
                <w:rFonts w:ascii="Times New Roman" w:hAnsi="Times New Roman" w:eastAsia="Times New Roman" w:cs="Times New Roman"/>
                <w:spacing w:val="-2"/>
                <w:position w:val="8"/>
                <w:sz w:val="19"/>
                <w:szCs w:val="19"/>
              </w:rPr>
              <w:t>X</w:t>
            </w:r>
            <w:r>
              <w:rPr>
                <w:rFonts w:ascii="Times New Roman" w:hAnsi="Times New Roman" w:eastAsia="Times New Roman" w:cs="Times New Roman"/>
                <w:spacing w:val="-4"/>
                <w:position w:val="8"/>
                <w:sz w:val="19"/>
                <w:szCs w:val="19"/>
              </w:rPr>
              <w:t>≥</w:t>
            </w:r>
            <w:r>
              <w:rPr>
                <w:rFonts w:ascii="Times New Roman" w:hAnsi="Times New Roman" w:eastAsia="Times New Roman" w:cs="Times New Roman"/>
                <w:spacing w:val="-3"/>
                <w:position w:val="8"/>
                <w:sz w:val="19"/>
                <w:szCs w:val="19"/>
              </w:rPr>
              <w:t xml:space="preserve"> </w:t>
            </w:r>
            <w:r>
              <w:rPr>
                <w:rFonts w:ascii="Times New Roman" w:hAnsi="Times New Roman" w:eastAsia="Times New Roman" w:cs="Times New Roman"/>
                <w:spacing w:val="-2"/>
                <w:position w:val="8"/>
                <w:sz w:val="19"/>
                <w:szCs w:val="19"/>
              </w:rPr>
              <w:t>1000</w:t>
            </w:r>
          </w:p>
          <w:p w14:paraId="3A8B74FF">
            <w:pPr>
              <w:spacing w:line="267"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≥5000</w:t>
            </w:r>
          </w:p>
        </w:tc>
        <w:tc>
          <w:tcPr>
            <w:tcW w:w="1828" w:type="dxa"/>
          </w:tcPr>
          <w:p w14:paraId="208064E7">
            <w:pPr>
              <w:spacing w:before="36" w:line="310" w:lineRule="auto"/>
              <w:ind w:left="253" w:right="336" w:firstLine="88"/>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500</w:t>
            </w:r>
            <w:r>
              <w:rPr>
                <w:rFonts w:ascii="Times New Roman" w:hAnsi="Times New Roman" w:eastAsia="Times New Roman" w:cs="Times New Roman"/>
                <w:spacing w:val="3"/>
                <w:sz w:val="19"/>
                <w:szCs w:val="19"/>
              </w:rPr>
              <w:t>0</w:t>
            </w:r>
          </w:p>
        </w:tc>
        <w:tc>
          <w:tcPr>
            <w:tcW w:w="1588" w:type="dxa"/>
          </w:tcPr>
          <w:p w14:paraId="6E459B29">
            <w:pPr>
              <w:spacing w:before="36" w:line="310" w:lineRule="auto"/>
              <w:ind w:left="274" w:right="165" w:firstLine="13"/>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p>
        </w:tc>
        <w:tc>
          <w:tcPr>
            <w:tcW w:w="1122" w:type="dxa"/>
            <w:tcBorders>
              <w:right w:val="nil"/>
            </w:tcBorders>
          </w:tcPr>
          <w:p w14:paraId="4B10155F">
            <w:pPr>
              <w:spacing w:before="73" w:line="339"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9"/>
                <w:position w:val="11"/>
                <w:sz w:val="19"/>
                <w:szCs w:val="19"/>
              </w:rPr>
              <w:t>＜</w:t>
            </w:r>
            <w:r>
              <w:rPr>
                <w:rFonts w:ascii="Times New Roman" w:hAnsi="Times New Roman" w:eastAsia="Times New Roman" w:cs="Times New Roman"/>
                <w:spacing w:val="7"/>
                <w:position w:val="11"/>
                <w:sz w:val="19"/>
                <w:szCs w:val="19"/>
              </w:rPr>
              <w:t>100</w:t>
            </w:r>
          </w:p>
          <w:p w14:paraId="26D73619">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500</w:t>
            </w:r>
          </w:p>
        </w:tc>
      </w:tr>
      <w:tr w14:paraId="12990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2E80DE52">
            <w:pPr>
              <w:spacing w:before="240" w:line="228" w:lineRule="auto"/>
              <w:ind w:left="116"/>
              <w:rPr>
                <w:rFonts w:hint="eastAsia" w:ascii="宋体" w:hAnsi="宋体" w:eastAsia="宋体" w:cs="宋体"/>
                <w:sz w:val="19"/>
                <w:szCs w:val="19"/>
              </w:rPr>
            </w:pPr>
            <w:r>
              <w:rPr>
                <w:rFonts w:ascii="宋体" w:hAnsi="宋体" w:eastAsia="宋体" w:cs="宋体"/>
                <w:spacing w:val="12"/>
                <w:sz w:val="19"/>
                <w:szCs w:val="19"/>
              </w:rPr>
              <w:t>租</w:t>
            </w:r>
            <w:r>
              <w:rPr>
                <w:rFonts w:ascii="宋体" w:hAnsi="宋体" w:eastAsia="宋体" w:cs="宋体"/>
                <w:spacing w:val="8"/>
                <w:sz w:val="19"/>
                <w:szCs w:val="19"/>
              </w:rPr>
              <w:t>赁和商务服务业</w:t>
            </w:r>
          </w:p>
        </w:tc>
        <w:tc>
          <w:tcPr>
            <w:tcW w:w="1369" w:type="dxa"/>
          </w:tcPr>
          <w:p w14:paraId="552824E3">
            <w:pPr>
              <w:spacing w:before="36" w:line="302" w:lineRule="auto"/>
              <w:ind w:left="171" w:right="144" w:hanging="18"/>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14:paraId="111CD831">
            <w:pPr>
              <w:spacing w:before="72" w:line="341" w:lineRule="exact"/>
              <w:ind w:left="261"/>
              <w:rPr>
                <w:rFonts w:hint="eastAsia" w:ascii="宋体" w:hAnsi="宋体" w:eastAsia="宋体" w:cs="宋体"/>
                <w:sz w:val="19"/>
                <w:szCs w:val="19"/>
              </w:rPr>
            </w:pPr>
            <w:r>
              <w:rPr>
                <w:rFonts w:ascii="宋体" w:hAnsi="宋体" w:eastAsia="宋体" w:cs="宋体"/>
                <w:position w:val="10"/>
                <w:sz w:val="19"/>
                <w:szCs w:val="19"/>
              </w:rPr>
              <w:t>人</w:t>
            </w:r>
          </w:p>
          <w:p w14:paraId="4CFC74C3">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77F9911D">
            <w:pPr>
              <w:spacing w:before="37" w:line="348" w:lineRule="auto"/>
              <w:ind w:left="146" w:right="145" w:firstLine="137"/>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 120000</w:t>
            </w:r>
          </w:p>
        </w:tc>
        <w:tc>
          <w:tcPr>
            <w:tcW w:w="1828" w:type="dxa"/>
          </w:tcPr>
          <w:p w14:paraId="332125F2">
            <w:pPr>
              <w:spacing w:before="36" w:line="310" w:lineRule="auto"/>
              <w:ind w:left="257" w:right="146" w:firstLine="97"/>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8000≤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12000</w:t>
            </w:r>
            <w:r>
              <w:rPr>
                <w:rFonts w:ascii="Times New Roman" w:hAnsi="Times New Roman" w:eastAsia="Times New Roman" w:cs="Times New Roman"/>
                <w:spacing w:val="4"/>
                <w:sz w:val="19"/>
                <w:szCs w:val="19"/>
              </w:rPr>
              <w:t>0</w:t>
            </w:r>
          </w:p>
        </w:tc>
        <w:tc>
          <w:tcPr>
            <w:tcW w:w="1588" w:type="dxa"/>
          </w:tcPr>
          <w:p w14:paraId="688E3CB0">
            <w:pPr>
              <w:spacing w:before="36" w:line="310" w:lineRule="auto"/>
              <w:ind w:left="297" w:right="177" w:firstLine="8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Z</w:t>
            </w:r>
            <w:r>
              <w:rPr>
                <w:rFonts w:ascii="宋体" w:hAnsi="宋体" w:eastAsia="宋体" w:cs="宋体"/>
                <w:spacing w:val="3"/>
                <w:sz w:val="19"/>
                <w:szCs w:val="19"/>
              </w:rPr>
              <w:t>＜</w:t>
            </w:r>
            <w:r>
              <w:rPr>
                <w:rFonts w:ascii="Times New Roman" w:hAnsi="Times New Roman" w:eastAsia="Times New Roman" w:cs="Times New Roman"/>
                <w:spacing w:val="3"/>
                <w:sz w:val="19"/>
                <w:szCs w:val="19"/>
              </w:rPr>
              <w:t>8000</w:t>
            </w:r>
          </w:p>
        </w:tc>
        <w:tc>
          <w:tcPr>
            <w:tcW w:w="1122" w:type="dxa"/>
            <w:tcBorders>
              <w:right w:val="nil"/>
            </w:tcBorders>
          </w:tcPr>
          <w:p w14:paraId="28F0F33F">
            <w:pPr>
              <w:spacing w:before="72" w:line="341"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8"/>
                <w:position w:val="11"/>
                <w:sz w:val="19"/>
                <w:szCs w:val="19"/>
              </w:rPr>
              <w:t>＜</w:t>
            </w:r>
            <w:r>
              <w:rPr>
                <w:rFonts w:ascii="Times New Roman" w:hAnsi="Times New Roman" w:eastAsia="Times New Roman" w:cs="Times New Roman"/>
                <w:spacing w:val="8"/>
                <w:position w:val="11"/>
                <w:sz w:val="19"/>
                <w:szCs w:val="19"/>
              </w:rPr>
              <w:t>10</w:t>
            </w:r>
          </w:p>
          <w:p w14:paraId="2489900F">
            <w:pPr>
              <w:spacing w:line="251" w:lineRule="exact"/>
              <w:ind w:left="24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Z</w:t>
            </w:r>
            <w:r>
              <w:rPr>
                <w:rFonts w:ascii="宋体" w:hAnsi="宋体" w:eastAsia="宋体" w:cs="宋体"/>
                <w:spacing w:val="8"/>
                <w:position w:val="1"/>
                <w:sz w:val="19"/>
                <w:szCs w:val="19"/>
              </w:rPr>
              <w:t>＜</w:t>
            </w:r>
            <w:r>
              <w:rPr>
                <w:rFonts w:ascii="Times New Roman" w:hAnsi="Times New Roman" w:eastAsia="Times New Roman" w:cs="Times New Roman"/>
                <w:spacing w:val="7"/>
                <w:position w:val="1"/>
                <w:sz w:val="19"/>
                <w:szCs w:val="19"/>
              </w:rPr>
              <w:t>100</w:t>
            </w:r>
          </w:p>
        </w:tc>
      </w:tr>
      <w:tr w14:paraId="36DBB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023" w:type="dxa"/>
            <w:tcBorders>
              <w:left w:val="nil"/>
            </w:tcBorders>
          </w:tcPr>
          <w:p w14:paraId="1D42F753">
            <w:pPr>
              <w:spacing w:before="100" w:line="228" w:lineRule="auto"/>
              <w:ind w:left="115"/>
              <w:rPr>
                <w:rFonts w:ascii="Times New Roman" w:hAnsi="Times New Roman" w:eastAsia="Times New Roman" w:cs="Times New Roman"/>
                <w:sz w:val="19"/>
                <w:szCs w:val="19"/>
              </w:rPr>
            </w:pPr>
            <w:r>
              <w:rPr>
                <w:rFonts w:ascii="宋体" w:hAnsi="宋体" w:eastAsia="宋体" w:cs="宋体"/>
                <w:spacing w:val="9"/>
                <w:sz w:val="19"/>
                <w:szCs w:val="19"/>
              </w:rPr>
              <w:t xml:space="preserve">其他未列明行业 </w:t>
            </w:r>
            <w:r>
              <w:rPr>
                <w:rFonts w:ascii="Times New Roman" w:hAnsi="Times New Roman" w:eastAsia="Times New Roman" w:cs="Times New Roman"/>
                <w:spacing w:val="8"/>
                <w:sz w:val="19"/>
                <w:szCs w:val="19"/>
              </w:rPr>
              <w:t>*</w:t>
            </w:r>
          </w:p>
        </w:tc>
        <w:tc>
          <w:tcPr>
            <w:tcW w:w="1369" w:type="dxa"/>
          </w:tcPr>
          <w:p w14:paraId="424ABCAF">
            <w:pPr>
              <w:spacing w:before="65" w:line="267" w:lineRule="exact"/>
              <w:ind w:left="153"/>
              <w:rPr>
                <w:rFonts w:ascii="Times New Roman" w:hAnsi="Times New Roman" w:eastAsia="Times New Roman" w:cs="Times New Roman"/>
                <w:sz w:val="19"/>
                <w:szCs w:val="19"/>
              </w:rPr>
            </w:pPr>
            <w:r>
              <w:rPr>
                <w:rFonts w:ascii="宋体" w:hAnsi="宋体" w:eastAsia="宋体" w:cs="宋体"/>
                <w:spacing w:val="7"/>
                <w:position w:val="2"/>
                <w:sz w:val="19"/>
                <w:szCs w:val="19"/>
              </w:rPr>
              <w:t>从业人员</w:t>
            </w:r>
            <w:r>
              <w:rPr>
                <w:rFonts w:ascii="Times New Roman" w:hAnsi="Times New Roman" w:eastAsia="Times New Roman" w:cs="Times New Roman"/>
                <w:spacing w:val="7"/>
                <w:position w:val="2"/>
                <w:sz w:val="19"/>
                <w:szCs w:val="19"/>
              </w:rPr>
              <w:t>(</w:t>
            </w:r>
            <w:r>
              <w:rPr>
                <w:rFonts w:ascii="Times New Roman" w:hAnsi="Times New Roman" w:eastAsia="Times New Roman" w:cs="Times New Roman"/>
                <w:position w:val="2"/>
                <w:sz w:val="19"/>
                <w:szCs w:val="19"/>
              </w:rPr>
              <w:t>X</w:t>
            </w:r>
            <w:r>
              <w:rPr>
                <w:rFonts w:ascii="Times New Roman" w:hAnsi="Times New Roman" w:eastAsia="Times New Roman" w:cs="Times New Roman"/>
                <w:spacing w:val="7"/>
                <w:position w:val="2"/>
                <w:sz w:val="19"/>
                <w:szCs w:val="19"/>
              </w:rPr>
              <w:t>)</w:t>
            </w:r>
          </w:p>
        </w:tc>
        <w:tc>
          <w:tcPr>
            <w:tcW w:w="709" w:type="dxa"/>
          </w:tcPr>
          <w:p w14:paraId="543CAF0A">
            <w:pPr>
              <w:spacing w:before="100" w:line="231" w:lineRule="auto"/>
              <w:ind w:left="261"/>
              <w:rPr>
                <w:rFonts w:hint="eastAsia" w:ascii="宋体" w:hAnsi="宋体" w:eastAsia="宋体" w:cs="宋体"/>
                <w:sz w:val="19"/>
                <w:szCs w:val="19"/>
              </w:rPr>
            </w:pPr>
            <w:r>
              <w:rPr>
                <w:rFonts w:ascii="宋体" w:hAnsi="宋体" w:eastAsia="宋体" w:cs="宋体"/>
                <w:sz w:val="19"/>
                <w:szCs w:val="19"/>
              </w:rPr>
              <w:t>人</w:t>
            </w:r>
          </w:p>
        </w:tc>
        <w:tc>
          <w:tcPr>
            <w:tcW w:w="1125" w:type="dxa"/>
          </w:tcPr>
          <w:p w14:paraId="208BC413">
            <w:pPr>
              <w:spacing w:before="65" w:line="267" w:lineRule="exact"/>
              <w:ind w:left="28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X</w:t>
            </w:r>
            <w:r>
              <w:rPr>
                <w:rFonts w:ascii="Times New Roman" w:hAnsi="Times New Roman" w:eastAsia="Times New Roman" w:cs="Times New Roman"/>
                <w:spacing w:val="7"/>
                <w:position w:val="2"/>
                <w:sz w:val="19"/>
                <w:szCs w:val="19"/>
              </w:rPr>
              <w:t>≥30</w:t>
            </w:r>
            <w:r>
              <w:rPr>
                <w:rFonts w:ascii="Times New Roman" w:hAnsi="Times New Roman" w:eastAsia="Times New Roman" w:cs="Times New Roman"/>
                <w:spacing w:val="6"/>
                <w:position w:val="2"/>
                <w:sz w:val="19"/>
                <w:szCs w:val="19"/>
              </w:rPr>
              <w:t>0</w:t>
            </w:r>
          </w:p>
        </w:tc>
        <w:tc>
          <w:tcPr>
            <w:tcW w:w="1828" w:type="dxa"/>
          </w:tcPr>
          <w:p w14:paraId="415F94FF">
            <w:pPr>
              <w:spacing w:before="65" w:line="267" w:lineRule="exact"/>
              <w:ind w:left="35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1</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spacing w:val="3"/>
                <w:position w:val="2"/>
                <w:sz w:val="19"/>
                <w:szCs w:val="19"/>
              </w:rPr>
              <w:t>0≤</w:t>
            </w:r>
            <w:r>
              <w:rPr>
                <w:rFonts w:ascii="Times New Roman" w:hAnsi="Times New Roman" w:eastAsia="Times New Roman" w:cs="Times New Roman"/>
                <w:position w:val="2"/>
                <w:sz w:val="19"/>
                <w:szCs w:val="19"/>
              </w:rPr>
              <w:t>X</w:t>
            </w:r>
            <w:r>
              <w:rPr>
                <w:rFonts w:ascii="宋体" w:hAnsi="宋体" w:eastAsia="宋体" w:cs="宋体"/>
                <w:spacing w:val="3"/>
                <w:position w:val="2"/>
                <w:sz w:val="19"/>
                <w:szCs w:val="19"/>
              </w:rPr>
              <w:t>＜</w:t>
            </w:r>
            <w:r>
              <w:rPr>
                <w:rFonts w:ascii="Times New Roman" w:hAnsi="Times New Roman" w:eastAsia="Times New Roman" w:cs="Times New Roman"/>
                <w:spacing w:val="3"/>
                <w:position w:val="2"/>
                <w:sz w:val="19"/>
                <w:szCs w:val="19"/>
              </w:rPr>
              <w:t>300</w:t>
            </w:r>
          </w:p>
        </w:tc>
        <w:tc>
          <w:tcPr>
            <w:tcW w:w="1588" w:type="dxa"/>
          </w:tcPr>
          <w:p w14:paraId="31C19CE9">
            <w:pPr>
              <w:spacing w:before="65" w:line="267" w:lineRule="exact"/>
              <w:ind w:left="386"/>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1</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spacing w:val="3"/>
                <w:position w:val="2"/>
                <w:sz w:val="19"/>
                <w:szCs w:val="19"/>
              </w:rPr>
              <w:t>≤</w:t>
            </w:r>
            <w:r>
              <w:rPr>
                <w:rFonts w:ascii="Times New Roman" w:hAnsi="Times New Roman" w:eastAsia="Times New Roman" w:cs="Times New Roman"/>
                <w:position w:val="2"/>
                <w:sz w:val="19"/>
                <w:szCs w:val="19"/>
              </w:rPr>
              <w:t>X</w:t>
            </w:r>
            <w:r>
              <w:rPr>
                <w:rFonts w:ascii="宋体" w:hAnsi="宋体" w:eastAsia="宋体" w:cs="宋体"/>
                <w:spacing w:val="3"/>
                <w:position w:val="2"/>
                <w:sz w:val="19"/>
                <w:szCs w:val="19"/>
              </w:rPr>
              <w:t>＜</w:t>
            </w:r>
            <w:r>
              <w:rPr>
                <w:rFonts w:ascii="Times New Roman" w:hAnsi="Times New Roman" w:eastAsia="Times New Roman" w:cs="Times New Roman"/>
                <w:spacing w:val="3"/>
                <w:position w:val="2"/>
                <w:sz w:val="19"/>
                <w:szCs w:val="19"/>
              </w:rPr>
              <w:t>100</w:t>
            </w:r>
          </w:p>
        </w:tc>
        <w:tc>
          <w:tcPr>
            <w:tcW w:w="1122" w:type="dxa"/>
            <w:tcBorders>
              <w:right w:val="nil"/>
            </w:tcBorders>
          </w:tcPr>
          <w:p w14:paraId="503190BF">
            <w:pPr>
              <w:spacing w:before="100" w:line="252"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X</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10</w:t>
            </w:r>
          </w:p>
        </w:tc>
      </w:tr>
    </w:tbl>
    <w:p w14:paraId="0AE79A31">
      <w:pPr>
        <w:spacing w:line="255" w:lineRule="auto"/>
      </w:pPr>
    </w:p>
    <w:p w14:paraId="64CAC5DC">
      <w:pPr>
        <w:spacing w:line="256" w:lineRule="auto"/>
      </w:pPr>
    </w:p>
    <w:p w14:paraId="5E6BE651">
      <w:pPr>
        <w:spacing w:before="60" w:line="219" w:lineRule="auto"/>
        <w:ind w:left="20"/>
        <w:rPr>
          <w:rFonts w:ascii="Times New Roman" w:hAnsi="Times New Roman" w:cs="Times New Roman"/>
        </w:rPr>
        <w:sectPr>
          <w:headerReference r:id="rId22" w:type="default"/>
          <w:pgSz w:w="11906" w:h="16839"/>
          <w:pgMar w:top="1113" w:right="1133" w:bottom="400" w:left="1418" w:header="878" w:footer="0" w:gutter="0"/>
          <w:cols w:space="720" w:num="1"/>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34</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3999A1C8">
      <w:pPr>
        <w:spacing w:before="101" w:line="226" w:lineRule="auto"/>
        <w:ind w:left="2452"/>
        <w:outlineLvl w:val="1"/>
        <w:rPr>
          <w:rFonts w:ascii="Times New Roman" w:hAnsi="Times New Roman" w:eastAsia="仿宋" w:cs="Times New Roman"/>
          <w:sz w:val="31"/>
          <w:szCs w:val="31"/>
        </w:rPr>
      </w:pPr>
      <w:bookmarkStart w:id="38" w:name="_Toc6220"/>
      <w:r>
        <w:rPr>
          <w:rFonts w:ascii="Times New Roman" w:hAnsi="Times New Roman" w:eastAsia="仿宋" w:cs="Times New Roman"/>
          <w:spacing w:val="20"/>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十</w:t>
      </w:r>
      <w:r>
        <w:rPr>
          <w:rFonts w:hint="eastAsia"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九</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rPr>
        <w:t xml:space="preserve"> </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其它有利于投标的资料</w:t>
      </w:r>
      <w:bookmarkEnd w:id="38"/>
    </w:p>
    <w:p w14:paraId="798C6973">
      <w:pPr>
        <w:spacing w:line="256" w:lineRule="auto"/>
        <w:rPr>
          <w:rFonts w:ascii="Times New Roman" w:hAnsi="Times New Roman" w:cs="Times New Roman"/>
        </w:rPr>
      </w:pPr>
    </w:p>
    <w:p w14:paraId="3E6CA95E">
      <w:pPr>
        <w:spacing w:line="256" w:lineRule="auto"/>
        <w:rPr>
          <w:rFonts w:ascii="Times New Roman" w:hAnsi="Times New Roman" w:cs="Times New Roman"/>
        </w:rPr>
      </w:pPr>
    </w:p>
    <w:p w14:paraId="29EDA929">
      <w:pPr>
        <w:spacing w:line="256" w:lineRule="auto"/>
        <w:ind w:firstLine="420" w:firstLineChars="200"/>
        <w:rPr>
          <w:rFonts w:ascii="Times New Roman" w:hAnsi="Times New Roman" w:cs="Times New Roman"/>
        </w:rPr>
      </w:pPr>
      <w:r>
        <w:rPr>
          <w:rFonts w:hint="eastAsia" w:ascii="宋体" w:hAnsi="宋体" w:eastAsia="宋体" w:cs="宋体"/>
        </w:rPr>
        <w:t>投标人认为需要提供的其他资料。</w:t>
      </w:r>
    </w:p>
    <w:p w14:paraId="018D6530">
      <w:pPr>
        <w:spacing w:line="256" w:lineRule="auto"/>
        <w:rPr>
          <w:rFonts w:ascii="Times New Roman" w:hAnsi="Times New Roman" w:cs="Times New Roman"/>
        </w:rPr>
      </w:pPr>
    </w:p>
    <w:p w14:paraId="09AD7277">
      <w:pPr>
        <w:spacing w:line="256" w:lineRule="auto"/>
        <w:rPr>
          <w:rFonts w:ascii="Times New Roman" w:hAnsi="Times New Roman" w:cs="Times New Roman"/>
        </w:rPr>
      </w:pPr>
    </w:p>
    <w:p w14:paraId="2974A7CF">
      <w:pPr>
        <w:spacing w:line="256" w:lineRule="auto"/>
        <w:rPr>
          <w:rFonts w:ascii="Times New Roman" w:hAnsi="Times New Roman" w:cs="Times New Roman"/>
        </w:rPr>
      </w:pPr>
    </w:p>
    <w:p w14:paraId="038C8B40">
      <w:pPr>
        <w:spacing w:line="256" w:lineRule="auto"/>
        <w:rPr>
          <w:rFonts w:ascii="Times New Roman" w:hAnsi="Times New Roman" w:cs="Times New Roman"/>
        </w:rPr>
      </w:pPr>
    </w:p>
    <w:p w14:paraId="450DB5BF">
      <w:pPr>
        <w:spacing w:line="256" w:lineRule="auto"/>
        <w:rPr>
          <w:rFonts w:ascii="Times New Roman" w:hAnsi="Times New Roman" w:cs="Times New Roman"/>
        </w:rPr>
      </w:pPr>
    </w:p>
    <w:p w14:paraId="5EADBF8E">
      <w:pPr>
        <w:spacing w:line="257" w:lineRule="auto"/>
        <w:rPr>
          <w:rFonts w:ascii="Times New Roman" w:hAnsi="Times New Roman" w:cs="Times New Roman"/>
        </w:rPr>
      </w:pPr>
    </w:p>
    <w:p w14:paraId="7E6F7CE8">
      <w:pPr>
        <w:spacing w:line="257" w:lineRule="auto"/>
        <w:rPr>
          <w:rFonts w:ascii="Times New Roman" w:hAnsi="Times New Roman" w:cs="Times New Roman" w:eastAsiaTheme="minorEastAsia"/>
        </w:rPr>
      </w:pPr>
    </w:p>
    <w:p w14:paraId="053F88B4">
      <w:pPr>
        <w:pStyle w:val="10"/>
        <w:ind w:left="840" w:hanging="420"/>
        <w:rPr>
          <w:rFonts w:eastAsiaTheme="minorEastAsia"/>
        </w:rPr>
      </w:pPr>
    </w:p>
    <w:p w14:paraId="0BD8131C">
      <w:pPr>
        <w:pStyle w:val="10"/>
        <w:ind w:left="840" w:hanging="420"/>
        <w:rPr>
          <w:rFonts w:eastAsiaTheme="minorEastAsia"/>
        </w:rPr>
      </w:pPr>
    </w:p>
    <w:p w14:paraId="55071B7F">
      <w:pPr>
        <w:pStyle w:val="10"/>
        <w:ind w:left="840" w:hanging="420"/>
        <w:rPr>
          <w:rFonts w:eastAsiaTheme="minorEastAsia"/>
        </w:rPr>
      </w:pPr>
    </w:p>
    <w:p w14:paraId="7D2424BF">
      <w:pPr>
        <w:pStyle w:val="10"/>
        <w:ind w:left="840" w:hanging="420"/>
        <w:rPr>
          <w:rFonts w:eastAsiaTheme="minorEastAsia"/>
        </w:rPr>
      </w:pPr>
    </w:p>
    <w:p w14:paraId="26AA00F4">
      <w:pPr>
        <w:pStyle w:val="10"/>
        <w:ind w:left="840" w:hanging="420"/>
        <w:rPr>
          <w:rFonts w:eastAsiaTheme="minorEastAsia"/>
        </w:rPr>
      </w:pPr>
    </w:p>
    <w:p w14:paraId="054B6089">
      <w:pPr>
        <w:pStyle w:val="10"/>
        <w:ind w:left="840" w:hanging="420"/>
        <w:rPr>
          <w:rFonts w:eastAsiaTheme="minorEastAsia"/>
        </w:rPr>
      </w:pPr>
    </w:p>
    <w:p w14:paraId="2C1595A2">
      <w:pPr>
        <w:pStyle w:val="10"/>
        <w:ind w:left="840" w:hanging="420"/>
        <w:rPr>
          <w:rFonts w:eastAsiaTheme="minorEastAsia"/>
        </w:rPr>
      </w:pPr>
    </w:p>
    <w:p w14:paraId="332C3FF6">
      <w:pPr>
        <w:pStyle w:val="10"/>
        <w:ind w:left="840" w:hanging="420"/>
        <w:rPr>
          <w:rFonts w:eastAsiaTheme="minorEastAsia"/>
        </w:rPr>
      </w:pPr>
    </w:p>
    <w:p w14:paraId="1CC48E62">
      <w:pPr>
        <w:pStyle w:val="10"/>
        <w:ind w:left="840" w:hanging="420"/>
        <w:rPr>
          <w:rFonts w:eastAsiaTheme="minorEastAsia"/>
        </w:rPr>
      </w:pPr>
    </w:p>
    <w:p w14:paraId="78929365">
      <w:pPr>
        <w:pStyle w:val="10"/>
        <w:ind w:left="840" w:hanging="420"/>
        <w:rPr>
          <w:rFonts w:eastAsiaTheme="minorEastAsia"/>
        </w:rPr>
      </w:pPr>
    </w:p>
    <w:p w14:paraId="200177CB">
      <w:pPr>
        <w:pStyle w:val="10"/>
        <w:ind w:left="840" w:hanging="420"/>
        <w:rPr>
          <w:rFonts w:eastAsiaTheme="minorEastAsia"/>
        </w:rPr>
      </w:pPr>
    </w:p>
    <w:p w14:paraId="0A8B2378">
      <w:pPr>
        <w:pStyle w:val="10"/>
        <w:ind w:left="840" w:hanging="420"/>
        <w:rPr>
          <w:rFonts w:eastAsiaTheme="minorEastAsia"/>
        </w:rPr>
      </w:pPr>
    </w:p>
    <w:p w14:paraId="63E5497C">
      <w:pPr>
        <w:pStyle w:val="10"/>
        <w:ind w:left="840" w:hanging="420"/>
        <w:rPr>
          <w:rFonts w:eastAsiaTheme="minorEastAsia"/>
        </w:rPr>
      </w:pPr>
    </w:p>
    <w:p w14:paraId="55D23946">
      <w:pPr>
        <w:pStyle w:val="10"/>
        <w:ind w:left="840" w:hanging="420"/>
        <w:rPr>
          <w:rFonts w:eastAsiaTheme="minorEastAsia"/>
        </w:rPr>
      </w:pPr>
    </w:p>
    <w:p w14:paraId="2520F27B">
      <w:pPr>
        <w:pStyle w:val="10"/>
        <w:ind w:left="840" w:hanging="420"/>
        <w:rPr>
          <w:rFonts w:eastAsiaTheme="minorEastAsia"/>
        </w:rPr>
      </w:pPr>
    </w:p>
    <w:p w14:paraId="6BD7DA73">
      <w:pPr>
        <w:pStyle w:val="10"/>
        <w:ind w:left="840" w:hanging="420"/>
        <w:rPr>
          <w:rFonts w:eastAsiaTheme="minorEastAsia"/>
        </w:rPr>
      </w:pPr>
    </w:p>
    <w:p w14:paraId="0821DC6E">
      <w:pPr>
        <w:pStyle w:val="10"/>
        <w:ind w:left="840" w:hanging="420"/>
        <w:rPr>
          <w:rFonts w:eastAsiaTheme="minorEastAsia"/>
        </w:rPr>
      </w:pPr>
    </w:p>
    <w:p w14:paraId="5B9AC67C">
      <w:pPr>
        <w:pStyle w:val="10"/>
        <w:ind w:left="840" w:hanging="420"/>
        <w:rPr>
          <w:rFonts w:eastAsiaTheme="minorEastAsia"/>
        </w:rPr>
      </w:pPr>
    </w:p>
    <w:p w14:paraId="2CBB551C">
      <w:pPr>
        <w:pStyle w:val="10"/>
        <w:ind w:left="840" w:hanging="420"/>
        <w:rPr>
          <w:rFonts w:eastAsiaTheme="minorEastAsia"/>
        </w:rPr>
      </w:pPr>
    </w:p>
    <w:p w14:paraId="2FBDD48F">
      <w:pPr>
        <w:pStyle w:val="10"/>
        <w:ind w:left="840" w:hanging="420"/>
        <w:rPr>
          <w:rFonts w:eastAsiaTheme="minorEastAsia"/>
        </w:rPr>
      </w:pPr>
    </w:p>
    <w:p w14:paraId="6BE459CE">
      <w:pPr>
        <w:pStyle w:val="10"/>
        <w:ind w:left="840" w:hanging="420"/>
        <w:rPr>
          <w:rFonts w:eastAsiaTheme="minorEastAsia"/>
        </w:rPr>
      </w:pPr>
    </w:p>
    <w:p w14:paraId="6EFA820F">
      <w:pPr>
        <w:pStyle w:val="10"/>
        <w:ind w:left="840" w:hanging="420"/>
        <w:rPr>
          <w:rFonts w:eastAsiaTheme="minorEastAsia"/>
        </w:rPr>
      </w:pPr>
    </w:p>
    <w:p w14:paraId="35682CB7">
      <w:pPr>
        <w:pStyle w:val="10"/>
        <w:ind w:left="840" w:hanging="420"/>
        <w:rPr>
          <w:rFonts w:eastAsiaTheme="minorEastAsia"/>
        </w:rPr>
      </w:pPr>
    </w:p>
    <w:p w14:paraId="5E60E94E">
      <w:pPr>
        <w:pStyle w:val="10"/>
        <w:ind w:left="840" w:hanging="420"/>
        <w:rPr>
          <w:rFonts w:eastAsiaTheme="minorEastAsia"/>
        </w:rPr>
      </w:pPr>
    </w:p>
    <w:p w14:paraId="7418C35C">
      <w:pPr>
        <w:pStyle w:val="10"/>
        <w:ind w:left="840" w:hanging="420"/>
        <w:rPr>
          <w:rFonts w:eastAsiaTheme="minorEastAsia"/>
        </w:rPr>
      </w:pPr>
    </w:p>
    <w:p w14:paraId="02B2C46B">
      <w:pPr>
        <w:pStyle w:val="10"/>
        <w:ind w:left="840" w:hanging="420"/>
        <w:rPr>
          <w:rFonts w:eastAsiaTheme="minorEastAsia"/>
        </w:rPr>
      </w:pPr>
    </w:p>
    <w:p w14:paraId="26B58DB1">
      <w:pPr>
        <w:pStyle w:val="10"/>
        <w:ind w:left="840" w:hanging="420"/>
        <w:rPr>
          <w:rFonts w:eastAsiaTheme="minorEastAsia"/>
        </w:rPr>
      </w:pPr>
    </w:p>
    <w:p w14:paraId="1A140AAC">
      <w:pPr>
        <w:pStyle w:val="10"/>
        <w:ind w:left="840" w:hanging="420"/>
        <w:rPr>
          <w:rFonts w:eastAsiaTheme="minorEastAsia"/>
        </w:rPr>
      </w:pPr>
    </w:p>
    <w:p w14:paraId="03AC446C">
      <w:pPr>
        <w:pStyle w:val="10"/>
        <w:ind w:left="840" w:hanging="420"/>
        <w:rPr>
          <w:rFonts w:eastAsiaTheme="minorEastAsia"/>
        </w:rPr>
      </w:pPr>
    </w:p>
    <w:p w14:paraId="49E99ADF">
      <w:pPr>
        <w:pStyle w:val="10"/>
        <w:ind w:left="840" w:hanging="420"/>
        <w:rPr>
          <w:rFonts w:eastAsiaTheme="minorEastAsia"/>
        </w:rPr>
      </w:pPr>
    </w:p>
    <w:p w14:paraId="17327C20">
      <w:pPr>
        <w:pStyle w:val="10"/>
        <w:ind w:left="840" w:hanging="420"/>
        <w:rPr>
          <w:rFonts w:eastAsiaTheme="minorEastAsia"/>
        </w:rPr>
      </w:pPr>
    </w:p>
    <w:p w14:paraId="7DDA0AD7">
      <w:pPr>
        <w:pStyle w:val="10"/>
        <w:ind w:left="840" w:hanging="420"/>
        <w:rPr>
          <w:rFonts w:eastAsiaTheme="minorEastAsia"/>
        </w:rPr>
      </w:pPr>
    </w:p>
    <w:p w14:paraId="0ECAD008">
      <w:pPr>
        <w:pStyle w:val="10"/>
        <w:ind w:left="840" w:hanging="420"/>
        <w:rPr>
          <w:rFonts w:eastAsiaTheme="minorEastAsia"/>
        </w:rPr>
      </w:pPr>
    </w:p>
    <w:p w14:paraId="021749A6">
      <w:pPr>
        <w:pStyle w:val="10"/>
        <w:ind w:left="840" w:hanging="420"/>
        <w:rPr>
          <w:rFonts w:eastAsiaTheme="minorEastAsia"/>
        </w:rPr>
      </w:pPr>
    </w:p>
    <w:p w14:paraId="687C4393">
      <w:pPr>
        <w:pStyle w:val="10"/>
        <w:ind w:left="840" w:hanging="420"/>
        <w:rPr>
          <w:rFonts w:eastAsiaTheme="minorEastAsia"/>
        </w:rPr>
      </w:pPr>
    </w:p>
    <w:p w14:paraId="4E6B5983">
      <w:pPr>
        <w:pStyle w:val="10"/>
        <w:ind w:left="840" w:hanging="420"/>
        <w:rPr>
          <w:rFonts w:eastAsiaTheme="minorEastAsia"/>
        </w:rPr>
      </w:pPr>
    </w:p>
    <w:p w14:paraId="54F9788A">
      <w:pPr>
        <w:pStyle w:val="10"/>
        <w:ind w:left="840" w:hanging="420"/>
        <w:rPr>
          <w:rFonts w:eastAsiaTheme="minorEastAsia"/>
        </w:rPr>
      </w:pPr>
    </w:p>
    <w:p w14:paraId="27748D79">
      <w:pPr>
        <w:pStyle w:val="10"/>
        <w:ind w:left="840" w:hanging="420"/>
        <w:rPr>
          <w:rFonts w:eastAsiaTheme="minorEastAsia"/>
        </w:rPr>
      </w:pPr>
    </w:p>
    <w:p w14:paraId="46AB7D50">
      <w:pPr>
        <w:pStyle w:val="10"/>
        <w:ind w:left="840" w:hanging="420"/>
        <w:rPr>
          <w:rFonts w:eastAsiaTheme="minorEastAsia"/>
        </w:rPr>
      </w:pPr>
    </w:p>
    <w:p w14:paraId="3211292B">
      <w:pPr>
        <w:pStyle w:val="10"/>
        <w:ind w:left="840" w:hanging="420"/>
        <w:rPr>
          <w:rFonts w:eastAsiaTheme="minorEastAsia"/>
        </w:rPr>
      </w:pPr>
    </w:p>
    <w:p w14:paraId="39F7F65A">
      <w:pPr>
        <w:pStyle w:val="10"/>
        <w:ind w:left="840" w:hanging="420"/>
        <w:rPr>
          <w:rFonts w:eastAsiaTheme="minorEastAsia"/>
        </w:rPr>
      </w:pPr>
    </w:p>
    <w:p w14:paraId="33F5733D">
      <w:pPr>
        <w:pStyle w:val="10"/>
        <w:ind w:left="840" w:hanging="420"/>
        <w:rPr>
          <w:rFonts w:eastAsiaTheme="minorEastAsia"/>
        </w:rPr>
      </w:pPr>
    </w:p>
    <w:p w14:paraId="363A78E2">
      <w:pPr>
        <w:pStyle w:val="10"/>
        <w:ind w:left="840" w:hanging="420"/>
        <w:rPr>
          <w:rFonts w:eastAsiaTheme="minorEastAsia"/>
        </w:rPr>
      </w:pPr>
    </w:p>
    <w:p w14:paraId="20D596BA">
      <w:pPr>
        <w:spacing w:line="257" w:lineRule="auto"/>
        <w:rPr>
          <w:rFonts w:ascii="Times New Roman" w:hAnsi="Times New Roman" w:cs="Times New Roman"/>
        </w:rPr>
      </w:pPr>
    </w:p>
    <w:p w14:paraId="7AC954FE">
      <w:pPr>
        <w:spacing w:line="257" w:lineRule="auto"/>
        <w:rPr>
          <w:rFonts w:ascii="Times New Roman" w:hAnsi="Times New Roman" w:cs="Times New Roman"/>
        </w:rPr>
      </w:pPr>
    </w:p>
    <w:p w14:paraId="2DE67B28">
      <w:pPr>
        <w:spacing w:line="257" w:lineRule="auto"/>
        <w:rPr>
          <w:rFonts w:ascii="Times New Roman" w:hAnsi="Times New Roman" w:cs="Times New Roman"/>
        </w:rPr>
      </w:pPr>
    </w:p>
    <w:p w14:paraId="0C7EA29F">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3</w:t>
      </w:r>
      <w:r>
        <w:rPr>
          <w:rFonts w:hint="eastAsia" w:ascii="Times New Roman" w:hAnsi="Times New Roman" w:cs="Times New Roman" w:eastAsiaTheme="minorEastAsia"/>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sectPr>
      <w:headerReference r:id="rId23" w:type="default"/>
      <w:pgSz w:w="11906" w:h="16839"/>
      <w:pgMar w:top="1113" w:right="1133" w:bottom="400" w:left="1418" w:header="878"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F93262-A4BC-4345-8F97-5CC6901A5F60}"/>
  </w:font>
  <w:font w:name="黑体">
    <w:panose1 w:val="02010609060101010101"/>
    <w:charset w:val="86"/>
    <w:family w:val="auto"/>
    <w:pitch w:val="default"/>
    <w:sig w:usb0="800002BF" w:usb1="38CF7CFA" w:usb2="00000016" w:usb3="00000000" w:csb0="00040001" w:csb1="00000000"/>
    <w:embedRegular r:id="rId2" w:fontKey="{A1FAC0F7-5AEA-4752-8120-5662FBF863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3" w:fontKey="{0106C815-AE7D-4281-AC05-58557B11F062}"/>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1FA5971A-F08C-412B-9F98-B94E20C26BD1}"/>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5" w:fontKey="{514F3BCF-BBC6-424C-8BB1-357802C474A1}"/>
  </w:font>
  <w:font w:name="仿宋">
    <w:panose1 w:val="02010609060101010101"/>
    <w:charset w:val="86"/>
    <w:family w:val="modern"/>
    <w:pitch w:val="default"/>
    <w:sig w:usb0="800002BF" w:usb1="38CF7CFA" w:usb2="00000016" w:usb3="00000000" w:csb0="00040001" w:csb1="00000000"/>
    <w:embedRegular r:id="rId6" w:fontKey="{20838522-664A-4ECF-8478-9BD19863F6B8}"/>
  </w:font>
  <w:font w:name="微软雅黑">
    <w:panose1 w:val="020B0503020204020204"/>
    <w:charset w:val="86"/>
    <w:family w:val="swiss"/>
    <w:pitch w:val="default"/>
    <w:sig w:usb0="80000287" w:usb1="2ACF3C50" w:usb2="00000016" w:usb3="00000000" w:csb0="0004001F" w:csb1="00000000"/>
    <w:embedRegular r:id="rId7" w:fontKey="{25626A92-2DC6-455A-AC5E-830C3F75308A}"/>
  </w:font>
  <w:font w:name="___WRD_EMBED_SUB_55">
    <w:altName w:val="宋体"/>
    <w:panose1 w:val="00000000000000000000"/>
    <w:charset w:val="86"/>
    <w:family w:val="auto"/>
    <w:pitch w:val="default"/>
    <w:sig w:usb0="00000000" w:usb1="00000000" w:usb2="00082016" w:usb3="00000000" w:csb0="00040001" w:csb1="00000000"/>
    <w:embedRegular r:id="rId8" w:fontKey="{03FB9AFF-3B6C-44D7-9FCB-CAF15832CFF0}"/>
  </w:font>
  <w:font w:name="方正书宋_GBK">
    <w:panose1 w:val="02000000000000000000"/>
    <w:charset w:val="86"/>
    <w:family w:val="auto"/>
    <w:pitch w:val="default"/>
    <w:sig w:usb0="A00002BF" w:usb1="38CF7CFA" w:usb2="00082016" w:usb3="00000000" w:csb0="00040001" w:csb1="00000000"/>
    <w:embedRegular r:id="rId9" w:fontKey="{987C5551-90F1-4F01-AF90-716B9587EDEE}"/>
  </w:font>
  <w:font w:name="Segoe UI">
    <w:panose1 w:val="020B0502040204020203"/>
    <w:charset w:val="00"/>
    <w:family w:val="auto"/>
    <w:pitch w:val="default"/>
    <w:sig w:usb0="E4002EFF" w:usb1="C000E47F" w:usb2="00000009" w:usb3="00000000" w:csb0="200001FF" w:csb1="00000000"/>
    <w:embedRegular r:id="rId10" w:fontKey="{5BFD3786-EE8A-433F-A41B-23E76C58AB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6105">
    <w:pPr>
      <w:spacing w:line="221" w:lineRule="auto"/>
      <w:ind w:left="20"/>
      <w:rPr>
        <w:sz w:val="17"/>
        <w:szCs w:val="17"/>
      </w:rPr>
    </w:pPr>
    <w:r>
      <w:pict>
        <v:shape id="_x0000_s1026" o:spid="_x0000_s1026" o:spt="202" type="#_x0000_t202" style="position:absolute;left:0pt;margin-left:350.7pt;margin-top:-0.95pt;height:12.7pt;width:76.75pt;z-index:251659264;mso-width-relative:page;mso-height-relative:page;" filled="f" stroked="f" coordsize="21600,21600">
          <v:path/>
          <v:fill on="f" focussize="0,0"/>
          <v:stroke on="f" joinstyle="miter"/>
          <v:imagedata o:title=""/>
          <o:lock v:ext="edit"/>
          <v:textbox inset="0mm,0mm,0mm,0mm">
            <w:txbxContent>
              <w:p w14:paraId="0EDEC2B8">
                <w:pPr>
                  <w:spacing w:before="19" w:line="219" w:lineRule="auto"/>
                  <w:ind w:left="20"/>
                  <w:rPr>
                    <w:rFonts w:hint="eastAsia" w:ascii="宋体" w:hAnsi="宋体" w:eastAsia="宋体" w:cs="宋体"/>
                    <w:sz w:val="18"/>
                    <w:szCs w:val="18"/>
                  </w:rPr>
                </w:pPr>
                <w:r>
                  <w:rPr>
                    <w:rFonts w:ascii="宋体" w:hAnsi="宋体" w:eastAsia="宋体" w:cs="宋体"/>
                    <w:i/>
                    <w:iCs/>
                    <w:spacing w:val="7"/>
                    <w:sz w:val="18"/>
                    <w:szCs w:val="18"/>
                    <w14:textOutline w14:w="3263" w14:cap="sq" w14:cmpd="sng" w14:algn="ctr">
                      <w14:solidFill>
                        <w14:srgbClr w14:val="000000"/>
                      </w14:solidFill>
                      <w14:prstDash w14:val="solid"/>
                      <w14:bevel/>
                    </w14:textOutline>
                  </w:rPr>
                  <w:t>博州政府采购中</w:t>
                </w:r>
                <w:r>
                  <w:rPr>
                    <w:rFonts w:ascii="宋体" w:hAnsi="宋体" w:eastAsia="宋体" w:cs="宋体"/>
                    <w:i/>
                    <w:iCs/>
                    <w:spacing w:val="5"/>
                    <w:sz w:val="18"/>
                    <w:szCs w:val="18"/>
                    <w14:textOutline w14:w="3263" w14:cap="sq" w14:cmpd="sng" w14:algn="ctr">
                      <w14:solidFill>
                        <w14:srgbClr w14:val="000000"/>
                      </w14:solidFill>
                      <w14:prstDash w14:val="solid"/>
                      <w14:bevel/>
                    </w14:textOutline>
                  </w:rPr>
                  <w:t>心</w:t>
                </w:r>
              </w:p>
            </w:txbxContent>
          </v:textbox>
        </v:shape>
      </w:pict>
    </w:r>
    <w:r>
      <w:rPr>
        <w:rFonts w:ascii="宋体" w:hAnsi="宋体" w:eastAsia="宋体" w:cs="宋体"/>
        <w:i/>
        <w:iCs/>
        <w:spacing w:val="6"/>
        <w:sz w:val="18"/>
        <w:szCs w:val="18"/>
        <w14:textOutline w14:w="3263" w14:cap="sq" w14:cmpd="sng" w14:algn="ctr">
          <w14:solidFill>
            <w14:srgbClr w14:val="000000"/>
          </w14:solidFill>
          <w14:prstDash w14:val="solid"/>
          <w14:bevel/>
        </w14:textOutline>
      </w:rPr>
      <w:t>电</w:t>
    </w:r>
    <w:r>
      <w:rPr>
        <w:rFonts w:ascii="宋体" w:hAnsi="宋体" w:eastAsia="宋体" w:cs="宋体"/>
        <w:i/>
        <w:iCs/>
        <w:spacing w:val="5"/>
        <w:sz w:val="18"/>
        <w:szCs w:val="18"/>
        <w14:textOutline w14:w="3263" w14:cap="sq" w14:cmpd="sng" w14:algn="ctr">
          <w14:solidFill>
            <w14:srgbClr w14:val="000000"/>
          </w14:solidFill>
          <w14:prstDash w14:val="solid"/>
          <w14:bevel/>
        </w14:textOutline>
      </w:rPr>
      <w:t>话</w:t>
    </w:r>
    <w:r>
      <w:rPr>
        <w:rFonts w:ascii="宋体" w:hAnsi="宋体" w:eastAsia="宋体" w:cs="宋体"/>
        <w:i/>
        <w:iCs/>
        <w:spacing w:val="3"/>
        <w:sz w:val="18"/>
        <w:szCs w:val="18"/>
        <w14:textOutline w14:w="3263" w14:cap="sq" w14:cmpd="sng" w14:algn="ctr">
          <w14:solidFill>
            <w14:srgbClr w14:val="000000"/>
          </w14:solidFill>
          <w14:prstDash w14:val="solid"/>
          <w14:bevel/>
        </w14:textOutline>
      </w:rPr>
      <w:t>：</w:t>
    </w:r>
    <w:r>
      <w:rPr>
        <w:b/>
        <w:bCs/>
        <w:i/>
        <w:iCs/>
        <w:spacing w:val="3"/>
        <w:sz w:val="17"/>
        <w:szCs w:val="17"/>
      </w:rPr>
      <w:t>0909-2312785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ABCF">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E3AB">
    <w:pPr>
      <w:spacing w:line="219" w:lineRule="auto"/>
      <w:ind w:left="93"/>
      <w:rPr>
        <w:rFonts w:hint="eastAsia" w:ascii="宋体" w:hAnsi="宋体" w:eastAsia="宋体" w:cs="宋体"/>
        <w:sz w:val="18"/>
        <w:szCs w:val="18"/>
      </w:rPr>
    </w:pPr>
    <w:r>
      <w:rPr>
        <w:rFonts w:hint="eastAsia"/>
      </w:rPr>
      <w:pict>
        <v:shape id="_x0000_s1025" o:spid="_x0000_s1025" style="position:absolute;left:0pt;margin-left:70.9pt;margin-top:55.2pt;height:0.5pt;width:467.75pt;mso-position-horizontal-relative:page;mso-position-vertical-relative:page;z-index:25166028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B51A">
    <w:pPr>
      <w:spacing w:line="219" w:lineRule="auto"/>
      <w:ind w:left="93"/>
      <w:rPr>
        <w:rFonts w:hint="eastAsia" w:ascii="宋体" w:hAnsi="宋体" w:eastAsia="宋体" w:cs="宋体"/>
        <w:sz w:val="18"/>
        <w:szCs w:val="18"/>
      </w:rPr>
    </w:pPr>
    <w:r>
      <w:rPr>
        <w:rFonts w:hint="eastAsia"/>
      </w:rPr>
      <w:pict>
        <v:shape id="_x0000_s1040" o:spid="_x0000_s1040" style="position:absolute;left:0pt;margin-left:70.9pt;margin-top:55.2pt;height:0.5pt;width:467.75pt;mso-position-horizontal-relative:page;mso-position-vertical-relative:page;z-index:251667456;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3DDC6">
    <w:pPr>
      <w:spacing w:line="219" w:lineRule="auto"/>
      <w:ind w:left="93"/>
      <w:rPr>
        <w:rFonts w:hint="eastAsia" w:ascii="宋体" w:hAnsi="宋体" w:eastAsia="宋体" w:cs="宋体"/>
        <w:sz w:val="18"/>
        <w:szCs w:val="18"/>
      </w:rPr>
    </w:pPr>
    <w:r>
      <w:rPr>
        <w:rFonts w:hint="eastAsia"/>
      </w:rPr>
      <w:pict>
        <v:shape id="_x0000_s1041" o:spid="_x0000_s1041" style="position:absolute;left:0pt;margin-left:70.9pt;margin-top:55.2pt;height:0.5pt;width:467.75pt;mso-position-horizontal-relative:page;mso-position-vertical-relative:page;z-index:251668480;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F903">
    <w:pPr>
      <w:spacing w:line="219" w:lineRule="auto"/>
      <w:ind w:left="93"/>
      <w:rPr>
        <w:rFonts w:hint="eastAsia" w:ascii="宋体" w:hAnsi="宋体" w:eastAsia="宋体" w:cs="宋体"/>
        <w:sz w:val="18"/>
        <w:szCs w:val="18"/>
      </w:rPr>
    </w:pPr>
    <w:r>
      <w:rPr>
        <w:rFonts w:hint="eastAsia"/>
      </w:rPr>
      <w:pict>
        <v:shape id="_x0000_s1042" o:spid="_x0000_s1042" style="position:absolute;left:0pt;margin-left:70.9pt;margin-top:55.2pt;height:0.5pt;width:467.75pt;mso-position-horizontal-relative:page;mso-position-vertical-relative:page;z-index:251669504;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5B97">
    <w:pPr>
      <w:spacing w:line="219" w:lineRule="auto"/>
      <w:ind w:left="93"/>
      <w:rPr>
        <w:rFonts w:hint="eastAsia" w:ascii="宋体" w:hAnsi="宋体" w:eastAsia="宋体" w:cs="宋体"/>
        <w:sz w:val="18"/>
        <w:szCs w:val="18"/>
      </w:rPr>
    </w:pPr>
    <w:r>
      <w:rPr>
        <w:rFonts w:hint="eastAsia"/>
      </w:rPr>
      <w:pict>
        <v:shape id="_x0000_s1043" o:spid="_x0000_s1043" style="position:absolute;left:0pt;margin-left:70.9pt;margin-top:55.2pt;height:0.5pt;width:467.75pt;mso-position-horizontal-relative:page;mso-position-vertical-relative:page;z-index:25167052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3562">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64024">
    <w:pPr>
      <w:spacing w:line="219" w:lineRule="auto"/>
      <w:ind w:left="93"/>
      <w:rPr>
        <w:rFonts w:hint="eastAsia" w:ascii="宋体" w:hAnsi="宋体" w:eastAsia="宋体" w:cs="宋体"/>
        <w:sz w:val="18"/>
        <w:szCs w:val="18"/>
      </w:rPr>
    </w:pPr>
    <w: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2101697278" name="任意多边形: 形状 10"/>
              <wp:cNvGraphicFramePr/>
              <a:graphic xmlns:a="http://schemas.openxmlformats.org/drawingml/2006/main">
                <a:graphicData uri="http://schemas.microsoft.com/office/word/2010/wordprocessingShape">
                  <wps:wsp>
                    <wps:cNvSpPr>
                      <a:spLocks noChangeArrowheads="1"/>
                    </wps:cNvSpPr>
                    <wps:spPr bwMode="auto">
                      <a:xfrm>
                        <a:off x="0" y="0"/>
                        <a:ext cx="5940425" cy="6350"/>
                      </a:xfrm>
                      <a:custGeom>
                        <a:avLst/>
                        <a:gdLst>
                          <a:gd name="T0" fmla="*/ 0 w 9355"/>
                          <a:gd name="T1" fmla="*/ 0 h 10"/>
                          <a:gd name="T2" fmla="*/ 9354 w 9355"/>
                          <a:gd name="T3" fmla="*/ 0 h 10"/>
                          <a:gd name="T4" fmla="*/ 9354 w 9355"/>
                          <a:gd name="T5" fmla="*/ 9 h 10"/>
                          <a:gd name="T6" fmla="*/ 0 w 9355"/>
                          <a:gd name="T7" fmla="*/ 9 h 10"/>
                          <a:gd name="T8" fmla="*/ 0 w 9355"/>
                          <a:gd name="T9" fmla="*/ 0 h 10"/>
                        </a:gdLst>
                        <a:ahLst/>
                        <a:cxnLst>
                          <a:cxn ang="0">
                            <a:pos x="T0" y="T1"/>
                          </a:cxn>
                          <a:cxn ang="0">
                            <a:pos x="T2" y="T3"/>
                          </a:cxn>
                          <a:cxn ang="0">
                            <a:pos x="T4" y="T5"/>
                          </a:cxn>
                          <a:cxn ang="0">
                            <a:pos x="T6" y="T7"/>
                          </a:cxn>
                          <a:cxn ang="0">
                            <a:pos x="T8" y="T9"/>
                          </a:cxn>
                        </a:cxnLst>
                        <a:rect l="0" t="0" r="r" b="b"/>
                        <a:pathLst>
                          <a:path w="9355" h="10">
                            <a:moveTo>
                              <a:pt x="0" y="0"/>
                            </a:moveTo>
                            <a:lnTo>
                              <a:pt x="9354" y="0"/>
                            </a:lnTo>
                            <a:lnTo>
                              <a:pt x="9354"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10" o:spid="_x0000_s1026" o:spt="100" style="position:absolute;left:0pt;margin-left:70.9pt;margin-top:55.2pt;height:0.5pt;width:467.75pt;mso-position-horizontal-relative:page;mso-position-vertical-relative:page;z-index:251666432;mso-width-relative:page;mso-height-relative:page;" fillcolor="#000000" filled="t" stroked="f" coordsize="9355,10" o:allowincell="f" o:gfxdata="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Nvs09TXAAAADAEAAA8AAAAA&#10;AAAAAQAgAAAAIgAAAGRycy9kb3ducmV2LnhtbFBLAQIUABQAAAAIAIdO4kDmw0PsMgMAAMsHAAAO&#10;AAAAAAAAAAEAIAAAACYBAABkcnMvZTJvRG9jLnhtbFBLBQYAAAAABgAGAFkBAADKBgAAAAA=&#10;" path="m0,0l9354,0,9354,9,0,9,0,0xe">
              <v:path o:connectlocs="0,0;5939790,0;5939790,5715;0,5715;0,0" o:connectangles="0,0,0,0,0"/>
              <v:fill on="t" focussize="0,0"/>
              <v:stroke on="f"/>
              <v:imagedata o:title=""/>
              <o:lock v:ext="edit" aspectratio="f"/>
            </v:shape>
          </w:pict>
        </mc:Fallback>
      </mc:AlternateConten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9902">
    <w:pPr>
      <w:spacing w:line="219" w:lineRule="auto"/>
      <w:ind w:left="206"/>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66598">
    <w:pPr>
      <w:spacing w:line="219" w:lineRule="auto"/>
      <w:ind w:left="206"/>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2905">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FF3B">
    <w:pPr>
      <w:spacing w:line="219" w:lineRule="auto"/>
      <w:ind w:left="93"/>
      <w:rPr>
        <w:rFonts w:hint="eastAsia" w:ascii="宋体" w:hAnsi="宋体" w:eastAsia="宋体" w:cs="宋体"/>
        <w:sz w:val="18"/>
        <w:szCs w:val="18"/>
      </w:rPr>
    </w:pPr>
    <w:r>
      <w:rPr>
        <w:rFonts w:hint="eastAsia"/>
      </w:rPr>
      <w:pict>
        <v:shape id="_x0000_s1051" o:spid="_x0000_s1051" style="position:absolute;left:0pt;margin-left:70.9pt;margin-top:55.2pt;height:0.5pt;width:467.75pt;mso-position-horizontal-relative:page;mso-position-vertical-relative:page;z-index:251662336;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53FF">
    <w:pPr>
      <w:spacing w:line="219" w:lineRule="auto"/>
      <w:ind w:left="93"/>
      <w:rPr>
        <w:rFonts w:hint="eastAsia" w:ascii="宋体" w:hAnsi="宋体" w:eastAsia="宋体" w:cs="宋体"/>
        <w:sz w:val="18"/>
        <w:szCs w:val="18"/>
      </w:rPr>
    </w:pPr>
    <w:r>
      <w:rPr>
        <w:rFonts w:hint="eastAsia"/>
      </w:rPr>
      <w:pict>
        <v:shape id="_x0000_s1027" o:spid="_x0000_s1027" style="position:absolute;left:0pt;margin-left:70.9pt;margin-top:55.2pt;height:0.5pt;width:467.75pt;mso-position-horizontal-relative:page;mso-position-vertical-relative:page;z-index:251663360;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3AE5">
    <w:pPr>
      <w:spacing w:line="219" w:lineRule="auto"/>
      <w:ind w:left="206"/>
      <w:rPr>
        <w:rFonts w:hint="eastAsia" w:ascii="宋体" w:hAnsi="宋体" w:eastAsia="宋体" w:cs="宋体"/>
        <w:sz w:val="18"/>
        <w:szCs w:val="18"/>
      </w:rPr>
    </w:pPr>
    <w:r>
      <w:rPr>
        <w:rFonts w:hint="eastAsia"/>
      </w:rPr>
      <w:pict>
        <v:shape id="_x0000_s1028" o:spid="_x0000_s1028" style="position:absolute;left:0pt;margin-left:70.9pt;margin-top:55.2pt;height:0.5pt;width:467.75pt;mso-position-horizontal-relative:page;mso-position-vertical-relative:page;z-index:251664384;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89A6">
    <w:pPr>
      <w:spacing w:line="219" w:lineRule="auto"/>
      <w:ind w:left="93"/>
      <w:rPr>
        <w:rFonts w:hint="eastAsia" w:ascii="宋体" w:hAnsi="宋体" w:eastAsia="宋体" w:cs="宋体"/>
        <w:sz w:val="18"/>
        <w:szCs w:val="18"/>
      </w:rPr>
    </w:pPr>
    <w:r>
      <w:rPr>
        <w:rFonts w:hint="eastAsia"/>
      </w:rPr>
      <w:pict>
        <v:shape id="_x0000_s1029" o:spid="_x0000_s1029" style="position:absolute;left:0pt;margin-left:70.9pt;margin-top:55.2pt;height:0.5pt;width:467.75pt;mso-position-horizontal-relative:page;mso-position-vertical-relative:page;z-index:251661312;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D92B">
    <w:pPr>
      <w:spacing w:line="219" w:lineRule="auto"/>
      <w:ind w:left="93"/>
      <w:rPr>
        <w:rFonts w:hint="eastAsia" w:ascii="宋体" w:hAnsi="宋体" w:eastAsia="宋体" w:cs="宋体"/>
        <w:sz w:val="18"/>
        <w:szCs w:val="18"/>
      </w:rPr>
    </w:pPr>
    <w:r>
      <mc:AlternateContent>
        <mc:Choice Requires="wps">
          <w:drawing>
            <wp:anchor distT="0" distB="0" distL="114300" distR="114300" simplePos="0" relativeHeight="251672576"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940425" cy="6350"/>
                      </a:xfrm>
                      <a:custGeom>
                        <a:avLst/>
                        <a:gdLst/>
                        <a:ahLst/>
                        <a:cxnLst/>
                        <a:rect l="0" t="0" r="0" b="0"/>
                        <a:pathLst>
                          <a:path w="9355" h="10">
                            <a:moveTo>
                              <a:pt x="0" y="0"/>
                            </a:moveTo>
                            <a:lnTo>
                              <a:pt x="9354" y="0"/>
                            </a:lnTo>
                            <a:lnTo>
                              <a:pt x="935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5pt;width:467.75pt;mso-position-horizontal-relative:page;mso-position-vertical-relative:page;z-index:251672576;mso-width-relative:page;mso-height-relative:page;" fillcolor="#000000" filled="t" stroked="f" coordsize="9355,10" o:allowincell="f" o:gfxdata="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vs09TXAAAADAEAAA8AAAAA&#10;AAAAAQAgAAAAIgAAAGRycy9kb3ducmV2LnhtbFBLAQIUABQAAAAIAIdO4kANnl0FFQIAAJoEAAAO&#10;AAAAAAAAAAEAIAAAACYBAABkcnMvZTJvRG9jLnhtbFBLBQYAAAAABgAGAFkBAACtBQAAAAA=&#10;" path="m0,0l9354,0,9354,9,0,9,0,0xe">
              <v:fill on="t" focussize="0,0"/>
              <v:stroke on="f"/>
              <v:imagedata o:title=""/>
              <o:lock v:ext="edit" aspectratio="f"/>
            </v:shape>
          </w:pict>
        </mc:Fallback>
      </mc:AlternateConten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E1BF9">
    <w:pPr>
      <w:spacing w:line="219" w:lineRule="auto"/>
      <w:ind w:left="93"/>
      <w:rPr>
        <w:rFonts w:hint="eastAsia" w:ascii="宋体" w:hAnsi="宋体" w:eastAsia="宋体" w:cs="宋体"/>
        <w:sz w:val="18"/>
        <w:szCs w:val="18"/>
      </w:rPr>
    </w:pPr>
    <w:r>
      <w:rPr>
        <w:rFonts w:hint="eastAsia"/>
      </w:rPr>
      <w:pict>
        <v:shape id="_x0000_s1031" o:spid="_x0000_s1031" style="position:absolute;left:0pt;margin-left:70.9pt;margin-top:55.2pt;height:0.5pt;width:467.75pt;mso-position-horizontal-relative:page;mso-position-vertical-relative:page;z-index:25166540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4E4E">
    <w:pPr>
      <w:spacing w:line="219" w:lineRule="auto"/>
      <w:ind w:left="93"/>
      <w:rPr>
        <w:rFonts w:hint="eastAsia" w:ascii="宋体" w:hAnsi="宋体" w:eastAsia="宋体" w:cs="宋体"/>
        <w:sz w:val="18"/>
        <w:szCs w:val="18"/>
      </w:rPr>
    </w:pPr>
    <w:r>
      <w:rPr>
        <w:rFonts w:hint="eastAsia"/>
      </w:rPr>
      <w:pict>
        <v:shape id="_x0000_s1056" o:spid="_x0000_s1056" style="position:absolute;left:0pt;margin-left:70.9pt;margin-top:55.2pt;height:0.5pt;width:467.75pt;mso-position-horizontal-relative:page;mso-position-vertical-relative:page;z-index:251671552;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C558">
    <w:pPr>
      <w:spacing w:line="219" w:lineRule="auto"/>
      <w:ind w:left="93"/>
      <w:rPr>
        <w:rFonts w:ascii="宋体" w:hAnsi="宋体" w:eastAsia="宋体" w:cs="宋体"/>
        <w:sz w:val="18"/>
        <w:szCs w:val="18"/>
      </w:rPr>
    </w:pPr>
    <w:r>
      <mc:AlternateContent>
        <mc:Choice Requires="wps">
          <w:drawing>
            <wp:anchor distT="0" distB="0" distL="114300" distR="114300" simplePos="0" relativeHeight="251672576"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5940425" cy="6350"/>
                      </a:xfrm>
                      <a:custGeom>
                        <a:avLst/>
                        <a:gdLst/>
                        <a:ahLst/>
                        <a:cxnLst/>
                        <a:pathLst>
                          <a:path w="9355" h="10">
                            <a:moveTo>
                              <a:pt x="0" y="0"/>
                            </a:moveTo>
                            <a:lnTo>
                              <a:pt x="9354" y="0"/>
                            </a:lnTo>
                            <a:lnTo>
                              <a:pt x="9354" y="9"/>
                            </a:lnTo>
                            <a:lnTo>
                              <a:pt x="0" y="9"/>
                            </a:lnTo>
                            <a:lnTo>
                              <a:pt x="0" y="0"/>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70.9pt;margin-top:55.2pt;height:0.5pt;width:467.75pt;mso-position-horizontal-relative:page;mso-position-vertical-relative:page;z-index:251672576;mso-width-relative:page;mso-height-relative:page;" fillcolor="#000000" filled="t" stroked="f" coordsize="9355,10" o:allowincell="f" o:gfxdata="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vs09TXAAAADAEAAA8AAAAA&#10;AAAAAQAgAAAAIgAAAGRycy9kb3ducmV2LnhtbFBLAQIUABQAAAAIAIdO4kCw5xUAFQIAAIcEAAAO&#10;AAAAAAAAAAEAIAAAACYBAABkcnMvZTJvRG9jLnhtbFBLBQYAAAAABgAGAFkBAACtBQAAAAA=&#10;" path="m0,0l9354,0,9354,9,0,9,0,0xe">
              <v:fill on="t" focussize="0,0"/>
              <v:stroke on="f"/>
              <v:imagedata o:title=""/>
              <o:lock v:ext="edit" aspectratio="f"/>
            </v:shape>
          </w:pict>
        </mc:Fallback>
      </mc:AlternateContent>
    </w:r>
    <w:r>
      <w:rPr>
        <w:rFonts w:ascii="宋体" w:hAnsi="宋体" w:eastAsia="宋体" w:cs="宋体"/>
        <w:i/>
        <w:iCs/>
        <w:spacing w:val="8"/>
        <w:sz w:val="18"/>
        <w:szCs w:val="18"/>
      </w:rPr>
      <w:t>公开招标文</w:t>
    </w:r>
    <w:r>
      <w:rPr>
        <w:rFonts w:ascii="宋体" w:hAnsi="宋体" w:eastAsia="宋体" w:cs="宋体"/>
        <w:i/>
        <w:iCs/>
        <w:spacing w:val="7"/>
        <w:sz w:val="18"/>
        <w:szCs w:val="18"/>
      </w:rPr>
      <w:t>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3B1C6">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0537E"/>
    <w:multiLevelType w:val="singleLevel"/>
    <w:tmpl w:val="D280537E"/>
    <w:lvl w:ilvl="0" w:tentative="0">
      <w:start w:val="3"/>
      <w:numFmt w:val="chineseCounting"/>
      <w:suff w:val="space"/>
      <w:lvlText w:val="第%1部分"/>
      <w:lvlJc w:val="left"/>
      <w:rPr>
        <w:rFonts w:hint="eastAsia"/>
      </w:rPr>
    </w:lvl>
  </w:abstractNum>
  <w:abstractNum w:abstractNumId="1">
    <w:nsid w:val="FB822215"/>
    <w:multiLevelType w:val="singleLevel"/>
    <w:tmpl w:val="FB822215"/>
    <w:lvl w:ilvl="0" w:tentative="0">
      <w:start w:val="4"/>
      <w:numFmt w:val="chineseCounting"/>
      <w:suff w:val="space"/>
      <w:lvlText w:val="第%1章"/>
      <w:lvlJc w:val="left"/>
      <w:pPr>
        <w:ind w:left="3360" w:leftChars="0" w:firstLine="0" w:firstLineChars="0"/>
      </w:pPr>
      <w:rPr>
        <w:rFonts w:hint="eastAsia"/>
      </w:rPr>
    </w:lvl>
  </w:abstractNum>
  <w:abstractNum w:abstractNumId="2">
    <w:nsid w:val="0A62B4DB"/>
    <w:multiLevelType w:val="singleLevel"/>
    <w:tmpl w:val="0A62B4DB"/>
    <w:lvl w:ilvl="0" w:tentative="0">
      <w:start w:val="2"/>
      <w:numFmt w:val="decimal"/>
      <w:suff w:val="nothing"/>
      <w:lvlText w:val="%1、"/>
      <w:lvlJc w:val="left"/>
    </w:lvl>
  </w:abstractNum>
  <w:abstractNum w:abstractNumId="3">
    <w:nsid w:val="1B4659B4"/>
    <w:multiLevelType w:val="multilevel"/>
    <w:tmpl w:val="1B4659B4"/>
    <w:lvl w:ilvl="0" w:tentative="0">
      <w:start w:val="1"/>
      <w:numFmt w:val="chineseCounting"/>
      <w:suff w:val="nothing"/>
      <w:lvlText w:val="第%1章 "/>
      <w:lvlJc w:val="left"/>
      <w:pPr>
        <w:ind w:left="0" w:firstLine="0"/>
      </w:pPr>
      <w:rPr>
        <w:rFonts w:hint="eastAsia"/>
      </w:rPr>
    </w:lvl>
    <w:lvl w:ilvl="1" w:tentative="0">
      <w:start w:val="1"/>
      <w:numFmt w:val="decimal"/>
      <w:isLgl/>
      <w:suff w:val="space"/>
      <w:lvlText w:val="%1.%2"/>
      <w:lvlJc w:val="left"/>
      <w:pPr>
        <w:ind w:left="0" w:firstLine="0"/>
      </w:pPr>
    </w:lvl>
    <w:lvl w:ilvl="2" w:tentative="0">
      <w:start w:val="1"/>
      <w:numFmt w:val="decimal"/>
      <w:isLgl/>
      <w:suff w:val="nothing"/>
      <w:lvlText w:val="%1.%2.%3"/>
      <w:lvlJc w:val="left"/>
      <w:pPr>
        <w:ind w:left="0" w:firstLine="0"/>
      </w:pPr>
      <w:rPr>
        <w:rFonts w:hint="eastAsia" w:ascii="宋体" w:hAnsi="宋体" w:eastAsia="宋体" w:cs="宋体"/>
      </w:rPr>
    </w:lvl>
    <w:lvl w:ilvl="3" w:tentative="0">
      <w:start w:val="1"/>
      <w:numFmt w:val="decimal"/>
      <w:isLgl/>
      <w:suff w:val="nothing"/>
      <w:lvlText w:val="%1.%2.%3.%4"/>
      <w:lvlJc w:val="left"/>
      <w:pPr>
        <w:ind w:left="0" w:firstLine="0"/>
      </w:pPr>
      <w:rPr>
        <w:rFonts w:hint="eastAsia" w:ascii="宋体" w:hAnsi="宋体" w:eastAsia="宋体" w:cs="宋体"/>
      </w:rPr>
    </w:lvl>
    <w:lvl w:ilvl="4" w:tentative="0">
      <w:start w:val="1"/>
      <w:numFmt w:val="decimal"/>
      <w:pStyle w:val="6"/>
      <w:isLgl/>
      <w:suff w:val="space"/>
      <w:lvlText w:val="%1.%2.%3.%4.%5"/>
      <w:lvlJc w:val="left"/>
      <w:pPr>
        <w:ind w:left="0" w:firstLine="0"/>
      </w:pPr>
    </w:lvl>
    <w:lvl w:ilvl="5" w:tentative="0">
      <w:start w:val="1"/>
      <w:numFmt w:val="decimal"/>
      <w:isLgl/>
      <w:suff w:val="nothing"/>
      <w:lvlText w:val="%1.%2.%3.%4.%5.%6"/>
      <w:lvlJc w:val="left"/>
      <w:pPr>
        <w:ind w:left="0" w:firstLine="0"/>
      </w:pPr>
      <w:rPr>
        <w:rFonts w:hint="eastAsia" w:ascii="宋体" w:hAnsi="宋体" w:eastAsia="宋体" w:cs="宋体"/>
      </w:rPr>
    </w:lvl>
    <w:lvl w:ilvl="6" w:tentative="0">
      <w:start w:val="1"/>
      <w:numFmt w:val="decimal"/>
      <w:isLgl/>
      <w:suff w:val="nothing"/>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4">
    <w:nsid w:val="3B515D34"/>
    <w:multiLevelType w:val="singleLevel"/>
    <w:tmpl w:val="3B515D34"/>
    <w:lvl w:ilvl="0" w:tentative="0">
      <w:start w:val="1"/>
      <w:numFmt w:val="chineseCounting"/>
      <w:suff w:val="space"/>
      <w:lvlText w:val="第%1章"/>
      <w:lvlJc w:val="left"/>
      <w:rPr>
        <w:rFonts w:hint="eastAsia"/>
      </w:rPr>
    </w:lvl>
  </w:abstractNum>
  <w:abstractNum w:abstractNumId="5">
    <w:nsid w:val="711C9354"/>
    <w:multiLevelType w:val="singleLevel"/>
    <w:tmpl w:val="711C9354"/>
    <w:lvl w:ilvl="0" w:tentative="0">
      <w:start w:val="20"/>
      <w:numFmt w:val="decimal"/>
      <w:suff w:val="nothing"/>
      <w:lvlText w:val="%1、"/>
      <w:lvlJc w:val="left"/>
    </w:lvl>
  </w:abstractNum>
  <w:abstractNum w:abstractNumId="6">
    <w:nsid w:val="7E1C366D"/>
    <w:multiLevelType w:val="singleLevel"/>
    <w:tmpl w:val="7E1C366D"/>
    <w:lvl w:ilvl="0" w:tentative="0">
      <w:start w:val="2"/>
      <w:numFmt w:val="decimal"/>
      <w:suff w:val="space"/>
      <w:lvlText w:val="(%1)"/>
      <w:lvlJc w:val="left"/>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ZjMjk3YjViNzRkM2VhYjNiNzFiZTI1MTc2YmZlODgifQ=="/>
    <w:docVar w:name="KSO_WPS_MARK_KEY" w:val="3b39c598-f2bb-4d87-8bdd-f5fea99e95f9"/>
  </w:docVars>
  <w:rsids>
    <w:rsidRoot w:val="00172A27"/>
    <w:rsid w:val="00014F0A"/>
    <w:rsid w:val="00042D67"/>
    <w:rsid w:val="00073813"/>
    <w:rsid w:val="00073AED"/>
    <w:rsid w:val="00083847"/>
    <w:rsid w:val="000D0558"/>
    <w:rsid w:val="000F11BD"/>
    <w:rsid w:val="000F1661"/>
    <w:rsid w:val="000F356B"/>
    <w:rsid w:val="000F55DE"/>
    <w:rsid w:val="0017004F"/>
    <w:rsid w:val="00172A27"/>
    <w:rsid w:val="00184CE0"/>
    <w:rsid w:val="001E065F"/>
    <w:rsid w:val="001F06D6"/>
    <w:rsid w:val="00267335"/>
    <w:rsid w:val="00284D37"/>
    <w:rsid w:val="00296A39"/>
    <w:rsid w:val="002B0BC7"/>
    <w:rsid w:val="002E0B4B"/>
    <w:rsid w:val="00310221"/>
    <w:rsid w:val="00323370"/>
    <w:rsid w:val="00350134"/>
    <w:rsid w:val="0037379B"/>
    <w:rsid w:val="00383908"/>
    <w:rsid w:val="003859F9"/>
    <w:rsid w:val="003B45C3"/>
    <w:rsid w:val="003D084D"/>
    <w:rsid w:val="00407970"/>
    <w:rsid w:val="00497BED"/>
    <w:rsid w:val="004B7FFC"/>
    <w:rsid w:val="004C5619"/>
    <w:rsid w:val="005826B8"/>
    <w:rsid w:val="00607829"/>
    <w:rsid w:val="00654202"/>
    <w:rsid w:val="00656CE2"/>
    <w:rsid w:val="0067084A"/>
    <w:rsid w:val="00674505"/>
    <w:rsid w:val="006B1B31"/>
    <w:rsid w:val="006B60C6"/>
    <w:rsid w:val="006E7A82"/>
    <w:rsid w:val="006F2C22"/>
    <w:rsid w:val="00703A4D"/>
    <w:rsid w:val="0070571A"/>
    <w:rsid w:val="007965D9"/>
    <w:rsid w:val="007B446A"/>
    <w:rsid w:val="007D28A4"/>
    <w:rsid w:val="007D683C"/>
    <w:rsid w:val="007D70AD"/>
    <w:rsid w:val="00843599"/>
    <w:rsid w:val="00864A44"/>
    <w:rsid w:val="00874436"/>
    <w:rsid w:val="00885875"/>
    <w:rsid w:val="008879EB"/>
    <w:rsid w:val="008A260C"/>
    <w:rsid w:val="009043E3"/>
    <w:rsid w:val="009203CD"/>
    <w:rsid w:val="0092108D"/>
    <w:rsid w:val="00927B2B"/>
    <w:rsid w:val="00994CB8"/>
    <w:rsid w:val="009A3516"/>
    <w:rsid w:val="009F4518"/>
    <w:rsid w:val="00A02DBA"/>
    <w:rsid w:val="00A1754D"/>
    <w:rsid w:val="00A21E7A"/>
    <w:rsid w:val="00A60A12"/>
    <w:rsid w:val="00A63306"/>
    <w:rsid w:val="00AE1329"/>
    <w:rsid w:val="00B17417"/>
    <w:rsid w:val="00B41382"/>
    <w:rsid w:val="00B42459"/>
    <w:rsid w:val="00B55A48"/>
    <w:rsid w:val="00C20492"/>
    <w:rsid w:val="00C37529"/>
    <w:rsid w:val="00C37A0C"/>
    <w:rsid w:val="00C67DB1"/>
    <w:rsid w:val="00C719E7"/>
    <w:rsid w:val="00C81DC0"/>
    <w:rsid w:val="00CB25EE"/>
    <w:rsid w:val="00CD0272"/>
    <w:rsid w:val="00CD723C"/>
    <w:rsid w:val="00D22636"/>
    <w:rsid w:val="00D45DCB"/>
    <w:rsid w:val="00D548DF"/>
    <w:rsid w:val="00D75C84"/>
    <w:rsid w:val="00D827C7"/>
    <w:rsid w:val="00E2117C"/>
    <w:rsid w:val="00E574E9"/>
    <w:rsid w:val="00EC705A"/>
    <w:rsid w:val="00F05C7A"/>
    <w:rsid w:val="00F610F1"/>
    <w:rsid w:val="00F848EA"/>
    <w:rsid w:val="00FE074A"/>
    <w:rsid w:val="00FF1AF3"/>
    <w:rsid w:val="00FF27A8"/>
    <w:rsid w:val="0409029A"/>
    <w:rsid w:val="058D63B6"/>
    <w:rsid w:val="063B3638"/>
    <w:rsid w:val="092C55C7"/>
    <w:rsid w:val="0BF83B45"/>
    <w:rsid w:val="0D5742EA"/>
    <w:rsid w:val="0F475900"/>
    <w:rsid w:val="0F5F5CA1"/>
    <w:rsid w:val="10F037E7"/>
    <w:rsid w:val="1202500A"/>
    <w:rsid w:val="121C64A1"/>
    <w:rsid w:val="17D06B76"/>
    <w:rsid w:val="17E95A6F"/>
    <w:rsid w:val="1B0D6EF9"/>
    <w:rsid w:val="1BF96C1D"/>
    <w:rsid w:val="20BA49B7"/>
    <w:rsid w:val="211C7324"/>
    <w:rsid w:val="23610618"/>
    <w:rsid w:val="239D2C10"/>
    <w:rsid w:val="25453733"/>
    <w:rsid w:val="26A326A4"/>
    <w:rsid w:val="30755454"/>
    <w:rsid w:val="3491272F"/>
    <w:rsid w:val="3F7C19A6"/>
    <w:rsid w:val="43EC5E22"/>
    <w:rsid w:val="460355AF"/>
    <w:rsid w:val="47943EE6"/>
    <w:rsid w:val="491D5CAA"/>
    <w:rsid w:val="4AFB8E22"/>
    <w:rsid w:val="4B307F16"/>
    <w:rsid w:val="4DDE3216"/>
    <w:rsid w:val="4EE72B24"/>
    <w:rsid w:val="5072413C"/>
    <w:rsid w:val="51E07697"/>
    <w:rsid w:val="53B56092"/>
    <w:rsid w:val="55206D5B"/>
    <w:rsid w:val="563E5427"/>
    <w:rsid w:val="56A11110"/>
    <w:rsid w:val="583E741E"/>
    <w:rsid w:val="58660DA7"/>
    <w:rsid w:val="59FB1215"/>
    <w:rsid w:val="5C350135"/>
    <w:rsid w:val="5D7D5525"/>
    <w:rsid w:val="5D856139"/>
    <w:rsid w:val="5DFDEED5"/>
    <w:rsid w:val="627F76BB"/>
    <w:rsid w:val="6B0B6EB0"/>
    <w:rsid w:val="6B8C11BD"/>
    <w:rsid w:val="6FCB34EB"/>
    <w:rsid w:val="7007136E"/>
    <w:rsid w:val="73040765"/>
    <w:rsid w:val="73BF24BB"/>
    <w:rsid w:val="74185868"/>
    <w:rsid w:val="764C3AE0"/>
    <w:rsid w:val="775FACBE"/>
    <w:rsid w:val="7ADD2052"/>
    <w:rsid w:val="7B6D1192"/>
    <w:rsid w:val="7F7D4283"/>
    <w:rsid w:val="BDFF17A1"/>
    <w:rsid w:val="BEF65D76"/>
    <w:rsid w:val="BFD3C36D"/>
    <w:rsid w:val="CEE70FDF"/>
    <w:rsid w:val="ED79D801"/>
    <w:rsid w:val="FBEBA059"/>
    <w:rsid w:val="FFF03F35"/>
    <w:rsid w:val="FFFF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5" w:lineRule="auto"/>
      <w:outlineLvl w:val="1"/>
    </w:pPr>
    <w:rPr>
      <w:rFonts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next w:val="1"/>
    <w:unhideWhenUsed/>
    <w:qFormat/>
    <w:uiPriority w:val="9"/>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basedOn w:val="1"/>
    <w:next w:val="1"/>
    <w:qFormat/>
    <w:uiPriority w:val="0"/>
    <w:pPr>
      <w:keepNext/>
      <w:keepLines/>
      <w:numPr>
        <w:ilvl w:val="4"/>
        <w:numId w:val="1"/>
      </w:numPr>
      <w:tabs>
        <w:tab w:val="left" w:pos="0"/>
      </w:tabs>
      <w:spacing w:before="120" w:after="120" w:line="360" w:lineRule="auto"/>
      <w:ind w:left="100" w:leftChars="100" w:right="100" w:rightChars="100"/>
      <w:outlineLvl w:val="4"/>
    </w:pPr>
    <w:rPr>
      <w:rFonts w:ascii="宋体" w:hAnsi="宋体"/>
      <w:b/>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qFormat/>
    <w:uiPriority w:val="0"/>
    <w:pPr>
      <w:adjustRightInd w:val="0"/>
      <w:spacing w:line="360" w:lineRule="atLeast"/>
      <w:ind w:firstLine="482"/>
      <w:textAlignment w:val="baseline"/>
    </w:pPr>
    <w:rPr>
      <w:kern w:val="0"/>
      <w:sz w:val="24"/>
      <w:szCs w:val="20"/>
    </w:rPr>
  </w:style>
  <w:style w:type="paragraph" w:styleId="9">
    <w:name w:val="Body Text"/>
    <w:basedOn w:val="1"/>
    <w:link w:val="40"/>
    <w:qFormat/>
    <w:uiPriority w:val="0"/>
    <w:pPr>
      <w:widowControl w:val="0"/>
      <w:kinsoku/>
      <w:autoSpaceDE/>
      <w:autoSpaceDN/>
      <w:adjustRightInd/>
      <w:snapToGrid/>
      <w:spacing w:after="120"/>
      <w:jc w:val="both"/>
      <w:textAlignment w:val="auto"/>
    </w:pPr>
    <w:rPr>
      <w:rFonts w:eastAsia="方正仿宋_GBK" w:asciiTheme="minorHAnsi" w:hAnsiTheme="minorHAnsi" w:cstheme="minorBidi"/>
      <w:snapToGrid/>
      <w:color w:val="auto"/>
      <w:kern w:val="2"/>
      <w:sz w:val="32"/>
      <w:szCs w:val="40"/>
    </w:rPr>
  </w:style>
  <w:style w:type="paragraph" w:styleId="10">
    <w:name w:val="List 2"/>
    <w:basedOn w:val="1"/>
    <w:qFormat/>
    <w:uiPriority w:val="0"/>
    <w:pPr>
      <w:ind w:left="100" w:leftChars="200" w:hanging="200" w:hangingChars="200"/>
    </w:pPr>
  </w:style>
  <w:style w:type="paragraph" w:styleId="11">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rPr>
  </w:style>
  <w:style w:type="paragraph" w:styleId="12">
    <w:name w:val="Plain Text"/>
    <w:basedOn w:val="1"/>
    <w:next w:val="7"/>
    <w:qFormat/>
    <w:uiPriority w:val="99"/>
    <w:rPr>
      <w:rFonts w:ascii="宋体" w:hAnsi="Courier New" w:cs="Courier New"/>
    </w:rPr>
  </w:style>
  <w:style w:type="paragraph" w:styleId="13">
    <w:name w:val="Body Text Indent 2"/>
    <w:basedOn w:val="1"/>
    <w:link w:val="43"/>
    <w:qFormat/>
    <w:uiPriority w:val="0"/>
    <w:pPr>
      <w:spacing w:after="120" w:line="480" w:lineRule="auto"/>
      <w:ind w:left="420" w:leftChars="200"/>
    </w:pPr>
  </w:style>
  <w:style w:type="paragraph" w:styleId="14">
    <w:name w:val="footer"/>
    <w:basedOn w:val="1"/>
    <w:link w:val="39"/>
    <w:qFormat/>
    <w:uiPriority w:val="0"/>
    <w:pPr>
      <w:tabs>
        <w:tab w:val="center" w:pos="4153"/>
        <w:tab w:val="right" w:pos="8306"/>
      </w:tabs>
    </w:pPr>
    <w:rPr>
      <w:sz w:val="18"/>
      <w:szCs w:val="18"/>
    </w:rPr>
  </w:style>
  <w:style w:type="paragraph" w:styleId="15">
    <w:name w:val="header"/>
    <w:basedOn w:val="1"/>
    <w:link w:val="38"/>
    <w:qFormat/>
    <w:uiPriority w:val="0"/>
    <w:pPr>
      <w:tabs>
        <w:tab w:val="center" w:pos="4153"/>
        <w:tab w:val="right" w:pos="8306"/>
      </w:tabs>
      <w:jc w:val="center"/>
    </w:pPr>
    <w:rPr>
      <w:sz w:val="18"/>
      <w:szCs w:val="18"/>
    </w:rPr>
  </w:style>
  <w:style w:type="paragraph" w:styleId="16">
    <w:name w:val="toc 1"/>
    <w:basedOn w:val="1"/>
    <w:next w:val="1"/>
    <w:unhideWhenUsed/>
    <w:qFormat/>
    <w:uiPriority w:val="39"/>
    <w:pPr>
      <w:kinsoku/>
      <w:autoSpaceDE/>
      <w:autoSpaceDN/>
      <w:adjustRightInd/>
      <w:snapToGrid/>
      <w:spacing w:after="100" w:line="259" w:lineRule="auto"/>
      <w:textAlignment w:val="auto"/>
    </w:pPr>
    <w:rPr>
      <w:rFonts w:cs="Times New Roman" w:asciiTheme="minorHAnsi" w:hAnsiTheme="minorHAnsi" w:eastAsiaTheme="minorEastAsia"/>
      <w:snapToGrid/>
      <w:color w:val="auto"/>
      <w:sz w:val="22"/>
      <w:szCs w:val="22"/>
    </w:rPr>
  </w:style>
  <w:style w:type="paragraph" w:styleId="17">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8">
    <w:name w:val="Body Text 2"/>
    <w:basedOn w:val="1"/>
    <w:unhideWhenUsed/>
    <w:qFormat/>
    <w:uiPriority w:val="0"/>
    <w:pPr>
      <w:spacing w:after="120" w:line="480" w:lineRule="auto"/>
    </w:pPr>
    <w:rPr>
      <w:rFonts w:cs="Times New Roman"/>
      <w:sz w:val="24"/>
      <w:szCs w:val="24"/>
    </w:rPr>
  </w:style>
  <w:style w:type="paragraph" w:styleId="19">
    <w:name w:val="Normal (Web)"/>
    <w:basedOn w:val="1"/>
    <w:qFormat/>
    <w:uiPriority w:val="0"/>
    <w:pPr>
      <w:spacing w:beforeAutospacing="1" w:afterAutospacing="1"/>
    </w:pPr>
    <w:rPr>
      <w:rFonts w:cs="Times New Roman"/>
      <w:sz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样式 样式 样式 左侧: 2 字符1 + 首行缩进: 2 字符1 + 首行缩进: 2 字符"/>
    <w:basedOn w:val="1"/>
    <w:qFormat/>
    <w:uiPriority w:val="0"/>
    <w:pPr>
      <w:spacing w:before="60" w:after="120" w:line="440" w:lineRule="atLeast"/>
      <w:ind w:firstLine="480"/>
    </w:pPr>
    <w:rPr>
      <w:rFonts w:ascii="Calibri" w:hAnsi="Calibri" w:eastAsia="宋体" w:cs="Times New Roman"/>
      <w:sz w:val="24"/>
      <w:szCs w:val="24"/>
    </w:rPr>
  </w:style>
  <w:style w:type="character" w:customStyle="1" w:styleId="27">
    <w:name w:val="font161"/>
    <w:basedOn w:val="22"/>
    <w:qFormat/>
    <w:uiPriority w:val="0"/>
    <w:rPr>
      <w:rFonts w:hint="eastAsia" w:ascii="方正仿宋_GBK" w:hAnsi="方正仿宋_GBK" w:eastAsia="方正仿宋_GBK" w:cs="方正仿宋_GBK"/>
      <w:b/>
      <w:bCs/>
      <w:color w:val="000000"/>
      <w:sz w:val="22"/>
      <w:szCs w:val="22"/>
      <w:u w:val="none"/>
    </w:rPr>
  </w:style>
  <w:style w:type="character" w:customStyle="1" w:styleId="28">
    <w:name w:val="font61"/>
    <w:basedOn w:val="22"/>
    <w:qFormat/>
    <w:uiPriority w:val="0"/>
    <w:rPr>
      <w:rFonts w:hint="eastAsia" w:ascii="方正仿宋_GBK" w:hAnsi="方正仿宋_GBK" w:eastAsia="方正仿宋_GBK" w:cs="方正仿宋_GBK"/>
      <w:color w:val="000000"/>
      <w:sz w:val="18"/>
      <w:szCs w:val="18"/>
      <w:u w:val="none"/>
    </w:rPr>
  </w:style>
  <w:style w:type="character" w:customStyle="1" w:styleId="29">
    <w:name w:val="font171"/>
    <w:basedOn w:val="22"/>
    <w:qFormat/>
    <w:uiPriority w:val="0"/>
    <w:rPr>
      <w:rFonts w:hint="eastAsia" w:ascii="等线" w:hAnsi="等线" w:eastAsia="等线" w:cs="等线"/>
      <w:color w:val="000000"/>
      <w:sz w:val="18"/>
      <w:szCs w:val="18"/>
      <w:u w:val="none"/>
    </w:rPr>
  </w:style>
  <w:style w:type="character" w:customStyle="1" w:styleId="30">
    <w:name w:val="font31"/>
    <w:basedOn w:val="22"/>
    <w:qFormat/>
    <w:uiPriority w:val="0"/>
    <w:rPr>
      <w:rFonts w:hint="eastAsia" w:ascii="方正仿宋_GBK" w:hAnsi="方正仿宋_GBK" w:eastAsia="方正仿宋_GBK" w:cs="方正仿宋_GBK"/>
      <w:color w:val="000000"/>
      <w:sz w:val="22"/>
      <w:szCs w:val="22"/>
      <w:u w:val="none"/>
    </w:rPr>
  </w:style>
  <w:style w:type="character" w:customStyle="1" w:styleId="31">
    <w:name w:val="font71"/>
    <w:basedOn w:val="22"/>
    <w:qFormat/>
    <w:uiPriority w:val="0"/>
    <w:rPr>
      <w:rFonts w:hint="eastAsia" w:ascii="等线" w:hAnsi="等线" w:eastAsia="等线" w:cs="等线"/>
      <w:color w:val="000000"/>
      <w:sz w:val="24"/>
      <w:szCs w:val="24"/>
      <w:u w:val="none"/>
    </w:rPr>
  </w:style>
  <w:style w:type="character" w:customStyle="1" w:styleId="32">
    <w:name w:val="font141"/>
    <w:basedOn w:val="22"/>
    <w:qFormat/>
    <w:uiPriority w:val="0"/>
    <w:rPr>
      <w:rFonts w:hint="eastAsia" w:ascii="宋体" w:hAnsi="宋体" w:eastAsia="宋体" w:cs="宋体"/>
      <w:color w:val="000000"/>
      <w:sz w:val="22"/>
      <w:szCs w:val="22"/>
      <w:u w:val="none"/>
    </w:rPr>
  </w:style>
  <w:style w:type="character" w:customStyle="1" w:styleId="33">
    <w:name w:val="font101"/>
    <w:basedOn w:val="22"/>
    <w:qFormat/>
    <w:uiPriority w:val="0"/>
    <w:rPr>
      <w:rFonts w:hint="eastAsia" w:ascii="方正仿宋_GBK" w:hAnsi="方正仿宋_GBK" w:eastAsia="方正仿宋_GBK" w:cs="方正仿宋_GBK"/>
      <w:color w:val="000000"/>
      <w:sz w:val="20"/>
      <w:szCs w:val="20"/>
      <w:u w:val="none"/>
    </w:rPr>
  </w:style>
  <w:style w:type="character" w:customStyle="1" w:styleId="34">
    <w:name w:val="font111"/>
    <w:basedOn w:val="22"/>
    <w:qFormat/>
    <w:uiPriority w:val="0"/>
    <w:rPr>
      <w:rFonts w:hint="eastAsia" w:ascii="等线" w:hAnsi="等线" w:eastAsia="等线" w:cs="等线"/>
      <w:color w:val="000000"/>
      <w:sz w:val="20"/>
      <w:szCs w:val="20"/>
      <w:u w:val="none"/>
    </w:rPr>
  </w:style>
  <w:style w:type="character" w:customStyle="1" w:styleId="35">
    <w:name w:val="font121"/>
    <w:basedOn w:val="22"/>
    <w:qFormat/>
    <w:uiPriority w:val="0"/>
    <w:rPr>
      <w:rFonts w:hint="eastAsia" w:ascii="等线" w:hAnsi="等线" w:eastAsia="等线" w:cs="等线"/>
      <w:color w:val="000000"/>
      <w:sz w:val="22"/>
      <w:szCs w:val="22"/>
      <w:u w:val="none"/>
    </w:rPr>
  </w:style>
  <w:style w:type="character" w:customStyle="1" w:styleId="36">
    <w:name w:val="font91"/>
    <w:basedOn w:val="22"/>
    <w:qFormat/>
    <w:uiPriority w:val="0"/>
    <w:rPr>
      <w:rFonts w:ascii="Arial" w:hAnsi="Arial" w:cs="Arial"/>
      <w:color w:val="000000"/>
      <w:sz w:val="22"/>
      <w:szCs w:val="22"/>
      <w:u w:val="none"/>
    </w:rPr>
  </w:style>
  <w:style w:type="character" w:customStyle="1" w:styleId="37">
    <w:name w:val="font51"/>
    <w:basedOn w:val="22"/>
    <w:qFormat/>
    <w:uiPriority w:val="0"/>
    <w:rPr>
      <w:rFonts w:hint="default" w:ascii="Times New Roman" w:hAnsi="Times New Roman" w:cs="Times New Roman"/>
      <w:color w:val="000000"/>
      <w:sz w:val="22"/>
      <w:szCs w:val="22"/>
      <w:u w:val="none"/>
    </w:rPr>
  </w:style>
  <w:style w:type="character" w:customStyle="1" w:styleId="38">
    <w:name w:val="页眉 字符"/>
    <w:basedOn w:val="22"/>
    <w:link w:val="15"/>
    <w:qFormat/>
    <w:uiPriority w:val="0"/>
    <w:rPr>
      <w:rFonts w:ascii="Arial" w:hAnsi="Arial" w:eastAsia="Arial" w:cs="Arial"/>
      <w:snapToGrid w:val="0"/>
      <w:color w:val="000000"/>
      <w:sz w:val="18"/>
      <w:szCs w:val="18"/>
    </w:rPr>
  </w:style>
  <w:style w:type="character" w:customStyle="1" w:styleId="39">
    <w:name w:val="页脚 字符"/>
    <w:basedOn w:val="22"/>
    <w:link w:val="14"/>
    <w:qFormat/>
    <w:uiPriority w:val="0"/>
    <w:rPr>
      <w:rFonts w:ascii="Arial" w:hAnsi="Arial" w:eastAsia="Arial" w:cs="Arial"/>
      <w:snapToGrid w:val="0"/>
      <w:color w:val="000000"/>
      <w:sz w:val="18"/>
      <w:szCs w:val="18"/>
    </w:rPr>
  </w:style>
  <w:style w:type="character" w:customStyle="1" w:styleId="40">
    <w:name w:val="正文文本 字符"/>
    <w:basedOn w:val="22"/>
    <w:link w:val="9"/>
    <w:qFormat/>
    <w:uiPriority w:val="0"/>
    <w:rPr>
      <w:rFonts w:eastAsia="方正仿宋_GBK" w:asciiTheme="minorHAnsi" w:hAnsiTheme="minorHAnsi" w:cstheme="minorBidi"/>
      <w:kern w:val="2"/>
      <w:sz w:val="32"/>
      <w:szCs w:val="40"/>
    </w:rPr>
  </w:style>
  <w:style w:type="paragraph" w:styleId="41">
    <w:name w:val="List Paragraph"/>
    <w:basedOn w:val="1"/>
    <w:unhideWhenUsed/>
    <w:qFormat/>
    <w:uiPriority w:val="99"/>
    <w:pPr>
      <w:ind w:firstLine="420" w:firstLineChars="200"/>
    </w:pPr>
  </w:style>
  <w:style w:type="paragraph" w:customStyle="1" w:styleId="42">
    <w:name w:val="Default"/>
    <w:next w:val="1"/>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character" w:customStyle="1" w:styleId="43">
    <w:name w:val="正文文本缩进 2 字符"/>
    <w:basedOn w:val="22"/>
    <w:link w:val="13"/>
    <w:qFormat/>
    <w:uiPriority w:val="0"/>
    <w:rPr>
      <w:rFonts w:ascii="Arial" w:hAnsi="Arial" w:eastAsia="Arial" w:cs="Arial"/>
      <w:snapToGrid w:val="0"/>
      <w:color w:val="000000"/>
      <w:sz w:val="21"/>
      <w:szCs w:val="21"/>
    </w:rPr>
  </w:style>
  <w:style w:type="paragraph" w:customStyle="1" w:styleId="44">
    <w:name w:val="正文_3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7_0"/>
    <w:qFormat/>
    <w:uiPriority w:val="0"/>
    <w:pPr>
      <w:widowControl w:val="0"/>
    </w:pPr>
    <w:rPr>
      <w:rFonts w:ascii="宋体" w:hAnsi="宋体" w:eastAsia="宋体" w:cs="宋体"/>
      <w:sz w:val="22"/>
      <w:lang w:val="en-US" w:eastAsia="en-US" w:bidi="ar-SA"/>
    </w:rPr>
  </w:style>
  <w:style w:type="paragraph" w:customStyle="1" w:styleId="46">
    <w:name w:val="正文_6"/>
    <w:qFormat/>
    <w:uiPriority w:val="0"/>
    <w:pPr>
      <w:widowControl w:val="0"/>
    </w:pPr>
    <w:rPr>
      <w:rFonts w:ascii="宋体" w:hAnsi="宋体" w:eastAsia="宋体" w:cs="宋体"/>
      <w:sz w:val="22"/>
      <w:szCs w:val="22"/>
      <w:lang w:val="en-US" w:eastAsia="en-US" w:bidi="ar-SA"/>
    </w:rPr>
  </w:style>
  <w:style w:type="character" w:customStyle="1" w:styleId="47">
    <w:name w:val="标题 1 字符"/>
    <w:basedOn w:val="22"/>
    <w:link w:val="2"/>
    <w:qFormat/>
    <w:uiPriority w:val="0"/>
    <w:rPr>
      <w:rFonts w:ascii="Arial" w:hAnsi="Arial" w:eastAsia="Arial" w:cs="Arial"/>
      <w:b/>
      <w:bCs/>
      <w:snapToGrid w:val="0"/>
      <w:color w:val="000000"/>
      <w:kern w:val="44"/>
      <w:sz w:val="44"/>
      <w:szCs w:val="44"/>
    </w:rPr>
  </w:style>
  <w:style w:type="paragraph" w:customStyle="1" w:styleId="48">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rPr>
  </w:style>
  <w:style w:type="character" w:customStyle="1" w:styleId="49">
    <w:name w:val="ql-font-songti"/>
    <w:basedOn w:val="22"/>
    <w:qFormat/>
    <w:uiPriority w:val="0"/>
  </w:style>
  <w:style w:type="paragraph" w:customStyle="1" w:styleId="5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1">
    <w:name w:val="段"/>
    <w:next w:val="1"/>
    <w:qFormat/>
    <w:uiPriority w:val="0"/>
    <w:pPr>
      <w:autoSpaceDE w:val="0"/>
      <w:autoSpaceDN w:val="0"/>
      <w:ind w:firstLine="200" w:firstLineChars="200"/>
      <w:jc w:val="both"/>
    </w:pPr>
    <w:rPr>
      <w:rFonts w:ascii="宋体" w:hAnsi="Calibri" w:eastAsia="宋体" w:cs="Times New Roman"/>
      <w:kern w:val="0"/>
      <w:sz w:val="21"/>
      <w:szCs w:val="20"/>
      <w:lang w:val="en-US" w:eastAsia="zh-CN" w:bidi="ar-SA"/>
    </w:rPr>
  </w:style>
  <w:style w:type="paragraph" w:customStyle="1" w:styleId="5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1"/>
    <customShpInfo spid="_x0000_s1056"/>
    <customShpInfo spid="_x0000_s1040"/>
    <customShpInfo spid="_x0000_s1041"/>
    <customShpInfo spid="_x0000_s1042"/>
    <customShpInfo spid="_x0000_s1043"/>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23531</Words>
  <Characters>25430</Characters>
  <Lines>2409</Lines>
  <Paragraphs>2469</Paragraphs>
  <TotalTime>20</TotalTime>
  <ScaleCrop>false</ScaleCrop>
  <LinksUpToDate>false</LinksUpToDate>
  <CharactersWithSpaces>29660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2024-01-07T17:25:00Z</dcterms:created>
  <dc:creator>张继国</dc:creator>
  <cp:lastModifiedBy>小怪兽</cp:lastModifiedBy>
  <cp:lastPrinted>2024-05-23T19:20:00Z</cp:lastPrinted>
  <dcterms:modified xsi:type="dcterms:W3CDTF">2025-07-11T05:04:12Z</dcterms:modified>
  <dc:title>伊犁州政府采购中心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2024-05-08T19:22:05Z</vt:filetime>
  </property>
  <property fmtid="{D5CDD505-2E9C-101B-9397-08002B2CF9AE}" pid="4" name="KSOProductBuildVer">
    <vt:lpwstr>2052-12.1.0.21915</vt:lpwstr>
  </property>
  <property fmtid="{D5CDD505-2E9C-101B-9397-08002B2CF9AE}" pid="5" name="ICV">
    <vt:lpwstr>D85F60DC7F7D41A5A292B67F1A32EC85_13</vt:lpwstr>
  </property>
  <property fmtid="{D5CDD505-2E9C-101B-9397-08002B2CF9AE}" pid="6" name="KSOTemplateDocerSaveRecord">
    <vt:lpwstr>eyJoZGlkIjoiZmE4MDQ2ZGU0MjcxY2FmZTVjMTYzYTg3ODA3MzZiYjEiLCJ1c2VySWQiOiIxNTIxNDcyNTc0In0=</vt:lpwstr>
  </property>
</Properties>
</file>