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jc w:val="center"/>
        <w:rPr>
          <w:rFonts w:hint="eastAsia" w:ascii="方正小标宋简体" w:hAnsi="方正小标宋简体" w:eastAsia="方正小标宋简体" w:cs="方正小标宋简体"/>
          <w:b/>
          <w:bCs/>
          <w:sz w:val="84"/>
        </w:rPr>
      </w:pPr>
      <w:r>
        <w:rPr>
          <w:rFonts w:hint="eastAsia" w:ascii="方正小标宋简体" w:eastAsia="方正小标宋简体"/>
          <w:b/>
          <w:bCs/>
          <w:sz w:val="44"/>
          <w:szCs w:val="44"/>
        </w:rPr>
        <w:t xml:space="preserve"> </w:t>
      </w:r>
      <w:r>
        <w:rPr>
          <w:rFonts w:hint="eastAsia" w:ascii="仿宋_GB2312" w:hAnsi="仿宋_GB2312" w:eastAsia="仿宋_GB2312" w:cs="仿宋_GB2312"/>
          <w:sz w:val="72"/>
          <w:szCs w:val="72"/>
          <w:lang w:eastAsia="zh-CN"/>
        </w:rPr>
        <w:drawing>
          <wp:inline distT="0" distB="0" distL="114300" distR="114300">
            <wp:extent cx="1704340" cy="1375410"/>
            <wp:effectExtent l="0" t="0" r="2540" b="11430"/>
            <wp:docPr id="5" name="图片 1" descr="C:\Users\Administrator\Desktop\奇台镇社区卫生服务中心\微信图片_20250102120233.jpg微信图片_20250102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奇台镇社区卫生服务中心\微信图片_20250102120233.jpg微信图片_20250102120233"/>
                    <pic:cNvPicPr>
                      <a:picLocks noChangeAspect="1"/>
                    </pic:cNvPicPr>
                  </pic:nvPicPr>
                  <pic:blipFill>
                    <a:blip r:embed="rId10"/>
                    <a:stretch>
                      <a:fillRect/>
                    </a:stretch>
                  </pic:blipFill>
                  <pic:spPr>
                    <a:xfrm>
                      <a:off x="0" y="0"/>
                      <a:ext cx="1704340" cy="1375410"/>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b/>
          <w:bCs/>
          <w:sz w:val="96"/>
          <w:szCs w:val="96"/>
          <w:lang w:val="en-US" w:eastAsia="zh-CN"/>
        </w:rPr>
      </w:pPr>
      <w:r>
        <w:rPr>
          <w:rFonts w:hint="eastAsia" w:ascii="方正小标宋简体" w:hAnsi="方正小标宋简体" w:eastAsia="方正小标宋简体" w:cs="方正小标宋简体"/>
          <w:b/>
          <w:bCs/>
          <w:sz w:val="96"/>
          <w:szCs w:val="96"/>
          <w:lang w:val="en-US" w:eastAsia="zh-CN"/>
        </w:rPr>
        <w:t>竞 争 性 谈 判</w:t>
      </w:r>
    </w:p>
    <w:p>
      <w:pPr>
        <w:jc w:val="center"/>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采 购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3"/>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7"/>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pStyle w:val="8"/>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lang w:val="en-US" w:eastAsia="zh-CN"/>
        </w:rPr>
        <w:t>文件编号：</w:t>
      </w:r>
      <w:r>
        <w:rPr>
          <w:rFonts w:hint="eastAsia" w:ascii="方正小标宋简体" w:hAnsi="方正小标宋简体" w:eastAsia="方正小标宋简体" w:cs="方正小标宋简体"/>
          <w:b w:val="0"/>
          <w:bCs w:val="0"/>
          <w:sz w:val="32"/>
          <w:szCs w:val="32"/>
          <w:highlight w:val="none"/>
          <w:u w:val="single"/>
          <w:lang w:val="en-US" w:eastAsia="zh-CN"/>
        </w:rPr>
        <w:t xml:space="preserve">QTCG-2025-018-4                   </w:t>
      </w:r>
    </w:p>
    <w:p>
      <w:pPr>
        <w:jc w:val="both"/>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项目名称：</w:t>
      </w:r>
      <w:bookmarkStart w:id="0" w:name="OLE_LINK1"/>
      <w:r>
        <w:rPr>
          <w:rFonts w:hint="eastAsia" w:ascii="方正小标宋简体" w:hAnsi="方正小标宋简体" w:eastAsia="方正小标宋简体" w:cs="Times New Roman"/>
          <w:color w:val="auto"/>
          <w:sz w:val="32"/>
          <w:szCs w:val="32"/>
          <w:u w:val="single"/>
          <w:lang w:val="en-US" w:eastAsia="zh-CN"/>
        </w:rPr>
        <w:t>奇台县第三幼儿园2025年支持学前教育发展资金设备购置项目（四次）</w:t>
      </w:r>
      <w:r>
        <w:rPr>
          <w:rFonts w:hint="eastAsia" w:ascii="方正小标宋简体" w:hAnsi="方正小标宋简体" w:eastAsia="方正小标宋简体" w:cs="方正小标宋简体"/>
          <w:b w:val="0"/>
          <w:bCs w:val="0"/>
          <w:sz w:val="32"/>
          <w:szCs w:val="32"/>
          <w:u w:val="single"/>
          <w:lang w:val="en-US" w:eastAsia="zh-CN"/>
        </w:rPr>
        <w:t xml:space="preserve"> </w:t>
      </w:r>
      <w:bookmarkEnd w:id="0"/>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采购单位</w:t>
      </w:r>
      <w:r>
        <w:rPr>
          <w:rFonts w:hint="eastAsia" w:ascii="方正小标宋简体" w:hAnsi="方正小标宋简体" w:eastAsia="方正小标宋简体" w:cs="方正小标宋简体"/>
          <w:b w:val="0"/>
          <w:bCs w:val="0"/>
          <w:sz w:val="32"/>
          <w:szCs w:val="32"/>
          <w:u w:val="none"/>
          <w:lang w:val="en-US" w:eastAsia="zh-CN"/>
        </w:rPr>
        <w:t>：</w:t>
      </w:r>
      <w:r>
        <w:rPr>
          <w:rFonts w:hint="eastAsia" w:ascii="方正小标宋简体" w:hAnsi="方正小标宋简体" w:eastAsia="方正小标宋简体" w:cs="方正小标宋简体"/>
          <w:b w:val="0"/>
          <w:bCs w:val="0"/>
          <w:sz w:val="32"/>
          <w:szCs w:val="32"/>
          <w:u w:val="single"/>
          <w:lang w:val="en-US" w:eastAsia="zh-CN"/>
        </w:rPr>
        <w:t>奇台县第三幼儿园</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采购机构：</w:t>
      </w:r>
      <w:r>
        <w:rPr>
          <w:rFonts w:hint="eastAsia" w:ascii="方正小标宋简体" w:hAnsi="方正小标宋简体" w:eastAsia="方正小标宋简体" w:cs="方正小标宋简体"/>
          <w:sz w:val="32"/>
          <w:szCs w:val="32"/>
          <w:u w:val="single"/>
          <w:lang w:val="en-US" w:eastAsia="zh-CN"/>
        </w:rPr>
        <w:t xml:space="preserve">奇台县政务服务和公共资源交易中心  </w:t>
      </w:r>
    </w:p>
    <w:p>
      <w:pPr>
        <w:pStyle w:val="8"/>
        <w:jc w:val="both"/>
        <w:rPr>
          <w:rFonts w:hint="eastAsia" w:ascii="方正小标宋简体" w:hAnsi="方正小标宋简体" w:eastAsia="方正小标宋简体" w:cs="方正小标宋简体"/>
          <w:sz w:val="32"/>
          <w:szCs w:val="32"/>
          <w:lang w:val="en-US" w:eastAsia="zh-CN"/>
        </w:rPr>
      </w:pPr>
    </w:p>
    <w:p>
      <w:pPr>
        <w:pStyle w:val="8"/>
        <w:jc w:val="both"/>
        <w:rPr>
          <w:rFonts w:hint="eastAsia" w:ascii="方正小标宋简体" w:hAnsi="方正小标宋简体" w:eastAsia="方正小标宋简体" w:cs="方正小标宋简体"/>
          <w:sz w:val="32"/>
          <w:szCs w:val="32"/>
          <w:lang w:val="en-US" w:eastAsia="zh-CN"/>
        </w:rPr>
      </w:pPr>
    </w:p>
    <w:p>
      <w:pPr>
        <w:pStyle w:val="8"/>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二〇二五年七月</w:t>
      </w:r>
    </w:p>
    <w:p>
      <w:pPr>
        <w:overflowPunct w:val="0"/>
        <w:spacing w:line="560" w:lineRule="exact"/>
        <w:jc w:val="center"/>
        <w:rPr>
          <w:rFonts w:ascii="方正小标宋简体" w:hAnsi="宋体" w:eastAsia="方正小标宋简体"/>
          <w:b/>
          <w:color w:val="auto"/>
          <w:sz w:val="32"/>
          <w:szCs w:val="32"/>
        </w:rPr>
        <w:sectPr>
          <w:headerReference r:id="rId3" w:type="default"/>
          <w:footerReference r:id="rId4"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pPr>
        <w:snapToGrid w:val="0"/>
        <w:spacing w:line="480" w:lineRule="exact"/>
        <w:ind w:firstLine="721"/>
        <w:jc w:val="center"/>
        <w:rPr>
          <w:rFonts w:hint="eastAsia" w:ascii="方正小标宋简体" w:eastAsia="方正小标宋简体"/>
          <w:sz w:val="44"/>
        </w:rPr>
      </w:pPr>
      <w:r>
        <w:rPr>
          <w:rFonts w:hint="eastAsia" w:ascii="方正小标宋简体" w:eastAsia="方正小标宋简体"/>
          <w:sz w:val="44"/>
        </w:rPr>
        <w:t>目   录</w:t>
      </w:r>
    </w:p>
    <w:p>
      <w:pPr>
        <w:pStyle w:val="8"/>
        <w:rPr>
          <w:rFonts w:hint="eastAsia" w:ascii="方正小标宋简体" w:eastAsia="方正小标宋简体"/>
          <w:sz w:val="24"/>
          <w:szCs w:val="24"/>
        </w:rPr>
      </w:pP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29</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38</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rPr>
        <w:t>政府采购合同及验收报告</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44</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eastAsia="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6</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30"/>
        <w:rPr>
          <w:rFonts w:hint="eastAsia" w:ascii="方正小标宋_GBK" w:hAnsi="方正小标宋_GBK" w:eastAsia="方正小标宋_GBK" w:cs="方正小标宋_GBK"/>
          <w:b w:val="0"/>
          <w:bCs/>
          <w:sz w:val="44"/>
          <w:szCs w:val="44"/>
        </w:rPr>
      </w:pPr>
      <w:bookmarkStart w:id="1"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1"/>
      <w:r>
        <w:rPr>
          <w:rFonts w:hint="eastAsia" w:ascii="方正小标宋_GBK" w:hAnsi="方正小标宋_GBK" w:eastAsia="方正小标宋_GBK" w:cs="方正小标宋_GBK"/>
          <w:b w:val="0"/>
          <w:bCs/>
          <w:sz w:val="44"/>
          <w:szCs w:val="44"/>
          <w:lang w:val="en-US" w:eastAsia="zh-CN"/>
        </w:rPr>
        <w:t>采购邀请</w:t>
      </w:r>
    </w:p>
    <w:p>
      <w:pPr>
        <w:numPr>
          <w:ilvl w:val="0"/>
          <w:numId w:val="0"/>
        </w:numPr>
        <w:ind w:right="0" w:rightChars="0" w:firstLine="560" w:firstLineChars="200"/>
        <w:rPr>
          <w:rFonts w:hint="eastAsia" w:ascii="宋体" w:hAnsi="宋体" w:eastAsia="宋体" w:cs="宋体"/>
          <w:kern w:val="2"/>
          <w:sz w:val="28"/>
          <w:szCs w:val="28"/>
          <w:lang w:val="en-US" w:eastAsia="zh-CN" w:bidi="ar-SA"/>
        </w:rPr>
      </w:pPr>
    </w:p>
    <w:p>
      <w:pPr>
        <w:numPr>
          <w:ilvl w:val="0"/>
          <w:numId w:val="0"/>
        </w:numPr>
        <w:ind w:left="0" w:leftChars="0" w:right="0" w:rightChars="0" w:firstLine="640" w:firstLineChars="200"/>
        <w:jc w:val="left"/>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r>
        <w:rPr>
          <w:rFonts w:hint="eastAsia" w:ascii="仿宋" w:hAnsi="仿宋" w:eastAsia="仿宋" w:cs="仿宋"/>
          <w:kern w:val="2"/>
          <w:sz w:val="32"/>
          <w:szCs w:val="32"/>
          <w:u w:val="single"/>
          <w:lang w:val="en-US" w:eastAsia="zh-CN" w:bidi="ar-SA"/>
        </w:rPr>
        <w:t>奇台县第三幼儿园2025年支持学前教育发展资金设备购置项目（四次）</w:t>
      </w:r>
      <w:r>
        <w:rPr>
          <w:rFonts w:hint="eastAsia" w:ascii="仿宋" w:hAnsi="仿宋" w:eastAsia="仿宋" w:cs="仿宋"/>
          <w:kern w:val="2"/>
          <w:sz w:val="32"/>
          <w:szCs w:val="32"/>
          <w:lang w:val="en-US" w:eastAsia="zh-CN" w:bidi="ar-SA"/>
        </w:rPr>
        <w:t>进行竞争性谈判采购，欢迎符合条件的供应商投标。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lang w:val="en-US" w:eastAsia="zh-CN"/>
        </w:rPr>
        <w:t>奇台县第三幼儿园2025年支持学前教育发展资金设备购置项目（</w:t>
      </w:r>
      <w:r>
        <w:rPr>
          <w:rFonts w:hint="eastAsia" w:ascii="仿宋" w:hAnsi="仿宋" w:eastAsia="仿宋" w:cs="仿宋"/>
          <w:kern w:val="2"/>
          <w:sz w:val="32"/>
          <w:szCs w:val="32"/>
          <w:u w:val="single"/>
          <w:lang w:val="en-US" w:eastAsia="zh-CN" w:bidi="ar-SA"/>
        </w:rPr>
        <w:t>四次</w:t>
      </w:r>
      <w:r>
        <w:rPr>
          <w:rFonts w:hint="eastAsia" w:ascii="仿宋" w:hAnsi="仿宋" w:eastAsia="仿宋" w:cs="仿宋"/>
          <w:sz w:val="32"/>
          <w:szCs w:val="32"/>
          <w:u w:val="single"/>
          <w:lang w:val="en-US" w:eastAsia="zh-CN"/>
        </w:rPr>
        <w:t>）</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bookmarkStart w:id="2" w:name="OLE_LINK6"/>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22</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bookmarkEnd w:id="2"/>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pStyle w:val="8"/>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pPr>
        <w:pStyle w:val="8"/>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5"/>
          <w:sz w:val="32"/>
          <w:szCs w:val="32"/>
        </w:rPr>
        <w:t>1.项目编号：</w:t>
      </w:r>
      <w:r>
        <w:rPr>
          <w:rFonts w:hint="eastAsia" w:ascii="仿宋" w:hAnsi="仿宋" w:eastAsia="仿宋" w:cs="仿宋"/>
          <w:spacing w:val="53"/>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QTCG-2025-018-4</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4"/>
          <w:sz w:val="32"/>
          <w:szCs w:val="32"/>
        </w:rPr>
        <w:t>2.项目名称：</w:t>
      </w:r>
      <w:r>
        <w:rPr>
          <w:rFonts w:hint="eastAsia" w:ascii="仿宋" w:hAnsi="仿宋" w:eastAsia="仿宋" w:cs="仿宋"/>
          <w:spacing w:val="55"/>
          <w:sz w:val="32"/>
          <w:szCs w:val="32"/>
        </w:rPr>
        <w:t xml:space="preserve"> </w:t>
      </w:r>
      <w:r>
        <w:rPr>
          <w:rFonts w:hint="eastAsia" w:ascii="仿宋" w:hAnsi="仿宋" w:eastAsia="仿宋" w:cs="仿宋"/>
          <w:sz w:val="32"/>
          <w:szCs w:val="32"/>
          <w:u w:val="single"/>
          <w:lang w:val="en-US" w:eastAsia="zh-CN"/>
        </w:rPr>
        <w:t>奇台县第三幼儿园2025年支持学前教育发展资金设备购置项目（</w:t>
      </w:r>
      <w:r>
        <w:rPr>
          <w:rFonts w:hint="eastAsia" w:ascii="仿宋" w:hAnsi="仿宋" w:eastAsia="仿宋" w:cs="仿宋"/>
          <w:kern w:val="2"/>
          <w:sz w:val="32"/>
          <w:szCs w:val="32"/>
          <w:u w:val="single"/>
          <w:lang w:val="en-US" w:eastAsia="zh-CN" w:bidi="ar-SA"/>
        </w:rPr>
        <w:t>四次</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pPr>
        <w:pStyle w:val="8"/>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sz w:val="32"/>
          <w:szCs w:val="32"/>
          <w:u w:val="single"/>
        </w:rPr>
      </w:pPr>
      <w:r>
        <w:rPr>
          <w:rFonts w:hint="eastAsia" w:ascii="仿宋" w:hAnsi="仿宋" w:eastAsia="仿宋" w:cs="仿宋"/>
          <w:spacing w:val="-14"/>
          <w:sz w:val="32"/>
          <w:szCs w:val="32"/>
        </w:rPr>
        <w:t>4.项目</w:t>
      </w:r>
      <w:r>
        <w:rPr>
          <w:rFonts w:hint="eastAsia" w:ascii="仿宋" w:hAnsi="仿宋" w:eastAsia="仿宋" w:cs="仿宋"/>
          <w:spacing w:val="-14"/>
          <w:sz w:val="32"/>
          <w:szCs w:val="32"/>
          <w:lang w:val="en-US" w:eastAsia="zh-CN"/>
        </w:rPr>
        <w:t>总</w:t>
      </w:r>
      <w:r>
        <w:rPr>
          <w:rFonts w:hint="eastAsia" w:ascii="仿宋" w:hAnsi="仿宋" w:eastAsia="仿宋" w:cs="仿宋"/>
          <w:spacing w:val="-14"/>
          <w:sz w:val="32"/>
          <w:szCs w:val="32"/>
        </w:rPr>
        <w:t>预算金额：</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11万</w:t>
      </w:r>
      <w:r>
        <w:rPr>
          <w:rFonts w:hint="eastAsia" w:ascii="仿宋" w:hAnsi="仿宋" w:eastAsia="仿宋" w:cs="仿宋"/>
          <w:sz w:val="32"/>
          <w:szCs w:val="32"/>
          <w:u w:val="single"/>
        </w:rPr>
        <w:t>元</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标项1预算：11万元   最高限价： 11万元</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48"/>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999"/>
        <w:gridCol w:w="2363"/>
        <w:gridCol w:w="912"/>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058" w:type="dxa"/>
            <w:vAlign w:val="center"/>
          </w:tcPr>
          <w:p>
            <w:pPr>
              <w:spacing w:before="171" w:line="230" w:lineRule="auto"/>
              <w:ind w:left="147"/>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4"/>
                <w:sz w:val="28"/>
                <w:szCs w:val="28"/>
              </w:rPr>
              <w:t>号</w:t>
            </w:r>
          </w:p>
        </w:tc>
        <w:tc>
          <w:tcPr>
            <w:tcW w:w="1999" w:type="dxa"/>
            <w:vAlign w:val="center"/>
          </w:tcPr>
          <w:p>
            <w:pPr>
              <w:spacing w:before="171" w:line="229" w:lineRule="auto"/>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7"/>
                <w:sz w:val="28"/>
                <w:szCs w:val="28"/>
              </w:rPr>
              <w:t>名称</w:t>
            </w:r>
          </w:p>
        </w:tc>
        <w:tc>
          <w:tcPr>
            <w:tcW w:w="2363" w:type="dxa"/>
            <w:vAlign w:val="center"/>
          </w:tcPr>
          <w:p>
            <w:pPr>
              <w:spacing w:before="36" w:line="228" w:lineRule="auto"/>
              <w:ind w:left="119"/>
              <w:jc w:val="center"/>
              <w:rPr>
                <w:rFonts w:hint="eastAsia" w:ascii="仿宋" w:hAnsi="仿宋" w:eastAsia="仿宋" w:cs="仿宋"/>
                <w:sz w:val="28"/>
                <w:szCs w:val="28"/>
              </w:rPr>
            </w:pPr>
            <w:r>
              <w:rPr>
                <w:rFonts w:hint="eastAsia" w:ascii="仿宋" w:hAnsi="仿宋" w:eastAsia="仿宋" w:cs="仿宋"/>
                <w:spacing w:val="8"/>
                <w:sz w:val="28"/>
                <w:szCs w:val="28"/>
              </w:rPr>
              <w:t>采购包预算金额</w:t>
            </w:r>
          </w:p>
          <w:p>
            <w:pPr>
              <w:spacing w:before="24" w:line="218"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万</w:t>
            </w:r>
            <w:r>
              <w:rPr>
                <w:rFonts w:hint="eastAsia" w:ascii="仿宋" w:hAnsi="仿宋" w:eastAsia="仿宋" w:cs="仿宋"/>
                <w:sz w:val="28"/>
                <w:szCs w:val="28"/>
              </w:rPr>
              <w:t>元）</w:t>
            </w:r>
          </w:p>
        </w:tc>
        <w:tc>
          <w:tcPr>
            <w:tcW w:w="912"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4"/>
                <w:sz w:val="28"/>
                <w:szCs w:val="28"/>
              </w:rPr>
              <w:t>数量</w:t>
            </w:r>
          </w:p>
        </w:tc>
        <w:tc>
          <w:tcPr>
            <w:tcW w:w="1975"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8"/>
                <w:sz w:val="28"/>
                <w:szCs w:val="28"/>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58"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w:t>
            </w:r>
          </w:p>
        </w:tc>
        <w:tc>
          <w:tcPr>
            <w:tcW w:w="1999" w:type="dxa"/>
            <w:vAlign w:val="center"/>
          </w:tcPr>
          <w:p>
            <w:pPr>
              <w:pStyle w:val="4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奇台县第三幼儿园2025年支持学前教育发展资金设备购置项目（四次）</w:t>
            </w:r>
          </w:p>
        </w:tc>
        <w:tc>
          <w:tcPr>
            <w:tcW w:w="2363" w:type="dxa"/>
            <w:vAlign w:val="center"/>
          </w:tcPr>
          <w:p>
            <w:pPr>
              <w:pStyle w:val="49"/>
              <w:jc w:val="center"/>
              <w:rPr>
                <w:rFonts w:hint="default" w:ascii="仿宋" w:hAnsi="仿宋" w:eastAsia="仿宋" w:cs="仿宋"/>
                <w:spacing w:val="-14"/>
                <w:kern w:val="2"/>
                <w:sz w:val="28"/>
                <w:szCs w:val="28"/>
                <w:lang w:val="en-US" w:eastAsia="zh-CN" w:bidi="ar-SA"/>
              </w:rPr>
            </w:pPr>
            <w:r>
              <w:rPr>
                <w:rFonts w:hint="eastAsia" w:ascii="仿宋" w:hAnsi="仿宋" w:eastAsia="仿宋" w:cs="仿宋"/>
                <w:spacing w:val="-14"/>
                <w:kern w:val="2"/>
                <w:sz w:val="28"/>
                <w:szCs w:val="28"/>
                <w:lang w:val="en-US" w:eastAsia="zh-CN" w:bidi="ar-SA"/>
              </w:rPr>
              <w:t>11</w:t>
            </w:r>
          </w:p>
        </w:tc>
        <w:tc>
          <w:tcPr>
            <w:tcW w:w="912"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1批</w:t>
            </w:r>
          </w:p>
        </w:tc>
        <w:tc>
          <w:tcPr>
            <w:tcW w:w="1975" w:type="dxa"/>
            <w:vAlign w:val="top"/>
          </w:tcPr>
          <w:p>
            <w:pPr>
              <w:pStyle w:val="49"/>
              <w:jc w:val="center"/>
              <w:rPr>
                <w:rFonts w:hint="eastAsia"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详见谈判文件</w:t>
            </w:r>
          </w:p>
        </w:tc>
      </w:tr>
    </w:tbl>
    <w:p>
      <w:pPr>
        <w:pStyle w:val="31"/>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eastAsia" w:ascii="仿宋" w:hAnsi="仿宋" w:eastAsia="仿宋" w:cs="仿宋"/>
          <w:b w:val="0"/>
          <w:bCs w:val="0"/>
          <w:sz w:val="32"/>
          <w:szCs w:val="32"/>
          <w:highlight w:val="green"/>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green"/>
          <w:lang w:val="en-US" w:eastAsia="zh-CN"/>
        </w:rPr>
        <w:t>6、合同履约期限：标项1合同签订后30日内。</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b/>
          <w:bCs/>
          <w:color w:val="auto"/>
          <w:kern w:val="2"/>
          <w:sz w:val="32"/>
          <w:szCs w:val="32"/>
          <w:highlight w:val="yellow"/>
          <w:lang w:val="en-US" w:eastAsia="zh-CN" w:bidi="ar-SA"/>
        </w:rPr>
      </w:pPr>
      <w:r>
        <w:rPr>
          <w:rFonts w:hint="eastAsia" w:ascii="仿宋" w:hAnsi="仿宋" w:eastAsia="仿宋" w:cs="仿宋"/>
          <w:b/>
          <w:bCs/>
          <w:color w:val="auto"/>
          <w:kern w:val="2"/>
          <w:sz w:val="32"/>
          <w:szCs w:val="32"/>
          <w:highlight w:val="yellow"/>
          <w:lang w:val="en-US" w:eastAsia="zh-CN" w:bidi="ar-SA"/>
        </w:rPr>
        <w:t>2.1.1本项目标项1</w:t>
      </w:r>
      <w:bookmarkStart w:id="3" w:name="OLE_LINK2"/>
      <w:r>
        <w:rPr>
          <w:rFonts w:hint="eastAsia" w:ascii="仿宋" w:hAnsi="仿宋" w:eastAsia="仿宋" w:cs="仿宋"/>
          <w:b/>
          <w:bCs/>
          <w:color w:val="auto"/>
          <w:kern w:val="2"/>
          <w:sz w:val="32"/>
          <w:szCs w:val="32"/>
          <w:highlight w:val="yellow"/>
          <w:lang w:val="en-US" w:eastAsia="zh-CN" w:bidi="ar-SA"/>
        </w:rPr>
        <w:t>非专门面向中小企业采购，对符合规定的小微企业报价给予10%的扣除，用扣除后的价格参加评审。</w:t>
      </w:r>
      <w:bookmarkEnd w:id="3"/>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划分标准所属行业：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kern w:val="2"/>
          <w:sz w:val="32"/>
          <w:szCs w:val="32"/>
          <w:u w:val="single"/>
          <w:lang w:val="en-US" w:eastAsia="zh-CN" w:bidi="ar-SA"/>
        </w:rPr>
        <w:t>标项1：制造业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划分标准：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10</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14</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22</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22</w:t>
      </w:r>
      <w:bookmarkStart w:id="49" w:name="_GoBack"/>
      <w:bookmarkEnd w:id="49"/>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b/>
          <w:bCs/>
          <w:color w:val="000000"/>
          <w:kern w:val="2"/>
          <w:sz w:val="32"/>
          <w:szCs w:val="32"/>
          <w:highlight w:val="yellow"/>
          <w:u w:val="none"/>
          <w:lang w:val="en-US" w:eastAsia="zh-CN" w:bidi="ar-SA"/>
        </w:rPr>
        <w:t xml:space="preserve"> </w:t>
      </w:r>
      <w:r>
        <w:rPr>
          <w:rFonts w:hint="eastAsia" w:ascii="仿宋" w:hAnsi="仿宋" w:eastAsia="仿宋" w:cs="仿宋"/>
          <w:b/>
          <w:bCs/>
          <w:sz w:val="32"/>
          <w:szCs w:val="32"/>
          <w:highlight w:val="yellow"/>
          <w:u w:val="none"/>
          <w:lang w:val="en-US" w:eastAsia="zh-CN"/>
        </w:rPr>
        <w:t>本项目标项1非</w:t>
      </w:r>
      <w:r>
        <w:rPr>
          <w:rFonts w:hint="eastAsia" w:ascii="仿宋" w:hAnsi="仿宋" w:eastAsia="仿宋" w:cs="仿宋"/>
          <w:b/>
          <w:bCs/>
          <w:color w:val="auto"/>
          <w:kern w:val="2"/>
          <w:sz w:val="32"/>
          <w:szCs w:val="32"/>
          <w:highlight w:val="yellow"/>
          <w:lang w:val="en-US" w:eastAsia="zh-CN" w:bidi="ar-SA"/>
        </w:rPr>
        <w:t>专门面向中小企业采购</w:t>
      </w:r>
      <w:r>
        <w:rPr>
          <w:rFonts w:hint="eastAsia" w:ascii="仿宋" w:hAnsi="仿宋" w:eastAsia="仿宋" w:cs="仿宋"/>
          <w:b/>
          <w:bCs/>
          <w:color w:val="000000"/>
          <w:kern w:val="2"/>
          <w:sz w:val="32"/>
          <w:szCs w:val="32"/>
          <w:highlight w:val="yellow"/>
          <w:u w:val="none"/>
          <w:lang w:val="en-US" w:eastAsia="zh-CN" w:bidi="ar-SA"/>
        </w:rPr>
        <w:t>。</w:t>
      </w:r>
      <w:bookmarkStart w:id="4" w:name="OLE_LINK5"/>
      <w:r>
        <w:rPr>
          <w:rFonts w:hint="eastAsia" w:ascii="仿宋" w:hAnsi="仿宋" w:eastAsia="仿宋" w:cs="仿宋"/>
          <w:b/>
          <w:bCs/>
          <w:color w:val="000000"/>
          <w:kern w:val="2"/>
          <w:sz w:val="32"/>
          <w:szCs w:val="32"/>
          <w:highlight w:val="yellow"/>
          <w:u w:val="none"/>
          <w:lang w:val="en-US" w:eastAsia="zh-CN" w:bidi="ar-SA"/>
        </w:rPr>
        <w:t>节能环保。</w:t>
      </w:r>
      <w:bookmarkEnd w:id="4"/>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r>
        <w:rPr>
          <w:rFonts w:hint="eastAsia" w:ascii="仿宋" w:hAnsi="仿宋" w:eastAsia="仿宋" w:cs="仿宋"/>
          <w:color w:val="000000"/>
          <w:kern w:val="2"/>
          <w:sz w:val="32"/>
          <w:szCs w:val="32"/>
          <w:lang w:val="en-US" w:eastAsia="zh-CN" w:bidi="ar-SA"/>
        </w:rPr>
        <w:t>）</w:t>
      </w:r>
      <w:r>
        <w:rPr>
          <w:rFonts w:hint="eastAsia" w:ascii="Times New Roman" w:hAnsi="Times New Roman" w:eastAsia="仿宋" w:cs="Times New Roman"/>
          <w:b/>
          <w:bCs/>
          <w:color w:val="000000"/>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5" w:name="_Toc28359019"/>
      <w:bookmarkStart w:id="6" w:name="_Toc35393806"/>
      <w:bookmarkStart w:id="7" w:name="_Toc35393637"/>
      <w:bookmarkStart w:id="8" w:name="_Toc28359096"/>
      <w:r>
        <w:rPr>
          <w:rFonts w:hint="eastAsia" w:ascii="仿宋" w:hAnsi="仿宋" w:eastAsia="仿宋" w:cs="仿宋"/>
          <w:b w:val="0"/>
          <w:color w:val="000000"/>
          <w:kern w:val="2"/>
          <w:sz w:val="32"/>
          <w:szCs w:val="32"/>
          <w:lang w:val="en-US" w:eastAsia="zh-CN" w:bidi="ar-SA"/>
        </w:rPr>
        <w:t>1、采购人信息</w:t>
      </w:r>
      <w:bookmarkEnd w:id="5"/>
      <w:bookmarkEnd w:id="6"/>
      <w:bookmarkEnd w:id="7"/>
      <w:bookmarkEnd w:id="8"/>
    </w:p>
    <w:p>
      <w:pPr>
        <w:pStyle w:val="8"/>
        <w:autoSpaceDE/>
        <w:autoSpaceDN/>
        <w:spacing w:line="560" w:lineRule="exact"/>
        <w:ind w:firstLine="960" w:firstLineChars="300"/>
        <w:rPr>
          <w:rFonts w:hint="default" w:ascii="仿宋" w:hAnsi="仿宋" w:eastAsia="仿宋" w:cs="仿宋"/>
          <w:b w:val="0"/>
          <w:bCs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名    称：</w:t>
      </w:r>
      <w:r>
        <w:rPr>
          <w:rFonts w:hint="eastAsia" w:ascii="仿宋" w:hAnsi="仿宋" w:eastAsia="仿宋" w:cs="仿宋"/>
          <w:b w:val="0"/>
          <w:bCs w:val="0"/>
          <w:color w:val="000000"/>
          <w:kern w:val="2"/>
          <w:sz w:val="32"/>
          <w:szCs w:val="32"/>
          <w:highlight w:val="cyan"/>
          <w:u w:val="single"/>
          <w:lang w:val="en-US" w:eastAsia="zh-CN" w:bidi="ar-SA"/>
        </w:rPr>
        <w:t xml:space="preserve">奇台县第三幼儿园             </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default" w:ascii="仿宋" w:hAnsi="仿宋" w:eastAsia="仿宋" w:cs="仿宋"/>
          <w:b w:val="0"/>
          <w:bCs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地    址：</w:t>
      </w:r>
      <w:r>
        <w:rPr>
          <w:rFonts w:hint="eastAsia" w:ascii="仿宋" w:hAnsi="仿宋" w:eastAsia="仿宋" w:cs="仿宋"/>
          <w:b w:val="0"/>
          <w:bCs w:val="0"/>
          <w:color w:val="000000"/>
          <w:kern w:val="2"/>
          <w:sz w:val="32"/>
          <w:szCs w:val="32"/>
          <w:highlight w:val="cyan"/>
          <w:u w:val="single"/>
          <w:lang w:val="en-US" w:eastAsia="zh-CN" w:bidi="ar-SA"/>
        </w:rPr>
        <w:t>奇台县奇台镇东环路51号</w:t>
      </w:r>
      <w:r>
        <w:rPr>
          <w:rFonts w:hint="eastAsia" w:ascii="仿宋" w:hAnsi="仿宋" w:eastAsia="仿宋" w:cs="仿宋"/>
          <w:b w:val="0"/>
          <w:bCs w:val="0"/>
          <w:color w:val="000000"/>
          <w:kern w:val="2"/>
          <w:sz w:val="32"/>
          <w:szCs w:val="32"/>
          <w:highlight w:val="cyan"/>
          <w:u w:val="single"/>
          <w:lang w:val="en-US" w:eastAsia="zh-CN" w:bidi="ar-SA"/>
        </w:rPr>
        <w:tab/>
      </w:r>
      <w:r>
        <w:rPr>
          <w:rFonts w:hint="eastAsia" w:ascii="仿宋" w:hAnsi="仿宋" w:eastAsia="仿宋" w:cs="仿宋"/>
          <w:b w:val="0"/>
          <w:bCs w:val="0"/>
          <w:color w:val="000000"/>
          <w:kern w:val="2"/>
          <w:sz w:val="32"/>
          <w:szCs w:val="32"/>
          <w:highlight w:val="cyan"/>
          <w:u w:val="single"/>
          <w:lang w:val="en-US" w:eastAsia="zh-CN" w:bidi="ar-SA"/>
        </w:rPr>
        <w:t xml:space="preserve">      </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eastAsia" w:ascii="仿宋" w:hAnsi="仿宋" w:eastAsia="仿宋" w:cs="仿宋"/>
          <w:b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联系方式：</w:t>
      </w:r>
      <w:r>
        <w:rPr>
          <w:rFonts w:hint="eastAsia" w:ascii="仿宋" w:hAnsi="仿宋" w:eastAsia="仿宋" w:cs="仿宋"/>
          <w:b w:val="0"/>
          <w:bCs w:val="0"/>
          <w:color w:val="000000"/>
          <w:kern w:val="2"/>
          <w:sz w:val="32"/>
          <w:szCs w:val="32"/>
          <w:highlight w:val="cyan"/>
          <w:u w:val="single"/>
          <w:lang w:val="en-US" w:eastAsia="zh-CN" w:bidi="ar-SA"/>
        </w:rPr>
        <w:t xml:space="preserve">  李菊玲  18099942589       </w:t>
      </w:r>
      <w:r>
        <w:rPr>
          <w:rFonts w:hint="eastAsia" w:ascii="仿宋" w:hAnsi="仿宋" w:eastAsia="仿宋" w:cs="仿宋"/>
          <w:b w:val="0"/>
          <w:bCs w:val="0"/>
          <w:color w:val="000000"/>
          <w:kern w:val="2"/>
          <w:sz w:val="32"/>
          <w:szCs w:val="32"/>
          <w:highlight w:val="cyan"/>
          <w:lang w:val="en-US" w:eastAsia="zh-CN" w:bidi="ar-SA"/>
        </w:rPr>
        <w:t xml:space="preserve"> </w:t>
      </w:r>
      <w:bookmarkStart w:id="9" w:name="_Toc28359097"/>
      <w:bookmarkStart w:id="10" w:name="_Toc35393807"/>
      <w:bookmarkStart w:id="11" w:name="_Toc35393638"/>
      <w:bookmarkStart w:id="12" w:name="_Toc28359020"/>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9"/>
      <w:bookmarkEnd w:id="10"/>
      <w:bookmarkEnd w:id="11"/>
      <w:bookmarkEnd w:id="12"/>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pPr>
        <w:keepNext w:val="0"/>
        <w:keepLines w:val="0"/>
        <w:pageBreakBefore w:val="0"/>
        <w:kinsoku/>
        <w:wordWrap/>
        <w:overflowPunct/>
        <w:topLinePunct w:val="0"/>
        <w:bidi w:val="0"/>
        <w:spacing w:line="560" w:lineRule="exact"/>
        <w:ind w:right="0" w:rightChars="0" w:firstLine="960" w:firstLineChars="3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18963838813     </w:t>
      </w:r>
      <w:r>
        <w:rPr>
          <w:rFonts w:hint="eastAsia" w:ascii="仿宋" w:hAnsi="仿宋" w:eastAsia="仿宋" w:cs="仿宋"/>
          <w:b w:val="0"/>
          <w:color w:val="000000"/>
          <w:kern w:val="2"/>
          <w:sz w:val="32"/>
          <w:szCs w:val="32"/>
          <w:lang w:val="en-US" w:eastAsia="zh-CN" w:bidi="ar-SA"/>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8"/>
        <w:pageBreakBefore w:val="0"/>
        <w:widowControl w:val="0"/>
        <w:kinsoku/>
        <w:wordWrap/>
        <w:overflowPunct/>
        <w:topLinePunct w:val="0"/>
        <w:autoSpaceDE/>
        <w:autoSpaceDN/>
        <w:bidi w:val="0"/>
        <w:adjustRightInd/>
        <w:snapToGrid/>
        <w:spacing w:before="179" w:line="560" w:lineRule="exact"/>
        <w:ind w:right="0" w:rightChars="0" w:firstLine="960" w:firstLineChars="300"/>
        <w:jc w:val="both"/>
        <w:textAlignment w:val="auto"/>
        <w:rPr>
          <w:rFonts w:hint="eastAsia" w:ascii="仿宋" w:hAnsi="仿宋" w:eastAsia="仿宋" w:cs="仿宋"/>
          <w:b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项目联系人：</w:t>
      </w:r>
      <w:r>
        <w:rPr>
          <w:rFonts w:hint="eastAsia" w:ascii="仿宋" w:hAnsi="仿宋" w:eastAsia="仿宋" w:cs="仿宋"/>
          <w:b w:val="0"/>
          <w:color w:val="000000"/>
          <w:kern w:val="2"/>
          <w:sz w:val="32"/>
          <w:szCs w:val="32"/>
          <w:highlight w:val="cyan"/>
          <w:u w:val="single"/>
          <w:lang w:val="en-US" w:eastAsia="zh-CN" w:bidi="ar-SA"/>
        </w:rPr>
        <w:t xml:space="preserve"> </w:t>
      </w:r>
      <w:bookmarkStart w:id="13" w:name="OLE_LINK4"/>
      <w:r>
        <w:rPr>
          <w:rFonts w:hint="eastAsia" w:ascii="仿宋" w:hAnsi="仿宋" w:eastAsia="仿宋" w:cs="仿宋"/>
          <w:b w:val="0"/>
          <w:color w:val="000000"/>
          <w:kern w:val="2"/>
          <w:sz w:val="32"/>
          <w:szCs w:val="32"/>
          <w:highlight w:val="cyan"/>
          <w:u w:val="single"/>
          <w:lang w:val="en-US" w:eastAsia="zh-CN" w:bidi="ar-SA"/>
        </w:rPr>
        <w:t>徐娟</w:t>
      </w:r>
      <w:bookmarkEnd w:id="13"/>
      <w:r>
        <w:rPr>
          <w:rFonts w:hint="eastAsia" w:ascii="仿宋" w:hAnsi="仿宋" w:eastAsia="仿宋" w:cs="仿宋"/>
          <w:b w:val="0"/>
          <w:color w:val="000000"/>
          <w:kern w:val="2"/>
          <w:sz w:val="32"/>
          <w:szCs w:val="32"/>
          <w:highlight w:val="cyan"/>
          <w:u w:val="single"/>
          <w:lang w:val="en-US" w:eastAsia="zh-CN" w:bidi="ar-SA"/>
        </w:rPr>
        <w:t xml:space="preserve">               </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highlight w:val="cyan"/>
          <w:lang w:val="en-US" w:eastAsia="zh-CN"/>
        </w:rPr>
        <w:t xml:space="preserve">      </w:t>
      </w:r>
      <w:r>
        <w:rPr>
          <w:rFonts w:hint="eastAsia" w:ascii="仿宋" w:hAnsi="仿宋" w:eastAsia="仿宋" w:cs="仿宋"/>
          <w:b w:val="0"/>
          <w:color w:val="000000"/>
          <w:spacing w:val="0"/>
          <w:kern w:val="2"/>
          <w:sz w:val="32"/>
          <w:szCs w:val="32"/>
          <w:highlight w:val="cyan"/>
          <w:lang w:val="en-US" w:eastAsia="zh-CN" w:bidi="ar-SA"/>
        </w:rPr>
        <w:t xml:space="preserve"> 联系电话： </w:t>
      </w:r>
      <w:r>
        <w:rPr>
          <w:rFonts w:hint="eastAsia" w:ascii="仿宋" w:hAnsi="仿宋" w:eastAsia="仿宋" w:cs="仿宋"/>
          <w:b w:val="0"/>
          <w:color w:val="000000"/>
          <w:kern w:val="2"/>
          <w:sz w:val="32"/>
          <w:szCs w:val="32"/>
          <w:highlight w:val="cyan"/>
          <w:u w:val="single"/>
          <w:lang w:val="en-US" w:eastAsia="zh-CN" w:bidi="ar-SA"/>
        </w:rPr>
        <w:t xml:space="preserve">  </w:t>
      </w:r>
      <w:bookmarkStart w:id="14" w:name="OLE_LINK3"/>
      <w:r>
        <w:rPr>
          <w:rFonts w:hint="eastAsia" w:ascii="仿宋" w:hAnsi="仿宋" w:eastAsia="仿宋" w:cs="仿宋"/>
          <w:b w:val="0"/>
          <w:color w:val="000000"/>
          <w:kern w:val="2"/>
          <w:sz w:val="32"/>
          <w:szCs w:val="32"/>
          <w:highlight w:val="cyan"/>
          <w:u w:val="single"/>
          <w:lang w:val="en-US" w:eastAsia="zh-CN" w:bidi="ar-SA"/>
        </w:rPr>
        <w:t>13364903979</w:t>
      </w:r>
      <w:bookmarkEnd w:id="14"/>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pPr>
        <w:pStyle w:val="6"/>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pPr>
        <w:pStyle w:val="8"/>
        <w:rPr>
          <w:rFonts w:hint="eastAsia"/>
          <w:lang w:val="en-US" w:eastAsia="zh-CN"/>
        </w:rPr>
      </w:pPr>
    </w:p>
    <w:p>
      <w:pPr>
        <w:ind w:firstLine="64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p>
    <w:p>
      <w:pPr>
        <w:spacing w:line="440" w:lineRule="exact"/>
        <w:jc w:val="center"/>
        <w:rPr>
          <w:rFonts w:hint="eastAsia" w:ascii="黑体" w:hAnsi="黑体" w:eastAsia="黑体" w:cs="黑体"/>
          <w:b/>
          <w:sz w:val="32"/>
          <w:szCs w:val="32"/>
        </w:rPr>
      </w:pPr>
      <w:bookmarkStart w:id="15" w:name="_Toc5709"/>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p>
    <w:p>
      <w:pPr>
        <w:spacing w:line="440" w:lineRule="exact"/>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pPr>
        <w:pStyle w:val="8"/>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pPr>
        <w:pStyle w:val="8"/>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589"/>
        <w:gridCol w:w="5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144"/>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616"/>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3421"/>
              <w:textAlignment w:val="auto"/>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320" w:leftChars="0"/>
              <w:textAlignment w:val="auto"/>
              <w:rPr>
                <w:rFonts w:hint="eastAsia" w:ascii="仿宋" w:hAnsi="仿宋" w:eastAsia="仿宋" w:cs="仿宋"/>
                <w:sz w:val="28"/>
                <w:szCs w:val="28"/>
                <w:lang w:eastAsia="zh-CN"/>
              </w:rPr>
            </w:pPr>
            <w:r>
              <w:rPr>
                <w:rFonts w:hint="eastAsia" w:ascii="仿宋" w:hAnsi="仿宋" w:eastAsia="仿宋" w:cs="仿宋"/>
                <w:spacing w:val="9"/>
                <w:sz w:val="28"/>
                <w:szCs w:val="28"/>
              </w:rPr>
              <w:t>2.2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6" w:line="240" w:lineRule="auto"/>
              <w:ind w:left="118"/>
              <w:textAlignment w:val="auto"/>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pPr>
              <w:pStyle w:val="49"/>
              <w:keepNext w:val="0"/>
              <w:keepLines w:val="0"/>
              <w:pageBreakBefore w:val="0"/>
              <w:widowControl w:val="0"/>
              <w:kinsoku/>
              <w:wordWrap/>
              <w:overflowPunct/>
              <w:topLinePunct w:val="0"/>
              <w:autoSpaceDE/>
              <w:autoSpaceDN/>
              <w:bidi w:val="0"/>
              <w:adjustRightInd/>
              <w:snapToGrid w:val="0"/>
              <w:spacing w:line="240" w:lineRule="auto"/>
              <w:ind w:left="126" w:right="146" w:rightChars="56"/>
              <w:textAlignment w:val="auto"/>
              <w:rPr>
                <w:rFonts w:hint="eastAsia" w:ascii="仿宋" w:hAnsi="仿宋" w:eastAsia="仿宋" w:cs="仿宋"/>
                <w:sz w:val="28"/>
                <w:szCs w:val="28"/>
              </w:rPr>
            </w:pP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0"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1"/>
                <w:sz w:val="28"/>
                <w:szCs w:val="28"/>
              </w:rPr>
              <w:t>3.2.5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所属行业</w:t>
            </w:r>
          </w:p>
        </w:tc>
        <w:tc>
          <w:tcPr>
            <w:tcW w:w="5611" w:type="dxa"/>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本项目对应的中小企业划分标准所属行业：</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标项1</w:t>
            </w:r>
            <w:r>
              <w:rPr>
                <w:rFonts w:hint="eastAsia" w:ascii="仿宋" w:hAnsi="仿宋" w:eastAsia="仿宋" w:cs="仿宋"/>
                <w:b w:val="0"/>
                <w:bCs w:val="0"/>
                <w:kern w:val="2"/>
                <w:sz w:val="28"/>
                <w:szCs w:val="28"/>
                <w:highlight w:val="none"/>
                <w:lang w:val="en-US" w:eastAsia="zh-CN" w:bidi="ar-SA"/>
              </w:rPr>
              <w:tab/>
            </w:r>
            <w:r>
              <w:rPr>
                <w:rFonts w:hint="eastAsia" w:ascii="仿宋" w:hAnsi="仿宋" w:eastAsia="仿宋" w:cs="仿宋"/>
                <w:b w:val="0"/>
                <w:bCs w:val="0"/>
                <w:kern w:val="2"/>
                <w:sz w:val="28"/>
                <w:szCs w:val="28"/>
                <w:highlight w:val="none"/>
                <w:lang w:val="en-US" w:eastAsia="zh-CN" w:bidi="ar-SA"/>
              </w:rPr>
              <w:t>：制造业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3.3.3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节能产品</w:t>
            </w:r>
          </w:p>
        </w:tc>
        <w:tc>
          <w:tcPr>
            <w:tcW w:w="5611" w:type="dxa"/>
            <w:vAlign w:val="top"/>
          </w:tcPr>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t>本项目采购产品属于实施政府强制采购品目清单范围的节能产品，供应商所报产品必须获得国家确定的认证机构出具的、处于有效期之内的节能产品认证证书，否则响应无效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0"/>
                <w:sz w:val="28"/>
                <w:szCs w:val="28"/>
              </w:rPr>
              <w:t>9.2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报价</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7" w:line="240" w:lineRule="auto"/>
              <w:ind w:left="112"/>
              <w:textAlignment w:val="auto"/>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yellow"/>
                <w:lang w:val="en-US" w:eastAsia="zh-CN"/>
              </w:rPr>
              <w:t>本次报价含首轮报价和最终轮报价，供应商须提前做好分项报价表，在规定时间内（30分钟）提交投标分项报价表，如未及时提交视为无效响应！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9.5</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b w:val="0"/>
                <w:bCs/>
                <w:sz w:val="28"/>
                <w:szCs w:val="28"/>
                <w:highlight w:val="yellow"/>
                <w:lang w:val="en-US" w:eastAsia="zh-CN"/>
              </w:rPr>
              <w:t>分项报价表</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b w:val="0"/>
                <w:bCs/>
                <w:sz w:val="28"/>
                <w:szCs w:val="28"/>
                <w:highlight w:val="yellow"/>
                <w:lang w:val="en-US" w:eastAsia="zh-CN"/>
              </w:rPr>
              <w:t>投标产品分项报价表中“型号或规格”列要准确填写投标产品的具体型号或规格，不得出现“</w:t>
            </w:r>
            <w:r>
              <w:rPr>
                <w:rFonts w:hint="eastAsia" w:ascii="仿宋" w:hAnsi="仿宋" w:eastAsia="仿宋" w:cs="仿宋"/>
                <w:color w:val="000000"/>
                <w:sz w:val="28"/>
                <w:szCs w:val="28"/>
                <w:highlight w:val="yellow"/>
              </w:rPr>
              <w:t>≥</w:t>
            </w:r>
            <w:r>
              <w:rPr>
                <w:rFonts w:hint="eastAsia" w:ascii="仿宋" w:hAnsi="仿宋" w:eastAsia="仿宋" w:cs="仿宋"/>
                <w:b w:val="0"/>
                <w:bCs/>
                <w:sz w:val="28"/>
                <w:szCs w:val="28"/>
                <w:highlight w:val="yellow"/>
                <w:lang w:val="en-US" w:eastAsia="zh-CN"/>
              </w:rPr>
              <w:t>”、“不小于”等不确定表述。（）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10.1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本项目不收取保证金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11.1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w:t>
            </w:r>
            <w:r>
              <w:rPr>
                <w:rFonts w:hint="eastAsia" w:ascii="仿宋" w:hAnsi="仿宋" w:eastAsia="仿宋" w:cs="仿宋"/>
                <w:spacing w:val="-4"/>
                <w:sz w:val="28"/>
                <w:szCs w:val="28"/>
                <w:lang w:eastAsia="zh-CN"/>
              </w:rPr>
              <w:t>日</w:t>
            </w:r>
            <w:r>
              <w:rPr>
                <w:rFonts w:hint="eastAsia" w:ascii="仿宋" w:hAnsi="仿宋" w:eastAsia="仿宋" w:cs="仿宋"/>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16.1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5611"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253"/>
              <w:textAlignment w:val="auto"/>
              <w:rPr>
                <w:rFonts w:hint="eastAsia" w:ascii="仿宋" w:hAnsi="仿宋" w:eastAsia="仿宋" w:cs="仿宋"/>
                <w:sz w:val="28"/>
                <w:szCs w:val="28"/>
              </w:rPr>
            </w:pPr>
            <w:r>
              <w:rPr>
                <w:rFonts w:hint="eastAsia" w:ascii="仿宋" w:hAnsi="仿宋" w:eastAsia="仿宋" w:cs="仿宋"/>
                <w:spacing w:val="10"/>
                <w:sz w:val="28"/>
                <w:szCs w:val="28"/>
              </w:rPr>
              <w:t>19.1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确定成交供应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8" w:line="240" w:lineRule="auto"/>
              <w:ind w:left="113"/>
              <w:jc w:val="both"/>
              <w:textAlignment w:val="auto"/>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jc w:val="both"/>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pacing w:val="29"/>
                <w:sz w:val="28"/>
                <w:szCs w:val="28"/>
              </w:rPr>
            </w:pPr>
            <w:r>
              <w:rPr>
                <w:rFonts w:hint="eastAsia" w:ascii="仿宋" w:hAnsi="仿宋" w:eastAsia="仿宋" w:cs="仿宋"/>
                <w:spacing w:val="29"/>
                <w:sz w:val="28"/>
                <w:szCs w:val="28"/>
                <w:lang w:eastAsia="zh-CN"/>
              </w:rPr>
              <w:t>□</w:t>
            </w: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分包</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本项目是否允许分包：</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23.1.1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询问</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 xml:space="preserve">询问送达形式：  </w:t>
            </w:r>
            <w:r>
              <w:rPr>
                <w:rFonts w:hint="eastAsia" w:ascii="仿宋" w:hAnsi="仿宋" w:eastAsia="仿宋" w:cs="仿宋"/>
                <w:spacing w:val="-2"/>
                <w:sz w:val="28"/>
                <w:szCs w:val="28"/>
                <w:lang w:val="en-US" w:eastAsia="zh-CN"/>
              </w:rPr>
              <w:t>纸质送达</w:t>
            </w:r>
            <w:r>
              <w:rPr>
                <w:rFonts w:hint="eastAsia" w:ascii="仿宋" w:hAnsi="仿宋" w:eastAsia="仿宋" w:cs="仿宋"/>
                <w:spacing w:val="-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rPr>
            </w:pPr>
            <w:r>
              <w:rPr>
                <w:rFonts w:hint="eastAsia" w:ascii="仿宋" w:hAnsi="仿宋" w:eastAsia="仿宋" w:cs="仿宋"/>
                <w:spacing w:val="12"/>
                <w:sz w:val="28"/>
                <w:szCs w:val="28"/>
              </w:rPr>
              <w:t>23.3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both"/>
              <w:textAlignment w:val="auto"/>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9" w:line="240" w:lineRule="auto"/>
              <w:ind w:left="113"/>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highlight w:val="cyan"/>
                <w:lang w:val="en-US"/>
              </w:rPr>
            </w:pPr>
            <w:r>
              <w:rPr>
                <w:rFonts w:hint="eastAsia" w:ascii="仿宋" w:hAnsi="仿宋" w:eastAsia="仿宋" w:cs="仿宋"/>
                <w:spacing w:val="-30"/>
                <w:w w:val="97"/>
                <w:sz w:val="28"/>
                <w:szCs w:val="28"/>
                <w:highlight w:val="cyan"/>
              </w:rPr>
              <w:t>联系部门</w:t>
            </w:r>
            <w:r>
              <w:rPr>
                <w:rFonts w:hint="eastAsia" w:ascii="仿宋" w:hAnsi="仿宋" w:eastAsia="仿宋" w:cs="仿宋"/>
                <w:sz w:val="28"/>
                <w:szCs w:val="28"/>
                <w:highlight w:val="cyan"/>
              </w:rPr>
              <w:t>：</w:t>
            </w:r>
            <w:r>
              <w:rPr>
                <w:rFonts w:hint="eastAsia" w:ascii="仿宋" w:hAnsi="仿宋" w:eastAsia="仿宋" w:cs="仿宋"/>
                <w:spacing w:val="15"/>
                <w:sz w:val="28"/>
                <w:szCs w:val="28"/>
                <w:highlight w:val="cyan"/>
              </w:rPr>
              <w:t xml:space="preserve"> </w:t>
            </w:r>
            <w:r>
              <w:rPr>
                <w:rFonts w:hint="eastAsia" w:ascii="仿宋" w:hAnsi="仿宋" w:eastAsia="仿宋" w:cs="仿宋"/>
                <w:spacing w:val="15"/>
                <w:sz w:val="28"/>
                <w:szCs w:val="28"/>
                <w:highlight w:val="cyan"/>
                <w:u w:val="single"/>
                <w:lang w:val="en-US" w:eastAsia="zh-CN"/>
              </w:rPr>
              <w:t xml:space="preserve"> 奇台县第三幼儿园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pacing w:val="15"/>
                <w:sz w:val="28"/>
                <w:szCs w:val="28"/>
                <w:highlight w:val="cyan"/>
                <w:u w:val="single"/>
                <w:lang w:val="en-US" w:eastAsia="zh-CN"/>
              </w:rPr>
            </w:pPr>
            <w:r>
              <w:rPr>
                <w:rFonts w:hint="eastAsia" w:ascii="仿宋" w:hAnsi="仿宋" w:eastAsia="仿宋" w:cs="仿宋"/>
                <w:spacing w:val="-3"/>
                <w:sz w:val="28"/>
                <w:szCs w:val="28"/>
                <w:highlight w:val="cyan"/>
              </w:rPr>
              <w:t>联系电话</w:t>
            </w:r>
            <w:r>
              <w:rPr>
                <w:rFonts w:hint="eastAsia" w:ascii="仿宋" w:hAnsi="仿宋" w:eastAsia="仿宋" w:cs="仿宋"/>
                <w:spacing w:val="-1"/>
                <w:sz w:val="28"/>
                <w:szCs w:val="28"/>
                <w:highlight w:val="cyan"/>
              </w:rPr>
              <w:t>：</w:t>
            </w:r>
            <w:r>
              <w:rPr>
                <w:rFonts w:hint="eastAsia" w:ascii="仿宋" w:hAnsi="仿宋" w:eastAsia="仿宋" w:cs="仿宋"/>
                <w:spacing w:val="15"/>
                <w:sz w:val="28"/>
                <w:szCs w:val="28"/>
                <w:highlight w:val="cyan"/>
                <w:u w:val="single"/>
                <w:lang w:val="en-US" w:eastAsia="zh-CN"/>
              </w:rPr>
              <w:t xml:space="preserve"> 李菊玲  18099942589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lang w:val="en-US"/>
              </w:rPr>
            </w:pPr>
            <w:r>
              <w:rPr>
                <w:rFonts w:hint="eastAsia" w:ascii="仿宋" w:hAnsi="仿宋" w:eastAsia="仿宋" w:cs="仿宋"/>
                <w:spacing w:val="15"/>
                <w:sz w:val="28"/>
                <w:szCs w:val="28"/>
                <w:highlight w:val="cyan"/>
                <w:u w:val="single"/>
                <w:lang w:val="en-US" w:eastAsia="zh-CN"/>
              </w:rPr>
              <w:t xml:space="preserve">通讯地址： 奇台县奇台镇东环路51号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0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pacing w:val="-1"/>
                <w:sz w:val="28"/>
                <w:szCs w:val="28"/>
                <w:highlight w:val="yellow"/>
                <w:lang w:eastAsia="zh-CN"/>
              </w:rPr>
            </w:pPr>
            <w:r>
              <w:rPr>
                <w:rFonts w:hint="eastAsia" w:ascii="仿宋" w:hAnsi="仿宋" w:eastAsia="仿宋" w:cs="仿宋"/>
                <w:b/>
                <w:bCs/>
                <w:spacing w:val="-1"/>
                <w:sz w:val="28"/>
                <w:szCs w:val="28"/>
                <w:highlight w:val="yellow"/>
                <w:lang w:eastAsia="zh-CN"/>
              </w:rPr>
              <w:t>履约验收特别提示：</w:t>
            </w:r>
            <w:r>
              <w:rPr>
                <w:rFonts w:hint="eastAsia" w:ascii="仿宋" w:hAnsi="仿宋" w:eastAsia="仿宋" w:cs="仿宋"/>
                <w:b/>
                <w:bCs/>
                <w:sz w:val="28"/>
                <w:szCs w:val="28"/>
                <w:highlight w:val="yellow"/>
                <w:lang w:val="en-US" w:eastAsia="zh-CN"/>
              </w:rPr>
              <w:t>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tc>
      </w:tr>
    </w:tbl>
    <w:p>
      <w:pPr>
        <w:pStyle w:val="8"/>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pPr>
        <w:pStyle w:val="32"/>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pPr>
        <w:pStyle w:val="32"/>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资金来源为财政性资金和/或本项目采购中无法与财政性资金分割的非财政性资金。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依据国务院批准的中小企业划分标准确定的中型企业、小型企业和微型企业，但与大企业的负责人为同一人，或者与大企业存在直接控股、管理关系的除外。符合中小企业划分标准的个体工商户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eastAsia="zh-CN"/>
        </w:rPr>
        <w:t>提</w:t>
      </w:r>
      <w:r>
        <w:rPr>
          <w:rFonts w:hint="eastAsia" w:ascii="仿宋" w:hAnsi="仿宋" w:eastAsia="仿宋" w:cs="仿宋"/>
          <w:b w:val="0"/>
          <w:bCs/>
          <w:sz w:val="32"/>
          <w:szCs w:val="32"/>
        </w:rPr>
        <w:t>供服务的人员为中小企业依照《中华人民共和国劳动合同法》订立劳动合同的从业人员。</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以联合体形式参加政府采购活动，联合体各方均为中小企业的，联合体视同中小企业。其中，联合体各方均为小微企业的，联合体视同小微企业。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小微企业价格评审优惠的政策调整：见第三章《评审程序和评定成交的标准》。</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 以品目清单的形式发布并适时调整。依据品目清单和认证证书实施政府优先采购和强制采购。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w:t>
      </w:r>
      <w:r>
        <w:rPr>
          <w:rFonts w:hint="eastAsia" w:cs="仿宋"/>
          <w:b w:val="0"/>
          <w:bCs/>
          <w:sz w:val="32"/>
          <w:szCs w:val="32"/>
          <w:lang w:eastAsia="zh-CN"/>
        </w:rPr>
        <w:t>、</w:t>
      </w:r>
      <w:r>
        <w:rPr>
          <w:rFonts w:hint="eastAsia" w:ascii="仿宋" w:hAnsi="仿宋" w:eastAsia="仿宋" w:cs="仿宋"/>
          <w:b w:val="0"/>
          <w:bCs/>
          <w:sz w:val="32"/>
          <w:szCs w:val="32"/>
        </w:rPr>
        <w:t>国家发展改革委</w:t>
      </w:r>
      <w:r>
        <w:rPr>
          <w:rFonts w:hint="eastAsia" w:cs="仿宋"/>
          <w:b w:val="0"/>
          <w:bCs/>
          <w:sz w:val="32"/>
          <w:szCs w:val="32"/>
          <w:lang w:eastAsia="zh-CN"/>
        </w:rPr>
        <w:t>、</w:t>
      </w:r>
      <w:r>
        <w:rPr>
          <w:rFonts w:hint="eastAsia" w:ascii="仿宋" w:hAnsi="仿宋" w:eastAsia="仿宋" w:cs="仿宋"/>
          <w:b w:val="0"/>
          <w:bCs/>
          <w:sz w:val="32"/>
          <w:szCs w:val="32"/>
        </w:rPr>
        <w:t>信息产业部关于印发无线局域网产品政府采购实施意见的通知》（财库〔2005〕366  号），采购无线局域网产品和含有无线局域网功能的计算机、通信设备、打印机、复印机、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 （国办发〔2010〕47号）、《财政部关于进一步做好政府机关使用正版软件工作的通知》（财预〔2010〕536号）。</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pPr>
        <w:pStyle w:val="31"/>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pPr>
        <w:pStyle w:val="31"/>
        <w:ind w:firstLine="480"/>
        <w:rPr>
          <w:rFonts w:hint="eastAsia" w:ascii="仿宋" w:hAnsi="仿宋" w:eastAsia="仿宋" w:cs="仿宋"/>
          <w:b w:val="0"/>
          <w:bCs/>
          <w:sz w:val="32"/>
          <w:szCs w:val="32"/>
        </w:rPr>
      </w:pPr>
      <w:r>
        <w:rPr>
          <w:rFonts w:hint="eastAsia" w:cs="仿宋"/>
          <w:kern w:val="0"/>
          <w:sz w:val="32"/>
          <w:szCs w:val="32"/>
          <w:lang w:eastAsia="zh-CN"/>
        </w:rPr>
        <w:t>采购人</w:t>
      </w:r>
      <w:r>
        <w:rPr>
          <w:rFonts w:hint="eastAsia" w:ascii="仿宋" w:hAnsi="仿宋" w:eastAsia="仿宋" w:cs="仿宋"/>
          <w:kern w:val="0"/>
          <w:sz w:val="32"/>
          <w:szCs w:val="32"/>
        </w:rPr>
        <w:t>在中华人民共和国境内使用</w:t>
      </w:r>
      <w:r>
        <w:rPr>
          <w:rFonts w:hint="eastAsia" w:cs="仿宋"/>
          <w:kern w:val="0"/>
          <w:sz w:val="32"/>
          <w:szCs w:val="32"/>
          <w:highlight w:val="none"/>
          <w:lang w:eastAsia="zh-CN"/>
        </w:rPr>
        <w:t>成交供应商</w:t>
      </w:r>
      <w:r>
        <w:rPr>
          <w:rFonts w:hint="eastAsia" w:ascii="仿宋" w:hAnsi="仿宋" w:eastAsia="仿宋" w:cs="仿宋"/>
          <w:kern w:val="0"/>
          <w:sz w:val="32"/>
          <w:szCs w:val="32"/>
        </w:rPr>
        <w:t>提供的货物及服务时免受第三方提出的侵犯其专利权或其它知识产权的起诉。如果第三方提出侵权指控，</w:t>
      </w:r>
      <w:r>
        <w:rPr>
          <w:rFonts w:hint="eastAsia" w:cs="仿宋"/>
          <w:kern w:val="0"/>
          <w:sz w:val="32"/>
          <w:szCs w:val="32"/>
          <w:highlight w:val="none"/>
          <w:lang w:eastAsia="zh-CN"/>
        </w:rPr>
        <w:t>成交供应商</w:t>
      </w:r>
      <w:r>
        <w:rPr>
          <w:rFonts w:hint="eastAsia" w:ascii="仿宋" w:hAnsi="仿宋" w:eastAsia="仿宋" w:cs="仿宋"/>
          <w:kern w:val="0"/>
          <w:sz w:val="32"/>
          <w:szCs w:val="32"/>
        </w:rPr>
        <w:t>应承担由此而引起的一切法律责任和费用。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的供应商；不足3个工作日的，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响应范围、响应文件中计量单位的使用及响应语言</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pPr>
        <w:pStyle w:val="32"/>
        <w:ind w:firstLine="561"/>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pPr>
        <w:pStyle w:val="32"/>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w:t>
      </w:r>
      <w:r>
        <w:rPr>
          <w:rFonts w:hint="eastAsia" w:cs="仿宋"/>
          <w:b w:val="0"/>
          <w:bCs/>
          <w:sz w:val="32"/>
          <w:szCs w:val="32"/>
          <w:lang w:eastAsia="zh-CN"/>
        </w:rPr>
        <w:t>所提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pPr>
        <w:pStyle w:val="32"/>
        <w:ind w:firstLine="561"/>
        <w:rPr>
          <w:rFonts w:hint="eastAsia" w:cs="仿宋"/>
          <w:b w:val="0"/>
          <w:bCs/>
          <w:sz w:val="32"/>
          <w:szCs w:val="32"/>
          <w:lang w:val="en-US" w:eastAsia="zh-CN"/>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pPr>
        <w:pStyle w:val="32"/>
        <w:ind w:firstLine="561"/>
        <w:rPr>
          <w:rFonts w:hint="default" w:cs="仿宋"/>
          <w:b w:val="0"/>
          <w:bCs/>
          <w:sz w:val="32"/>
          <w:szCs w:val="32"/>
          <w:highlight w:val="yellow"/>
          <w:lang w:val="en-US" w:eastAsia="zh-CN"/>
        </w:rPr>
      </w:pPr>
      <w:r>
        <w:rPr>
          <w:rFonts w:hint="eastAsia" w:cs="仿宋"/>
          <w:b w:val="0"/>
          <w:bCs/>
          <w:sz w:val="32"/>
          <w:szCs w:val="32"/>
          <w:highlight w:val="yellow"/>
          <w:lang w:val="en-US" w:eastAsia="zh-CN"/>
        </w:rPr>
        <w:t>9.5投标产品分项报价表中“型号或规格”列要准确填写投标产品的具体型号或规格，不得出现“</w:t>
      </w:r>
      <w:r>
        <w:rPr>
          <w:rFonts w:hint="eastAsia" w:ascii="宋体" w:hAnsi="宋体"/>
          <w:color w:val="000000"/>
          <w:sz w:val="22"/>
          <w:szCs w:val="24"/>
          <w:highlight w:val="yellow"/>
        </w:rPr>
        <w:t>≥</w:t>
      </w:r>
      <w:r>
        <w:rPr>
          <w:rFonts w:hint="eastAsia" w:cs="仿宋"/>
          <w:b w:val="0"/>
          <w:bCs/>
          <w:sz w:val="32"/>
          <w:szCs w:val="32"/>
          <w:highlight w:val="yellow"/>
          <w:lang w:val="en-US" w:eastAsia="zh-CN"/>
        </w:rPr>
        <w:t>”、“不小于”等不确定表述。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pPr>
        <w:pStyle w:val="32"/>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w:t>
      </w:r>
      <w:r>
        <w:rPr>
          <w:rFonts w:hint="eastAsia" w:cs="仿宋"/>
          <w:b w:val="0"/>
          <w:bCs/>
          <w:sz w:val="32"/>
          <w:szCs w:val="32"/>
          <w:lang w:eastAsia="zh-CN"/>
        </w:rPr>
        <w:t>件提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10.6.2 成交供应商的保证金， 自采购合同签订之日起 5 个工作日内退还成交供应商</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未成交供应商的保证金，自成交通知书发出之日起 5 个工作日内退还未成交供应商。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w:t>
      </w:r>
      <w:r>
        <w:rPr>
          <w:rFonts w:hint="eastAsia" w:cs="仿宋"/>
          <w:b w:val="0"/>
          <w:bCs/>
          <w:sz w:val="32"/>
          <w:szCs w:val="32"/>
          <w:lang w:eastAsia="zh-CN"/>
        </w:rPr>
        <w:t>，</w:t>
      </w:r>
      <w:r>
        <w:rPr>
          <w:rFonts w:hint="eastAsia" w:ascii="仿宋" w:hAnsi="仿宋" w:eastAsia="仿宋" w:cs="仿宋"/>
          <w:b w:val="0"/>
          <w:bCs/>
          <w:sz w:val="32"/>
          <w:szCs w:val="32"/>
        </w:rPr>
        <w:t>要求第三方出具的盖章件原件（如联合协议、分包意向协议、制造商授权书等），响应文件中应使用原件的电子件。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pPr>
        <w:pStyle w:val="32"/>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pPr>
        <w:pStyle w:val="32"/>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将查询有关信用记录，对具有行贿、受贿、欺诈等不良信用记录的人员，拒绝其参与政府采购活动。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pPr>
        <w:pStyle w:val="32"/>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出的成交候选人中，根据质量和服务均能满足采购文件实质性响应要求且最后报价最低的原则确定成交供应商。采购人是否授权谈判小组直接确定成交供应商，见《供应商须知资料表》。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定的合同文本以及采购标的、规格型号、采购金额、采购数量、技术和服务要求等事项签订政府采购合同。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w:t>
      </w:r>
      <w:r>
        <w:rPr>
          <w:rFonts w:hint="eastAsia" w:cs="仿宋"/>
          <w:b w:val="0"/>
          <w:bCs/>
          <w:sz w:val="32"/>
          <w:szCs w:val="32"/>
          <w:lang w:eastAsia="zh-CN"/>
        </w:rPr>
        <w:t>法提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质疑函须使用财政部制定的范本文件。供应商为自然人的，质疑函应当由本人签字；供应商为法人或者其他组织的，质疑函应当由法定代表人、主要负责人，或者其授权代表签字或者盖章，并加盖公章。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w:t>
      </w:r>
      <w:r>
        <w:rPr>
          <w:rFonts w:hint="eastAsia" w:cs="仿宋"/>
          <w:b w:val="0"/>
          <w:bCs/>
          <w:sz w:val="32"/>
          <w:szCs w:val="32"/>
          <w:lang w:eastAsia="zh-CN"/>
        </w:rPr>
        <w:t>次提</w:t>
      </w:r>
      <w:r>
        <w:rPr>
          <w:rFonts w:hint="eastAsia" w:ascii="仿宋" w:hAnsi="仿宋" w:eastAsia="仿宋" w:cs="仿宋"/>
          <w:b w:val="0"/>
          <w:bCs/>
          <w:sz w:val="32"/>
          <w:szCs w:val="32"/>
        </w:rPr>
        <w:t>出的质疑，采购人、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pPr>
        <w:pStyle w:val="32"/>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pPr>
        <w:pStyle w:val="32"/>
        <w:ind w:firstLine="561"/>
        <w:rPr>
          <w:rFonts w:hint="eastAsia" w:ascii="仿宋" w:hAnsi="仿宋" w:eastAsia="仿宋" w:cs="仿宋"/>
          <w:b w:val="0"/>
          <w:bCs/>
          <w:sz w:val="32"/>
          <w:szCs w:val="32"/>
        </w:rPr>
      </w:pPr>
    </w:p>
    <w:tbl>
      <w:tblPr>
        <w:tblStyle w:val="22"/>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582"/>
        <w:gridCol w:w="2409"/>
        <w:gridCol w:w="54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最近一个年度的财务状况报告（投标人是法人单位的，应提供经审计的财务报告，包括“四表一注”，或其基本开户行出具的</w:t>
            </w:r>
            <w:r>
              <w:rPr>
                <w:rFonts w:hint="eastAsia" w:ascii="仿宋" w:hAnsi="仿宋" w:eastAsia="仿宋" w:cs="仿宋"/>
                <w:iCs/>
                <w:color w:val="auto"/>
                <w:sz w:val="30"/>
                <w:szCs w:val="30"/>
                <w:highlight w:val="yellow"/>
              </w:rPr>
              <w:t>资信证明</w:t>
            </w:r>
            <w:r>
              <w:rPr>
                <w:rFonts w:hint="eastAsia" w:ascii="仿宋" w:hAnsi="仿宋" w:eastAsia="仿宋" w:cs="仿宋"/>
                <w:iCs/>
                <w:color w:val="auto"/>
                <w:sz w:val="30"/>
                <w:szCs w:val="30"/>
                <w:highlight w:val="none"/>
              </w:rPr>
              <w:t>。部分其他组织和自然人，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）法定代表人资格证明书、法人定代表人授权书</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供应商法定代表人身份证明</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pPr>
              <w:pStyle w:val="20"/>
              <w:keepNext w:val="0"/>
              <w:keepLines w:val="0"/>
              <w:pageBreakBefore w:val="0"/>
              <w:widowControl w:val="0"/>
              <w:kinsoku/>
              <w:wordWrap/>
              <w:overflowPunct/>
              <w:topLinePunct w:val="0"/>
              <w:bidi w:val="0"/>
              <w:adjustRightInd/>
              <w:snapToGrid w:val="0"/>
              <w:spacing w:line="240" w:lineRule="auto"/>
              <w:textAlignment w:val="auto"/>
              <w:rPr>
                <w:rFonts w:hint="eastAsia"/>
              </w:rPr>
            </w:pPr>
          </w:p>
          <w:p>
            <w:pPr>
              <w:pStyle w:val="21"/>
              <w:keepNext w:val="0"/>
              <w:keepLines w:val="0"/>
              <w:pageBreakBefore w:val="0"/>
              <w:widowControl w:val="0"/>
              <w:kinsoku/>
              <w:wordWrap/>
              <w:overflowPunct/>
              <w:topLinePunct w:val="0"/>
              <w:bidi w:val="0"/>
              <w:adjustRightInd/>
              <w:snapToGrid w:val="0"/>
              <w:spacing w:line="240" w:lineRule="auto"/>
              <w:textAlignment w:val="auto"/>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4"/>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30"/>
                <w:szCs w:val="30"/>
                <w:highlight w:val="green"/>
                <w:u w:val="wave"/>
              </w:rPr>
              <w:t>说明：</w:t>
            </w:r>
            <w:r>
              <w:rPr>
                <w:rFonts w:hint="eastAsia" w:ascii="仿宋" w:hAnsi="仿宋" w:eastAsia="仿宋" w:cs="仿宋"/>
                <w:b/>
                <w:bCs/>
                <w:sz w:val="30"/>
                <w:szCs w:val="30"/>
                <w:highlight w:val="none"/>
                <w:u w:val="wave"/>
              </w:rPr>
              <w:t>供应商必须满足资格</w:t>
            </w:r>
            <w:r>
              <w:rPr>
                <w:rFonts w:hint="eastAsia" w:ascii="仿宋" w:hAnsi="仿宋" w:eastAsia="仿宋" w:cs="仿宋"/>
                <w:b/>
                <w:bCs/>
                <w:sz w:val="30"/>
                <w:szCs w:val="30"/>
                <w:highlight w:val="none"/>
                <w:u w:val="wave"/>
                <w:lang w:val="en-US" w:eastAsia="zh-CN"/>
              </w:rPr>
              <w:t>性</w:t>
            </w:r>
            <w:r>
              <w:rPr>
                <w:rFonts w:hint="eastAsia" w:ascii="仿宋" w:hAnsi="仿宋" w:eastAsia="仿宋" w:cs="仿宋"/>
                <w:b/>
                <w:bCs/>
                <w:sz w:val="30"/>
                <w:szCs w:val="30"/>
                <w:highlight w:val="none"/>
                <w:u w:val="wave"/>
              </w:rPr>
              <w:t>审查表内所有条款，否则被认定为无效响应。</w:t>
            </w:r>
            <w:r>
              <w:rPr>
                <w:rFonts w:hint="eastAsia" w:ascii="仿宋" w:hAnsi="仿宋" w:eastAsia="仿宋" w:cs="仿宋"/>
                <w:b/>
                <w:bCs/>
                <w:sz w:val="30"/>
                <w:szCs w:val="30"/>
                <w:highlight w:val="none"/>
                <w:u w:val="wave"/>
                <w:lang w:val="en-US" w:eastAsia="zh-CN"/>
              </w:rPr>
              <w:t>资格证明文件应</w:t>
            </w:r>
            <w:r>
              <w:rPr>
                <w:rFonts w:hint="eastAsia" w:ascii="仿宋" w:hAnsi="仿宋" w:eastAsia="仿宋" w:cs="仿宋"/>
                <w:b/>
                <w:bCs/>
                <w:sz w:val="30"/>
                <w:szCs w:val="30"/>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30"/>
                <w:szCs w:val="30"/>
                <w:highlight w:val="none"/>
                <w:u w:val="wave"/>
              </w:rPr>
              <w:t xml:space="preserve">。 </w:t>
            </w:r>
          </w:p>
        </w:tc>
      </w:tr>
    </w:tbl>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2"/>
        <w:tblW w:w="89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67"/>
        <w:gridCol w:w="1611"/>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52"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2578" w:type="dxa"/>
            <w:gridSpan w:val="2"/>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评审因素</w:t>
            </w:r>
          </w:p>
        </w:tc>
        <w:tc>
          <w:tcPr>
            <w:tcW w:w="5825"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报价有效性</w:t>
            </w:r>
          </w:p>
        </w:tc>
        <w:tc>
          <w:tcPr>
            <w:tcW w:w="161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报价唯一</w:t>
            </w:r>
          </w:p>
        </w:tc>
        <w:tc>
          <w:tcPr>
            <w:tcW w:w="582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投标分项报价表货物品牌、型号或规格、制造商等内容完整</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只能在采购预算范围内报价，</w:t>
            </w:r>
            <w:r>
              <w:rPr>
                <w:rFonts w:hint="eastAsia" w:ascii="仿宋" w:hAnsi="仿宋" w:eastAsia="仿宋" w:cs="仿宋"/>
                <w:sz w:val="28"/>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商务完整性</w:t>
            </w: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响应文件签署</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响应文件上法定代表人或其授权代表人的签字</w:t>
            </w:r>
            <w:r>
              <w:rPr>
                <w:rFonts w:hint="eastAsia" w:ascii="仿宋" w:hAnsi="仿宋" w:eastAsia="仿宋" w:cs="仿宋"/>
                <w:sz w:val="28"/>
                <w:szCs w:val="28"/>
                <w:highlight w:val="none"/>
                <w:lang w:eastAsia="zh-CN"/>
              </w:rPr>
              <w:t>、</w:t>
            </w:r>
            <w:r>
              <w:rPr>
                <w:rFonts w:hint="eastAsia" w:ascii="仿宋" w:hAnsi="仿宋" w:eastAsia="仿宋" w:cs="仿宋"/>
                <w:color w:val="auto"/>
                <w:kern w:val="0"/>
                <w:sz w:val="28"/>
                <w:szCs w:val="28"/>
                <w:highlight w:val="none"/>
              </w:rPr>
              <w:t>单位公章</w:t>
            </w:r>
            <w:r>
              <w:rPr>
                <w:rFonts w:hint="eastAsia" w:ascii="仿宋" w:hAnsi="仿宋" w:eastAsia="仿宋" w:cs="仿宋"/>
                <w:sz w:val="28"/>
                <w:szCs w:val="28"/>
                <w:highlight w:val="none"/>
              </w:rPr>
              <w:t>齐全</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响应文件内容</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内容</w:t>
            </w:r>
            <w:r>
              <w:rPr>
                <w:rFonts w:hint="eastAsia" w:ascii="仿宋" w:hAnsi="仿宋" w:eastAsia="仿宋" w:cs="仿宋"/>
                <w:color w:val="auto"/>
                <w:kern w:val="0"/>
                <w:sz w:val="28"/>
                <w:szCs w:val="28"/>
                <w:highlight w:val="none"/>
              </w:rPr>
              <w:t>组成齐全完整，</w:t>
            </w:r>
            <w:r>
              <w:rPr>
                <w:rFonts w:hint="eastAsia" w:ascii="仿宋" w:hAnsi="仿宋" w:eastAsia="仿宋" w:cs="仿宋"/>
                <w:sz w:val="28"/>
                <w:szCs w:val="28"/>
                <w:highlight w:val="none"/>
                <w:lang w:val="zh-CN"/>
              </w:rPr>
              <w:t>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谈判有效性</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响应文件的响应程度审查</w:t>
            </w:r>
          </w:p>
        </w:tc>
        <w:tc>
          <w:tcPr>
            <w:tcW w:w="1611"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kern w:val="0"/>
                <w:sz w:val="28"/>
                <w:szCs w:val="28"/>
                <w:highlight w:val="none"/>
              </w:rPr>
              <w:t>响应文件内容</w:t>
            </w:r>
          </w:p>
        </w:tc>
        <w:tc>
          <w:tcPr>
            <w:tcW w:w="5825" w:type="dxa"/>
            <w:tcBorders>
              <w:top w:val="single" w:color="auto" w:sz="4" w:space="0"/>
              <w:bottom w:val="single" w:color="000000" w:sz="2" w:space="0"/>
            </w:tcBorders>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没</w:t>
            </w:r>
            <w:r>
              <w:rPr>
                <w:rFonts w:hint="eastAsia" w:ascii="仿宋" w:hAnsi="仿宋" w:eastAsia="仿宋" w:cs="仿宋"/>
                <w:sz w:val="28"/>
                <w:szCs w:val="28"/>
                <w:highlight w:val="none"/>
              </w:rPr>
              <w:t>有字迹模糊，无法辨认的。</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技术参</w:t>
            </w:r>
            <w:r>
              <w:rPr>
                <w:rFonts w:hint="eastAsia" w:ascii="仿宋" w:hAnsi="仿宋" w:eastAsia="仿宋" w:cs="仿宋"/>
                <w:sz w:val="28"/>
                <w:szCs w:val="28"/>
                <w:highlight w:val="none"/>
                <w:lang w:eastAsia="zh-CN"/>
              </w:rPr>
              <w:t>数</w:t>
            </w:r>
            <w:r>
              <w:rPr>
                <w:rFonts w:hint="eastAsia" w:ascii="仿宋" w:hAnsi="仿宋" w:eastAsia="仿宋" w:cs="仿宋"/>
                <w:sz w:val="28"/>
                <w:szCs w:val="28"/>
                <w:highlight w:val="none"/>
              </w:rPr>
              <w:t>要求偏离表完全响应</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文件要求，没有实质性负偏离。</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8"/>
                <w:szCs w:val="28"/>
                <w:highlight w:val="none"/>
              </w:rPr>
            </w:pPr>
            <w:r>
              <w:rPr>
                <w:rFonts w:hint="eastAsia" w:ascii="仿宋" w:hAnsi="仿宋" w:eastAsia="仿宋" w:cs="仿宋"/>
                <w:sz w:val="28"/>
                <w:szCs w:val="28"/>
                <w:highlight w:val="none"/>
              </w:rPr>
              <w:t>详细报价表与开标一览表价格相符，品牌、</w:t>
            </w:r>
            <w:r>
              <w:rPr>
                <w:rFonts w:hint="eastAsia" w:ascii="仿宋" w:hAnsi="仿宋" w:eastAsia="仿宋" w:cs="仿宋"/>
                <w:sz w:val="28"/>
                <w:szCs w:val="28"/>
                <w:highlight w:val="none"/>
                <w:lang w:eastAsia="zh-CN"/>
              </w:rPr>
              <w:t>型号或规格</w:t>
            </w:r>
            <w:r>
              <w:rPr>
                <w:rFonts w:hint="eastAsia" w:ascii="仿宋" w:hAnsi="仿宋" w:eastAsia="仿宋" w:cs="仿宋"/>
                <w:sz w:val="28"/>
                <w:szCs w:val="28"/>
                <w:highlight w:val="none"/>
              </w:rPr>
              <w:t>等内容完整。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eastAsia="zh-CN"/>
              </w:rPr>
            </w:pPr>
          </w:p>
        </w:tc>
        <w:tc>
          <w:tcPr>
            <w:tcW w:w="1611"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bCs/>
                <w:color w:val="auto"/>
                <w:kern w:val="0"/>
                <w:sz w:val="28"/>
                <w:szCs w:val="28"/>
                <w:highlight w:val="none"/>
                <w:lang w:val="en-US" w:eastAsia="zh-CN"/>
              </w:rPr>
              <w:t>交付（实施）的时间</w:t>
            </w:r>
          </w:p>
        </w:tc>
        <w:tc>
          <w:tcPr>
            <w:tcW w:w="5825"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满足</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w:t>
            </w:r>
            <w:r>
              <w:rPr>
                <w:rFonts w:hint="eastAsia" w:ascii="仿宋" w:hAnsi="仿宋" w:eastAsia="仿宋" w:cs="仿宋"/>
                <w:sz w:val="28"/>
                <w:szCs w:val="28"/>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付款方式</w:t>
            </w: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bCs/>
                <w:color w:val="auto"/>
                <w:kern w:val="0"/>
                <w:sz w:val="28"/>
                <w:szCs w:val="28"/>
                <w:highlight w:val="none"/>
                <w:lang w:val="en-US" w:eastAsia="zh-CN"/>
              </w:rPr>
              <w:t>履约验收</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接受采购人的履约验收要求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sz w:val="24"/>
                <w:szCs w:val="24"/>
                <w:highlight w:val="none"/>
              </w:rPr>
              <w:t>质量要求和质量保修期</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30"/>
                <w:szCs w:val="30"/>
                <w:highlight w:val="none"/>
              </w:rPr>
              <w:t>满足</w:t>
            </w:r>
            <w:r>
              <w:rPr>
                <w:rFonts w:hint="eastAsia" w:ascii="仿宋" w:hAnsi="仿宋" w:eastAsia="仿宋" w:cs="仿宋"/>
                <w:kern w:val="0"/>
                <w:sz w:val="30"/>
                <w:szCs w:val="30"/>
                <w:highlight w:val="none"/>
                <w:lang w:eastAsia="zh-CN"/>
              </w:rPr>
              <w:t>谈判</w:t>
            </w:r>
            <w:r>
              <w:rPr>
                <w:rFonts w:hint="eastAsia" w:ascii="仿宋" w:hAnsi="仿宋" w:eastAsia="仿宋" w:cs="仿宋"/>
                <w:kern w:val="0"/>
                <w:sz w:val="30"/>
                <w:szCs w:val="30"/>
                <w:highlight w:val="none"/>
              </w:rPr>
              <w:t>文件</w:t>
            </w:r>
            <w:r>
              <w:rPr>
                <w:rFonts w:hint="eastAsia" w:ascii="仿宋" w:hAnsi="仿宋" w:eastAsia="仿宋" w:cs="仿宋"/>
                <w:sz w:val="30"/>
                <w:szCs w:val="30"/>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强制节能认证</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30"/>
                <w:szCs w:val="30"/>
                <w:highlight w:val="none"/>
              </w:rPr>
            </w:pPr>
            <w:r>
              <w:rPr>
                <w:rFonts w:hint="eastAsia" w:ascii="仿宋" w:hAnsi="仿宋" w:eastAsia="仿宋" w:cs="仿宋"/>
                <w:b/>
                <w:bCs/>
                <w:sz w:val="28"/>
                <w:szCs w:val="28"/>
                <w:highlight w:val="yellow"/>
                <w:lang w:val="en-US" w:eastAsia="zh-CN"/>
              </w:rPr>
              <w:t>本项目采购产品如含有实施政府强制采购品目清单范围的节能产品，则供应商所报产品必须获得国家确定的认证机构出具的、处于有效期之内的节能产品认证证书，否则响应无效</w:t>
            </w:r>
          </w:p>
        </w:tc>
      </w:tr>
    </w:tbl>
    <w:p>
      <w:pPr>
        <w:pStyle w:val="32"/>
        <w:ind w:left="0" w:leftChars="0" w:firstLine="0" w:firstLineChars="0"/>
        <w:jc w:val="left"/>
        <w:rPr>
          <w:rFonts w:hint="eastAsia" w:ascii="仿宋" w:hAnsi="仿宋" w:eastAsia="仿宋" w:cs="仿宋"/>
          <w:b/>
          <w:bCs w:val="0"/>
          <w:spacing w:val="-7"/>
          <w:sz w:val="32"/>
          <w:szCs w:val="32"/>
        </w:rPr>
      </w:pPr>
    </w:p>
    <w:p>
      <w:pPr>
        <w:pStyle w:val="32"/>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 应当附授权委托书。供应商为自然人的， 应当由本人签字并附身份证明。澄清、说明或者更正文件将作为响应文件内容的一部分。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w:t>
      </w:r>
      <w:r>
        <w:rPr>
          <w:rFonts w:hint="eastAsia" w:ascii="仿宋" w:hAnsi="仿宋" w:eastAsia="仿宋" w:cs="仿宋"/>
          <w:b w:val="0"/>
          <w:bCs/>
          <w:spacing w:val="-7"/>
          <w:sz w:val="32"/>
          <w:szCs w:val="32"/>
        </w:rPr>
        <w:t>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pPr>
        <w:pStyle w:val="32"/>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yellow"/>
        </w:rPr>
        <w:t>未按照谈判小组规定的时间、逾期</w:t>
      </w:r>
      <w:r>
        <w:rPr>
          <w:rFonts w:hint="eastAsia" w:cs="仿宋"/>
          <w:b/>
          <w:bCs w:val="0"/>
          <w:spacing w:val="-7"/>
          <w:sz w:val="32"/>
          <w:szCs w:val="32"/>
          <w:highlight w:val="yellow"/>
          <w:lang w:val="en-US" w:eastAsia="zh-CN"/>
        </w:rPr>
        <w:t>提</w:t>
      </w:r>
      <w:r>
        <w:rPr>
          <w:rFonts w:hint="eastAsia" w:ascii="仿宋" w:hAnsi="仿宋" w:eastAsia="仿宋" w:cs="仿宋"/>
          <w:b/>
          <w:bCs w:val="0"/>
          <w:spacing w:val="-7"/>
          <w:sz w:val="32"/>
          <w:szCs w:val="32"/>
          <w:highlight w:val="yellow"/>
        </w:rPr>
        <w:t>交最后报价的</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pPr>
        <w:pStyle w:val="32"/>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bookmarkEnd w:id="15"/>
      <w:bookmarkStart w:id="16" w:name="_Toc28202"/>
    </w:p>
    <w:p>
      <w:pPr>
        <w:pStyle w:val="4"/>
        <w:numPr>
          <w:ilvl w:val="0"/>
          <w:numId w:val="0"/>
        </w:numPr>
        <w:jc w:val="center"/>
        <w:outlineLvl w:val="0"/>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keepNext/>
        <w:keepLines/>
        <w:pageBreakBefore w:val="0"/>
        <w:widowControl w:val="0"/>
        <w:numPr>
          <w:ilvl w:val="0"/>
          <w:numId w:val="0"/>
        </w:numPr>
        <w:kinsoku/>
        <w:wordWrap/>
        <w:overflowPunct w:val="0"/>
        <w:topLinePunct w:val="0"/>
        <w:autoSpaceDE/>
        <w:autoSpaceDN/>
        <w:bidi w:val="0"/>
        <w:adjustRightInd w:val="0"/>
        <w:snapToGrid/>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第四章   采购需求</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pPr>
        <w:pStyle w:val="4"/>
        <w:numPr>
          <w:ilvl w:val="0"/>
          <w:numId w:val="0"/>
        </w:numPr>
        <w:outlineLvl w:val="0"/>
        <w:rPr>
          <w:rStyle w:val="34"/>
          <w:rFonts w:hint="eastAsia" w:ascii="黑体" w:hAnsi="黑体" w:eastAsia="黑体" w:cs="黑体"/>
          <w:b/>
          <w:bCs w:val="0"/>
          <w:color w:val="auto"/>
          <w:sz w:val="32"/>
          <w:szCs w:val="32"/>
          <w:lang w:val="en-US" w:eastAsia="zh-CN" w:bidi="ar"/>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pPr>
        <w:pStyle w:val="4"/>
        <w:numPr>
          <w:ilvl w:val="0"/>
          <w:numId w:val="0"/>
        </w:numPr>
        <w:outlineLvl w:val="0"/>
        <w:rPr>
          <w:rStyle w:val="34"/>
          <w:rFonts w:hint="eastAsia" w:ascii="仿宋" w:hAnsi="仿宋" w:eastAsia="仿宋" w:cs="仿宋"/>
          <w:b/>
          <w:bCs w:val="0"/>
          <w:color w:val="auto"/>
          <w:sz w:val="32"/>
          <w:szCs w:val="32"/>
          <w:lang w:val="en-US" w:eastAsia="zh-CN" w:bidi="ar"/>
        </w:rPr>
      </w:pPr>
      <w:r>
        <w:rPr>
          <w:rStyle w:val="34"/>
          <w:rFonts w:hint="eastAsia" w:ascii="仿宋" w:hAnsi="仿宋" w:eastAsia="仿宋" w:cs="仿宋"/>
          <w:b/>
          <w:bCs w:val="0"/>
          <w:color w:val="auto"/>
          <w:sz w:val="32"/>
          <w:szCs w:val="32"/>
          <w:lang w:val="en-US" w:eastAsia="zh-CN" w:bidi="ar"/>
        </w:rPr>
        <w:t>一、采购项目预（概）算</w:t>
      </w:r>
    </w:p>
    <w:tbl>
      <w:tblPr>
        <w:tblStyle w:val="22"/>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pPr>
        <w:pStyle w:val="51"/>
        <w:ind w:left="0" w:leftChars="0" w:firstLine="0" w:firstLineChars="0"/>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 xml:space="preserve">总 预 算： </w:t>
      </w:r>
      <w:r>
        <w:rPr>
          <w:rFonts w:hint="eastAsia" w:ascii="仿宋" w:hAnsi="仿宋" w:eastAsia="仿宋" w:cs="仿宋"/>
          <w:b w:val="0"/>
          <w:bCs/>
          <w:snapToGrid/>
          <w:color w:val="auto"/>
          <w:kern w:val="2"/>
          <w:sz w:val="32"/>
          <w:szCs w:val="32"/>
          <w:u w:val="single"/>
          <w:lang w:val="en-US" w:eastAsia="zh-CN" w:bidi="ar-SA"/>
        </w:rPr>
        <w:t xml:space="preserve"> 11万元 </w:t>
      </w:r>
      <w:r>
        <w:rPr>
          <w:rFonts w:hint="eastAsia" w:ascii="仿宋" w:hAnsi="仿宋" w:eastAsia="仿宋" w:cs="仿宋"/>
          <w:b w:val="0"/>
          <w:bCs/>
          <w:snapToGrid/>
          <w:kern w:val="2"/>
          <w:sz w:val="32"/>
          <w:szCs w:val="32"/>
          <w:lang w:val="en-US" w:eastAsia="zh-CN" w:bidi="ar-SA"/>
        </w:rPr>
        <w:t xml:space="preserve">  </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标项1预算：  11万元   最高限价： 11万元</w:t>
      </w:r>
    </w:p>
    <w:p>
      <w:pPr>
        <w:pStyle w:val="20"/>
        <w:numPr>
          <w:ilvl w:val="0"/>
          <w:numId w:val="4"/>
        </w:numP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采购内容</w:t>
      </w:r>
    </w:p>
    <w:p>
      <w:pPr>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标项1：</w:t>
      </w:r>
    </w:p>
    <w:tbl>
      <w:tblPr>
        <w:tblStyle w:val="23"/>
        <w:tblW w:w="800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50"/>
        <w:gridCol w:w="4335"/>
        <w:gridCol w:w="78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标项号</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标的序号</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标的名称</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单位</w:t>
            </w:r>
          </w:p>
        </w:tc>
        <w:tc>
          <w:tcPr>
            <w:tcW w:w="7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szCs w:val="21"/>
              </w:rPr>
              <w:t>双眼</w:t>
            </w:r>
            <w:r>
              <w:rPr>
                <w:rFonts w:ascii="仿宋" w:hAnsi="仿宋" w:eastAsia="仿宋"/>
                <w:szCs w:val="21"/>
              </w:rPr>
              <w:t>80</w:t>
            </w:r>
            <w:r>
              <w:rPr>
                <w:rFonts w:hint="eastAsia" w:ascii="仿宋" w:hAnsi="仿宋" w:eastAsia="仿宋"/>
                <w:szCs w:val="21"/>
              </w:rPr>
              <w:t>大锅灶（天然气型）</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2</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highlight w:val="yellow"/>
                <w:lang w:val="en-US" w:eastAsia="zh-CN"/>
              </w:rPr>
              <w:t>油烟净化一体机</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3</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餐碗、小餐盘、儿童勺子、口杯</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套</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ascii="仿宋" w:hAnsi="仿宋" w:eastAsia="仿宋"/>
              </w:rPr>
              <w:t>27</w:t>
            </w:r>
            <w:r>
              <w:rPr>
                <w:rFonts w:hint="eastAsia"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4</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幼儿园</w:t>
            </w:r>
            <w:r>
              <w:rPr>
                <w:rFonts w:hint="eastAsia" w:ascii="仿宋" w:hAnsi="仿宋" w:eastAsia="仿宋"/>
                <w:lang w:val="en-US" w:eastAsia="zh-CN"/>
              </w:rPr>
              <w:t>温热管线</w:t>
            </w:r>
            <w:r>
              <w:rPr>
                <w:rFonts w:hint="eastAsia" w:ascii="仿宋" w:hAnsi="仿宋" w:eastAsia="仿宋"/>
              </w:rPr>
              <w:t>饮水机</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套</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theme="minorBidi"/>
                <w:kern w:val="2"/>
                <w:sz w:val="21"/>
                <w:szCs w:val="24"/>
                <w:lang w:val="en-US" w:eastAsia="zh-CN" w:bidi="ar-SA"/>
              </w:rPr>
            </w:pPr>
            <w:r>
              <w:rPr>
                <w:rFonts w:hint="eastAsia" w:ascii="仿宋" w:hAnsi="仿宋" w:eastAsia="仿宋"/>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5</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餐具消毒柜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ascii="仿宋" w:hAnsi="仿宋" w:eastAsia="仿宋"/>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6</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毛巾消毒柜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7</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留样柜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2"/>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8</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冰柜</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69"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9</w:t>
            </w:r>
          </w:p>
        </w:tc>
        <w:tc>
          <w:tcPr>
            <w:tcW w:w="433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消毒灯</w:t>
            </w:r>
          </w:p>
        </w:tc>
        <w:tc>
          <w:tcPr>
            <w:tcW w:w="787"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个</w:t>
            </w:r>
          </w:p>
        </w:tc>
        <w:tc>
          <w:tcPr>
            <w:tcW w:w="76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标项</w:t>
            </w:r>
            <w:r>
              <w:rPr>
                <w:rFonts w:hint="eastAsia" w:ascii="仿宋" w:hAnsi="仿宋" w:eastAsia="仿宋"/>
                <w:lang w:val="en-US" w:eastAsia="zh-CN"/>
              </w:rPr>
              <w:t>1</w:t>
            </w:r>
          </w:p>
        </w:tc>
        <w:tc>
          <w:tcPr>
            <w:tcW w:w="10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10</w:t>
            </w:r>
          </w:p>
        </w:tc>
        <w:tc>
          <w:tcPr>
            <w:tcW w:w="43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lang w:val="en-US" w:eastAsia="zh-CN"/>
              </w:rPr>
              <w:t>变频</w:t>
            </w:r>
            <w:r>
              <w:rPr>
                <w:rFonts w:hint="eastAsia" w:ascii="仿宋" w:hAnsi="仿宋" w:eastAsia="仿宋"/>
              </w:rPr>
              <w:t>热水器</w:t>
            </w:r>
          </w:p>
        </w:tc>
        <w:tc>
          <w:tcPr>
            <w:tcW w:w="7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台</w:t>
            </w:r>
          </w:p>
        </w:tc>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theme="minorBidi"/>
                <w:kern w:val="2"/>
                <w:sz w:val="21"/>
                <w:szCs w:val="24"/>
                <w:lang w:val="en-US" w:eastAsia="zh-CN" w:bidi="ar-SA"/>
              </w:rPr>
            </w:pPr>
            <w:r>
              <w:rPr>
                <w:rFonts w:hint="eastAsia" w:ascii="仿宋" w:hAnsi="仿宋" w:eastAsia="仿宋"/>
              </w:rPr>
              <w:t>2</w:t>
            </w:r>
          </w:p>
        </w:tc>
      </w:tr>
    </w:tbl>
    <w:p>
      <w:pPr>
        <w:numPr>
          <w:ilvl w:val="0"/>
          <w:numId w:val="0"/>
        </w:numPr>
        <w:spacing w:line="560" w:lineRule="exact"/>
        <w:jc w:val="left"/>
        <w:rPr>
          <w:rStyle w:val="34"/>
          <w:rFonts w:hint="eastAsia" w:ascii="仿宋" w:hAnsi="仿宋" w:eastAsia="仿宋" w:cs="仿宋"/>
          <w:b/>
          <w:bCs/>
          <w:color w:val="auto"/>
          <w:sz w:val="32"/>
          <w:szCs w:val="32"/>
          <w:lang w:val="en-US" w:eastAsia="zh-CN" w:bidi="ar"/>
        </w:rPr>
      </w:pPr>
      <w:r>
        <w:rPr>
          <w:rStyle w:val="34"/>
          <w:rFonts w:hint="eastAsia" w:ascii="仿宋" w:hAnsi="仿宋" w:eastAsia="仿宋" w:cs="仿宋"/>
          <w:b/>
          <w:bCs/>
          <w:color w:val="auto"/>
          <w:sz w:val="32"/>
          <w:szCs w:val="32"/>
          <w:lang w:val="en-US" w:eastAsia="zh-CN" w:bidi="ar"/>
        </w:rPr>
        <w:t>三、商务、技术要求</w:t>
      </w:r>
    </w:p>
    <w:tbl>
      <w:tblPr>
        <w:tblStyle w:val="22"/>
        <w:tblW w:w="830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2"/>
        <w:gridCol w:w="1115"/>
        <w:gridCol w:w="6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300" w:type="dxa"/>
            <w:gridSpan w:val="3"/>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 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名称</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付款方式（付款的时间及比例）</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签订合同后，按照标段，预付款为中标价支付（合同价）的30%，到货安装后支付50%，验收合格后，支付剩余的20%。</w:t>
            </w:r>
            <w:r>
              <w:rPr>
                <w:rFonts w:hint="eastAsia" w:ascii="仿宋_GB2312" w:hAnsi="仿宋_GB2312" w:eastAsia="仿宋_GB2312" w:cs="仿宋_GB2312"/>
                <w:color w:val="auto"/>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交付（实施）的时间（期限）</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  30 日（日历日）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交货（实施）地点</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奇台县第三幼儿园内（东环路51号）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履约验收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（含验收内容、标准、程序等）</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其他要求：□无   ☑有</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1、所有标的物产品合格证在签收货物时随货物一起查验，合格证内容包含：产品名称、出厂日期、检验章、厂家名称等信息。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2、标项一中的厨卫用品必须具有3C认证符合国家标准，检测报告要与合格证、投标文件中所列数据一致，否则不予验收。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 所有标的物中，涉及电器的、需要到货安装中产生的材料等，都需要履约验收时提供产品获得3C认证证明资料，并且获3C认证产品与证明资料必须存在一致性，否则不予验收。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4、中标方提供的货物必须符合我国最新颁布的与之相关的技术规范与标准，同时必须满足招标文件中所列全部规格、具体配置、技术条件及功能要求和投标人承诺的其它指标。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5、中标方提供的所有货物必须为合格产品，质量符合国家通用标准，如出现质量问题、内容问题或系假冒伪劣产品，中标方负责包退、包换，一切责任和费用由中标方承担（产品合格证随货物一同进场）。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中标方必须承诺满足招标文件中提出的全部质量和服务要求，提供的材料如有虚假（如节能认证证书、检测报告等），视为不实质性响应招标文件要求，已中标的取消其中标资格，并按《中华人民共和国政府采购法》第77条“提供虚假材料谋取中标”相关处理办法处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7、本项目工期紧、任务重，投标商供应要充分考虑项目实际情况，提前做好相关准备。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8、如供货商所供型号参数与投标文件不符，且协商沟通无法履约的一切责任由供货商承担，并赔偿甲方损失的一切责任。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9、在履约验收阶段要求供应商提供产品相关检测报告及认证报告的复印件加盖厂家公章纸质版材料。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售后服务</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自项目验收合格后</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质保期：2年</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售后服务要求：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质保期内，如出现质量问题，包退包换；质保期外，以优惠价格提供维修服务。</w:t>
            </w:r>
          </w:p>
          <w:p>
            <w:pPr>
              <w:keepNext w:val="0"/>
              <w:keepLines w:val="0"/>
              <w:pageBreakBefore w:val="0"/>
              <w:widowControl w:val="0"/>
              <w:kinsoku/>
              <w:wordWrap/>
              <w:overflowPunct/>
              <w:topLinePunct w:val="0"/>
              <w:autoSpaceDE/>
              <w:autoSpaceDN/>
              <w:bidi w:val="0"/>
              <w:adjustRightInd/>
              <w:snapToGrid/>
              <w:spacing w:line="300" w:lineRule="exact"/>
              <w:ind w:left="437" w:leftChars="168" w:firstLine="0" w:firstLineChars="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验收时提供配套使用指导服务。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投标人资</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格要求</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1、投标人必须是符合《中华人民共和国政府采购法》第二十二条的合格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2、其他特定资格：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 xml:space="preserve">☑无 </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是否接受联合体投标</w:t>
            </w:r>
          </w:p>
        </w:tc>
        <w:tc>
          <w:tcPr>
            <w:tcW w:w="6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w:t>
            </w:r>
          </w:p>
        </w:tc>
        <w:tc>
          <w:tcPr>
            <w:tcW w:w="11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u w:val="none"/>
                <w:lang w:val="en-US" w:eastAsia="zh-CN" w:bidi="ar"/>
              </w:rPr>
              <w:t>是否属于专门面向中小企业预留采购份额的采购项目</w:t>
            </w:r>
          </w:p>
        </w:tc>
        <w:tc>
          <w:tcPr>
            <w:tcW w:w="6293"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□是     ☑否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中小企业划分标准所属行业</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制造业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投标报价</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w:t>
            </w:r>
          </w:p>
        </w:tc>
        <w:tc>
          <w:tcPr>
            <w:tcW w:w="11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标投保证金收取比例</w:t>
            </w:r>
          </w:p>
        </w:tc>
        <w:tc>
          <w:tcPr>
            <w:tcW w:w="6293"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是否收取投标保证金：是□  否☑</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收取比例：预算总价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892"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履约保证金收取比例</w:t>
            </w:r>
          </w:p>
        </w:tc>
        <w:tc>
          <w:tcPr>
            <w:tcW w:w="6293"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是否收取履约保证金：是□  否☑</w:t>
            </w:r>
          </w:p>
          <w:p>
            <w:pPr>
              <w:keepNext w:val="0"/>
              <w:keepLines w:val="0"/>
              <w:pageBreakBefore w:val="0"/>
              <w:widowControl w:val="0"/>
              <w:kinsoku/>
              <w:wordWrap/>
              <w:overflowPunct/>
              <w:topLinePunct w:val="0"/>
              <w:autoSpaceDE/>
              <w:autoSpaceDN/>
              <w:bidi w:val="0"/>
              <w:adjustRightInd/>
              <w:snapToGrid/>
              <w:spacing w:line="300" w:lineRule="exact"/>
              <w:ind w:left="440" w:hanging="480" w:hangingChars="200"/>
              <w:jc w:val="left"/>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收取比例：合同总价   %。</w:t>
            </w:r>
          </w:p>
        </w:tc>
      </w:tr>
    </w:tbl>
    <w:p>
      <w:pPr>
        <w:pStyle w:val="17"/>
        <w:numPr>
          <w:ilvl w:val="0"/>
          <w:numId w:val="0"/>
        </w:numPr>
        <w:rPr>
          <w:rFonts w:hint="eastAsia"/>
          <w:lang w:val="en-US" w:eastAsia="zh-CN"/>
        </w:rPr>
      </w:pPr>
    </w:p>
    <w:p>
      <w:pPr>
        <w:numPr>
          <w:ilvl w:val="0"/>
          <w:numId w:val="5"/>
        </w:num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技术要求</w:t>
      </w:r>
    </w:p>
    <w:p>
      <w:pPr>
        <w:rPr>
          <w:rFonts w:hint="eastAsia" w:ascii="宋体" w:hAnsi="宋体" w:eastAsia="楷体_GB2312" w:cs="Times New Roman"/>
          <w:b/>
          <w:kern w:val="2"/>
          <w:sz w:val="32"/>
          <w:szCs w:val="48"/>
          <w:lang w:val="en-US" w:eastAsia="zh-CN" w:bidi="ar-SA"/>
        </w:rPr>
      </w:pPr>
      <w:r>
        <w:rPr>
          <w:rFonts w:hint="eastAsia"/>
          <w:sz w:val="32"/>
          <w:szCs w:val="48"/>
          <w:lang w:eastAsia="zh-CN"/>
        </w:rPr>
        <w:t>标项</w:t>
      </w:r>
      <w:r>
        <w:rPr>
          <w:rFonts w:hint="eastAsia"/>
          <w:sz w:val="32"/>
          <w:szCs w:val="48"/>
          <w:lang w:val="en-US" w:eastAsia="zh-CN"/>
        </w:rPr>
        <w:t>1</w:t>
      </w:r>
    </w:p>
    <w:tbl>
      <w:tblPr>
        <w:tblStyle w:val="23"/>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15"/>
        <w:gridCol w:w="134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标项号</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序号</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标的名称</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1</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bookmarkStart w:id="17" w:name="OLE_LINK11"/>
            <w:r>
              <w:rPr>
                <w:rFonts w:hint="eastAsia" w:ascii="仿宋_GB2312" w:hAnsi="仿宋_GB2312" w:eastAsia="仿宋_GB2312" w:cs="仿宋_GB2312"/>
                <w:sz w:val="24"/>
                <w:szCs w:val="24"/>
              </w:rPr>
              <w:t>双眼80大锅灶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（天然气型）</w:t>
            </w:r>
            <w:bookmarkEnd w:id="17"/>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尺寸≥：200*110*80cm,额定热负荷：35KW，耐火泥炉膛，电子打火防熄火。台面高度80cm。双眼灶适合80cm的锅，并配备两个80cm的锅</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1、采用不锈钢板制作；</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2、产品燃料：天然气/液化气；</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3、配有电子点火装置，操作方便；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4、采用高效节能炉头，火力强劲，燃烧充分，安全节能；包安装</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5、需结合厨房空间布局，确认该尺寸是否能顺畅安装、使用，预留操作空间</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包安装。履约验收时需提供相关的检测报告文件资料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2</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highlight w:val="yellow"/>
                <w:lang w:val="en-US" w:eastAsia="zh-CN"/>
              </w:rPr>
              <w:t>油烟净化一体机</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外形尺寸≥：2500*1100*1000cm。整机功率5KW.</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电场：3组。</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电源恒压电源，显示屏带挥手显示。</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整体不锈钢加厚板材，净化效率达90%及以上，流量：12000立方米/小时。</w:t>
            </w:r>
            <w:r>
              <w:rPr>
                <w:rFonts w:hint="eastAsia" w:ascii="仿宋_GB2312" w:hAnsi="仿宋_GB2312" w:eastAsia="仿宋_GB2312" w:cs="仿宋_GB2312"/>
                <w:i w:val="0"/>
                <w:iCs w:val="0"/>
                <w:color w:val="000000"/>
                <w:kern w:val="0"/>
                <w:sz w:val="24"/>
                <w:szCs w:val="24"/>
                <w:highlight w:val="yellow"/>
                <w:u w:val="none"/>
                <w:lang w:val="en-US" w:eastAsia="zh-CN" w:bidi="ar"/>
              </w:rPr>
              <w:t>包安装。履约验收时需提供检测报告文件资料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3</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餐碗、小餐盘、口杯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儿童勺子</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材质:304不锈钢</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1.口杯规格：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7厘米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2.餐盘规格;形状:长方形四格，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16.8</w:t>
            </w:r>
            <w:r>
              <w:rPr>
                <w:rFonts w:hint="eastAsia" w:ascii="仿宋_GB2312" w:hAnsi="仿宋_GB2312" w:eastAsia="仿宋_GB2312" w:cs="仿宋_GB2312"/>
                <w:sz w:val="24"/>
                <w:szCs w:val="24"/>
              </w:rPr>
              <w:t>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3.勺子规格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17*3.8厘米</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4.碗：圆形食品级不锈钢小圆盆’直径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15cm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履约验收时需提供相关不锈钢食品级材质的检测报告、合格证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4</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bookmarkStart w:id="18" w:name="OLE_LINK8"/>
            <w:r>
              <w:rPr>
                <w:rFonts w:hint="eastAsia" w:ascii="仿宋_GB2312" w:hAnsi="仿宋_GB2312" w:eastAsia="仿宋_GB2312" w:cs="仿宋_GB2312"/>
                <w:sz w:val="24"/>
                <w:szCs w:val="24"/>
              </w:rPr>
              <w:t>幼儿园</w:t>
            </w:r>
            <w:r>
              <w:rPr>
                <w:rFonts w:hint="eastAsia" w:ascii="仿宋_GB2312" w:hAnsi="仿宋_GB2312" w:eastAsia="仿宋_GB2312" w:cs="仿宋_GB2312"/>
                <w:sz w:val="24"/>
                <w:szCs w:val="24"/>
                <w:lang w:val="en-US" w:eastAsia="zh-CN"/>
              </w:rPr>
              <w:t>温热管线饮水机</w:t>
            </w:r>
            <w:bookmarkEnd w:id="18"/>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bookmarkStart w:id="19" w:name="OLE_LINK7"/>
            <w:r>
              <w:rPr>
                <w:rFonts w:hint="eastAsia" w:ascii="仿宋_GB2312" w:hAnsi="仿宋_GB2312" w:eastAsia="仿宋_GB2312" w:cs="仿宋_GB2312"/>
                <w:i w:val="0"/>
                <w:iCs w:val="0"/>
                <w:color w:val="000000"/>
                <w:kern w:val="0"/>
                <w:sz w:val="24"/>
                <w:szCs w:val="24"/>
                <w:highlight w:val="yellow"/>
                <w:u w:val="none"/>
                <w:lang w:val="en-US" w:eastAsia="zh-CN" w:bidi="ar"/>
              </w:rPr>
              <w:t>1、100-600 加仑箱式净水器、采用 10寸 PP棉、压缩碳棒RO 膜+T33后置舒尔椰壳活性炭 水质实时显示、滤芯提醒功能、</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2 、易膜 RO 膜 脱盐率百分之 97%.304 不锈钢龙头，3.2G压力桶</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额定电压：AC220V50HZ  额定功率：&lt;30W</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产品尺寸：≥380*440*140MM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壁挂速热管线机</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采用纳米石英管水电分离技术发热体、专利秒沸技术、杜绝“千滚水”四挡水量调节，六档水温调节，，全管路无内胆，水电分离技术，即热即饮 涉水部件均采用进口食品级材料 壁挂式</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额定电压：AC220V50HZ额定功率：2500W</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highlight w:val="yellow"/>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产品尺寸：≥305*50*417mm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highlight w:val="yellow"/>
                <w:u w:val="none"/>
                <w:lang w:val="en-US" w:eastAsia="zh-CN" w:bidi="ar"/>
              </w:rPr>
              <w:t>包安装履约验收时需提供3C认证资料及相关的检测报告文件资料 合格证</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5</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餐具消毒柜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rPr>
              <w:t>*57*</w:t>
            </w:r>
            <w:r>
              <w:rPr>
                <w:rFonts w:hint="eastAsia" w:ascii="仿宋_GB2312" w:hAnsi="仿宋_GB2312" w:eastAsia="仿宋_GB2312" w:cs="仿宋_GB2312"/>
                <w:sz w:val="24"/>
                <w:szCs w:val="24"/>
                <w:lang w:val="en-US" w:eastAsia="zh-CN"/>
              </w:rPr>
              <w:t>162</w:t>
            </w:r>
            <w:r>
              <w:rPr>
                <w:rFonts w:hint="eastAsia" w:ascii="仿宋_GB2312" w:hAnsi="仿宋_GB2312" w:eastAsia="仿宋_GB2312" w:cs="仿宋_GB2312"/>
                <w:sz w:val="24"/>
                <w:szCs w:val="24"/>
              </w:rPr>
              <w:t>cm.</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：220V~50HZ，功率：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900W.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：380L（上层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137L，下层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243L）。</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功能：LED触摸屏，上层消毒，下层烘干；上下层独立控制。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消毒方式：中温+臭氧+紫外线。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auto"/>
                <w:kern w:val="0"/>
                <w:sz w:val="22"/>
                <w:szCs w:val="22"/>
                <w:highlight w:val="yellow"/>
                <w:u w:val="none"/>
                <w:lang w:val="en-US" w:eastAsia="zh-CN"/>
              </w:rPr>
              <w:t>履约验收时需相关的检测报告文件资料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6</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bookmarkStart w:id="20" w:name="OLE_LINK9"/>
            <w:r>
              <w:rPr>
                <w:rFonts w:hint="eastAsia" w:ascii="仿宋_GB2312" w:hAnsi="仿宋_GB2312" w:eastAsia="仿宋_GB2312" w:cs="仿宋_GB2312"/>
                <w:sz w:val="24"/>
                <w:szCs w:val="24"/>
              </w:rPr>
              <w:t>毛巾消毒柜</w:t>
            </w:r>
            <w:bookmarkEnd w:id="20"/>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bookmarkStart w:id="21" w:name="OLE_LINK10"/>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*33*</w:t>
            </w: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cm.</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电源：220V~50HZ，功率：</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L。</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功能：LED触摸控。</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消毒方式：中温+臭氧+紫外线。</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color w:val="auto"/>
                <w:kern w:val="0"/>
                <w:sz w:val="22"/>
                <w:szCs w:val="22"/>
                <w:highlight w:val="yellow"/>
                <w:u w:val="none"/>
                <w:lang w:val="en-US" w:eastAsia="zh-CN"/>
              </w:rPr>
              <w:t>履约验收时需提供相关的检测报告文件资料 合格证。</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sz w:val="24"/>
                <w:szCs w:val="24"/>
              </w:rPr>
              <w:t>标项</w:t>
            </w:r>
            <w:r>
              <w:rPr>
                <w:rFonts w:hint="eastAsia" w:ascii="仿宋_GB2312" w:hAnsi="仿宋_GB2312" w:eastAsia="仿宋_GB2312" w:cs="仿宋_GB2312"/>
                <w:color w:val="auto"/>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7</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留样柜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：50×50×85cm,额定电压：220V。</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有效容积：不小于80L.层高可调节。</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制冷方式：风冷。温区：0-10度，单温。</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制冷剂：R600a。</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8</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冰柜</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80</w:t>
            </w:r>
            <w:r>
              <w:rPr>
                <w:rFonts w:hint="eastAsia" w:ascii="仿宋_GB2312" w:hAnsi="仿宋_GB2312" w:eastAsia="仿宋_GB2312" w:cs="仿宋_GB2312"/>
                <w:sz w:val="24"/>
                <w:szCs w:val="24"/>
              </w:rPr>
              <w:t>cm。容积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：420L。能效等级：1级。</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材质：钢板+保温层+</w:t>
            </w:r>
            <w:r>
              <w:rPr>
                <w:rFonts w:hint="eastAsia" w:ascii="仿宋_GB2312" w:hAnsi="仿宋_GB2312" w:eastAsia="仿宋_GB2312" w:cs="仿宋_GB2312"/>
                <w:sz w:val="24"/>
                <w:szCs w:val="24"/>
                <w:lang w:val="en-US" w:eastAsia="zh-CN"/>
              </w:rPr>
              <w:t>PCM内胆</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耗电量：0.</w:t>
            </w:r>
            <w:r>
              <w:rPr>
                <w:rFonts w:hint="eastAsia" w:ascii="仿宋_GB2312" w:hAnsi="仿宋_GB2312" w:eastAsia="仿宋_GB2312" w:cs="仿宋_GB2312"/>
                <w:sz w:val="24"/>
                <w:szCs w:val="24"/>
                <w:lang w:val="en-US" w:eastAsia="zh-CN"/>
              </w:rPr>
              <w:t>91</w:t>
            </w:r>
            <w:r>
              <w:rPr>
                <w:rFonts w:hint="eastAsia" w:ascii="仿宋_GB2312" w:hAnsi="仿宋_GB2312" w:eastAsia="仿宋_GB2312" w:cs="仿宋_GB2312"/>
                <w:sz w:val="24"/>
                <w:szCs w:val="24"/>
              </w:rPr>
              <w:t>KW*H/24H。功能：双温，温度范围</w:t>
            </w:r>
            <w:r>
              <w:rPr>
                <w:rFonts w:hint="eastAsia" w:ascii="仿宋_GB2312" w:hAnsi="仿宋_GB2312" w:eastAsia="仿宋_GB2312" w:cs="仿宋_GB2312"/>
                <w:sz w:val="24"/>
                <w:szCs w:val="24"/>
                <w:lang w:val="en-US" w:eastAsia="zh-CN"/>
              </w:rPr>
              <w:t>10至零下</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度；断电保护</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小时，可移动。噪音≤4</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分贝。</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9</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消毒灯</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外观尺寸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：120×6×10cm。</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电压：220v，功率：40W。</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消毒方式：紫外线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主体外壳：</w:t>
            </w:r>
            <w:r>
              <w:rPr>
                <w:rFonts w:hint="eastAsia" w:ascii="仿宋_GB2312" w:hAnsi="仿宋_GB2312" w:eastAsia="仿宋_GB2312" w:cs="仿宋_GB2312"/>
                <w:sz w:val="24"/>
                <w:szCs w:val="24"/>
                <w:lang w:val="en-US" w:eastAsia="zh-CN"/>
              </w:rPr>
              <w:t>铝材支架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控制方式：手动开关，可自由定时。</w:t>
            </w:r>
            <w:r>
              <w:rPr>
                <w:rFonts w:hint="eastAsia" w:ascii="仿宋_GB2312" w:hAnsi="仿宋_GB2312" w:eastAsia="仿宋_GB2312" w:cs="仿宋_GB2312"/>
                <w:sz w:val="24"/>
                <w:szCs w:val="24"/>
                <w:lang w:eastAsia="zh-CN"/>
              </w:rPr>
              <w:t>包安装</w:t>
            </w:r>
            <w:r>
              <w:rPr>
                <w:rFonts w:hint="eastAsia" w:ascii="仿宋_GB2312" w:hAnsi="仿宋_GB2312" w:eastAsia="仿宋_GB2312" w:cs="仿宋_GB2312"/>
                <w:i w:val="0"/>
                <w:color w:val="auto"/>
                <w:kern w:val="0"/>
                <w:sz w:val="24"/>
                <w:szCs w:val="24"/>
                <w:u w:val="none"/>
                <w:lang w:val="en-US" w:eastAsia="zh-CN" w:bidi="ar"/>
              </w:rPr>
              <w:t>履约验收时需提供相关的检测报告文件资料 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标项</w:t>
            </w:r>
            <w:r>
              <w:rPr>
                <w:rFonts w:hint="eastAsia" w:ascii="仿宋_GB2312" w:hAnsi="仿宋_GB2312" w:eastAsia="仿宋_GB2312" w:cs="仿宋_GB2312"/>
                <w:sz w:val="24"/>
                <w:szCs w:val="24"/>
                <w:lang w:val="en-US" w:eastAsia="zh-CN"/>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1342"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变频热水器</w:t>
            </w:r>
          </w:p>
        </w:tc>
        <w:tc>
          <w:tcPr>
            <w:tcW w:w="5483" w:type="dxa"/>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外观尺寸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800*400*400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储水量为</w:t>
            </w:r>
            <w:r>
              <w:rPr>
                <w:rFonts w:hint="eastAsia" w:ascii="仿宋_GB2312" w:hAnsi="仿宋_GB2312" w:eastAsia="仿宋_GB2312" w:cs="仿宋_GB2312"/>
                <w:sz w:val="24"/>
                <w:szCs w:val="24"/>
                <w:lang w:val="en-US" w:eastAsia="zh-CN"/>
              </w:rPr>
              <w:t xml:space="preserve">80L </w:t>
            </w:r>
            <w:r>
              <w:rPr>
                <w:rFonts w:hint="eastAsia" w:ascii="仿宋_GB2312" w:hAnsi="仿宋_GB2312" w:eastAsia="仿宋_GB2312" w:cs="仿宋_GB2312"/>
                <w:sz w:val="24"/>
                <w:szCs w:val="24"/>
              </w:rPr>
              <w:t>额定电压：220V，额定功率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00W.能效等级：1级。变频，出水断电。无缝内胆，免换镁棒。</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包安装、</w:t>
            </w:r>
            <w:r>
              <w:rPr>
                <w:rFonts w:hint="eastAsia" w:ascii="仿宋_GB2312" w:hAnsi="仿宋_GB2312" w:eastAsia="仿宋_GB2312" w:cs="仿宋_GB2312"/>
                <w:i w:val="0"/>
                <w:color w:val="auto"/>
                <w:kern w:val="0"/>
                <w:sz w:val="24"/>
                <w:szCs w:val="24"/>
                <w:u w:val="none"/>
                <w:lang w:val="en-US" w:eastAsia="zh-CN" w:bidi="ar"/>
              </w:rPr>
              <w:t>履约验收时需提供3C认证资料及相关的检测报告文件资料 合格证</w:t>
            </w:r>
          </w:p>
        </w:tc>
      </w:tr>
    </w:tbl>
    <w:p>
      <w:pPr>
        <w:pStyle w:val="2"/>
        <w:rPr>
          <w:rFonts w:hint="eastAsia"/>
          <w:lang w:val="en-US" w:eastAsia="zh-CN"/>
        </w:rPr>
      </w:pPr>
    </w:p>
    <w:bookmarkEnd w:id="16"/>
    <w:p>
      <w:pPr>
        <w:pStyle w:val="30"/>
        <w:rPr>
          <w:rFonts w:hint="eastAsia" w:ascii="方正小标宋_GBK" w:hAnsi="方正小标宋_GBK" w:eastAsia="方正小标宋_GBK" w:cs="方正小标宋_GBK"/>
          <w:b w:val="0"/>
          <w:bCs/>
          <w:sz w:val="44"/>
          <w:szCs w:val="44"/>
        </w:rPr>
      </w:pPr>
      <w:bookmarkStart w:id="22" w:name="_Toc1017"/>
      <w:bookmarkStart w:id="23" w:name="_Toc24588"/>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格式合同</w:t>
      </w:r>
      <w:r>
        <w:rPr>
          <w:rFonts w:hint="eastAsia" w:ascii="方正小标宋_GBK" w:hAnsi="方正小标宋_GBK" w:eastAsia="方正小标宋_GBK" w:cs="方正小标宋_GBK"/>
          <w:b w:val="0"/>
          <w:bCs/>
          <w:sz w:val="44"/>
          <w:szCs w:val="44"/>
          <w:lang w:eastAsia="zh-CN"/>
        </w:rPr>
        <w:t>、验收报告</w:t>
      </w:r>
      <w:r>
        <w:rPr>
          <w:rFonts w:hint="eastAsia" w:ascii="方正小标宋_GBK" w:hAnsi="方正小标宋_GBK" w:eastAsia="方正小标宋_GBK" w:cs="方正小标宋_GBK"/>
          <w:b w:val="0"/>
          <w:bCs/>
          <w:sz w:val="44"/>
          <w:szCs w:val="44"/>
        </w:rPr>
        <w:t>（样本）</w:t>
      </w:r>
      <w:bookmarkStart w:id="24" w:name="_Toc277084870"/>
      <w:bookmarkStart w:id="25" w:name="_Toc285722712"/>
    </w:p>
    <w:bookmarkEnd w:id="24"/>
    <w:bookmarkEnd w:id="25"/>
    <w:p>
      <w:pPr>
        <w:tabs>
          <w:tab w:val="left" w:pos="720"/>
        </w:tabs>
        <w:spacing w:line="360" w:lineRule="auto"/>
        <w:ind w:firstLine="420"/>
        <w:rPr>
          <w:rFonts w:ascii="宋体" w:hAnsi="宋体" w:eastAsia="宋体"/>
          <w:b/>
          <w:color w:val="000000"/>
          <w:sz w:val="21"/>
          <w:szCs w:val="21"/>
        </w:rPr>
      </w:pPr>
    </w:p>
    <w:p>
      <w:pPr>
        <w:tabs>
          <w:tab w:val="left" w:pos="720"/>
        </w:tabs>
        <w:spacing w:line="360" w:lineRule="auto"/>
        <w:ind w:firstLine="420"/>
        <w:rPr>
          <w:rFonts w:ascii="宋体" w:hAnsi="宋体" w:eastAsia="宋体"/>
          <w:b/>
          <w:color w:val="000000"/>
          <w:sz w:val="21"/>
          <w:szCs w:val="21"/>
        </w:rPr>
      </w:pPr>
    </w:p>
    <w:p>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5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5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5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Style w:val="4"/>
        <w:adjustRightInd w:val="0"/>
        <w:snapToGrid w:val="0"/>
        <w:spacing w:beforeLines="0" w:line="400" w:lineRule="exact"/>
        <w:jc w:val="both"/>
        <w:rPr>
          <w:rFonts w:hint="eastAsia" w:ascii="黑体" w:hAnsi="黑体" w:eastAsia="黑体"/>
          <w:sz w:val="28"/>
          <w:szCs w:val="28"/>
        </w:rPr>
      </w:pPr>
      <w:bookmarkStart w:id="26"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6"/>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项目信息</w:t>
      </w:r>
    </w:p>
    <w:p>
      <w:pPr>
        <w:pStyle w:val="9"/>
        <w:numPr>
          <w:ilvl w:val="0"/>
          <w:numId w:val="7"/>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9"/>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5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5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0"/>
          <w:numId w:val="0"/>
        </w:numPr>
        <w:adjustRightInd w:val="0"/>
        <w:snapToGrid w:val="0"/>
        <w:spacing w:before="0" w:beforeLines="0" w:line="400" w:lineRule="exact"/>
        <w:ind w:firstLine="5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117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117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5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0"/>
          <w:numId w:val="0"/>
        </w:numPr>
        <w:adjustRightInd w:val="0"/>
        <w:snapToGrid w:val="0"/>
        <w:spacing w:before="0" w:beforeLines="0" w:line="400" w:lineRule="exact"/>
        <w:ind w:firstLine="5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3"/>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3"/>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3"/>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10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10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10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10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10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10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3"/>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10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10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3"/>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3"/>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3"/>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5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5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3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78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78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5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5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5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3"/>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3"/>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5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5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10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10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3"/>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5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5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5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（7）有关技术文件，图纸</w:t>
      </w:r>
    </w:p>
    <w:p>
      <w:pPr>
        <w:pStyle w:val="53"/>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5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38"/>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38"/>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24"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7" w:name="_Toc27624"/>
      <w:r>
        <w:rPr>
          <w:rFonts w:hint="eastAsia" w:ascii="黑体" w:hAnsi="黑体" w:eastAsia="黑体"/>
          <w:b w:val="0"/>
          <w:bCs w:val="0"/>
          <w:sz w:val="28"/>
          <w:szCs w:val="28"/>
        </w:rPr>
        <w:t>第二节 政府采购合同通用条款</w:t>
      </w:r>
      <w:bookmarkEnd w:id="27"/>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5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numPr>
          <w:ilvl w:val="0"/>
          <w:numId w:val="9"/>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autoSpaceDE w:val="0"/>
        <w:autoSpaceDN w:val="0"/>
        <w:adjustRightInd w:val="0"/>
        <w:snapToGrid w:val="0"/>
        <w:spacing w:before="0" w:line="400" w:lineRule="exact"/>
        <w:ind w:firstLine="5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snapToGrid w:val="0"/>
        <w:spacing w:line="400" w:lineRule="exact"/>
        <w:ind w:firstLine="5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autoSpaceDE w:val="0"/>
        <w:autoSpaceDN w:val="0"/>
        <w:adjustRightInd w:val="0"/>
        <w:snapToGrid w:val="0"/>
        <w:spacing w:line="400" w:lineRule="exact"/>
        <w:ind w:firstLine="5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8"/>
        <w:spacing w:after="0" w:line="400" w:lineRule="exact"/>
        <w:ind w:firstLine="369" w:firstLineChars="176"/>
        <w:rPr>
          <w:rFonts w:ascii="宋体" w:hAnsi="宋体" w:cs="宋体"/>
          <w:color w:val="000000"/>
          <w:szCs w:val="21"/>
          <w:highlight w:val="none"/>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8"/>
        <w:spacing w:after="0" w:line="400" w:lineRule="exact"/>
        <w:ind w:firstLine="369" w:firstLineChars="176"/>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kern w:val="2"/>
          <w:sz w:val="21"/>
          <w:szCs w:val="21"/>
          <w:highlight w:val="none"/>
          <w:lang w:val="en-US" w:eastAsia="zh-CN" w:bidi="ar-SA"/>
        </w:rPr>
        <w:t>约定应由乙方承担的其他义务和责任。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5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3"/>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2"/>
        <w:adjustRightInd w:val="0"/>
        <w:snapToGrid w:val="0"/>
        <w:spacing w:before="0" w:line="400" w:lineRule="exact"/>
        <w:ind w:firstLine="5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2"/>
        <w:adjustRightInd w:val="0"/>
        <w:snapToGrid w:val="0"/>
        <w:spacing w:before="0" w:line="400" w:lineRule="exact"/>
        <w:ind w:firstLine="5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5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8"/>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5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3"/>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3"/>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5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5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3"/>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5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3"/>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9"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9"/>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szCs w:val="21"/>
              </w:rPr>
            </w:pP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pPr>
              <w:autoSpaceDE w:val="0"/>
              <w:autoSpaceDN w:val="0"/>
              <w:adjustRightInd w:val="0"/>
              <w:snapToGrid w:val="0"/>
              <w:ind w:firstLine="5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3"/>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szCs w:val="21"/>
                <w:lang w:val="en-US" w:eastAsia="zh-CN"/>
              </w:rPr>
            </w:pPr>
          </w:p>
        </w:tc>
      </w:tr>
    </w:tbl>
    <w:p>
      <w:pPr>
        <w:pStyle w:val="11"/>
        <w:numPr>
          <w:ilvl w:val="0"/>
          <w:numId w:val="0"/>
        </w:numPr>
      </w:pPr>
    </w:p>
    <w:p>
      <w:pPr>
        <w:spacing w:line="600" w:lineRule="exact"/>
        <w:jc w:val="center"/>
        <w:rPr>
          <w:rFonts w:ascii="宋体" w:hAnsi="宋体"/>
          <w:bCs/>
          <w:szCs w:val="21"/>
        </w:rPr>
      </w:pPr>
    </w:p>
    <w:p>
      <w:pPr>
        <w:pStyle w:val="53"/>
        <w:rPr>
          <w:rFonts w:ascii="宋体" w:hAnsi="宋体"/>
          <w:bCs/>
          <w:szCs w:val="21"/>
        </w:rPr>
      </w:pPr>
    </w:p>
    <w:p>
      <w:pPr>
        <w:pStyle w:val="53"/>
        <w:rPr>
          <w:rFonts w:ascii="宋体" w:hAnsi="宋体"/>
          <w:bCs/>
          <w:szCs w:val="21"/>
        </w:rPr>
      </w:pPr>
    </w:p>
    <w:p>
      <w:pPr>
        <w:pStyle w:val="32"/>
        <w:ind w:left="0" w:leftChars="0" w:firstLine="0" w:firstLineChars="0"/>
        <w:rPr>
          <w:rFonts w:hint="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验收报告</w:t>
      </w:r>
      <w:r>
        <w:rPr>
          <w:rFonts w:hint="eastAsia" w:asciiTheme="minorEastAsia" w:hAnsiTheme="minorEastAsia" w:eastAsiaTheme="minorEastAsia" w:cstheme="minorEastAsia"/>
        </w:rPr>
        <w:t>（格式）</w:t>
      </w:r>
    </w:p>
    <w:tbl>
      <w:tblPr>
        <w:tblStyle w:val="22"/>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586"/>
        <w:gridCol w:w="59"/>
      </w:tblGrid>
      <w:tr>
        <w:tblPrEx>
          <w:tblCellMar>
            <w:top w:w="15" w:type="dxa"/>
            <w:left w:w="15" w:type="dxa"/>
            <w:bottom w:w="15" w:type="dxa"/>
            <w:right w:w="15" w:type="dxa"/>
          </w:tblCellMar>
        </w:tblPrEx>
        <w:trPr>
          <w:gridAfter w:val="1"/>
          <w:wAfter w:w="59" w:type="dxa"/>
          <w:trHeight w:val="360" w:hRule="atLeast"/>
        </w:trPr>
        <w:tc>
          <w:tcPr>
            <w:tcW w:w="8973"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奇台县政府采购货物类项目验收报告</w:t>
            </w:r>
          </w:p>
        </w:tc>
      </w:tr>
      <w:tr>
        <w:tblPrEx>
          <w:tblCellMar>
            <w:top w:w="15" w:type="dxa"/>
            <w:left w:w="15" w:type="dxa"/>
            <w:bottom w:w="15" w:type="dxa"/>
            <w:right w:w="15" w:type="dxa"/>
          </w:tblCellMar>
        </w:tblPrEx>
        <w:trPr>
          <w:gridAfter w:val="1"/>
          <w:wAfter w:w="59" w:type="dxa"/>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gridAfter w:val="1"/>
          <w:wAfter w:w="59" w:type="dxa"/>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gridAfter w:val="1"/>
          <w:wAfter w:w="59" w:type="dxa"/>
          <w:trHeight w:val="375"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gridAfter w:val="1"/>
          <w:wAfter w:w="59" w:type="dxa"/>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gridAfter w:val="1"/>
          <w:wAfter w:w="59" w:type="dxa"/>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1829"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8289"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tc>
        <w:tc>
          <w:tcPr>
            <w:tcW w:w="7371" w:type="dxa"/>
            <w:gridSpan w:val="5"/>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7"/>
            <w:vAlign w:val="center"/>
          </w:tcPr>
          <w:p>
            <w:pPr>
              <w:widowControl/>
              <w:jc w:val="left"/>
              <w:textAlignment w:val="center"/>
              <w:rPr>
                <w:rFonts w:hint="eastAsia"/>
                <w:lang w:eastAsia="zh-CN"/>
              </w:rPr>
            </w:pPr>
            <w:r>
              <w:rPr>
                <w:rFonts w:hint="eastAsia"/>
              </w:rPr>
              <w:t>备注：1、采购单位依据合同和验收报告支付货款。</w:t>
            </w:r>
          </w:p>
          <w:p>
            <w:pPr>
              <w:widowControl/>
              <w:jc w:val="left"/>
              <w:textAlignment w:val="center"/>
              <w:rPr>
                <w:rFonts w:hint="eastAsia"/>
                <w:szCs w:val="22"/>
                <w:lang w:eastAsia="zh-CN"/>
              </w:rPr>
            </w:pPr>
            <w:r>
              <w:rPr>
                <w:rFonts w:hint="eastAsia"/>
                <w:szCs w:val="22"/>
              </w:rPr>
              <w:t>2、此表一式三份，采购单位、公共资源交易中心、供应商各一份。</w:t>
            </w:r>
          </w:p>
          <w:p>
            <w:pPr>
              <w:widowControl/>
              <w:jc w:val="left"/>
              <w:textAlignment w:val="center"/>
              <w:rPr>
                <w:rFonts w:hint="eastAsia"/>
                <w:szCs w:val="22"/>
              </w:rPr>
            </w:pPr>
            <w:r>
              <w:rPr>
                <w:rFonts w:hint="eastAsia"/>
                <w:szCs w:val="22"/>
              </w:rPr>
              <w:t>3、其它验收文件作为此验收单附件一并提供。</w:t>
            </w:r>
          </w:p>
          <w:p>
            <w:pPr>
              <w:widowControl/>
              <w:jc w:val="left"/>
              <w:textAlignment w:val="center"/>
              <w:rPr>
                <w:rFonts w:hint="eastAsia" w:eastAsiaTheme="minorEastAsia"/>
                <w:lang w:val="en-US" w:eastAsia="zh-CN"/>
              </w:rPr>
            </w:pPr>
            <w:r>
              <w:rPr>
                <w:rFonts w:hint="eastAsia"/>
                <w:szCs w:val="22"/>
                <w:lang w:val="en-US" w:eastAsia="zh-CN"/>
              </w:rPr>
              <w:t>4、此模板为样板，采购单位可根据实际情况做格式变更。</w:t>
            </w:r>
          </w:p>
        </w:tc>
      </w:tr>
    </w:tbl>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22"/>
      <w:bookmarkEnd w:id="23"/>
      <w:r>
        <w:rPr>
          <w:rFonts w:hint="eastAsia" w:ascii="黑体" w:hAnsi="黑体" w:eastAsia="黑体" w:cs="黑体"/>
          <w:b/>
          <w:bCs/>
          <w:sz w:val="32"/>
          <w:szCs w:val="32"/>
        </w:rPr>
        <w:t>响应文件格式</w:t>
      </w:r>
    </w:p>
    <w:p>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30" w:name="_Toc15002"/>
    </w:p>
    <w:bookmarkEnd w:id="30"/>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pPr>
        <w:spacing w:line="240" w:lineRule="atLeast"/>
        <w:ind w:firstLine="1928" w:firstLineChars="600"/>
        <w:outlineLvl w:val="0"/>
        <w:rPr>
          <w:rFonts w:hint="eastAsia" w:ascii="宋体" w:hAnsi="宋体" w:eastAsia="宋体" w:cs="宋体"/>
          <w:b/>
          <w:bCs w:val="0"/>
          <w:color w:val="000000"/>
          <w:sz w:val="32"/>
          <w:szCs w:val="32"/>
          <w:u w:val="none"/>
        </w:rPr>
      </w:pPr>
      <w:bookmarkStart w:id="31" w:name="_Toc30287"/>
    </w:p>
    <w:p>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31"/>
      <w:r>
        <w:rPr>
          <w:rFonts w:hint="eastAsia" w:ascii="宋体" w:hAnsi="宋体" w:eastAsia="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spacing w:line="360" w:lineRule="auto"/>
        <w:ind w:firstLine="675" w:firstLineChars="200"/>
        <w:outlineLvl w:val="0"/>
        <w:rPr>
          <w:rFonts w:hint="eastAsia" w:ascii="宋体" w:hAnsi="宋体" w:eastAsia="宋体" w:cs="宋体"/>
          <w:b/>
          <w:spacing w:val="8"/>
          <w:sz w:val="32"/>
          <w:szCs w:val="32"/>
        </w:rPr>
      </w:pPr>
      <w:bookmarkStart w:id="32" w:name="_Toc7257"/>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32"/>
    </w:p>
    <w:p>
      <w:pPr>
        <w:spacing w:line="360" w:lineRule="auto"/>
        <w:ind w:firstLine="675" w:firstLineChars="200"/>
        <w:outlineLvl w:val="0"/>
        <w:rPr>
          <w:rFonts w:hint="eastAsia" w:ascii="宋体" w:hAnsi="宋体" w:eastAsia="宋体" w:cs="宋体"/>
          <w:b/>
          <w:spacing w:val="8"/>
          <w:sz w:val="32"/>
          <w:szCs w:val="32"/>
          <w:u w:val="single"/>
        </w:rPr>
      </w:pPr>
      <w:bookmarkStart w:id="33" w:name="_Toc11499"/>
      <w:r>
        <w:rPr>
          <w:rFonts w:hint="eastAsia" w:ascii="宋体" w:hAnsi="宋体" w:eastAsia="宋体" w:cs="宋体"/>
          <w:b/>
          <w:spacing w:val="8"/>
          <w:sz w:val="32"/>
          <w:szCs w:val="32"/>
        </w:rPr>
        <w:t>地址：</w:t>
      </w:r>
      <w:bookmarkEnd w:id="33"/>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rPr>
      </w:pPr>
      <w:bookmarkStart w:id="34" w:name="_Toc23124"/>
      <w:r>
        <w:rPr>
          <w:rFonts w:hint="eastAsia" w:ascii="宋体" w:hAnsi="宋体" w:eastAsia="宋体" w:cs="宋体"/>
          <w:b/>
          <w:spacing w:val="8"/>
          <w:sz w:val="32"/>
          <w:szCs w:val="32"/>
        </w:rPr>
        <w:t>法定代表人或其被授权人（签字）：</w:t>
      </w:r>
      <w:bookmarkEnd w:id="34"/>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u w:val="single"/>
        </w:rPr>
      </w:pPr>
      <w:bookmarkStart w:id="35" w:name="_Toc16169"/>
      <w:r>
        <w:rPr>
          <w:rFonts w:hint="eastAsia" w:ascii="宋体" w:hAnsi="宋体" w:eastAsia="宋体" w:cs="宋体"/>
          <w:b/>
          <w:spacing w:val="8"/>
          <w:sz w:val="32"/>
          <w:szCs w:val="32"/>
        </w:rPr>
        <w:t>电话：</w:t>
      </w:r>
      <w:bookmarkEnd w:id="35"/>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color w:val="FF0000"/>
          <w:kern w:val="0"/>
          <w:sz w:val="28"/>
          <w:szCs w:val="28"/>
          <w:u w:val="single"/>
        </w:rPr>
      </w:pPr>
      <w:bookmarkStart w:id="36"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36"/>
    </w:p>
    <w:p>
      <w:pPr>
        <w:spacing w:line="440" w:lineRule="exact"/>
        <w:ind w:firstLine="3213" w:firstLineChars="1000"/>
        <w:jc w:val="both"/>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spacing w:line="440" w:lineRule="exact"/>
        <w:ind w:firstLine="3213" w:firstLineChars="1000"/>
        <w:jc w:val="both"/>
        <w:rPr>
          <w:rFonts w:hint="eastAsia" w:ascii="宋体" w:hAnsi="宋体"/>
          <w:b/>
          <w:bCs/>
          <w:sz w:val="32"/>
          <w:szCs w:val="32"/>
        </w:rPr>
      </w:pPr>
      <w:r>
        <w:rPr>
          <w:rFonts w:hint="eastAsia" w:ascii="黑体" w:hAnsi="黑体" w:eastAsia="黑体" w:cs="黑体"/>
          <w:b/>
          <w:bCs/>
          <w:sz w:val="32"/>
          <w:szCs w:val="32"/>
        </w:rPr>
        <w:t>响应文件主要目录</w:t>
      </w:r>
    </w:p>
    <w:p>
      <w:pPr>
        <w:spacing w:line="440" w:lineRule="exact"/>
        <w:ind w:firstLine="643"/>
        <w:jc w:val="center"/>
        <w:rPr>
          <w:rFonts w:hint="eastAsia" w:ascii="宋体" w:hAnsi="宋体"/>
          <w:b/>
          <w:bCs/>
          <w:sz w:val="32"/>
          <w:szCs w:val="32"/>
        </w:rPr>
      </w:pPr>
    </w:p>
    <w:p>
      <w:pPr>
        <w:keepNext w:val="0"/>
        <w:keepLines w:val="0"/>
        <w:pageBreakBefore w:val="0"/>
        <w:widowControl w:val="0"/>
        <w:numPr>
          <w:ilvl w:val="0"/>
          <w:numId w:val="13"/>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pPr>
        <w:pStyle w:val="28"/>
        <w:rPr>
          <w:rFonts w:hint="eastAsia"/>
          <w:lang w:val="en-US" w:eastAsia="zh-CN"/>
        </w:rPr>
      </w:pPr>
      <w:r>
        <w:rPr>
          <w:rFonts w:hint="eastAsia" w:hAnsi="宋体" w:cs="宋体"/>
          <w:i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投标产品分项报价表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 w:val="0"/>
          <w:iCs w:val="0"/>
          <w:color w:val="auto"/>
          <w:sz w:val="24"/>
          <w:szCs w:val="24"/>
          <w:lang w:val="zh-CN" w:eastAsia="zh-CN" w:bidi="zh-CN"/>
        </w:rPr>
        <w:t>售后服务</w:t>
      </w:r>
      <w:r>
        <w:rPr>
          <w:rFonts w:hint="eastAsia" w:ascii="宋体" w:hAnsi="宋体" w:eastAsia="宋体" w:cs="宋体"/>
          <w:i w:val="0"/>
          <w:iCs w:val="0"/>
          <w:color w:val="auto"/>
          <w:sz w:val="24"/>
          <w:szCs w:val="24"/>
          <w:lang w:val="en-US" w:eastAsia="zh-CN" w:bidi="zh-CN"/>
        </w:rPr>
        <w:t>承诺</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pStyle w:val="8"/>
        <w:rPr>
          <w:rFonts w:hint="eastAsia" w:eastAsia="宋体"/>
          <w:lang w:val="en-US" w:eastAsia="zh-CN"/>
        </w:rPr>
      </w:pPr>
    </w:p>
    <w:p>
      <w:pPr>
        <w:rPr>
          <w:rFonts w:hint="eastAsia" w:eastAsia="宋体"/>
          <w:lang w:val="en-US" w:eastAsia="zh-CN"/>
        </w:rPr>
      </w:pPr>
    </w:p>
    <w:p>
      <w:pPr>
        <w:pStyle w:val="8"/>
        <w:rPr>
          <w:rFonts w:hint="eastAsia" w:eastAsia="宋体"/>
          <w:lang w:val="en-US" w:eastAsia="zh-CN"/>
        </w:rPr>
      </w:pPr>
    </w:p>
    <w:p>
      <w:pPr>
        <w:rPr>
          <w:rFonts w:hint="eastAsia"/>
          <w:lang w:val="en-US" w:eastAsia="zh-CN"/>
        </w:rPr>
      </w:pPr>
    </w:p>
    <w:p>
      <w:pPr>
        <w:pStyle w:val="17"/>
        <w:rPr>
          <w:rFonts w:hint="eastAsia" w:ascii="宋体" w:hAnsi="宋体" w:eastAsia="宋体" w:cs="宋体"/>
          <w:color w:val="auto"/>
        </w:rPr>
      </w:pPr>
    </w:p>
    <w:p>
      <w:pPr>
        <w:jc w:val="both"/>
        <w:outlineLvl w:val="0"/>
        <w:rPr>
          <w:rFonts w:hint="eastAsia" w:ascii="宋体" w:hAnsi="宋体" w:eastAsia="宋体" w:cs="宋体"/>
          <w:b/>
          <w:color w:val="auto"/>
          <w:sz w:val="30"/>
          <w:szCs w:val="30"/>
          <w:highlight w:val="none"/>
          <w:lang w:val="en-US" w:eastAsia="zh-CN"/>
        </w:rPr>
      </w:pPr>
    </w:p>
    <w:p>
      <w:pPr>
        <w:pStyle w:val="8"/>
        <w:rPr>
          <w:rFonts w:hint="eastAsia"/>
          <w:lang w:val="en-US" w:eastAsia="zh-CN"/>
        </w:rPr>
      </w:pPr>
    </w:p>
    <w:p>
      <w:pPr>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rPr>
          <w:rFonts w:hint="eastAsia"/>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pPr>
        <w:pStyle w:val="8"/>
      </w:pPr>
    </w:p>
    <w:p>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2"/>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pPr>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b/>
          <w:color w:val="auto"/>
          <w:sz w:val="24"/>
          <w:highlight w:val="none"/>
        </w:rPr>
      </w:pPr>
    </w:p>
    <w:p>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pPr>
        <w:rPr>
          <w:rFonts w:hint="eastAsia" w:ascii="宋体" w:hAnsi="宋体" w:eastAsia="宋体" w:cs="宋体"/>
          <w:b/>
          <w:color w:val="auto"/>
          <w:sz w:val="21"/>
          <w:szCs w:val="21"/>
          <w:highlight w:val="none"/>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ind w:firstLine="514" w:firstLineChars="200"/>
        <w:rPr>
          <w:rFonts w:hint="eastAsia" w:ascii="宋体" w:hAnsi="宋体" w:eastAsia="宋体" w:cs="宋体"/>
          <w:b/>
          <w:color w:val="auto"/>
          <w:spacing w:val="8"/>
          <w:sz w:val="24"/>
          <w:highlight w:val="none"/>
        </w:rPr>
      </w:pPr>
    </w:p>
    <w:p>
      <w:pPr>
        <w:spacing w:line="480" w:lineRule="auto"/>
        <w:ind w:firstLine="720" w:firstLineChars="3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楷体_GB2312"/>
                          <w:szCs w:val="21"/>
                          <w:lang w:eastAsia="zh-CN"/>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pStyle w:val="40"/>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pPr>
                        <w:pStyle w:val="8"/>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pStyle w:val="8"/>
        <w:rPr>
          <w:rFonts w:hint="eastAsia" w:ascii="宋体" w:hAnsi="宋体" w:eastAsia="宋体" w:cs="宋体"/>
          <w:sz w:val="24"/>
          <w:szCs w:val="24"/>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86995</wp:posOffset>
                </wp:positionV>
                <wp:extent cx="5372100" cy="1584325"/>
                <wp:effectExtent l="4445" t="4445" r="14605" b="11430"/>
                <wp:wrapNone/>
                <wp:docPr id="941" name="流程图: 可选过程 941"/>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wps:txbx>
                      <wps:bodyPr upright="1"/>
                    </wps:wsp>
                  </a:graphicData>
                </a:graphic>
              </wp:anchor>
            </w:drawing>
          </mc:Choice>
          <mc:Fallback>
            <w:pict>
              <v:shape id="_x0000_s1026" o:spid="_x0000_s1026" o:spt="176" type="#_x0000_t176" style="position:absolute;left:0pt;margin-left:-18.75pt;margin-top:6.85pt;height:124.75pt;width:423pt;z-index:251666432;mso-width-relative:page;mso-height-relative:page;" fillcolor="#FFFFFF" filled="t" stroked="t" coordsize="21600,21600" o:gfxdata="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P2vzXAAAACgEAAA8AAAAAAAAAAQAgAAAAIgAAAGRycy9kb3ducmV2LnhtbFBL&#10;AQIUABQAAAAIAIdO4kAdZkobMAIAAGIEAAAOAAAAAAAAAAEAIAAAACY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r>
                        <w:rPr>
                          <w:rFonts w:hint="eastAsia" w:hAnsi="宋体"/>
                          <w:szCs w:val="21"/>
                          <w:lang w:eastAsia="zh-CN"/>
                        </w:rPr>
                        <w:t>（</w:t>
                      </w:r>
                      <w:r>
                        <w:rPr>
                          <w:rFonts w:hint="eastAsia" w:hAnsi="宋体"/>
                          <w:szCs w:val="21"/>
                          <w:lang w:val="en-US" w:eastAsia="zh-CN"/>
                        </w:rPr>
                        <w:t>正、反面</w:t>
                      </w:r>
                      <w:r>
                        <w:rPr>
                          <w:rFonts w:hint="eastAsia" w:hAnsi="宋体"/>
                          <w:szCs w:val="21"/>
                          <w:lang w:eastAsia="zh-CN"/>
                        </w:rPr>
                        <w:t>）</w:t>
                      </w:r>
                    </w:p>
                  </w:txbxContent>
                </v:textbox>
              </v:shape>
            </w:pict>
          </mc:Fallback>
        </mc:AlternateContent>
      </w:r>
    </w:p>
    <w:p>
      <w:pPr>
        <w:rPr>
          <w:rFonts w:hint="eastAsia" w:ascii="宋体" w:hAnsi="宋体" w:eastAsia="宋体" w:cs="宋体"/>
          <w:sz w:val="24"/>
          <w:szCs w:val="24"/>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17"/>
        <w:rPr>
          <w:rFonts w:hint="eastAsia" w:ascii="仿宋_GB2312" w:hAnsi="仿宋_GB2312" w:eastAsia="仿宋_GB2312" w:cs="仿宋_GB2312"/>
          <w:b/>
          <w:bCs/>
          <w:color w:val="auto"/>
          <w:sz w:val="32"/>
          <w:szCs w:val="32"/>
          <w:highlight w:val="none"/>
        </w:rPr>
      </w:pPr>
    </w:p>
    <w:p>
      <w:pPr>
        <w:pStyle w:val="39"/>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pPr>
        <w:pStyle w:val="7"/>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pPr>
        <w:pStyle w:val="17"/>
        <w:rPr>
          <w:rFonts w:hint="eastAsia"/>
        </w:rPr>
      </w:pPr>
    </w:p>
    <w:p>
      <w:pPr>
        <w:pStyle w:val="17"/>
        <w:rPr>
          <w:rFonts w:hint="eastAsia"/>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提交投标文件截止时间前一年内至少一个月依法缴纳税收及缴纳社会保障资金的证明材料。其他组织和自然人也需要提供缴纳税收的凭证和缴纳社会保险的凭证。投标人依法享受缓缴、免缴税收、社会保障资金的提供证明材料。</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pPr>
        <w:pStyle w:val="7"/>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7"/>
        <w:jc w:val="center"/>
        <w:rPr>
          <w:rFonts w:hint="eastAsia" w:ascii="宋体" w:hAnsi="宋体" w:eastAsia="宋体" w:cs="宋体"/>
          <w:b/>
          <w:bCs/>
          <w:color w:val="auto"/>
          <w:sz w:val="30"/>
          <w:szCs w:val="30"/>
          <w:highlight w:val="none"/>
        </w:rPr>
      </w:pP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pStyle w:val="29"/>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pPr>
        <w:pStyle w:val="8"/>
        <w:rPr>
          <w:rFonts w:hint="eastAsia" w:ascii="宋体" w:hAnsi="宋体" w:eastAsia="宋体" w:cs="宋体"/>
          <w:color w:val="auto"/>
          <w:highlight w:val="none"/>
        </w:rPr>
      </w:pPr>
    </w:p>
    <w:p>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宋体" w:hAnsi="宋体" w:eastAsia="宋体" w:cs="宋体"/>
          <w:bCs/>
          <w:color w:val="auto"/>
          <w:sz w:val="24"/>
          <w:highlight w:val="none"/>
        </w:rPr>
      </w:pPr>
    </w:p>
    <w:p>
      <w:pPr>
        <w:pStyle w:val="29"/>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宋体" w:hAnsi="宋体" w:eastAsia="宋体" w:cs="宋体"/>
          <w:bCs/>
          <w:color w:val="auto"/>
          <w:sz w:val="24"/>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pPr>
        <w:pStyle w:val="8"/>
        <w:spacing w:before="117" w:line="219" w:lineRule="auto"/>
        <w:jc w:val="center"/>
        <w:rPr>
          <w:rFonts w:hint="eastAsia" w:eastAsia="宋体"/>
          <w:spacing w:val="-3"/>
          <w:sz w:val="36"/>
          <w:szCs w:val="36"/>
          <w:lang w:eastAsia="zh-CN"/>
          <w14:textOutline w14:w="2306" w14:cap="flat" w14:cmpd="sng">
            <w14:solidFill>
              <w14:srgbClr w14:val="000000"/>
            </w14:solidFill>
            <w14:prstDash w14:val="solid"/>
            <w14:miter w14:val="0"/>
          </w14:textOutline>
        </w:rPr>
      </w:pPr>
      <w:r>
        <w:rPr>
          <w:spacing w:val="-3"/>
          <w:sz w:val="36"/>
          <w:szCs w:val="36"/>
          <w14:textOutline w14:w="2306" w14:cap="flat" w14:cmpd="sng">
            <w14:solidFill>
              <w14:srgbClr w14:val="000000"/>
            </w14:solidFill>
            <w14:prstDash w14:val="solid"/>
            <w14:miter w14:val="0"/>
          </w14:textOutline>
        </w:rPr>
        <w:t>中小企业声明函（货物）格式</w:t>
      </w:r>
    </w:p>
    <w:p>
      <w:pPr>
        <w:pStyle w:val="8"/>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14"/>
          <w:sz w:val="28"/>
          <w:szCs w:val="28"/>
          <w:lang w:val="en-US" w:eastAsia="zh-CN"/>
        </w:rPr>
        <w:t>提供</w:t>
      </w:r>
      <w:r>
        <w:rPr>
          <w:rFonts w:hint="eastAsia" w:ascii="仿宋" w:hAnsi="仿宋" w:eastAsia="仿宋" w:cs="仿宋"/>
          <w:spacing w:val="14"/>
          <w:sz w:val="28"/>
          <w:szCs w:val="28"/>
        </w:rPr>
        <w:t>的货物全部由符合政策要求的</w:t>
      </w:r>
      <w:r>
        <w:rPr>
          <w:rFonts w:hint="eastAsia" w:ascii="仿宋" w:hAnsi="仿宋" w:eastAsia="仿宋" w:cs="仿宋"/>
          <w:spacing w:val="13"/>
          <w:sz w:val="28"/>
          <w:szCs w:val="28"/>
        </w:rPr>
        <w:t>中小企业制造。相关企业（含联合体</w:t>
      </w:r>
    </w:p>
    <w:p>
      <w:pPr>
        <w:pStyle w:val="8"/>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8"/>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sz w:val="28"/>
          <w:szCs w:val="28"/>
        </w:rPr>
        <w:t>，属于</w:t>
      </w: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8"/>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8"/>
          <w:szCs w:val="28"/>
        </w:rPr>
      </w:pPr>
      <w:r>
        <w:rPr>
          <w:rFonts w:hint="eastAsia" w:ascii="仿宋" w:hAnsi="仿宋" w:eastAsia="仿宋" w:cs="仿宋"/>
          <w:spacing w:val="-12"/>
          <w:position w:val="1"/>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Arial"/>
          <w:sz w:val="21"/>
        </w:rPr>
      </w:pPr>
      <w:r>
        <w:rPr>
          <w:rFonts w:hint="eastAsia" w:ascii="仿宋" w:hAnsi="仿宋" w:eastAsia="仿宋" w:cs="仿宋"/>
          <w:spacing w:val="11"/>
          <w:position w:val="17"/>
          <w:sz w:val="28"/>
          <w:szCs w:val="28"/>
        </w:rPr>
        <w:t>本企业对上述声明内容的真实性负责。如有虚假，将依法承担相应责任。</w:t>
      </w: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pacing w:val="-19"/>
          <w:sz w:val="28"/>
          <w:szCs w:val="28"/>
        </w:rPr>
      </w:pP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ascii="Arial" w:hAnsi="Arial" w:eastAsia="Arial" w:cs="Arial"/>
          <w:spacing w:val="9"/>
          <w:position w:val="5"/>
          <w:sz w:val="14"/>
          <w:szCs w:val="14"/>
        </w:rPr>
      </w:pPr>
    </w:p>
    <w:p>
      <w:pPr>
        <w:pStyle w:val="8"/>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b/>
          <w:bCs/>
          <w:color w:val="auto"/>
          <w:kern w:val="2"/>
          <w:sz w:val="32"/>
          <w:szCs w:val="32"/>
          <w:highlight w:val="yellow"/>
          <w:lang w:val="en-US" w:eastAsia="zh-CN" w:bidi="ar-SA"/>
        </w:rPr>
      </w:pPr>
      <w:r>
        <w:rPr>
          <w:rFonts w:hint="eastAsia" w:ascii="仿宋" w:hAnsi="仿宋" w:eastAsia="仿宋" w:cs="仿宋"/>
          <w:i/>
          <w:iCs/>
          <w:color w:val="FF0000"/>
          <w:sz w:val="24"/>
          <w:szCs w:val="24"/>
          <w:highlight w:val="yellow"/>
          <w:u w:val="single"/>
          <w:lang w:val="en-US" w:eastAsia="zh-CN"/>
        </w:rPr>
        <w:t>备注：本项目标项1非专门面向中小企业采购，对符合规定的小微企业报价给予10%的扣除，用扣除后的价格参加评审。（需所有货物均由小微企业生产且使用该小微企业商号或者注册商标），供应商须将所有标的物依次填写清楚，漏填或未按要求填写均视为未响应</w:t>
      </w: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509"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pPr>
        <w:pStyle w:val="5"/>
        <w:jc w:val="both"/>
        <w:rPr>
          <w:rFonts w:hint="eastAsia" w:ascii="宋体" w:hAnsi="宋体" w:cs="宋体"/>
          <w:color w:val="auto"/>
          <w:sz w:val="28"/>
          <w:szCs w:val="28"/>
          <w:highlight w:val="none"/>
          <w:lang w:val="en-US" w:eastAsia="zh-CN"/>
        </w:rPr>
      </w:pPr>
    </w:p>
    <w:p>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pPr>
        <w:pStyle w:val="11"/>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bookmarkStart w:id="37" w:name="_Toc25776"/>
      <w:r>
        <w:rPr>
          <w:rFonts w:hint="eastAsia" w:ascii="宋体" w:hAnsi="宋体" w:eastAsia="宋体" w:cs="宋体"/>
          <w:b/>
          <w:bCs/>
          <w:sz w:val="21"/>
          <w:szCs w:val="21"/>
          <w:lang w:eastAsia="zh-CN"/>
        </w:rPr>
        <w:t>格式九</w:t>
      </w:r>
      <w:r>
        <w:rPr>
          <w:rFonts w:hint="eastAsia" w:ascii="宋体" w:hAnsi="宋体" w:eastAsia="宋体" w:cs="宋体"/>
          <w:b/>
          <w:bCs/>
          <w:sz w:val="21"/>
          <w:szCs w:val="21"/>
          <w:lang w:val="en-US" w:eastAsia="zh-CN"/>
        </w:rPr>
        <w:t>（实质性格式）</w:t>
      </w:r>
    </w:p>
    <w:p>
      <w:pPr>
        <w:pStyle w:val="5"/>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bookmarkEnd w:id="37"/>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2"/>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型号或规格</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8"/>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如：台式电脑</w:t>
            </w:r>
          </w:p>
        </w:tc>
        <w:tc>
          <w:tcPr>
            <w:tcW w:w="1458" w:type="dxa"/>
            <w:vAlign w:val="center"/>
          </w:tcPr>
          <w:p>
            <w:pPr>
              <w:jc w:val="cente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清华同方</w:t>
            </w:r>
          </w:p>
        </w:tc>
        <w:tc>
          <w:tcPr>
            <w:tcW w:w="2670"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超翔H880-T1</w:t>
            </w:r>
          </w:p>
        </w:tc>
        <w:tc>
          <w:tcPr>
            <w:tcW w:w="255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****公司</w:t>
            </w:r>
          </w:p>
        </w:tc>
        <w:tc>
          <w:tcPr>
            <w:tcW w:w="66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台</w:t>
            </w:r>
          </w:p>
        </w:tc>
        <w:tc>
          <w:tcPr>
            <w:tcW w:w="558" w:type="dxa"/>
            <w:vAlign w:val="center"/>
          </w:tcPr>
          <w:p>
            <w:pP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w:t>
            </w:r>
          </w:p>
        </w:tc>
        <w:tc>
          <w:tcPr>
            <w:tcW w:w="1005"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257"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062"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yellow"/>
          <w:lang w:val="en-US" w:eastAsia="zh-CN"/>
        </w:rPr>
        <w:t>1、投标货物</w:t>
      </w:r>
      <w:r>
        <w:rPr>
          <w:rFonts w:hint="eastAsia" w:ascii="仿宋" w:hAnsi="仿宋" w:eastAsia="仿宋" w:cs="仿宋"/>
          <w:b/>
          <w:bCs w:val="0"/>
          <w:color w:val="auto"/>
          <w:sz w:val="21"/>
          <w:szCs w:val="21"/>
          <w:highlight w:val="yellow"/>
        </w:rPr>
        <w:t>品牌、</w:t>
      </w:r>
      <w:r>
        <w:rPr>
          <w:rFonts w:hint="eastAsia" w:ascii="仿宋" w:hAnsi="仿宋" w:eastAsia="仿宋" w:cs="仿宋"/>
          <w:b/>
          <w:bCs w:val="0"/>
          <w:color w:val="auto"/>
          <w:sz w:val="21"/>
          <w:szCs w:val="21"/>
          <w:highlight w:val="yellow"/>
          <w:lang w:val="en-US" w:eastAsia="zh-CN"/>
        </w:rPr>
        <w:t>型号或规格、制造商等需详细填写不得出现“≥”、“不小于”等不确定表述。</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bookmarkStart w:id="38" w:name="_Toc7951"/>
      <w:bookmarkStart w:id="39" w:name="_Toc534725619"/>
      <w:bookmarkStart w:id="40" w:name="_Toc534816648"/>
      <w:r>
        <w:rPr>
          <w:rFonts w:hint="eastAsia" w:ascii="仿宋" w:hAnsi="仿宋" w:eastAsia="仿宋" w:cs="仿宋"/>
          <w:b/>
          <w:bCs/>
          <w:color w:val="auto"/>
          <w:sz w:val="32"/>
          <w:szCs w:val="32"/>
          <w:highlight w:val="none"/>
          <w:lang w:eastAsia="zh-CN"/>
        </w:rPr>
        <w:t>三、商务文件</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格式十</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pPr>
        <w:pStyle w:val="39"/>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2"/>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3350"/>
        <w:gridCol w:w="1264"/>
        <w:gridCol w:w="2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numPr>
                <w:ilvl w:val="0"/>
                <w:numId w:val="0"/>
              </w:num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2" w:leftChars="0" w:right="0" w:rightChars="0" w:hanging="12" w:hangingChars="6"/>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5"/>
        <w:jc w:val="both"/>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pStyle w:val="21"/>
        <w:ind w:left="0" w:leftChars="0" w:firstLine="0" w:firstLineChars="0"/>
        <w:rPr>
          <w:rFonts w:hint="eastAsia"/>
        </w:rPr>
      </w:pPr>
    </w:p>
    <w:p>
      <w:pPr>
        <w:pStyle w:val="8"/>
        <w:rPr>
          <w:rFonts w:hint="eastAsia"/>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十二                                     </w:t>
      </w:r>
      <w:r>
        <w:rPr>
          <w:rFonts w:hint="eastAsia" w:ascii="宋体" w:hAnsi="宋体" w:eastAsia="宋体" w:cs="宋体"/>
          <w:b/>
          <w:bCs/>
          <w:kern w:val="2"/>
          <w:sz w:val="28"/>
          <w:szCs w:val="28"/>
          <w:lang w:val="en-US" w:eastAsia="zh-CN" w:bidi="ar-SA"/>
        </w:rPr>
        <w:t>节能产品证明材料清单（若有的提供）</w:t>
      </w:r>
    </w:p>
    <w:p>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2"/>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114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szCs w:val="21"/>
        </w:rPr>
      </w:pPr>
      <w:r>
        <w:rPr>
          <w:rFonts w:hint="eastAsia"/>
          <w:b/>
          <w:szCs w:val="21"/>
        </w:rPr>
        <w:t>特别提醒</w:t>
      </w:r>
      <w:r>
        <w:rPr>
          <w:rFonts w:hint="eastAsia"/>
          <w:szCs w:val="21"/>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十三</w:t>
      </w:r>
    </w:p>
    <w:p>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2"/>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b/>
          <w:bCs/>
          <w:szCs w:val="21"/>
        </w:rPr>
      </w:pPr>
      <w:r>
        <w:rPr>
          <w:rFonts w:hint="eastAsia"/>
          <w:b/>
          <w:bCs/>
          <w:szCs w:val="21"/>
        </w:rPr>
        <w:t>特别提醒：</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1"/>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pPr>
        <w:pStyle w:val="17"/>
        <w:rPr>
          <w:rFonts w:hint="eastAsia" w:ascii="宋体" w:hAnsi="宋体" w:eastAsia="宋体" w:cs="宋体"/>
          <w:b/>
          <w:bCs/>
          <w:sz w:val="21"/>
          <w:szCs w:val="21"/>
          <w:lang w:eastAsia="zh-CN"/>
        </w:rPr>
      </w:pPr>
    </w:p>
    <w:p>
      <w:pPr>
        <w:pStyle w:val="17"/>
        <w:pageBreakBefore w:val="0"/>
        <w:widowControl w:val="0"/>
        <w:kinsoku/>
        <w:wordWrap/>
        <w:overflowPunct/>
        <w:topLinePunct w:val="0"/>
        <w:autoSpaceDE/>
        <w:autoSpaceDN/>
        <w:bidi w:val="0"/>
        <w:spacing w:line="240" w:lineRule="atLeast"/>
        <w:ind w:left="0" w:leftChars="0" w:right="0" w:rightChars="0"/>
        <w:rPr>
          <w:rFonts w:hint="default" w:ascii="宋体" w:hAnsi="宋体" w:eastAsia="宋体" w:cs="宋体"/>
          <w:color w:val="auto"/>
          <w:sz w:val="28"/>
          <w:szCs w:val="28"/>
          <w:highlight w:val="none"/>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  采购需求偏离表（实质性格式）</w:t>
      </w:r>
    </w:p>
    <w:p>
      <w:pPr>
        <w:pStyle w:val="5"/>
        <w:pageBreakBefore w:val="0"/>
        <w:widowControl w:val="0"/>
        <w:kinsoku/>
        <w:wordWrap/>
        <w:overflowPunct/>
        <w:topLinePunct w:val="0"/>
        <w:autoSpaceDE/>
        <w:autoSpaceDN/>
        <w:bidi w:val="0"/>
        <w:spacing w:line="240" w:lineRule="atLeast"/>
        <w:ind w:left="0" w:leftChars="0" w:right="0" w:rightChars="0" w:firstLine="5903" w:firstLineChars="2100"/>
        <w:jc w:val="both"/>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技术参数响应及偏离表</w:t>
      </w:r>
    </w:p>
    <w:p>
      <w:pPr>
        <w:numPr>
          <w:ilvl w:val="0"/>
          <w:numId w:val="0"/>
        </w:numPr>
        <w:ind w:leftChars="0"/>
        <w:rPr>
          <w:rFonts w:hint="eastAsia" w:ascii="宋体" w:hAnsi="宋体" w:eastAsia="宋体" w:cs="宋体"/>
          <w:b/>
          <w:sz w:val="24"/>
          <w:szCs w:val="24"/>
          <w:lang w:val="en-US" w:eastAsia="zh-CN"/>
        </w:rPr>
      </w:pPr>
      <w:bookmarkStart w:id="41" w:name="_Toc534816649"/>
      <w:bookmarkStart w:id="42" w:name="_Toc29712"/>
      <w:bookmarkStart w:id="43" w:name="_Toc534725620"/>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pacing w:val="14"/>
          <w:sz w:val="24"/>
          <w:szCs w:val="24"/>
          <w:lang w:val="en-US" w:eastAsia="zh-CN"/>
        </w:rPr>
        <w:t>/标项号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tbl>
      <w:tblPr>
        <w:tblStyle w:val="22"/>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97"/>
        <w:gridCol w:w="2916"/>
        <w:gridCol w:w="2640"/>
        <w:gridCol w:w="27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2"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397" w:type="dxa"/>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名称</w:t>
            </w:r>
          </w:p>
        </w:tc>
        <w:tc>
          <w:tcPr>
            <w:tcW w:w="2916"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采购</w:t>
            </w:r>
            <w:r>
              <w:rPr>
                <w:rFonts w:hint="eastAsia" w:ascii="宋体" w:hAnsi="宋体" w:eastAsia="宋体" w:cs="宋体"/>
                <w:b w:val="0"/>
                <w:bCs w:val="0"/>
                <w:color w:val="000000"/>
                <w:sz w:val="21"/>
                <w:szCs w:val="21"/>
              </w:rPr>
              <w:t>文件</w:t>
            </w:r>
            <w:r>
              <w:rPr>
                <w:rFonts w:hint="eastAsia" w:ascii="宋体" w:hAnsi="宋体" w:eastAsia="宋体" w:cs="宋体"/>
                <w:b w:val="0"/>
                <w:bCs w:val="0"/>
                <w:color w:val="000000"/>
                <w:sz w:val="21"/>
                <w:szCs w:val="21"/>
                <w:lang w:val="en-US" w:eastAsia="zh-CN"/>
              </w:rPr>
              <w:t>技术参数要求</w:t>
            </w:r>
          </w:p>
        </w:tc>
        <w:tc>
          <w:tcPr>
            <w:tcW w:w="2640"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投标</w:t>
            </w:r>
            <w:r>
              <w:rPr>
                <w:rFonts w:hint="eastAsia" w:ascii="宋体" w:hAnsi="宋体" w:eastAsia="宋体" w:cs="宋体"/>
                <w:b w:val="0"/>
                <w:bCs w:val="0"/>
                <w:color w:val="000000"/>
                <w:sz w:val="21"/>
                <w:szCs w:val="21"/>
              </w:rPr>
              <w:t>技术参数描述</w:t>
            </w:r>
          </w:p>
        </w:tc>
        <w:tc>
          <w:tcPr>
            <w:tcW w:w="2712"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偏离情况</w:t>
            </w:r>
          </w:p>
        </w:tc>
        <w:tc>
          <w:tcPr>
            <w:tcW w:w="3105"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 对谈判文件中的所有商务、技术要求，除本表所列明的所有偏离外，均视作供应商已对之理解和响应。此表中若无任何文字说明，内容为空白的，响应无效。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2.“偏离情况”列应据实填写“无偏离”、“正偏离”或“负偏离”。</w:t>
      </w:r>
    </w:p>
    <w:p>
      <w:pPr>
        <w:pStyle w:val="8"/>
        <w:rPr>
          <w:rFonts w:hint="eastAsia" w:ascii="宋体" w:hAnsi="宋体" w:eastAsia="宋体" w:cs="宋体"/>
          <w:color w:val="000000"/>
          <w:sz w:val="21"/>
          <w:szCs w:val="21"/>
          <w:lang w:eastAsia="zh-CN"/>
        </w:rPr>
      </w:pPr>
    </w:p>
    <w:p>
      <w:pPr>
        <w:pStyle w:val="8"/>
        <w:rPr>
          <w:rFonts w:hint="eastAsia" w:ascii="宋体" w:hAnsi="宋体" w:eastAsia="宋体" w:cs="宋体"/>
          <w:color w:val="000000"/>
          <w:sz w:val="21"/>
          <w:szCs w:val="21"/>
          <w:lang w:eastAsia="zh-CN"/>
        </w:rPr>
      </w:pP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kinsoku/>
        <w:wordWrap/>
        <w:overflowPunct/>
        <w:topLinePunct w:val="0"/>
        <w:bidi w:val="0"/>
        <w:adjustRightInd/>
        <w:spacing w:line="440" w:lineRule="exact"/>
        <w:ind w:firstLine="7140" w:firstLineChars="3400"/>
        <w:rPr>
          <w:rFonts w:hint="eastAsia" w:ascii="宋体" w:hAnsi="宋体" w:eastAsia="宋体" w:cs="宋体"/>
          <w:b/>
          <w:bCs/>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1"/>
          <w:szCs w:val="21"/>
        </w:rPr>
        <w:t>日期：＿</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格式十五</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pPr>
        <w:pStyle w:val="8"/>
        <w:rPr>
          <w:rFonts w:hint="eastAsia"/>
          <w:lang w:val="en-US" w:eastAsia="zh-CN"/>
        </w:rPr>
      </w:pPr>
    </w:p>
    <w:p>
      <w:pPr>
        <w:pStyle w:val="5"/>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bookmarkEnd w:id="38"/>
    <w:bookmarkEnd w:id="39"/>
    <w:bookmarkEnd w:id="40"/>
    <w:p>
      <w:pPr>
        <w:jc w:val="both"/>
        <w:outlineLvl w:val="0"/>
        <w:rPr>
          <w:rFonts w:hint="eastAsia" w:ascii="宋体" w:hAnsi="宋体" w:eastAsia="宋体" w:cs="宋体"/>
          <w:b/>
          <w:bCs/>
          <w:color w:val="auto"/>
          <w:sz w:val="24"/>
          <w:szCs w:val="24"/>
          <w:highlight w:val="none"/>
          <w:lang w:val="en-US" w:eastAsia="zh-CN"/>
        </w:rPr>
      </w:pPr>
      <w:bookmarkStart w:id="44"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4"/>
    </w:p>
    <w:p>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45" w:name="_Toc229"/>
      <w:r>
        <w:rPr>
          <w:rFonts w:hint="eastAsia" w:ascii="宋体" w:hAnsi="宋体" w:eastAsia="宋体" w:cs="宋体"/>
          <w:bCs/>
          <w:color w:val="auto"/>
          <w:sz w:val="24"/>
          <w:highlight w:val="none"/>
        </w:rPr>
        <w:t>一、质疑供应商基本信息</w:t>
      </w:r>
      <w:bookmarkEnd w:id="45"/>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6" w:name="_Toc8468"/>
      <w:r>
        <w:rPr>
          <w:rFonts w:hint="eastAsia" w:ascii="宋体" w:hAnsi="宋体" w:eastAsia="宋体" w:cs="宋体"/>
          <w:bCs/>
          <w:color w:val="auto"/>
          <w:sz w:val="24"/>
          <w:highlight w:val="none"/>
        </w:rPr>
        <w:t>二、质疑项目基本情况</w:t>
      </w:r>
      <w:bookmarkEnd w:id="46"/>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47" w:name="_Toc22606"/>
      <w:r>
        <w:rPr>
          <w:rFonts w:hint="eastAsia" w:ascii="宋体" w:hAnsi="宋体" w:eastAsia="宋体" w:cs="宋体"/>
          <w:bCs/>
          <w:color w:val="auto"/>
          <w:sz w:val="24"/>
          <w:highlight w:val="none"/>
        </w:rPr>
        <w:t>三、质疑事项具体内容</w:t>
      </w:r>
      <w:bookmarkEnd w:id="47"/>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outlineLvl w:val="0"/>
        <w:rPr>
          <w:rFonts w:hint="eastAsia" w:ascii="宋体" w:hAnsi="宋体" w:eastAsia="宋体" w:cs="宋体"/>
          <w:bCs/>
          <w:color w:val="auto"/>
          <w:sz w:val="24"/>
          <w:highlight w:val="none"/>
        </w:rPr>
      </w:pPr>
      <w:bookmarkStart w:id="48" w:name="_Toc30272"/>
      <w:r>
        <w:rPr>
          <w:rFonts w:hint="eastAsia" w:ascii="宋体" w:hAnsi="宋体" w:eastAsia="宋体" w:cs="宋体"/>
          <w:bCs/>
          <w:color w:val="auto"/>
          <w:sz w:val="24"/>
          <w:highlight w:val="none"/>
        </w:rPr>
        <w:t>四、与质疑事项相关的质疑请求</w:t>
      </w:r>
      <w:bookmarkEnd w:id="48"/>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潜在供应商提出质疑必须提供获取采购文件的凭证，特殊资质的需提供相关许可证</w:t>
      </w:r>
      <w:r>
        <w:rPr>
          <w:rFonts w:hint="eastAsia" w:ascii="宋体" w:hAnsi="宋体" w:eastAsia="宋体" w:cs="宋体"/>
          <w:color w:val="auto"/>
          <w:sz w:val="24"/>
          <w:highlight w:val="none"/>
          <w:lang w:eastAsia="zh-CN"/>
        </w:rPr>
        <w:t>。</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8"/>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highlight w:val="none"/>
        </w:rPr>
      </w:pPr>
    </w:p>
    <w:p>
      <w:pPr>
        <w:rPr>
          <w:rFonts w:hint="eastAsia"/>
          <w:b/>
          <w:bCs/>
          <w:sz w:val="28"/>
          <w:szCs w:val="28"/>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5"/>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四、各行业划型标准为：</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五、企业类型的划分以统计部门的统计数据为依据。</w:t>
      </w:r>
    </w:p>
    <w:p>
      <w:pPr>
        <w:pStyle w:val="2"/>
        <w:numPr>
          <w:ilvl w:val="0"/>
          <w:numId w:val="0"/>
        </w:numPr>
        <w:ind w:left="239" w:leftChars="92"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pPr>
        <w:pStyle w:val="8"/>
        <w:rPr>
          <w:rFonts w:hint="eastAsia" w:ascii="Times New Roman" w:hAnsi="Times New Roman" w:eastAsia="楷体_GB2312" w:cs="Times New Roman"/>
          <w:b/>
          <w:bCs/>
          <w:kern w:val="2"/>
          <w:sz w:val="28"/>
          <w:szCs w:val="28"/>
          <w:lang w:val="en-US" w:eastAsia="zh-CN" w:bidi="ar-SA"/>
        </w:rPr>
      </w:pPr>
    </w:p>
    <w:p>
      <w:pPr>
        <w:pStyle w:val="8"/>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宋体" w:hAnsi="宋体" w:eastAsia="宋体" w:cs="宋体"/>
          <w:i w:val="0"/>
          <w:caps w:val="0"/>
          <w:color w:val="auto"/>
          <w:spacing w:val="0"/>
          <w:sz w:val="32"/>
          <w:szCs w:val="32"/>
          <w:lang w:val="en-US"/>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pPr>
        <w:pStyle w:val="2"/>
        <w:numPr>
          <w:ilvl w:val="0"/>
          <w:numId w:val="0"/>
        </w:numPr>
      </w:pPr>
    </w:p>
    <w:p>
      <w:pPr>
        <w:pStyle w:val="2"/>
        <w:ind w:left="0" w:leftChars="0" w:firstLine="0" w:firstLineChars="0"/>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330" w:lineRule="atLeast"/>
        <w:ind w:left="11400" w:right="0"/>
        <w:textAlignment w:val="baseline"/>
        <w:rPr>
          <w:rFonts w:hint="eastAsia" w:eastAsia="楷体_GB2312"/>
          <w:lang w:eastAsia="zh-CN"/>
        </w:rPr>
      </w:pPr>
      <w:r>
        <w:rPr>
          <w:rFonts w:hint="eastAsia" w:ascii="微软雅黑" w:hAnsi="微软雅黑" w:eastAsia="微软雅黑" w:cs="微软雅黑"/>
          <w:i w:val="0"/>
          <w:iCs w:val="0"/>
          <w:caps w:val="0"/>
          <w:color w:val="FFFFFF"/>
          <w:spacing w:val="0"/>
          <w:sz w:val="18"/>
          <w:szCs w:val="18"/>
          <w:shd w:val="clear" w:fill="A0A0A0"/>
          <w:vertAlign w:val="baseline"/>
        </w:rPr>
        <w:t>打印</w:t>
      </w: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3F3A1F1-8B14-42D8-8B4B-0E7A3392A971}"/>
  </w:font>
  <w:font w:name="Arial">
    <w:panose1 w:val="020B0604020202020204"/>
    <w:charset w:val="01"/>
    <w:family w:val="swiss"/>
    <w:pitch w:val="default"/>
    <w:sig w:usb0="E0002EFF" w:usb1="C000785B" w:usb2="00000009" w:usb3="00000000" w:csb0="400001FF" w:csb1="FFFF0000"/>
    <w:embedRegular r:id="rId2" w:fontKey="{B64635DE-2CBF-489A-96F6-B9547ED070BB}"/>
  </w:font>
  <w:font w:name="黑体">
    <w:panose1 w:val="02010600030101010101"/>
    <w:charset w:val="86"/>
    <w:family w:val="auto"/>
    <w:pitch w:val="default"/>
    <w:sig w:usb0="800002BF" w:usb1="38CF7CFA" w:usb2="00000016" w:usb3="00000000" w:csb0="00040001" w:csb1="00000000"/>
    <w:embedRegular r:id="rId3" w:fontKey="{97F48BC6-3D30-40F0-A468-C9D730EB0E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4" w:fontKey="{CBD73954-2B25-40ED-B5D6-F114B2D110B7}"/>
  </w:font>
  <w:font w:name="微软雅黑">
    <w:panose1 w:val="020B0503020204020204"/>
    <w:charset w:val="86"/>
    <w:family w:val="auto"/>
    <w:pitch w:val="default"/>
    <w:sig w:usb0="80000287" w:usb1="2ACF3C50" w:usb2="00000016" w:usb3="00000000" w:csb0="0004001F" w:csb1="00000000"/>
    <w:embedRegular r:id="rId5" w:fontKey="{BAF5DBE6-549C-4590-AF31-EBF253417007}"/>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6" w:fontKey="{CF834121-4587-4762-BC7D-F8B40E1C4401}"/>
  </w:font>
  <w:font w:name="方正小标宋简体">
    <w:panose1 w:val="02000000000000000000"/>
    <w:charset w:val="86"/>
    <w:family w:val="script"/>
    <w:pitch w:val="default"/>
    <w:sig w:usb0="A00002BF" w:usb1="184F6CFA" w:usb2="00000012" w:usb3="00000000" w:csb0="00040001" w:csb1="00000000"/>
    <w:embedRegular r:id="rId7" w:fontKey="{7E867774-17CA-4960-8D29-2D0E882ED91B}"/>
  </w:font>
  <w:font w:name="仿宋">
    <w:panose1 w:val="02010609060101010101"/>
    <w:charset w:val="86"/>
    <w:family w:val="auto"/>
    <w:pitch w:val="default"/>
    <w:sig w:usb0="800002BF" w:usb1="38CF7CFA" w:usb2="00000016" w:usb3="00000000" w:csb0="00040001" w:csb1="00000000"/>
    <w:embedRegular r:id="rId8" w:fontKey="{774E0173-6B36-41F6-AB2C-26FCFCD73C48}"/>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9" w:fontKey="{584AA571-7618-480F-B9D1-1A374025089E}"/>
  </w:font>
  <w:font w:name="方正小标宋_GBK">
    <w:panose1 w:val="02000000000000000000"/>
    <w:charset w:val="86"/>
    <w:family w:val="auto"/>
    <w:pitch w:val="default"/>
    <w:sig w:usb0="A00002BF" w:usb1="38CF7CFA" w:usb2="00082016" w:usb3="00000000" w:csb0="00040001" w:csb1="00000000"/>
    <w:embedRegular r:id="rId10" w:fontKey="{F2CCBAA3-7861-425B-B80A-B83B4D6F1219}"/>
  </w:font>
  <w:font w:name="华文中宋">
    <w:panose1 w:val="02010600040101010101"/>
    <w:charset w:val="86"/>
    <w:family w:val="auto"/>
    <w:pitch w:val="default"/>
    <w:sig w:usb0="00000287" w:usb1="080F0000" w:usb2="00000000" w:usb3="00000000" w:csb0="0004009F" w:csb1="DFD70000"/>
    <w:embedRegular r:id="rId11" w:fontKey="{272E201C-2FB1-493A-9519-07E9595C6E97}"/>
  </w:font>
  <w:font w:name="汉仪书宋二S">
    <w:altName w:val="宋体"/>
    <w:panose1 w:val="00000000000000000000"/>
    <w:charset w:val="00"/>
    <w:family w:val="auto"/>
    <w:pitch w:val="default"/>
    <w:sig w:usb0="00000000" w:usb1="00000000" w:usb2="00000000" w:usb3="00000000" w:csb0="00040001" w:csb1="00000000"/>
    <w:embedRegular r:id="rId12" w:fontKey="{902EC819-36BD-4411-B68A-BC7C12F8A3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NHjo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EmOxmum0PLz92/n&#10;H7/OP7+SeAmJWutniNxaxIburekwOMO9x2Vk3lVOxV9wIvBD4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nNHjo5AgAAcwQAAA4AAAAAAAAAAQAgAAAAHw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lang w:val="en-US" w:eastAsia="zh-CN"/>
      </w:rPr>
      <w:t xml:space="preserve">                                  </w: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楷体_GB2312"/>
        <w:sz w:val="24"/>
        <w:szCs w:val="24"/>
        <w:lang w:val="en-US" w:eastAsia="zh-CN"/>
      </w:rPr>
    </w:pPr>
    <w:r>
      <w:rPr>
        <w:rFonts w:hint="eastAsia"/>
        <w:sz w:val="24"/>
        <w:szCs w:val="24"/>
        <w:lang w:val="en-US" w:eastAsia="zh-CN"/>
      </w:rPr>
      <w:t>项目编号：QTCG-2025-018-4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19" w:lineRule="auto"/>
      <w:ind w:right="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0360AB6"/>
    <w:multiLevelType w:val="singleLevel"/>
    <w:tmpl w:val="F0360AB6"/>
    <w:lvl w:ilvl="0" w:tentative="0">
      <w:start w:val="2"/>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45A93DBE"/>
    <w:multiLevelType w:val="singleLevel"/>
    <w:tmpl w:val="45A93DBE"/>
    <w:lvl w:ilvl="0" w:tentative="0">
      <w:start w:val="2"/>
      <w:numFmt w:val="decimal"/>
      <w:suff w:val="nothing"/>
      <w:lvlText w:val="（%1）"/>
      <w:lvlJc w:val="left"/>
    </w:lvl>
  </w:abstractNum>
  <w:abstractNum w:abstractNumId="8">
    <w:nsid w:val="62A1C774"/>
    <w:multiLevelType w:val="singleLevel"/>
    <w:tmpl w:val="62A1C774"/>
    <w:lvl w:ilvl="0" w:tentative="0">
      <w:start w:val="1"/>
      <w:numFmt w:val="decimal"/>
      <w:suff w:val="nothing"/>
      <w:lvlText w:val="%1."/>
      <w:lvlJc w:val="left"/>
    </w:lvl>
  </w:abstractNum>
  <w:abstractNum w:abstractNumId="9">
    <w:nsid w:val="6642EBD1"/>
    <w:multiLevelType w:val="singleLevel"/>
    <w:tmpl w:val="6642EBD1"/>
    <w:lvl w:ilvl="0" w:tentative="0">
      <w:start w:val="3"/>
      <w:numFmt w:val="decimal"/>
      <w:suff w:val="nothing"/>
      <w:lvlText w:val="%1、"/>
      <w:lvlJc w:val="left"/>
    </w:lvl>
  </w:abstractNum>
  <w:abstractNum w:abstractNumId="10">
    <w:nsid w:val="664582FD"/>
    <w:multiLevelType w:val="singleLevel"/>
    <w:tmpl w:val="664582FD"/>
    <w:lvl w:ilvl="0" w:tentative="0">
      <w:start w:val="3"/>
      <w:numFmt w:val="decimal"/>
      <w:suff w:val="nothing"/>
      <w:lvlText w:val="%1、"/>
      <w:lvlJc w:val="left"/>
    </w:lvl>
  </w:abstractNum>
  <w:abstractNum w:abstractNumId="11">
    <w:nsid w:val="6B5B5035"/>
    <w:multiLevelType w:val="singleLevel"/>
    <w:tmpl w:val="6B5B5035"/>
    <w:lvl w:ilvl="0" w:tentative="0">
      <w:start w:val="1"/>
      <w:numFmt w:val="chineseCounting"/>
      <w:suff w:val="nothing"/>
      <w:lvlText w:val="%1、"/>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8"/>
  </w:num>
  <w:num w:numId="4">
    <w:abstractNumId w:val="5"/>
  </w:num>
  <w:num w:numId="5">
    <w:abstractNumId w:val="7"/>
  </w:num>
  <w:num w:numId="6">
    <w:abstractNumId w:val="12"/>
  </w:num>
  <w:num w:numId="7">
    <w:abstractNumId w:val="1"/>
  </w:num>
  <w:num w:numId="8">
    <w:abstractNumId w:val="6"/>
  </w:num>
  <w:num w:numId="9">
    <w:abstractNumId w:val="3"/>
  </w:num>
  <w:num w:numId="10">
    <w:abstractNumId w:val="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UyODJmZjlkZDQ5M2EwZGM3NjI1M2U3ZjQ1ZDQifQ=="/>
  </w:docVars>
  <w:rsids>
    <w:rsidRoot w:val="16270255"/>
    <w:rsid w:val="01053B57"/>
    <w:rsid w:val="012111C7"/>
    <w:rsid w:val="01334701"/>
    <w:rsid w:val="01431DF9"/>
    <w:rsid w:val="01551161"/>
    <w:rsid w:val="01564FF0"/>
    <w:rsid w:val="01BF4DB4"/>
    <w:rsid w:val="025E6F06"/>
    <w:rsid w:val="033B603C"/>
    <w:rsid w:val="03DC5C5A"/>
    <w:rsid w:val="041A0605"/>
    <w:rsid w:val="046D0ED5"/>
    <w:rsid w:val="05222F25"/>
    <w:rsid w:val="052F5DBA"/>
    <w:rsid w:val="05450788"/>
    <w:rsid w:val="05C268EE"/>
    <w:rsid w:val="05DA4F67"/>
    <w:rsid w:val="05DB2EA4"/>
    <w:rsid w:val="06BA795B"/>
    <w:rsid w:val="07557870"/>
    <w:rsid w:val="07FE2B66"/>
    <w:rsid w:val="081D2D1C"/>
    <w:rsid w:val="0A8239BE"/>
    <w:rsid w:val="0BDA02B0"/>
    <w:rsid w:val="0BF333A6"/>
    <w:rsid w:val="0C7A1E0B"/>
    <w:rsid w:val="0CDB4599"/>
    <w:rsid w:val="0CFE2099"/>
    <w:rsid w:val="0D914820"/>
    <w:rsid w:val="0DC83B1D"/>
    <w:rsid w:val="0E320E7D"/>
    <w:rsid w:val="0F3505B9"/>
    <w:rsid w:val="103255CB"/>
    <w:rsid w:val="10685F5F"/>
    <w:rsid w:val="11986E49"/>
    <w:rsid w:val="11F47608"/>
    <w:rsid w:val="123B0BC0"/>
    <w:rsid w:val="137766E1"/>
    <w:rsid w:val="156240AE"/>
    <w:rsid w:val="156E0807"/>
    <w:rsid w:val="15CD5AFC"/>
    <w:rsid w:val="15DA6150"/>
    <w:rsid w:val="1606535C"/>
    <w:rsid w:val="16270255"/>
    <w:rsid w:val="16463D73"/>
    <w:rsid w:val="167121B8"/>
    <w:rsid w:val="168100FE"/>
    <w:rsid w:val="169D0FBA"/>
    <w:rsid w:val="1751689A"/>
    <w:rsid w:val="17E16D94"/>
    <w:rsid w:val="18467668"/>
    <w:rsid w:val="18997869"/>
    <w:rsid w:val="1A0D5153"/>
    <w:rsid w:val="1A776C73"/>
    <w:rsid w:val="1AC21C7E"/>
    <w:rsid w:val="1B6843BD"/>
    <w:rsid w:val="1B916782"/>
    <w:rsid w:val="1BB53086"/>
    <w:rsid w:val="1BC75C19"/>
    <w:rsid w:val="1C2B468B"/>
    <w:rsid w:val="1D846C69"/>
    <w:rsid w:val="1D9B6F7B"/>
    <w:rsid w:val="1E243E92"/>
    <w:rsid w:val="1F1E17CE"/>
    <w:rsid w:val="1FA92047"/>
    <w:rsid w:val="20903230"/>
    <w:rsid w:val="210A425B"/>
    <w:rsid w:val="21A1493D"/>
    <w:rsid w:val="21CE7EC2"/>
    <w:rsid w:val="24617C3C"/>
    <w:rsid w:val="249C609E"/>
    <w:rsid w:val="24AA1F24"/>
    <w:rsid w:val="25495BD7"/>
    <w:rsid w:val="26FF743A"/>
    <w:rsid w:val="284B4C5F"/>
    <w:rsid w:val="29AE18A7"/>
    <w:rsid w:val="29FE6FAA"/>
    <w:rsid w:val="2A560D1B"/>
    <w:rsid w:val="2A9733D2"/>
    <w:rsid w:val="2B556627"/>
    <w:rsid w:val="2BC265B7"/>
    <w:rsid w:val="2BC70212"/>
    <w:rsid w:val="2BEE0681"/>
    <w:rsid w:val="2D555408"/>
    <w:rsid w:val="2E70777E"/>
    <w:rsid w:val="2EBB5196"/>
    <w:rsid w:val="2EC118E8"/>
    <w:rsid w:val="2EE75B0C"/>
    <w:rsid w:val="2FB0174B"/>
    <w:rsid w:val="2FEC45BC"/>
    <w:rsid w:val="301B756B"/>
    <w:rsid w:val="30941A99"/>
    <w:rsid w:val="309C056B"/>
    <w:rsid w:val="31537FC9"/>
    <w:rsid w:val="316A7512"/>
    <w:rsid w:val="31D014B5"/>
    <w:rsid w:val="31EA18EB"/>
    <w:rsid w:val="32402C49"/>
    <w:rsid w:val="3254260A"/>
    <w:rsid w:val="328B71EE"/>
    <w:rsid w:val="32D87232"/>
    <w:rsid w:val="34D90FAC"/>
    <w:rsid w:val="37440AC1"/>
    <w:rsid w:val="374C4CA4"/>
    <w:rsid w:val="387770A4"/>
    <w:rsid w:val="38E95212"/>
    <w:rsid w:val="399811AE"/>
    <w:rsid w:val="3CA55EA9"/>
    <w:rsid w:val="3CB97094"/>
    <w:rsid w:val="3D036F11"/>
    <w:rsid w:val="3D1F32B0"/>
    <w:rsid w:val="3D4515E1"/>
    <w:rsid w:val="3DF27E30"/>
    <w:rsid w:val="3E1971DB"/>
    <w:rsid w:val="3EFD60F2"/>
    <w:rsid w:val="3F3227D6"/>
    <w:rsid w:val="3F7D46CD"/>
    <w:rsid w:val="3FE42EB8"/>
    <w:rsid w:val="408E6EDC"/>
    <w:rsid w:val="40BE334B"/>
    <w:rsid w:val="40D5291F"/>
    <w:rsid w:val="41A87A94"/>
    <w:rsid w:val="424D3C44"/>
    <w:rsid w:val="42B97034"/>
    <w:rsid w:val="42CC31E3"/>
    <w:rsid w:val="42EC355B"/>
    <w:rsid w:val="43973A25"/>
    <w:rsid w:val="443B6D8D"/>
    <w:rsid w:val="443C6207"/>
    <w:rsid w:val="44E96ADD"/>
    <w:rsid w:val="45180DA7"/>
    <w:rsid w:val="456236A9"/>
    <w:rsid w:val="45690FDB"/>
    <w:rsid w:val="45D16BF2"/>
    <w:rsid w:val="46C54C3E"/>
    <w:rsid w:val="46FE6BB1"/>
    <w:rsid w:val="492B672E"/>
    <w:rsid w:val="4A427048"/>
    <w:rsid w:val="4ACC0A75"/>
    <w:rsid w:val="4B4432FC"/>
    <w:rsid w:val="4B56547C"/>
    <w:rsid w:val="4C490540"/>
    <w:rsid w:val="4CD46D1F"/>
    <w:rsid w:val="4CE3151C"/>
    <w:rsid w:val="4D035053"/>
    <w:rsid w:val="4FD31B60"/>
    <w:rsid w:val="4FDC68BF"/>
    <w:rsid w:val="50166A93"/>
    <w:rsid w:val="505D442D"/>
    <w:rsid w:val="50B51188"/>
    <w:rsid w:val="51D17E81"/>
    <w:rsid w:val="51D95610"/>
    <w:rsid w:val="520D2BC7"/>
    <w:rsid w:val="52A0319D"/>
    <w:rsid w:val="52A07502"/>
    <w:rsid w:val="52EA3C2A"/>
    <w:rsid w:val="535F6EA3"/>
    <w:rsid w:val="535F758D"/>
    <w:rsid w:val="54B45442"/>
    <w:rsid w:val="55394246"/>
    <w:rsid w:val="55431FE3"/>
    <w:rsid w:val="555B2F1D"/>
    <w:rsid w:val="55661D2F"/>
    <w:rsid w:val="55BD2C73"/>
    <w:rsid w:val="57C93EB6"/>
    <w:rsid w:val="58DB0FF1"/>
    <w:rsid w:val="593B43E8"/>
    <w:rsid w:val="5A256B03"/>
    <w:rsid w:val="5A7A6F9A"/>
    <w:rsid w:val="5B98278A"/>
    <w:rsid w:val="5BC515DC"/>
    <w:rsid w:val="5CB10AE4"/>
    <w:rsid w:val="5CD06E48"/>
    <w:rsid w:val="5E116042"/>
    <w:rsid w:val="5FBB28BE"/>
    <w:rsid w:val="605B40AB"/>
    <w:rsid w:val="60F22930"/>
    <w:rsid w:val="6103354D"/>
    <w:rsid w:val="626F53EB"/>
    <w:rsid w:val="63812B17"/>
    <w:rsid w:val="63C150AD"/>
    <w:rsid w:val="64455319"/>
    <w:rsid w:val="65027522"/>
    <w:rsid w:val="65556348"/>
    <w:rsid w:val="66132CB2"/>
    <w:rsid w:val="66C52E25"/>
    <w:rsid w:val="67F42D8F"/>
    <w:rsid w:val="696D53AA"/>
    <w:rsid w:val="6AE06054"/>
    <w:rsid w:val="6B062877"/>
    <w:rsid w:val="6B18772C"/>
    <w:rsid w:val="6BCB38A7"/>
    <w:rsid w:val="6CA652F5"/>
    <w:rsid w:val="6D202B62"/>
    <w:rsid w:val="6D3F5725"/>
    <w:rsid w:val="6DB63E22"/>
    <w:rsid w:val="6EBF7F7F"/>
    <w:rsid w:val="6F47785A"/>
    <w:rsid w:val="6F9504DD"/>
    <w:rsid w:val="7032711B"/>
    <w:rsid w:val="703B3B29"/>
    <w:rsid w:val="713F4B13"/>
    <w:rsid w:val="73412281"/>
    <w:rsid w:val="751D1D49"/>
    <w:rsid w:val="763D0A7D"/>
    <w:rsid w:val="782D1AF4"/>
    <w:rsid w:val="783D19F7"/>
    <w:rsid w:val="78754550"/>
    <w:rsid w:val="7A56284C"/>
    <w:rsid w:val="7B3826FE"/>
    <w:rsid w:val="7B4A2057"/>
    <w:rsid w:val="7BDB48E2"/>
    <w:rsid w:val="7D7C5315"/>
    <w:rsid w:val="7E73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adjustRightInd w:val="0"/>
      <w:jc w:val="left"/>
      <w:textAlignment w:val="baseline"/>
      <w:outlineLvl w:val="2"/>
    </w:pPr>
    <w:rPr>
      <w:b/>
    </w:rPr>
  </w:style>
  <w:style w:type="paragraph" w:styleId="6">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7">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w:basedOn w:val="1"/>
    <w:next w:val="1"/>
    <w:qFormat/>
    <w:uiPriority w:val="0"/>
    <w:rPr>
      <w:rFonts w:ascii="_x000B__x000C_" w:hAnsi="_x000B__x000C_" w:eastAsia="宋体"/>
      <w:sz w:val="21"/>
    </w:rPr>
  </w:style>
  <w:style w:type="paragraph" w:styleId="9">
    <w:name w:val="Body Text Indent"/>
    <w:basedOn w:val="1"/>
    <w:next w:val="10"/>
    <w:qFormat/>
    <w:uiPriority w:val="0"/>
    <w:pPr>
      <w:spacing w:line="200" w:lineRule="exact"/>
      <w:ind w:firstLine="301"/>
    </w:pPr>
    <w:rPr>
      <w:rFonts w:ascii="宋体" w:hAnsi="Courier New"/>
      <w:spacing w:val="-4"/>
      <w:sz w:val="18"/>
      <w:szCs w:val="20"/>
      <w:lang w:val="zh-CN"/>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0"/>
    <w:pPr>
      <w:ind w:left="420"/>
      <w:jc w:val="left"/>
    </w:pPr>
    <w:rPr>
      <w:i/>
      <w:iCs/>
      <w:sz w:val="20"/>
      <w:szCs w:val="20"/>
    </w:rPr>
  </w:style>
  <w:style w:type="paragraph" w:styleId="12">
    <w:name w:val="Plain Text"/>
    <w:basedOn w:val="1"/>
    <w:next w:val="1"/>
    <w:qFormat/>
    <w:uiPriority w:val="0"/>
    <w:rPr>
      <w:rFonts w:ascii="宋体" w:hAnsi="Courier New"/>
    </w:rPr>
  </w:style>
  <w:style w:type="paragraph" w:styleId="13">
    <w:name w:val="Date"/>
    <w:basedOn w:val="1"/>
    <w:next w:val="1"/>
    <w:qFormat/>
    <w:uiPriority w:val="0"/>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0">
    <w:name w:val="Body Text First Indent"/>
    <w:basedOn w:val="8"/>
    <w:next w:val="21"/>
    <w:qFormat/>
    <w:uiPriority w:val="0"/>
    <w:pPr>
      <w:autoSpaceDE w:val="0"/>
      <w:autoSpaceDN w:val="0"/>
      <w:adjustRightInd w:val="0"/>
      <w:spacing w:after="0"/>
      <w:jc w:val="left"/>
    </w:pPr>
    <w:rPr>
      <w:kern w:val="0"/>
      <w:szCs w:val="20"/>
    </w:rPr>
  </w:style>
  <w:style w:type="paragraph" w:styleId="21">
    <w:name w:val="Body Text First Indent 2"/>
    <w:basedOn w:val="9"/>
    <w:next w:val="1"/>
    <w:qFormat/>
    <w:uiPriority w:val="0"/>
    <w:pPr>
      <w:spacing w:after="120" w:line="240" w:lineRule="auto"/>
      <w:ind w:left="420" w:leftChars="200" w:firstLine="420"/>
    </w:pPr>
    <w:rPr>
      <w:rFonts w:cs="宋体"/>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采购一级"/>
    <w:qFormat/>
    <w:uiPriority w:val="0"/>
    <w:pPr>
      <w:adjustRightInd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31">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2">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51"/>
    <w:basedOn w:val="24"/>
    <w:qFormat/>
    <w:uiPriority w:val="0"/>
    <w:rPr>
      <w:rFonts w:hint="eastAsia" w:ascii="宋体" w:hAnsi="宋体" w:eastAsia="宋体" w:cs="宋体"/>
      <w:color w:val="FF0000"/>
      <w:sz w:val="20"/>
      <w:szCs w:val="20"/>
      <w:u w:val="none"/>
    </w:rPr>
  </w:style>
  <w:style w:type="character" w:customStyle="1" w:styleId="36">
    <w:name w:val="font121"/>
    <w:basedOn w:val="24"/>
    <w:qFormat/>
    <w:uiPriority w:val="0"/>
    <w:rPr>
      <w:rFonts w:hint="eastAsia" w:ascii="宋体" w:hAnsi="宋体" w:eastAsia="宋体" w:cs="宋体"/>
      <w:color w:val="FF0000"/>
      <w:sz w:val="20"/>
      <w:szCs w:val="20"/>
      <w:u w:val="none"/>
    </w:rPr>
  </w:style>
  <w:style w:type="character" w:customStyle="1" w:styleId="37">
    <w:name w:val="font61"/>
    <w:basedOn w:val="24"/>
    <w:qFormat/>
    <w:uiPriority w:val="0"/>
    <w:rPr>
      <w:rFonts w:hint="eastAsia" w:ascii="宋体" w:hAnsi="宋体" w:eastAsia="宋体" w:cs="宋体"/>
      <w:color w:val="000000"/>
      <w:sz w:val="22"/>
      <w:szCs w:val="22"/>
      <w:u w:val="single"/>
    </w:rPr>
  </w:style>
  <w:style w:type="paragraph" w:customStyle="1" w:styleId="38">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39">
    <w:name w:val="正文缩进1"/>
    <w:basedOn w:val="1"/>
    <w:qFormat/>
    <w:uiPriority w:val="0"/>
    <w:pPr>
      <w:ind w:firstLine="420"/>
    </w:pPr>
    <w:rPr>
      <w:szCs w:val="20"/>
    </w:rPr>
  </w:style>
  <w:style w:type="paragraph" w:customStyle="1" w:styleId="40">
    <w:name w:val="文档正文"/>
    <w:basedOn w:val="7"/>
    <w:qFormat/>
    <w:uiPriority w:val="0"/>
    <w:pPr>
      <w:spacing w:line="480" w:lineRule="atLeast"/>
      <w:textAlignment w:val="baseline"/>
    </w:pPr>
    <w:rPr>
      <w:kern w:val="0"/>
      <w:sz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4"/>
    <w:qFormat/>
    <w:uiPriority w:val="0"/>
    <w:rPr>
      <w:rFonts w:hint="eastAsia" w:ascii="宋体" w:hAnsi="宋体" w:eastAsia="宋体" w:cs="宋体"/>
      <w:b/>
      <w:color w:val="FF0000"/>
      <w:sz w:val="20"/>
      <w:szCs w:val="20"/>
      <w:u w:val="none"/>
    </w:rPr>
  </w:style>
  <w:style w:type="character" w:customStyle="1" w:styleId="44">
    <w:name w:val="font81"/>
    <w:basedOn w:val="24"/>
    <w:qFormat/>
    <w:uiPriority w:val="0"/>
    <w:rPr>
      <w:rFonts w:hint="eastAsia" w:ascii="宋体" w:hAnsi="宋体" w:eastAsia="宋体" w:cs="宋体"/>
      <w:color w:val="000000"/>
      <w:sz w:val="22"/>
      <w:szCs w:val="22"/>
      <w:u w:val="none"/>
    </w:rPr>
  </w:style>
  <w:style w:type="character" w:customStyle="1" w:styleId="45">
    <w:name w:val="font41"/>
    <w:basedOn w:val="24"/>
    <w:qFormat/>
    <w:uiPriority w:val="0"/>
    <w:rPr>
      <w:rFonts w:hint="eastAsia" w:ascii="宋体" w:hAnsi="宋体" w:eastAsia="宋体" w:cs="宋体"/>
      <w:color w:val="000000"/>
      <w:sz w:val="22"/>
      <w:szCs w:val="22"/>
      <w:u w:val="single"/>
    </w:rPr>
  </w:style>
  <w:style w:type="character" w:customStyle="1" w:styleId="46">
    <w:name w:val="font11"/>
    <w:basedOn w:val="24"/>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character" w:customStyle="1" w:styleId="52">
    <w:name w:val="font01"/>
    <w:basedOn w:val="24"/>
    <w:qFormat/>
    <w:uiPriority w:val="0"/>
    <w:rPr>
      <w:rFonts w:hint="eastAsia" w:ascii="宋体" w:hAnsi="宋体" w:eastAsia="宋体" w:cs="宋体"/>
      <w:color w:val="000000"/>
      <w:sz w:val="22"/>
      <w:szCs w:val="22"/>
      <w:u w:val="non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列表段落1"/>
    <w:basedOn w:val="1"/>
    <w:qFormat/>
    <w:uiPriority w:val="99"/>
    <w:pPr>
      <w:ind w:firstLine="420" w:firstLineChars="200"/>
    </w:pPr>
  </w:style>
  <w:style w:type="character" w:customStyle="1" w:styleId="55">
    <w:name w:val="font261"/>
    <w:basedOn w:val="24"/>
    <w:qFormat/>
    <w:uiPriority w:val="0"/>
    <w:rPr>
      <w:rFonts w:ascii="Arial" w:hAnsi="Arial" w:cs="Arial"/>
      <w:color w:val="000000"/>
      <w:sz w:val="18"/>
      <w:szCs w:val="18"/>
      <w:u w:val="none"/>
    </w:rPr>
  </w:style>
  <w:style w:type="character" w:customStyle="1" w:styleId="56">
    <w:name w:val="font271"/>
    <w:basedOn w:val="24"/>
    <w:qFormat/>
    <w:uiPriority w:val="0"/>
    <w:rPr>
      <w:rFonts w:ascii="Calibri" w:hAnsi="Calibri" w:cs="Calibri"/>
      <w:color w:val="000000"/>
      <w:sz w:val="18"/>
      <w:szCs w:val="18"/>
      <w:u w:val="none"/>
    </w:rPr>
  </w:style>
  <w:style w:type="character" w:customStyle="1" w:styleId="57">
    <w:name w:val="font281"/>
    <w:basedOn w:val="24"/>
    <w:qFormat/>
    <w:uiPriority w:val="0"/>
    <w:rPr>
      <w:rFonts w:ascii="宋体" w:hAnsi="宋体" w:eastAsia="宋体" w:cs="宋体"/>
      <w:color w:val="000000"/>
      <w:sz w:val="18"/>
      <w:szCs w:val="18"/>
      <w:u w:val="none"/>
    </w:rPr>
  </w:style>
  <w:style w:type="character" w:customStyle="1" w:styleId="58">
    <w:name w:val="font241"/>
    <w:basedOn w:val="24"/>
    <w:qFormat/>
    <w:uiPriority w:val="0"/>
    <w:rPr>
      <w:rFonts w:ascii="Arial" w:hAnsi="Arial" w:cs="Arial"/>
      <w:color w:val="000000"/>
      <w:sz w:val="18"/>
      <w:szCs w:val="18"/>
      <w:u w:val="none"/>
    </w:rPr>
  </w:style>
  <w:style w:type="character" w:customStyle="1" w:styleId="59">
    <w:name w:val="font251"/>
    <w:basedOn w:val="24"/>
    <w:qFormat/>
    <w:uiPriority w:val="0"/>
    <w:rPr>
      <w:rFonts w:ascii="Calibri" w:hAnsi="Calibri" w:cs="Calibri"/>
      <w:color w:val="000000"/>
      <w:sz w:val="18"/>
      <w:szCs w:val="18"/>
      <w:u w:val="none"/>
    </w:rPr>
  </w:style>
  <w:style w:type="character" w:customStyle="1" w:styleId="60">
    <w:name w:val="font21"/>
    <w:basedOn w:val="24"/>
    <w:qFormat/>
    <w:uiPriority w:val="0"/>
    <w:rPr>
      <w:rFonts w:hint="eastAsia" w:ascii="宋体" w:hAnsi="宋体" w:eastAsia="宋体" w:cs="宋体"/>
      <w:color w:val="000000"/>
      <w:sz w:val="16"/>
      <w:szCs w:val="16"/>
      <w:u w:val="none"/>
    </w:rPr>
  </w:style>
  <w:style w:type="character" w:customStyle="1" w:styleId="61">
    <w:name w:val="font451"/>
    <w:basedOn w:val="24"/>
    <w:qFormat/>
    <w:uiPriority w:val="0"/>
    <w:rPr>
      <w:rFonts w:ascii="Arial" w:hAnsi="Arial" w:cs="Arial"/>
      <w:color w:val="000000"/>
      <w:sz w:val="18"/>
      <w:szCs w:val="18"/>
      <w:u w:val="none"/>
    </w:rPr>
  </w:style>
  <w:style w:type="character" w:customStyle="1" w:styleId="62">
    <w:name w:val="font461"/>
    <w:basedOn w:val="24"/>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338</Pages>
  <Words>137932</Words>
  <Characters>174280</Characters>
  <Lines>0</Lines>
  <Paragraphs>0</Paragraphs>
  <TotalTime>6</TotalTime>
  <ScaleCrop>false</ScaleCrop>
  <LinksUpToDate>false</LinksUpToDate>
  <CharactersWithSpaces>202809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2025-07-16T02:14:16Z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CB06EC63B914495280746552AE8206C0</vt:lpwstr>
  </property>
</Properties>
</file>