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_GB2312" w:eastAsia="仿宋_GB2312" w:cs="仿宋_GB2312"/>
          <w:b/>
          <w:kern w:val="0"/>
          <w:sz w:val="44"/>
          <w:szCs w:val="44"/>
        </w:rPr>
      </w:pPr>
      <w:r>
        <w:rPr>
          <w:rFonts w:hint="eastAsia" w:ascii="仿宋_GB2312" w:hAnsi="仿宋_GB2312" w:eastAsia="仿宋_GB2312" w:cs="仿宋_GB2312"/>
          <w:b/>
          <w:color w:val="000000"/>
          <w:kern w:val="0"/>
          <w:sz w:val="44"/>
          <w:szCs w:val="44"/>
          <w:lang w:val="en-US" w:eastAsia="zh-CN"/>
        </w:rPr>
        <w:t>昌吉市城区中水回用建设项目-特种车购置公开招标采购（四次）公告</w:t>
      </w:r>
    </w:p>
    <w:p>
      <w:pPr>
        <w:spacing w:line="380" w:lineRule="exact"/>
        <w:ind w:firstLine="643" w:firstLineChars="200"/>
        <w:rPr>
          <w:rFonts w:hint="eastAsia" w:ascii="华文仿宋" w:hAnsi="华文仿宋" w:eastAsia="华文仿宋" w:cs="华文仿宋"/>
          <w:b/>
          <w:sz w:val="32"/>
          <w:szCs w:val="32"/>
        </w:rPr>
      </w:pPr>
    </w:p>
    <w:p>
      <w:pPr>
        <w:numPr>
          <w:ilvl w:val="0"/>
          <w:numId w:val="1"/>
        </w:numPr>
        <w:spacing w:line="380" w:lineRule="exact"/>
        <w:ind w:firstLine="643" w:firstLineChars="200"/>
        <w:rPr>
          <w:rFonts w:hint="default" w:ascii="华文仿宋" w:hAnsi="华文仿宋" w:eastAsia="华文仿宋" w:cs="华文仿宋"/>
          <w:b/>
          <w:color w:val="auto"/>
          <w:sz w:val="32"/>
          <w:szCs w:val="32"/>
          <w:lang w:val="en-US"/>
        </w:rPr>
      </w:pPr>
      <w:r>
        <w:rPr>
          <w:rFonts w:hint="eastAsia" w:ascii="华文仿宋" w:hAnsi="华文仿宋" w:eastAsia="华文仿宋" w:cs="华文仿宋"/>
          <w:b/>
          <w:sz w:val="32"/>
          <w:szCs w:val="32"/>
        </w:rPr>
        <w:t>招标项目编号：</w:t>
      </w:r>
      <w:r>
        <w:rPr>
          <w:rFonts w:hint="eastAsia" w:ascii="华文仿宋" w:hAnsi="华文仿宋" w:eastAsia="华文仿宋" w:cs="华文仿宋"/>
          <w:b/>
          <w:color w:val="FF0000"/>
          <w:sz w:val="32"/>
          <w:szCs w:val="32"/>
        </w:rPr>
        <w:t>CJSCG-</w:t>
      </w:r>
      <w:r>
        <w:rPr>
          <w:rFonts w:hint="eastAsia" w:ascii="华文仿宋" w:hAnsi="华文仿宋" w:eastAsia="华文仿宋" w:cs="华文仿宋"/>
          <w:b/>
          <w:color w:val="FF0000"/>
          <w:sz w:val="32"/>
          <w:szCs w:val="32"/>
          <w:lang w:val="en-US" w:eastAsia="zh-CN"/>
        </w:rPr>
        <w:t>HW</w:t>
      </w:r>
      <w:r>
        <w:rPr>
          <w:rFonts w:hint="eastAsia" w:ascii="华文仿宋" w:hAnsi="华文仿宋" w:eastAsia="华文仿宋" w:cs="华文仿宋"/>
          <w:b/>
          <w:color w:val="FF0000"/>
          <w:sz w:val="32"/>
          <w:szCs w:val="32"/>
        </w:rPr>
        <w:t>202</w:t>
      </w:r>
      <w:r>
        <w:rPr>
          <w:rFonts w:hint="eastAsia" w:ascii="华文仿宋" w:hAnsi="华文仿宋" w:eastAsia="华文仿宋" w:cs="华文仿宋"/>
          <w:b/>
          <w:color w:val="FF0000"/>
          <w:sz w:val="32"/>
          <w:szCs w:val="32"/>
          <w:lang w:val="en-US" w:eastAsia="zh-CN"/>
        </w:rPr>
        <w:t>2</w:t>
      </w:r>
      <w:r>
        <w:rPr>
          <w:rFonts w:hint="eastAsia" w:ascii="华文仿宋" w:hAnsi="华文仿宋" w:eastAsia="华文仿宋" w:cs="华文仿宋"/>
          <w:b/>
          <w:color w:val="FF0000"/>
          <w:sz w:val="32"/>
          <w:szCs w:val="32"/>
        </w:rPr>
        <w:t>-</w:t>
      </w:r>
      <w:r>
        <w:rPr>
          <w:rFonts w:hint="eastAsia" w:ascii="华文仿宋" w:hAnsi="华文仿宋" w:eastAsia="华文仿宋" w:cs="华文仿宋"/>
          <w:b/>
          <w:color w:val="FF0000"/>
          <w:sz w:val="32"/>
          <w:szCs w:val="32"/>
          <w:lang w:val="en-US" w:eastAsia="zh-CN"/>
        </w:rPr>
        <w:t>011C</w:t>
      </w:r>
    </w:p>
    <w:p>
      <w:pPr>
        <w:numPr>
          <w:ilvl w:val="0"/>
          <w:numId w:val="0"/>
        </w:numPr>
        <w:spacing w:line="380" w:lineRule="exact"/>
        <w:ind w:firstLine="643" w:firstLineChars="200"/>
        <w:rPr>
          <w:rFonts w:ascii="华文仿宋" w:hAnsi="华文仿宋" w:eastAsia="华文仿宋" w:cs="华文仿宋"/>
          <w:b/>
          <w:color w:val="auto"/>
          <w:sz w:val="32"/>
          <w:szCs w:val="32"/>
        </w:rPr>
      </w:pPr>
      <w:r>
        <w:rPr>
          <w:rFonts w:hint="eastAsia" w:ascii="华文仿宋" w:hAnsi="华文仿宋" w:eastAsia="华文仿宋" w:cs="华文仿宋"/>
          <w:b/>
          <w:color w:val="auto"/>
          <w:sz w:val="32"/>
          <w:szCs w:val="32"/>
        </w:rPr>
        <w:t xml:space="preserve">二、采购组织类型：政府集中采购-委托本级集采 </w:t>
      </w:r>
    </w:p>
    <w:p>
      <w:pPr>
        <w:spacing w:line="380" w:lineRule="exact"/>
        <w:ind w:firstLine="643" w:firstLineChars="200"/>
        <w:rPr>
          <w:rFonts w:ascii="华文仿宋" w:hAnsi="华文仿宋" w:eastAsia="华文仿宋" w:cs="华文仿宋"/>
          <w:b/>
          <w:color w:val="auto"/>
          <w:sz w:val="32"/>
          <w:szCs w:val="32"/>
        </w:rPr>
      </w:pPr>
      <w:r>
        <w:rPr>
          <w:rFonts w:hint="eastAsia" w:ascii="华文仿宋" w:hAnsi="华文仿宋" w:eastAsia="华文仿宋" w:cs="华文仿宋"/>
          <w:b/>
          <w:color w:val="auto"/>
          <w:sz w:val="32"/>
          <w:szCs w:val="32"/>
        </w:rPr>
        <w:t>三、招标项目概况</w:t>
      </w:r>
    </w:p>
    <w:p>
      <w:pPr>
        <w:spacing w:line="380" w:lineRule="exact"/>
        <w:ind w:firstLine="964" w:firstLineChars="300"/>
        <w:rPr>
          <w:rFonts w:hint="eastAsia" w:ascii="华文仿宋" w:hAnsi="华文仿宋" w:eastAsia="华文仿宋" w:cs="华文仿宋"/>
          <w:b/>
          <w:sz w:val="32"/>
          <w:szCs w:val="32"/>
          <w:lang w:eastAsia="zh-CN"/>
        </w:rPr>
      </w:pPr>
      <w:r>
        <w:rPr>
          <w:rFonts w:hint="eastAsia" w:ascii="华文仿宋" w:hAnsi="华文仿宋" w:eastAsia="华文仿宋" w:cs="华文仿宋"/>
          <w:b/>
          <w:color w:val="auto"/>
          <w:sz w:val="32"/>
          <w:szCs w:val="32"/>
        </w:rPr>
        <w:t>1、标项名称：</w:t>
      </w:r>
      <w:r>
        <w:rPr>
          <w:rFonts w:hint="eastAsia" w:ascii="华文仿宋" w:hAnsi="华文仿宋" w:eastAsia="华文仿宋" w:cs="华文仿宋"/>
          <w:b/>
          <w:sz w:val="32"/>
          <w:szCs w:val="32"/>
          <w:lang w:val="en-US" w:eastAsia="zh-CN"/>
        </w:rPr>
        <w:t>昌吉市城区中水回用建设项目-特种车购置</w:t>
      </w:r>
      <w:r>
        <w:rPr>
          <w:rFonts w:hint="eastAsia" w:ascii="华文仿宋" w:hAnsi="华文仿宋" w:eastAsia="华文仿宋" w:cs="华文仿宋"/>
          <w:b/>
          <w:sz w:val="32"/>
          <w:szCs w:val="32"/>
          <w:lang w:eastAsia="zh-CN"/>
        </w:rPr>
        <w:t>（</w:t>
      </w:r>
      <w:r>
        <w:rPr>
          <w:rFonts w:hint="eastAsia" w:ascii="华文仿宋" w:hAnsi="华文仿宋" w:eastAsia="华文仿宋" w:cs="华文仿宋"/>
          <w:b/>
          <w:sz w:val="32"/>
          <w:szCs w:val="32"/>
          <w:lang w:val="en-US" w:eastAsia="zh-CN"/>
        </w:rPr>
        <w:t>四</w:t>
      </w:r>
      <w:r>
        <w:rPr>
          <w:rFonts w:hint="eastAsia" w:ascii="华文仿宋" w:hAnsi="华文仿宋" w:eastAsia="华文仿宋" w:cs="华文仿宋"/>
          <w:b/>
          <w:sz w:val="32"/>
          <w:szCs w:val="32"/>
          <w:lang w:eastAsia="zh-CN"/>
        </w:rPr>
        <w:t>次）</w:t>
      </w:r>
    </w:p>
    <w:p>
      <w:pPr>
        <w:spacing w:line="380" w:lineRule="exact"/>
        <w:ind w:firstLine="964" w:firstLineChars="300"/>
        <w:rPr>
          <w:rFonts w:hint="eastAsia" w:ascii="华文仿宋" w:hAnsi="华文仿宋" w:eastAsia="华文仿宋" w:cs="华文仿宋"/>
          <w:b/>
          <w:sz w:val="32"/>
          <w:szCs w:val="32"/>
          <w:lang w:val="en-US" w:eastAsia="zh-CN"/>
        </w:rPr>
      </w:pPr>
      <w:r>
        <w:rPr>
          <w:rFonts w:hint="eastAsia" w:ascii="华文仿宋" w:hAnsi="华文仿宋" w:eastAsia="华文仿宋" w:cs="华文仿宋"/>
          <w:b/>
          <w:sz w:val="32"/>
          <w:szCs w:val="32"/>
        </w:rPr>
        <w:t>2、预算总金额：</w:t>
      </w:r>
      <w:r>
        <w:rPr>
          <w:rFonts w:hint="eastAsia" w:ascii="华文仿宋" w:hAnsi="华文仿宋" w:eastAsia="华文仿宋" w:cs="华文仿宋"/>
          <w:b/>
          <w:sz w:val="32"/>
          <w:szCs w:val="32"/>
          <w:lang w:val="en-US" w:eastAsia="zh-CN"/>
        </w:rPr>
        <w:t>10110000.00</w:t>
      </w:r>
      <w:r>
        <w:rPr>
          <w:rFonts w:hint="eastAsia" w:ascii="华文仿宋" w:hAnsi="华文仿宋" w:eastAsia="华文仿宋" w:cs="华文仿宋"/>
          <w:b/>
          <w:sz w:val="32"/>
          <w:szCs w:val="32"/>
        </w:rPr>
        <w:t>元</w:t>
      </w:r>
      <w:r>
        <w:rPr>
          <w:rFonts w:hint="eastAsia" w:ascii="华文仿宋" w:hAnsi="华文仿宋" w:eastAsia="华文仿宋" w:cs="华文仿宋"/>
          <w:b/>
          <w:sz w:val="32"/>
          <w:szCs w:val="32"/>
          <w:lang w:val="en-US" w:eastAsia="zh-CN"/>
        </w:rPr>
        <w:t xml:space="preserve">  </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一标段：</w:t>
      </w:r>
      <w:r>
        <w:rPr>
          <w:rFonts w:hint="eastAsia" w:ascii="仿宋" w:hAnsi="仿宋" w:eastAsia="仿宋" w:cs="仿宋_GB2312"/>
          <w:b/>
          <w:sz w:val="32"/>
          <w:szCs w:val="32"/>
        </w:rPr>
        <w:t>预算资金控制在人民币</w:t>
      </w:r>
      <w:r>
        <w:rPr>
          <w:rFonts w:hint="eastAsia" w:ascii="华文仿宋" w:hAnsi="华文仿宋" w:eastAsia="华文仿宋" w:cs="华文仿宋"/>
          <w:b/>
          <w:sz w:val="32"/>
          <w:szCs w:val="32"/>
        </w:rPr>
        <w:t>2660000.00元以内（洒水车6辆、绿化喷洒车4辆）</w:t>
      </w:r>
    </w:p>
    <w:p>
      <w:pPr>
        <w:spacing w:line="380" w:lineRule="exact"/>
        <w:ind w:firstLine="643" w:firstLineChars="200"/>
        <w:rPr>
          <w:rFonts w:hint="eastAsia" w:ascii="华文仿宋" w:hAnsi="华文仿宋" w:eastAsia="华文仿宋" w:cs="华文仿宋"/>
          <w:b/>
          <w:sz w:val="32"/>
          <w:szCs w:val="32"/>
          <w:lang w:val="en-US" w:eastAsia="zh-CN"/>
        </w:rPr>
      </w:pPr>
      <w:r>
        <w:rPr>
          <w:rFonts w:hint="eastAsia" w:ascii="华文仿宋" w:hAnsi="华文仿宋" w:eastAsia="华文仿宋" w:cs="华文仿宋"/>
          <w:b/>
          <w:sz w:val="32"/>
          <w:szCs w:val="32"/>
          <w:lang w:val="en-US" w:eastAsia="zh-CN"/>
        </w:rPr>
        <w:t>二标段:</w:t>
      </w:r>
      <w:r>
        <w:rPr>
          <w:rFonts w:hint="eastAsia" w:ascii="仿宋" w:hAnsi="仿宋" w:eastAsia="仿宋" w:cs="仿宋_GB2312"/>
          <w:b/>
          <w:sz w:val="32"/>
          <w:szCs w:val="32"/>
          <w:lang w:eastAsia="zh-CN"/>
        </w:rPr>
        <w:t>预算资金控制在人民币</w:t>
      </w:r>
      <w:r>
        <w:rPr>
          <w:rFonts w:hint="eastAsia" w:ascii="华文仿宋" w:hAnsi="华文仿宋" w:eastAsia="华文仿宋" w:cs="华文仿宋"/>
          <w:b/>
          <w:sz w:val="32"/>
          <w:szCs w:val="32"/>
          <w:lang w:val="en-US" w:eastAsia="zh-CN"/>
        </w:rPr>
        <w:t>1200000.00元以内（双排货车10辆）</w:t>
      </w:r>
    </w:p>
    <w:p>
      <w:pPr>
        <w:spacing w:line="380" w:lineRule="exact"/>
        <w:ind w:firstLine="643" w:firstLineChars="200"/>
        <w:rPr>
          <w:rFonts w:hint="eastAsia" w:ascii="华文仿宋" w:hAnsi="华文仿宋" w:eastAsia="华文仿宋" w:cs="华文仿宋"/>
          <w:b/>
          <w:sz w:val="32"/>
          <w:szCs w:val="32"/>
          <w:lang w:val="en-US" w:eastAsia="zh-CN"/>
        </w:rPr>
      </w:pPr>
      <w:r>
        <w:rPr>
          <w:rFonts w:hint="eastAsia" w:ascii="华文仿宋" w:hAnsi="华文仿宋" w:eastAsia="华文仿宋" w:cs="华文仿宋"/>
          <w:b/>
          <w:sz w:val="32"/>
          <w:szCs w:val="32"/>
          <w:lang w:val="en-US" w:eastAsia="zh-CN"/>
        </w:rPr>
        <w:t>三标段:</w:t>
      </w:r>
      <w:r>
        <w:rPr>
          <w:rFonts w:hint="eastAsia" w:ascii="仿宋" w:hAnsi="仿宋" w:eastAsia="仿宋" w:cs="仿宋_GB2312"/>
          <w:b/>
          <w:sz w:val="32"/>
          <w:szCs w:val="32"/>
          <w:lang w:eastAsia="zh-CN"/>
        </w:rPr>
        <w:t>预算资金控制在人民币</w:t>
      </w:r>
      <w:r>
        <w:rPr>
          <w:rFonts w:hint="eastAsia" w:ascii="华文仿宋" w:hAnsi="华文仿宋" w:eastAsia="华文仿宋" w:cs="华文仿宋"/>
          <w:b/>
          <w:sz w:val="32"/>
          <w:szCs w:val="32"/>
          <w:lang w:val="en-US" w:eastAsia="zh-CN"/>
        </w:rPr>
        <w:t>360000.00元以内(单排自卸货车1辆、双排自卸货车2辆)</w:t>
      </w:r>
    </w:p>
    <w:p>
      <w:pPr>
        <w:spacing w:line="380" w:lineRule="exact"/>
        <w:ind w:firstLine="643" w:firstLineChars="200"/>
        <w:rPr>
          <w:rFonts w:hint="eastAsia"/>
          <w:lang w:val="en-US" w:eastAsia="zh-CN"/>
        </w:rPr>
      </w:pPr>
      <w:r>
        <w:rPr>
          <w:rFonts w:hint="eastAsia" w:ascii="华文仿宋" w:hAnsi="华文仿宋" w:eastAsia="华文仿宋" w:cs="华文仿宋"/>
          <w:b/>
          <w:sz w:val="32"/>
          <w:szCs w:val="32"/>
        </w:rPr>
        <w:t>四标段</w:t>
      </w:r>
      <w:r>
        <w:rPr>
          <w:rFonts w:hint="eastAsia" w:ascii="华文仿宋" w:hAnsi="华文仿宋" w:eastAsia="华文仿宋" w:cs="华文仿宋"/>
          <w:b/>
          <w:sz w:val="32"/>
          <w:szCs w:val="32"/>
          <w:lang w:val="en-US" w:eastAsia="zh-CN"/>
        </w:rPr>
        <w:t>:</w:t>
      </w:r>
      <w:r>
        <w:rPr>
          <w:rFonts w:hint="eastAsia" w:ascii="仿宋" w:hAnsi="仿宋" w:eastAsia="仿宋" w:cs="仿宋_GB2312"/>
          <w:b/>
          <w:sz w:val="32"/>
          <w:szCs w:val="32"/>
        </w:rPr>
        <w:t>预算资金控制在人民币</w:t>
      </w:r>
      <w:r>
        <w:rPr>
          <w:rFonts w:hint="eastAsia" w:ascii="华文仿宋" w:hAnsi="华文仿宋" w:eastAsia="华文仿宋" w:cs="华文仿宋"/>
          <w:b/>
          <w:sz w:val="32"/>
          <w:szCs w:val="32"/>
        </w:rPr>
        <w:t>4500000.00元以内(清雪车9辆)</w:t>
      </w:r>
    </w:p>
    <w:p>
      <w:pPr>
        <w:spacing w:line="380" w:lineRule="exact"/>
        <w:ind w:firstLine="643" w:firstLineChars="200"/>
        <w:rPr>
          <w:rFonts w:hint="eastAsia" w:ascii="华文仿宋" w:hAnsi="华文仿宋" w:eastAsia="华文仿宋" w:cs="华文仿宋"/>
          <w:b/>
          <w:sz w:val="32"/>
          <w:szCs w:val="32"/>
          <w:lang w:val="en-US" w:eastAsia="zh-CN"/>
        </w:rPr>
      </w:pPr>
      <w:r>
        <w:rPr>
          <w:rFonts w:hint="eastAsia" w:ascii="华文仿宋" w:hAnsi="华文仿宋" w:eastAsia="华文仿宋" w:cs="华文仿宋"/>
          <w:b/>
          <w:sz w:val="32"/>
          <w:szCs w:val="32"/>
          <w:lang w:val="en-US" w:eastAsia="zh-CN"/>
        </w:rPr>
        <w:t>五标段:</w:t>
      </w:r>
      <w:r>
        <w:rPr>
          <w:rFonts w:hint="eastAsia" w:ascii="仿宋" w:hAnsi="仿宋" w:eastAsia="仿宋" w:cs="仿宋_GB2312"/>
          <w:b/>
          <w:sz w:val="32"/>
          <w:szCs w:val="32"/>
          <w:lang w:eastAsia="zh-CN"/>
        </w:rPr>
        <w:t>预算资金控制在人民币</w:t>
      </w:r>
      <w:r>
        <w:rPr>
          <w:rFonts w:hint="eastAsia" w:ascii="华文仿宋" w:hAnsi="华文仿宋" w:eastAsia="华文仿宋" w:cs="华文仿宋"/>
          <w:b/>
          <w:sz w:val="32"/>
          <w:szCs w:val="32"/>
          <w:lang w:val="en-US" w:eastAsia="zh-CN"/>
        </w:rPr>
        <w:t>230000.00元以内(斗式工程车1辆)</w:t>
      </w:r>
    </w:p>
    <w:p>
      <w:pPr>
        <w:spacing w:line="380" w:lineRule="exact"/>
        <w:ind w:firstLine="643" w:firstLineChars="200"/>
        <w:rPr>
          <w:rFonts w:hint="eastAsia" w:ascii="华文仿宋" w:hAnsi="华文仿宋" w:eastAsia="华文仿宋" w:cs="华文仿宋"/>
          <w:b/>
          <w:color w:val="auto"/>
          <w:sz w:val="32"/>
          <w:szCs w:val="32"/>
          <w:lang w:val="en-US" w:eastAsia="zh-CN"/>
        </w:rPr>
      </w:pPr>
      <w:r>
        <w:rPr>
          <w:rFonts w:hint="eastAsia" w:ascii="华文仿宋" w:hAnsi="华文仿宋" w:eastAsia="华文仿宋" w:cs="华文仿宋"/>
          <w:b/>
          <w:sz w:val="32"/>
          <w:szCs w:val="32"/>
          <w:lang w:val="en-US" w:eastAsia="zh-CN"/>
        </w:rPr>
        <w:t>六标段:</w:t>
      </w:r>
      <w:r>
        <w:rPr>
          <w:rFonts w:hint="eastAsia" w:ascii="仿宋" w:hAnsi="仿宋" w:eastAsia="仿宋" w:cs="仿宋_GB2312"/>
          <w:b/>
          <w:sz w:val="32"/>
          <w:szCs w:val="32"/>
          <w:lang w:eastAsia="zh-CN"/>
        </w:rPr>
        <w:t>预算资金控制在人民币</w:t>
      </w:r>
      <w:r>
        <w:rPr>
          <w:rFonts w:hint="eastAsia" w:ascii="华文仿宋" w:hAnsi="华文仿宋" w:eastAsia="华文仿宋" w:cs="华文仿宋"/>
          <w:b/>
          <w:sz w:val="32"/>
          <w:szCs w:val="32"/>
          <w:lang w:val="en-US" w:eastAsia="zh-CN"/>
        </w:rPr>
        <w:t>1160000.00元以内(工程救险车8辆)</w:t>
      </w:r>
    </w:p>
    <w:p>
      <w:pPr>
        <w:spacing w:line="380" w:lineRule="exact"/>
        <w:ind w:firstLine="964" w:firstLineChars="300"/>
        <w:rPr>
          <w:rFonts w:hint="eastAsia" w:ascii="华文仿宋" w:hAnsi="华文仿宋" w:eastAsia="华文仿宋" w:cs="华文仿宋"/>
          <w:b/>
          <w:color w:val="auto"/>
          <w:sz w:val="32"/>
          <w:szCs w:val="32"/>
          <w:lang w:eastAsia="zh-CN"/>
        </w:rPr>
      </w:pPr>
      <w:r>
        <w:rPr>
          <w:rFonts w:hint="eastAsia" w:ascii="华文仿宋" w:hAnsi="华文仿宋" w:eastAsia="华文仿宋" w:cs="华文仿宋"/>
          <w:b/>
          <w:color w:val="auto"/>
          <w:sz w:val="32"/>
          <w:szCs w:val="32"/>
        </w:rPr>
        <w:t>3、采购方式：公开招标</w:t>
      </w:r>
    </w:p>
    <w:p>
      <w:pPr>
        <w:spacing w:line="380" w:lineRule="exact"/>
        <w:ind w:firstLine="964" w:firstLineChars="300"/>
        <w:rPr>
          <w:rFonts w:hint="default" w:ascii="华文仿宋" w:hAnsi="华文仿宋" w:eastAsia="华文仿宋" w:cs="华文仿宋"/>
          <w:b/>
          <w:sz w:val="32"/>
          <w:szCs w:val="32"/>
          <w:lang w:val="en-US" w:eastAsia="zh-CN"/>
        </w:rPr>
      </w:pPr>
      <w:r>
        <w:rPr>
          <w:rFonts w:hint="eastAsia" w:ascii="华文仿宋" w:hAnsi="华文仿宋" w:eastAsia="华文仿宋" w:cs="华文仿宋"/>
          <w:b/>
          <w:color w:val="auto"/>
          <w:sz w:val="32"/>
          <w:szCs w:val="32"/>
        </w:rPr>
        <w:t>4、简要规格描述</w:t>
      </w:r>
      <w:r>
        <w:rPr>
          <w:rFonts w:hint="eastAsia" w:ascii="华文仿宋" w:hAnsi="华文仿宋" w:eastAsia="华文仿宋" w:cs="华文仿宋"/>
          <w:b/>
          <w:color w:val="auto"/>
          <w:sz w:val="32"/>
          <w:szCs w:val="32"/>
          <w:lang w:eastAsia="zh-CN"/>
        </w:rPr>
        <w:t>：</w:t>
      </w:r>
      <w:r>
        <w:rPr>
          <w:rFonts w:hint="eastAsia" w:ascii="华文仿宋" w:hAnsi="华文仿宋" w:eastAsia="华文仿宋" w:cs="华文仿宋"/>
          <w:b/>
          <w:sz w:val="32"/>
          <w:szCs w:val="32"/>
          <w:lang w:val="en-US" w:eastAsia="zh-CN"/>
        </w:rPr>
        <w:t>昌吉市城管局城区中水回用建设项目特种车购置：</w:t>
      </w:r>
      <w:r>
        <w:rPr>
          <w:rFonts w:hint="eastAsia" w:ascii="华文仿宋" w:hAnsi="华文仿宋" w:eastAsia="华文仿宋" w:cs="华文仿宋"/>
          <w:b/>
          <w:sz w:val="32"/>
          <w:szCs w:val="32"/>
        </w:rPr>
        <w:t>一标段：洒水车6辆、绿化喷洒车4辆</w:t>
      </w:r>
      <w:r>
        <w:rPr>
          <w:rFonts w:hint="eastAsia" w:ascii="华文仿宋" w:hAnsi="华文仿宋" w:eastAsia="华文仿宋" w:cs="华文仿宋"/>
          <w:b/>
          <w:sz w:val="32"/>
          <w:szCs w:val="32"/>
          <w:lang w:val="en-US" w:eastAsia="zh-CN"/>
        </w:rPr>
        <w:t>;二标段：双排货车10辆；三标段：单排自卸货车1辆、双排自卸货车2辆；</w:t>
      </w:r>
      <w:r>
        <w:rPr>
          <w:rFonts w:hint="eastAsia" w:ascii="华文仿宋" w:hAnsi="华文仿宋" w:eastAsia="华文仿宋" w:cs="华文仿宋"/>
          <w:b/>
          <w:sz w:val="32"/>
          <w:szCs w:val="32"/>
        </w:rPr>
        <w:t>四标段</w:t>
      </w:r>
      <w:r>
        <w:rPr>
          <w:rFonts w:hint="eastAsia" w:ascii="华文仿宋" w:hAnsi="华文仿宋" w:eastAsia="华文仿宋" w:cs="华文仿宋"/>
          <w:b/>
          <w:sz w:val="32"/>
          <w:szCs w:val="32"/>
          <w:lang w:val="en-US" w:eastAsia="zh-CN"/>
        </w:rPr>
        <w:t>:</w:t>
      </w:r>
      <w:r>
        <w:rPr>
          <w:rFonts w:hint="eastAsia" w:ascii="华文仿宋" w:hAnsi="华文仿宋" w:eastAsia="华文仿宋" w:cs="华文仿宋"/>
          <w:b/>
          <w:sz w:val="32"/>
          <w:szCs w:val="32"/>
        </w:rPr>
        <w:t>清雪车9辆</w:t>
      </w:r>
      <w:r>
        <w:rPr>
          <w:rFonts w:hint="eastAsia" w:ascii="华文仿宋" w:hAnsi="华文仿宋" w:eastAsia="华文仿宋" w:cs="华文仿宋"/>
          <w:b/>
          <w:sz w:val="32"/>
          <w:szCs w:val="32"/>
          <w:lang w:val="en-US" w:eastAsia="zh-CN"/>
        </w:rPr>
        <w:t>;五标段：斗式工程车1辆；六标段：工程救险车8辆</w:t>
      </w:r>
      <w:r>
        <w:rPr>
          <w:rFonts w:hint="eastAsia" w:ascii="华文仿宋" w:hAnsi="华文仿宋" w:eastAsia="华文仿宋" w:cs="华文仿宋"/>
          <w:b/>
          <w:sz w:val="32"/>
          <w:szCs w:val="32"/>
          <w:lang w:eastAsia="zh-CN"/>
        </w:rPr>
        <w:t>(</w:t>
      </w:r>
      <w:r>
        <w:rPr>
          <w:rFonts w:hint="eastAsia" w:ascii="华文仿宋" w:hAnsi="华文仿宋" w:eastAsia="华文仿宋" w:cs="华文仿宋"/>
          <w:b/>
          <w:sz w:val="32"/>
          <w:szCs w:val="32"/>
          <w:lang w:val="en-US" w:eastAsia="zh-CN"/>
        </w:rPr>
        <w:t>详</w:t>
      </w:r>
      <w:r>
        <w:rPr>
          <w:rFonts w:hint="eastAsia" w:ascii="华文仿宋" w:hAnsi="华文仿宋" w:eastAsia="华文仿宋" w:cs="华文仿宋"/>
          <w:b/>
          <w:sz w:val="32"/>
          <w:szCs w:val="32"/>
          <w:lang w:eastAsia="zh-CN"/>
        </w:rPr>
        <w:t>见招标文件)</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四、投标投标单位资格要求:</w:t>
      </w:r>
    </w:p>
    <w:p>
      <w:pPr>
        <w:spacing w:line="380" w:lineRule="exact"/>
        <w:ind w:firstLine="643" w:firstLineChars="200"/>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（一）符合《中华人民共和国政府采购法》第二十二条的规定；</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（二）本项目不接受联合体投标；</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 xml:space="preserve">（三）根据财库（2016）125号《财政部关于在政府采购活动中查询及使用信用记录有关问题的通知》的规定，对列入失信被执行人、重大税收违法案件当事人名单、政府采购严重违法失信行为记录名单的投标单位，拒绝参与本项目政府采购活动。（提供“信用中国”网站无任何不良记录的查询截图并加盖公章，时间为招标截止时间前20天内）； </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四）本项目采用电子评审方法，投标单位需要使用CA加密设备，可通过新疆数字证书认证中心官网（https://www.xjca.com.cn/）或下载“新疆政务通”APP自行进行申领。如原有兵团或公共资源使用的CA，可与新疆CA联系，申请增加电子证书即可，无需重复申领。</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五、招标文件的报名及获取时间、地址、售价:</w:t>
      </w:r>
    </w:p>
    <w:p>
      <w:pPr>
        <w:spacing w:line="380" w:lineRule="exact"/>
        <w:ind w:left="638" w:leftChars="304"/>
        <w:rPr>
          <w:rFonts w:hint="eastAsia" w:ascii="华文仿宋" w:hAnsi="华文仿宋" w:eastAsia="华文仿宋" w:cs="华文仿宋"/>
          <w:b/>
          <w:color w:val="auto"/>
          <w:sz w:val="32"/>
          <w:szCs w:val="32"/>
        </w:rPr>
      </w:pPr>
      <w:r>
        <w:rPr>
          <w:rFonts w:hint="eastAsia" w:ascii="仿宋_GB2312" w:hAnsi="仿宋_GB2312" w:eastAsia="仿宋_GB2312" w:cs="仿宋_GB2312"/>
          <w:b/>
          <w:bCs/>
          <w:sz w:val="32"/>
          <w:szCs w:val="32"/>
        </w:rPr>
        <w:t>（一）</w:t>
      </w:r>
      <w:r>
        <w:rPr>
          <w:rFonts w:hint="eastAsia" w:ascii="华文仿宋" w:hAnsi="华文仿宋" w:eastAsia="华文仿宋" w:cs="华文仿宋"/>
          <w:b/>
          <w:sz w:val="32"/>
          <w:szCs w:val="32"/>
        </w:rPr>
        <w:t>报名获取</w:t>
      </w:r>
      <w:r>
        <w:rPr>
          <w:rFonts w:hint="eastAsia" w:ascii="华文仿宋" w:hAnsi="华文仿宋" w:eastAsia="华文仿宋" w:cs="华文仿宋"/>
          <w:b/>
          <w:color w:val="auto"/>
          <w:sz w:val="32"/>
          <w:szCs w:val="32"/>
        </w:rPr>
        <w:t>时间：202</w:t>
      </w:r>
      <w:r>
        <w:rPr>
          <w:rFonts w:hint="eastAsia" w:ascii="华文仿宋" w:hAnsi="华文仿宋" w:eastAsia="华文仿宋" w:cs="华文仿宋"/>
          <w:b/>
          <w:color w:val="auto"/>
          <w:sz w:val="32"/>
          <w:szCs w:val="32"/>
          <w:lang w:val="en-US" w:eastAsia="zh-CN"/>
        </w:rPr>
        <w:t>2</w:t>
      </w:r>
      <w:r>
        <w:rPr>
          <w:rFonts w:hint="eastAsia" w:ascii="华文仿宋" w:hAnsi="华文仿宋" w:eastAsia="华文仿宋" w:cs="华文仿宋"/>
          <w:b/>
          <w:color w:val="auto"/>
          <w:sz w:val="32"/>
          <w:szCs w:val="32"/>
        </w:rPr>
        <w:t>-</w:t>
      </w:r>
      <w:r>
        <w:rPr>
          <w:rFonts w:hint="eastAsia" w:ascii="华文仿宋" w:hAnsi="华文仿宋" w:eastAsia="华文仿宋" w:cs="华文仿宋"/>
          <w:b/>
          <w:color w:val="auto"/>
          <w:sz w:val="32"/>
          <w:szCs w:val="32"/>
          <w:lang w:val="en-US" w:eastAsia="zh-CN"/>
        </w:rPr>
        <w:t>8</w:t>
      </w:r>
      <w:r>
        <w:rPr>
          <w:rFonts w:hint="eastAsia" w:ascii="华文仿宋" w:hAnsi="华文仿宋" w:eastAsia="华文仿宋" w:cs="华文仿宋"/>
          <w:b/>
          <w:color w:val="auto"/>
          <w:sz w:val="32"/>
          <w:szCs w:val="32"/>
        </w:rPr>
        <w:t>-</w:t>
      </w:r>
      <w:r>
        <w:rPr>
          <w:rFonts w:hint="eastAsia" w:ascii="华文仿宋" w:hAnsi="华文仿宋" w:eastAsia="华文仿宋" w:cs="华文仿宋"/>
          <w:b/>
          <w:color w:val="auto"/>
          <w:sz w:val="32"/>
          <w:szCs w:val="32"/>
          <w:lang w:val="en-US" w:eastAsia="zh-CN"/>
        </w:rPr>
        <w:t>19</w:t>
      </w:r>
      <w:r>
        <w:rPr>
          <w:rFonts w:hint="eastAsia" w:ascii="华文仿宋" w:hAnsi="华文仿宋" w:eastAsia="华文仿宋" w:cs="华文仿宋"/>
          <w:b/>
          <w:color w:val="auto"/>
          <w:sz w:val="32"/>
          <w:szCs w:val="32"/>
        </w:rPr>
        <w:t>至202</w:t>
      </w:r>
      <w:r>
        <w:rPr>
          <w:rFonts w:hint="eastAsia" w:ascii="华文仿宋" w:hAnsi="华文仿宋" w:eastAsia="华文仿宋" w:cs="华文仿宋"/>
          <w:b/>
          <w:color w:val="auto"/>
          <w:sz w:val="32"/>
          <w:szCs w:val="32"/>
          <w:lang w:val="en-US" w:eastAsia="zh-CN"/>
        </w:rPr>
        <w:t>2</w:t>
      </w:r>
      <w:r>
        <w:rPr>
          <w:rFonts w:hint="eastAsia" w:ascii="华文仿宋" w:hAnsi="华文仿宋" w:eastAsia="华文仿宋" w:cs="华文仿宋"/>
          <w:b/>
          <w:color w:val="auto"/>
          <w:sz w:val="32"/>
          <w:szCs w:val="32"/>
        </w:rPr>
        <w:t>-</w:t>
      </w:r>
      <w:r>
        <w:rPr>
          <w:rFonts w:hint="eastAsia" w:ascii="华文仿宋" w:hAnsi="华文仿宋" w:eastAsia="华文仿宋" w:cs="华文仿宋"/>
          <w:b/>
          <w:color w:val="auto"/>
          <w:sz w:val="32"/>
          <w:szCs w:val="32"/>
          <w:lang w:val="en-US" w:eastAsia="zh-CN"/>
        </w:rPr>
        <w:t>8</w:t>
      </w:r>
      <w:r>
        <w:rPr>
          <w:rFonts w:hint="eastAsia" w:ascii="华文仿宋" w:hAnsi="华文仿宋" w:eastAsia="华文仿宋" w:cs="华文仿宋"/>
          <w:b/>
          <w:color w:val="auto"/>
          <w:sz w:val="32"/>
          <w:szCs w:val="32"/>
        </w:rPr>
        <w:t>-</w:t>
      </w:r>
      <w:r>
        <w:rPr>
          <w:rFonts w:hint="eastAsia" w:ascii="华文仿宋" w:hAnsi="华文仿宋" w:eastAsia="华文仿宋" w:cs="华文仿宋"/>
          <w:b/>
          <w:color w:val="auto"/>
          <w:sz w:val="32"/>
          <w:szCs w:val="32"/>
          <w:lang w:val="en-US" w:eastAsia="zh-CN"/>
        </w:rPr>
        <w:t>26</w:t>
      </w:r>
      <w:r>
        <w:rPr>
          <w:rFonts w:hint="eastAsia" w:ascii="华文仿宋" w:hAnsi="华文仿宋" w:eastAsia="华文仿宋" w:cs="华文仿宋"/>
          <w:b/>
          <w:color w:val="auto"/>
          <w:sz w:val="32"/>
          <w:szCs w:val="32"/>
        </w:rPr>
        <w:t>下午</w:t>
      </w:r>
      <w:r>
        <w:rPr>
          <w:rFonts w:hint="eastAsia" w:ascii="华文仿宋" w:hAnsi="华文仿宋" w:eastAsia="华文仿宋" w:cs="华文仿宋"/>
          <w:b/>
          <w:color w:val="auto"/>
          <w:sz w:val="32"/>
          <w:szCs w:val="32"/>
          <w:lang w:val="en-US" w:eastAsia="zh-CN"/>
        </w:rPr>
        <w:t xml:space="preserve">20:00 </w:t>
      </w:r>
      <w:r>
        <w:rPr>
          <w:rFonts w:hint="eastAsia" w:ascii="华文仿宋" w:hAnsi="华文仿宋" w:eastAsia="华文仿宋" w:cs="华文仿宋"/>
          <w:b/>
          <w:color w:val="auto"/>
          <w:sz w:val="32"/>
          <w:szCs w:val="32"/>
        </w:rPr>
        <w:t>分</w:t>
      </w:r>
    </w:p>
    <w:p>
      <w:pPr>
        <w:spacing w:line="380" w:lineRule="exact"/>
        <w:ind w:left="638" w:leftChars="304"/>
        <w:rPr>
          <w:rFonts w:ascii="华文仿宋" w:hAnsi="华文仿宋" w:eastAsia="华文仿宋" w:cs="华文仿宋"/>
          <w:b/>
          <w:color w:val="auto"/>
          <w:sz w:val="32"/>
          <w:szCs w:val="32"/>
        </w:rPr>
      </w:pPr>
      <w:r>
        <w:rPr>
          <w:rFonts w:hint="eastAsia" w:ascii="仿宋_GB2312" w:hAnsi="仿宋_GB2312" w:eastAsia="仿宋_GB2312" w:cs="仿宋_GB2312"/>
          <w:b/>
          <w:bCs/>
          <w:color w:val="auto"/>
          <w:sz w:val="32"/>
          <w:szCs w:val="32"/>
        </w:rPr>
        <w:t>（二）</w:t>
      </w:r>
      <w:r>
        <w:rPr>
          <w:rFonts w:hint="eastAsia" w:ascii="华文仿宋" w:hAnsi="华文仿宋" w:eastAsia="华文仿宋" w:cs="华文仿宋"/>
          <w:b/>
          <w:color w:val="auto"/>
          <w:sz w:val="32"/>
          <w:szCs w:val="32"/>
        </w:rPr>
        <w:t>报名获取地址：https://www.zcygov.cn/</w:t>
      </w:r>
    </w:p>
    <w:p>
      <w:pPr>
        <w:spacing w:line="380" w:lineRule="exact"/>
        <w:ind w:firstLine="643" w:firstLineChars="200"/>
        <w:rPr>
          <w:rFonts w:ascii="华文仿宋" w:hAnsi="华文仿宋" w:eastAsia="华文仿宋" w:cs="华文仿宋"/>
          <w:b/>
          <w:color w:val="auto"/>
          <w:sz w:val="32"/>
          <w:szCs w:val="32"/>
        </w:rPr>
      </w:pPr>
      <w:r>
        <w:rPr>
          <w:rFonts w:hint="eastAsia" w:ascii="华文仿宋" w:hAnsi="华文仿宋" w:eastAsia="华文仿宋" w:cs="华文仿宋"/>
          <w:b/>
          <w:color w:val="auto"/>
          <w:sz w:val="32"/>
          <w:szCs w:val="32"/>
        </w:rPr>
        <w:t>（三）标书售价：政采云免费下载，如有操作性问题，可与政采云热（在）线客服进行咨询，咨询电话：400-881-7190。</w:t>
      </w:r>
    </w:p>
    <w:p>
      <w:pPr>
        <w:spacing w:line="380" w:lineRule="exact"/>
        <w:ind w:firstLine="643" w:firstLineChars="200"/>
        <w:rPr>
          <w:rFonts w:hint="default" w:ascii="华文仿宋" w:hAnsi="华文仿宋" w:eastAsia="华文仿宋" w:cs="华文仿宋"/>
          <w:b/>
          <w:color w:val="auto"/>
          <w:sz w:val="32"/>
          <w:szCs w:val="32"/>
          <w:lang w:val="en-US" w:eastAsia="zh-CN"/>
        </w:rPr>
      </w:pPr>
      <w:r>
        <w:rPr>
          <w:rFonts w:hint="eastAsia" w:ascii="华文仿宋" w:hAnsi="华文仿宋" w:eastAsia="华文仿宋" w:cs="华文仿宋"/>
          <w:b/>
          <w:color w:val="auto"/>
          <w:sz w:val="32"/>
          <w:szCs w:val="32"/>
        </w:rPr>
        <w:t>（四）招标文件获取方式：投标单位登陆政采云平台https://www.zcygov.cn/在线申请获取招标文件（登录政府采购云平台→采购项目→获取采购文件→申请），审核通过后可下载招标文件，如有操作性问题，可与政采云在线客服进行咨询，咨询电话400-881-7190</w:t>
      </w:r>
      <w:r>
        <w:rPr>
          <w:rFonts w:hint="eastAsia" w:ascii="华文仿宋" w:hAnsi="华文仿宋" w:eastAsia="华文仿宋" w:cs="华文仿宋"/>
          <w:b/>
          <w:color w:val="auto"/>
          <w:sz w:val="32"/>
          <w:szCs w:val="32"/>
          <w:lang w:val="en-US" w:eastAsia="zh-CN"/>
        </w:rPr>
        <w:t>或加入“政采云新疆网超供应商服务十七群”群得钉钉号：32569183。</w:t>
      </w:r>
    </w:p>
    <w:p>
      <w:pPr>
        <w:spacing w:line="380" w:lineRule="exact"/>
        <w:ind w:firstLine="643" w:firstLineChars="200"/>
        <w:rPr>
          <w:rFonts w:hint="eastAsia" w:ascii="华文仿宋" w:hAnsi="华文仿宋" w:eastAsia="华文仿宋" w:cs="华文仿宋"/>
          <w:b/>
          <w:color w:val="auto"/>
          <w:sz w:val="32"/>
          <w:szCs w:val="32"/>
        </w:rPr>
      </w:pPr>
      <w:r>
        <w:rPr>
          <w:rFonts w:hint="eastAsia" w:ascii="华文仿宋" w:hAnsi="华文仿宋" w:eastAsia="华文仿宋" w:cs="华文仿宋"/>
          <w:b/>
          <w:color w:val="auto"/>
          <w:sz w:val="32"/>
          <w:szCs w:val="32"/>
        </w:rPr>
        <w:t xml:space="preserve">六、获取招标文件应上传：  </w:t>
      </w:r>
    </w:p>
    <w:p>
      <w:pPr>
        <w:spacing w:line="380" w:lineRule="exact"/>
        <w:ind w:firstLine="643" w:firstLineChars="200"/>
        <w:rPr>
          <w:rFonts w:hint="eastAsia" w:ascii="华文仿宋" w:hAnsi="华文仿宋" w:eastAsia="华文仿宋" w:cs="华文仿宋"/>
          <w:b/>
          <w:bCs/>
          <w:sz w:val="32"/>
          <w:szCs w:val="32"/>
          <w:lang w:val="en-US" w:eastAsia="zh-CN"/>
        </w:rPr>
      </w:pPr>
      <w:r>
        <w:rPr>
          <w:rFonts w:hint="eastAsia" w:ascii="华文仿宋" w:hAnsi="华文仿宋" w:eastAsia="华文仿宋" w:cs="华文仿宋"/>
          <w:b/>
          <w:color w:val="auto"/>
          <w:sz w:val="32"/>
          <w:szCs w:val="32"/>
        </w:rPr>
        <w:t>（一</w:t>
      </w:r>
      <w:r>
        <w:rPr>
          <w:rFonts w:hint="eastAsia" w:ascii="华文仿宋" w:hAnsi="华文仿宋" w:eastAsia="华文仿宋" w:cs="华文仿宋"/>
          <w:b/>
          <w:color w:val="auto"/>
          <w:sz w:val="32"/>
          <w:szCs w:val="32"/>
          <w:lang w:eastAsia="zh-CN"/>
        </w:rPr>
        <w:t>）</w:t>
      </w:r>
      <w:r>
        <w:rPr>
          <w:rFonts w:hint="eastAsia" w:ascii="华文仿宋" w:hAnsi="华文仿宋" w:eastAsia="华文仿宋" w:cs="华文仿宋"/>
          <w:b/>
          <w:color w:val="auto"/>
          <w:sz w:val="32"/>
          <w:szCs w:val="32"/>
          <w:lang w:val="en-US" w:eastAsia="zh-CN"/>
        </w:rPr>
        <w:t>具备有效期内的</w:t>
      </w:r>
      <w:r>
        <w:rPr>
          <w:rFonts w:hint="eastAsia" w:ascii="华文仿宋" w:hAnsi="华文仿宋" w:eastAsia="华文仿宋" w:cs="华文仿宋"/>
          <w:b/>
          <w:bCs/>
          <w:sz w:val="32"/>
          <w:szCs w:val="32"/>
        </w:rPr>
        <w:t>营业执照；</w:t>
      </w:r>
    </w:p>
    <w:p>
      <w:pPr>
        <w:spacing w:line="380" w:lineRule="exact"/>
        <w:ind w:firstLine="643" w:firstLineChars="200"/>
        <w:rPr>
          <w:rFonts w:hint="eastAsia" w:ascii="华文仿宋" w:hAnsi="华文仿宋" w:eastAsia="华文仿宋" w:cs="华文仿宋"/>
          <w:b/>
          <w:color w:val="auto"/>
          <w:sz w:val="32"/>
          <w:szCs w:val="32"/>
          <w:lang w:eastAsia="zh-CN"/>
        </w:rPr>
      </w:pPr>
      <w:r>
        <w:rPr>
          <w:rFonts w:hint="eastAsia" w:ascii="华文仿宋" w:hAnsi="华文仿宋" w:eastAsia="华文仿宋" w:cs="华文仿宋"/>
          <w:b/>
          <w:color w:val="auto"/>
          <w:sz w:val="32"/>
          <w:szCs w:val="32"/>
        </w:rPr>
        <w:t>（</w:t>
      </w:r>
      <w:r>
        <w:rPr>
          <w:rFonts w:hint="eastAsia" w:ascii="华文仿宋" w:hAnsi="华文仿宋" w:eastAsia="华文仿宋" w:cs="华文仿宋"/>
          <w:b/>
          <w:color w:val="auto"/>
          <w:sz w:val="32"/>
          <w:szCs w:val="32"/>
          <w:lang w:eastAsia="zh-CN"/>
        </w:rPr>
        <w:t>二</w:t>
      </w:r>
      <w:r>
        <w:rPr>
          <w:rFonts w:hint="eastAsia" w:ascii="华文仿宋" w:hAnsi="华文仿宋" w:eastAsia="华文仿宋" w:cs="华文仿宋"/>
          <w:b/>
          <w:color w:val="auto"/>
          <w:sz w:val="32"/>
          <w:szCs w:val="32"/>
        </w:rPr>
        <w:t>）如法定代表人亲自报名，则应上传法定代表人的居民身份证和《法定代表人身份证明书》的扫描件，如委托代理人报名，则应上传委托代理人的居民身份证和《授权委托书》的扫描件，《授权委托书》上应由法定代表人签字或盖章，并加盖投标单位公章。</w:t>
      </w:r>
    </w:p>
    <w:p>
      <w:pPr>
        <w:spacing w:line="380" w:lineRule="exact"/>
        <w:ind w:firstLine="643" w:firstLineChars="200"/>
        <w:rPr>
          <w:rFonts w:hint="eastAsia" w:ascii="华文仿宋" w:hAnsi="华文仿宋" w:eastAsia="华文仿宋" w:cs="华文仿宋"/>
          <w:b/>
          <w:bCs/>
          <w:color w:val="auto"/>
          <w:sz w:val="32"/>
          <w:szCs w:val="32"/>
        </w:rPr>
      </w:pPr>
      <w:r>
        <w:rPr>
          <w:rFonts w:hint="eastAsia" w:ascii="华文仿宋" w:hAnsi="华文仿宋" w:eastAsia="华文仿宋" w:cs="华文仿宋"/>
          <w:b/>
          <w:bCs/>
          <w:color w:val="auto"/>
          <w:sz w:val="32"/>
          <w:szCs w:val="32"/>
        </w:rPr>
        <w:t>七、提交招标文件截止时间：202</w:t>
      </w:r>
      <w:r>
        <w:rPr>
          <w:rFonts w:hint="eastAsia" w:ascii="华文仿宋" w:hAnsi="华文仿宋" w:eastAsia="华文仿宋" w:cs="华文仿宋"/>
          <w:b/>
          <w:bCs/>
          <w:color w:val="auto"/>
          <w:sz w:val="32"/>
          <w:szCs w:val="32"/>
          <w:lang w:val="en-US" w:eastAsia="zh-CN"/>
        </w:rPr>
        <w:t>2</w:t>
      </w:r>
      <w:r>
        <w:rPr>
          <w:rFonts w:hint="eastAsia" w:ascii="华文仿宋" w:hAnsi="华文仿宋" w:eastAsia="华文仿宋" w:cs="华文仿宋"/>
          <w:b/>
          <w:bCs/>
          <w:color w:val="auto"/>
          <w:sz w:val="32"/>
          <w:szCs w:val="32"/>
        </w:rPr>
        <w:t>-</w:t>
      </w:r>
      <w:r>
        <w:rPr>
          <w:rFonts w:hint="eastAsia" w:ascii="华文仿宋" w:hAnsi="华文仿宋" w:eastAsia="华文仿宋" w:cs="华文仿宋"/>
          <w:b/>
          <w:bCs/>
          <w:color w:val="auto"/>
          <w:sz w:val="32"/>
          <w:szCs w:val="32"/>
          <w:lang w:val="en-US" w:eastAsia="zh-CN"/>
        </w:rPr>
        <w:t>9</w:t>
      </w:r>
      <w:r>
        <w:rPr>
          <w:rFonts w:hint="eastAsia" w:ascii="华文仿宋" w:hAnsi="华文仿宋" w:eastAsia="华文仿宋" w:cs="华文仿宋"/>
          <w:b/>
          <w:bCs/>
          <w:color w:val="auto"/>
          <w:sz w:val="32"/>
          <w:szCs w:val="32"/>
        </w:rPr>
        <w:t>-</w:t>
      </w:r>
      <w:r>
        <w:rPr>
          <w:rFonts w:hint="eastAsia" w:ascii="华文仿宋" w:hAnsi="华文仿宋" w:eastAsia="华文仿宋" w:cs="华文仿宋"/>
          <w:b/>
          <w:bCs/>
          <w:color w:val="auto"/>
          <w:sz w:val="32"/>
          <w:szCs w:val="32"/>
          <w:lang w:val="en-US" w:eastAsia="zh-CN"/>
        </w:rPr>
        <w:t>08 上午10</w:t>
      </w:r>
      <w:r>
        <w:rPr>
          <w:rFonts w:hint="eastAsia" w:ascii="华文仿宋" w:hAnsi="华文仿宋" w:eastAsia="华文仿宋" w:cs="华文仿宋"/>
          <w:b/>
          <w:bCs/>
          <w:color w:val="auto"/>
          <w:sz w:val="32"/>
          <w:szCs w:val="32"/>
        </w:rPr>
        <w:t>:</w:t>
      </w:r>
      <w:r>
        <w:rPr>
          <w:rFonts w:hint="eastAsia" w:ascii="华文仿宋" w:hAnsi="华文仿宋" w:eastAsia="华文仿宋" w:cs="华文仿宋"/>
          <w:b/>
          <w:bCs/>
          <w:color w:val="auto"/>
          <w:sz w:val="32"/>
          <w:szCs w:val="32"/>
          <w:lang w:val="en-US" w:eastAsia="zh-CN"/>
        </w:rPr>
        <w:t>30</w:t>
      </w:r>
      <w:r>
        <w:rPr>
          <w:rFonts w:hint="eastAsia" w:ascii="华文仿宋" w:hAnsi="华文仿宋" w:eastAsia="华文仿宋" w:cs="华文仿宋"/>
          <w:b/>
          <w:bCs/>
          <w:color w:val="auto"/>
          <w:sz w:val="32"/>
          <w:szCs w:val="32"/>
        </w:rPr>
        <w:t>（北京时间）</w:t>
      </w:r>
    </w:p>
    <w:p>
      <w:pPr>
        <w:spacing w:line="380" w:lineRule="exact"/>
        <w:ind w:firstLine="643" w:firstLineChars="200"/>
        <w:rPr>
          <w:rFonts w:hint="eastAsia" w:ascii="华文仿宋" w:hAnsi="华文仿宋" w:eastAsia="华文仿宋" w:cs="华文仿宋"/>
          <w:b/>
          <w:bCs/>
          <w:color w:val="auto"/>
          <w:sz w:val="32"/>
          <w:szCs w:val="32"/>
        </w:rPr>
      </w:pPr>
      <w:r>
        <w:rPr>
          <w:rFonts w:hint="eastAsia" w:ascii="华文仿宋" w:hAnsi="华文仿宋" w:eastAsia="华文仿宋" w:cs="华文仿宋"/>
          <w:b/>
          <w:bCs/>
          <w:color w:val="auto"/>
          <w:sz w:val="32"/>
          <w:szCs w:val="32"/>
        </w:rPr>
        <w:t xml:space="preserve">八、提交地址：登陆政采云平台https://www.zcygov.cn/。 </w:t>
      </w:r>
    </w:p>
    <w:p>
      <w:pPr>
        <w:spacing w:line="380" w:lineRule="exact"/>
        <w:ind w:firstLine="643" w:firstLineChars="200"/>
        <w:rPr>
          <w:rFonts w:hint="eastAsia" w:ascii="华文仿宋" w:hAnsi="华文仿宋" w:eastAsia="华文仿宋" w:cs="华文仿宋"/>
          <w:b/>
          <w:bCs/>
          <w:color w:val="auto"/>
          <w:sz w:val="32"/>
          <w:szCs w:val="32"/>
        </w:rPr>
      </w:pPr>
      <w:r>
        <w:rPr>
          <w:rFonts w:hint="eastAsia" w:ascii="华文仿宋" w:hAnsi="华文仿宋" w:eastAsia="华文仿宋" w:cs="华文仿宋"/>
          <w:b/>
          <w:bCs/>
          <w:color w:val="auto"/>
          <w:sz w:val="32"/>
          <w:szCs w:val="32"/>
        </w:rPr>
        <w:t>九、</w:t>
      </w:r>
      <w:r>
        <w:rPr>
          <w:rFonts w:hint="eastAsia" w:ascii="华文仿宋" w:hAnsi="华文仿宋" w:eastAsia="华文仿宋" w:cs="华文仿宋"/>
          <w:b/>
          <w:bCs/>
          <w:color w:val="auto"/>
          <w:sz w:val="32"/>
          <w:szCs w:val="32"/>
          <w:lang w:eastAsia="zh-CN"/>
        </w:rPr>
        <w:t>投标</w:t>
      </w:r>
      <w:r>
        <w:rPr>
          <w:rFonts w:hint="eastAsia" w:ascii="华文仿宋" w:hAnsi="华文仿宋" w:eastAsia="华文仿宋" w:cs="华文仿宋"/>
          <w:b/>
          <w:bCs/>
          <w:color w:val="auto"/>
          <w:sz w:val="32"/>
          <w:szCs w:val="32"/>
        </w:rPr>
        <w:t>时间：202</w:t>
      </w:r>
      <w:r>
        <w:rPr>
          <w:rFonts w:hint="eastAsia" w:ascii="华文仿宋" w:hAnsi="华文仿宋" w:eastAsia="华文仿宋" w:cs="华文仿宋"/>
          <w:b/>
          <w:bCs/>
          <w:color w:val="auto"/>
          <w:sz w:val="32"/>
          <w:szCs w:val="32"/>
          <w:lang w:val="en-US" w:eastAsia="zh-CN"/>
        </w:rPr>
        <w:t>2</w:t>
      </w:r>
      <w:r>
        <w:rPr>
          <w:rFonts w:hint="eastAsia" w:ascii="华文仿宋" w:hAnsi="华文仿宋" w:eastAsia="华文仿宋" w:cs="华文仿宋"/>
          <w:b/>
          <w:bCs/>
          <w:color w:val="auto"/>
          <w:sz w:val="32"/>
          <w:szCs w:val="32"/>
        </w:rPr>
        <w:t>-</w:t>
      </w:r>
      <w:r>
        <w:rPr>
          <w:rFonts w:hint="eastAsia" w:ascii="华文仿宋" w:hAnsi="华文仿宋" w:eastAsia="华文仿宋" w:cs="华文仿宋"/>
          <w:b/>
          <w:bCs/>
          <w:color w:val="auto"/>
          <w:sz w:val="32"/>
          <w:szCs w:val="32"/>
          <w:lang w:val="en-US" w:eastAsia="zh-CN"/>
        </w:rPr>
        <w:t>9</w:t>
      </w:r>
      <w:r>
        <w:rPr>
          <w:rFonts w:hint="eastAsia" w:ascii="华文仿宋" w:hAnsi="华文仿宋" w:eastAsia="华文仿宋" w:cs="华文仿宋"/>
          <w:b/>
          <w:bCs/>
          <w:color w:val="auto"/>
          <w:sz w:val="32"/>
          <w:szCs w:val="32"/>
        </w:rPr>
        <w:t>-</w:t>
      </w:r>
      <w:r>
        <w:rPr>
          <w:rFonts w:hint="eastAsia" w:ascii="华文仿宋" w:hAnsi="华文仿宋" w:eastAsia="华文仿宋" w:cs="华文仿宋"/>
          <w:b/>
          <w:bCs/>
          <w:color w:val="auto"/>
          <w:sz w:val="32"/>
          <w:szCs w:val="32"/>
          <w:lang w:val="en-US" w:eastAsia="zh-CN"/>
        </w:rPr>
        <w:t>08 上午10</w:t>
      </w:r>
      <w:r>
        <w:rPr>
          <w:rFonts w:hint="eastAsia" w:ascii="华文仿宋" w:hAnsi="华文仿宋" w:eastAsia="华文仿宋" w:cs="华文仿宋"/>
          <w:b/>
          <w:bCs/>
          <w:color w:val="auto"/>
          <w:sz w:val="32"/>
          <w:szCs w:val="32"/>
        </w:rPr>
        <w:t>:</w:t>
      </w:r>
      <w:r>
        <w:rPr>
          <w:rFonts w:hint="eastAsia" w:ascii="华文仿宋" w:hAnsi="华文仿宋" w:eastAsia="华文仿宋" w:cs="华文仿宋"/>
          <w:b/>
          <w:bCs/>
          <w:color w:val="auto"/>
          <w:sz w:val="32"/>
          <w:szCs w:val="32"/>
          <w:lang w:val="en-US" w:eastAsia="zh-CN"/>
        </w:rPr>
        <w:t>30</w:t>
      </w:r>
      <w:r>
        <w:rPr>
          <w:rFonts w:hint="eastAsia" w:ascii="华文仿宋" w:hAnsi="华文仿宋" w:eastAsia="华文仿宋" w:cs="华文仿宋"/>
          <w:b/>
          <w:bCs/>
          <w:color w:val="auto"/>
          <w:sz w:val="32"/>
          <w:szCs w:val="32"/>
        </w:rPr>
        <w:t>（北京时间）</w:t>
      </w:r>
    </w:p>
    <w:p>
      <w:pPr>
        <w:spacing w:line="380" w:lineRule="exact"/>
        <w:ind w:firstLine="643" w:firstLineChars="200"/>
        <w:rPr>
          <w:rFonts w:ascii="华文仿宋" w:hAnsi="华文仿宋" w:eastAsia="华文仿宋" w:cs="华文仿宋"/>
          <w:b/>
          <w:bCs/>
          <w:sz w:val="32"/>
          <w:szCs w:val="32"/>
        </w:rPr>
      </w:pPr>
      <w:r>
        <w:rPr>
          <w:rFonts w:hint="eastAsia" w:ascii="华文仿宋" w:hAnsi="华文仿宋" w:eastAsia="华文仿宋" w:cs="华文仿宋"/>
          <w:b/>
          <w:bCs/>
          <w:color w:val="auto"/>
          <w:sz w:val="32"/>
          <w:szCs w:val="32"/>
        </w:rPr>
        <w:t>十、</w:t>
      </w:r>
      <w:r>
        <w:rPr>
          <w:rFonts w:hint="eastAsia" w:ascii="华文仿宋" w:hAnsi="华文仿宋" w:eastAsia="华文仿宋" w:cs="华文仿宋"/>
          <w:b/>
          <w:bCs/>
          <w:color w:val="auto"/>
          <w:sz w:val="32"/>
          <w:szCs w:val="32"/>
          <w:lang w:eastAsia="zh-CN"/>
        </w:rPr>
        <w:t>投标</w:t>
      </w:r>
      <w:r>
        <w:rPr>
          <w:rFonts w:hint="eastAsia" w:ascii="华文仿宋" w:hAnsi="华文仿宋" w:eastAsia="华文仿宋" w:cs="华文仿宋"/>
          <w:b/>
          <w:bCs/>
          <w:color w:val="auto"/>
          <w:sz w:val="32"/>
          <w:szCs w:val="32"/>
        </w:rPr>
        <w:t>地址：登陆政采云平台</w:t>
      </w:r>
      <w:r>
        <w:rPr>
          <w:color w:val="auto"/>
        </w:rPr>
        <w:fldChar w:fldCharType="begin"/>
      </w:r>
      <w:r>
        <w:rPr>
          <w:color w:val="auto"/>
        </w:rPr>
        <w:instrText xml:space="preserve"> HYPERLINK "https://www.zcygov.cn/" </w:instrText>
      </w:r>
      <w:r>
        <w:rPr>
          <w:color w:val="auto"/>
        </w:rPr>
        <w:fldChar w:fldCharType="separate"/>
      </w:r>
      <w:r>
        <w:rPr>
          <w:rFonts w:hint="eastAsia" w:ascii="华文仿宋" w:hAnsi="华文仿宋" w:eastAsia="华文仿宋" w:cs="华文仿宋"/>
          <w:b/>
          <w:bCs/>
          <w:color w:val="auto"/>
          <w:sz w:val="32"/>
          <w:szCs w:val="32"/>
        </w:rPr>
        <w:t>https://www.zcygov.cn/</w:t>
      </w:r>
      <w:r>
        <w:rPr>
          <w:rFonts w:hint="eastAsia" w:ascii="华文仿宋" w:hAnsi="华文仿宋" w:eastAsia="华文仿宋" w:cs="华文仿宋"/>
          <w:b/>
          <w:bCs/>
          <w:color w:val="auto"/>
          <w:sz w:val="32"/>
          <w:szCs w:val="32"/>
        </w:rPr>
        <w:fldChar w:fldCharType="end"/>
      </w:r>
      <w:r>
        <w:rPr>
          <w:rFonts w:hint="eastAsia" w:ascii="华文仿宋" w:hAnsi="华文仿宋" w:eastAsia="华文仿宋" w:cs="华文仿宋"/>
          <w:b/>
          <w:bCs/>
          <w:sz w:val="32"/>
          <w:szCs w:val="32"/>
        </w:rPr>
        <w:t xml:space="preserve">。 </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bCs/>
          <w:sz w:val="32"/>
          <w:szCs w:val="32"/>
        </w:rPr>
        <w:t>十一、投标保证金</w:t>
      </w:r>
      <w:r>
        <w:rPr>
          <w:rFonts w:hint="eastAsia" w:ascii="华文仿宋" w:hAnsi="华文仿宋" w:eastAsia="华文仿宋" w:cs="华文仿宋"/>
          <w:b/>
          <w:bCs/>
          <w:sz w:val="32"/>
          <w:szCs w:val="32"/>
          <w:lang w:val="en-US" w:eastAsia="zh-CN"/>
        </w:rPr>
        <w:t>:</w:t>
      </w:r>
      <w:r>
        <w:rPr>
          <w:rFonts w:hint="eastAsia" w:ascii="华文仿宋" w:hAnsi="华文仿宋" w:eastAsia="华文仿宋" w:cs="华文仿宋"/>
          <w:b/>
          <w:sz w:val="32"/>
          <w:szCs w:val="32"/>
        </w:rPr>
        <w:t>一标段53000.00元（伍万叁仟元整）</w:t>
      </w:r>
    </w:p>
    <w:p>
      <w:pPr>
        <w:spacing w:line="380" w:lineRule="exact"/>
        <w:ind w:firstLine="643" w:firstLineChars="200"/>
        <w:rPr>
          <w:rFonts w:hint="eastAsia" w:ascii="华文仿宋" w:hAnsi="华文仿宋" w:eastAsia="华文仿宋" w:cs="华文仿宋"/>
          <w:b/>
          <w:bCs/>
          <w:sz w:val="32"/>
          <w:szCs w:val="32"/>
          <w:lang w:val="en-US" w:eastAsia="zh-CN"/>
        </w:rPr>
      </w:pPr>
      <w:r>
        <w:rPr>
          <w:rFonts w:hint="eastAsia" w:ascii="华文仿宋" w:hAnsi="华文仿宋" w:eastAsia="华文仿宋" w:cs="华文仿宋"/>
          <w:b/>
          <w:sz w:val="32"/>
          <w:szCs w:val="32"/>
        </w:rPr>
        <w:t>；</w:t>
      </w:r>
      <w:r>
        <w:rPr>
          <w:rFonts w:hint="eastAsia" w:ascii="华文仿宋" w:hAnsi="华文仿宋" w:eastAsia="华文仿宋" w:cs="华文仿宋"/>
          <w:b/>
          <w:bCs/>
          <w:sz w:val="32"/>
          <w:szCs w:val="32"/>
          <w:lang w:val="en-US" w:eastAsia="zh-CN"/>
        </w:rPr>
        <w:t>二标段24000.00元（贰万肆仟元整）；三标段7200.00元(柒仟贰佰元整)；</w:t>
      </w:r>
      <w:r>
        <w:rPr>
          <w:rFonts w:hint="eastAsia" w:ascii="华文仿宋" w:hAnsi="华文仿宋" w:eastAsia="华文仿宋" w:cs="华文仿宋"/>
          <w:b/>
          <w:sz w:val="32"/>
          <w:szCs w:val="32"/>
        </w:rPr>
        <w:t>四标段90000.00元（玖万元整）</w:t>
      </w:r>
      <w:r>
        <w:rPr>
          <w:rFonts w:hint="eastAsia" w:ascii="华文仿宋" w:hAnsi="华文仿宋" w:eastAsia="华文仿宋" w:cs="华文仿宋"/>
          <w:b/>
          <w:sz w:val="32"/>
          <w:szCs w:val="32"/>
          <w:lang w:val="en-US" w:eastAsia="zh-CN"/>
        </w:rPr>
        <w:t>;</w:t>
      </w:r>
      <w:r>
        <w:rPr>
          <w:rFonts w:hint="eastAsia" w:ascii="华文仿宋" w:hAnsi="华文仿宋" w:eastAsia="华文仿宋" w:cs="华文仿宋"/>
          <w:b/>
          <w:bCs/>
          <w:sz w:val="32"/>
          <w:szCs w:val="32"/>
          <w:lang w:val="en-US" w:eastAsia="zh-CN"/>
        </w:rPr>
        <w:t>五标段4600.00元(肆仟陆佰元整）；六标段23000.00元(贰万叁仟元整)</w:t>
      </w:r>
      <w:r>
        <w:rPr>
          <w:rFonts w:hint="eastAsia" w:ascii="华文仿宋" w:hAnsi="华文仿宋" w:eastAsia="华文仿宋" w:cs="华文仿宋"/>
          <w:b/>
          <w:bCs/>
          <w:sz w:val="32"/>
          <w:szCs w:val="32"/>
          <w:lang w:eastAsia="zh-CN"/>
        </w:rPr>
        <w:t>。</w:t>
      </w:r>
    </w:p>
    <w:p>
      <w:pPr>
        <w:spacing w:line="380" w:lineRule="exact"/>
        <w:ind w:firstLine="643" w:firstLineChars="200"/>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保证金由投标企业基本账户电汇、支票、汇票、本票、保函等非现金形式缴纳，不接受现金方式，在提交保证金时必须注明项目名称（</w:t>
      </w:r>
      <w:r>
        <w:rPr>
          <w:rFonts w:hint="eastAsia" w:ascii="华文仿宋" w:hAnsi="华文仿宋" w:eastAsia="华文仿宋" w:cs="华文仿宋"/>
          <w:b/>
          <w:sz w:val="32"/>
          <w:szCs w:val="32"/>
          <w:lang w:val="en-US" w:eastAsia="zh-CN"/>
        </w:rPr>
        <w:t>昌吉市城区中水回用建设项目-特种车购置项目XX标段</w:t>
      </w:r>
      <w:r>
        <w:rPr>
          <w:rFonts w:hint="eastAsia" w:ascii="华文仿宋" w:hAnsi="华文仿宋" w:eastAsia="华文仿宋" w:cs="华文仿宋"/>
          <w:b/>
          <w:sz w:val="32"/>
          <w:szCs w:val="32"/>
        </w:rPr>
        <w:t>投标保证金</w:t>
      </w:r>
      <w:r>
        <w:rPr>
          <w:rFonts w:hint="eastAsia" w:ascii="华文仿宋" w:hAnsi="华文仿宋" w:eastAsia="华文仿宋" w:cs="华文仿宋"/>
          <w:b/>
          <w:bCs/>
          <w:sz w:val="32"/>
          <w:szCs w:val="32"/>
        </w:rPr>
        <w:t>），以方便退还保证金。</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保证金缴纳账户：</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 xml:space="preserve">开户单位：昌吉市政府采购中心 </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开户银行：中国银行昌吉市开发区支行（公对公转账）</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账    号：107006933941</w:t>
      </w:r>
      <w:r>
        <w:rPr>
          <w:rFonts w:hint="eastAsia" w:ascii="华文仿宋" w:hAnsi="华文仿宋" w:eastAsia="华文仿宋" w:cs="华文仿宋"/>
          <w:b/>
          <w:sz w:val="32"/>
          <w:szCs w:val="32"/>
        </w:rPr>
        <w:tab/>
      </w:r>
      <w:r>
        <w:rPr>
          <w:rFonts w:hint="eastAsia" w:ascii="华文仿宋" w:hAnsi="华文仿宋" w:eastAsia="华文仿宋" w:cs="华文仿宋"/>
          <w:b/>
          <w:sz w:val="32"/>
          <w:szCs w:val="32"/>
        </w:rPr>
        <w:t xml:space="preserve">   行号：104885001050</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联 系 人：南苏宸     联系电话：0994-2528512</w:t>
      </w:r>
    </w:p>
    <w:p>
      <w:pPr>
        <w:numPr>
          <w:ilvl w:val="0"/>
          <w:numId w:val="2"/>
        </w:num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其他事项：</w:t>
      </w:r>
    </w:p>
    <w:p>
      <w:pPr>
        <w:spacing w:line="380" w:lineRule="exact"/>
        <w:ind w:firstLine="643" w:firstLineChars="200"/>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1、本项目实行网上招标，采用电子投标文件，投标单位参加投标，自行承担因参与投标所产生的一切费用。</w:t>
      </w:r>
    </w:p>
    <w:p>
      <w:pPr>
        <w:spacing w:line="380" w:lineRule="exact"/>
        <w:ind w:firstLine="643" w:firstLineChars="200"/>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2、各投标单位应在开标前应确保成为新疆维吾尔自治区政府采购网正式注册入库投标单位，并完成CA数字证书申领。因未注册入库、未办理CA数字证书等原因造成无法投标或投标失败，均由投标单位承担相应的不利后果。</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3、投标单位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4、本项目公告期限为5个工作日，投标单位认为采购文件使自己的权益受到损害的，可以自收到采购文件之日（发售截止日之后收到采购文件的，以发售截止日为准）或者采购文件公告期限届满之日起7个工作日内，以书面形式向采购人和采购代理机构提出质疑。分散采购限额标准以上的项目，质疑投标单位对采购人、采购代理机构的答复不满意或者采购人、采购代理机构未在规定的时间内作出答复的，可以在答复期满后十五个工作日内向同级政府采购监督管理部门投诉。</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十三、联系方式</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 xml:space="preserve">1、采购机构名称：昌吉市政府采购中心 </w:t>
      </w:r>
    </w:p>
    <w:p>
      <w:pPr>
        <w:spacing w:line="380" w:lineRule="exact"/>
        <w:ind w:firstLine="643" w:firstLineChars="200"/>
        <w:rPr>
          <w:rFonts w:hint="eastAsia" w:ascii="华文仿宋" w:hAnsi="华文仿宋" w:eastAsia="华文仿宋" w:cs="华文仿宋"/>
          <w:b/>
          <w:sz w:val="32"/>
          <w:szCs w:val="32"/>
          <w:lang w:val="en-US" w:eastAsia="zh-CN"/>
        </w:rPr>
      </w:pPr>
      <w:r>
        <w:rPr>
          <w:rFonts w:hint="eastAsia" w:ascii="华文仿宋" w:hAnsi="华文仿宋" w:eastAsia="华文仿宋" w:cs="华文仿宋"/>
          <w:b/>
          <w:sz w:val="32"/>
          <w:szCs w:val="32"/>
        </w:rPr>
        <w:t xml:space="preserve">联系人： 胡察   </w:t>
      </w:r>
      <w:r>
        <w:rPr>
          <w:rFonts w:hint="eastAsia" w:ascii="华文仿宋" w:hAnsi="华文仿宋" w:eastAsia="华文仿宋" w:cs="华文仿宋"/>
          <w:b/>
          <w:sz w:val="32"/>
          <w:szCs w:val="32"/>
          <w:lang w:val="en-US" w:eastAsia="zh-CN"/>
        </w:rPr>
        <w:t>陈宁</w:t>
      </w:r>
    </w:p>
    <w:p>
      <w:pPr>
        <w:spacing w:line="380" w:lineRule="exact"/>
        <w:ind w:firstLine="643" w:firstLineChars="200"/>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联系电话： 0994-2528512</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 xml:space="preserve">传真： / </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地址：昌吉市长宁路17号市财政局一楼102室昌吉市政府采购中心办公室。</w:t>
      </w:r>
    </w:p>
    <w:p>
      <w:pPr>
        <w:numPr>
          <w:ilvl w:val="0"/>
          <w:numId w:val="3"/>
        </w:numPr>
        <w:spacing w:line="380" w:lineRule="exact"/>
        <w:ind w:firstLine="643" w:firstLineChars="200"/>
        <w:rPr>
          <w:rFonts w:ascii="华文仿宋" w:hAnsi="华文仿宋" w:eastAsia="华文仿宋" w:cs="华文仿宋"/>
          <w:b/>
          <w:color w:val="auto"/>
          <w:sz w:val="32"/>
          <w:szCs w:val="32"/>
        </w:rPr>
      </w:pPr>
      <w:r>
        <w:rPr>
          <w:rFonts w:hint="eastAsia" w:ascii="华文仿宋" w:hAnsi="华文仿宋" w:eastAsia="华文仿宋" w:cs="华文仿宋"/>
          <w:b/>
          <w:color w:val="auto"/>
          <w:sz w:val="32"/>
          <w:szCs w:val="32"/>
        </w:rPr>
        <w:t>采购人名称：昌吉市</w:t>
      </w:r>
      <w:r>
        <w:rPr>
          <w:rFonts w:hint="eastAsia" w:ascii="华文仿宋" w:hAnsi="华文仿宋" w:eastAsia="华文仿宋" w:cs="华文仿宋"/>
          <w:b/>
          <w:color w:val="auto"/>
          <w:sz w:val="32"/>
          <w:szCs w:val="32"/>
          <w:lang w:eastAsia="zh-CN"/>
        </w:rPr>
        <w:t>城市管理</w:t>
      </w:r>
      <w:r>
        <w:rPr>
          <w:rFonts w:hint="eastAsia" w:ascii="华文仿宋" w:hAnsi="华文仿宋" w:eastAsia="华文仿宋" w:cs="华文仿宋"/>
          <w:b/>
          <w:color w:val="auto"/>
          <w:sz w:val="32"/>
          <w:szCs w:val="32"/>
        </w:rPr>
        <w:t>局</w:t>
      </w:r>
    </w:p>
    <w:p>
      <w:pPr>
        <w:numPr>
          <w:ilvl w:val="0"/>
          <w:numId w:val="0"/>
        </w:numPr>
        <w:spacing w:line="380" w:lineRule="exact"/>
        <w:ind w:firstLine="643" w:firstLineChars="200"/>
        <w:rPr>
          <w:rFonts w:hint="eastAsia" w:ascii="华文仿宋" w:hAnsi="华文仿宋" w:eastAsia="华文仿宋" w:cs="华文仿宋"/>
          <w:b/>
          <w:color w:val="auto"/>
          <w:sz w:val="32"/>
          <w:szCs w:val="32"/>
          <w:lang w:val="en-US" w:eastAsia="zh-CN"/>
        </w:rPr>
      </w:pPr>
      <w:r>
        <w:rPr>
          <w:rFonts w:hint="eastAsia" w:ascii="华文仿宋" w:hAnsi="华文仿宋" w:eastAsia="华文仿宋" w:cs="华文仿宋"/>
          <w:b/>
          <w:color w:val="auto"/>
          <w:sz w:val="32"/>
          <w:szCs w:val="32"/>
        </w:rPr>
        <w:t>联系人：</w:t>
      </w:r>
      <w:r>
        <w:rPr>
          <w:rFonts w:hint="eastAsia" w:ascii="华文仿宋" w:hAnsi="华文仿宋" w:eastAsia="华文仿宋" w:cs="华文仿宋"/>
          <w:b/>
          <w:color w:val="auto"/>
          <w:sz w:val="32"/>
          <w:szCs w:val="32"/>
          <w:lang w:eastAsia="zh-CN"/>
        </w:rPr>
        <w:t>徐平</w:t>
      </w:r>
      <w:r>
        <w:rPr>
          <w:rFonts w:hint="eastAsia" w:ascii="华文仿宋" w:hAnsi="华文仿宋" w:eastAsia="华文仿宋" w:cs="华文仿宋"/>
          <w:b/>
          <w:color w:val="auto"/>
          <w:sz w:val="32"/>
          <w:szCs w:val="32"/>
          <w:lang w:val="en-US" w:eastAsia="zh-CN"/>
        </w:rPr>
        <w:t xml:space="preserve"> </w:t>
      </w:r>
    </w:p>
    <w:p>
      <w:pPr>
        <w:numPr>
          <w:ilvl w:val="0"/>
          <w:numId w:val="0"/>
        </w:numPr>
        <w:spacing w:line="380" w:lineRule="exact"/>
        <w:ind w:firstLine="643" w:firstLineChars="200"/>
        <w:rPr>
          <w:rFonts w:hint="eastAsia" w:ascii="华文仿宋" w:hAnsi="华文仿宋" w:eastAsia="华文仿宋" w:cs="华文仿宋"/>
          <w:b/>
          <w:color w:val="auto"/>
          <w:sz w:val="32"/>
          <w:szCs w:val="32"/>
          <w:lang w:val="en-US" w:eastAsia="zh-CN"/>
        </w:rPr>
      </w:pPr>
      <w:r>
        <w:rPr>
          <w:rFonts w:hint="eastAsia" w:ascii="华文仿宋" w:hAnsi="华文仿宋" w:eastAsia="华文仿宋" w:cs="华文仿宋"/>
          <w:b/>
          <w:color w:val="auto"/>
          <w:sz w:val="32"/>
          <w:szCs w:val="32"/>
          <w:lang w:eastAsia="zh-CN"/>
        </w:rPr>
        <w:t>联系电话：</w:t>
      </w:r>
      <w:r>
        <w:rPr>
          <w:rFonts w:hint="eastAsia" w:ascii="华文仿宋" w:hAnsi="华文仿宋" w:eastAsia="华文仿宋" w:cs="华文仿宋"/>
          <w:b/>
          <w:color w:val="auto"/>
          <w:sz w:val="32"/>
          <w:szCs w:val="32"/>
          <w:lang w:val="en-US" w:eastAsia="zh-CN"/>
        </w:rPr>
        <w:t>0994-6528199</w:t>
      </w:r>
    </w:p>
    <w:p>
      <w:pPr>
        <w:spacing w:line="380" w:lineRule="exact"/>
        <w:ind w:firstLine="643" w:firstLineChars="200"/>
        <w:rPr>
          <w:rFonts w:ascii="华文仿宋" w:hAnsi="华文仿宋" w:eastAsia="华文仿宋" w:cs="华文仿宋"/>
          <w:b/>
          <w:color w:val="auto"/>
          <w:sz w:val="32"/>
          <w:szCs w:val="32"/>
        </w:rPr>
      </w:pPr>
      <w:r>
        <w:rPr>
          <w:rFonts w:hint="eastAsia" w:ascii="华文仿宋" w:hAnsi="华文仿宋" w:eastAsia="华文仿宋" w:cs="华文仿宋"/>
          <w:b/>
          <w:color w:val="auto"/>
          <w:sz w:val="32"/>
          <w:szCs w:val="32"/>
        </w:rPr>
        <w:t xml:space="preserve">传真：/  </w:t>
      </w:r>
    </w:p>
    <w:p>
      <w:pPr>
        <w:spacing w:line="380" w:lineRule="exact"/>
        <w:ind w:firstLine="643" w:firstLineChars="200"/>
        <w:rPr>
          <w:rFonts w:hint="eastAsia" w:ascii="华文仿宋" w:hAnsi="华文仿宋" w:eastAsia="华文仿宋" w:cs="华文仿宋"/>
          <w:b/>
          <w:color w:val="auto"/>
          <w:sz w:val="32"/>
          <w:szCs w:val="32"/>
          <w:lang w:val="en-US" w:eastAsia="zh-CN"/>
        </w:rPr>
      </w:pPr>
      <w:r>
        <w:rPr>
          <w:rFonts w:hint="eastAsia" w:ascii="华文仿宋" w:hAnsi="华文仿宋" w:eastAsia="华文仿宋" w:cs="华文仿宋"/>
          <w:b/>
          <w:color w:val="auto"/>
          <w:sz w:val="32"/>
          <w:szCs w:val="32"/>
        </w:rPr>
        <w:t>地址：</w:t>
      </w:r>
      <w:r>
        <w:rPr>
          <w:rFonts w:hint="eastAsia" w:ascii="华文仿宋" w:hAnsi="华文仿宋" w:eastAsia="华文仿宋" w:cs="华文仿宋"/>
          <w:b/>
          <w:sz w:val="32"/>
          <w:szCs w:val="32"/>
        </w:rPr>
        <w:t>昌吉市绿洲南路142号</w:t>
      </w:r>
      <w:r>
        <w:rPr>
          <w:rFonts w:hint="eastAsia" w:ascii="华文仿宋" w:hAnsi="华文仿宋" w:eastAsia="华文仿宋" w:cs="华文仿宋"/>
          <w:b/>
          <w:sz w:val="32"/>
          <w:szCs w:val="32"/>
          <w:lang w:eastAsia="zh-CN"/>
        </w:rPr>
        <w:t>。</w:t>
      </w:r>
    </w:p>
    <w:p>
      <w:pPr>
        <w:numPr>
          <w:ilvl w:val="0"/>
          <w:numId w:val="3"/>
        </w:numPr>
        <w:spacing w:line="380" w:lineRule="exact"/>
        <w:ind w:left="0" w:leftChars="0"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同级政府采购监督管理部门</w:t>
      </w:r>
      <w:r>
        <w:rPr>
          <w:rFonts w:hint="eastAsia" w:ascii="华文仿宋" w:hAnsi="华文仿宋" w:eastAsia="华文仿宋" w:cs="华文仿宋"/>
          <w:b/>
          <w:sz w:val="32"/>
          <w:szCs w:val="32"/>
          <w:lang w:eastAsia="zh-CN"/>
        </w:rPr>
        <w:t>：</w:t>
      </w:r>
      <w:r>
        <w:rPr>
          <w:rFonts w:hint="eastAsia" w:ascii="华文仿宋" w:hAnsi="华文仿宋" w:eastAsia="华文仿宋" w:cs="华文仿宋"/>
          <w:b/>
          <w:sz w:val="32"/>
          <w:szCs w:val="32"/>
        </w:rPr>
        <w:t>昌吉市财政局采购办</w:t>
      </w:r>
    </w:p>
    <w:p>
      <w:pPr>
        <w:spacing w:line="380" w:lineRule="exact"/>
        <w:ind w:firstLine="643" w:firstLineChars="200"/>
        <w:rPr>
          <w:rFonts w:hint="eastAsia" w:ascii="华文仿宋" w:hAnsi="华文仿宋" w:eastAsia="华文仿宋" w:cs="华文仿宋"/>
          <w:b/>
          <w:sz w:val="32"/>
          <w:szCs w:val="32"/>
          <w:lang w:eastAsia="zh-CN"/>
        </w:rPr>
      </w:pPr>
      <w:r>
        <w:rPr>
          <w:rFonts w:hint="eastAsia" w:ascii="华文仿宋" w:hAnsi="华文仿宋" w:eastAsia="华文仿宋" w:cs="华文仿宋"/>
          <w:b/>
          <w:sz w:val="32"/>
          <w:szCs w:val="32"/>
        </w:rPr>
        <w:t>联系人：</w:t>
      </w:r>
      <w:r>
        <w:rPr>
          <w:rFonts w:hint="eastAsia" w:ascii="华文仿宋" w:hAnsi="华文仿宋" w:eastAsia="华文仿宋" w:cs="华文仿宋"/>
          <w:b/>
          <w:sz w:val="32"/>
          <w:szCs w:val="32"/>
          <w:lang w:eastAsia="zh-CN"/>
        </w:rPr>
        <w:t>杨景盛</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 xml:space="preserve">监督投诉电话：0994-2528509 </w:t>
      </w:r>
    </w:p>
    <w:p>
      <w:pPr>
        <w:spacing w:line="380" w:lineRule="exact"/>
        <w:ind w:firstLine="643" w:firstLineChars="200"/>
        <w:rPr>
          <w:rFonts w:hint="eastAsia" w:ascii="华文仿宋" w:hAnsi="华文仿宋" w:eastAsia="华文仿宋" w:cs="华文仿宋"/>
          <w:b/>
          <w:color w:val="auto"/>
          <w:sz w:val="32"/>
          <w:szCs w:val="32"/>
          <w:lang w:val="en-US" w:eastAsia="zh-CN"/>
        </w:rPr>
      </w:pPr>
      <w:r>
        <w:rPr>
          <w:rFonts w:hint="eastAsia" w:ascii="华文仿宋" w:hAnsi="华文仿宋" w:eastAsia="华文仿宋" w:cs="华文仿宋"/>
          <w:b/>
          <w:sz w:val="32"/>
          <w:szCs w:val="32"/>
        </w:rPr>
        <w:t>传真：</w:t>
      </w:r>
      <w:r>
        <w:rPr>
          <w:rFonts w:hint="eastAsia" w:ascii="华文仿宋" w:hAnsi="华文仿宋" w:eastAsia="华文仿宋" w:cs="华文仿宋"/>
          <w:b/>
          <w:color w:val="auto"/>
          <w:sz w:val="32"/>
          <w:szCs w:val="32"/>
          <w:lang w:val="en-US" w:eastAsia="zh-CN"/>
        </w:rPr>
        <w:t xml:space="preserve"> / </w:t>
      </w:r>
    </w:p>
    <w:p>
      <w:pPr>
        <w:spacing w:line="380" w:lineRule="exact"/>
        <w:ind w:firstLine="643" w:firstLineChars="200"/>
        <w:rPr>
          <w:rFonts w:hint="eastAsia" w:ascii="华文仿宋" w:hAnsi="华文仿宋" w:eastAsia="华文仿宋" w:cs="华文仿宋"/>
          <w:b/>
          <w:color w:val="auto"/>
          <w:sz w:val="32"/>
          <w:szCs w:val="32"/>
          <w:lang w:val="en-US" w:eastAsia="zh-CN"/>
        </w:rPr>
      </w:pPr>
      <w:r>
        <w:rPr>
          <w:rFonts w:hint="eastAsia" w:ascii="华文仿宋" w:hAnsi="华文仿宋" w:eastAsia="华文仿宋" w:cs="华文仿宋"/>
          <w:b/>
          <w:color w:val="auto"/>
          <w:sz w:val="32"/>
          <w:szCs w:val="32"/>
          <w:lang w:val="en-US" w:eastAsia="zh-CN"/>
        </w:rPr>
        <w:t xml:space="preserve">地址： 昌吉市财政局六楼611室。 </w:t>
      </w:r>
    </w:p>
    <w:p>
      <w:pPr>
        <w:spacing w:line="380" w:lineRule="exact"/>
        <w:ind w:firstLine="643" w:firstLineChars="200"/>
        <w:rPr>
          <w:rFonts w:hint="eastAsia" w:ascii="华文仿宋" w:hAnsi="华文仿宋" w:eastAsia="华文仿宋" w:cs="华文仿宋"/>
          <w:b/>
          <w:color w:val="auto"/>
          <w:sz w:val="32"/>
          <w:szCs w:val="32"/>
          <w:lang w:val="en-US" w:eastAsia="zh-CN"/>
        </w:rPr>
      </w:pPr>
      <w:r>
        <w:rPr>
          <w:rFonts w:hint="eastAsia" w:ascii="华文仿宋" w:hAnsi="华文仿宋" w:eastAsia="华文仿宋" w:cs="华文仿宋"/>
          <w:b/>
          <w:color w:val="auto"/>
          <w:sz w:val="32"/>
          <w:szCs w:val="32"/>
          <w:lang w:val="en-US" w:eastAsia="zh-CN"/>
        </w:rPr>
        <w:t xml:space="preserve">    </w:t>
      </w:r>
    </w:p>
    <w:p>
      <w:pPr>
        <w:pStyle w:val="6"/>
        <w:rPr>
          <w:rFonts w:hint="eastAsia"/>
          <w:lang w:val="en-US" w:eastAsia="zh-CN"/>
        </w:rPr>
      </w:pPr>
    </w:p>
    <w:p>
      <w:pPr>
        <w:spacing w:line="380" w:lineRule="exact"/>
        <w:ind w:firstLine="4819" w:firstLineChars="1500"/>
        <w:rPr>
          <w:rFonts w:hint="eastAsia" w:ascii="华文仿宋" w:hAnsi="华文仿宋" w:eastAsia="华文仿宋" w:cs="华文仿宋"/>
          <w:b/>
          <w:color w:val="auto"/>
          <w:sz w:val="32"/>
          <w:szCs w:val="32"/>
          <w:lang w:val="en-US" w:eastAsia="zh-CN"/>
        </w:rPr>
      </w:pPr>
      <w:r>
        <w:rPr>
          <w:rFonts w:hint="eastAsia" w:ascii="华文仿宋" w:hAnsi="华文仿宋" w:eastAsia="华文仿宋" w:cs="华文仿宋"/>
          <w:b/>
          <w:color w:val="auto"/>
          <w:sz w:val="32"/>
          <w:szCs w:val="32"/>
          <w:lang w:val="en-US" w:eastAsia="zh-CN"/>
        </w:rPr>
        <w:t xml:space="preserve">昌吉市政府采购中心 </w:t>
      </w:r>
    </w:p>
    <w:p>
      <w:pPr>
        <w:spacing w:line="380" w:lineRule="exact"/>
        <w:ind w:firstLine="5140" w:firstLineChars="1600"/>
        <w:rPr>
          <w:rFonts w:hint="eastAsia" w:ascii="华文仿宋" w:hAnsi="华文仿宋" w:eastAsia="华文仿宋" w:cs="华文仿宋"/>
          <w:b/>
          <w:color w:val="auto"/>
          <w:sz w:val="32"/>
          <w:szCs w:val="32"/>
          <w:lang w:val="en-US" w:eastAsia="zh-CN"/>
        </w:rPr>
      </w:pPr>
      <w:r>
        <w:rPr>
          <w:rFonts w:hint="eastAsia" w:ascii="华文仿宋" w:hAnsi="华文仿宋" w:eastAsia="华文仿宋" w:cs="华文仿宋"/>
          <w:b/>
          <w:color w:val="auto"/>
          <w:sz w:val="32"/>
          <w:szCs w:val="32"/>
          <w:lang w:val="en-US" w:eastAsia="zh-CN"/>
        </w:rPr>
        <w:t>2022年8月18</w:t>
      </w:r>
      <w:bookmarkStart w:id="0" w:name="_GoBack"/>
      <w:bookmarkEnd w:id="0"/>
      <w:r>
        <w:rPr>
          <w:rFonts w:hint="eastAsia" w:ascii="华文仿宋" w:hAnsi="华文仿宋" w:eastAsia="华文仿宋" w:cs="华文仿宋"/>
          <w:b/>
          <w:color w:val="auto"/>
          <w:sz w:val="32"/>
          <w:szCs w:val="32"/>
          <w:lang w:val="en-US" w:eastAsia="zh-CN"/>
        </w:rPr>
        <w:t>日</w:t>
      </w:r>
    </w:p>
    <w:sectPr>
      <w:headerReference r:id="rId3" w:type="default"/>
      <w:footerReference r:id="rId4" w:type="default"/>
      <w:pgSz w:w="11850" w:h="16783"/>
      <w:pgMar w:top="2211" w:right="1531" w:bottom="1871" w:left="1531" w:header="851" w:footer="992" w:gutter="0"/>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eastAsia="宋体"/>
        <w:lang w:val="en-US" w:eastAsia="zh-CN"/>
      </w:rPr>
    </w:pPr>
    <w:r>
      <w:rPr>
        <w:rFonts w:hint="eastAsia"/>
        <w:lang w:val="en-US" w:eastAsia="zh-CN"/>
      </w:rPr>
      <w:t>f</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49BCE"/>
    <w:multiLevelType w:val="singleLevel"/>
    <w:tmpl w:val="2F649BCE"/>
    <w:lvl w:ilvl="0" w:tentative="0">
      <w:start w:val="12"/>
      <w:numFmt w:val="chineseCounting"/>
      <w:suff w:val="nothing"/>
      <w:lvlText w:val="%1、"/>
      <w:lvlJc w:val="left"/>
      <w:rPr>
        <w:rFonts w:hint="eastAsia"/>
      </w:rPr>
    </w:lvl>
  </w:abstractNum>
  <w:abstractNum w:abstractNumId="1">
    <w:nsid w:val="7760C572"/>
    <w:multiLevelType w:val="singleLevel"/>
    <w:tmpl w:val="7760C572"/>
    <w:lvl w:ilvl="0" w:tentative="0">
      <w:start w:val="1"/>
      <w:numFmt w:val="chineseCounting"/>
      <w:suff w:val="nothing"/>
      <w:lvlText w:val="%1、"/>
      <w:lvlJc w:val="left"/>
      <w:rPr>
        <w:rFonts w:hint="eastAsia"/>
      </w:rPr>
    </w:lvl>
  </w:abstractNum>
  <w:abstractNum w:abstractNumId="2">
    <w:nsid w:val="7C9F96A3"/>
    <w:multiLevelType w:val="singleLevel"/>
    <w:tmpl w:val="7C9F96A3"/>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NotTrackMoves/>
  <w:documentProtection w:enforcement="0"/>
  <w:defaultTabStop w:val="420"/>
  <w:drawingGridVerticalSpacing w:val="15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iM2ViZjU1NDhmOGYyY2Y0MDQ0N2MxZmQwN2VkNDgifQ=="/>
  </w:docVars>
  <w:rsids>
    <w:rsidRoot w:val="00172A27"/>
    <w:rsid w:val="00034898"/>
    <w:rsid w:val="00042E45"/>
    <w:rsid w:val="000B135C"/>
    <w:rsid w:val="00105ED0"/>
    <w:rsid w:val="00172A27"/>
    <w:rsid w:val="001D0372"/>
    <w:rsid w:val="002E6B05"/>
    <w:rsid w:val="00322C41"/>
    <w:rsid w:val="00330527"/>
    <w:rsid w:val="00354556"/>
    <w:rsid w:val="003D7CAB"/>
    <w:rsid w:val="00415A69"/>
    <w:rsid w:val="00437D9B"/>
    <w:rsid w:val="00464271"/>
    <w:rsid w:val="00474AB6"/>
    <w:rsid w:val="004756E9"/>
    <w:rsid w:val="00482B4C"/>
    <w:rsid w:val="00487E1C"/>
    <w:rsid w:val="004C3D18"/>
    <w:rsid w:val="004D36F3"/>
    <w:rsid w:val="005913BB"/>
    <w:rsid w:val="00632EDB"/>
    <w:rsid w:val="00694070"/>
    <w:rsid w:val="00726CE2"/>
    <w:rsid w:val="00744FB2"/>
    <w:rsid w:val="00746A6E"/>
    <w:rsid w:val="00756894"/>
    <w:rsid w:val="00766272"/>
    <w:rsid w:val="008371BC"/>
    <w:rsid w:val="008D4713"/>
    <w:rsid w:val="009405E0"/>
    <w:rsid w:val="009562C4"/>
    <w:rsid w:val="009565E2"/>
    <w:rsid w:val="009C5858"/>
    <w:rsid w:val="00A06BC5"/>
    <w:rsid w:val="00A21938"/>
    <w:rsid w:val="00A45955"/>
    <w:rsid w:val="00A67A6B"/>
    <w:rsid w:val="00AD1AE5"/>
    <w:rsid w:val="00AE7E5F"/>
    <w:rsid w:val="00BA2D3A"/>
    <w:rsid w:val="00C177E1"/>
    <w:rsid w:val="00C843E5"/>
    <w:rsid w:val="00CE02E8"/>
    <w:rsid w:val="00CE18D2"/>
    <w:rsid w:val="00E169FB"/>
    <w:rsid w:val="00E61F6B"/>
    <w:rsid w:val="00EB0B17"/>
    <w:rsid w:val="00EC5B9B"/>
    <w:rsid w:val="00FF52C6"/>
    <w:rsid w:val="01123C09"/>
    <w:rsid w:val="01920322"/>
    <w:rsid w:val="01C1149B"/>
    <w:rsid w:val="02844101"/>
    <w:rsid w:val="028E6A0D"/>
    <w:rsid w:val="03051CEE"/>
    <w:rsid w:val="0313623C"/>
    <w:rsid w:val="0315642C"/>
    <w:rsid w:val="03230B41"/>
    <w:rsid w:val="034767E6"/>
    <w:rsid w:val="034D177B"/>
    <w:rsid w:val="03847DEF"/>
    <w:rsid w:val="038811D1"/>
    <w:rsid w:val="03903EBD"/>
    <w:rsid w:val="03C023B0"/>
    <w:rsid w:val="03CD493B"/>
    <w:rsid w:val="04923ED0"/>
    <w:rsid w:val="04A760E4"/>
    <w:rsid w:val="04D85813"/>
    <w:rsid w:val="05837670"/>
    <w:rsid w:val="06482774"/>
    <w:rsid w:val="06537CBF"/>
    <w:rsid w:val="06933F68"/>
    <w:rsid w:val="06AE32F8"/>
    <w:rsid w:val="072467E6"/>
    <w:rsid w:val="072B0FB9"/>
    <w:rsid w:val="081C4F6E"/>
    <w:rsid w:val="0887387B"/>
    <w:rsid w:val="091300F6"/>
    <w:rsid w:val="09202FE6"/>
    <w:rsid w:val="09450051"/>
    <w:rsid w:val="09522B45"/>
    <w:rsid w:val="096E1301"/>
    <w:rsid w:val="09972F7D"/>
    <w:rsid w:val="0A70700E"/>
    <w:rsid w:val="0B95070D"/>
    <w:rsid w:val="0BA50A20"/>
    <w:rsid w:val="0BAC2DF4"/>
    <w:rsid w:val="0BD80DB8"/>
    <w:rsid w:val="0C020FA4"/>
    <w:rsid w:val="0C17090E"/>
    <w:rsid w:val="0C2B3E5D"/>
    <w:rsid w:val="0C381A7F"/>
    <w:rsid w:val="0C666E0D"/>
    <w:rsid w:val="0C85714B"/>
    <w:rsid w:val="0CA531FA"/>
    <w:rsid w:val="0CB03B6D"/>
    <w:rsid w:val="0D2E61E5"/>
    <w:rsid w:val="0E2116B8"/>
    <w:rsid w:val="0ED03B2E"/>
    <w:rsid w:val="0ED15363"/>
    <w:rsid w:val="0F096B8F"/>
    <w:rsid w:val="0F9230FD"/>
    <w:rsid w:val="0FC768E8"/>
    <w:rsid w:val="105C415A"/>
    <w:rsid w:val="10781E2B"/>
    <w:rsid w:val="10E2249D"/>
    <w:rsid w:val="10F23454"/>
    <w:rsid w:val="121C2E31"/>
    <w:rsid w:val="12471499"/>
    <w:rsid w:val="13446096"/>
    <w:rsid w:val="1353116A"/>
    <w:rsid w:val="13980036"/>
    <w:rsid w:val="13FE4BC0"/>
    <w:rsid w:val="14DF00AC"/>
    <w:rsid w:val="14F05748"/>
    <w:rsid w:val="151A3E02"/>
    <w:rsid w:val="15475BA8"/>
    <w:rsid w:val="15D71004"/>
    <w:rsid w:val="15DE784C"/>
    <w:rsid w:val="15F61F75"/>
    <w:rsid w:val="176F097A"/>
    <w:rsid w:val="17EE0708"/>
    <w:rsid w:val="183E57DF"/>
    <w:rsid w:val="18400FCE"/>
    <w:rsid w:val="18E01865"/>
    <w:rsid w:val="18F82473"/>
    <w:rsid w:val="19C978F3"/>
    <w:rsid w:val="1A6A4A29"/>
    <w:rsid w:val="1A8437CE"/>
    <w:rsid w:val="1B99331D"/>
    <w:rsid w:val="1C6A080D"/>
    <w:rsid w:val="1C98293B"/>
    <w:rsid w:val="1CAD1494"/>
    <w:rsid w:val="1DE023F0"/>
    <w:rsid w:val="1DE410D1"/>
    <w:rsid w:val="1EC42AE1"/>
    <w:rsid w:val="1ECA3459"/>
    <w:rsid w:val="1ECC58EA"/>
    <w:rsid w:val="202F57E3"/>
    <w:rsid w:val="2063123E"/>
    <w:rsid w:val="21013C44"/>
    <w:rsid w:val="214921EE"/>
    <w:rsid w:val="217C56B1"/>
    <w:rsid w:val="21F47047"/>
    <w:rsid w:val="22055568"/>
    <w:rsid w:val="2245760D"/>
    <w:rsid w:val="230D245F"/>
    <w:rsid w:val="232F2E24"/>
    <w:rsid w:val="23423082"/>
    <w:rsid w:val="24630DC7"/>
    <w:rsid w:val="24673067"/>
    <w:rsid w:val="259634AC"/>
    <w:rsid w:val="2639429A"/>
    <w:rsid w:val="264E753C"/>
    <w:rsid w:val="26540BCC"/>
    <w:rsid w:val="26D32FC4"/>
    <w:rsid w:val="26FA51B0"/>
    <w:rsid w:val="273C5521"/>
    <w:rsid w:val="274A2C2B"/>
    <w:rsid w:val="278C1943"/>
    <w:rsid w:val="27E57EAE"/>
    <w:rsid w:val="27F439E2"/>
    <w:rsid w:val="284D70A3"/>
    <w:rsid w:val="287919F2"/>
    <w:rsid w:val="2B264A1C"/>
    <w:rsid w:val="2B603135"/>
    <w:rsid w:val="2B760BA2"/>
    <w:rsid w:val="2BB636B1"/>
    <w:rsid w:val="2C554B40"/>
    <w:rsid w:val="2CDE7EC9"/>
    <w:rsid w:val="2D494024"/>
    <w:rsid w:val="2EA479ED"/>
    <w:rsid w:val="2ED17B6C"/>
    <w:rsid w:val="2F003D6A"/>
    <w:rsid w:val="2F713D0F"/>
    <w:rsid w:val="2FF91D7A"/>
    <w:rsid w:val="300A4DAA"/>
    <w:rsid w:val="30B315E1"/>
    <w:rsid w:val="318B63A1"/>
    <w:rsid w:val="3258559D"/>
    <w:rsid w:val="32A15DC8"/>
    <w:rsid w:val="32F60166"/>
    <w:rsid w:val="332F6C2F"/>
    <w:rsid w:val="333555A6"/>
    <w:rsid w:val="33457080"/>
    <w:rsid w:val="33867B81"/>
    <w:rsid w:val="33BF1F2A"/>
    <w:rsid w:val="33D73EF2"/>
    <w:rsid w:val="341E6174"/>
    <w:rsid w:val="34401253"/>
    <w:rsid w:val="349B6A8A"/>
    <w:rsid w:val="349F2079"/>
    <w:rsid w:val="35364FA8"/>
    <w:rsid w:val="355B1A0C"/>
    <w:rsid w:val="35EE40D5"/>
    <w:rsid w:val="35FA6CC5"/>
    <w:rsid w:val="360207B0"/>
    <w:rsid w:val="36382209"/>
    <w:rsid w:val="36AA09B4"/>
    <w:rsid w:val="36CE2163"/>
    <w:rsid w:val="371279F3"/>
    <w:rsid w:val="37DB272A"/>
    <w:rsid w:val="38537888"/>
    <w:rsid w:val="38BD4452"/>
    <w:rsid w:val="3993785C"/>
    <w:rsid w:val="39AA3CEB"/>
    <w:rsid w:val="3A14050E"/>
    <w:rsid w:val="3A5B3196"/>
    <w:rsid w:val="3AB23AE7"/>
    <w:rsid w:val="3C1A1BC9"/>
    <w:rsid w:val="3C3C0F95"/>
    <w:rsid w:val="3CB82B6F"/>
    <w:rsid w:val="3CD83ADA"/>
    <w:rsid w:val="3D1C416B"/>
    <w:rsid w:val="3D390781"/>
    <w:rsid w:val="3D400A9B"/>
    <w:rsid w:val="3D4A13F1"/>
    <w:rsid w:val="3D581B8D"/>
    <w:rsid w:val="3D926B4D"/>
    <w:rsid w:val="3D9E3E8A"/>
    <w:rsid w:val="3E4831EC"/>
    <w:rsid w:val="3EAD6EED"/>
    <w:rsid w:val="3EDB5F98"/>
    <w:rsid w:val="3F115A97"/>
    <w:rsid w:val="3F42694C"/>
    <w:rsid w:val="4071418C"/>
    <w:rsid w:val="40BB2A19"/>
    <w:rsid w:val="40BC72C3"/>
    <w:rsid w:val="41163C73"/>
    <w:rsid w:val="41F222D7"/>
    <w:rsid w:val="4328755C"/>
    <w:rsid w:val="435944DC"/>
    <w:rsid w:val="4370056E"/>
    <w:rsid w:val="43742EA6"/>
    <w:rsid w:val="441C31B9"/>
    <w:rsid w:val="444F7117"/>
    <w:rsid w:val="44A1531D"/>
    <w:rsid w:val="4563302A"/>
    <w:rsid w:val="45733815"/>
    <w:rsid w:val="45F27894"/>
    <w:rsid w:val="46A30C65"/>
    <w:rsid w:val="46CC36F9"/>
    <w:rsid w:val="483734B9"/>
    <w:rsid w:val="48567CB9"/>
    <w:rsid w:val="48577643"/>
    <w:rsid w:val="488F594D"/>
    <w:rsid w:val="49130D7B"/>
    <w:rsid w:val="49C027D5"/>
    <w:rsid w:val="49E73A74"/>
    <w:rsid w:val="4A172C1E"/>
    <w:rsid w:val="4A615304"/>
    <w:rsid w:val="4A7967D2"/>
    <w:rsid w:val="4ABD00ED"/>
    <w:rsid w:val="4B2E0789"/>
    <w:rsid w:val="4BB65BD2"/>
    <w:rsid w:val="4BC83726"/>
    <w:rsid w:val="4BE5603D"/>
    <w:rsid w:val="4C172E68"/>
    <w:rsid w:val="4C220257"/>
    <w:rsid w:val="4C2F52CD"/>
    <w:rsid w:val="4CE14C90"/>
    <w:rsid w:val="4D707FFE"/>
    <w:rsid w:val="4DDA4D4F"/>
    <w:rsid w:val="4EED130B"/>
    <w:rsid w:val="4EF0161B"/>
    <w:rsid w:val="4F597044"/>
    <w:rsid w:val="4FB22572"/>
    <w:rsid w:val="4FCA5FE8"/>
    <w:rsid w:val="4FF80938"/>
    <w:rsid w:val="51466BF9"/>
    <w:rsid w:val="51A32053"/>
    <w:rsid w:val="525764DC"/>
    <w:rsid w:val="526A67F8"/>
    <w:rsid w:val="52A55BFD"/>
    <w:rsid w:val="52C1729D"/>
    <w:rsid w:val="52CC083F"/>
    <w:rsid w:val="530E3D85"/>
    <w:rsid w:val="534F1D82"/>
    <w:rsid w:val="53B97902"/>
    <w:rsid w:val="55C22FCE"/>
    <w:rsid w:val="55C333AE"/>
    <w:rsid w:val="55FD06CA"/>
    <w:rsid w:val="564E00FF"/>
    <w:rsid w:val="574A4432"/>
    <w:rsid w:val="57B757E0"/>
    <w:rsid w:val="587E7EE5"/>
    <w:rsid w:val="59E82FD8"/>
    <w:rsid w:val="5A6B0893"/>
    <w:rsid w:val="5A8C55DC"/>
    <w:rsid w:val="5AFD30A6"/>
    <w:rsid w:val="5B115F6B"/>
    <w:rsid w:val="5B124A36"/>
    <w:rsid w:val="5B7E4420"/>
    <w:rsid w:val="5BC604D9"/>
    <w:rsid w:val="5C4560A9"/>
    <w:rsid w:val="5CA76804"/>
    <w:rsid w:val="5D116F24"/>
    <w:rsid w:val="5D176838"/>
    <w:rsid w:val="5D483505"/>
    <w:rsid w:val="5E166744"/>
    <w:rsid w:val="5E416D46"/>
    <w:rsid w:val="5E5A35DA"/>
    <w:rsid w:val="5EC35467"/>
    <w:rsid w:val="5F102A0A"/>
    <w:rsid w:val="5FA644C8"/>
    <w:rsid w:val="60D10BF2"/>
    <w:rsid w:val="60E77911"/>
    <w:rsid w:val="610C731A"/>
    <w:rsid w:val="616E16B2"/>
    <w:rsid w:val="626F5BC0"/>
    <w:rsid w:val="62BD5E3C"/>
    <w:rsid w:val="63300592"/>
    <w:rsid w:val="63742520"/>
    <w:rsid w:val="63A11468"/>
    <w:rsid w:val="64202673"/>
    <w:rsid w:val="64E31800"/>
    <w:rsid w:val="653614ED"/>
    <w:rsid w:val="66414BD2"/>
    <w:rsid w:val="668B3FD2"/>
    <w:rsid w:val="66AF25F1"/>
    <w:rsid w:val="66B5531C"/>
    <w:rsid w:val="66B845C3"/>
    <w:rsid w:val="672C7F98"/>
    <w:rsid w:val="673E1CE4"/>
    <w:rsid w:val="677A49A8"/>
    <w:rsid w:val="67A62015"/>
    <w:rsid w:val="68481E28"/>
    <w:rsid w:val="688A7B7C"/>
    <w:rsid w:val="68B26DBC"/>
    <w:rsid w:val="68C6135F"/>
    <w:rsid w:val="68CD570E"/>
    <w:rsid w:val="69397D4D"/>
    <w:rsid w:val="693C03B1"/>
    <w:rsid w:val="6A800124"/>
    <w:rsid w:val="6AC57924"/>
    <w:rsid w:val="6AD8520D"/>
    <w:rsid w:val="6B756C16"/>
    <w:rsid w:val="6B8A3F7C"/>
    <w:rsid w:val="6B9265C9"/>
    <w:rsid w:val="6BAA040F"/>
    <w:rsid w:val="6BC470FB"/>
    <w:rsid w:val="6C8C2103"/>
    <w:rsid w:val="6D484B27"/>
    <w:rsid w:val="6D8F5F34"/>
    <w:rsid w:val="6E0F2F32"/>
    <w:rsid w:val="6E3077FE"/>
    <w:rsid w:val="6E9F720D"/>
    <w:rsid w:val="6EDE457B"/>
    <w:rsid w:val="6EE67B52"/>
    <w:rsid w:val="6F575CD9"/>
    <w:rsid w:val="6FAD6E4C"/>
    <w:rsid w:val="6FB164D3"/>
    <w:rsid w:val="6FFF7F0C"/>
    <w:rsid w:val="700D0742"/>
    <w:rsid w:val="70517586"/>
    <w:rsid w:val="70B41FE4"/>
    <w:rsid w:val="71414344"/>
    <w:rsid w:val="71523ACB"/>
    <w:rsid w:val="717410D8"/>
    <w:rsid w:val="71C3738F"/>
    <w:rsid w:val="720E4FCE"/>
    <w:rsid w:val="7232689A"/>
    <w:rsid w:val="72E64382"/>
    <w:rsid w:val="72FA5076"/>
    <w:rsid w:val="734E08D6"/>
    <w:rsid w:val="73A33D2B"/>
    <w:rsid w:val="73C03D8E"/>
    <w:rsid w:val="73DA238F"/>
    <w:rsid w:val="73FA6FB8"/>
    <w:rsid w:val="74D27BB4"/>
    <w:rsid w:val="75036BAF"/>
    <w:rsid w:val="75B86625"/>
    <w:rsid w:val="75CD205A"/>
    <w:rsid w:val="769A6F60"/>
    <w:rsid w:val="76D73A6E"/>
    <w:rsid w:val="779C1358"/>
    <w:rsid w:val="78223680"/>
    <w:rsid w:val="792242A6"/>
    <w:rsid w:val="7958623E"/>
    <w:rsid w:val="7ABA7AC9"/>
    <w:rsid w:val="7AEF222F"/>
    <w:rsid w:val="7C012ADF"/>
    <w:rsid w:val="7C6055E7"/>
    <w:rsid w:val="7CB50755"/>
    <w:rsid w:val="7D5B78A1"/>
    <w:rsid w:val="7D6A4448"/>
    <w:rsid w:val="7DAA7173"/>
    <w:rsid w:val="7EDC6846"/>
    <w:rsid w:val="7F26530D"/>
    <w:rsid w:val="7F4172C6"/>
    <w:rsid w:val="7F6C47EA"/>
    <w:rsid w:val="7F703D10"/>
    <w:rsid w:val="7FBF2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2"/>
    <w:basedOn w:val="1"/>
    <w:next w:val="7"/>
    <w:qFormat/>
    <w:uiPriority w:val="0"/>
    <w:pPr>
      <w:keepNext/>
      <w:keepLines/>
      <w:spacing w:before="260" w:after="260" w:line="416" w:lineRule="auto"/>
      <w:outlineLvl w:val="1"/>
    </w:pPr>
    <w:rPr>
      <w:rFonts w:ascii="Arial" w:hAnsi="Arial" w:eastAsia="黑体"/>
      <w:b/>
      <w:bCs/>
      <w:sz w:val="32"/>
      <w:szCs w:val="32"/>
    </w:rPr>
  </w:style>
  <w:style w:type="character" w:default="1" w:styleId="17">
    <w:name w:val="Default Paragraph Font"/>
    <w:semiHidden/>
    <w:unhideWhenUsed/>
    <w:qFormat/>
    <w:uiPriority w:val="1"/>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宋体" w:hAnsi="宋体" w:eastAsia="宋体" w:cs="Times New Roman"/>
      <w:sz w:val="28"/>
      <w:szCs w:val="28"/>
    </w:rPr>
  </w:style>
  <w:style w:type="paragraph" w:styleId="3">
    <w:name w:val="Body Text Indent"/>
    <w:basedOn w:val="1"/>
    <w:next w:val="4"/>
    <w:unhideWhenUsed/>
    <w:qFormat/>
    <w:uiPriority w:val="0"/>
    <w:pPr>
      <w:spacing w:after="120"/>
      <w:ind w:left="420" w:leftChars="200"/>
    </w:pPr>
  </w:style>
  <w:style w:type="paragraph" w:customStyle="1" w:styleId="4">
    <w:name w:val="Default"/>
    <w:next w:val="5"/>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5">
    <w:name w:val="大标题"/>
    <w:basedOn w:val="1"/>
    <w:next w:val="2"/>
    <w:qFormat/>
    <w:uiPriority w:val="0"/>
    <w:pPr>
      <w:jc w:val="center"/>
    </w:pPr>
    <w:rPr>
      <w:rFonts w:ascii="Arial" w:hAnsi="Arial" w:eastAsia="宋体" w:cs="Times New Roman"/>
      <w:b/>
      <w:sz w:val="28"/>
      <w:szCs w:val="24"/>
    </w:rPr>
  </w:style>
  <w:style w:type="paragraph" w:styleId="7">
    <w:name w:val="Normal Indent"/>
    <w:basedOn w:val="1"/>
    <w:qFormat/>
    <w:uiPriority w:val="0"/>
    <w:pPr>
      <w:ind w:firstLine="420"/>
    </w:pPr>
    <w:rPr>
      <w:sz w:val="21"/>
      <w:szCs w:val="20"/>
    </w:rPr>
  </w:style>
  <w:style w:type="paragraph" w:styleId="8">
    <w:name w:val="table of authorities"/>
    <w:basedOn w:val="1"/>
    <w:next w:val="1"/>
    <w:unhideWhenUsed/>
    <w:qFormat/>
    <w:uiPriority w:val="0"/>
    <w:pPr>
      <w:ind w:left="420" w:leftChars="200"/>
    </w:pPr>
    <w:rPr>
      <w:rFonts w:hint="default"/>
      <w:sz w:val="21"/>
    </w:rPr>
  </w:style>
  <w:style w:type="paragraph" w:styleId="9">
    <w:name w:val="Body Text"/>
    <w:basedOn w:val="1"/>
    <w:qFormat/>
    <w:uiPriority w:val="0"/>
    <w:pPr>
      <w:spacing w:line="520" w:lineRule="exact"/>
      <w:jc w:val="center"/>
    </w:pPr>
    <w:rPr>
      <w:b/>
      <w:bCs/>
      <w:sz w:val="36"/>
    </w:rPr>
  </w:style>
  <w:style w:type="paragraph" w:styleId="10">
    <w:name w:val="List 2"/>
    <w:basedOn w:val="1"/>
    <w:next w:val="11"/>
    <w:qFormat/>
    <w:uiPriority w:val="0"/>
    <w:pPr>
      <w:ind w:left="100" w:leftChars="200" w:hanging="200" w:hangingChars="200"/>
    </w:pPr>
  </w:style>
  <w:style w:type="paragraph" w:styleId="11">
    <w:name w:val="Plain Text"/>
    <w:basedOn w:val="1"/>
    <w:qFormat/>
    <w:uiPriority w:val="0"/>
    <w:rPr>
      <w:rFonts w:ascii="宋体" w:hAnsi="Courier New" w:cs="Courier New"/>
      <w:szCs w:val="21"/>
    </w:rPr>
  </w:style>
  <w:style w:type="paragraph" w:styleId="12">
    <w:name w:val="Balloon Text"/>
    <w:basedOn w:val="1"/>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List"/>
    <w:basedOn w:val="1"/>
    <w:unhideWhenUsed/>
    <w:qFormat/>
    <w:uiPriority w:val="99"/>
    <w:pPr>
      <w:spacing w:line="600" w:lineRule="exact"/>
      <w:ind w:left="200" w:hanging="200" w:hangingChars="200"/>
    </w:pPr>
    <w:rPr>
      <w:rFonts w:ascii="Times New Roman" w:hAnsi="Times New Roman" w:eastAsia="宋体" w:cs="Times New Roman"/>
      <w:sz w:val="28"/>
    </w:rPr>
  </w:style>
  <w:style w:type="paragraph" w:styleId="16">
    <w:name w:val="Normal (Web)"/>
    <w:basedOn w:val="1"/>
    <w:qFormat/>
    <w:uiPriority w:val="0"/>
    <w:pPr>
      <w:spacing w:before="100" w:beforeAutospacing="1" w:after="100" w:afterAutospacing="1"/>
      <w:jc w:val="left"/>
    </w:pPr>
    <w:rPr>
      <w:kern w:val="0"/>
      <w:sz w:val="24"/>
    </w:rPr>
  </w:style>
  <w:style w:type="character" w:styleId="18">
    <w:name w:val="Strong"/>
    <w:qFormat/>
    <w:uiPriority w:val="0"/>
  </w:style>
  <w:style w:type="character" w:styleId="19">
    <w:name w:val="FollowedHyperlink"/>
    <w:qFormat/>
    <w:uiPriority w:val="0"/>
    <w:rPr>
      <w:rFonts w:hint="eastAsia" w:ascii="宋体" w:hAnsi="宋体" w:eastAsia="宋体" w:cs="宋体"/>
      <w:color w:val="0033CC"/>
      <w:sz w:val="18"/>
      <w:szCs w:val="18"/>
      <w:u w:val="none"/>
    </w:rPr>
  </w:style>
  <w:style w:type="character" w:styleId="20">
    <w:name w:val="Emphasis"/>
    <w:qFormat/>
    <w:uiPriority w:val="0"/>
  </w:style>
  <w:style w:type="character" w:styleId="21">
    <w:name w:val="HTML Definition"/>
    <w:qFormat/>
    <w:uiPriority w:val="0"/>
  </w:style>
  <w:style w:type="character" w:styleId="22">
    <w:name w:val="HTML Variable"/>
    <w:qFormat/>
    <w:uiPriority w:val="0"/>
  </w:style>
  <w:style w:type="character" w:styleId="23">
    <w:name w:val="Hyperlink"/>
    <w:qFormat/>
    <w:uiPriority w:val="0"/>
    <w:rPr>
      <w:rFonts w:hint="eastAsia" w:ascii="宋体" w:hAnsi="宋体" w:eastAsia="宋体" w:cs="宋体"/>
      <w:color w:val="0033CC"/>
      <w:sz w:val="18"/>
      <w:szCs w:val="18"/>
      <w:u w:val="none"/>
    </w:rPr>
  </w:style>
  <w:style w:type="character" w:styleId="24">
    <w:name w:val="HTML Code"/>
    <w:qFormat/>
    <w:uiPriority w:val="0"/>
    <w:rPr>
      <w:rFonts w:ascii="Courier New" w:hAnsi="Courier New"/>
      <w:sz w:val="20"/>
    </w:rPr>
  </w:style>
  <w:style w:type="character" w:styleId="25">
    <w:name w:val="HTML Cite"/>
    <w:qFormat/>
    <w:uiPriority w:val="0"/>
  </w:style>
  <w:style w:type="character" w:customStyle="1" w:styleId="27">
    <w:name w:val="x-tab-strip-text"/>
    <w:basedOn w:val="17"/>
    <w:qFormat/>
    <w:uiPriority w:val="0"/>
  </w:style>
  <w:style w:type="character" w:customStyle="1" w:styleId="28">
    <w:name w:val="x-tab-strip-text3"/>
    <w:basedOn w:val="17"/>
    <w:qFormat/>
    <w:uiPriority w:val="0"/>
  </w:style>
  <w:style w:type="character" w:customStyle="1" w:styleId="29">
    <w:name w:val="x-tab-strip-text1"/>
    <w:qFormat/>
    <w:uiPriority w:val="0"/>
    <w:rPr>
      <w:rFonts w:ascii="Tahoma" w:hAnsi="Tahoma" w:eastAsia="Tahoma" w:cs="Tahoma"/>
      <w:color w:val="416AA3"/>
      <w:sz w:val="16"/>
      <w:szCs w:val="16"/>
    </w:rPr>
  </w:style>
  <w:style w:type="character" w:customStyle="1" w:styleId="30">
    <w:name w:val="hover35"/>
    <w:qFormat/>
    <w:uiPriority w:val="0"/>
    <w:rPr>
      <w:shd w:val="clear" w:color="auto" w:fill="DEECFD"/>
    </w:rPr>
  </w:style>
  <w:style w:type="character" w:customStyle="1" w:styleId="31">
    <w:name w:val="x-tab-strip-text4"/>
    <w:qFormat/>
    <w:uiPriority w:val="0"/>
    <w:rPr>
      <w:b/>
      <w:color w:val="15428B"/>
    </w:rPr>
  </w:style>
  <w:style w:type="character" w:customStyle="1" w:styleId="32">
    <w:name w:val="x-tab-strip-text2"/>
    <w:basedOn w:val="17"/>
    <w:qFormat/>
    <w:uiPriority w:val="0"/>
  </w:style>
  <w:style w:type="character" w:customStyle="1" w:styleId="33">
    <w:name w:val="x-tab-strip-text5"/>
    <w:qFormat/>
    <w:uiPriority w:val="0"/>
    <w:rPr>
      <w:color w:val="15428B"/>
    </w:rPr>
  </w:style>
  <w:style w:type="paragraph" w:customStyle="1" w:styleId="34">
    <w:name w:val="Char"/>
    <w:basedOn w:val="1"/>
    <w:qFormat/>
    <w:uiPriority w:val="0"/>
  </w:style>
  <w:style w:type="paragraph" w:customStyle="1" w:styleId="35">
    <w:name w:val="Default Text"/>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36">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62695C-8822-419E-AD74-571E2D9BECB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2097</Words>
  <Characters>2534</Characters>
  <Lines>16</Lines>
  <Paragraphs>4</Paragraphs>
  <TotalTime>2</TotalTime>
  <ScaleCrop>false</ScaleCrop>
  <LinksUpToDate>false</LinksUpToDate>
  <CharactersWithSpaces>2586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2021-02-02T03:20:00Z</dcterms:created>
  <dc:creator>User</dc:creator>
  <cp:lastModifiedBy>Administrator</cp:lastModifiedBy>
  <cp:lastPrinted>2022-08-11T11:17:00Z</cp:lastPrinted>
  <dcterms:modified xsi:type="dcterms:W3CDTF">2022-08-18T12:27:15Z</dcterms:modified>
  <dc:title>昌吉市计划生育宣传技术指导站国产彩色多谱勒超声诊断系统公开招标采购公告</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ECD40348D0C241179E4D5437B19CD887</vt:lpwstr>
  </property>
</Properties>
</file>