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kern w:val="0"/>
          <w:sz w:val="44"/>
          <w:szCs w:val="44"/>
        </w:rPr>
      </w:pPr>
      <w:r>
        <w:rPr>
          <w:rFonts w:hint="eastAsia" w:ascii="仿宋_GB2312" w:hAnsi="仿宋_GB2312" w:eastAsia="仿宋_GB2312" w:cs="仿宋_GB2312"/>
          <w:b/>
          <w:color w:val="000000"/>
          <w:kern w:val="0"/>
          <w:sz w:val="44"/>
          <w:szCs w:val="44"/>
          <w:lang w:val="en-US" w:eastAsia="zh-CN"/>
        </w:rPr>
        <w:t>昌吉市垃圾分类处理建设项目—综合管理机电设备购置公开招标（二次）采购</w:t>
      </w:r>
      <w:r>
        <w:rPr>
          <w:rFonts w:hint="eastAsia" w:ascii="仿宋_GB2312" w:hAnsi="仿宋_GB2312" w:eastAsia="仿宋_GB2312" w:cs="仿宋_GB2312"/>
          <w:b/>
          <w:color w:val="000000"/>
          <w:kern w:val="0"/>
          <w:sz w:val="44"/>
          <w:szCs w:val="44"/>
        </w:rPr>
        <w:t>公告</w:t>
      </w:r>
    </w:p>
    <w:p>
      <w:pPr>
        <w:spacing w:line="380" w:lineRule="exact"/>
        <w:ind w:firstLine="643" w:firstLineChars="200"/>
        <w:jc w:val="both"/>
        <w:rPr>
          <w:rFonts w:hint="eastAsia" w:ascii="华文仿宋" w:hAnsi="华文仿宋" w:eastAsia="华文仿宋" w:cs="华文仿宋"/>
          <w:b/>
          <w:color w:val="auto"/>
          <w:sz w:val="32"/>
          <w:szCs w:val="32"/>
        </w:rPr>
      </w:pPr>
    </w:p>
    <w:p>
      <w:pPr>
        <w:numPr>
          <w:ilvl w:val="0"/>
          <w:numId w:val="1"/>
        </w:numPr>
        <w:spacing w:line="380" w:lineRule="exact"/>
        <w:ind w:firstLine="643" w:firstLineChars="200"/>
        <w:rPr>
          <w:rFonts w:hint="default" w:ascii="华文仿宋" w:hAnsi="华文仿宋" w:eastAsia="华文仿宋" w:cs="华文仿宋"/>
          <w:b/>
          <w:color w:val="auto"/>
          <w:sz w:val="32"/>
          <w:szCs w:val="32"/>
          <w:lang w:val="en-US"/>
        </w:rPr>
      </w:pPr>
      <w:r>
        <w:rPr>
          <w:rFonts w:hint="eastAsia" w:ascii="华文仿宋" w:hAnsi="华文仿宋" w:eastAsia="华文仿宋" w:cs="华文仿宋"/>
          <w:b/>
          <w:color w:val="auto"/>
          <w:sz w:val="32"/>
          <w:szCs w:val="32"/>
        </w:rPr>
        <w:t>招标项目编号：CJSCG-</w:t>
      </w:r>
      <w:r>
        <w:rPr>
          <w:rFonts w:hint="eastAsia" w:ascii="华文仿宋" w:hAnsi="华文仿宋" w:eastAsia="华文仿宋" w:cs="华文仿宋"/>
          <w:b/>
          <w:color w:val="auto"/>
          <w:sz w:val="32"/>
          <w:szCs w:val="32"/>
          <w:lang w:val="en-US" w:eastAsia="zh-CN"/>
        </w:rPr>
        <w:t>HW</w:t>
      </w:r>
      <w:r>
        <w:rPr>
          <w:rFonts w:hint="eastAsia" w:ascii="华文仿宋" w:hAnsi="华文仿宋" w:eastAsia="华文仿宋" w:cs="华文仿宋"/>
          <w:b/>
          <w:color w:val="auto"/>
          <w:sz w:val="32"/>
          <w:szCs w:val="32"/>
        </w:rPr>
        <w:t>202</w:t>
      </w:r>
      <w:r>
        <w:rPr>
          <w:rFonts w:hint="eastAsia" w:ascii="华文仿宋" w:hAnsi="华文仿宋" w:eastAsia="华文仿宋" w:cs="华文仿宋"/>
          <w:b/>
          <w:color w:val="auto"/>
          <w:sz w:val="32"/>
          <w:szCs w:val="32"/>
          <w:lang w:val="en-US" w:eastAsia="zh-CN"/>
        </w:rPr>
        <w:t>2</w:t>
      </w:r>
      <w:r>
        <w:rPr>
          <w:rFonts w:hint="eastAsia" w:ascii="华文仿宋" w:hAnsi="华文仿宋" w:eastAsia="华文仿宋" w:cs="华文仿宋"/>
          <w:b/>
          <w:color w:val="auto"/>
          <w:sz w:val="32"/>
          <w:szCs w:val="32"/>
        </w:rPr>
        <w:t>-</w:t>
      </w:r>
      <w:r>
        <w:rPr>
          <w:rFonts w:hint="eastAsia" w:ascii="华文仿宋" w:hAnsi="华文仿宋" w:eastAsia="华文仿宋" w:cs="华文仿宋"/>
          <w:b/>
          <w:color w:val="auto"/>
          <w:sz w:val="32"/>
          <w:szCs w:val="32"/>
          <w:lang w:val="en-US" w:eastAsia="zh-CN"/>
        </w:rPr>
        <w:t xml:space="preserve">022A </w:t>
      </w:r>
    </w:p>
    <w:p>
      <w:pPr>
        <w:numPr>
          <w:ilvl w:val="0"/>
          <w:numId w:val="0"/>
        </w:numPr>
        <w:spacing w:line="380" w:lineRule="exact"/>
        <w:ind w:firstLine="643" w:firstLineChars="200"/>
        <w:rPr>
          <w:rFonts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 xml:space="preserve">二、采购组织类型：政府集中采购-委托本级集采 </w:t>
      </w:r>
    </w:p>
    <w:p>
      <w:pPr>
        <w:spacing w:line="380" w:lineRule="exact"/>
        <w:ind w:firstLine="643" w:firstLineChars="200"/>
        <w:rPr>
          <w:rFonts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三、招标项目概况</w:t>
      </w:r>
    </w:p>
    <w:p>
      <w:pPr>
        <w:keepNext w:val="0"/>
        <w:keepLines w:val="0"/>
        <w:pageBreakBefore w:val="0"/>
        <w:widowControl w:val="0"/>
        <w:kinsoku/>
        <w:wordWrap/>
        <w:overflowPunct/>
        <w:topLinePunct w:val="0"/>
        <w:autoSpaceDE/>
        <w:autoSpaceDN/>
        <w:bidi w:val="0"/>
        <w:adjustRightInd/>
        <w:snapToGrid/>
        <w:spacing w:line="560" w:lineRule="exact"/>
        <w:ind w:left="2564" w:leftChars="456" w:hanging="1606" w:hangingChars="500"/>
        <w:textAlignment w:val="auto"/>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rPr>
        <w:t>1、标项名称：</w:t>
      </w:r>
      <w:r>
        <w:rPr>
          <w:rFonts w:hint="eastAsia" w:ascii="华文仿宋" w:hAnsi="华文仿宋" w:eastAsia="华文仿宋" w:cs="华文仿宋"/>
          <w:b/>
          <w:color w:val="auto"/>
          <w:sz w:val="32"/>
          <w:szCs w:val="32"/>
          <w:lang w:val="en-US" w:eastAsia="zh-CN"/>
        </w:rPr>
        <w:t>昌吉市垃圾分类处理建设项目—综合管理机电设备购置（二次公告）</w:t>
      </w:r>
    </w:p>
    <w:p>
      <w:pPr>
        <w:spacing w:line="380" w:lineRule="exact"/>
        <w:ind w:firstLine="964" w:firstLineChars="3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rPr>
        <w:t>2、预算总金额：</w:t>
      </w:r>
      <w:r>
        <w:rPr>
          <w:rFonts w:hint="eastAsia" w:ascii="华文仿宋" w:hAnsi="华文仿宋" w:eastAsia="华文仿宋" w:cs="华文仿宋"/>
          <w:b/>
          <w:color w:val="0000FF"/>
          <w:sz w:val="32"/>
          <w:szCs w:val="32"/>
          <w:lang w:val="en-US" w:eastAsia="zh-CN"/>
        </w:rPr>
        <w:t>752200.00</w:t>
      </w:r>
      <w:r>
        <w:rPr>
          <w:rFonts w:hint="eastAsia" w:ascii="华文仿宋" w:hAnsi="华文仿宋" w:eastAsia="华文仿宋" w:cs="华文仿宋"/>
          <w:b/>
          <w:color w:val="0000FF"/>
          <w:sz w:val="32"/>
          <w:szCs w:val="32"/>
        </w:rPr>
        <w:t>元</w:t>
      </w:r>
      <w:r>
        <w:rPr>
          <w:rFonts w:hint="eastAsia" w:ascii="仿宋" w:hAnsi="仿宋" w:eastAsia="仿宋" w:cs="Times New Roman"/>
          <w:b/>
          <w:color w:val="FF0000"/>
          <w:sz w:val="28"/>
          <w:highlight w:val="none"/>
          <w:lang w:val="en-US" w:eastAsia="zh-CN"/>
        </w:rPr>
        <w:t>（一标段：</w:t>
      </w:r>
      <w:r>
        <w:rPr>
          <w:rFonts w:hint="eastAsia" w:ascii="仿宋" w:hAnsi="仿宋" w:eastAsia="仿宋" w:cs="Times New Roman"/>
          <w:b/>
          <w:color w:val="FF0000"/>
          <w:sz w:val="28"/>
          <w:highlight w:val="none"/>
          <w:lang w:eastAsia="zh-CN"/>
        </w:rPr>
        <w:t>预算资金控制在人民币</w:t>
      </w:r>
      <w:r>
        <w:rPr>
          <w:rFonts w:hint="eastAsia" w:ascii="仿宋" w:hAnsi="仿宋" w:eastAsia="仿宋" w:cs="Times New Roman"/>
          <w:b/>
          <w:color w:val="FF0000"/>
          <w:sz w:val="28"/>
          <w:highlight w:val="none"/>
          <w:lang w:val="en-US" w:eastAsia="zh-CN"/>
        </w:rPr>
        <w:t>554200.00元；三标段</w:t>
      </w:r>
      <w:r>
        <w:rPr>
          <w:rFonts w:hint="eastAsia" w:ascii="仿宋" w:hAnsi="仿宋" w:eastAsia="仿宋" w:cs="Times New Roman"/>
          <w:b/>
          <w:color w:val="FF0000"/>
          <w:sz w:val="28"/>
          <w:highlight w:val="none"/>
          <w:lang w:eastAsia="zh-CN"/>
        </w:rPr>
        <w:t>预算资金控制在人民币</w:t>
      </w:r>
      <w:r>
        <w:rPr>
          <w:rFonts w:hint="eastAsia" w:ascii="仿宋" w:hAnsi="仿宋" w:eastAsia="仿宋" w:cs="Times New Roman"/>
          <w:b/>
          <w:color w:val="FF0000"/>
          <w:sz w:val="28"/>
          <w:highlight w:val="none"/>
          <w:lang w:val="en-US" w:eastAsia="zh-CN"/>
        </w:rPr>
        <w:t>198000.00元）</w:t>
      </w:r>
      <w:r>
        <w:rPr>
          <w:rFonts w:hint="eastAsia" w:ascii="华文仿宋" w:hAnsi="华文仿宋" w:eastAsia="华文仿宋" w:cs="华文仿宋"/>
          <w:b/>
          <w:color w:val="0000FF"/>
          <w:sz w:val="32"/>
          <w:szCs w:val="32"/>
          <w:lang w:val="en-US" w:eastAsia="zh-CN"/>
        </w:rPr>
        <w:t xml:space="preserve"> </w:t>
      </w:r>
      <w:r>
        <w:rPr>
          <w:rFonts w:hint="eastAsia" w:ascii="华文仿宋" w:hAnsi="华文仿宋" w:eastAsia="华文仿宋" w:cs="华文仿宋"/>
          <w:b/>
          <w:color w:val="auto"/>
          <w:sz w:val="32"/>
          <w:szCs w:val="32"/>
          <w:lang w:val="en-US" w:eastAsia="zh-CN"/>
        </w:rPr>
        <w:t>。</w:t>
      </w:r>
    </w:p>
    <w:p>
      <w:pPr>
        <w:spacing w:line="380" w:lineRule="exact"/>
        <w:ind w:firstLine="964" w:firstLineChars="300"/>
        <w:rPr>
          <w:rFonts w:hint="eastAsia" w:ascii="华文仿宋" w:hAnsi="华文仿宋" w:eastAsia="华文仿宋" w:cs="华文仿宋"/>
          <w:b/>
          <w:color w:val="auto"/>
          <w:sz w:val="32"/>
          <w:szCs w:val="32"/>
          <w:lang w:eastAsia="zh-CN"/>
        </w:rPr>
      </w:pPr>
      <w:r>
        <w:rPr>
          <w:rFonts w:hint="eastAsia" w:ascii="华文仿宋" w:hAnsi="华文仿宋" w:eastAsia="华文仿宋" w:cs="华文仿宋"/>
          <w:b/>
          <w:color w:val="auto"/>
          <w:sz w:val="32"/>
          <w:szCs w:val="32"/>
        </w:rPr>
        <w:t>3、采购方式：公开招标</w:t>
      </w:r>
    </w:p>
    <w:p>
      <w:pPr>
        <w:spacing w:line="380" w:lineRule="exact"/>
        <w:ind w:firstLine="964" w:firstLineChars="300"/>
        <w:rPr>
          <w:rFonts w:hint="eastAsia" w:ascii="华文仿宋" w:hAnsi="华文仿宋" w:eastAsia="华文仿宋" w:cs="华文仿宋"/>
          <w:b/>
          <w:sz w:val="32"/>
          <w:szCs w:val="32"/>
          <w:lang w:eastAsia="zh-CN"/>
        </w:rPr>
      </w:pPr>
      <w:r>
        <w:rPr>
          <w:rFonts w:hint="eastAsia" w:ascii="华文仿宋" w:hAnsi="华文仿宋" w:eastAsia="华文仿宋" w:cs="华文仿宋"/>
          <w:b/>
          <w:color w:val="auto"/>
          <w:sz w:val="32"/>
          <w:szCs w:val="32"/>
        </w:rPr>
        <w:t>4、简要规格描述</w:t>
      </w:r>
      <w:r>
        <w:rPr>
          <w:rFonts w:hint="eastAsia" w:ascii="华文仿宋" w:hAnsi="华文仿宋" w:eastAsia="华文仿宋" w:cs="华文仿宋"/>
          <w:b/>
          <w:color w:val="auto"/>
          <w:sz w:val="32"/>
          <w:szCs w:val="32"/>
          <w:lang w:eastAsia="zh-CN"/>
        </w:rPr>
        <w:t>：</w:t>
      </w:r>
      <w:r>
        <w:rPr>
          <w:rFonts w:hint="eastAsia" w:ascii="华文仿宋" w:hAnsi="华文仿宋" w:eastAsia="华文仿宋" w:cs="华文仿宋"/>
          <w:b/>
          <w:sz w:val="32"/>
          <w:szCs w:val="32"/>
          <w:lang w:eastAsia="zh-CN"/>
        </w:rPr>
        <w:t>一标段采购园林机械：高空油锯</w:t>
      </w:r>
      <w:r>
        <w:rPr>
          <w:rFonts w:hint="eastAsia" w:ascii="华文仿宋" w:hAnsi="华文仿宋" w:eastAsia="华文仿宋" w:cs="华文仿宋"/>
          <w:b/>
          <w:sz w:val="32"/>
          <w:szCs w:val="32"/>
          <w:lang w:val="en-US" w:eastAsia="zh-CN"/>
        </w:rPr>
        <w:t>10台、油锯5台、绿篱机44台、割灌机10台、草坪修剪机32台、车载式小型打药机5台、发电机8台、2.2千瓦潜水泵8台及各类生产工具；三</w:t>
      </w:r>
      <w:r>
        <w:rPr>
          <w:rFonts w:hint="eastAsia" w:ascii="华文仿宋" w:hAnsi="华文仿宋" w:eastAsia="华文仿宋" w:cs="华文仿宋"/>
          <w:b/>
          <w:sz w:val="32"/>
          <w:szCs w:val="32"/>
          <w:lang w:eastAsia="zh-CN"/>
        </w:rPr>
        <w:t>标段采购</w:t>
      </w:r>
      <w:r>
        <w:rPr>
          <w:rFonts w:hint="eastAsia" w:ascii="华文仿宋" w:hAnsi="华文仿宋" w:eastAsia="华文仿宋" w:cs="华文仿宋"/>
          <w:b/>
          <w:sz w:val="32"/>
          <w:szCs w:val="32"/>
          <w:lang w:val="en-US" w:eastAsia="zh-CN"/>
        </w:rPr>
        <w:t>电缆探伤仪2台、电工工具6套</w:t>
      </w:r>
      <w:r>
        <w:rPr>
          <w:rFonts w:hint="eastAsia" w:ascii="华文仿宋" w:hAnsi="华文仿宋" w:eastAsia="华文仿宋" w:cs="华文仿宋"/>
          <w:b/>
          <w:sz w:val="32"/>
          <w:szCs w:val="32"/>
          <w:lang w:eastAsia="zh-CN"/>
        </w:rPr>
        <w:t>。</w:t>
      </w:r>
      <w:r>
        <w:rPr>
          <w:rFonts w:hint="eastAsia" w:ascii="华文仿宋" w:hAnsi="华文仿宋" w:eastAsia="华文仿宋" w:cs="华文仿宋"/>
          <w:b/>
          <w:sz w:val="32"/>
          <w:szCs w:val="32"/>
          <w:lang w:val="en-US" w:eastAsia="zh-CN"/>
        </w:rPr>
        <w:t>(详见招标文件）</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四、投标投标单位资格要求:</w:t>
      </w:r>
    </w:p>
    <w:p>
      <w:pPr>
        <w:spacing w:line="380" w:lineRule="exact"/>
        <w:ind w:firstLine="643"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（一）符合《中华人民共和国政府采购法》第二十二条的规定；</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（二）本项目不接受联合体投标；</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 xml:space="preserve">（三）根据财库（2016）125号《财政部关于在政府采购活动中查询及使用信用记录有关问题的通知》的规定，对列入失信被执行人、重大税收违法案件当事人名单、政府采购严重违法失信行为记录名单的投标单位，拒绝参与本项目政府采购活动。（提供“信用中国”网站无任何不良记录的查询截图并加盖公章，时间为招标截止时间前20天内）； </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四）本项目采用电子评审方法，投标单位需要使用CA加密设备，可通过新疆数字证书认证中心官网（https://www.xjca.com.cn/）或下载“新疆政务通”APP自行进行申领。如原有兵团或公共资源使用的CA，可与新疆CA联系，申请增加电子证书即可，无需重复申领。</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五、招标文件的报名及获取时间、地址、售价:</w:t>
      </w:r>
    </w:p>
    <w:p>
      <w:pPr>
        <w:spacing w:line="380" w:lineRule="exact"/>
        <w:ind w:left="638" w:leftChars="304"/>
        <w:rPr>
          <w:rFonts w:hint="eastAsia" w:ascii="华文仿宋" w:hAnsi="华文仿宋" w:eastAsia="华文仿宋" w:cs="华文仿宋"/>
          <w:b/>
          <w:color w:val="auto"/>
          <w:sz w:val="32"/>
          <w:szCs w:val="32"/>
        </w:rPr>
      </w:pPr>
      <w:r>
        <w:rPr>
          <w:rFonts w:hint="eastAsia" w:ascii="仿宋_GB2312" w:hAnsi="仿宋_GB2312" w:eastAsia="仿宋_GB2312" w:cs="仿宋_GB2312"/>
          <w:b/>
          <w:bCs/>
          <w:sz w:val="32"/>
          <w:szCs w:val="32"/>
        </w:rPr>
        <w:t>（一）</w:t>
      </w:r>
      <w:r>
        <w:rPr>
          <w:rFonts w:hint="eastAsia" w:ascii="华文仿宋" w:hAnsi="华文仿宋" w:eastAsia="华文仿宋" w:cs="华文仿宋"/>
          <w:b/>
          <w:sz w:val="32"/>
          <w:szCs w:val="32"/>
        </w:rPr>
        <w:t>报名获取</w:t>
      </w:r>
      <w:r>
        <w:rPr>
          <w:rFonts w:hint="eastAsia" w:ascii="华文仿宋" w:hAnsi="华文仿宋" w:eastAsia="华文仿宋" w:cs="华文仿宋"/>
          <w:b/>
          <w:color w:val="auto"/>
          <w:sz w:val="32"/>
          <w:szCs w:val="32"/>
        </w:rPr>
        <w:t>时间：202</w:t>
      </w:r>
      <w:r>
        <w:rPr>
          <w:rFonts w:hint="eastAsia" w:ascii="华文仿宋" w:hAnsi="华文仿宋" w:eastAsia="华文仿宋" w:cs="华文仿宋"/>
          <w:b/>
          <w:color w:val="auto"/>
          <w:sz w:val="32"/>
          <w:szCs w:val="32"/>
          <w:lang w:val="en-US" w:eastAsia="zh-CN"/>
        </w:rPr>
        <w:t>2</w:t>
      </w:r>
      <w:r>
        <w:rPr>
          <w:rFonts w:hint="eastAsia" w:ascii="华文仿宋" w:hAnsi="华文仿宋" w:eastAsia="华文仿宋" w:cs="华文仿宋"/>
          <w:b/>
          <w:color w:val="auto"/>
          <w:sz w:val="32"/>
          <w:szCs w:val="32"/>
        </w:rPr>
        <w:t>-</w:t>
      </w:r>
      <w:r>
        <w:rPr>
          <w:rFonts w:hint="eastAsia" w:ascii="华文仿宋" w:hAnsi="华文仿宋" w:eastAsia="华文仿宋" w:cs="华文仿宋"/>
          <w:b/>
          <w:color w:val="auto"/>
          <w:sz w:val="32"/>
          <w:szCs w:val="32"/>
          <w:lang w:val="en-US" w:eastAsia="zh-CN"/>
        </w:rPr>
        <w:t>8</w:t>
      </w:r>
      <w:r>
        <w:rPr>
          <w:rFonts w:hint="eastAsia" w:ascii="华文仿宋" w:hAnsi="华文仿宋" w:eastAsia="华文仿宋" w:cs="华文仿宋"/>
          <w:b/>
          <w:color w:val="auto"/>
          <w:sz w:val="32"/>
          <w:szCs w:val="32"/>
        </w:rPr>
        <w:t>-</w:t>
      </w:r>
      <w:r>
        <w:rPr>
          <w:rFonts w:hint="eastAsia" w:ascii="华文仿宋" w:hAnsi="华文仿宋" w:eastAsia="华文仿宋" w:cs="华文仿宋"/>
          <w:b/>
          <w:color w:val="auto"/>
          <w:sz w:val="32"/>
          <w:szCs w:val="32"/>
          <w:lang w:val="en-US" w:eastAsia="zh-CN"/>
        </w:rPr>
        <w:t>05</w:t>
      </w:r>
      <w:r>
        <w:rPr>
          <w:rFonts w:hint="eastAsia" w:ascii="华文仿宋" w:hAnsi="华文仿宋" w:eastAsia="华文仿宋" w:cs="华文仿宋"/>
          <w:b/>
          <w:color w:val="auto"/>
          <w:sz w:val="32"/>
          <w:szCs w:val="32"/>
        </w:rPr>
        <w:t>至202</w:t>
      </w:r>
      <w:r>
        <w:rPr>
          <w:rFonts w:hint="eastAsia" w:ascii="华文仿宋" w:hAnsi="华文仿宋" w:eastAsia="华文仿宋" w:cs="华文仿宋"/>
          <w:b/>
          <w:color w:val="auto"/>
          <w:sz w:val="32"/>
          <w:szCs w:val="32"/>
          <w:lang w:val="en-US" w:eastAsia="zh-CN"/>
        </w:rPr>
        <w:t>2</w:t>
      </w:r>
      <w:r>
        <w:rPr>
          <w:rFonts w:hint="eastAsia" w:ascii="华文仿宋" w:hAnsi="华文仿宋" w:eastAsia="华文仿宋" w:cs="华文仿宋"/>
          <w:b/>
          <w:color w:val="auto"/>
          <w:sz w:val="32"/>
          <w:szCs w:val="32"/>
        </w:rPr>
        <w:t>-</w:t>
      </w:r>
      <w:r>
        <w:rPr>
          <w:rFonts w:hint="eastAsia" w:ascii="华文仿宋" w:hAnsi="华文仿宋" w:eastAsia="华文仿宋" w:cs="华文仿宋"/>
          <w:b/>
          <w:color w:val="auto"/>
          <w:sz w:val="32"/>
          <w:szCs w:val="32"/>
          <w:lang w:val="en-US" w:eastAsia="zh-CN"/>
        </w:rPr>
        <w:t>8</w:t>
      </w:r>
      <w:r>
        <w:rPr>
          <w:rFonts w:hint="eastAsia" w:ascii="华文仿宋" w:hAnsi="华文仿宋" w:eastAsia="华文仿宋" w:cs="华文仿宋"/>
          <w:b/>
          <w:color w:val="auto"/>
          <w:sz w:val="32"/>
          <w:szCs w:val="32"/>
        </w:rPr>
        <w:t>-</w:t>
      </w:r>
      <w:r>
        <w:rPr>
          <w:rFonts w:hint="eastAsia" w:ascii="华文仿宋" w:hAnsi="华文仿宋" w:eastAsia="华文仿宋" w:cs="华文仿宋"/>
          <w:b/>
          <w:color w:val="auto"/>
          <w:sz w:val="32"/>
          <w:szCs w:val="32"/>
          <w:lang w:val="en-US" w:eastAsia="zh-CN"/>
        </w:rPr>
        <w:t xml:space="preserve">12 </w:t>
      </w:r>
      <w:r>
        <w:rPr>
          <w:rFonts w:hint="eastAsia" w:ascii="华文仿宋" w:hAnsi="华文仿宋" w:eastAsia="华文仿宋" w:cs="华文仿宋"/>
          <w:b/>
          <w:color w:val="auto"/>
          <w:sz w:val="32"/>
          <w:szCs w:val="32"/>
        </w:rPr>
        <w:t>下午</w:t>
      </w:r>
      <w:r>
        <w:rPr>
          <w:rFonts w:hint="eastAsia" w:ascii="华文仿宋" w:hAnsi="华文仿宋" w:eastAsia="华文仿宋" w:cs="华文仿宋"/>
          <w:b/>
          <w:color w:val="auto"/>
          <w:sz w:val="32"/>
          <w:szCs w:val="32"/>
          <w:lang w:val="en-US" w:eastAsia="zh-CN"/>
        </w:rPr>
        <w:t xml:space="preserve">20:00 </w:t>
      </w:r>
      <w:r>
        <w:rPr>
          <w:rFonts w:hint="eastAsia" w:ascii="华文仿宋" w:hAnsi="华文仿宋" w:eastAsia="华文仿宋" w:cs="华文仿宋"/>
          <w:b/>
          <w:color w:val="auto"/>
          <w:sz w:val="32"/>
          <w:szCs w:val="32"/>
        </w:rPr>
        <w:t>分</w:t>
      </w:r>
    </w:p>
    <w:p>
      <w:pPr>
        <w:spacing w:line="380" w:lineRule="exact"/>
        <w:ind w:left="638" w:leftChars="304"/>
        <w:rPr>
          <w:rFonts w:ascii="华文仿宋" w:hAnsi="华文仿宋" w:eastAsia="华文仿宋" w:cs="华文仿宋"/>
          <w:b/>
          <w:color w:val="auto"/>
          <w:sz w:val="32"/>
          <w:szCs w:val="32"/>
        </w:rPr>
      </w:pPr>
      <w:r>
        <w:rPr>
          <w:rFonts w:hint="eastAsia" w:ascii="仿宋_GB2312" w:hAnsi="仿宋_GB2312" w:eastAsia="仿宋_GB2312" w:cs="仿宋_GB2312"/>
          <w:b/>
          <w:bCs/>
          <w:color w:val="auto"/>
          <w:sz w:val="32"/>
          <w:szCs w:val="32"/>
        </w:rPr>
        <w:t>（二）</w:t>
      </w:r>
      <w:r>
        <w:rPr>
          <w:rFonts w:hint="eastAsia" w:ascii="华文仿宋" w:hAnsi="华文仿宋" w:eastAsia="华文仿宋" w:cs="华文仿宋"/>
          <w:b/>
          <w:color w:val="auto"/>
          <w:sz w:val="32"/>
          <w:szCs w:val="32"/>
        </w:rPr>
        <w:t>报名获取地址：https://www.zcygov.cn/</w:t>
      </w:r>
    </w:p>
    <w:p>
      <w:pPr>
        <w:spacing w:line="380" w:lineRule="exact"/>
        <w:ind w:firstLine="643" w:firstLineChars="200"/>
        <w:rPr>
          <w:rFonts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（三）标书售价：政采云免费下载，如有操作性问题，可与政采云热（在）线客服进行咨询，咨询电话：400-881-7190。</w:t>
      </w:r>
    </w:p>
    <w:p>
      <w:pPr>
        <w:spacing w:line="380" w:lineRule="exact"/>
        <w:ind w:firstLine="643" w:firstLineChars="200"/>
        <w:rPr>
          <w:rFonts w:hint="default"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rPr>
        <w:t>（四）招标文件获取方式：投标单位登陆政采云平台https://www.zcygov.cn/在线申请获取招标文件（登录政府采购云平台→采购项目→获取采购文件→申请），审核通过后可下载招标文件，如有操作性问题，可与政采云在线客服进行咨询，咨询电话400-881-7190</w:t>
      </w:r>
      <w:r>
        <w:rPr>
          <w:rFonts w:hint="eastAsia" w:ascii="华文仿宋" w:hAnsi="华文仿宋" w:eastAsia="华文仿宋" w:cs="华文仿宋"/>
          <w:b/>
          <w:color w:val="auto"/>
          <w:sz w:val="32"/>
          <w:szCs w:val="32"/>
          <w:lang w:val="en-US" w:eastAsia="zh-CN"/>
        </w:rPr>
        <w:t>或加入“政采云新疆网超供应商服务十七群”群得钉钉号：32569183。</w:t>
      </w:r>
    </w:p>
    <w:p>
      <w:pPr>
        <w:spacing w:line="380" w:lineRule="exact"/>
        <w:ind w:firstLine="643" w:firstLineChars="200"/>
        <w:rPr>
          <w:rFonts w:hint="eastAsia"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 xml:space="preserve">六、获取招标文件应上传：  </w:t>
      </w:r>
    </w:p>
    <w:p>
      <w:pPr>
        <w:spacing w:line="380" w:lineRule="exact"/>
        <w:ind w:firstLine="643" w:firstLineChars="200"/>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color w:val="auto"/>
          <w:sz w:val="32"/>
          <w:szCs w:val="32"/>
        </w:rPr>
        <w:t>（一</w:t>
      </w:r>
      <w:r>
        <w:rPr>
          <w:rFonts w:hint="eastAsia" w:ascii="华文仿宋" w:hAnsi="华文仿宋" w:eastAsia="华文仿宋" w:cs="华文仿宋"/>
          <w:b/>
          <w:color w:val="auto"/>
          <w:sz w:val="32"/>
          <w:szCs w:val="32"/>
          <w:lang w:eastAsia="zh-CN"/>
        </w:rPr>
        <w:t>）</w:t>
      </w:r>
      <w:r>
        <w:rPr>
          <w:rFonts w:hint="eastAsia" w:ascii="华文仿宋" w:hAnsi="华文仿宋" w:eastAsia="华文仿宋" w:cs="华文仿宋"/>
          <w:b/>
          <w:color w:val="auto"/>
          <w:sz w:val="32"/>
          <w:szCs w:val="32"/>
          <w:lang w:val="en-US" w:eastAsia="zh-CN"/>
        </w:rPr>
        <w:t>具备有效期内</w:t>
      </w:r>
      <w:r>
        <w:rPr>
          <w:rFonts w:hint="eastAsia" w:ascii="华文仿宋" w:hAnsi="华文仿宋" w:eastAsia="华文仿宋" w:cs="华文仿宋"/>
          <w:b/>
          <w:bCs/>
          <w:sz w:val="32"/>
          <w:szCs w:val="32"/>
        </w:rPr>
        <w:t>营业执照的扫描件；</w:t>
      </w:r>
    </w:p>
    <w:p>
      <w:pPr>
        <w:spacing w:line="380" w:lineRule="exact"/>
        <w:ind w:firstLine="643" w:firstLineChars="200"/>
        <w:rPr>
          <w:rFonts w:hint="eastAsia" w:ascii="华文仿宋" w:hAnsi="华文仿宋" w:eastAsia="华文仿宋" w:cs="华文仿宋"/>
          <w:b/>
          <w:color w:val="auto"/>
          <w:sz w:val="32"/>
          <w:szCs w:val="32"/>
          <w:lang w:eastAsia="zh-CN"/>
        </w:rPr>
      </w:pPr>
      <w:r>
        <w:rPr>
          <w:rFonts w:hint="eastAsia" w:ascii="华文仿宋" w:hAnsi="华文仿宋" w:eastAsia="华文仿宋" w:cs="华文仿宋"/>
          <w:b/>
          <w:color w:val="auto"/>
          <w:sz w:val="32"/>
          <w:szCs w:val="32"/>
        </w:rPr>
        <w:t>（</w:t>
      </w:r>
      <w:r>
        <w:rPr>
          <w:rFonts w:hint="eastAsia" w:ascii="华文仿宋" w:hAnsi="华文仿宋" w:eastAsia="华文仿宋" w:cs="华文仿宋"/>
          <w:b/>
          <w:color w:val="auto"/>
          <w:sz w:val="32"/>
          <w:szCs w:val="32"/>
          <w:lang w:eastAsia="zh-CN"/>
        </w:rPr>
        <w:t>二</w:t>
      </w:r>
      <w:r>
        <w:rPr>
          <w:rFonts w:hint="eastAsia" w:ascii="华文仿宋" w:hAnsi="华文仿宋" w:eastAsia="华文仿宋" w:cs="华文仿宋"/>
          <w:b/>
          <w:color w:val="auto"/>
          <w:sz w:val="32"/>
          <w:szCs w:val="32"/>
        </w:rPr>
        <w:t>）如法定代表人亲自报名，则应上传法定代表人的居民身份证和《法定代表人身份证明书》的扫描件，如委托代理人报名，则应上传委托代理人的居民身份证和《授权委托书》的扫描件，《授权委托书》上应由法定代表人签字或盖章，并加盖投标单位公章。</w:t>
      </w:r>
    </w:p>
    <w:p>
      <w:pPr>
        <w:spacing w:line="380" w:lineRule="exact"/>
        <w:ind w:firstLine="643" w:firstLineChars="200"/>
        <w:rPr>
          <w:rFonts w:hint="eastAsia"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rPr>
        <w:t>七、提交招标文件截止时间：202</w:t>
      </w:r>
      <w:r>
        <w:rPr>
          <w:rFonts w:hint="eastAsia" w:ascii="华文仿宋" w:hAnsi="华文仿宋" w:eastAsia="华文仿宋" w:cs="华文仿宋"/>
          <w:b/>
          <w:bCs/>
          <w:color w:val="auto"/>
          <w:sz w:val="32"/>
          <w:szCs w:val="32"/>
          <w:lang w:val="en-US" w:eastAsia="zh-CN"/>
        </w:rPr>
        <w:t>2</w:t>
      </w:r>
      <w:r>
        <w:rPr>
          <w:rFonts w:hint="eastAsia" w:ascii="华文仿宋" w:hAnsi="华文仿宋" w:eastAsia="华文仿宋" w:cs="华文仿宋"/>
          <w:b/>
          <w:bCs/>
          <w:color w:val="auto"/>
          <w:sz w:val="32"/>
          <w:szCs w:val="32"/>
        </w:rPr>
        <w:t>-</w:t>
      </w:r>
      <w:r>
        <w:rPr>
          <w:rFonts w:hint="eastAsia" w:ascii="华文仿宋" w:hAnsi="华文仿宋" w:eastAsia="华文仿宋" w:cs="华文仿宋"/>
          <w:b/>
          <w:bCs/>
          <w:color w:val="auto"/>
          <w:sz w:val="32"/>
          <w:szCs w:val="32"/>
          <w:lang w:val="en-US" w:eastAsia="zh-CN"/>
        </w:rPr>
        <w:t>8</w:t>
      </w:r>
      <w:r>
        <w:rPr>
          <w:rFonts w:hint="eastAsia" w:ascii="华文仿宋" w:hAnsi="华文仿宋" w:eastAsia="华文仿宋" w:cs="华文仿宋"/>
          <w:b/>
          <w:bCs/>
          <w:color w:val="auto"/>
          <w:sz w:val="32"/>
          <w:szCs w:val="32"/>
        </w:rPr>
        <w:t>-</w:t>
      </w:r>
      <w:r>
        <w:rPr>
          <w:rFonts w:hint="eastAsia" w:ascii="华文仿宋" w:hAnsi="华文仿宋" w:eastAsia="华文仿宋" w:cs="华文仿宋"/>
          <w:b/>
          <w:bCs/>
          <w:color w:val="auto"/>
          <w:sz w:val="32"/>
          <w:szCs w:val="32"/>
          <w:lang w:val="en-US" w:eastAsia="zh-CN"/>
        </w:rPr>
        <w:t>26 上午10</w:t>
      </w:r>
      <w:r>
        <w:rPr>
          <w:rFonts w:hint="eastAsia" w:ascii="华文仿宋" w:hAnsi="华文仿宋" w:eastAsia="华文仿宋" w:cs="华文仿宋"/>
          <w:b/>
          <w:bCs/>
          <w:color w:val="auto"/>
          <w:sz w:val="32"/>
          <w:szCs w:val="32"/>
        </w:rPr>
        <w:t>:</w:t>
      </w:r>
      <w:r>
        <w:rPr>
          <w:rFonts w:hint="eastAsia" w:ascii="华文仿宋" w:hAnsi="华文仿宋" w:eastAsia="华文仿宋" w:cs="华文仿宋"/>
          <w:b/>
          <w:bCs/>
          <w:color w:val="auto"/>
          <w:sz w:val="32"/>
          <w:szCs w:val="32"/>
          <w:lang w:val="en-US" w:eastAsia="zh-CN"/>
        </w:rPr>
        <w:t>30</w:t>
      </w:r>
      <w:r>
        <w:rPr>
          <w:rFonts w:hint="eastAsia" w:ascii="华文仿宋" w:hAnsi="华文仿宋" w:eastAsia="华文仿宋" w:cs="华文仿宋"/>
          <w:b/>
          <w:bCs/>
          <w:color w:val="auto"/>
          <w:sz w:val="32"/>
          <w:szCs w:val="32"/>
        </w:rPr>
        <w:t>（北京时间）</w:t>
      </w:r>
    </w:p>
    <w:p>
      <w:pPr>
        <w:spacing w:line="380" w:lineRule="exact"/>
        <w:ind w:firstLine="643" w:firstLineChars="200"/>
        <w:rPr>
          <w:rFonts w:hint="eastAsia"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rPr>
        <w:t xml:space="preserve">八、提交地址：登陆政采云平台https://www.zcygov.cn/。 </w:t>
      </w:r>
    </w:p>
    <w:p>
      <w:pPr>
        <w:spacing w:line="380" w:lineRule="exact"/>
        <w:ind w:firstLine="643" w:firstLineChars="200"/>
        <w:rPr>
          <w:rFonts w:hint="eastAsia"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rPr>
        <w:t>九、</w:t>
      </w:r>
      <w:r>
        <w:rPr>
          <w:rFonts w:hint="eastAsia" w:ascii="华文仿宋" w:hAnsi="华文仿宋" w:eastAsia="华文仿宋" w:cs="华文仿宋"/>
          <w:b/>
          <w:bCs/>
          <w:color w:val="auto"/>
          <w:sz w:val="32"/>
          <w:szCs w:val="32"/>
          <w:lang w:eastAsia="zh-CN"/>
        </w:rPr>
        <w:t>投标</w:t>
      </w:r>
      <w:r>
        <w:rPr>
          <w:rFonts w:hint="eastAsia" w:ascii="华文仿宋" w:hAnsi="华文仿宋" w:eastAsia="华文仿宋" w:cs="华文仿宋"/>
          <w:b/>
          <w:bCs/>
          <w:color w:val="auto"/>
          <w:sz w:val="32"/>
          <w:szCs w:val="32"/>
        </w:rPr>
        <w:t>时间：202</w:t>
      </w:r>
      <w:r>
        <w:rPr>
          <w:rFonts w:hint="eastAsia" w:ascii="华文仿宋" w:hAnsi="华文仿宋" w:eastAsia="华文仿宋" w:cs="华文仿宋"/>
          <w:b/>
          <w:bCs/>
          <w:color w:val="auto"/>
          <w:sz w:val="32"/>
          <w:szCs w:val="32"/>
          <w:lang w:val="en-US" w:eastAsia="zh-CN"/>
        </w:rPr>
        <w:t>2</w:t>
      </w:r>
      <w:r>
        <w:rPr>
          <w:rFonts w:hint="eastAsia" w:ascii="华文仿宋" w:hAnsi="华文仿宋" w:eastAsia="华文仿宋" w:cs="华文仿宋"/>
          <w:b/>
          <w:bCs/>
          <w:color w:val="auto"/>
          <w:sz w:val="32"/>
          <w:szCs w:val="32"/>
        </w:rPr>
        <w:t>-</w:t>
      </w:r>
      <w:r>
        <w:rPr>
          <w:rFonts w:hint="eastAsia" w:ascii="华文仿宋" w:hAnsi="华文仿宋" w:eastAsia="华文仿宋" w:cs="华文仿宋"/>
          <w:b/>
          <w:bCs/>
          <w:color w:val="auto"/>
          <w:sz w:val="32"/>
          <w:szCs w:val="32"/>
          <w:lang w:val="en-US" w:eastAsia="zh-CN"/>
        </w:rPr>
        <w:t>8</w:t>
      </w:r>
      <w:r>
        <w:rPr>
          <w:rFonts w:hint="eastAsia" w:ascii="华文仿宋" w:hAnsi="华文仿宋" w:eastAsia="华文仿宋" w:cs="华文仿宋"/>
          <w:b/>
          <w:bCs/>
          <w:color w:val="auto"/>
          <w:sz w:val="32"/>
          <w:szCs w:val="32"/>
        </w:rPr>
        <w:t>-</w:t>
      </w:r>
      <w:r>
        <w:rPr>
          <w:rFonts w:hint="eastAsia" w:ascii="华文仿宋" w:hAnsi="华文仿宋" w:eastAsia="华文仿宋" w:cs="华文仿宋"/>
          <w:b/>
          <w:bCs/>
          <w:color w:val="auto"/>
          <w:sz w:val="32"/>
          <w:szCs w:val="32"/>
          <w:lang w:val="en-US" w:eastAsia="zh-CN"/>
        </w:rPr>
        <w:t>26 上午10</w:t>
      </w:r>
      <w:r>
        <w:rPr>
          <w:rFonts w:hint="eastAsia" w:ascii="华文仿宋" w:hAnsi="华文仿宋" w:eastAsia="华文仿宋" w:cs="华文仿宋"/>
          <w:b/>
          <w:bCs/>
          <w:color w:val="auto"/>
          <w:sz w:val="32"/>
          <w:szCs w:val="32"/>
        </w:rPr>
        <w:t>:</w:t>
      </w:r>
      <w:r>
        <w:rPr>
          <w:rFonts w:hint="eastAsia" w:ascii="华文仿宋" w:hAnsi="华文仿宋" w:eastAsia="华文仿宋" w:cs="华文仿宋"/>
          <w:b/>
          <w:bCs/>
          <w:color w:val="auto"/>
          <w:sz w:val="32"/>
          <w:szCs w:val="32"/>
          <w:lang w:val="en-US" w:eastAsia="zh-CN"/>
        </w:rPr>
        <w:t>30</w:t>
      </w:r>
      <w:r>
        <w:rPr>
          <w:rFonts w:hint="eastAsia" w:ascii="华文仿宋" w:hAnsi="华文仿宋" w:eastAsia="华文仿宋" w:cs="华文仿宋"/>
          <w:b/>
          <w:bCs/>
          <w:color w:val="auto"/>
          <w:sz w:val="32"/>
          <w:szCs w:val="32"/>
        </w:rPr>
        <w:t>（北京时间）</w:t>
      </w:r>
    </w:p>
    <w:p>
      <w:pPr>
        <w:spacing w:line="380" w:lineRule="exact"/>
        <w:ind w:firstLine="643" w:firstLineChars="200"/>
        <w:rPr>
          <w:rFonts w:ascii="华文仿宋" w:hAnsi="华文仿宋" w:eastAsia="华文仿宋" w:cs="华文仿宋"/>
          <w:b/>
          <w:bCs/>
          <w:sz w:val="32"/>
          <w:szCs w:val="32"/>
        </w:rPr>
      </w:pPr>
      <w:r>
        <w:rPr>
          <w:rFonts w:hint="eastAsia" w:ascii="华文仿宋" w:hAnsi="华文仿宋" w:eastAsia="华文仿宋" w:cs="华文仿宋"/>
          <w:b/>
          <w:bCs/>
          <w:color w:val="auto"/>
          <w:sz w:val="32"/>
          <w:szCs w:val="32"/>
        </w:rPr>
        <w:t>十、</w:t>
      </w:r>
      <w:r>
        <w:rPr>
          <w:rFonts w:hint="eastAsia" w:ascii="华文仿宋" w:hAnsi="华文仿宋" w:eastAsia="华文仿宋" w:cs="华文仿宋"/>
          <w:b/>
          <w:bCs/>
          <w:color w:val="auto"/>
          <w:sz w:val="32"/>
          <w:szCs w:val="32"/>
          <w:lang w:eastAsia="zh-CN"/>
        </w:rPr>
        <w:t>投标</w:t>
      </w:r>
      <w:r>
        <w:rPr>
          <w:rFonts w:hint="eastAsia" w:ascii="华文仿宋" w:hAnsi="华文仿宋" w:eastAsia="华文仿宋" w:cs="华文仿宋"/>
          <w:b/>
          <w:bCs/>
          <w:color w:val="auto"/>
          <w:sz w:val="32"/>
          <w:szCs w:val="32"/>
        </w:rPr>
        <w:t>地址：登陆政采云平台</w:t>
      </w:r>
      <w:r>
        <w:rPr>
          <w:color w:val="auto"/>
        </w:rPr>
        <w:fldChar w:fldCharType="begin"/>
      </w:r>
      <w:r>
        <w:rPr>
          <w:color w:val="auto"/>
        </w:rPr>
        <w:instrText xml:space="preserve"> HYPERLINK "https://www.zcygov.cn/" </w:instrText>
      </w:r>
      <w:r>
        <w:rPr>
          <w:color w:val="auto"/>
        </w:rPr>
        <w:fldChar w:fldCharType="separate"/>
      </w:r>
      <w:r>
        <w:rPr>
          <w:rFonts w:hint="eastAsia" w:ascii="华文仿宋" w:hAnsi="华文仿宋" w:eastAsia="华文仿宋" w:cs="华文仿宋"/>
          <w:b/>
          <w:bCs/>
          <w:color w:val="auto"/>
          <w:sz w:val="32"/>
          <w:szCs w:val="32"/>
        </w:rPr>
        <w:t>https://www.zcygov.cn/</w:t>
      </w:r>
      <w:r>
        <w:rPr>
          <w:rFonts w:hint="eastAsia" w:ascii="华文仿宋" w:hAnsi="华文仿宋" w:eastAsia="华文仿宋" w:cs="华文仿宋"/>
          <w:b/>
          <w:bCs/>
          <w:color w:val="auto"/>
          <w:sz w:val="32"/>
          <w:szCs w:val="32"/>
        </w:rPr>
        <w:fldChar w:fldCharType="end"/>
      </w:r>
      <w:r>
        <w:rPr>
          <w:rFonts w:hint="eastAsia" w:ascii="华文仿宋" w:hAnsi="华文仿宋" w:eastAsia="华文仿宋" w:cs="华文仿宋"/>
          <w:b/>
          <w:bCs/>
          <w:sz w:val="32"/>
          <w:szCs w:val="32"/>
        </w:rPr>
        <w:t xml:space="preserve">。 </w:t>
      </w:r>
    </w:p>
    <w:p>
      <w:pPr>
        <w:spacing w:line="380" w:lineRule="exact"/>
        <w:ind w:firstLine="643" w:firstLineChars="200"/>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rPr>
        <w:t>十一、投标保证金</w:t>
      </w:r>
      <w:r>
        <w:rPr>
          <w:rFonts w:hint="eastAsia" w:ascii="华文仿宋" w:hAnsi="华文仿宋" w:eastAsia="华文仿宋" w:cs="华文仿宋"/>
          <w:b/>
          <w:bCs/>
          <w:sz w:val="32"/>
          <w:szCs w:val="32"/>
          <w:lang w:val="en-US" w:eastAsia="zh-CN"/>
        </w:rPr>
        <w:t>:</w:t>
      </w:r>
      <w:r>
        <w:rPr>
          <w:rFonts w:hint="eastAsia" w:ascii="华文仿宋" w:hAnsi="华文仿宋" w:eastAsia="华文仿宋" w:cs="华文仿宋"/>
          <w:b/>
          <w:bCs/>
          <w:color w:val="auto"/>
          <w:sz w:val="32"/>
          <w:szCs w:val="32"/>
          <w:lang w:val="en-US" w:eastAsia="zh-CN"/>
        </w:rPr>
        <w:t>，一标段10000.00元（壹万元整),三标段3900元( 叁仟玖佰元整）</w:t>
      </w:r>
      <w:r>
        <w:rPr>
          <w:rFonts w:hint="eastAsia" w:ascii="华文仿宋" w:hAnsi="华文仿宋" w:eastAsia="华文仿宋" w:cs="华文仿宋"/>
          <w:b/>
          <w:color w:val="auto"/>
          <w:sz w:val="32"/>
          <w:szCs w:val="32"/>
          <w:lang w:val="en-US" w:eastAsia="zh-CN"/>
        </w:rPr>
        <w:t>。</w:t>
      </w:r>
    </w:p>
    <w:p>
      <w:pPr>
        <w:spacing w:line="380" w:lineRule="exact"/>
        <w:ind w:firstLine="643" w:firstLineChars="200"/>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保证金应由投标企业基本账户</w:t>
      </w:r>
      <w:r>
        <w:rPr>
          <w:rFonts w:hint="eastAsia" w:ascii="华文仿宋" w:hAnsi="华文仿宋" w:eastAsia="华文仿宋" w:cs="华文仿宋"/>
          <w:b/>
          <w:bCs/>
          <w:sz w:val="32"/>
          <w:szCs w:val="32"/>
          <w:lang w:val="en-US" w:eastAsia="zh-CN"/>
        </w:rPr>
        <w:t>电汇、</w:t>
      </w:r>
      <w:bookmarkStart w:id="0" w:name="_GoBack"/>
      <w:bookmarkEnd w:id="0"/>
      <w:r>
        <w:rPr>
          <w:rFonts w:hint="eastAsia" w:ascii="华文仿宋" w:hAnsi="华文仿宋" w:eastAsia="华文仿宋" w:cs="华文仿宋"/>
          <w:b/>
          <w:bCs/>
          <w:sz w:val="32"/>
          <w:szCs w:val="32"/>
        </w:rPr>
        <w:t>支票、汇票、本票、保函等非现金形式缴纳，在提交保证金时必须注明项目名称（</w:t>
      </w:r>
      <w:r>
        <w:rPr>
          <w:rFonts w:hint="eastAsia" w:ascii="仿宋" w:hAnsi="仿宋" w:eastAsia="仿宋" w:cs="仿宋"/>
          <w:b/>
          <w:sz w:val="28"/>
          <w:szCs w:val="28"/>
        </w:rPr>
        <w:t>昌吉市垃圾分类处理建设项目—综合管理机电设备购置</w:t>
      </w:r>
      <w:r>
        <w:rPr>
          <w:rFonts w:hint="eastAsia" w:ascii="华文仿宋" w:hAnsi="华文仿宋" w:eastAsia="华文仿宋" w:cs="华文仿宋"/>
          <w:b/>
          <w:bCs/>
          <w:sz w:val="32"/>
          <w:szCs w:val="32"/>
        </w:rPr>
        <w:t>投标保证金），以方便退还保证金。</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保证金缴纳账户：</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 xml:space="preserve">开户单位：昌吉市政府采购中心 </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开户银行：中国银行昌吉市开发区支行（公对公转账）</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账    号：107006933941</w:t>
      </w:r>
      <w:r>
        <w:rPr>
          <w:rFonts w:hint="eastAsia" w:ascii="华文仿宋" w:hAnsi="华文仿宋" w:eastAsia="华文仿宋" w:cs="华文仿宋"/>
          <w:b/>
          <w:sz w:val="32"/>
          <w:szCs w:val="32"/>
        </w:rPr>
        <w:tab/>
      </w:r>
      <w:r>
        <w:rPr>
          <w:rFonts w:hint="eastAsia" w:ascii="华文仿宋" w:hAnsi="华文仿宋" w:eastAsia="华文仿宋" w:cs="华文仿宋"/>
          <w:b/>
          <w:sz w:val="32"/>
          <w:szCs w:val="32"/>
        </w:rPr>
        <w:t xml:space="preserve">   行号：104885001050</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联 系 人：南苏宸     联系电话：0994-2528512</w:t>
      </w:r>
    </w:p>
    <w:p>
      <w:pPr>
        <w:numPr>
          <w:ilvl w:val="0"/>
          <w:numId w:val="2"/>
        </w:num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其他事项：</w:t>
      </w:r>
    </w:p>
    <w:p>
      <w:pPr>
        <w:spacing w:line="380" w:lineRule="exact"/>
        <w:ind w:firstLine="643"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1、本项目实行网上招标，采用电子投标文件，投标单位参加投标，自行承担因参与投标所产生的一切费用。</w:t>
      </w:r>
    </w:p>
    <w:p>
      <w:pPr>
        <w:spacing w:line="380" w:lineRule="exact"/>
        <w:ind w:firstLine="643"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2、各投标单位应在开标前应确保成为新疆维吾尔自治区政府采购网正式注册入库投标单位，并完成CA数字证书申领。因未注册入库、未办理CA数字证书等原因造成无法投标或投标失败，均由投标单位承担相应的不利后果。</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3、投标单位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4、本项目公告期限为5个工作日，投标单位认为采购文件使自己的权益受到损害的，可以自收到采购文件之日（发售截止日之后收到采购文件的，以发售截止日为准）或者采购文件公告期限届满之日起7个工作日内，以书面形式向采购人和采购代理机构提出质疑。分散采购限额标准以上的项目，质疑投标单位对采购人、采购代理机构的答复不满意或者采购人、采购代理机构未在规定的时间内作出答复的，可以在答复期满后十五个工作日内向同级政府采购监督管理部门投诉。</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十三、联系方式</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 xml:space="preserve">1、采购机构名称：昌吉市政府采购中心 </w:t>
      </w:r>
    </w:p>
    <w:p>
      <w:pPr>
        <w:spacing w:line="380" w:lineRule="exact"/>
        <w:ind w:firstLine="643" w:firstLineChars="200"/>
        <w:rPr>
          <w:rFonts w:hint="eastAsia" w:ascii="华文仿宋" w:hAnsi="华文仿宋" w:eastAsia="华文仿宋" w:cs="华文仿宋"/>
          <w:b/>
          <w:sz w:val="32"/>
          <w:szCs w:val="32"/>
          <w:lang w:val="en-US" w:eastAsia="zh-CN"/>
        </w:rPr>
      </w:pPr>
      <w:r>
        <w:rPr>
          <w:rFonts w:hint="eastAsia" w:ascii="华文仿宋" w:hAnsi="华文仿宋" w:eastAsia="华文仿宋" w:cs="华文仿宋"/>
          <w:b/>
          <w:sz w:val="32"/>
          <w:szCs w:val="32"/>
        </w:rPr>
        <w:t xml:space="preserve">联系人： 胡察   </w:t>
      </w:r>
      <w:r>
        <w:rPr>
          <w:rFonts w:hint="eastAsia" w:ascii="华文仿宋" w:hAnsi="华文仿宋" w:eastAsia="华文仿宋" w:cs="华文仿宋"/>
          <w:b/>
          <w:sz w:val="32"/>
          <w:szCs w:val="32"/>
          <w:lang w:val="en-US" w:eastAsia="zh-CN"/>
        </w:rPr>
        <w:t>陈宁</w:t>
      </w:r>
    </w:p>
    <w:p>
      <w:pPr>
        <w:spacing w:line="380" w:lineRule="exact"/>
        <w:ind w:firstLine="643"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联系电话： 0994-2528512</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 xml:space="preserve">传真： / </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地址：昌吉市长宁路17号市财政局一楼102室昌吉市政府采购中心办公室。</w:t>
      </w:r>
    </w:p>
    <w:p>
      <w:pPr>
        <w:numPr>
          <w:ilvl w:val="0"/>
          <w:numId w:val="3"/>
        </w:numPr>
        <w:spacing w:line="380" w:lineRule="exact"/>
        <w:ind w:firstLine="643" w:firstLineChars="200"/>
        <w:rPr>
          <w:rFonts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采购人名称：昌吉市</w:t>
      </w:r>
      <w:r>
        <w:rPr>
          <w:rFonts w:hint="eastAsia" w:ascii="华文仿宋" w:hAnsi="华文仿宋" w:eastAsia="华文仿宋" w:cs="华文仿宋"/>
          <w:b/>
          <w:color w:val="auto"/>
          <w:sz w:val="32"/>
          <w:szCs w:val="32"/>
          <w:lang w:eastAsia="zh-CN"/>
        </w:rPr>
        <w:t>城市管理</w:t>
      </w:r>
      <w:r>
        <w:rPr>
          <w:rFonts w:hint="eastAsia" w:ascii="华文仿宋" w:hAnsi="华文仿宋" w:eastAsia="华文仿宋" w:cs="华文仿宋"/>
          <w:b/>
          <w:color w:val="auto"/>
          <w:sz w:val="32"/>
          <w:szCs w:val="32"/>
        </w:rPr>
        <w:t>局</w:t>
      </w:r>
    </w:p>
    <w:p>
      <w:pPr>
        <w:numPr>
          <w:ilvl w:val="0"/>
          <w:numId w:val="0"/>
        </w:numPr>
        <w:spacing w:line="380" w:lineRule="exact"/>
        <w:ind w:firstLine="643" w:firstLineChars="2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rPr>
        <w:t>联系人：</w:t>
      </w:r>
      <w:r>
        <w:rPr>
          <w:rFonts w:hint="eastAsia" w:ascii="华文仿宋" w:hAnsi="华文仿宋" w:eastAsia="华文仿宋" w:cs="华文仿宋"/>
          <w:b/>
          <w:color w:val="auto"/>
          <w:sz w:val="32"/>
          <w:szCs w:val="32"/>
          <w:lang w:eastAsia="zh-CN"/>
        </w:rPr>
        <w:t>徐平</w:t>
      </w:r>
      <w:r>
        <w:rPr>
          <w:rFonts w:hint="eastAsia" w:ascii="华文仿宋" w:hAnsi="华文仿宋" w:eastAsia="华文仿宋" w:cs="华文仿宋"/>
          <w:b/>
          <w:color w:val="auto"/>
          <w:sz w:val="32"/>
          <w:szCs w:val="32"/>
          <w:lang w:val="en-US" w:eastAsia="zh-CN"/>
        </w:rPr>
        <w:t xml:space="preserve"> </w:t>
      </w:r>
    </w:p>
    <w:p>
      <w:pPr>
        <w:numPr>
          <w:ilvl w:val="0"/>
          <w:numId w:val="0"/>
        </w:numPr>
        <w:spacing w:line="380" w:lineRule="exact"/>
        <w:ind w:firstLine="643" w:firstLineChars="2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lang w:eastAsia="zh-CN"/>
        </w:rPr>
        <w:t>联系电话：</w:t>
      </w:r>
      <w:r>
        <w:rPr>
          <w:rFonts w:hint="eastAsia" w:ascii="华文仿宋" w:hAnsi="华文仿宋" w:eastAsia="华文仿宋" w:cs="华文仿宋"/>
          <w:b/>
          <w:color w:val="auto"/>
          <w:sz w:val="32"/>
          <w:szCs w:val="32"/>
          <w:lang w:val="en-US" w:eastAsia="zh-CN"/>
        </w:rPr>
        <w:t>0994-6528199</w:t>
      </w:r>
    </w:p>
    <w:p>
      <w:pPr>
        <w:spacing w:line="380" w:lineRule="exact"/>
        <w:ind w:firstLine="643" w:firstLineChars="200"/>
        <w:rPr>
          <w:rFonts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 xml:space="preserve">传真：/  </w:t>
      </w:r>
    </w:p>
    <w:p>
      <w:pPr>
        <w:spacing w:line="380" w:lineRule="exact"/>
        <w:ind w:firstLine="643" w:firstLineChars="200"/>
        <w:rPr>
          <w:rFonts w:hint="default"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rPr>
        <w:t>地址：昌吉市建国西路134号</w:t>
      </w:r>
    </w:p>
    <w:p>
      <w:pPr>
        <w:numPr>
          <w:ilvl w:val="0"/>
          <w:numId w:val="3"/>
        </w:numPr>
        <w:spacing w:line="380" w:lineRule="exact"/>
        <w:ind w:left="0" w:leftChars="0"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同级政府采购监督管理部门</w:t>
      </w:r>
      <w:r>
        <w:rPr>
          <w:rFonts w:hint="eastAsia" w:ascii="华文仿宋" w:hAnsi="华文仿宋" w:eastAsia="华文仿宋" w:cs="华文仿宋"/>
          <w:b/>
          <w:sz w:val="32"/>
          <w:szCs w:val="32"/>
          <w:lang w:eastAsia="zh-CN"/>
        </w:rPr>
        <w:t>：</w:t>
      </w:r>
      <w:r>
        <w:rPr>
          <w:rFonts w:hint="eastAsia" w:ascii="华文仿宋" w:hAnsi="华文仿宋" w:eastAsia="华文仿宋" w:cs="华文仿宋"/>
          <w:b/>
          <w:sz w:val="32"/>
          <w:szCs w:val="32"/>
        </w:rPr>
        <w:t>昌吉市财政局采购办</w:t>
      </w:r>
    </w:p>
    <w:p>
      <w:pPr>
        <w:spacing w:line="380" w:lineRule="exact"/>
        <w:ind w:firstLine="643" w:firstLineChars="200"/>
        <w:rPr>
          <w:rFonts w:hint="eastAsia" w:ascii="华文仿宋" w:hAnsi="华文仿宋" w:eastAsia="华文仿宋" w:cs="华文仿宋"/>
          <w:b/>
          <w:sz w:val="32"/>
          <w:szCs w:val="32"/>
          <w:lang w:eastAsia="zh-CN"/>
        </w:rPr>
      </w:pPr>
      <w:r>
        <w:rPr>
          <w:rFonts w:hint="eastAsia" w:ascii="华文仿宋" w:hAnsi="华文仿宋" w:eastAsia="华文仿宋" w:cs="华文仿宋"/>
          <w:b/>
          <w:sz w:val="32"/>
          <w:szCs w:val="32"/>
        </w:rPr>
        <w:t>联系人：</w:t>
      </w:r>
      <w:r>
        <w:rPr>
          <w:rFonts w:hint="eastAsia" w:ascii="华文仿宋" w:hAnsi="华文仿宋" w:eastAsia="华文仿宋" w:cs="华文仿宋"/>
          <w:b/>
          <w:sz w:val="32"/>
          <w:szCs w:val="32"/>
          <w:lang w:eastAsia="zh-CN"/>
        </w:rPr>
        <w:t>杨景盛</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 xml:space="preserve">监督投诉电话：0994-2528509 </w:t>
      </w:r>
    </w:p>
    <w:p>
      <w:pPr>
        <w:spacing w:line="380" w:lineRule="exact"/>
        <w:ind w:firstLine="643" w:firstLineChars="2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sz w:val="32"/>
          <w:szCs w:val="32"/>
        </w:rPr>
        <w:t>传真：</w:t>
      </w:r>
      <w:r>
        <w:rPr>
          <w:rFonts w:hint="eastAsia" w:ascii="华文仿宋" w:hAnsi="华文仿宋" w:eastAsia="华文仿宋" w:cs="华文仿宋"/>
          <w:b/>
          <w:color w:val="auto"/>
          <w:sz w:val="32"/>
          <w:szCs w:val="32"/>
          <w:lang w:val="en-US" w:eastAsia="zh-CN"/>
        </w:rPr>
        <w:t xml:space="preserve"> / </w:t>
      </w:r>
    </w:p>
    <w:p>
      <w:pPr>
        <w:spacing w:line="380" w:lineRule="exact"/>
        <w:ind w:firstLine="643" w:firstLineChars="2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lang w:val="en-US" w:eastAsia="zh-CN"/>
        </w:rPr>
        <w:t xml:space="preserve">地址： 昌吉市财政局六楼611室。 </w:t>
      </w:r>
    </w:p>
    <w:p>
      <w:pPr>
        <w:spacing w:line="380" w:lineRule="exact"/>
        <w:ind w:firstLine="643" w:firstLineChars="2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lang w:val="en-US" w:eastAsia="zh-CN"/>
        </w:rPr>
        <w:t xml:space="preserve">    </w:t>
      </w:r>
    </w:p>
    <w:p>
      <w:pPr>
        <w:pStyle w:val="4"/>
        <w:rPr>
          <w:rFonts w:hint="eastAsia"/>
          <w:lang w:val="en-US" w:eastAsia="zh-CN"/>
        </w:rPr>
      </w:pPr>
    </w:p>
    <w:p>
      <w:pPr>
        <w:spacing w:line="380" w:lineRule="exact"/>
        <w:ind w:firstLine="4819" w:firstLineChars="15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lang w:val="en-US" w:eastAsia="zh-CN"/>
        </w:rPr>
        <w:t xml:space="preserve">昌吉市政府采购中心 </w:t>
      </w:r>
    </w:p>
    <w:p>
      <w:pPr>
        <w:spacing w:line="380" w:lineRule="exact"/>
        <w:ind w:firstLine="5140" w:firstLineChars="16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lang w:val="en-US" w:eastAsia="zh-CN"/>
        </w:rPr>
        <w:t>2022年8月4日</w:t>
      </w:r>
    </w:p>
    <w:sectPr>
      <w:headerReference r:id="rId3" w:type="default"/>
      <w:footerReference r:id="rId4" w:type="default"/>
      <w:pgSz w:w="11850" w:h="16783"/>
      <w:pgMar w:top="2211" w:right="1531" w:bottom="1871" w:left="1531" w:header="851" w:footer="992" w:gutter="0"/>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eastAsia="宋体"/>
        <w:lang w:val="en-US" w:eastAsia="zh-CN"/>
      </w:rPr>
    </w:pPr>
    <w:r>
      <w:rPr>
        <w:rFonts w:hint="eastAsia"/>
        <w:lang w:val="en-US" w:eastAsia="zh-CN"/>
      </w:rPr>
      <w:t>f</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49BCE"/>
    <w:multiLevelType w:val="singleLevel"/>
    <w:tmpl w:val="2F649BCE"/>
    <w:lvl w:ilvl="0" w:tentative="0">
      <w:start w:val="12"/>
      <w:numFmt w:val="chineseCounting"/>
      <w:suff w:val="nothing"/>
      <w:lvlText w:val="%1、"/>
      <w:lvlJc w:val="left"/>
      <w:rPr>
        <w:rFonts w:hint="eastAsia"/>
      </w:rPr>
    </w:lvl>
  </w:abstractNum>
  <w:abstractNum w:abstractNumId="1">
    <w:nsid w:val="56D14770"/>
    <w:multiLevelType w:val="singleLevel"/>
    <w:tmpl w:val="56D14770"/>
    <w:lvl w:ilvl="0" w:tentative="0">
      <w:start w:val="1"/>
      <w:numFmt w:val="chineseCounting"/>
      <w:suff w:val="nothing"/>
      <w:lvlText w:val="%1、"/>
      <w:lvlJc w:val="left"/>
      <w:rPr>
        <w:rFonts w:hint="eastAsia"/>
      </w:rPr>
    </w:lvl>
  </w:abstractNum>
  <w:abstractNum w:abstractNumId="2">
    <w:nsid w:val="7C9F96A3"/>
    <w:multiLevelType w:val="singleLevel"/>
    <w:tmpl w:val="7C9F96A3"/>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4898"/>
    <w:rsid w:val="00042E45"/>
    <w:rsid w:val="000B135C"/>
    <w:rsid w:val="00105ED0"/>
    <w:rsid w:val="00172A27"/>
    <w:rsid w:val="001D0372"/>
    <w:rsid w:val="002E6B05"/>
    <w:rsid w:val="00322C41"/>
    <w:rsid w:val="00330527"/>
    <w:rsid w:val="00354556"/>
    <w:rsid w:val="003D7CAB"/>
    <w:rsid w:val="00415A69"/>
    <w:rsid w:val="00437D9B"/>
    <w:rsid w:val="00464271"/>
    <w:rsid w:val="00474AB6"/>
    <w:rsid w:val="004756E9"/>
    <w:rsid w:val="00482B4C"/>
    <w:rsid w:val="00487E1C"/>
    <w:rsid w:val="004C3D18"/>
    <w:rsid w:val="004D36F3"/>
    <w:rsid w:val="005913BB"/>
    <w:rsid w:val="00632EDB"/>
    <w:rsid w:val="00694070"/>
    <w:rsid w:val="00726CE2"/>
    <w:rsid w:val="00744FB2"/>
    <w:rsid w:val="00746A6E"/>
    <w:rsid w:val="00756894"/>
    <w:rsid w:val="00766272"/>
    <w:rsid w:val="008371BC"/>
    <w:rsid w:val="008D4713"/>
    <w:rsid w:val="009405E0"/>
    <w:rsid w:val="009562C4"/>
    <w:rsid w:val="009565E2"/>
    <w:rsid w:val="009C5858"/>
    <w:rsid w:val="00A06BC5"/>
    <w:rsid w:val="00A21938"/>
    <w:rsid w:val="00A45955"/>
    <w:rsid w:val="00A67A6B"/>
    <w:rsid w:val="00AD1AE5"/>
    <w:rsid w:val="00AE7E5F"/>
    <w:rsid w:val="00BA2D3A"/>
    <w:rsid w:val="00C177E1"/>
    <w:rsid w:val="00C843E5"/>
    <w:rsid w:val="00CE02E8"/>
    <w:rsid w:val="00CE18D2"/>
    <w:rsid w:val="00E169FB"/>
    <w:rsid w:val="00E61F6B"/>
    <w:rsid w:val="00EC5B9B"/>
    <w:rsid w:val="00FF52C6"/>
    <w:rsid w:val="01123C09"/>
    <w:rsid w:val="01C1149B"/>
    <w:rsid w:val="01D71474"/>
    <w:rsid w:val="02844101"/>
    <w:rsid w:val="028E6A0D"/>
    <w:rsid w:val="03051CEE"/>
    <w:rsid w:val="0313623C"/>
    <w:rsid w:val="0315642C"/>
    <w:rsid w:val="03230B41"/>
    <w:rsid w:val="034D177B"/>
    <w:rsid w:val="03847DEF"/>
    <w:rsid w:val="038811D1"/>
    <w:rsid w:val="03903EBD"/>
    <w:rsid w:val="03C023B0"/>
    <w:rsid w:val="03CD493B"/>
    <w:rsid w:val="04031845"/>
    <w:rsid w:val="042925F3"/>
    <w:rsid w:val="04923ED0"/>
    <w:rsid w:val="04A760E4"/>
    <w:rsid w:val="04D85813"/>
    <w:rsid w:val="05837670"/>
    <w:rsid w:val="06482774"/>
    <w:rsid w:val="06537CBF"/>
    <w:rsid w:val="066B5BFC"/>
    <w:rsid w:val="06933F68"/>
    <w:rsid w:val="06AE32F8"/>
    <w:rsid w:val="072467E6"/>
    <w:rsid w:val="072B0FB9"/>
    <w:rsid w:val="081C4F6E"/>
    <w:rsid w:val="0887387B"/>
    <w:rsid w:val="091300F6"/>
    <w:rsid w:val="09202FE6"/>
    <w:rsid w:val="09450051"/>
    <w:rsid w:val="09522B45"/>
    <w:rsid w:val="096E1301"/>
    <w:rsid w:val="09972F7D"/>
    <w:rsid w:val="0A70700E"/>
    <w:rsid w:val="0BA50A20"/>
    <w:rsid w:val="0BAC2DF4"/>
    <w:rsid w:val="0BD80DB8"/>
    <w:rsid w:val="0C020FA4"/>
    <w:rsid w:val="0C17090E"/>
    <w:rsid w:val="0C2B3E5D"/>
    <w:rsid w:val="0C381A7F"/>
    <w:rsid w:val="0C666E0D"/>
    <w:rsid w:val="0C7570D9"/>
    <w:rsid w:val="0C85714B"/>
    <w:rsid w:val="0CA531FA"/>
    <w:rsid w:val="0CB03B6D"/>
    <w:rsid w:val="0D2E61E5"/>
    <w:rsid w:val="0E2116B8"/>
    <w:rsid w:val="0ED03B2E"/>
    <w:rsid w:val="0ED15363"/>
    <w:rsid w:val="0EEA0C5F"/>
    <w:rsid w:val="0F096B8F"/>
    <w:rsid w:val="0F5167BE"/>
    <w:rsid w:val="0F9230FD"/>
    <w:rsid w:val="0FC768E8"/>
    <w:rsid w:val="0FD16679"/>
    <w:rsid w:val="105C415A"/>
    <w:rsid w:val="10781E2B"/>
    <w:rsid w:val="10E2249D"/>
    <w:rsid w:val="10F23454"/>
    <w:rsid w:val="12471499"/>
    <w:rsid w:val="13446096"/>
    <w:rsid w:val="1353116A"/>
    <w:rsid w:val="13980036"/>
    <w:rsid w:val="14DF00AC"/>
    <w:rsid w:val="14F05748"/>
    <w:rsid w:val="151A3E02"/>
    <w:rsid w:val="15475BA8"/>
    <w:rsid w:val="15D71004"/>
    <w:rsid w:val="15DE784C"/>
    <w:rsid w:val="15F61F75"/>
    <w:rsid w:val="17023C5B"/>
    <w:rsid w:val="176F097A"/>
    <w:rsid w:val="17EE0708"/>
    <w:rsid w:val="183E57DF"/>
    <w:rsid w:val="18400FCE"/>
    <w:rsid w:val="18E01865"/>
    <w:rsid w:val="18F82473"/>
    <w:rsid w:val="1A6A4A29"/>
    <w:rsid w:val="1A8437CE"/>
    <w:rsid w:val="1B99331D"/>
    <w:rsid w:val="1BC96A21"/>
    <w:rsid w:val="1C6A080D"/>
    <w:rsid w:val="1C98293B"/>
    <w:rsid w:val="1CAD1494"/>
    <w:rsid w:val="1D677D68"/>
    <w:rsid w:val="1DE023F0"/>
    <w:rsid w:val="1DE410D1"/>
    <w:rsid w:val="1ECA3459"/>
    <w:rsid w:val="1ECC58EA"/>
    <w:rsid w:val="202F57E3"/>
    <w:rsid w:val="2063123E"/>
    <w:rsid w:val="21013C44"/>
    <w:rsid w:val="214921EE"/>
    <w:rsid w:val="217C56B1"/>
    <w:rsid w:val="21F47047"/>
    <w:rsid w:val="22055568"/>
    <w:rsid w:val="2245760D"/>
    <w:rsid w:val="22F25164"/>
    <w:rsid w:val="230D245F"/>
    <w:rsid w:val="232F2E24"/>
    <w:rsid w:val="23423082"/>
    <w:rsid w:val="24630DC7"/>
    <w:rsid w:val="24673067"/>
    <w:rsid w:val="259634AC"/>
    <w:rsid w:val="264E753C"/>
    <w:rsid w:val="26540BCC"/>
    <w:rsid w:val="26D32FC4"/>
    <w:rsid w:val="26FA51B0"/>
    <w:rsid w:val="273C5521"/>
    <w:rsid w:val="274A2C2B"/>
    <w:rsid w:val="278C1943"/>
    <w:rsid w:val="27E57EAE"/>
    <w:rsid w:val="27F439E2"/>
    <w:rsid w:val="284D70A3"/>
    <w:rsid w:val="287919F2"/>
    <w:rsid w:val="2B264A1C"/>
    <w:rsid w:val="2B603135"/>
    <w:rsid w:val="2B760BA2"/>
    <w:rsid w:val="2C554B40"/>
    <w:rsid w:val="2D494024"/>
    <w:rsid w:val="2E5C3DA9"/>
    <w:rsid w:val="2EA479ED"/>
    <w:rsid w:val="2ED17B6C"/>
    <w:rsid w:val="2F003D6A"/>
    <w:rsid w:val="2F713D0F"/>
    <w:rsid w:val="2FF91D7A"/>
    <w:rsid w:val="300A4DAA"/>
    <w:rsid w:val="30B315E1"/>
    <w:rsid w:val="3258559D"/>
    <w:rsid w:val="32A15DC8"/>
    <w:rsid w:val="32F60166"/>
    <w:rsid w:val="332F6C2F"/>
    <w:rsid w:val="333555A6"/>
    <w:rsid w:val="33457080"/>
    <w:rsid w:val="33867B81"/>
    <w:rsid w:val="33BF1F2A"/>
    <w:rsid w:val="33D73EF2"/>
    <w:rsid w:val="341E6174"/>
    <w:rsid w:val="34401253"/>
    <w:rsid w:val="349B6A8A"/>
    <w:rsid w:val="349F2079"/>
    <w:rsid w:val="35364FA8"/>
    <w:rsid w:val="355B1A0C"/>
    <w:rsid w:val="35D43B10"/>
    <w:rsid w:val="35EE40D5"/>
    <w:rsid w:val="35FA6CC5"/>
    <w:rsid w:val="360207B0"/>
    <w:rsid w:val="36301C2E"/>
    <w:rsid w:val="36382209"/>
    <w:rsid w:val="36AA09B4"/>
    <w:rsid w:val="36CE2163"/>
    <w:rsid w:val="371279F3"/>
    <w:rsid w:val="38537888"/>
    <w:rsid w:val="3993785C"/>
    <w:rsid w:val="39AA3CEB"/>
    <w:rsid w:val="39C947F4"/>
    <w:rsid w:val="3A14050E"/>
    <w:rsid w:val="3A5B3196"/>
    <w:rsid w:val="3A66547A"/>
    <w:rsid w:val="3AB23AE7"/>
    <w:rsid w:val="3C1A1BC9"/>
    <w:rsid w:val="3C3C0F95"/>
    <w:rsid w:val="3CB82B6F"/>
    <w:rsid w:val="3CD83ADA"/>
    <w:rsid w:val="3D1C416B"/>
    <w:rsid w:val="3D390781"/>
    <w:rsid w:val="3D400A9B"/>
    <w:rsid w:val="3D581B8D"/>
    <w:rsid w:val="3D926B4D"/>
    <w:rsid w:val="3D9E3E8A"/>
    <w:rsid w:val="3E4831EC"/>
    <w:rsid w:val="3EAD6EED"/>
    <w:rsid w:val="3EDB5F98"/>
    <w:rsid w:val="3F115A97"/>
    <w:rsid w:val="3F42694C"/>
    <w:rsid w:val="403252C8"/>
    <w:rsid w:val="4071418C"/>
    <w:rsid w:val="40BB2A19"/>
    <w:rsid w:val="40BC72C3"/>
    <w:rsid w:val="41163C73"/>
    <w:rsid w:val="41CA743F"/>
    <w:rsid w:val="41F222D7"/>
    <w:rsid w:val="4328755C"/>
    <w:rsid w:val="434D79EC"/>
    <w:rsid w:val="435944DC"/>
    <w:rsid w:val="4370056E"/>
    <w:rsid w:val="43742EA6"/>
    <w:rsid w:val="441C31B9"/>
    <w:rsid w:val="444F7117"/>
    <w:rsid w:val="44A1531D"/>
    <w:rsid w:val="4563302A"/>
    <w:rsid w:val="45733815"/>
    <w:rsid w:val="45F27894"/>
    <w:rsid w:val="46A30C65"/>
    <w:rsid w:val="46CC36F9"/>
    <w:rsid w:val="483734B9"/>
    <w:rsid w:val="48567CB9"/>
    <w:rsid w:val="48577643"/>
    <w:rsid w:val="488F594D"/>
    <w:rsid w:val="48F5242E"/>
    <w:rsid w:val="49C027D5"/>
    <w:rsid w:val="49E73A74"/>
    <w:rsid w:val="4A172C1E"/>
    <w:rsid w:val="4A615304"/>
    <w:rsid w:val="4A7967D2"/>
    <w:rsid w:val="4ABD00ED"/>
    <w:rsid w:val="4B2E0789"/>
    <w:rsid w:val="4BB65BD2"/>
    <w:rsid w:val="4BC83726"/>
    <w:rsid w:val="4BE5603D"/>
    <w:rsid w:val="4C172E68"/>
    <w:rsid w:val="4C220257"/>
    <w:rsid w:val="4C2F52CD"/>
    <w:rsid w:val="4CE14C90"/>
    <w:rsid w:val="4D707FFE"/>
    <w:rsid w:val="4EED130B"/>
    <w:rsid w:val="4EF0161B"/>
    <w:rsid w:val="4F597044"/>
    <w:rsid w:val="4FCA5FE8"/>
    <w:rsid w:val="4FF80938"/>
    <w:rsid w:val="51466BF9"/>
    <w:rsid w:val="51A32053"/>
    <w:rsid w:val="51C3587A"/>
    <w:rsid w:val="525764DC"/>
    <w:rsid w:val="526A67F8"/>
    <w:rsid w:val="52A55BFD"/>
    <w:rsid w:val="52C1729D"/>
    <w:rsid w:val="52CC083F"/>
    <w:rsid w:val="530E3D85"/>
    <w:rsid w:val="534F1D82"/>
    <w:rsid w:val="53B97902"/>
    <w:rsid w:val="55C22FCE"/>
    <w:rsid w:val="55C333AE"/>
    <w:rsid w:val="564E00FF"/>
    <w:rsid w:val="574A4432"/>
    <w:rsid w:val="57B757E0"/>
    <w:rsid w:val="587E7EE5"/>
    <w:rsid w:val="59E82FD8"/>
    <w:rsid w:val="5A6B0893"/>
    <w:rsid w:val="5A8C55DC"/>
    <w:rsid w:val="5AFD30A6"/>
    <w:rsid w:val="5B115F6B"/>
    <w:rsid w:val="5B124A36"/>
    <w:rsid w:val="5B7E4420"/>
    <w:rsid w:val="5C4560A9"/>
    <w:rsid w:val="5CA76804"/>
    <w:rsid w:val="5D176838"/>
    <w:rsid w:val="5D483505"/>
    <w:rsid w:val="5E166744"/>
    <w:rsid w:val="5E416D46"/>
    <w:rsid w:val="5E5A35DA"/>
    <w:rsid w:val="5EC35467"/>
    <w:rsid w:val="5F102A0A"/>
    <w:rsid w:val="5FA644C8"/>
    <w:rsid w:val="60D10BF2"/>
    <w:rsid w:val="60E77911"/>
    <w:rsid w:val="610C731A"/>
    <w:rsid w:val="616E16B2"/>
    <w:rsid w:val="626F5BC0"/>
    <w:rsid w:val="62BD5E3C"/>
    <w:rsid w:val="63300592"/>
    <w:rsid w:val="63742520"/>
    <w:rsid w:val="63A11468"/>
    <w:rsid w:val="64202673"/>
    <w:rsid w:val="644D06E3"/>
    <w:rsid w:val="64E31800"/>
    <w:rsid w:val="66414BD2"/>
    <w:rsid w:val="668B3FD2"/>
    <w:rsid w:val="66AF25F1"/>
    <w:rsid w:val="66B5531C"/>
    <w:rsid w:val="66B845C3"/>
    <w:rsid w:val="672C7F98"/>
    <w:rsid w:val="673E1CE4"/>
    <w:rsid w:val="677A49A8"/>
    <w:rsid w:val="67A62015"/>
    <w:rsid w:val="68481E28"/>
    <w:rsid w:val="688A7B7C"/>
    <w:rsid w:val="68B26DBC"/>
    <w:rsid w:val="68C6135F"/>
    <w:rsid w:val="68CD570E"/>
    <w:rsid w:val="69397D4D"/>
    <w:rsid w:val="693C03B1"/>
    <w:rsid w:val="6A800124"/>
    <w:rsid w:val="6AC57924"/>
    <w:rsid w:val="6AD8520D"/>
    <w:rsid w:val="6B756C16"/>
    <w:rsid w:val="6B9265C9"/>
    <w:rsid w:val="6BC470FB"/>
    <w:rsid w:val="6C8C2103"/>
    <w:rsid w:val="6D484B27"/>
    <w:rsid w:val="6D8F5F34"/>
    <w:rsid w:val="6E0F2F32"/>
    <w:rsid w:val="6E3077FE"/>
    <w:rsid w:val="6E9F720D"/>
    <w:rsid w:val="6EDE457B"/>
    <w:rsid w:val="6EE67B52"/>
    <w:rsid w:val="6F575CD9"/>
    <w:rsid w:val="6FAD6E4C"/>
    <w:rsid w:val="6FB164D3"/>
    <w:rsid w:val="6FFF7F0C"/>
    <w:rsid w:val="700D0742"/>
    <w:rsid w:val="70517586"/>
    <w:rsid w:val="70B41FE4"/>
    <w:rsid w:val="71414344"/>
    <w:rsid w:val="71523ACB"/>
    <w:rsid w:val="717410D8"/>
    <w:rsid w:val="71C3738F"/>
    <w:rsid w:val="720E4FCE"/>
    <w:rsid w:val="7232689A"/>
    <w:rsid w:val="72E64382"/>
    <w:rsid w:val="72FA5076"/>
    <w:rsid w:val="734E08D6"/>
    <w:rsid w:val="73A33D2B"/>
    <w:rsid w:val="73C03D8E"/>
    <w:rsid w:val="73C12EA3"/>
    <w:rsid w:val="73DA238F"/>
    <w:rsid w:val="73FA6FB8"/>
    <w:rsid w:val="74D27BB4"/>
    <w:rsid w:val="75036BAF"/>
    <w:rsid w:val="769A6F60"/>
    <w:rsid w:val="76D73A6E"/>
    <w:rsid w:val="78223680"/>
    <w:rsid w:val="792242A6"/>
    <w:rsid w:val="7958623E"/>
    <w:rsid w:val="7ABA7AC9"/>
    <w:rsid w:val="7AEF222F"/>
    <w:rsid w:val="7C012ADF"/>
    <w:rsid w:val="7C6055E7"/>
    <w:rsid w:val="7CB50755"/>
    <w:rsid w:val="7D5B78A1"/>
    <w:rsid w:val="7D6A4448"/>
    <w:rsid w:val="7DAA7173"/>
    <w:rsid w:val="7EDC6846"/>
    <w:rsid w:val="7F26530D"/>
    <w:rsid w:val="7F4172C6"/>
    <w:rsid w:val="7F703D10"/>
    <w:rsid w:val="7FBF2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5"/>
    <w:qFormat/>
    <w:uiPriority w:val="0"/>
    <w:pPr>
      <w:keepNext/>
      <w:keepLines/>
      <w:spacing w:before="260" w:after="260" w:line="416" w:lineRule="auto"/>
      <w:outlineLvl w:val="1"/>
    </w:pPr>
    <w:rPr>
      <w:rFonts w:ascii="Arial" w:hAnsi="Arial" w:eastAsia="黑体"/>
      <w:b/>
      <w:bCs/>
      <w:sz w:val="32"/>
      <w:szCs w:val="32"/>
    </w:rPr>
  </w:style>
  <w:style w:type="character" w:default="1" w:styleId="17">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2">
    <w:name w:val="List 2"/>
    <w:basedOn w:val="1"/>
    <w:next w:val="3"/>
    <w:qFormat/>
    <w:uiPriority w:val="0"/>
    <w:pPr>
      <w:ind w:left="100" w:leftChars="200" w:hanging="200" w:hangingChars="200"/>
    </w:pPr>
  </w:style>
  <w:style w:type="paragraph" w:styleId="3">
    <w:name w:val="Plain Text"/>
    <w:basedOn w:val="1"/>
    <w:qFormat/>
    <w:uiPriority w:val="0"/>
    <w:rPr>
      <w:rFonts w:ascii="宋体" w:hAnsi="Courier New" w:cs="Courier New"/>
      <w:szCs w:val="21"/>
    </w:rPr>
  </w:style>
  <w:style w:type="paragraph" w:styleId="5">
    <w:name w:val="Normal Indent"/>
    <w:basedOn w:val="1"/>
    <w:qFormat/>
    <w:uiPriority w:val="0"/>
    <w:pPr>
      <w:ind w:firstLine="420"/>
    </w:pPr>
    <w:rPr>
      <w:sz w:val="21"/>
      <w:szCs w:val="20"/>
    </w:rPr>
  </w:style>
  <w:style w:type="paragraph" w:styleId="6">
    <w:name w:val="table of authorities"/>
    <w:basedOn w:val="1"/>
    <w:next w:val="1"/>
    <w:unhideWhenUsed/>
    <w:qFormat/>
    <w:uiPriority w:val="0"/>
    <w:pPr>
      <w:ind w:left="420" w:leftChars="200"/>
    </w:pPr>
    <w:rPr>
      <w:rFonts w:hint="default"/>
      <w:sz w:val="21"/>
    </w:rPr>
  </w:style>
  <w:style w:type="paragraph" w:styleId="7">
    <w:name w:val="Body Text"/>
    <w:basedOn w:val="1"/>
    <w:qFormat/>
    <w:uiPriority w:val="0"/>
    <w:pPr>
      <w:spacing w:line="520" w:lineRule="exact"/>
      <w:jc w:val="center"/>
    </w:pPr>
    <w:rPr>
      <w:b/>
      <w:bCs/>
      <w:sz w:val="36"/>
    </w:rPr>
  </w:style>
  <w:style w:type="paragraph" w:styleId="8">
    <w:name w:val="Body Text Indent"/>
    <w:basedOn w:val="1"/>
    <w:next w:val="9"/>
    <w:unhideWhenUsed/>
    <w:qFormat/>
    <w:uiPriority w:val="0"/>
    <w:pPr>
      <w:spacing w:after="120"/>
      <w:ind w:left="420" w:leftChars="200"/>
    </w:pPr>
  </w:style>
  <w:style w:type="paragraph" w:customStyle="1" w:styleId="9">
    <w:name w:val="Default"/>
    <w:next w:val="10"/>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0">
    <w:name w:val="大标题"/>
    <w:basedOn w:val="1"/>
    <w:next w:val="11"/>
    <w:qFormat/>
    <w:uiPriority w:val="0"/>
    <w:pPr>
      <w:jc w:val="center"/>
    </w:pPr>
    <w:rPr>
      <w:rFonts w:ascii="Arial" w:hAnsi="Arial" w:eastAsia="宋体" w:cs="Times New Roman"/>
      <w:b/>
      <w:sz w:val="28"/>
      <w:szCs w:val="24"/>
    </w:rPr>
  </w:style>
  <w:style w:type="paragraph" w:styleId="11">
    <w:name w:val="Body Text First Indent 2"/>
    <w:basedOn w:val="8"/>
    <w:next w:val="1"/>
    <w:qFormat/>
    <w:uiPriority w:val="0"/>
    <w:pPr>
      <w:ind w:firstLine="420" w:firstLineChars="200"/>
    </w:pPr>
    <w:rPr>
      <w:rFonts w:ascii="宋体" w:hAnsi="宋体" w:eastAsia="宋体" w:cs="Times New Roman"/>
      <w:sz w:val="28"/>
      <w:szCs w:val="28"/>
    </w:rPr>
  </w:style>
  <w:style w:type="paragraph" w:styleId="12">
    <w:name w:val="Balloon Text"/>
    <w:basedOn w:val="1"/>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List"/>
    <w:basedOn w:val="1"/>
    <w:unhideWhenUsed/>
    <w:qFormat/>
    <w:uiPriority w:val="99"/>
    <w:pPr>
      <w:spacing w:line="600" w:lineRule="exact"/>
      <w:ind w:left="200" w:hanging="200" w:hangingChars="200"/>
    </w:pPr>
    <w:rPr>
      <w:rFonts w:ascii="Times New Roman" w:hAnsi="Times New Roman" w:eastAsia="宋体" w:cs="Times New Roman"/>
      <w:sz w:val="28"/>
    </w:rPr>
  </w:style>
  <w:style w:type="paragraph" w:styleId="16">
    <w:name w:val="Normal (Web)"/>
    <w:basedOn w:val="1"/>
    <w:qFormat/>
    <w:uiPriority w:val="0"/>
    <w:pPr>
      <w:spacing w:before="100" w:beforeAutospacing="1" w:after="100" w:afterAutospacing="1"/>
      <w:jc w:val="left"/>
    </w:pPr>
    <w:rPr>
      <w:kern w:val="0"/>
      <w:sz w:val="24"/>
    </w:rPr>
  </w:style>
  <w:style w:type="character" w:styleId="18">
    <w:name w:val="Strong"/>
    <w:qFormat/>
    <w:uiPriority w:val="0"/>
  </w:style>
  <w:style w:type="character" w:styleId="19">
    <w:name w:val="FollowedHyperlink"/>
    <w:qFormat/>
    <w:uiPriority w:val="0"/>
    <w:rPr>
      <w:rFonts w:hint="eastAsia" w:ascii="宋体" w:hAnsi="宋体" w:eastAsia="宋体" w:cs="宋体"/>
      <w:color w:val="0033CC"/>
      <w:sz w:val="18"/>
      <w:szCs w:val="18"/>
      <w:u w:val="none"/>
    </w:rPr>
  </w:style>
  <w:style w:type="character" w:styleId="20">
    <w:name w:val="Emphasis"/>
    <w:qFormat/>
    <w:uiPriority w:val="0"/>
  </w:style>
  <w:style w:type="character" w:styleId="21">
    <w:name w:val="HTML Definition"/>
    <w:qFormat/>
    <w:uiPriority w:val="0"/>
  </w:style>
  <w:style w:type="character" w:styleId="22">
    <w:name w:val="HTML Variable"/>
    <w:qFormat/>
    <w:uiPriority w:val="0"/>
  </w:style>
  <w:style w:type="character" w:styleId="23">
    <w:name w:val="Hyperlink"/>
    <w:qFormat/>
    <w:uiPriority w:val="0"/>
    <w:rPr>
      <w:rFonts w:hint="eastAsia" w:ascii="宋体" w:hAnsi="宋体" w:eastAsia="宋体" w:cs="宋体"/>
      <w:color w:val="0033CC"/>
      <w:sz w:val="18"/>
      <w:szCs w:val="18"/>
      <w:u w:val="none"/>
    </w:rPr>
  </w:style>
  <w:style w:type="character" w:styleId="24">
    <w:name w:val="HTML Code"/>
    <w:qFormat/>
    <w:uiPriority w:val="0"/>
    <w:rPr>
      <w:rFonts w:ascii="Courier New" w:hAnsi="Courier New"/>
      <w:sz w:val="20"/>
    </w:rPr>
  </w:style>
  <w:style w:type="character" w:styleId="25">
    <w:name w:val="HTML Cite"/>
    <w:qFormat/>
    <w:uiPriority w:val="0"/>
  </w:style>
  <w:style w:type="character" w:customStyle="1" w:styleId="27">
    <w:name w:val="x-tab-strip-text"/>
    <w:basedOn w:val="17"/>
    <w:qFormat/>
    <w:uiPriority w:val="0"/>
  </w:style>
  <w:style w:type="character" w:customStyle="1" w:styleId="28">
    <w:name w:val="x-tab-strip-text3"/>
    <w:basedOn w:val="17"/>
    <w:qFormat/>
    <w:uiPriority w:val="0"/>
  </w:style>
  <w:style w:type="character" w:customStyle="1" w:styleId="29">
    <w:name w:val="x-tab-strip-text1"/>
    <w:qFormat/>
    <w:uiPriority w:val="0"/>
    <w:rPr>
      <w:rFonts w:ascii="Tahoma" w:hAnsi="Tahoma" w:eastAsia="Tahoma" w:cs="Tahoma"/>
      <w:color w:val="416AA3"/>
      <w:sz w:val="16"/>
      <w:szCs w:val="16"/>
    </w:rPr>
  </w:style>
  <w:style w:type="character" w:customStyle="1" w:styleId="30">
    <w:name w:val="hover35"/>
    <w:qFormat/>
    <w:uiPriority w:val="0"/>
    <w:rPr>
      <w:shd w:val="clear" w:color="auto" w:fill="DEECFD"/>
    </w:rPr>
  </w:style>
  <w:style w:type="character" w:customStyle="1" w:styleId="31">
    <w:name w:val="x-tab-strip-text4"/>
    <w:qFormat/>
    <w:uiPriority w:val="0"/>
    <w:rPr>
      <w:b/>
      <w:color w:val="15428B"/>
    </w:rPr>
  </w:style>
  <w:style w:type="character" w:customStyle="1" w:styleId="32">
    <w:name w:val="x-tab-strip-text2"/>
    <w:basedOn w:val="17"/>
    <w:qFormat/>
    <w:uiPriority w:val="0"/>
  </w:style>
  <w:style w:type="character" w:customStyle="1" w:styleId="33">
    <w:name w:val="x-tab-strip-text5"/>
    <w:qFormat/>
    <w:uiPriority w:val="0"/>
    <w:rPr>
      <w:color w:val="15428B"/>
    </w:rPr>
  </w:style>
  <w:style w:type="paragraph" w:customStyle="1" w:styleId="34">
    <w:name w:val="Char"/>
    <w:basedOn w:val="1"/>
    <w:qFormat/>
    <w:uiPriority w:val="0"/>
  </w:style>
  <w:style w:type="paragraph" w:customStyle="1" w:styleId="35">
    <w:name w:val="Default Text"/>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36">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62695C-8822-419E-AD74-571E2D9BECB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1892</Words>
  <Characters>2221</Characters>
  <Lines>16</Lines>
  <Paragraphs>4</Paragraphs>
  <TotalTime>0</TotalTime>
  <ScaleCrop>false</ScaleCrop>
  <LinksUpToDate>false</LinksUpToDate>
  <CharactersWithSpaces>2321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2021-02-02T03:20:00Z</dcterms:created>
  <dc:creator>User</dc:creator>
  <cp:lastModifiedBy>Administrator</cp:lastModifiedBy>
  <cp:lastPrinted>2020-12-29T07:58:00Z</cp:lastPrinted>
  <dcterms:modified xsi:type="dcterms:W3CDTF">2022-08-05T04:31:12Z</dcterms:modified>
  <dc:title>昌吉市计划生育宣传技术指导站国产彩色多谱勒超声诊断系统公开招标采购公告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E0104A8A5DDA43CBB059CF68AB37328F</vt:lpwstr>
  </property>
</Properties>
</file>