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36" w:rsidRDefault="00B1319E" w:rsidP="006A3F36">
      <w:pPr>
        <w:overflowPunct w:val="0"/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【</w:t>
      </w:r>
      <w:r w:rsidR="00807F25">
        <w:rPr>
          <w:rFonts w:ascii="方正小标宋简体" w:eastAsia="方正小标宋简体" w:hint="eastAsia"/>
          <w:color w:val="000000"/>
          <w:sz w:val="36"/>
          <w:szCs w:val="36"/>
        </w:rPr>
        <w:t>公开</w:t>
      </w:r>
      <w:r w:rsidR="00946503">
        <w:rPr>
          <w:rFonts w:ascii="方正小标宋简体" w:eastAsia="方正小标宋简体" w:hint="eastAsia"/>
          <w:color w:val="000000"/>
          <w:sz w:val="36"/>
          <w:szCs w:val="36"/>
        </w:rPr>
        <w:t>招标公告】</w:t>
      </w:r>
      <w:r w:rsidR="00F213C3" w:rsidRPr="00F213C3">
        <w:rPr>
          <w:rFonts w:ascii="方正小标宋简体" w:eastAsia="方正小标宋简体" w:hint="eastAsia"/>
          <w:color w:val="000000"/>
          <w:sz w:val="36"/>
          <w:szCs w:val="36"/>
        </w:rPr>
        <w:t>克拉玛依市机关事务管理局</w:t>
      </w:r>
      <w:r w:rsidR="00D52330">
        <w:rPr>
          <w:rFonts w:ascii="方正小标宋简体" w:eastAsia="方正小标宋简体" w:hint="eastAsia"/>
          <w:color w:val="000000"/>
          <w:sz w:val="36"/>
          <w:szCs w:val="36"/>
        </w:rPr>
        <w:t>政府</w:t>
      </w:r>
      <w:r w:rsidR="00F213C3" w:rsidRPr="00F213C3">
        <w:rPr>
          <w:rFonts w:ascii="方正小标宋简体" w:eastAsia="方正小标宋简体" w:hint="eastAsia"/>
          <w:color w:val="000000"/>
          <w:sz w:val="36"/>
          <w:szCs w:val="36"/>
        </w:rPr>
        <w:t>2号楼和科研楼A座物业服务</w:t>
      </w:r>
    </w:p>
    <w:p w:rsidR="00F213C3" w:rsidRDefault="00F212B4" w:rsidP="00F213C3">
      <w:pPr>
        <w:overflowPunct w:val="0"/>
        <w:spacing w:line="500" w:lineRule="exact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b/>
          <w:sz w:val="24"/>
          <w:szCs w:val="24"/>
        </w:rPr>
        <w:t>一、项目名称</w:t>
      </w:r>
      <w:r w:rsidR="00362B5E" w:rsidRPr="004E7515">
        <w:rPr>
          <w:rFonts w:ascii="宋体" w:eastAsia="宋体" w:hAnsi="宋体" w:hint="eastAsia"/>
          <w:b/>
          <w:sz w:val="24"/>
          <w:szCs w:val="24"/>
        </w:rPr>
        <w:t>：</w:t>
      </w:r>
      <w:r w:rsidR="00F213C3" w:rsidRPr="00F213C3">
        <w:rPr>
          <w:rFonts w:ascii="宋体" w:eastAsia="宋体" w:hAnsi="宋体" w:hint="eastAsia"/>
          <w:sz w:val="24"/>
          <w:szCs w:val="24"/>
        </w:rPr>
        <w:t>克拉玛依市机关事务管理局</w:t>
      </w:r>
      <w:r w:rsidR="00D52330">
        <w:rPr>
          <w:rFonts w:ascii="宋体" w:eastAsia="宋体" w:hAnsi="宋体" w:hint="eastAsia"/>
          <w:sz w:val="24"/>
          <w:szCs w:val="24"/>
        </w:rPr>
        <w:t>政府</w:t>
      </w:r>
      <w:bookmarkStart w:id="0" w:name="_GoBack"/>
      <w:bookmarkEnd w:id="0"/>
      <w:r w:rsidR="00F213C3" w:rsidRPr="00F213C3">
        <w:rPr>
          <w:rFonts w:ascii="宋体" w:eastAsia="宋体" w:hAnsi="宋体" w:hint="eastAsia"/>
          <w:sz w:val="24"/>
          <w:szCs w:val="24"/>
        </w:rPr>
        <w:t>2号楼和科研楼A座物业服务</w:t>
      </w:r>
    </w:p>
    <w:p w:rsidR="00B75A71" w:rsidRPr="004E7515" w:rsidRDefault="00F212B4" w:rsidP="00F213C3">
      <w:pPr>
        <w:overflowPunct w:val="0"/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4E7515">
        <w:rPr>
          <w:rFonts w:ascii="宋体" w:eastAsia="宋体" w:hAnsi="宋体" w:hint="eastAsia"/>
          <w:b/>
          <w:sz w:val="24"/>
          <w:szCs w:val="24"/>
        </w:rPr>
        <w:t>二、项目编号：</w:t>
      </w:r>
      <w:r w:rsidR="00B75A71" w:rsidRPr="00F213C3">
        <w:rPr>
          <w:rFonts w:ascii="宋体" w:eastAsia="宋体" w:hAnsi="宋体"/>
          <w:sz w:val="24"/>
          <w:szCs w:val="24"/>
        </w:rPr>
        <w:t>KZC-</w:t>
      </w:r>
      <w:r w:rsidR="00F3347A" w:rsidRPr="00F213C3">
        <w:rPr>
          <w:rFonts w:ascii="宋体" w:eastAsia="宋体" w:hAnsi="宋体" w:hint="eastAsia"/>
          <w:sz w:val="24"/>
          <w:szCs w:val="24"/>
        </w:rPr>
        <w:t>GK</w:t>
      </w:r>
      <w:r w:rsidR="00B75A71" w:rsidRPr="00F213C3">
        <w:rPr>
          <w:rFonts w:ascii="宋体" w:eastAsia="宋体" w:hAnsi="宋体"/>
          <w:sz w:val="24"/>
          <w:szCs w:val="24"/>
        </w:rPr>
        <w:t>-20</w:t>
      </w:r>
      <w:r w:rsidR="00807F25" w:rsidRPr="00F213C3">
        <w:rPr>
          <w:rFonts w:ascii="宋体" w:eastAsia="宋体" w:hAnsi="宋体" w:hint="eastAsia"/>
          <w:sz w:val="24"/>
          <w:szCs w:val="24"/>
        </w:rPr>
        <w:t>20</w:t>
      </w:r>
      <w:r w:rsidR="00B75A71" w:rsidRPr="00F213C3">
        <w:rPr>
          <w:rFonts w:ascii="宋体" w:eastAsia="宋体" w:hAnsi="宋体"/>
          <w:sz w:val="24"/>
          <w:szCs w:val="24"/>
        </w:rPr>
        <w:t>-</w:t>
      </w:r>
      <w:r w:rsidR="00F213C3" w:rsidRPr="00F213C3">
        <w:rPr>
          <w:rFonts w:ascii="宋体" w:eastAsia="宋体" w:hAnsi="宋体" w:hint="eastAsia"/>
          <w:sz w:val="24"/>
          <w:szCs w:val="24"/>
        </w:rPr>
        <w:t>002</w:t>
      </w:r>
    </w:p>
    <w:p w:rsidR="00F212B4" w:rsidRPr="004E7515" w:rsidRDefault="00432982" w:rsidP="004E7515">
      <w:pPr>
        <w:shd w:val="clear" w:color="auto" w:fill="FFFFFF"/>
        <w:adjustRightInd w:val="0"/>
        <w:snapToGrid w:val="0"/>
        <w:spacing w:line="500" w:lineRule="exact"/>
        <w:ind w:left="1653" w:hangingChars="686" w:hanging="1653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b/>
          <w:sz w:val="24"/>
          <w:szCs w:val="24"/>
        </w:rPr>
        <w:t>三、采购目录：</w:t>
      </w:r>
      <w:r w:rsidR="00441CED" w:rsidRPr="004E7515">
        <w:rPr>
          <w:rFonts w:ascii="宋体" w:eastAsia="宋体" w:hAnsi="宋体" w:hint="eastAsia"/>
          <w:sz w:val="24"/>
          <w:szCs w:val="24"/>
        </w:rPr>
        <w:t>服务</w:t>
      </w:r>
    </w:p>
    <w:p w:rsidR="00B75A71" w:rsidRPr="004E7515" w:rsidRDefault="00B75A71" w:rsidP="004E7515">
      <w:pPr>
        <w:shd w:val="clear" w:color="auto" w:fill="FFFFFF"/>
        <w:adjustRightInd w:val="0"/>
        <w:snapToGrid w:val="0"/>
        <w:spacing w:line="500" w:lineRule="exact"/>
        <w:ind w:left="1653" w:hangingChars="686" w:hanging="1653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b/>
          <w:sz w:val="24"/>
          <w:szCs w:val="24"/>
        </w:rPr>
        <w:t>四、采购预算：</w:t>
      </w:r>
      <w:r w:rsidR="00807F25" w:rsidRPr="00807F25">
        <w:rPr>
          <w:rFonts w:ascii="宋体" w:eastAsia="宋体" w:hAnsi="宋体" w:hint="eastAsia"/>
          <w:sz w:val="24"/>
          <w:szCs w:val="24"/>
        </w:rPr>
        <w:t>1133.02</w:t>
      </w:r>
      <w:r w:rsidRPr="004E7515">
        <w:rPr>
          <w:rFonts w:ascii="宋体" w:eastAsia="宋体" w:hAnsi="宋体" w:hint="eastAsia"/>
          <w:sz w:val="24"/>
          <w:szCs w:val="24"/>
        </w:rPr>
        <w:t>万元</w:t>
      </w:r>
    </w:p>
    <w:p w:rsidR="00F212B4" w:rsidRPr="004E7515" w:rsidRDefault="00B75A71" w:rsidP="004E7515">
      <w:pPr>
        <w:shd w:val="clear" w:color="auto" w:fill="FFFFFF"/>
        <w:adjustRightInd w:val="0"/>
        <w:snapToGrid w:val="0"/>
        <w:spacing w:line="500" w:lineRule="exact"/>
        <w:rPr>
          <w:rFonts w:ascii="宋体" w:eastAsia="宋体" w:hAnsi="宋体"/>
          <w:sz w:val="24"/>
          <w:szCs w:val="24"/>
        </w:rPr>
      </w:pPr>
      <w:r w:rsidRPr="00807F25">
        <w:rPr>
          <w:rFonts w:ascii="宋体" w:eastAsia="宋体" w:hAnsi="宋体" w:hint="eastAsia"/>
          <w:b/>
          <w:sz w:val="24"/>
          <w:szCs w:val="24"/>
        </w:rPr>
        <w:t>五</w:t>
      </w:r>
      <w:r w:rsidR="00F212B4" w:rsidRPr="00807F25">
        <w:rPr>
          <w:rFonts w:ascii="宋体" w:eastAsia="宋体" w:hAnsi="宋体" w:hint="eastAsia"/>
          <w:b/>
          <w:sz w:val="24"/>
          <w:szCs w:val="24"/>
        </w:rPr>
        <w:t>、采购方式：</w:t>
      </w:r>
      <w:r w:rsidR="00A428E1" w:rsidRPr="004E7515">
        <w:rPr>
          <w:rFonts w:ascii="宋体" w:eastAsia="宋体" w:hAnsi="宋体" w:hint="eastAsia"/>
          <w:sz w:val="24"/>
          <w:szCs w:val="24"/>
        </w:rPr>
        <w:t>公开招标</w:t>
      </w:r>
    </w:p>
    <w:p w:rsidR="00F212B4" w:rsidRPr="004E7515" w:rsidRDefault="00B75A71" w:rsidP="004E7515">
      <w:pPr>
        <w:shd w:val="clear" w:color="auto" w:fill="FFFFFF"/>
        <w:tabs>
          <w:tab w:val="left" w:pos="1701"/>
        </w:tabs>
        <w:adjustRightInd w:val="0"/>
        <w:snapToGrid w:val="0"/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4E7515">
        <w:rPr>
          <w:rFonts w:ascii="宋体" w:eastAsia="宋体" w:hAnsi="宋体" w:hint="eastAsia"/>
          <w:b/>
          <w:sz w:val="24"/>
          <w:szCs w:val="24"/>
        </w:rPr>
        <w:t>六</w:t>
      </w:r>
      <w:r w:rsidR="00F212B4" w:rsidRPr="004E7515">
        <w:rPr>
          <w:rFonts w:ascii="宋体" w:eastAsia="宋体" w:hAnsi="宋体" w:hint="eastAsia"/>
          <w:b/>
          <w:sz w:val="24"/>
          <w:szCs w:val="24"/>
        </w:rPr>
        <w:t>、供应商资格要求：</w:t>
      </w:r>
    </w:p>
    <w:p w:rsidR="00F212B4" w:rsidRPr="004E7515" w:rsidRDefault="00F212B4" w:rsidP="004E7515">
      <w:pPr>
        <w:shd w:val="clear" w:color="auto" w:fill="FFFFFF"/>
        <w:adjustRightInd w:val="0"/>
        <w:snapToGrid w:val="0"/>
        <w:spacing w:line="500" w:lineRule="exact"/>
        <w:ind w:leftChars="337" w:left="708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sz w:val="24"/>
          <w:szCs w:val="24"/>
        </w:rPr>
        <w:tab/>
        <w:t>1、具有独立承担民事责任的</w:t>
      </w:r>
      <w:r w:rsidR="006B1B71" w:rsidRPr="004E7515">
        <w:rPr>
          <w:rFonts w:ascii="宋体" w:eastAsia="宋体" w:hAnsi="宋体" w:hint="eastAsia"/>
          <w:sz w:val="24"/>
          <w:szCs w:val="24"/>
        </w:rPr>
        <w:t>能力</w:t>
      </w:r>
      <w:r w:rsidRPr="004E7515">
        <w:rPr>
          <w:rFonts w:ascii="宋体" w:eastAsia="宋体" w:hAnsi="宋体" w:hint="eastAsia"/>
          <w:sz w:val="24"/>
          <w:szCs w:val="24"/>
        </w:rPr>
        <w:t>；</w:t>
      </w:r>
    </w:p>
    <w:p w:rsidR="00B23493" w:rsidRDefault="00F212B4" w:rsidP="00B23493">
      <w:pPr>
        <w:pStyle w:val="a9"/>
        <w:rPr>
          <w:rFonts w:ascii="宋体" w:eastAsia="宋体" w:hAnsi="宋体"/>
        </w:rPr>
      </w:pPr>
      <w:r w:rsidRPr="004E7515">
        <w:rPr>
          <w:rFonts w:ascii="宋体" w:eastAsia="宋体" w:hAnsi="宋体" w:hint="eastAsia"/>
        </w:rPr>
        <w:tab/>
        <w:t>2、具有良好的商业信誉和健全的财务会计制度；</w:t>
      </w:r>
    </w:p>
    <w:p w:rsidR="00F212B4" w:rsidRPr="00B23493" w:rsidRDefault="00B23493" w:rsidP="00B23493">
      <w:pPr>
        <w:pStyle w:val="a9"/>
        <w:rPr>
          <w:rFonts w:ascii="宋体" w:eastAsia="宋体" w:hAnsi="宋体"/>
        </w:rPr>
      </w:pPr>
      <w:r w:rsidRPr="00B23493">
        <w:rPr>
          <w:rFonts w:ascii="宋体" w:eastAsia="宋体" w:hAnsi="宋体" w:hint="eastAsia"/>
        </w:rPr>
        <w:t>（信用查询：</w:t>
      </w:r>
      <w:r w:rsidRPr="00B23493">
        <w:rPr>
          <w:rFonts w:ascii="宋体" w:eastAsia="宋体" w:hAnsi="宋体"/>
        </w:rPr>
        <w:t>按照《财政部关于在政府采购活动中查询及使用信用记录有关问题的通知》（财库〔2016〕125号）的要求，根据开标当日“信用中国”（</w:t>
      </w:r>
      <w:r w:rsidRPr="00B23493">
        <w:rPr>
          <w:rFonts w:ascii="宋体" w:eastAsia="宋体" w:hAnsi="宋体"/>
          <w:noProof/>
        </w:rPr>
        <w:drawing>
          <wp:inline distT="0" distB="0" distL="0" distR="0">
            <wp:extent cx="190500" cy="142875"/>
            <wp:effectExtent l="19050" t="0" r="0" b="0"/>
            <wp:docPr id="1" name="图片 1" descr="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DOCUME~1\ADMINI~1\LOCALS~1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493">
        <w:rPr>
          <w:rFonts w:ascii="宋体" w:eastAsia="宋体" w:hAnsi="宋体"/>
        </w:rPr>
        <w:t>www.creditchina.gov.cn）、</w:t>
      </w:r>
      <w:r w:rsidRPr="00B23493">
        <w:rPr>
          <w:rFonts w:ascii="宋体" w:eastAsia="宋体" w:hAnsi="宋体" w:hint="eastAsia"/>
        </w:rPr>
        <w:t>“</w:t>
      </w:r>
      <w:r w:rsidRPr="00B23493">
        <w:rPr>
          <w:rFonts w:ascii="宋体" w:eastAsia="宋体" w:hAnsi="宋体"/>
        </w:rPr>
        <w:t>中国政府采购网</w:t>
      </w:r>
      <w:r w:rsidRPr="00B23493">
        <w:rPr>
          <w:rFonts w:ascii="宋体" w:eastAsia="宋体" w:hAnsi="宋体" w:hint="eastAsia"/>
        </w:rPr>
        <w:t>”</w:t>
      </w:r>
      <w:r w:rsidRPr="00B23493">
        <w:rPr>
          <w:rFonts w:ascii="宋体" w:eastAsia="宋体" w:hAnsi="宋体"/>
        </w:rPr>
        <w:t>（</w:t>
      </w:r>
      <w:r w:rsidRPr="00B23493">
        <w:rPr>
          <w:rFonts w:ascii="宋体" w:eastAsia="宋体" w:hAnsi="宋体"/>
          <w:noProof/>
        </w:rPr>
        <w:drawing>
          <wp:inline distT="0" distB="0" distL="0" distR="0">
            <wp:extent cx="190500" cy="142875"/>
            <wp:effectExtent l="19050" t="0" r="0" b="0"/>
            <wp:docPr id="2" name="图片 2" descr="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DOCUME~1\ADMINI~1\LOCALS~1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23493">
          <w:rPr>
            <w:rFonts w:ascii="宋体" w:eastAsia="宋体" w:hAnsi="宋体"/>
          </w:rPr>
          <w:t>www.ccgp.gov.cn</w:t>
        </w:r>
      </w:hyperlink>
      <w:r w:rsidRPr="00B23493">
        <w:rPr>
          <w:rFonts w:ascii="宋体" w:eastAsia="宋体" w:hAnsi="宋体"/>
        </w:rPr>
        <w:t>）</w:t>
      </w:r>
      <w:r w:rsidRPr="00B23493">
        <w:rPr>
          <w:rFonts w:ascii="宋体" w:eastAsia="宋体" w:hAnsi="宋体" w:hint="eastAsia"/>
        </w:rPr>
        <w:t>等渠道</w:t>
      </w:r>
      <w:r w:rsidRPr="00B23493">
        <w:rPr>
          <w:rFonts w:ascii="宋体" w:eastAsia="宋体" w:hAnsi="宋体"/>
        </w:rPr>
        <w:t>的</w:t>
      </w:r>
      <w:r w:rsidRPr="00B23493">
        <w:rPr>
          <w:rFonts w:ascii="宋体" w:eastAsia="宋体" w:hAnsi="宋体" w:hint="eastAsia"/>
        </w:rPr>
        <w:t>查询结果</w:t>
      </w:r>
      <w:r w:rsidRPr="00B23493">
        <w:rPr>
          <w:rFonts w:ascii="宋体" w:eastAsia="宋体" w:hAnsi="宋体"/>
        </w:rPr>
        <w:t>，对列入失信被执行人、重大税收违法案件当事人名单、政府采购严重违法失信行为记录名单的供应商，拒绝</w:t>
      </w:r>
      <w:r w:rsidRPr="00B23493">
        <w:rPr>
          <w:rFonts w:ascii="宋体" w:eastAsia="宋体" w:hAnsi="宋体" w:hint="eastAsia"/>
        </w:rPr>
        <w:t>其</w:t>
      </w:r>
      <w:r w:rsidRPr="00B23493">
        <w:rPr>
          <w:rFonts w:ascii="宋体" w:eastAsia="宋体" w:hAnsi="宋体"/>
        </w:rPr>
        <w:t>参与政府采购活动，同时对信用查询记录和证据打印存档。</w:t>
      </w:r>
      <w:r w:rsidRPr="00B23493">
        <w:rPr>
          <w:rFonts w:ascii="宋体" w:eastAsia="宋体" w:hAnsi="宋体" w:hint="eastAsia"/>
        </w:rPr>
        <w:t>）</w:t>
      </w:r>
    </w:p>
    <w:p w:rsidR="003821BC" w:rsidRPr="004E7515" w:rsidRDefault="00F212B4" w:rsidP="004E7515">
      <w:pPr>
        <w:shd w:val="clear" w:color="auto" w:fill="FFFFFF"/>
        <w:adjustRightInd w:val="0"/>
        <w:snapToGrid w:val="0"/>
        <w:spacing w:line="500" w:lineRule="exact"/>
        <w:ind w:leftChars="337" w:left="708" w:firstLineChars="50" w:firstLine="120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sz w:val="24"/>
          <w:szCs w:val="24"/>
        </w:rPr>
        <w:t>3、具有履行合同所必需的设备和专业技术能力；</w:t>
      </w:r>
    </w:p>
    <w:p w:rsidR="00F212B4" w:rsidRPr="004E7515" w:rsidRDefault="00F212B4" w:rsidP="004E7515">
      <w:pPr>
        <w:shd w:val="clear" w:color="auto" w:fill="FFFFFF"/>
        <w:adjustRightInd w:val="0"/>
        <w:snapToGrid w:val="0"/>
        <w:spacing w:line="500" w:lineRule="exact"/>
        <w:ind w:leftChars="337" w:left="708" w:firstLineChars="50" w:firstLine="120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sz w:val="24"/>
          <w:szCs w:val="24"/>
        </w:rPr>
        <w:t>4、有依法缴纳税收和社会保障资金的良好记录；</w:t>
      </w:r>
    </w:p>
    <w:p w:rsidR="00AB164E" w:rsidRPr="004E7515" w:rsidRDefault="00F212B4" w:rsidP="004E7515">
      <w:pPr>
        <w:shd w:val="clear" w:color="auto" w:fill="FFFFFF"/>
        <w:adjustRightInd w:val="0"/>
        <w:snapToGrid w:val="0"/>
        <w:spacing w:line="500" w:lineRule="exact"/>
        <w:ind w:leftChars="337" w:left="708" w:firstLineChars="50" w:firstLine="120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sz w:val="24"/>
          <w:szCs w:val="24"/>
        </w:rPr>
        <w:t>5、</w:t>
      </w:r>
      <w:r w:rsidR="00C8511C" w:rsidRPr="004E7515">
        <w:rPr>
          <w:rFonts w:ascii="宋体" w:eastAsia="宋体" w:hAnsi="宋体" w:hint="eastAsia"/>
          <w:sz w:val="24"/>
          <w:szCs w:val="24"/>
        </w:rPr>
        <w:t>参加政府采购活动前三年内，未因违法经营受到刑事处罚或者责令停产停业、吊销许可证或者执照、较大数额罚款等行政处罚。</w:t>
      </w:r>
    </w:p>
    <w:p w:rsidR="00F212B4" w:rsidRPr="004E7515" w:rsidRDefault="00C37842" w:rsidP="004E7515">
      <w:pPr>
        <w:shd w:val="clear" w:color="auto" w:fill="FFFFFF"/>
        <w:adjustRightInd w:val="0"/>
        <w:snapToGrid w:val="0"/>
        <w:spacing w:line="500" w:lineRule="exact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b/>
          <w:sz w:val="24"/>
          <w:szCs w:val="24"/>
        </w:rPr>
        <w:t>七</w:t>
      </w:r>
      <w:r w:rsidR="00F212B4" w:rsidRPr="004E7515">
        <w:rPr>
          <w:rFonts w:ascii="宋体" w:eastAsia="宋体" w:hAnsi="宋体" w:hint="eastAsia"/>
          <w:b/>
          <w:sz w:val="24"/>
          <w:szCs w:val="24"/>
        </w:rPr>
        <w:t>、获取招标文件、报名</w:t>
      </w:r>
    </w:p>
    <w:p w:rsidR="00F212B4" w:rsidRPr="004E7515" w:rsidRDefault="00F212B4" w:rsidP="004E7515">
      <w:pPr>
        <w:shd w:val="clear" w:color="auto" w:fill="FFFFFF"/>
        <w:adjustRightInd w:val="0"/>
        <w:snapToGrid w:val="0"/>
        <w:spacing w:line="500" w:lineRule="exact"/>
        <w:ind w:leftChars="337" w:left="708"/>
        <w:rPr>
          <w:rFonts w:ascii="宋体" w:eastAsia="宋体" w:hAnsi="宋体"/>
          <w:color w:val="000000" w:themeColor="text1"/>
          <w:sz w:val="24"/>
          <w:szCs w:val="24"/>
        </w:rPr>
      </w:pPr>
      <w:r w:rsidRPr="004E7515">
        <w:rPr>
          <w:rFonts w:ascii="宋体" w:eastAsia="宋体" w:hAnsi="宋体" w:hint="eastAsia"/>
          <w:color w:val="000000" w:themeColor="text1"/>
          <w:sz w:val="24"/>
          <w:szCs w:val="24"/>
        </w:rPr>
        <w:t>（一）获取招标文件：点击本公告采购文件链接下载</w:t>
      </w:r>
    </w:p>
    <w:p w:rsidR="00F212B4" w:rsidRPr="004E7515" w:rsidRDefault="00F212B4" w:rsidP="004E7515">
      <w:pPr>
        <w:shd w:val="clear" w:color="auto" w:fill="FFFFFF"/>
        <w:adjustRightInd w:val="0"/>
        <w:snapToGrid w:val="0"/>
        <w:spacing w:line="500" w:lineRule="exact"/>
        <w:ind w:leftChars="337" w:left="708"/>
        <w:rPr>
          <w:rFonts w:ascii="宋体" w:eastAsia="宋体" w:hAnsi="宋体"/>
          <w:color w:val="000000" w:themeColor="text1"/>
          <w:sz w:val="24"/>
          <w:szCs w:val="24"/>
        </w:rPr>
      </w:pPr>
      <w:r w:rsidRPr="004E7515">
        <w:rPr>
          <w:rFonts w:ascii="宋体" w:eastAsia="宋体" w:hAnsi="宋体" w:hint="eastAsia"/>
          <w:color w:val="000000" w:themeColor="text1"/>
          <w:sz w:val="24"/>
          <w:szCs w:val="24"/>
        </w:rPr>
        <w:t>（二）报名：填写《供应商参加政府采购项目报名表》，发送到邮箱：</w:t>
      </w:r>
      <w:hyperlink r:id="rId10" w:history="1">
        <w:r w:rsidRPr="004E7515">
          <w:rPr>
            <w:rStyle w:val="a4"/>
            <w:rFonts w:ascii="宋体" w:eastAsia="宋体" w:hAnsi="宋体" w:hint="eastAsia"/>
            <w:color w:val="000000" w:themeColor="text1"/>
            <w:sz w:val="24"/>
            <w:szCs w:val="24"/>
          </w:rPr>
          <w:t>227572753@qq.com</w:t>
        </w:r>
      </w:hyperlink>
      <w:r w:rsidRPr="004E7515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，</w:t>
      </w:r>
      <w:r w:rsidRPr="004E7515">
        <w:rPr>
          <w:rFonts w:ascii="宋体" w:eastAsia="宋体" w:hAnsi="宋体" w:hint="eastAsia"/>
          <w:color w:val="000000" w:themeColor="text1"/>
          <w:sz w:val="24"/>
          <w:szCs w:val="24"/>
          <w:highlight w:val="yellow"/>
        </w:rPr>
        <w:t>邮件名称必须为：项目名称+</w:t>
      </w:r>
      <w:r w:rsidR="00F104A8" w:rsidRPr="004E7515">
        <w:rPr>
          <w:rFonts w:ascii="宋体" w:eastAsia="宋体" w:hAnsi="宋体" w:hint="eastAsia"/>
          <w:color w:val="000000" w:themeColor="text1"/>
          <w:sz w:val="24"/>
          <w:szCs w:val="24"/>
          <w:highlight w:val="yellow"/>
        </w:rPr>
        <w:t>项目</w:t>
      </w:r>
      <w:r w:rsidRPr="004E7515">
        <w:rPr>
          <w:rFonts w:ascii="宋体" w:eastAsia="宋体" w:hAnsi="宋体" w:hint="eastAsia"/>
          <w:color w:val="000000" w:themeColor="text1"/>
          <w:sz w:val="24"/>
          <w:szCs w:val="24"/>
          <w:highlight w:val="yellow"/>
        </w:rPr>
        <w:t>编号+投标人</w:t>
      </w:r>
      <w:r w:rsidR="00F104A8" w:rsidRPr="004E7515">
        <w:rPr>
          <w:rFonts w:ascii="宋体" w:eastAsia="宋体" w:hAnsi="宋体" w:hint="eastAsia"/>
          <w:color w:val="000000" w:themeColor="text1"/>
          <w:sz w:val="24"/>
          <w:szCs w:val="24"/>
          <w:highlight w:val="yellow"/>
        </w:rPr>
        <w:t>名称</w:t>
      </w:r>
      <w:r w:rsidRPr="004E7515">
        <w:rPr>
          <w:rFonts w:ascii="宋体" w:eastAsia="宋体" w:hAnsi="宋体" w:hint="eastAsia"/>
          <w:color w:val="000000" w:themeColor="text1"/>
          <w:sz w:val="24"/>
          <w:szCs w:val="24"/>
          <w:highlight w:val="yellow"/>
        </w:rPr>
        <w:t>，未提交报名表的供应商不得参加投标。(报名表必须填写完整；不接受现场报名)</w:t>
      </w:r>
    </w:p>
    <w:p w:rsidR="00F212B4" w:rsidRPr="0006022D" w:rsidRDefault="00C37842" w:rsidP="004E7515">
      <w:pPr>
        <w:shd w:val="clear" w:color="auto" w:fill="FFFFFF"/>
        <w:adjustRightInd w:val="0"/>
        <w:snapToGrid w:val="0"/>
        <w:spacing w:line="500" w:lineRule="exact"/>
        <w:rPr>
          <w:rFonts w:ascii="宋体" w:eastAsia="宋体" w:hAnsi="宋体"/>
          <w:sz w:val="24"/>
          <w:szCs w:val="24"/>
        </w:rPr>
      </w:pPr>
      <w:r w:rsidRPr="004E7515">
        <w:rPr>
          <w:rFonts w:ascii="宋体" w:eastAsia="宋体" w:hAnsi="宋体" w:hint="eastAsia"/>
          <w:b/>
          <w:color w:val="000000" w:themeColor="text1"/>
          <w:sz w:val="24"/>
          <w:szCs w:val="24"/>
        </w:rPr>
        <w:lastRenderedPageBreak/>
        <w:t>八</w:t>
      </w:r>
      <w:r w:rsidR="00F212B4" w:rsidRPr="004E7515">
        <w:rPr>
          <w:rFonts w:ascii="宋体" w:eastAsia="宋体" w:hAnsi="宋体" w:hint="eastAsia"/>
          <w:b/>
          <w:color w:val="000000" w:themeColor="text1"/>
          <w:sz w:val="24"/>
          <w:szCs w:val="24"/>
        </w:rPr>
        <w:t>、报名截止时间</w:t>
      </w:r>
      <w:r w:rsidR="00F212B4" w:rsidRPr="004E7515"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  <w:r w:rsidR="00D7661E" w:rsidRPr="0006022D">
        <w:rPr>
          <w:rFonts w:ascii="宋体" w:eastAsia="宋体" w:hAnsi="宋体" w:hint="eastAsia"/>
          <w:sz w:val="24"/>
          <w:szCs w:val="24"/>
        </w:rPr>
        <w:t>2020</w:t>
      </w:r>
      <w:r w:rsidR="00F212B4" w:rsidRPr="0006022D">
        <w:rPr>
          <w:rFonts w:ascii="宋体" w:eastAsia="宋体" w:hAnsi="宋体" w:hint="eastAsia"/>
          <w:sz w:val="24"/>
          <w:szCs w:val="24"/>
        </w:rPr>
        <w:t>年</w:t>
      </w:r>
      <w:r w:rsidR="00D7661E" w:rsidRPr="0006022D">
        <w:rPr>
          <w:rFonts w:ascii="宋体" w:eastAsia="宋体" w:hAnsi="宋体" w:hint="eastAsia"/>
          <w:sz w:val="24"/>
          <w:szCs w:val="24"/>
        </w:rPr>
        <w:t>4</w:t>
      </w:r>
      <w:r w:rsidR="00F212B4" w:rsidRPr="0006022D">
        <w:rPr>
          <w:rFonts w:ascii="宋体" w:eastAsia="宋体" w:hAnsi="宋体" w:hint="eastAsia"/>
          <w:sz w:val="24"/>
          <w:szCs w:val="24"/>
        </w:rPr>
        <w:t>月</w:t>
      </w:r>
      <w:r w:rsidR="00D7661E" w:rsidRPr="0006022D">
        <w:rPr>
          <w:rFonts w:ascii="宋体" w:eastAsia="宋体" w:hAnsi="宋体" w:hint="eastAsia"/>
          <w:sz w:val="24"/>
          <w:szCs w:val="24"/>
        </w:rPr>
        <w:t>28</w:t>
      </w:r>
      <w:r w:rsidR="00F212B4" w:rsidRPr="0006022D">
        <w:rPr>
          <w:rFonts w:ascii="宋体" w:eastAsia="宋体" w:hAnsi="宋体" w:hint="eastAsia"/>
          <w:sz w:val="24"/>
          <w:szCs w:val="24"/>
        </w:rPr>
        <w:t>日</w:t>
      </w:r>
      <w:r w:rsidR="00D7661E" w:rsidRPr="0006022D">
        <w:rPr>
          <w:rFonts w:ascii="宋体" w:eastAsia="宋体" w:hAnsi="宋体" w:hint="eastAsia"/>
          <w:sz w:val="24"/>
          <w:szCs w:val="24"/>
        </w:rPr>
        <w:t>12</w:t>
      </w:r>
      <w:r w:rsidR="006024DC" w:rsidRPr="0006022D">
        <w:rPr>
          <w:rFonts w:ascii="宋体" w:eastAsia="宋体" w:hAnsi="宋体" w:hint="eastAsia"/>
          <w:sz w:val="24"/>
          <w:szCs w:val="24"/>
        </w:rPr>
        <w:t>:</w:t>
      </w:r>
      <w:r w:rsidR="00D7661E" w:rsidRPr="0006022D">
        <w:rPr>
          <w:rFonts w:ascii="宋体" w:eastAsia="宋体" w:hAnsi="宋体" w:hint="eastAsia"/>
          <w:sz w:val="24"/>
          <w:szCs w:val="24"/>
        </w:rPr>
        <w:t>30</w:t>
      </w:r>
    </w:p>
    <w:p w:rsidR="00F212B4" w:rsidRPr="0006022D" w:rsidRDefault="00C37842" w:rsidP="004E7515">
      <w:pPr>
        <w:shd w:val="clear" w:color="auto" w:fill="FFFFFF"/>
        <w:adjustRightInd w:val="0"/>
        <w:snapToGrid w:val="0"/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06022D">
        <w:rPr>
          <w:rFonts w:ascii="宋体" w:eastAsia="宋体" w:hAnsi="宋体" w:hint="eastAsia"/>
          <w:b/>
          <w:sz w:val="24"/>
          <w:szCs w:val="24"/>
        </w:rPr>
        <w:t>九</w:t>
      </w:r>
      <w:r w:rsidR="00F104A8" w:rsidRPr="0006022D">
        <w:rPr>
          <w:rFonts w:ascii="宋体" w:eastAsia="宋体" w:hAnsi="宋体" w:hint="eastAsia"/>
          <w:b/>
          <w:sz w:val="24"/>
          <w:szCs w:val="24"/>
        </w:rPr>
        <w:t>、</w:t>
      </w:r>
      <w:r w:rsidR="003749CA" w:rsidRPr="0006022D">
        <w:rPr>
          <w:rFonts w:ascii="宋体" w:eastAsia="宋体" w:hAnsi="宋体" w:hint="eastAsia"/>
          <w:b/>
          <w:sz w:val="24"/>
          <w:szCs w:val="24"/>
        </w:rPr>
        <w:t>递交投标文件时间、</w:t>
      </w:r>
      <w:r w:rsidR="00F212B4" w:rsidRPr="0006022D">
        <w:rPr>
          <w:rFonts w:ascii="宋体" w:eastAsia="宋体" w:hAnsi="宋体" w:hint="eastAsia"/>
          <w:b/>
          <w:sz w:val="24"/>
          <w:szCs w:val="24"/>
        </w:rPr>
        <w:t>开标时间、地点</w:t>
      </w:r>
    </w:p>
    <w:p w:rsidR="003749CA" w:rsidRPr="0006022D" w:rsidRDefault="003749CA" w:rsidP="004E7515">
      <w:pPr>
        <w:shd w:val="clear" w:color="auto" w:fill="FFFFFF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6022D">
        <w:rPr>
          <w:rFonts w:ascii="宋体" w:eastAsia="宋体" w:hAnsi="宋体" w:hint="eastAsia"/>
          <w:sz w:val="24"/>
          <w:szCs w:val="24"/>
        </w:rPr>
        <w:t>递交投标文件时间：</w:t>
      </w:r>
      <w:r w:rsidR="00D7661E" w:rsidRPr="0006022D">
        <w:rPr>
          <w:rFonts w:ascii="宋体" w:eastAsia="宋体" w:hAnsi="宋体" w:hint="eastAsia"/>
          <w:sz w:val="24"/>
          <w:szCs w:val="24"/>
        </w:rPr>
        <w:t>2020</w:t>
      </w:r>
      <w:r w:rsidRPr="0006022D">
        <w:rPr>
          <w:rFonts w:ascii="宋体" w:eastAsia="宋体" w:hAnsi="宋体" w:hint="eastAsia"/>
          <w:sz w:val="24"/>
          <w:szCs w:val="24"/>
        </w:rPr>
        <w:t>年</w:t>
      </w:r>
      <w:r w:rsidR="00D7661E" w:rsidRPr="0006022D">
        <w:rPr>
          <w:rFonts w:ascii="宋体" w:eastAsia="宋体" w:hAnsi="宋体" w:hint="eastAsia"/>
          <w:sz w:val="24"/>
          <w:szCs w:val="24"/>
        </w:rPr>
        <w:t>4</w:t>
      </w:r>
      <w:r w:rsidRPr="0006022D">
        <w:rPr>
          <w:rFonts w:ascii="宋体" w:eastAsia="宋体" w:hAnsi="宋体" w:hint="eastAsia"/>
          <w:sz w:val="24"/>
          <w:szCs w:val="24"/>
        </w:rPr>
        <w:t>月</w:t>
      </w:r>
      <w:r w:rsidR="00D7661E" w:rsidRPr="0006022D">
        <w:rPr>
          <w:rFonts w:ascii="宋体" w:eastAsia="宋体" w:hAnsi="宋体" w:hint="eastAsia"/>
          <w:sz w:val="24"/>
          <w:szCs w:val="24"/>
        </w:rPr>
        <w:t>29</w:t>
      </w:r>
      <w:r w:rsidRPr="0006022D">
        <w:rPr>
          <w:rFonts w:ascii="宋体" w:eastAsia="宋体" w:hAnsi="宋体" w:hint="eastAsia"/>
          <w:sz w:val="24"/>
          <w:szCs w:val="24"/>
        </w:rPr>
        <w:t>日 10:00--10:</w:t>
      </w:r>
      <w:r w:rsidR="00D7661E" w:rsidRPr="0006022D">
        <w:rPr>
          <w:rFonts w:ascii="宋体" w:eastAsia="宋体" w:hAnsi="宋体" w:hint="eastAsia"/>
          <w:sz w:val="24"/>
          <w:szCs w:val="24"/>
        </w:rPr>
        <w:t>3</w:t>
      </w:r>
      <w:r w:rsidRPr="0006022D">
        <w:rPr>
          <w:rFonts w:ascii="宋体" w:eastAsia="宋体" w:hAnsi="宋体" w:hint="eastAsia"/>
          <w:sz w:val="24"/>
          <w:szCs w:val="24"/>
        </w:rPr>
        <w:t>0</w:t>
      </w:r>
    </w:p>
    <w:p w:rsidR="00DC018F" w:rsidRPr="0006022D" w:rsidRDefault="00DC018F" w:rsidP="00DC018F">
      <w:pPr>
        <w:shd w:val="clear" w:color="auto" w:fill="FFFFFF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6022D">
        <w:rPr>
          <w:rFonts w:ascii="宋体" w:eastAsia="宋体" w:hAnsi="宋体" w:hint="eastAsia"/>
          <w:sz w:val="24"/>
          <w:szCs w:val="24"/>
        </w:rPr>
        <w:t>开标时间：</w:t>
      </w:r>
      <w:r w:rsidR="00D7661E" w:rsidRPr="0006022D">
        <w:rPr>
          <w:rFonts w:ascii="宋体" w:eastAsia="宋体" w:hAnsi="宋体" w:hint="eastAsia"/>
          <w:sz w:val="24"/>
          <w:szCs w:val="24"/>
        </w:rPr>
        <w:t>2020</w:t>
      </w:r>
      <w:r w:rsidRPr="0006022D">
        <w:rPr>
          <w:rFonts w:ascii="宋体" w:eastAsia="宋体" w:hAnsi="宋体" w:hint="eastAsia"/>
          <w:sz w:val="24"/>
          <w:szCs w:val="24"/>
        </w:rPr>
        <w:t xml:space="preserve">年 </w:t>
      </w:r>
      <w:r w:rsidR="00D7661E" w:rsidRPr="0006022D">
        <w:rPr>
          <w:rFonts w:ascii="宋体" w:eastAsia="宋体" w:hAnsi="宋体" w:hint="eastAsia"/>
          <w:sz w:val="24"/>
          <w:szCs w:val="24"/>
        </w:rPr>
        <w:t>4</w:t>
      </w:r>
      <w:r w:rsidRPr="0006022D">
        <w:rPr>
          <w:rFonts w:ascii="宋体" w:eastAsia="宋体" w:hAnsi="宋体" w:hint="eastAsia"/>
          <w:sz w:val="24"/>
          <w:szCs w:val="24"/>
        </w:rPr>
        <w:t>月</w:t>
      </w:r>
      <w:r w:rsidR="00D7661E" w:rsidRPr="0006022D">
        <w:rPr>
          <w:rFonts w:ascii="宋体" w:eastAsia="宋体" w:hAnsi="宋体" w:hint="eastAsia"/>
          <w:sz w:val="24"/>
          <w:szCs w:val="24"/>
        </w:rPr>
        <w:t>29</w:t>
      </w:r>
      <w:r w:rsidRPr="0006022D">
        <w:rPr>
          <w:rFonts w:ascii="宋体" w:eastAsia="宋体" w:hAnsi="宋体" w:hint="eastAsia"/>
          <w:sz w:val="24"/>
          <w:szCs w:val="24"/>
        </w:rPr>
        <w:t>日</w:t>
      </w:r>
      <w:r w:rsidR="00D7661E" w:rsidRPr="0006022D">
        <w:rPr>
          <w:rFonts w:ascii="宋体" w:eastAsia="宋体" w:hAnsi="宋体" w:hint="eastAsia"/>
          <w:sz w:val="24"/>
          <w:szCs w:val="24"/>
        </w:rPr>
        <w:t>10</w:t>
      </w:r>
      <w:r w:rsidRPr="0006022D">
        <w:rPr>
          <w:rFonts w:ascii="宋体" w:eastAsia="宋体" w:hAnsi="宋体" w:hint="eastAsia"/>
          <w:sz w:val="24"/>
          <w:szCs w:val="24"/>
        </w:rPr>
        <w:t>:</w:t>
      </w:r>
      <w:r w:rsidR="00D7661E" w:rsidRPr="0006022D">
        <w:rPr>
          <w:rFonts w:ascii="宋体" w:eastAsia="宋体" w:hAnsi="宋体" w:hint="eastAsia"/>
          <w:sz w:val="24"/>
          <w:szCs w:val="24"/>
        </w:rPr>
        <w:t>30</w:t>
      </w:r>
    </w:p>
    <w:p w:rsidR="00800FE5" w:rsidRPr="0006022D" w:rsidRDefault="00800FE5" w:rsidP="004E7515">
      <w:pPr>
        <w:shd w:val="clear" w:color="auto" w:fill="FFFFFF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6022D">
        <w:rPr>
          <w:rFonts w:ascii="宋体" w:eastAsia="宋体" w:hAnsi="宋体" w:hint="eastAsia"/>
          <w:sz w:val="24"/>
          <w:szCs w:val="24"/>
        </w:rPr>
        <w:t>递交投标文件及开标地点：新疆克拉玛依市胜利路33号市政府机关2号楼1楼西103室</w:t>
      </w:r>
    </w:p>
    <w:p w:rsidR="0075635F" w:rsidRDefault="00D45DF7" w:rsidP="0075635F">
      <w:pPr>
        <w:pStyle w:val="aa"/>
        <w:spacing w:before="75" w:beforeAutospacing="0" w:after="75" w:afterAutospacing="0"/>
        <w:rPr>
          <w:rStyle w:val="ab"/>
          <w:rFonts w:ascii="Arial" w:hAnsi="Arial" w:cs="Arial"/>
          <w:color w:val="000000"/>
          <w:sz w:val="27"/>
          <w:szCs w:val="27"/>
        </w:rPr>
      </w:pPr>
      <w:r>
        <w:rPr>
          <w:rStyle w:val="ab"/>
          <w:rFonts w:ascii="Arial" w:hAnsi="Arial" w:cs="Arial"/>
          <w:color w:val="000000"/>
          <w:sz w:val="27"/>
          <w:szCs w:val="27"/>
        </w:rPr>
        <w:t>十、其它事项：</w:t>
      </w:r>
    </w:p>
    <w:p w:rsidR="00D45DF7" w:rsidRPr="0075635F" w:rsidRDefault="00D45DF7" w:rsidP="0075635F">
      <w:pPr>
        <w:pStyle w:val="aa"/>
        <w:spacing w:before="75" w:beforeAutospacing="0" w:after="75" w:afterAutospacing="0"/>
        <w:ind w:firstLineChars="200" w:firstLine="5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 </w:t>
      </w:r>
      <w:r w:rsidRPr="00195CFA">
        <w:rPr>
          <w:rFonts w:cs="Times New Roman"/>
          <w:kern w:val="2"/>
        </w:rPr>
        <w:t>参加现场开标所有人员须自行全程佩戴口罩，配合进行体温检测和身份登记，符合疫情防控要求方可参加现场开标活动。</w:t>
      </w:r>
    </w:p>
    <w:p w:rsidR="00F212B4" w:rsidRPr="004E7515" w:rsidRDefault="00D45DF7" w:rsidP="004E7515">
      <w:pPr>
        <w:shd w:val="clear" w:color="auto" w:fill="FFFFFF"/>
        <w:adjustRightInd w:val="0"/>
        <w:snapToGrid w:val="0"/>
        <w:spacing w:line="50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十一、</w:t>
      </w:r>
      <w:r w:rsidR="007B6503" w:rsidRPr="004E7515">
        <w:rPr>
          <w:rFonts w:ascii="宋体" w:eastAsia="宋体" w:hAnsi="宋体" w:hint="eastAsia"/>
          <w:b/>
          <w:color w:val="000000" w:themeColor="text1"/>
          <w:sz w:val="24"/>
          <w:szCs w:val="24"/>
        </w:rPr>
        <w:t>采购</w:t>
      </w:r>
      <w:r w:rsidR="00F212B4" w:rsidRPr="004E7515">
        <w:rPr>
          <w:rFonts w:ascii="宋体" w:eastAsia="宋体" w:hAnsi="宋体" w:hint="eastAsia"/>
          <w:b/>
          <w:color w:val="000000" w:themeColor="text1"/>
          <w:sz w:val="24"/>
          <w:szCs w:val="24"/>
        </w:rPr>
        <w:t>机构</w:t>
      </w:r>
      <w:r w:rsidR="007B6503" w:rsidRPr="004E7515">
        <w:rPr>
          <w:rFonts w:ascii="宋体" w:eastAsia="宋体" w:hAnsi="宋体" w:hint="eastAsia"/>
          <w:b/>
          <w:color w:val="000000" w:themeColor="text1"/>
          <w:sz w:val="24"/>
          <w:szCs w:val="24"/>
        </w:rPr>
        <w:t>及采购人</w:t>
      </w:r>
    </w:p>
    <w:p w:rsidR="007B6503" w:rsidRPr="004E7515" w:rsidRDefault="00A44942" w:rsidP="00667EBF">
      <w:pPr>
        <w:pStyle w:val="a9"/>
        <w:spacing w:line="500" w:lineRule="exact"/>
        <w:ind w:firstLineChars="0" w:firstLine="0"/>
        <w:jc w:val="left"/>
        <w:rPr>
          <w:rFonts w:ascii="宋体" w:eastAsia="宋体" w:hAnsi="宋体"/>
        </w:rPr>
      </w:pPr>
      <w:r w:rsidRPr="004E7515">
        <w:rPr>
          <w:rFonts w:ascii="宋体" w:eastAsia="宋体" w:hAnsi="宋体" w:hint="eastAsia"/>
        </w:rPr>
        <w:t>（一）采购</w:t>
      </w:r>
      <w:r w:rsidR="007B6503" w:rsidRPr="004E7515">
        <w:rPr>
          <w:rFonts w:ascii="宋体" w:eastAsia="宋体" w:hAnsi="宋体" w:hint="eastAsia"/>
        </w:rPr>
        <w:t>机构：克拉玛依市政务服务和公共资源交易中心</w:t>
      </w:r>
    </w:p>
    <w:p w:rsidR="007B6503" w:rsidRPr="004E7515" w:rsidRDefault="007B6503" w:rsidP="00667EBF">
      <w:pPr>
        <w:pStyle w:val="a9"/>
        <w:spacing w:line="500" w:lineRule="exact"/>
        <w:jc w:val="left"/>
        <w:rPr>
          <w:rFonts w:ascii="宋体" w:eastAsia="宋体" w:hAnsi="宋体"/>
        </w:rPr>
      </w:pPr>
      <w:r w:rsidRPr="004E7515">
        <w:rPr>
          <w:rFonts w:ascii="宋体" w:eastAsia="宋体" w:hAnsi="宋体" w:hint="eastAsia"/>
        </w:rPr>
        <w:t>1、联系人：</w:t>
      </w:r>
      <w:r w:rsidR="00807F25">
        <w:rPr>
          <w:rFonts w:ascii="宋体" w:eastAsia="宋体" w:hAnsi="宋体" w:hint="eastAsia"/>
        </w:rPr>
        <w:t>乌日娜</w:t>
      </w:r>
    </w:p>
    <w:p w:rsidR="007B6503" w:rsidRPr="004E7515" w:rsidRDefault="007B6503" w:rsidP="00667EBF">
      <w:pPr>
        <w:pStyle w:val="a9"/>
        <w:spacing w:line="500" w:lineRule="exact"/>
        <w:jc w:val="left"/>
        <w:rPr>
          <w:rFonts w:ascii="宋体" w:eastAsia="宋体" w:hAnsi="宋体"/>
        </w:rPr>
      </w:pPr>
      <w:r w:rsidRPr="004E7515">
        <w:rPr>
          <w:rFonts w:ascii="宋体" w:eastAsia="宋体" w:hAnsi="宋体" w:hint="eastAsia"/>
        </w:rPr>
        <w:t>电  话：0990-6223256</w:t>
      </w:r>
    </w:p>
    <w:p w:rsidR="007B6503" w:rsidRPr="004E7515" w:rsidRDefault="007B6503" w:rsidP="00667EBF">
      <w:pPr>
        <w:snapToGrid w:val="0"/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4E7515">
        <w:rPr>
          <w:rFonts w:ascii="宋体" w:eastAsia="宋体" w:hAnsi="宋体" w:cs="Times New Roman" w:hint="eastAsia"/>
          <w:sz w:val="24"/>
          <w:szCs w:val="24"/>
        </w:rPr>
        <w:t>2、其他业务联系方式</w:t>
      </w:r>
    </w:p>
    <w:p w:rsidR="007B6503" w:rsidRPr="004E7515" w:rsidRDefault="007B6503" w:rsidP="00667EBF">
      <w:pPr>
        <w:snapToGrid w:val="0"/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4E7515">
        <w:rPr>
          <w:rFonts w:ascii="宋体" w:eastAsia="宋体" w:hAnsi="宋体" w:cs="Times New Roman" w:hint="eastAsia"/>
          <w:sz w:val="24"/>
          <w:szCs w:val="24"/>
        </w:rPr>
        <w:t>报名咨询电话：0990-6609106</w:t>
      </w:r>
    </w:p>
    <w:p w:rsidR="007B6503" w:rsidRPr="004E7515" w:rsidRDefault="007B6503" w:rsidP="00667EBF">
      <w:pPr>
        <w:snapToGrid w:val="0"/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4E7515">
        <w:rPr>
          <w:rFonts w:ascii="宋体" w:eastAsia="宋体" w:hAnsi="宋体" w:cs="Times New Roman" w:hint="eastAsia"/>
          <w:sz w:val="24"/>
          <w:szCs w:val="24"/>
        </w:rPr>
        <w:t>质疑受理电话： 0990-6232397</w:t>
      </w:r>
    </w:p>
    <w:p w:rsidR="007B6503" w:rsidRPr="004E7515" w:rsidRDefault="007B6503" w:rsidP="00667EBF">
      <w:pPr>
        <w:snapToGrid w:val="0"/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4E7515">
        <w:rPr>
          <w:rFonts w:ascii="宋体" w:eastAsia="宋体" w:hAnsi="宋体" w:cs="Times New Roman" w:hint="eastAsia"/>
          <w:sz w:val="24"/>
          <w:szCs w:val="24"/>
        </w:rPr>
        <w:t>地  址：克拉玛依市胜利路33号</w:t>
      </w:r>
    </w:p>
    <w:p w:rsidR="00667EBF" w:rsidRPr="00667EBF" w:rsidRDefault="007B6503" w:rsidP="00667EBF">
      <w:pPr>
        <w:pStyle w:val="a9"/>
        <w:spacing w:line="500" w:lineRule="exact"/>
        <w:ind w:firstLineChars="0" w:firstLine="0"/>
        <w:jc w:val="left"/>
        <w:rPr>
          <w:rFonts w:ascii="宋体" w:eastAsia="宋体" w:hAnsi="宋体"/>
        </w:rPr>
      </w:pPr>
      <w:r w:rsidRPr="004E7515">
        <w:rPr>
          <w:rFonts w:ascii="宋体" w:eastAsia="宋体" w:hAnsi="宋体" w:hint="eastAsia"/>
        </w:rPr>
        <w:t>（二）采购人：</w:t>
      </w:r>
      <w:r w:rsidR="00667EBF" w:rsidRPr="00667EBF">
        <w:rPr>
          <w:rFonts w:ascii="宋体" w:eastAsia="宋体" w:hAnsi="宋体" w:hint="eastAsia"/>
        </w:rPr>
        <w:t>克拉玛依市机关事务管理局</w:t>
      </w:r>
    </w:p>
    <w:p w:rsidR="007B6503" w:rsidRPr="004E7515" w:rsidRDefault="007B6503" w:rsidP="00667EBF">
      <w:pPr>
        <w:pStyle w:val="a9"/>
        <w:spacing w:line="500" w:lineRule="exact"/>
        <w:jc w:val="left"/>
        <w:rPr>
          <w:rFonts w:ascii="宋体" w:eastAsia="宋体" w:hAnsi="宋体"/>
        </w:rPr>
      </w:pPr>
      <w:r w:rsidRPr="004E7515">
        <w:rPr>
          <w:rFonts w:ascii="宋体" w:eastAsia="宋体" w:hAnsi="宋体" w:hint="eastAsia"/>
        </w:rPr>
        <w:t>联系人：</w:t>
      </w:r>
      <w:proofErr w:type="gramStart"/>
      <w:r w:rsidR="00667EBF" w:rsidRPr="00667EBF">
        <w:rPr>
          <w:rFonts w:ascii="宋体" w:eastAsia="宋体" w:hAnsi="宋体" w:hint="eastAsia"/>
        </w:rPr>
        <w:t>丁维军</w:t>
      </w:r>
      <w:proofErr w:type="gramEnd"/>
    </w:p>
    <w:p w:rsidR="007B6503" w:rsidRPr="00667EBF" w:rsidRDefault="007B6503" w:rsidP="00667EBF">
      <w:pPr>
        <w:snapToGrid w:val="0"/>
        <w:spacing w:line="46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667EBF">
        <w:rPr>
          <w:rFonts w:ascii="宋体" w:eastAsia="宋体" w:hAnsi="宋体" w:cs="Times New Roman" w:hint="eastAsia"/>
          <w:sz w:val="24"/>
          <w:szCs w:val="24"/>
        </w:rPr>
        <w:t>电  话：</w:t>
      </w:r>
      <w:r w:rsidR="00667EBF" w:rsidRPr="00667EBF">
        <w:rPr>
          <w:rFonts w:ascii="宋体" w:eastAsia="宋体" w:hAnsi="宋体" w:cs="Times New Roman" w:hint="eastAsia"/>
          <w:sz w:val="24"/>
          <w:szCs w:val="24"/>
        </w:rPr>
        <w:t>13319903900</w:t>
      </w:r>
    </w:p>
    <w:p w:rsidR="00667EBF" w:rsidRPr="00667EBF" w:rsidRDefault="007B6503" w:rsidP="00667EBF">
      <w:pPr>
        <w:snapToGrid w:val="0"/>
        <w:spacing w:line="46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667EBF">
        <w:rPr>
          <w:rFonts w:ascii="宋体" w:eastAsia="宋体" w:hAnsi="宋体" w:cs="Times New Roman" w:hint="eastAsia"/>
          <w:sz w:val="24"/>
          <w:szCs w:val="24"/>
        </w:rPr>
        <w:t>地  址：</w:t>
      </w:r>
      <w:r w:rsidR="00667EBF" w:rsidRPr="00667EBF">
        <w:rPr>
          <w:rFonts w:ascii="宋体" w:eastAsia="宋体" w:hAnsi="宋体" w:cs="Times New Roman" w:hint="eastAsia"/>
          <w:sz w:val="24"/>
          <w:szCs w:val="24"/>
        </w:rPr>
        <w:t>克拉玛依市政府2号</w:t>
      </w:r>
      <w:proofErr w:type="gramStart"/>
      <w:r w:rsidR="00667EBF" w:rsidRPr="00667EBF">
        <w:rPr>
          <w:rFonts w:ascii="宋体" w:eastAsia="宋体" w:hAnsi="宋体" w:cs="Times New Roman" w:hint="eastAsia"/>
          <w:sz w:val="24"/>
          <w:szCs w:val="24"/>
        </w:rPr>
        <w:t>楼胜利</w:t>
      </w:r>
      <w:proofErr w:type="gramEnd"/>
      <w:r w:rsidR="00667EBF" w:rsidRPr="00667EBF">
        <w:rPr>
          <w:rFonts w:ascii="宋体" w:eastAsia="宋体" w:hAnsi="宋体" w:cs="Times New Roman" w:hint="eastAsia"/>
          <w:sz w:val="24"/>
          <w:szCs w:val="24"/>
        </w:rPr>
        <w:t>路33号</w:t>
      </w:r>
    </w:p>
    <w:p w:rsidR="000E74AB" w:rsidRPr="004E7515" w:rsidRDefault="006C02D2" w:rsidP="004E7515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E751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十</w:t>
      </w:r>
      <w:r w:rsidR="00D45DF7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二</w:t>
      </w:r>
      <w:r w:rsidR="00771603" w:rsidRPr="004E751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、</w:t>
      </w:r>
      <w:r w:rsidR="007A2645" w:rsidRPr="004E751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采购</w:t>
      </w:r>
      <w:r w:rsidR="00D756E7" w:rsidRPr="004E751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文件</w:t>
      </w:r>
      <w:r w:rsidR="007554EC" w:rsidRPr="004E7515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：</w:t>
      </w:r>
      <w:r w:rsidR="00DF0855" w:rsidRPr="004E751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附件——</w:t>
      </w:r>
    </w:p>
    <w:p w:rsidR="00491CA6" w:rsidRPr="004E7515" w:rsidRDefault="00491CA6" w:rsidP="004E7515">
      <w:pPr>
        <w:widowControl/>
        <w:shd w:val="clear" w:color="auto" w:fill="FFFFFF"/>
        <w:adjustRightInd w:val="0"/>
        <w:snapToGrid w:val="0"/>
        <w:spacing w:line="500" w:lineRule="exact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4E7515">
        <w:rPr>
          <w:rFonts w:ascii="宋体" w:eastAsia="宋体" w:hAnsi="宋体" w:hint="eastAsia"/>
          <w:color w:val="000000" w:themeColor="text1"/>
          <w:sz w:val="24"/>
          <w:szCs w:val="24"/>
        </w:rPr>
        <w:t>克拉玛依市政务服务和公共资源交易中心</w:t>
      </w:r>
    </w:p>
    <w:p w:rsidR="00A44942" w:rsidRDefault="00D7661E" w:rsidP="00D7661E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2020</w:t>
      </w:r>
      <w:r w:rsidR="00491CA6" w:rsidRPr="004E7515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 w:rsidR="00491CA6" w:rsidRPr="004E7515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9</w:t>
      </w:r>
      <w:r w:rsidR="00491CA6" w:rsidRPr="004E7515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</w:p>
    <w:p w:rsidR="004E7515" w:rsidRDefault="004E7515" w:rsidP="004E7515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E7515" w:rsidRDefault="004E7515" w:rsidP="004E7515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E1C86" w:rsidRDefault="008E1C86" w:rsidP="004E7515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E1C86" w:rsidRDefault="008E1C86" w:rsidP="004E7515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E1C86" w:rsidRDefault="008E1C86" w:rsidP="004E7515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E1C86" w:rsidRPr="00133A2B" w:rsidRDefault="008E1C86" w:rsidP="004E7515">
      <w:pPr>
        <w:widowControl/>
        <w:shd w:val="clear" w:color="auto" w:fill="FFFFFF"/>
        <w:adjustRightInd w:val="0"/>
        <w:snapToGrid w:val="0"/>
        <w:spacing w:line="500" w:lineRule="exact"/>
        <w:ind w:right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41E17" w:rsidRPr="00233866" w:rsidRDefault="00541E17" w:rsidP="00541E1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33866">
        <w:rPr>
          <w:rFonts w:ascii="方正小标宋简体" w:eastAsia="方正小标宋简体" w:hint="eastAsia"/>
          <w:sz w:val="44"/>
          <w:szCs w:val="44"/>
        </w:rPr>
        <w:t>供应商参加政府采购项目报名表</w:t>
      </w:r>
    </w:p>
    <w:p w:rsidR="00541E17" w:rsidRPr="00233866" w:rsidRDefault="00541E17" w:rsidP="00541E17">
      <w:pPr>
        <w:jc w:val="center"/>
        <w:rPr>
          <w:rFonts w:ascii="仿宋_GB2312" w:eastAsia="仿宋_GB2312"/>
          <w:szCs w:val="21"/>
        </w:rPr>
      </w:pPr>
    </w:p>
    <w:tbl>
      <w:tblPr>
        <w:tblStyle w:val="a6"/>
        <w:tblW w:w="8755" w:type="dxa"/>
        <w:jc w:val="center"/>
        <w:tblLook w:val="04A0" w:firstRow="1" w:lastRow="0" w:firstColumn="1" w:lastColumn="0" w:noHBand="0" w:noVBand="1"/>
      </w:tblPr>
      <w:tblGrid>
        <w:gridCol w:w="2660"/>
        <w:gridCol w:w="2268"/>
        <w:gridCol w:w="1559"/>
        <w:gridCol w:w="2268"/>
      </w:tblGrid>
      <w:tr w:rsidR="00541E17" w:rsidRPr="00233866" w:rsidTr="006C02D2">
        <w:trPr>
          <w:jc w:val="center"/>
        </w:trPr>
        <w:tc>
          <w:tcPr>
            <w:tcW w:w="2660" w:type="dxa"/>
            <w:vAlign w:val="center"/>
          </w:tcPr>
          <w:p w:rsidR="00541E17" w:rsidRPr="00233866" w:rsidRDefault="00541E17" w:rsidP="00A820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3866">
              <w:rPr>
                <w:rFonts w:ascii="仿宋_GB2312" w:eastAsia="仿宋_GB2312" w:hint="eastAsia"/>
                <w:sz w:val="28"/>
                <w:szCs w:val="28"/>
              </w:rPr>
              <w:t>参加投标项目名称</w:t>
            </w:r>
          </w:p>
        </w:tc>
        <w:tc>
          <w:tcPr>
            <w:tcW w:w="6095" w:type="dxa"/>
            <w:gridSpan w:val="3"/>
            <w:vAlign w:val="center"/>
          </w:tcPr>
          <w:p w:rsidR="00541E17" w:rsidRPr="00233866" w:rsidRDefault="00541E17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82063" w:rsidRPr="00233866" w:rsidTr="006C02D2">
        <w:trPr>
          <w:jc w:val="center"/>
        </w:trPr>
        <w:tc>
          <w:tcPr>
            <w:tcW w:w="2660" w:type="dxa"/>
            <w:vAlign w:val="center"/>
          </w:tcPr>
          <w:p w:rsidR="00A82063" w:rsidRPr="00233866" w:rsidRDefault="00A82063" w:rsidP="006C02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3866">
              <w:rPr>
                <w:rFonts w:ascii="仿宋_GB2312" w:eastAsia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095" w:type="dxa"/>
            <w:gridSpan w:val="3"/>
            <w:vAlign w:val="center"/>
          </w:tcPr>
          <w:p w:rsidR="00A82063" w:rsidRPr="00233866" w:rsidRDefault="00A82063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1E17" w:rsidRPr="00233866" w:rsidTr="006C02D2">
        <w:trPr>
          <w:jc w:val="center"/>
        </w:trPr>
        <w:tc>
          <w:tcPr>
            <w:tcW w:w="2660" w:type="dxa"/>
            <w:vAlign w:val="center"/>
          </w:tcPr>
          <w:p w:rsidR="00541E17" w:rsidRPr="00233866" w:rsidRDefault="00A82063" w:rsidP="00A820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3866">
              <w:rPr>
                <w:rFonts w:ascii="仿宋_GB2312" w:eastAsia="仿宋_GB2312" w:hint="eastAsia"/>
                <w:sz w:val="28"/>
                <w:szCs w:val="28"/>
              </w:rPr>
              <w:t>供应商</w:t>
            </w:r>
            <w:r w:rsidR="00541E17" w:rsidRPr="00233866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095" w:type="dxa"/>
            <w:gridSpan w:val="3"/>
            <w:vAlign w:val="center"/>
          </w:tcPr>
          <w:p w:rsidR="00541E17" w:rsidRPr="00233866" w:rsidRDefault="00541E17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1E17" w:rsidRPr="00233866" w:rsidTr="006C02D2">
        <w:trPr>
          <w:jc w:val="center"/>
        </w:trPr>
        <w:tc>
          <w:tcPr>
            <w:tcW w:w="2660" w:type="dxa"/>
            <w:vAlign w:val="center"/>
          </w:tcPr>
          <w:p w:rsidR="00541E17" w:rsidRPr="00233866" w:rsidRDefault="00541E17" w:rsidP="00A820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3866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:rsidR="00541E17" w:rsidRPr="00233866" w:rsidRDefault="00541E17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41E17" w:rsidRPr="00233866" w:rsidRDefault="00541E17" w:rsidP="00A820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3866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268" w:type="dxa"/>
          </w:tcPr>
          <w:p w:rsidR="00541E17" w:rsidRPr="00233866" w:rsidRDefault="00541E17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1E17" w:rsidRPr="00233866" w:rsidTr="006C02D2">
        <w:trPr>
          <w:jc w:val="center"/>
        </w:trPr>
        <w:tc>
          <w:tcPr>
            <w:tcW w:w="2660" w:type="dxa"/>
            <w:vAlign w:val="center"/>
          </w:tcPr>
          <w:p w:rsidR="00541E17" w:rsidRPr="00233866" w:rsidRDefault="00645343" w:rsidP="006C02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  <w:r w:rsidR="00541E17" w:rsidRPr="00233866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6095" w:type="dxa"/>
            <w:gridSpan w:val="3"/>
            <w:vAlign w:val="center"/>
          </w:tcPr>
          <w:p w:rsidR="00541E17" w:rsidRPr="00233866" w:rsidRDefault="00541E17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1E17" w:rsidRPr="00233866" w:rsidTr="006C02D2">
        <w:trPr>
          <w:jc w:val="center"/>
        </w:trPr>
        <w:tc>
          <w:tcPr>
            <w:tcW w:w="2660" w:type="dxa"/>
            <w:vAlign w:val="center"/>
          </w:tcPr>
          <w:p w:rsidR="00541E17" w:rsidRPr="00233866" w:rsidRDefault="00541E17" w:rsidP="00A820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3866">
              <w:rPr>
                <w:rFonts w:ascii="仿宋_GB2312" w:eastAsia="仿宋_GB2312" w:hint="eastAsia"/>
                <w:sz w:val="28"/>
                <w:szCs w:val="28"/>
              </w:rPr>
              <w:t>报名日期</w:t>
            </w:r>
          </w:p>
        </w:tc>
        <w:tc>
          <w:tcPr>
            <w:tcW w:w="2268" w:type="dxa"/>
            <w:vAlign w:val="center"/>
          </w:tcPr>
          <w:p w:rsidR="00541E17" w:rsidRPr="00233866" w:rsidRDefault="00541E17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41E17" w:rsidRPr="00233866" w:rsidRDefault="00541E17" w:rsidP="00A820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3866">
              <w:rPr>
                <w:rFonts w:ascii="仿宋_GB2312" w:eastAsia="仿宋_GB2312" w:hint="eastAsia"/>
                <w:sz w:val="28"/>
                <w:szCs w:val="28"/>
              </w:rPr>
              <w:t>企业规模</w:t>
            </w:r>
          </w:p>
        </w:tc>
        <w:tc>
          <w:tcPr>
            <w:tcW w:w="2268" w:type="dxa"/>
          </w:tcPr>
          <w:p w:rsidR="00541E17" w:rsidRPr="00233866" w:rsidRDefault="00541E17" w:rsidP="006C02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41E17" w:rsidRPr="00233866" w:rsidRDefault="00541E17" w:rsidP="00541E17">
      <w:pPr>
        <w:rPr>
          <w:rFonts w:ascii="仿宋_GB2312" w:eastAsia="仿宋_GB2312"/>
          <w:sz w:val="28"/>
          <w:szCs w:val="28"/>
        </w:rPr>
      </w:pPr>
      <w:r w:rsidRPr="00233866">
        <w:rPr>
          <w:rFonts w:ascii="仿宋_GB2312" w:eastAsia="仿宋_GB2312" w:hint="eastAsia"/>
          <w:sz w:val="28"/>
          <w:szCs w:val="28"/>
        </w:rPr>
        <w:t>说明：</w:t>
      </w:r>
    </w:p>
    <w:p w:rsidR="00541E17" w:rsidRPr="00233866" w:rsidRDefault="00541E17" w:rsidP="00541E1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33866">
        <w:rPr>
          <w:rFonts w:ascii="仿宋_GB2312" w:eastAsia="仿宋_GB2312" w:hint="eastAsia"/>
          <w:sz w:val="28"/>
          <w:szCs w:val="28"/>
        </w:rPr>
        <w:t>1、如果报名日期与电子邮件发送日期不一致，以邮件成功发送日期为准。</w:t>
      </w:r>
    </w:p>
    <w:p w:rsidR="00541E17" w:rsidRPr="00233866" w:rsidRDefault="00541E17" w:rsidP="00541E17">
      <w:pPr>
        <w:ind w:firstLine="570"/>
        <w:rPr>
          <w:rFonts w:ascii="仿宋_GB2312" w:eastAsia="仿宋_GB2312" w:hAnsi="宋体" w:cs="宋体"/>
          <w:kern w:val="0"/>
          <w:sz w:val="28"/>
          <w:szCs w:val="28"/>
        </w:rPr>
      </w:pPr>
      <w:r w:rsidRPr="00233866">
        <w:rPr>
          <w:rFonts w:ascii="仿宋_GB2312" w:eastAsia="仿宋_GB2312" w:hint="eastAsia"/>
          <w:sz w:val="28"/>
          <w:szCs w:val="28"/>
        </w:rPr>
        <w:t>2、企业规模填写大型、中型、小型、微型。应根据</w:t>
      </w:r>
      <w:r w:rsidRPr="00233866">
        <w:rPr>
          <w:rFonts w:ascii="仿宋_GB2312" w:eastAsia="仿宋_GB2312" w:hAnsi="宋体" w:cs="宋体" w:hint="eastAsia"/>
          <w:kern w:val="0"/>
          <w:sz w:val="28"/>
          <w:szCs w:val="28"/>
        </w:rPr>
        <w:t>《工业和信息化部、国家统计局、国家发展和改革委员会、财政部关于印发中小企业划型标准规定的通知》（工信部联企业〔2011〕300号）的规定填写</w:t>
      </w:r>
      <w:r w:rsidR="00C30E33" w:rsidRPr="00233866">
        <w:rPr>
          <w:rFonts w:ascii="仿宋_GB2312" w:eastAsia="仿宋_GB2312" w:hAnsi="宋体" w:cs="宋体" w:hint="eastAsia"/>
          <w:kern w:val="0"/>
          <w:sz w:val="28"/>
          <w:szCs w:val="28"/>
        </w:rPr>
        <w:t>，文件具体规定可在网上查询</w:t>
      </w:r>
      <w:r w:rsidRPr="00233866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541E17" w:rsidRPr="00233866" w:rsidRDefault="00541E17" w:rsidP="00541E17">
      <w:pPr>
        <w:ind w:firstLine="570"/>
        <w:rPr>
          <w:rFonts w:ascii="宋体" w:eastAsia="宋体" w:hAnsi="宋体" w:cs="宋体"/>
          <w:kern w:val="0"/>
          <w:sz w:val="24"/>
          <w:szCs w:val="24"/>
        </w:rPr>
      </w:pPr>
      <w:r w:rsidRPr="00233866">
        <w:rPr>
          <w:rFonts w:ascii="仿宋_GB2312" w:eastAsia="仿宋_GB2312" w:hAnsi="宋体" w:cs="宋体" w:hint="eastAsia"/>
          <w:kern w:val="0"/>
          <w:sz w:val="28"/>
          <w:szCs w:val="28"/>
        </w:rPr>
        <w:t>3、报名表已提交，但在</w:t>
      </w:r>
      <w:r w:rsidR="00A1376F" w:rsidRPr="00A1376F">
        <w:rPr>
          <w:rFonts w:ascii="仿宋_GB2312" w:eastAsia="仿宋_GB2312" w:hAnsi="宋体" w:cs="宋体" w:hint="eastAsia"/>
          <w:kern w:val="0"/>
          <w:sz w:val="28"/>
          <w:szCs w:val="28"/>
        </w:rPr>
        <w:t>报名截止时间前</w:t>
      </w:r>
      <w:r w:rsidRPr="00233866">
        <w:rPr>
          <w:rFonts w:ascii="仿宋_GB2312" w:eastAsia="仿宋_GB2312" w:hAnsi="宋体" w:cs="宋体" w:hint="eastAsia"/>
          <w:kern w:val="0"/>
          <w:sz w:val="28"/>
          <w:szCs w:val="28"/>
        </w:rPr>
        <w:t>决定放弃参加投标的供应商应及时通知</w:t>
      </w:r>
      <w:r w:rsidR="005B2A70" w:rsidRPr="00233866">
        <w:rPr>
          <w:rFonts w:ascii="仿宋_GB2312" w:eastAsia="仿宋_GB2312" w:hAnsi="宋体" w:cs="宋体" w:hint="eastAsia"/>
          <w:kern w:val="0"/>
          <w:sz w:val="28"/>
          <w:szCs w:val="28"/>
        </w:rPr>
        <w:t>市政务服务和公共资源交易中心</w:t>
      </w:r>
      <w:r w:rsidR="00F6355C">
        <w:rPr>
          <w:rFonts w:ascii="仿宋_GB2312" w:eastAsia="仿宋_GB2312" w:hAnsi="宋体" w:cs="宋体" w:hint="eastAsia"/>
          <w:kern w:val="0"/>
          <w:sz w:val="28"/>
          <w:szCs w:val="28"/>
        </w:rPr>
        <w:t>(0990-6609106)</w:t>
      </w:r>
      <w:r w:rsidRPr="00233866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sectPr w:rsidR="00541E17" w:rsidRPr="00233866" w:rsidSect="000E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52" w:rsidRDefault="003C3052" w:rsidP="00186FDF">
      <w:r>
        <w:separator/>
      </w:r>
    </w:p>
  </w:endnote>
  <w:endnote w:type="continuationSeparator" w:id="0">
    <w:p w:rsidR="003C3052" w:rsidRDefault="003C3052" w:rsidP="0018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52" w:rsidRDefault="003C3052" w:rsidP="00186FDF">
      <w:r>
        <w:separator/>
      </w:r>
    </w:p>
  </w:footnote>
  <w:footnote w:type="continuationSeparator" w:id="0">
    <w:p w:rsidR="003C3052" w:rsidRDefault="003C3052" w:rsidP="0018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5B6"/>
    <w:multiLevelType w:val="hybridMultilevel"/>
    <w:tmpl w:val="959E4884"/>
    <w:lvl w:ilvl="0" w:tplc="005AE820">
      <w:start w:val="1"/>
      <w:numFmt w:val="decimal"/>
      <w:lvlText w:val="%1、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35" w:hanging="420"/>
      </w:pPr>
    </w:lvl>
    <w:lvl w:ilvl="2" w:tplc="0409001B" w:tentative="1">
      <w:start w:val="1"/>
      <w:numFmt w:val="lowerRoman"/>
      <w:lvlText w:val="%3."/>
      <w:lvlJc w:val="righ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9" w:tentative="1">
      <w:start w:val="1"/>
      <w:numFmt w:val="lowerLetter"/>
      <w:lvlText w:val="%5)"/>
      <w:lvlJc w:val="left"/>
      <w:pPr>
        <w:ind w:left="3795" w:hanging="420"/>
      </w:pPr>
    </w:lvl>
    <w:lvl w:ilvl="5" w:tplc="0409001B" w:tentative="1">
      <w:start w:val="1"/>
      <w:numFmt w:val="lowerRoman"/>
      <w:lvlText w:val="%6."/>
      <w:lvlJc w:val="righ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9" w:tentative="1">
      <w:start w:val="1"/>
      <w:numFmt w:val="lowerLetter"/>
      <w:lvlText w:val="%8)"/>
      <w:lvlJc w:val="left"/>
      <w:pPr>
        <w:ind w:left="5055" w:hanging="420"/>
      </w:pPr>
    </w:lvl>
    <w:lvl w:ilvl="8" w:tplc="0409001B" w:tentative="1">
      <w:start w:val="1"/>
      <w:numFmt w:val="lowerRoman"/>
      <w:lvlText w:val="%9."/>
      <w:lvlJc w:val="right"/>
      <w:pPr>
        <w:ind w:left="5475" w:hanging="420"/>
      </w:pPr>
    </w:lvl>
  </w:abstractNum>
  <w:abstractNum w:abstractNumId="1">
    <w:nsid w:val="224F5C02"/>
    <w:multiLevelType w:val="hybridMultilevel"/>
    <w:tmpl w:val="B35411F4"/>
    <w:lvl w:ilvl="0" w:tplc="1C94B51E">
      <w:start w:val="1"/>
      <w:numFmt w:val="japaneseCounting"/>
      <w:lvlText w:val="%1、"/>
      <w:lvlJc w:val="left"/>
      <w:pPr>
        <w:ind w:left="263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95" w:hanging="420"/>
      </w:pPr>
    </w:lvl>
    <w:lvl w:ilvl="2" w:tplc="0409001B" w:tentative="1">
      <w:start w:val="1"/>
      <w:numFmt w:val="lowerRoman"/>
      <w:lvlText w:val="%3."/>
      <w:lvlJc w:val="right"/>
      <w:pPr>
        <w:ind w:left="3415" w:hanging="420"/>
      </w:pPr>
    </w:lvl>
    <w:lvl w:ilvl="3" w:tplc="0409000F" w:tentative="1">
      <w:start w:val="1"/>
      <w:numFmt w:val="decimal"/>
      <w:lvlText w:val="%4."/>
      <w:lvlJc w:val="left"/>
      <w:pPr>
        <w:ind w:left="3835" w:hanging="420"/>
      </w:pPr>
    </w:lvl>
    <w:lvl w:ilvl="4" w:tplc="04090019" w:tentative="1">
      <w:start w:val="1"/>
      <w:numFmt w:val="lowerLetter"/>
      <w:lvlText w:val="%5)"/>
      <w:lvlJc w:val="left"/>
      <w:pPr>
        <w:ind w:left="4255" w:hanging="420"/>
      </w:pPr>
    </w:lvl>
    <w:lvl w:ilvl="5" w:tplc="0409001B" w:tentative="1">
      <w:start w:val="1"/>
      <w:numFmt w:val="lowerRoman"/>
      <w:lvlText w:val="%6."/>
      <w:lvlJc w:val="right"/>
      <w:pPr>
        <w:ind w:left="4675" w:hanging="420"/>
      </w:pPr>
    </w:lvl>
    <w:lvl w:ilvl="6" w:tplc="0409000F" w:tentative="1">
      <w:start w:val="1"/>
      <w:numFmt w:val="decimal"/>
      <w:lvlText w:val="%7."/>
      <w:lvlJc w:val="left"/>
      <w:pPr>
        <w:ind w:left="5095" w:hanging="420"/>
      </w:pPr>
    </w:lvl>
    <w:lvl w:ilvl="7" w:tplc="04090019" w:tentative="1">
      <w:start w:val="1"/>
      <w:numFmt w:val="lowerLetter"/>
      <w:lvlText w:val="%8)"/>
      <w:lvlJc w:val="left"/>
      <w:pPr>
        <w:ind w:left="5515" w:hanging="420"/>
      </w:pPr>
    </w:lvl>
    <w:lvl w:ilvl="8" w:tplc="0409001B" w:tentative="1">
      <w:start w:val="1"/>
      <w:numFmt w:val="lowerRoman"/>
      <w:lvlText w:val="%9."/>
      <w:lvlJc w:val="right"/>
      <w:pPr>
        <w:ind w:left="5935" w:hanging="420"/>
      </w:pPr>
    </w:lvl>
  </w:abstractNum>
  <w:abstractNum w:abstractNumId="2">
    <w:nsid w:val="306D1104"/>
    <w:multiLevelType w:val="hybridMultilevel"/>
    <w:tmpl w:val="4F1EBFF6"/>
    <w:lvl w:ilvl="0" w:tplc="7022636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132B02"/>
    <w:multiLevelType w:val="hybridMultilevel"/>
    <w:tmpl w:val="92346D06"/>
    <w:lvl w:ilvl="0" w:tplc="E7E259FC">
      <w:start w:val="1"/>
      <w:numFmt w:val="decimal"/>
      <w:lvlText w:val="%1、"/>
      <w:lvlJc w:val="left"/>
      <w:pPr>
        <w:ind w:left="2418" w:hanging="720"/>
      </w:pPr>
      <w:rPr>
        <w:rFonts w:ascii="宋体" w:eastAsia="宋体" w:hAnsi="宋体" w:hint="default"/>
        <w:color w:val="000000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2538" w:hanging="420"/>
      </w:pPr>
    </w:lvl>
    <w:lvl w:ilvl="2" w:tplc="0409001B" w:tentative="1">
      <w:start w:val="1"/>
      <w:numFmt w:val="lowerRoman"/>
      <w:lvlText w:val="%3."/>
      <w:lvlJc w:val="right"/>
      <w:pPr>
        <w:ind w:left="2958" w:hanging="420"/>
      </w:pPr>
    </w:lvl>
    <w:lvl w:ilvl="3" w:tplc="0409000F" w:tentative="1">
      <w:start w:val="1"/>
      <w:numFmt w:val="decimal"/>
      <w:lvlText w:val="%4."/>
      <w:lvlJc w:val="left"/>
      <w:pPr>
        <w:ind w:left="3378" w:hanging="420"/>
      </w:pPr>
    </w:lvl>
    <w:lvl w:ilvl="4" w:tplc="04090019" w:tentative="1">
      <w:start w:val="1"/>
      <w:numFmt w:val="lowerLetter"/>
      <w:lvlText w:val="%5)"/>
      <w:lvlJc w:val="left"/>
      <w:pPr>
        <w:ind w:left="3798" w:hanging="420"/>
      </w:pPr>
    </w:lvl>
    <w:lvl w:ilvl="5" w:tplc="0409001B" w:tentative="1">
      <w:start w:val="1"/>
      <w:numFmt w:val="lowerRoman"/>
      <w:lvlText w:val="%6."/>
      <w:lvlJc w:val="right"/>
      <w:pPr>
        <w:ind w:left="4218" w:hanging="420"/>
      </w:pPr>
    </w:lvl>
    <w:lvl w:ilvl="6" w:tplc="0409000F" w:tentative="1">
      <w:start w:val="1"/>
      <w:numFmt w:val="decimal"/>
      <w:lvlText w:val="%7."/>
      <w:lvlJc w:val="left"/>
      <w:pPr>
        <w:ind w:left="4638" w:hanging="420"/>
      </w:pPr>
    </w:lvl>
    <w:lvl w:ilvl="7" w:tplc="04090019" w:tentative="1">
      <w:start w:val="1"/>
      <w:numFmt w:val="lowerLetter"/>
      <w:lvlText w:val="%8)"/>
      <w:lvlJc w:val="left"/>
      <w:pPr>
        <w:ind w:left="5058" w:hanging="420"/>
      </w:pPr>
    </w:lvl>
    <w:lvl w:ilvl="8" w:tplc="0409001B" w:tentative="1">
      <w:start w:val="1"/>
      <w:numFmt w:val="lowerRoman"/>
      <w:lvlText w:val="%9."/>
      <w:lvlJc w:val="right"/>
      <w:pPr>
        <w:ind w:left="5478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0F3"/>
    <w:rsid w:val="00010B04"/>
    <w:rsid w:val="000230BF"/>
    <w:rsid w:val="00032058"/>
    <w:rsid w:val="00033373"/>
    <w:rsid w:val="0006022D"/>
    <w:rsid w:val="000647A6"/>
    <w:rsid w:val="00075268"/>
    <w:rsid w:val="00093DBE"/>
    <w:rsid w:val="000940BB"/>
    <w:rsid w:val="00096AAF"/>
    <w:rsid w:val="000A34DF"/>
    <w:rsid w:val="000A72FC"/>
    <w:rsid w:val="000B5855"/>
    <w:rsid w:val="000C0D99"/>
    <w:rsid w:val="000C3740"/>
    <w:rsid w:val="000C4009"/>
    <w:rsid w:val="000D2666"/>
    <w:rsid w:val="000E74AB"/>
    <w:rsid w:val="00106893"/>
    <w:rsid w:val="0012172E"/>
    <w:rsid w:val="00132638"/>
    <w:rsid w:val="00133A2B"/>
    <w:rsid w:val="0013478F"/>
    <w:rsid w:val="00136183"/>
    <w:rsid w:val="00150BA6"/>
    <w:rsid w:val="00155D9F"/>
    <w:rsid w:val="001648D0"/>
    <w:rsid w:val="0018441F"/>
    <w:rsid w:val="001865A5"/>
    <w:rsid w:val="00186FDF"/>
    <w:rsid w:val="00191525"/>
    <w:rsid w:val="0019423D"/>
    <w:rsid w:val="001B4C69"/>
    <w:rsid w:val="001C144F"/>
    <w:rsid w:val="001C2074"/>
    <w:rsid w:val="001C7522"/>
    <w:rsid w:val="001D230D"/>
    <w:rsid w:val="001E0135"/>
    <w:rsid w:val="001F3351"/>
    <w:rsid w:val="001F3D54"/>
    <w:rsid w:val="001F66BC"/>
    <w:rsid w:val="002045BF"/>
    <w:rsid w:val="0021026A"/>
    <w:rsid w:val="002142A1"/>
    <w:rsid w:val="00216B01"/>
    <w:rsid w:val="00233866"/>
    <w:rsid w:val="00234C60"/>
    <w:rsid w:val="002438DC"/>
    <w:rsid w:val="00245A20"/>
    <w:rsid w:val="00247314"/>
    <w:rsid w:val="002500DA"/>
    <w:rsid w:val="00252B5D"/>
    <w:rsid w:val="0025445B"/>
    <w:rsid w:val="00254BF1"/>
    <w:rsid w:val="00256715"/>
    <w:rsid w:val="0026032D"/>
    <w:rsid w:val="002864E9"/>
    <w:rsid w:val="00294968"/>
    <w:rsid w:val="00295DA3"/>
    <w:rsid w:val="00297482"/>
    <w:rsid w:val="00297DD4"/>
    <w:rsid w:val="002A0890"/>
    <w:rsid w:val="002A21DA"/>
    <w:rsid w:val="002A6E6F"/>
    <w:rsid w:val="002C09D1"/>
    <w:rsid w:val="002C237A"/>
    <w:rsid w:val="002C435A"/>
    <w:rsid w:val="002D130D"/>
    <w:rsid w:val="002D2684"/>
    <w:rsid w:val="002D40C9"/>
    <w:rsid w:val="00306CAA"/>
    <w:rsid w:val="0030722A"/>
    <w:rsid w:val="003110F3"/>
    <w:rsid w:val="00321237"/>
    <w:rsid w:val="0033126B"/>
    <w:rsid w:val="00334268"/>
    <w:rsid w:val="003351E9"/>
    <w:rsid w:val="00350815"/>
    <w:rsid w:val="00353B0F"/>
    <w:rsid w:val="00362B5E"/>
    <w:rsid w:val="00364F3C"/>
    <w:rsid w:val="00367DD4"/>
    <w:rsid w:val="00371A09"/>
    <w:rsid w:val="003749CA"/>
    <w:rsid w:val="00380C15"/>
    <w:rsid w:val="003821BC"/>
    <w:rsid w:val="00384C33"/>
    <w:rsid w:val="00390000"/>
    <w:rsid w:val="003903DC"/>
    <w:rsid w:val="00390FB7"/>
    <w:rsid w:val="00397086"/>
    <w:rsid w:val="00397431"/>
    <w:rsid w:val="003A3999"/>
    <w:rsid w:val="003C3052"/>
    <w:rsid w:val="003C365C"/>
    <w:rsid w:val="003C3EE6"/>
    <w:rsid w:val="003C43D1"/>
    <w:rsid w:val="003C544E"/>
    <w:rsid w:val="003D4A22"/>
    <w:rsid w:val="003E4408"/>
    <w:rsid w:val="00405847"/>
    <w:rsid w:val="00431F0A"/>
    <w:rsid w:val="00432982"/>
    <w:rsid w:val="00441CED"/>
    <w:rsid w:val="0045687B"/>
    <w:rsid w:val="0045759D"/>
    <w:rsid w:val="004711E0"/>
    <w:rsid w:val="00474D88"/>
    <w:rsid w:val="00474E53"/>
    <w:rsid w:val="00491CA6"/>
    <w:rsid w:val="00495D49"/>
    <w:rsid w:val="00496780"/>
    <w:rsid w:val="004A3506"/>
    <w:rsid w:val="004C03D0"/>
    <w:rsid w:val="004C4662"/>
    <w:rsid w:val="004D2072"/>
    <w:rsid w:val="004D71E7"/>
    <w:rsid w:val="004E450B"/>
    <w:rsid w:val="004E7515"/>
    <w:rsid w:val="005033E3"/>
    <w:rsid w:val="005160EF"/>
    <w:rsid w:val="005213B0"/>
    <w:rsid w:val="005317B2"/>
    <w:rsid w:val="00534306"/>
    <w:rsid w:val="005372D2"/>
    <w:rsid w:val="00541E17"/>
    <w:rsid w:val="00545402"/>
    <w:rsid w:val="00545980"/>
    <w:rsid w:val="005653DE"/>
    <w:rsid w:val="005732F6"/>
    <w:rsid w:val="00595A94"/>
    <w:rsid w:val="005A537E"/>
    <w:rsid w:val="005A7391"/>
    <w:rsid w:val="005B2A70"/>
    <w:rsid w:val="005B2AA6"/>
    <w:rsid w:val="005B31F7"/>
    <w:rsid w:val="005B4427"/>
    <w:rsid w:val="005C4F2F"/>
    <w:rsid w:val="005C5AA4"/>
    <w:rsid w:val="005E5172"/>
    <w:rsid w:val="005F4A85"/>
    <w:rsid w:val="005F67F9"/>
    <w:rsid w:val="006024DC"/>
    <w:rsid w:val="00607181"/>
    <w:rsid w:val="00611FE0"/>
    <w:rsid w:val="006121E0"/>
    <w:rsid w:val="00613A6F"/>
    <w:rsid w:val="00641B05"/>
    <w:rsid w:val="00645343"/>
    <w:rsid w:val="00645C8B"/>
    <w:rsid w:val="00656659"/>
    <w:rsid w:val="00664011"/>
    <w:rsid w:val="006654D3"/>
    <w:rsid w:val="00665AD3"/>
    <w:rsid w:val="00667EBF"/>
    <w:rsid w:val="0067001E"/>
    <w:rsid w:val="006916C5"/>
    <w:rsid w:val="0069516E"/>
    <w:rsid w:val="006A3F36"/>
    <w:rsid w:val="006A60DA"/>
    <w:rsid w:val="006B1B71"/>
    <w:rsid w:val="006C02D2"/>
    <w:rsid w:val="006D1879"/>
    <w:rsid w:val="006D7053"/>
    <w:rsid w:val="006E4276"/>
    <w:rsid w:val="006F58E8"/>
    <w:rsid w:val="00711FAA"/>
    <w:rsid w:val="00712000"/>
    <w:rsid w:val="00712185"/>
    <w:rsid w:val="00713FA1"/>
    <w:rsid w:val="007176C8"/>
    <w:rsid w:val="0072515D"/>
    <w:rsid w:val="00733DE2"/>
    <w:rsid w:val="0073697F"/>
    <w:rsid w:val="00737297"/>
    <w:rsid w:val="00745537"/>
    <w:rsid w:val="0075292E"/>
    <w:rsid w:val="007554EC"/>
    <w:rsid w:val="0075635F"/>
    <w:rsid w:val="00761594"/>
    <w:rsid w:val="007671A0"/>
    <w:rsid w:val="00771603"/>
    <w:rsid w:val="00775BB9"/>
    <w:rsid w:val="00795AE5"/>
    <w:rsid w:val="007A241C"/>
    <w:rsid w:val="007A2645"/>
    <w:rsid w:val="007A5827"/>
    <w:rsid w:val="007B6503"/>
    <w:rsid w:val="007B72DC"/>
    <w:rsid w:val="007C3176"/>
    <w:rsid w:val="007C3DB2"/>
    <w:rsid w:val="007D0C3E"/>
    <w:rsid w:val="007D34B1"/>
    <w:rsid w:val="007F04C2"/>
    <w:rsid w:val="007F2C4D"/>
    <w:rsid w:val="007F3F61"/>
    <w:rsid w:val="007F4687"/>
    <w:rsid w:val="007F5FDB"/>
    <w:rsid w:val="00800FE5"/>
    <w:rsid w:val="00806FEF"/>
    <w:rsid w:val="00807F25"/>
    <w:rsid w:val="00822530"/>
    <w:rsid w:val="00824F2A"/>
    <w:rsid w:val="00837151"/>
    <w:rsid w:val="0088282F"/>
    <w:rsid w:val="008848A6"/>
    <w:rsid w:val="00885692"/>
    <w:rsid w:val="00885ADD"/>
    <w:rsid w:val="008867E7"/>
    <w:rsid w:val="008A0207"/>
    <w:rsid w:val="008A1974"/>
    <w:rsid w:val="008A1C04"/>
    <w:rsid w:val="008B133E"/>
    <w:rsid w:val="008C6C65"/>
    <w:rsid w:val="008C6D99"/>
    <w:rsid w:val="008C6E17"/>
    <w:rsid w:val="008D2F9A"/>
    <w:rsid w:val="008E1C86"/>
    <w:rsid w:val="00900FE3"/>
    <w:rsid w:val="00904C32"/>
    <w:rsid w:val="00912104"/>
    <w:rsid w:val="00912E91"/>
    <w:rsid w:val="00913FE9"/>
    <w:rsid w:val="00923931"/>
    <w:rsid w:val="009268D3"/>
    <w:rsid w:val="00927113"/>
    <w:rsid w:val="00927E5A"/>
    <w:rsid w:val="00931816"/>
    <w:rsid w:val="00946503"/>
    <w:rsid w:val="00954B05"/>
    <w:rsid w:val="00957D62"/>
    <w:rsid w:val="00962191"/>
    <w:rsid w:val="00967B26"/>
    <w:rsid w:val="00976868"/>
    <w:rsid w:val="0098388D"/>
    <w:rsid w:val="009B03E9"/>
    <w:rsid w:val="009B2AFE"/>
    <w:rsid w:val="009B39D4"/>
    <w:rsid w:val="009B4A04"/>
    <w:rsid w:val="009B5C51"/>
    <w:rsid w:val="009C0834"/>
    <w:rsid w:val="009C1B5E"/>
    <w:rsid w:val="009C44D3"/>
    <w:rsid w:val="009C658E"/>
    <w:rsid w:val="009E3AA0"/>
    <w:rsid w:val="009E3D21"/>
    <w:rsid w:val="009E3DE7"/>
    <w:rsid w:val="009F31D7"/>
    <w:rsid w:val="009F4857"/>
    <w:rsid w:val="00A02A78"/>
    <w:rsid w:val="00A03AE7"/>
    <w:rsid w:val="00A0670E"/>
    <w:rsid w:val="00A1376F"/>
    <w:rsid w:val="00A168A3"/>
    <w:rsid w:val="00A22C21"/>
    <w:rsid w:val="00A428E1"/>
    <w:rsid w:val="00A4484F"/>
    <w:rsid w:val="00A44942"/>
    <w:rsid w:val="00A4661A"/>
    <w:rsid w:val="00A467CA"/>
    <w:rsid w:val="00A528D0"/>
    <w:rsid w:val="00A644CE"/>
    <w:rsid w:val="00A71213"/>
    <w:rsid w:val="00A71788"/>
    <w:rsid w:val="00A7767D"/>
    <w:rsid w:val="00A82063"/>
    <w:rsid w:val="00A8729E"/>
    <w:rsid w:val="00A96FDB"/>
    <w:rsid w:val="00AA6A97"/>
    <w:rsid w:val="00AB164E"/>
    <w:rsid w:val="00AC4074"/>
    <w:rsid w:val="00AE14FE"/>
    <w:rsid w:val="00B006ED"/>
    <w:rsid w:val="00B1307A"/>
    <w:rsid w:val="00B1319E"/>
    <w:rsid w:val="00B1407B"/>
    <w:rsid w:val="00B14C99"/>
    <w:rsid w:val="00B15D51"/>
    <w:rsid w:val="00B16860"/>
    <w:rsid w:val="00B16A93"/>
    <w:rsid w:val="00B23493"/>
    <w:rsid w:val="00B25B6E"/>
    <w:rsid w:val="00B3053E"/>
    <w:rsid w:val="00B30FFF"/>
    <w:rsid w:val="00B3574B"/>
    <w:rsid w:val="00B46994"/>
    <w:rsid w:val="00B510C2"/>
    <w:rsid w:val="00B51C95"/>
    <w:rsid w:val="00B57AFF"/>
    <w:rsid w:val="00B608B3"/>
    <w:rsid w:val="00B65F71"/>
    <w:rsid w:val="00B75A71"/>
    <w:rsid w:val="00B80962"/>
    <w:rsid w:val="00B83846"/>
    <w:rsid w:val="00B91F0F"/>
    <w:rsid w:val="00BC4285"/>
    <w:rsid w:val="00BD0E84"/>
    <w:rsid w:val="00BD209A"/>
    <w:rsid w:val="00BD2D50"/>
    <w:rsid w:val="00BD7D08"/>
    <w:rsid w:val="00BF5864"/>
    <w:rsid w:val="00BF7F32"/>
    <w:rsid w:val="00C01696"/>
    <w:rsid w:val="00C17219"/>
    <w:rsid w:val="00C1768C"/>
    <w:rsid w:val="00C221C6"/>
    <w:rsid w:val="00C22200"/>
    <w:rsid w:val="00C275E4"/>
    <w:rsid w:val="00C30E33"/>
    <w:rsid w:val="00C33230"/>
    <w:rsid w:val="00C33700"/>
    <w:rsid w:val="00C37842"/>
    <w:rsid w:val="00C4697D"/>
    <w:rsid w:val="00C46D9D"/>
    <w:rsid w:val="00C5272A"/>
    <w:rsid w:val="00C61F99"/>
    <w:rsid w:val="00C671C5"/>
    <w:rsid w:val="00C821B5"/>
    <w:rsid w:val="00C83AA4"/>
    <w:rsid w:val="00C84B51"/>
    <w:rsid w:val="00C8511C"/>
    <w:rsid w:val="00C91C6C"/>
    <w:rsid w:val="00C92A0A"/>
    <w:rsid w:val="00C931B1"/>
    <w:rsid w:val="00C947D7"/>
    <w:rsid w:val="00CA43ED"/>
    <w:rsid w:val="00CA5CD4"/>
    <w:rsid w:val="00CB15D1"/>
    <w:rsid w:val="00CC5300"/>
    <w:rsid w:val="00CD44BA"/>
    <w:rsid w:val="00CD4A73"/>
    <w:rsid w:val="00CD705B"/>
    <w:rsid w:val="00CD7370"/>
    <w:rsid w:val="00D0082B"/>
    <w:rsid w:val="00D02125"/>
    <w:rsid w:val="00D026EB"/>
    <w:rsid w:val="00D269C7"/>
    <w:rsid w:val="00D306D8"/>
    <w:rsid w:val="00D417C1"/>
    <w:rsid w:val="00D45DF7"/>
    <w:rsid w:val="00D51080"/>
    <w:rsid w:val="00D52330"/>
    <w:rsid w:val="00D559FA"/>
    <w:rsid w:val="00D74DCC"/>
    <w:rsid w:val="00D754D6"/>
    <w:rsid w:val="00D756E7"/>
    <w:rsid w:val="00D76159"/>
    <w:rsid w:val="00D7661E"/>
    <w:rsid w:val="00D8710B"/>
    <w:rsid w:val="00D87AF1"/>
    <w:rsid w:val="00D93B5D"/>
    <w:rsid w:val="00D941AB"/>
    <w:rsid w:val="00D94B3C"/>
    <w:rsid w:val="00D97C9C"/>
    <w:rsid w:val="00DA1216"/>
    <w:rsid w:val="00DB03E0"/>
    <w:rsid w:val="00DB430A"/>
    <w:rsid w:val="00DB43BB"/>
    <w:rsid w:val="00DC018F"/>
    <w:rsid w:val="00DC5C1E"/>
    <w:rsid w:val="00DD303E"/>
    <w:rsid w:val="00DD501C"/>
    <w:rsid w:val="00DF0612"/>
    <w:rsid w:val="00DF0855"/>
    <w:rsid w:val="00DF7BE9"/>
    <w:rsid w:val="00E04F9B"/>
    <w:rsid w:val="00E15474"/>
    <w:rsid w:val="00E25202"/>
    <w:rsid w:val="00E26523"/>
    <w:rsid w:val="00E36E11"/>
    <w:rsid w:val="00E42341"/>
    <w:rsid w:val="00E44444"/>
    <w:rsid w:val="00E458FE"/>
    <w:rsid w:val="00E51915"/>
    <w:rsid w:val="00E51AB9"/>
    <w:rsid w:val="00E62DB9"/>
    <w:rsid w:val="00E635F8"/>
    <w:rsid w:val="00E81B19"/>
    <w:rsid w:val="00E83559"/>
    <w:rsid w:val="00E86F27"/>
    <w:rsid w:val="00E943E4"/>
    <w:rsid w:val="00EB0199"/>
    <w:rsid w:val="00EB2175"/>
    <w:rsid w:val="00EB30A9"/>
    <w:rsid w:val="00EB6980"/>
    <w:rsid w:val="00EC12CF"/>
    <w:rsid w:val="00ED0F6D"/>
    <w:rsid w:val="00ED1102"/>
    <w:rsid w:val="00ED6DD2"/>
    <w:rsid w:val="00F104A8"/>
    <w:rsid w:val="00F1711E"/>
    <w:rsid w:val="00F212B4"/>
    <w:rsid w:val="00F213C3"/>
    <w:rsid w:val="00F25FD5"/>
    <w:rsid w:val="00F3347A"/>
    <w:rsid w:val="00F365BA"/>
    <w:rsid w:val="00F515BA"/>
    <w:rsid w:val="00F6355C"/>
    <w:rsid w:val="00F66C06"/>
    <w:rsid w:val="00F811CA"/>
    <w:rsid w:val="00F815BE"/>
    <w:rsid w:val="00F81D54"/>
    <w:rsid w:val="00F84AE9"/>
    <w:rsid w:val="00F95798"/>
    <w:rsid w:val="00FA71E9"/>
    <w:rsid w:val="00FB29AB"/>
    <w:rsid w:val="00FC041B"/>
    <w:rsid w:val="00FC0E34"/>
    <w:rsid w:val="00FC2628"/>
    <w:rsid w:val="00FC317D"/>
    <w:rsid w:val="00FD1FEE"/>
    <w:rsid w:val="00FF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0D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2393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D30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303E"/>
    <w:rPr>
      <w:sz w:val="18"/>
      <w:szCs w:val="18"/>
    </w:rPr>
  </w:style>
  <w:style w:type="table" w:styleId="a6">
    <w:name w:val="Table Grid"/>
    <w:basedOn w:val="a1"/>
    <w:uiPriority w:val="59"/>
    <w:rsid w:val="00541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18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86FD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8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86FDF"/>
    <w:rPr>
      <w:sz w:val="18"/>
      <w:szCs w:val="18"/>
    </w:rPr>
  </w:style>
  <w:style w:type="paragraph" w:customStyle="1" w:styleId="a9">
    <w:name w:val="采购正文"/>
    <w:basedOn w:val="a"/>
    <w:link w:val="Char2"/>
    <w:autoRedefine/>
    <w:qFormat/>
    <w:rsid w:val="0030722A"/>
    <w:pPr>
      <w:snapToGrid w:val="0"/>
      <w:spacing w:line="560" w:lineRule="exact"/>
      <w:ind w:firstLineChars="200" w:firstLine="480"/>
    </w:pPr>
    <w:rPr>
      <w:rFonts w:ascii="仿宋" w:eastAsia="仿宋" w:hAnsi="仿宋" w:cs="Times New Roman"/>
      <w:sz w:val="24"/>
      <w:szCs w:val="24"/>
    </w:rPr>
  </w:style>
  <w:style w:type="character" w:customStyle="1" w:styleId="Char2">
    <w:name w:val="采购正文 Char"/>
    <w:basedOn w:val="a0"/>
    <w:link w:val="a9"/>
    <w:qFormat/>
    <w:rsid w:val="0030722A"/>
    <w:rPr>
      <w:rFonts w:ascii="仿宋" w:eastAsia="仿宋" w:hAnsi="仿宋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D45D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D45DF7"/>
    <w:rPr>
      <w:b/>
      <w:bCs/>
    </w:rPr>
  </w:style>
  <w:style w:type="paragraph" w:customStyle="1" w:styleId="p5">
    <w:name w:val="p5"/>
    <w:basedOn w:val="a"/>
    <w:rsid w:val="00D45D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4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227572753@qq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gp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218</Words>
  <Characters>1245</Characters>
  <Application>Microsoft Office Word</Application>
  <DocSecurity>0</DocSecurity>
  <Lines>10</Lines>
  <Paragraphs>2</Paragraphs>
  <ScaleCrop>false</ScaleCrop>
  <Company>微软中国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IT Division</cp:lastModifiedBy>
  <cp:revision>65</cp:revision>
  <dcterms:created xsi:type="dcterms:W3CDTF">2018-10-18T11:02:00Z</dcterms:created>
  <dcterms:modified xsi:type="dcterms:W3CDTF">2020-04-09T04:02:00Z</dcterms:modified>
</cp:coreProperties>
</file>