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宋体" w:hAnsi="宋体" w:eastAsia="宋体" w:cs="宋体"/>
          <w:sz w:val="36"/>
          <w:szCs w:val="21"/>
        </w:rPr>
      </w:pPr>
      <w:r>
        <w:rPr>
          <w:rFonts w:hint="eastAsia" w:ascii="宋体" w:hAnsi="宋体" w:eastAsia="宋体" w:cs="宋体"/>
          <w:sz w:val="36"/>
          <w:szCs w:val="21"/>
        </w:rPr>
        <w:t>招标公告</w:t>
      </w: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91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Cs w:val="24"/>
              </w:rPr>
              <w:t>项目概况：</w:t>
            </w:r>
            <w:r>
              <w:rPr>
                <w:rFonts w:hint="eastAsia" w:ascii="宋体" w:hAnsi="宋体" w:eastAsia="宋体" w:cs="宋体"/>
                <w:kern w:val="2"/>
                <w:szCs w:val="24"/>
                <w:u w:val="single"/>
                <w:lang w:eastAsia="zh-CN"/>
              </w:rPr>
              <w:t>洛浦县2021年度财政扶贫资金绩效评价第三方服务采购项目</w:t>
            </w:r>
            <w:r>
              <w:rPr>
                <w:rFonts w:hint="eastAsia" w:ascii="宋体" w:hAnsi="宋体" w:eastAsia="宋体" w:cs="宋体"/>
                <w:kern w:val="2"/>
                <w:szCs w:val="24"/>
                <w:u w:val="single"/>
              </w:rPr>
              <w:t>的潜在供应商应在在（新疆政府采购网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http://www.ccgp-xinjiang.gov.cn/</w:t>
            </w:r>
            <w:r>
              <w:rPr>
                <w:rFonts w:hint="eastAsia" w:ascii="宋体" w:hAnsi="宋体" w:eastAsia="宋体" w:cs="宋体"/>
                <w:kern w:val="2"/>
                <w:szCs w:val="24"/>
                <w:u w:val="single"/>
              </w:rPr>
              <w:t>）获取招标文件，并于</w:t>
            </w:r>
            <w:r>
              <w:rPr>
                <w:rFonts w:hint="eastAsia" w:ascii="宋体" w:hAnsi="宋体" w:eastAsia="宋体" w:cs="宋体"/>
                <w:kern w:val="2"/>
                <w:szCs w:val="24"/>
                <w:highlight w:val="none"/>
                <w:u w:val="single"/>
              </w:rPr>
              <w:t>2020年</w:t>
            </w:r>
            <w:r>
              <w:rPr>
                <w:rFonts w:hint="eastAsia" w:eastAsia="宋体" w:cs="宋体"/>
                <w:kern w:val="2"/>
                <w:szCs w:val="24"/>
                <w:highlight w:val="none"/>
                <w:u w:val="single"/>
                <w:lang w:val="en-US" w:eastAsia="zh-CN"/>
              </w:rPr>
              <w:t>12月31日</w:t>
            </w:r>
            <w:r>
              <w:rPr>
                <w:rFonts w:hint="eastAsia" w:ascii="宋体" w:hAnsi="宋体" w:eastAsia="宋体" w:cs="宋体"/>
                <w:kern w:val="2"/>
                <w:szCs w:val="24"/>
                <w:u w:val="single"/>
              </w:rPr>
              <w:t>11点00分（北京时间）前递交投标文件</w:t>
            </w:r>
            <w:r>
              <w:rPr>
                <w:rFonts w:hint="eastAsia" w:ascii="宋体" w:hAnsi="宋体" w:eastAsia="宋体" w:cs="宋体"/>
                <w:kern w:val="2"/>
                <w:szCs w:val="24"/>
              </w:rPr>
              <w:t>。</w:t>
            </w:r>
          </w:p>
        </w:tc>
      </w:tr>
    </w:tbl>
    <w:p>
      <w:pPr>
        <w:pStyle w:val="6"/>
        <w:spacing w:before="0" w:beforeAutospacing="0" w:after="0" w:afterAutospacing="0" w:line="320" w:lineRule="exact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一、项目基本情况</w:t>
      </w:r>
    </w:p>
    <w:p>
      <w:pPr>
        <w:pStyle w:val="6"/>
        <w:spacing w:before="0" w:beforeAutospacing="0" w:after="0" w:afterAutospacing="0" w:line="32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1、项目编号：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TQHTFGS-2020-80号</w:t>
      </w:r>
    </w:p>
    <w:p>
      <w:pPr>
        <w:pStyle w:val="6"/>
        <w:spacing w:before="0" w:beforeAutospacing="0" w:after="0" w:afterAutospacing="0" w:line="32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洛浦县2021年度财政扶贫资金绩效评价第三方服务采购项目</w:t>
      </w:r>
    </w:p>
    <w:p>
      <w:pPr>
        <w:pStyle w:val="6"/>
        <w:spacing w:before="0" w:beforeAutospacing="0" w:after="0" w:afterAutospacing="0" w:line="32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3、预算金额（元）：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取费率0.68‰</w:t>
      </w:r>
    </w:p>
    <w:p>
      <w:pPr>
        <w:pStyle w:val="6"/>
        <w:spacing w:before="0" w:beforeAutospacing="0" w:after="0" w:afterAutospacing="0" w:line="32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4、最高限价（元）：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取费率0.68‰</w:t>
      </w:r>
    </w:p>
    <w:p>
      <w:pPr>
        <w:pStyle w:val="6"/>
        <w:spacing w:before="0" w:beforeAutospacing="0" w:after="0" w:afterAutospacing="0" w:line="32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5、采购需求：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对2021年度洛浦县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财政预算和扶贫资金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进行全过程的绩效评价。</w:t>
      </w:r>
    </w:p>
    <w:p>
      <w:pPr>
        <w:pStyle w:val="6"/>
        <w:spacing w:before="0" w:beforeAutospacing="0" w:after="0" w:afterAutospacing="0" w:line="320" w:lineRule="exact"/>
        <w:ind w:firstLine="720" w:firstLineChars="3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本项目（否）接受联合体投标：</w:t>
      </w:r>
    </w:p>
    <w:p>
      <w:pPr>
        <w:pStyle w:val="6"/>
        <w:spacing w:before="0" w:beforeAutospacing="0" w:after="0" w:afterAutospacing="0" w:line="340" w:lineRule="exact"/>
        <w:ind w:firstLine="720" w:firstLineChars="3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一年，具体以签订合同时间为准</w:t>
      </w:r>
    </w:p>
    <w:p>
      <w:pPr>
        <w:pStyle w:val="6"/>
        <w:spacing w:before="0" w:beforeAutospacing="0" w:after="0" w:afterAutospacing="0"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二、申请人的资格要求：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（1）符合《中华人民共和国政府采购法》第二十二条的相关规定；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（2）凡拟参加本次招标项目的供应商应具备经年审合格（三证合一）的企业营业执照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须有相应的经营范围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近三年内（本项目投标截止期前）如在“信用中国（www.creditchina.gov.cn）”被列入失信被执行人、企业经营异常名录、重大税收违法案件当事人名单、政府采购严重违法失信名单（尚在处罚期内的）；在“中国政府采购网（www.ccgp.gov.cn）”被列入政府采购严重违法失信行为记录名单的（尚在处罚期内的）；在“国家企业信用信息公示系统（http://www.gsxt.gov.cn）”列入经营异常名录信息、列入严重违法失信企业名单（黑名单）信息的将被否决投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 w:cs="宋体"/>
          <w:sz w:val="24"/>
          <w:szCs w:val="24"/>
        </w:rPr>
        <w:t>法定代表人身份证原件及法定代表人资格证明书或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法定代表人授权书，被委托人必须是投标单位正式员工，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需提供委托人近3 个月的单位社保缴纳凭证；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供应商需提供会计事务所出具2019年度财务审计报告，（20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年新成立的公司不提供）；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）企业负责人为同一人或者存在直接控股、管理关系的不同投标人，不得参加同一合同项下的政府采购活动。否则，皆取消投标资格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spacing w:before="0" w:beforeAutospacing="0" w:after="0" w:afterAutospacing="0"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三、获取招标文件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1、时间：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2020年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12月10日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至2020年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12月31日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2、地点（网址）：新疆政府采购网（http://www.ccgp-xinjiang.gov.cn/） 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3、方式：在符合该公告报名条件的前提下，可在该公告附件中自行下载文件并参与投标，不再需要报名，在开标时带原件进行资格审查。 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4、售价（元）：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份</w:t>
      </w:r>
    </w:p>
    <w:p>
      <w:pPr>
        <w:pStyle w:val="6"/>
        <w:spacing w:before="0" w:beforeAutospacing="0" w:after="0" w:afterAutospacing="0"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四、提交投标文件截止时间、开标时间和地点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1、提交投标文件截止时间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及开标时间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2020年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12月31日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11:00（北京时间）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及开标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洛浦县政务服务和公共资源交易中心(洛浦县文化路115号，洛浦县住建局5楼)。</w:t>
      </w:r>
    </w:p>
    <w:p>
      <w:pPr>
        <w:pStyle w:val="6"/>
        <w:spacing w:before="0" w:beforeAutospacing="0" w:after="0" w:afterAutospacing="0" w:line="340" w:lineRule="exact"/>
        <w:rPr>
          <w:rStyle w:val="9"/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Style w:val="9"/>
          <w:rFonts w:hint="eastAsia" w:ascii="宋体" w:hAnsi="宋体" w:eastAsia="宋体" w:cs="宋体"/>
          <w:sz w:val="24"/>
          <w:szCs w:val="24"/>
        </w:rPr>
        <w:t>其他补充事宜</w:t>
      </w:r>
    </w:p>
    <w:p>
      <w:pPr>
        <w:pStyle w:val="6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（一）采购项目需要落实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的政府采购政策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根据中小企业优惠、监狱企业、残疾人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sz w:val="24"/>
          <w:szCs w:val="24"/>
        </w:rPr>
        <w:t>等（一）财政部、国家发展改革委《关于印发《节能产品政府采购实施意见》的通知》（财库[2004]185号文）；（二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《财政部发展改革委 生态环境部 市场监管总局关于调整优化节能产品 环境标志产品政府采购执行机制的通知》（财库〔2019〕9号）;（三）财政部、工业和信息化部《关于印发《政府采购促进中小企业展暂行办法》的通知》（财库[2011]181号文）；（四）财政部、民政部、中国残疾人联合会《关于促进残疾人就业政府采购政策的通知》（财库[2017]141号）；（五）财政部、司法部《关于政府采购支持监狱企业发展有关问题的通知》（财库[2014]68号文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请投标企业根据自身情况，填写“外地投标企业人员赴和登记表（样表）”，并于2020年12月21日20:00(北京时间)前上传至招标代理（tqzbht@126.com）邮箱，未按规定时间上报或填写内容有误的，造成的损失由投标人自行承担。</w:t>
      </w:r>
    </w:p>
    <w:p>
      <w:pPr>
        <w:pStyle w:val="6"/>
        <w:spacing w:before="0" w:beforeAutospacing="0" w:after="0" w:afterAutospacing="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七、对本次招标提出询问，请按以下方式联系。</w:t>
      </w:r>
    </w:p>
    <w:p>
      <w:pPr>
        <w:pStyle w:val="6"/>
        <w:spacing w:before="0" w:beforeAutospacing="0" w:after="0" w:afterAutospacing="0" w:line="340" w:lineRule="exact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1、采购人信息</w:t>
      </w:r>
    </w:p>
    <w:p>
      <w:pPr>
        <w:pStyle w:val="6"/>
        <w:spacing w:before="0" w:beforeAutospacing="0" w:after="0" w:afterAutospacing="0" w:line="340" w:lineRule="exact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    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洛浦县财政局</w:t>
      </w:r>
    </w:p>
    <w:p>
      <w:pPr>
        <w:pStyle w:val="6"/>
        <w:spacing w:before="0" w:beforeAutospacing="0" w:after="0" w:afterAutospacing="0" w:line="340" w:lineRule="exact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    址：洛浦县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政府大院内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     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项目联系人（询问）：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刘建新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项目联系方式（询问）：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18799376570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2、采购代理机构信息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   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新疆天麒工程项目管理咨询有限责任公司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   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和田市屯垦西路138号（龙煤大厦）12楼12-10室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邮  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"mailto:tqzbht@126.com"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tqzbht@126.com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项目联系人（询问）：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罗鹏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项目联系方式（询问）：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0903-6870077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3、同级政府采购监督管理部门名称：洛浦县政府采购管理办公室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联系人：唐洋龙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联系电话： 0903-6622186 </w:t>
      </w:r>
    </w:p>
    <w:p>
      <w:pPr>
        <w:pStyle w:val="6"/>
        <w:spacing w:before="0" w:beforeAutospacing="0" w:after="0" w:afterAutospacing="0" w:line="3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6"/>
        <w:spacing w:before="0" w:beforeAutospacing="0" w:after="0" w:afterAutospacing="0" w:line="340" w:lineRule="exact"/>
        <w:ind w:firstLine="5760" w:firstLineChars="24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eastAsia="宋体" w:cs="宋体"/>
          <w:sz w:val="24"/>
          <w:szCs w:val="24"/>
          <w:lang w:val="en-US" w:eastAsia="zh-CN"/>
        </w:rPr>
        <w:t>12月10</w:t>
      </w:r>
    </w:p>
    <w:p>
      <w:pPr>
        <w:pStyle w:val="6"/>
        <w:spacing w:before="0" w:beforeAutospacing="0" w:after="0" w:afterAutospacing="0" w:line="340" w:lineRule="exact"/>
        <w:ind w:firstLine="5760" w:firstLineChars="2400"/>
        <w:rPr>
          <w:rFonts w:hint="eastAsia" w:eastAsia="宋体" w:cs="宋体"/>
          <w:sz w:val="24"/>
          <w:szCs w:val="24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735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45017"/>
    <w:rsid w:val="08BC3AE2"/>
    <w:rsid w:val="3BBA142C"/>
    <w:rsid w:val="47E636ED"/>
    <w:rsid w:val="65B1753D"/>
    <w:rsid w:val="7B6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2020-12-06T13:03:00Z</dcterms:created>
  <dc:creator>忘儿。</dc:creator>
  <cp:lastModifiedBy>忘儿。</cp:lastModifiedBy>
  <dcterms:modified xsi:type="dcterms:W3CDTF">2020-12-09T08:19:45Z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