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topLinePunct w:val="0"/>
        <w:bidi w:val="0"/>
        <w:spacing w:line="240" w:lineRule="auto"/>
        <w:jc w:val="center"/>
        <w:outlineLvl w:val="0"/>
        <w:rPr>
          <w:rFonts w:hint="eastAsia" w:ascii="宋体" w:hAnsi="宋体"/>
          <w:b/>
          <w:color w:val="auto"/>
          <w:sz w:val="44"/>
          <w:szCs w:val="44"/>
          <w:highlight w:val="none"/>
        </w:rPr>
      </w:pPr>
      <w:r>
        <w:rPr>
          <w:rFonts w:ascii="宋体" w:hAnsi="宋体"/>
          <w:b/>
          <w:color w:val="auto"/>
          <w:sz w:val="44"/>
          <w:szCs w:val="44"/>
          <w:highlight w:val="none"/>
        </w:rPr>
        <w:t xml:space="preserve"> </w:t>
      </w:r>
      <w:r>
        <w:rPr>
          <w:rFonts w:hint="eastAsia" w:ascii="宋体" w:hAnsi="宋体"/>
          <w:b/>
          <w:color w:val="auto"/>
          <w:sz w:val="44"/>
          <w:szCs w:val="44"/>
          <w:highlight w:val="none"/>
          <w:lang w:val="en-US" w:eastAsia="zh-CN"/>
        </w:rPr>
        <w:t>招标</w:t>
      </w:r>
      <w:r>
        <w:rPr>
          <w:rFonts w:hint="eastAsia" w:ascii="宋体" w:hAnsi="宋体"/>
          <w:b/>
          <w:color w:val="auto"/>
          <w:sz w:val="44"/>
          <w:szCs w:val="44"/>
          <w:highlight w:val="none"/>
        </w:rPr>
        <w:t>公告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tabs>
          <w:tab w:val="left" w:pos="0"/>
          <w:tab w:val="left" w:pos="3165"/>
          <w:tab w:val="center" w:pos="4153"/>
          <w:tab w:val="clear" w:pos="3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240" w:lineRule="auto"/>
        <w:ind w:leftChars="0"/>
        <w:jc w:val="both"/>
        <w:textAlignment w:val="auto"/>
        <w:rPr>
          <w:rFonts w:ascii="华文中宋" w:hAnsi="华文中宋" w:eastAsia="华文中宋"/>
          <w:color w:val="auto"/>
          <w:highlight w:val="none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项目概况</w:t>
      </w: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ascii="仿宋" w:hAnsi="仿宋" w:eastAsia="仿宋"/>
          <w:color w:val="0000FF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  <w:u w:val="single"/>
          <w:lang w:eastAsia="zh-CN"/>
        </w:rPr>
        <w:t>洛浦县农业园区易地搬迁安置点牛养殖项目（二次）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的潜在投标人应在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single"/>
        </w:rPr>
        <w:t>新疆政府采购网（http://www.ccgp-xinjiang.gov.cn/）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获取招标文件，并于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single"/>
          <w:lang w:val="en-US" w:eastAsia="zh-CN"/>
        </w:rPr>
        <w:t>2020年12月2日16点00分</w:t>
      </w:r>
      <w:r>
        <w:rPr>
          <w:rFonts w:hint="eastAsia" w:ascii="仿宋" w:hAnsi="仿宋" w:eastAsia="仿宋"/>
          <w:bCs/>
          <w:color w:val="auto"/>
          <w:sz w:val="24"/>
          <w:szCs w:val="24"/>
          <w:highlight w:val="none"/>
          <w:u w:val="single"/>
        </w:rPr>
        <w:t>（</w:t>
      </w:r>
      <w:r>
        <w:rPr>
          <w:rFonts w:hint="eastAsia" w:ascii="仿宋" w:hAnsi="仿宋" w:eastAsia="仿宋"/>
          <w:bCs/>
          <w:color w:val="auto"/>
          <w:sz w:val="24"/>
          <w:szCs w:val="24"/>
          <w:highlight w:val="none"/>
        </w:rPr>
        <w:t>北京时间）前递交投标</w:t>
      </w:r>
      <w:r>
        <w:rPr>
          <w:rFonts w:ascii="仿宋" w:hAnsi="仿宋" w:eastAsia="仿宋"/>
          <w:bCs/>
          <w:color w:val="auto"/>
          <w:sz w:val="24"/>
          <w:szCs w:val="24"/>
          <w:highlight w:val="none"/>
        </w:rPr>
        <w:t>文件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bookmarkStart w:id="0" w:name="_Toc28359079"/>
      <w:bookmarkStart w:id="1" w:name="_Toc35393790"/>
      <w:bookmarkStart w:id="2" w:name="_Toc12085"/>
      <w:bookmarkStart w:id="3" w:name="_Toc35393621"/>
      <w:bookmarkStart w:id="4" w:name="_Toc6924"/>
      <w:bookmarkStart w:id="5" w:name="_Toc28359002"/>
      <w:bookmarkStart w:id="6" w:name="_Hlk24379207"/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一、项目基本情况</w:t>
      </w:r>
      <w:bookmarkEnd w:id="0"/>
      <w:bookmarkEnd w:id="1"/>
      <w:bookmarkEnd w:id="2"/>
      <w:bookmarkEnd w:id="3"/>
      <w:bookmarkEnd w:id="4"/>
      <w:bookmarkEnd w:id="5"/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default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项目编号：TQHTFGS-2020-63-1号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项目名称：洛浦县农业园区易地搬迁安置点牛养殖项目（二次）</w:t>
      </w:r>
    </w:p>
    <w:bookmarkEnd w:id="6"/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default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预算金额（元）：8670000.00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最高限价（元）：8670000.00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采购需求：采购牛578头（具体参数详见招标文件）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合同履行期限：中标之后的三个月内完成供货、检疫、移交（包含隔离期、观察期）。 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本项目不接受联合体投标。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bookmarkStart w:id="7" w:name="_Toc12321"/>
      <w:bookmarkStart w:id="8" w:name="_Toc35393791"/>
      <w:bookmarkStart w:id="9" w:name="_Toc35393622"/>
      <w:bookmarkStart w:id="10" w:name="_Toc28359003"/>
      <w:bookmarkStart w:id="11" w:name="_Toc28359080"/>
      <w:r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二、申请人的资格要求：</w:t>
      </w:r>
      <w:bookmarkEnd w:id="7"/>
      <w:bookmarkEnd w:id="8"/>
      <w:bookmarkEnd w:id="9"/>
      <w:bookmarkEnd w:id="10"/>
      <w:bookmarkEnd w:id="11"/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default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bookmarkStart w:id="12" w:name="_Toc28359004"/>
      <w:bookmarkStart w:id="13" w:name="_Toc28359081"/>
      <w:r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.满足《中华人民共和国政府采购法》第二十二条规定；具有独立承担民事责任的能力、具有良好的商业信誉和健全的财务会计制度、具有履行合同所必需的设备和专业技术能力、有依法缴纳税收和社会保障资金的良好记录、参加政府采购活动前三年内在经营活动中没有重大违法记录、以及法律、法规规定的其他条件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2.落实政府采购政策需满足的资格要求：（1）根据财政部发布的《政府采购促进中小企业发展暂行办法》（财库[2011]181 号）的规定，（2）根据财政部发布的《关于政府采购支持监狱企业发展有关问题的通知》（财库[2014]68号）的规定，（3）根据《财政部、民政部、中国残疾人联合会关于促进残疾人就业政府采购政策的通知》(财库[2017]141 号)的规定；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资格要求：具有经年审合格的企业法人三证合一营业执照（具备相应的经营范围），法定代表人投标需携带法定代表人证明书（原件）及法定代表人身份证（原件），委托代理人投标需携带法定代表人授权委托书（原件）及委托代理人身份证（原件）、被委托人须是投标单位法人或正式员工，须提供社保部门出具的最少近三个月的社保缴纳证明（个人明细表，新成立时间少于三个月的公司，按实际发生提供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rightChars="0" w:firstLine="480" w:firstLineChars="200"/>
        <w:jc w:val="left"/>
        <w:textAlignment w:val="auto"/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4、</w:t>
      </w:r>
      <w:r>
        <w:rPr>
          <w:rFonts w:hint="eastAsia" w:ascii="仿宋" w:hAnsi="仿宋" w:eastAsia="仿宋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投标企业须具备《动物防疫条件合格证》原件；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rightChars="0" w:firstLine="480" w:firstLineChars="200"/>
        <w:jc w:val="left"/>
        <w:textAlignment w:val="auto"/>
        <w:rPr>
          <w:rFonts w:hint="default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u w:val="none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5、</w:t>
      </w:r>
      <w:r>
        <w:rPr>
          <w:rFonts w:hint="eastAsia" w:ascii="仿宋" w:hAnsi="仿宋" w:eastAsia="仿宋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具有履行合同的专业技术、运输配送能力，在项目所在地具有防疫隔离场所（须提供相关部门出具的证明材料）</w:t>
      </w:r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u w:val="none"/>
          <w:shd w:val="clear" w:color="auto" w:fill="auto"/>
          <w:lang w:val="en-US" w:eastAsia="zh-CN" w:bidi="ar-SA"/>
        </w:rPr>
        <w:t>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宋体"/>
          <w:b w:val="0"/>
          <w:bCs/>
          <w:color w:val="auto"/>
          <w:kern w:val="2"/>
          <w:sz w:val="24"/>
          <w:szCs w:val="24"/>
          <w:highlight w:val="none"/>
          <w:u w:val="none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color w:val="auto"/>
          <w:kern w:val="2"/>
          <w:sz w:val="24"/>
          <w:szCs w:val="24"/>
          <w:highlight w:val="none"/>
          <w:u w:val="none"/>
          <w:shd w:val="clear" w:color="auto" w:fill="auto"/>
          <w:lang w:val="en-US" w:eastAsia="zh-CN" w:bidi="ar-SA"/>
        </w:rPr>
        <w:t>6、凡拟参加本次招标项目的投标人，如在“信用中国网站（www.creditchina.gov.cn）”被列入失信被执行人、企业经营异常名录、重大税收违法案件当事人名单、政府采购严重违法失信名单（尚在处罚期内的）；在“中国政府采购网（www.ccgp.gov.cn）”被列入政府采购严重违法失信行为记录名单的（尚在处罚期内的）；在“国家企业信用信息公示系统（http://www.gsxt.gov.cn）”列入经营异常名录信息、列入严重违法失信企业名单（黑名单）信息，将拒绝其参加本次政府采购活动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bookmarkStart w:id="14" w:name="_Toc35393792"/>
      <w:bookmarkStart w:id="15" w:name="_Toc35393623"/>
      <w:r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三、获取招标文件</w:t>
      </w:r>
      <w:bookmarkEnd w:id="12"/>
      <w:bookmarkEnd w:id="13"/>
      <w:bookmarkEnd w:id="14"/>
      <w:bookmarkEnd w:id="15"/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时间：2020年11月12日至2020年12月1日，每天上午00:00至12:00，下午12:00至23:59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default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地点：</w:t>
      </w:r>
      <w:r>
        <w:rPr>
          <w:rFonts w:hint="default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新疆政府采购网（http://www.ccgp-xinjiang.gov.cn/）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方式：</w:t>
      </w:r>
      <w:r>
        <w:rPr>
          <w:rFonts w:hint="default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在符合该公告报名条件的前提下，可在该公告附件中自行下载文件并参与投标，不再需要报名，在开标时带原件进行资格审查。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default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售价（元）：200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bookmarkStart w:id="16" w:name="_Toc28359082"/>
      <w:bookmarkStart w:id="17" w:name="_Toc28359005"/>
      <w:bookmarkStart w:id="18" w:name="_Toc35393793"/>
      <w:bookmarkStart w:id="19" w:name="_Toc13406"/>
      <w:bookmarkStart w:id="20" w:name="_Toc22167"/>
      <w:bookmarkStart w:id="21" w:name="_Toc35393624"/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四、提交投标文件</w:t>
      </w:r>
      <w:bookmarkEnd w:id="16"/>
      <w:bookmarkEnd w:id="17"/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截止时间、开标时间和地点</w:t>
      </w:r>
      <w:bookmarkEnd w:id="18"/>
      <w:bookmarkEnd w:id="19"/>
      <w:bookmarkEnd w:id="20"/>
      <w:bookmarkEnd w:id="21"/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default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时间：2020年12月2日16点00分（北京时间）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地点：洛浦县政务服务和公共资源交易中心(洛浦县文化路115号，洛浦县建设局5楼)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bookmarkStart w:id="22" w:name="_Toc35393626"/>
      <w:bookmarkStart w:id="23" w:name="_Toc6520"/>
      <w:bookmarkStart w:id="24" w:name="_Toc35393795"/>
      <w:bookmarkStart w:id="25" w:name="_Toc16480"/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五、其他补充事宜</w:t>
      </w:r>
      <w:bookmarkEnd w:id="22"/>
      <w:bookmarkEnd w:id="23"/>
      <w:bookmarkEnd w:id="24"/>
      <w:bookmarkEnd w:id="25"/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：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、请投标企业根据自身情况，填写“外地投标企业人员赴和登记表（样表）”，并于2020年11月25日16:00(北京时间)前上传至招标代理（tqzbht@126.com）邮箱，未按规定时间上报或填写内容有误的，造成的损失由投标人自行承担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六、 联系方式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1、采购单位：洛浦县拜什托格拉克乡人民政府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default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联 系 人：王志超          联系电话：15276591997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default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地    址：洛浦县拜什托格拉克乡人民政府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2、采购代理机构：新疆天麒工程项目管理咨询有限责任公司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联 系 人：罗鹏            联系</w:t>
      </w:r>
      <w:r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电话：0903-6870077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480" w:firstLineChars="200"/>
        <w:jc w:val="left"/>
        <w:textAlignment w:val="auto"/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地  址：和田市屯垦西路138号（龙煤大厦）12楼12-10室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480" w:firstLineChars="200"/>
        <w:textAlignment w:val="auto"/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同级政府采购监督管理部门名称：洛浦县政府采购管理办公室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480" w:firstLineChars="200"/>
        <w:textAlignment w:val="auto"/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联系人：唐洋龙 </w:t>
      </w:r>
      <w:bookmarkStart w:id="26" w:name="_GoBack"/>
      <w:bookmarkEnd w:id="26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480" w:firstLineChars="200"/>
        <w:textAlignment w:val="auto"/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联系电话： 0903-6622186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" w:hAnsi="仿宋" w:eastAsia="仿宋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p>
      <w:pPr>
        <w:jc w:val="right"/>
      </w:pPr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2020年11月12日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 w:tentative="0">
      <w:start w:val="1"/>
      <w:numFmt w:val="upperLetter"/>
      <w:pStyle w:val="3"/>
      <w:lvlText w:val="%1、"/>
      <w:lvlJc w:val="left"/>
      <w:pPr>
        <w:tabs>
          <w:tab w:val="left" w:pos="360"/>
        </w:tabs>
        <w:ind w:left="360" w:hanging="360"/>
      </w:pPr>
      <w:rPr>
        <w:rFonts w:hint="eastAsia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601CB032"/>
    <w:multiLevelType w:val="singleLevel"/>
    <w:tmpl w:val="601CB03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A644B"/>
    <w:rsid w:val="08DE684E"/>
    <w:rsid w:val="0AFD0568"/>
    <w:rsid w:val="152604E4"/>
    <w:rsid w:val="210732AC"/>
    <w:rsid w:val="222C0815"/>
    <w:rsid w:val="22A22014"/>
    <w:rsid w:val="289A1E22"/>
    <w:rsid w:val="2B2C65BD"/>
    <w:rsid w:val="35811F12"/>
    <w:rsid w:val="3748300B"/>
    <w:rsid w:val="42B3519C"/>
    <w:rsid w:val="50505D7F"/>
    <w:rsid w:val="64F27214"/>
    <w:rsid w:val="6B7C7E91"/>
    <w:rsid w:val="767D52E5"/>
    <w:rsid w:val="77536422"/>
    <w:rsid w:val="7A3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numPr>
        <w:ilvl w:val="0"/>
        <w:numId w:val="1"/>
      </w:numPr>
      <w:outlineLvl w:val="0"/>
    </w:pPr>
    <w:rPr>
      <w:b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73" w:lineRule="auto"/>
      <w:ind w:firstLine="36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2020-10-16T03:59:00Z</dcterms:created>
  <dc:creator>Administrator</dc:creator>
  <cp:lastModifiedBy>若^O^漓</cp:lastModifiedBy>
  <dcterms:modified xsi:type="dcterms:W3CDTF">2020-11-11T05:02:27Z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