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5193">
      <w:p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</w:t>
      </w:r>
    </w:p>
    <w:tbl>
      <w:tblPr>
        <w:tblStyle w:val="8"/>
        <w:tblW w:w="9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1"/>
        <w:gridCol w:w="2703"/>
        <w:gridCol w:w="6027"/>
      </w:tblGrid>
      <w:tr w14:paraId="0D42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1" w:hRule="atLeast"/>
        </w:trPr>
        <w:tc>
          <w:tcPr>
            <w:tcW w:w="761" w:type="dxa"/>
            <w:vAlign w:val="center"/>
          </w:tcPr>
          <w:p w14:paraId="48CC8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3" w:type="dxa"/>
            <w:vAlign w:val="center"/>
          </w:tcPr>
          <w:p w14:paraId="32CB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027" w:type="dxa"/>
            <w:vAlign w:val="center"/>
          </w:tcPr>
          <w:p w14:paraId="1116D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规格型号</w:t>
            </w:r>
          </w:p>
        </w:tc>
      </w:tr>
      <w:tr w14:paraId="57BE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  <w:shd w:val="clear"/>
            <w:vAlign w:val="center"/>
          </w:tcPr>
          <w:p w14:paraId="7C83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03" w:type="dxa"/>
            <w:shd w:val="clear"/>
            <w:vAlign w:val="center"/>
          </w:tcPr>
          <w:p w14:paraId="07A39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塑料板楼地面</w:t>
            </w:r>
          </w:p>
        </w:tc>
        <w:tc>
          <w:tcPr>
            <w:tcW w:w="6027" w:type="dxa"/>
            <w:shd w:val="clear"/>
            <w:vAlign w:val="center"/>
          </w:tcPr>
          <w:p w14:paraId="0360E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面层材料品种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规格、颜色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注砂人造草面层60厚（草50mm）（单丝状草）（含运费、安装费税金）</w:t>
            </w:r>
          </w:p>
        </w:tc>
      </w:tr>
      <w:tr w14:paraId="0590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1" w:hRule="atLeast"/>
        </w:trPr>
        <w:tc>
          <w:tcPr>
            <w:tcW w:w="761" w:type="dxa"/>
            <w:shd w:val="clear"/>
            <w:vAlign w:val="center"/>
          </w:tcPr>
          <w:p w14:paraId="54C4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03" w:type="dxa"/>
            <w:shd w:val="clear"/>
            <w:vAlign w:val="center"/>
          </w:tcPr>
          <w:p w14:paraId="22AD7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篮球场悬浮拼装地垫</w:t>
            </w:r>
          </w:p>
        </w:tc>
        <w:tc>
          <w:tcPr>
            <w:tcW w:w="6027" w:type="dxa"/>
            <w:shd w:val="clear"/>
            <w:vAlign w:val="center"/>
          </w:tcPr>
          <w:p w14:paraId="56733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篮球场悬浮拼装地垫</w:t>
            </w:r>
          </w:p>
        </w:tc>
      </w:tr>
      <w:tr w14:paraId="4B70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5" w:hRule="atLeast"/>
        </w:trPr>
        <w:tc>
          <w:tcPr>
            <w:tcW w:w="761" w:type="dxa"/>
            <w:shd w:val="clear"/>
            <w:vAlign w:val="center"/>
          </w:tcPr>
          <w:p w14:paraId="34963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03" w:type="dxa"/>
            <w:shd w:val="clear"/>
            <w:vAlign w:val="center"/>
          </w:tcPr>
          <w:p w14:paraId="7017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拆除运动场塑胶面层</w:t>
            </w:r>
          </w:p>
        </w:tc>
        <w:tc>
          <w:tcPr>
            <w:tcW w:w="6027" w:type="dxa"/>
            <w:shd w:val="clear"/>
            <w:vAlign w:val="center"/>
          </w:tcPr>
          <w:p w14:paraId="43585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人工拆除运动场塑胶面层</w:t>
            </w:r>
          </w:p>
        </w:tc>
      </w:tr>
      <w:tr w14:paraId="42CF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shd w:val="clear"/>
            <w:vAlign w:val="center"/>
          </w:tcPr>
          <w:p w14:paraId="06F9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03" w:type="dxa"/>
            <w:shd w:val="clear"/>
            <w:vAlign w:val="center"/>
          </w:tcPr>
          <w:p w14:paraId="5A8AF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塑胶运动场面层</w:t>
            </w:r>
          </w:p>
        </w:tc>
        <w:tc>
          <w:tcPr>
            <w:tcW w:w="6027" w:type="dxa"/>
            <w:shd w:val="clear"/>
            <w:vAlign w:val="center"/>
          </w:tcPr>
          <w:p w14:paraId="652C9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塑胶面层（含安装与原运动场塑胶规格颜色相同）</w:t>
            </w:r>
          </w:p>
        </w:tc>
      </w:tr>
      <w:tr w14:paraId="4D22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1" w:hRule="atLeast"/>
        </w:trPr>
        <w:tc>
          <w:tcPr>
            <w:tcW w:w="761" w:type="dxa"/>
            <w:shd w:val="clear"/>
            <w:vAlign w:val="center"/>
          </w:tcPr>
          <w:p w14:paraId="6B8C8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03" w:type="dxa"/>
            <w:shd w:val="clear"/>
            <w:vAlign w:val="center"/>
          </w:tcPr>
          <w:p w14:paraId="35773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余方弃置</w:t>
            </w:r>
          </w:p>
        </w:tc>
        <w:tc>
          <w:tcPr>
            <w:tcW w:w="6027" w:type="dxa"/>
            <w:shd w:val="clear"/>
            <w:vAlign w:val="center"/>
          </w:tcPr>
          <w:p w14:paraId="62B1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拆除建筑垃圾</w:t>
            </w:r>
          </w:p>
        </w:tc>
      </w:tr>
      <w:tr w14:paraId="7D28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  <w:shd w:val="clear"/>
            <w:vAlign w:val="center"/>
          </w:tcPr>
          <w:p w14:paraId="79E40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703" w:type="dxa"/>
            <w:shd w:val="clear"/>
            <w:vAlign w:val="center"/>
          </w:tcPr>
          <w:p w14:paraId="0EFF3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人造草坪(草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50mm)</w:t>
            </w:r>
          </w:p>
        </w:tc>
        <w:tc>
          <w:tcPr>
            <w:tcW w:w="6027" w:type="dxa"/>
            <w:shd w:val="clear"/>
            <w:vAlign w:val="center"/>
          </w:tcPr>
          <w:p w14:paraId="406B1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厚度:50厚人造塑料草皮，草丝高度≥50mm，横向密度大于≥63行/m，纵向密度≥170簇/m。人造草坪铺设后在填充橡胶颗粒。</w:t>
            </w:r>
          </w:p>
        </w:tc>
      </w:tr>
      <w:tr w14:paraId="39BD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  <w:shd w:val="clear"/>
            <w:vAlign w:val="center"/>
          </w:tcPr>
          <w:p w14:paraId="34ED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703" w:type="dxa"/>
            <w:shd w:val="clear"/>
            <w:vAlign w:val="center"/>
          </w:tcPr>
          <w:p w14:paraId="163C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人造草坪(草长50mm)</w:t>
            </w:r>
          </w:p>
        </w:tc>
        <w:tc>
          <w:tcPr>
            <w:tcW w:w="6027" w:type="dxa"/>
            <w:shd w:val="clear"/>
            <w:vAlign w:val="center"/>
          </w:tcPr>
          <w:p w14:paraId="44CB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厚度:50厚人造塑料草皮，草丝高度≥50mm，横向密度大于≥63行/m，纵向密度≥170簇/m。人造草坪铺设后在填充橡胶颗粒。</w:t>
            </w:r>
          </w:p>
        </w:tc>
      </w:tr>
      <w:tr w14:paraId="3465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1" w:hRule="atLeast"/>
        </w:trPr>
        <w:tc>
          <w:tcPr>
            <w:tcW w:w="761" w:type="dxa"/>
            <w:shd w:val="clear"/>
            <w:vAlign w:val="center"/>
          </w:tcPr>
          <w:p w14:paraId="445F7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703" w:type="dxa"/>
            <w:shd w:val="clear"/>
            <w:vAlign w:val="center"/>
          </w:tcPr>
          <w:p w14:paraId="7B578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足球场人工草坪修缮</w:t>
            </w:r>
          </w:p>
        </w:tc>
        <w:tc>
          <w:tcPr>
            <w:tcW w:w="6027" w:type="dxa"/>
            <w:shd w:val="clear"/>
            <w:vAlign w:val="center"/>
          </w:tcPr>
          <w:p w14:paraId="767E3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塑料草皮维修更换</w:t>
            </w:r>
          </w:p>
        </w:tc>
      </w:tr>
      <w:tr w14:paraId="1555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  <w:shd w:val="clear"/>
            <w:vAlign w:val="center"/>
          </w:tcPr>
          <w:p w14:paraId="43B6D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703" w:type="dxa"/>
            <w:shd w:val="clear"/>
            <w:vAlign w:val="center"/>
          </w:tcPr>
          <w:p w14:paraId="55028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操场塑胶跑道塑胶地面</w:t>
            </w:r>
          </w:p>
        </w:tc>
        <w:tc>
          <w:tcPr>
            <w:tcW w:w="6027" w:type="dxa"/>
            <w:shd w:val="clear"/>
            <w:vAlign w:val="center"/>
          </w:tcPr>
          <w:p w14:paraId="3E591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面层材料品种、规格、颜色:青色塑胶面层9mm厚（面层为混合型，自结纹塑胶）</w:t>
            </w:r>
          </w:p>
        </w:tc>
      </w:tr>
      <w:tr w14:paraId="5009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  <w:shd w:val="clear"/>
            <w:vAlign w:val="center"/>
          </w:tcPr>
          <w:p w14:paraId="298A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703" w:type="dxa"/>
            <w:shd w:val="clear"/>
            <w:vAlign w:val="center"/>
          </w:tcPr>
          <w:p w14:paraId="49CDA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操场塑胶跑道原橡胶面层拆除</w:t>
            </w:r>
          </w:p>
        </w:tc>
        <w:tc>
          <w:tcPr>
            <w:tcW w:w="6027" w:type="dxa"/>
            <w:shd w:val="clear"/>
            <w:vAlign w:val="center"/>
          </w:tcPr>
          <w:p w14:paraId="2F83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拆除部位:原橡胶面层拆除</w:t>
            </w:r>
          </w:p>
        </w:tc>
      </w:tr>
      <w:tr w14:paraId="24F5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  <w:shd w:val="clear"/>
            <w:vAlign w:val="center"/>
          </w:tcPr>
          <w:p w14:paraId="37B0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703" w:type="dxa"/>
            <w:shd w:val="clear"/>
            <w:vAlign w:val="center"/>
          </w:tcPr>
          <w:p w14:paraId="45B0C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运动场人造草坪场地</w:t>
            </w:r>
          </w:p>
        </w:tc>
        <w:tc>
          <w:tcPr>
            <w:tcW w:w="6027" w:type="dxa"/>
            <w:shd w:val="clear"/>
            <w:vAlign w:val="center"/>
          </w:tcPr>
          <w:p w14:paraId="2879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面层材料品种、规格、颜色:注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砂人造草面层60厚(草长50mm）</w:t>
            </w:r>
          </w:p>
        </w:tc>
      </w:tr>
      <w:tr w14:paraId="1BEA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  <w:shd w:val="clear"/>
            <w:vAlign w:val="center"/>
          </w:tcPr>
          <w:p w14:paraId="65B0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703" w:type="dxa"/>
            <w:shd w:val="clear"/>
            <w:vAlign w:val="center"/>
          </w:tcPr>
          <w:p w14:paraId="40700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运动场人造草坪拆除</w:t>
            </w:r>
          </w:p>
        </w:tc>
        <w:tc>
          <w:tcPr>
            <w:tcW w:w="6027" w:type="dxa"/>
            <w:shd w:val="clear"/>
            <w:vAlign w:val="center"/>
          </w:tcPr>
          <w:p w14:paraId="706CD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拆除的基层类型:原人造草坪场地拆除、清理基层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垃圾外运</w:t>
            </w:r>
          </w:p>
        </w:tc>
      </w:tr>
      <w:tr w14:paraId="2B9A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  <w:shd w:val="clear"/>
            <w:vAlign w:val="center"/>
          </w:tcPr>
          <w:p w14:paraId="1697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703" w:type="dxa"/>
            <w:shd w:val="clear"/>
            <w:vAlign w:val="center"/>
          </w:tcPr>
          <w:p w14:paraId="3AE75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人造草坪场地</w:t>
            </w:r>
          </w:p>
        </w:tc>
        <w:tc>
          <w:tcPr>
            <w:tcW w:w="6027" w:type="dxa"/>
            <w:shd w:val="clear"/>
            <w:vAlign w:val="center"/>
          </w:tcPr>
          <w:p w14:paraId="7666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面层材料品种、规格、颜色:注 砂人造草面层60厚(草长50mm）</w:t>
            </w:r>
          </w:p>
        </w:tc>
      </w:tr>
      <w:tr w14:paraId="4E37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  <w:shd w:val="clear"/>
            <w:vAlign w:val="center"/>
          </w:tcPr>
          <w:p w14:paraId="3EDC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703" w:type="dxa"/>
            <w:shd w:val="clear"/>
            <w:vAlign w:val="center"/>
          </w:tcPr>
          <w:p w14:paraId="038A7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人造草坪拆除</w:t>
            </w:r>
          </w:p>
        </w:tc>
        <w:tc>
          <w:tcPr>
            <w:tcW w:w="6027" w:type="dxa"/>
            <w:shd w:val="clear"/>
            <w:vAlign w:val="center"/>
          </w:tcPr>
          <w:p w14:paraId="6088C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拆除的基层类型:原人造草坪场地拆除、清理基层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垃圾外运</w:t>
            </w:r>
          </w:p>
        </w:tc>
      </w:tr>
      <w:tr w14:paraId="1D40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8" w:hRule="atLeast"/>
        </w:trPr>
        <w:tc>
          <w:tcPr>
            <w:tcW w:w="761" w:type="dxa"/>
            <w:shd w:val="clear"/>
            <w:vAlign w:val="center"/>
          </w:tcPr>
          <w:p w14:paraId="4B869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703" w:type="dxa"/>
            <w:shd w:val="clear"/>
            <w:vAlign w:val="center"/>
          </w:tcPr>
          <w:p w14:paraId="78B9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室外篮球场悬浮地垫</w:t>
            </w:r>
          </w:p>
        </w:tc>
        <w:tc>
          <w:tcPr>
            <w:tcW w:w="6027" w:type="dxa"/>
            <w:shd w:val="clear"/>
            <w:vAlign w:val="center"/>
          </w:tcPr>
          <w:p w14:paraId="1BA5C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面层材料品种、规格、颜色:成品室外篮球悬浮地垫安装</w:t>
            </w:r>
          </w:p>
        </w:tc>
      </w:tr>
      <w:tr w14:paraId="015B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61" w:type="dxa"/>
            <w:shd w:val="clear"/>
            <w:vAlign w:val="center"/>
          </w:tcPr>
          <w:p w14:paraId="348AD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703" w:type="dxa"/>
            <w:shd w:val="clear"/>
            <w:vAlign w:val="center"/>
          </w:tcPr>
          <w:p w14:paraId="6DCF2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人造草坪(草长50mm)</w:t>
            </w:r>
          </w:p>
        </w:tc>
        <w:tc>
          <w:tcPr>
            <w:tcW w:w="6027" w:type="dxa"/>
            <w:shd w:val="clear"/>
            <w:vAlign w:val="center"/>
          </w:tcPr>
          <w:p w14:paraId="7201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厚度:50 厚人造塑料草皮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草丝高度≥50mm，横向密度大于≥63行/m，纵向密度≥170簇/m。人造草坪铺设后在填充橡胶颗粒。</w:t>
            </w:r>
          </w:p>
        </w:tc>
      </w:tr>
    </w:tbl>
    <w:p w14:paraId="522C646E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156F7"/>
    <w:multiLevelType w:val="multilevel"/>
    <w:tmpl w:val="A73156F7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2501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77778"/>
    <w:rsid w:val="014E58E6"/>
    <w:rsid w:val="0B8B0F9E"/>
    <w:rsid w:val="0BD34D2C"/>
    <w:rsid w:val="0F8101A4"/>
    <w:rsid w:val="192422DF"/>
    <w:rsid w:val="194A0192"/>
    <w:rsid w:val="1DB77778"/>
    <w:rsid w:val="232A6C5C"/>
    <w:rsid w:val="26FA4AC4"/>
    <w:rsid w:val="3E462224"/>
    <w:rsid w:val="460D12A5"/>
    <w:rsid w:val="5E1D68BC"/>
    <w:rsid w:val="666D0819"/>
    <w:rsid w:val="7B3151C9"/>
    <w:rsid w:val="7DE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1044" w:firstLine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</w:tabs>
      <w:adjustRightInd w:val="0"/>
      <w:snapToGrid w:val="0"/>
      <w:spacing w:line="360" w:lineRule="auto"/>
      <w:ind w:left="0" w:firstLine="0"/>
      <w:jc w:val="center"/>
      <w:outlineLvl w:val="0"/>
    </w:pPr>
    <w:rPr>
      <w:rFonts w:ascii="宋体" w:hAnsi="宋体" w:eastAsia="宋体" w:cstheme="minorBidi"/>
      <w:b/>
      <w:bCs/>
      <w:kern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tabs>
        <w:tab w:val="left" w:pos="576"/>
        <w:tab w:val="left" w:pos="1296"/>
      </w:tabs>
      <w:adjustRightInd w:val="0"/>
      <w:snapToGrid w:val="0"/>
      <w:spacing w:line="360" w:lineRule="auto"/>
      <w:ind w:firstLine="0" w:firstLineChars="0"/>
      <w:jc w:val="center"/>
      <w:textAlignment w:val="baseline"/>
      <w:outlineLvl w:val="1"/>
    </w:pPr>
    <w:rPr>
      <w:rFonts w:ascii="宋体" w:hAnsi="宋体" w:eastAsia="宋体" w:cs="Times New Roman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2"/>
    </w:pPr>
    <w:rPr>
      <w:rFonts w:ascii="宋体" w:hAnsi="宋体" w:eastAsia="宋体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0"/>
    <w:rPr>
      <w:rFonts w:ascii="宋体" w:hAnsi="宋体" w:eastAsia="宋体" w:cs="Times New Roman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农工党巴南区委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2025-06-18T03:50:00Z</dcterms:created>
  <dc:creator>lenovo</dc:creator>
  <cp:lastModifiedBy>lenovo</cp:lastModifiedBy>
  <dcterms:modified xsi:type="dcterms:W3CDTF">2025-06-18T04:04:58Z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60DB6CEB3D8D48629F030FA080B2E5F7_11</vt:lpwstr>
  </property>
  <property fmtid="{D5CDD505-2E9C-101B-9397-08002B2CF9AE}" pid="4" name="KSOTemplateDocerSaveRecord">
    <vt:lpwstr>eyJoZGlkIjoiMmM3NzE1OGRmNDMyYjQxNDNmZDgxZWUyYTE3NzhmOTMiLCJ1c2VySWQiOiIzOTE3MTEzODMifQ==</vt:lpwstr>
  </property>
</Properties>
</file>