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1D6C9" w14:textId="615942EA" w:rsidR="00EA279E" w:rsidRPr="004C3889" w:rsidRDefault="00000000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b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cs="宋体" w:hint="eastAsia"/>
          <w:b/>
          <w:color w:val="000000" w:themeColor="text1"/>
          <w:kern w:val="0"/>
          <w:sz w:val="28"/>
          <w:szCs w:val="28"/>
        </w:rPr>
        <w:t>双通道注射泵</w:t>
      </w:r>
    </w:p>
    <w:p w14:paraId="1D4993F2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≥6寸显示触摸屏操作，全中文显示。</w:t>
      </w:r>
    </w:p>
    <w:p w14:paraId="2ABD63DC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双通道注射泵，两个通道独立电源控制，方便临床使用。</w:t>
      </w:r>
    </w:p>
    <w:p w14:paraId="3EACCA8F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触摸屏、按键灵敏、</w:t>
      </w:r>
      <w:proofErr w:type="gramStart"/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响应快</w:t>
      </w:r>
      <w:proofErr w:type="gramEnd"/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操作简单易用，具有锁屏功能。</w:t>
      </w:r>
    </w:p>
    <w:p w14:paraId="05E3AF69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有多种数据接口，支持数据交换，可与医院HIS 连接。</w:t>
      </w:r>
    </w:p>
    <w:p w14:paraId="0ACD125C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设备运行时可在无给药中断的情况下更改注射速度。</w:t>
      </w:r>
    </w:p>
    <w:p w14:paraId="78460446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IP23防水防尘。</w:t>
      </w:r>
    </w:p>
    <w:p w14:paraId="311EDBC1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可存储≥2000种药物。</w:t>
      </w:r>
    </w:p>
    <w:p w14:paraId="07E14B5D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自动识别注射器：规格为5ml、10ml、20 ml、30 ml、50（60） ml</w:t>
      </w:r>
    </w:p>
    <w:p w14:paraId="6914F6DD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多种输液模式可选：速度模式、时量模式、体重模式、间断模式、梯度模式、序列模式、微量模式、首剂量模式、TIVA模式、级联模式等。</w:t>
      </w:r>
    </w:p>
    <w:p w14:paraId="644F7272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速率范围：0.1-2200ml/h（最小0.01 ml/h 递增）。</w:t>
      </w:r>
    </w:p>
    <w:p w14:paraId="56E66A69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预置量范围：0.1–9999ml（最小0.01 ml/h 递增）。</w:t>
      </w:r>
    </w:p>
    <w:p w14:paraId="608D26AB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注射总量显示范围：0-9999.99ml。</w:t>
      </w:r>
    </w:p>
    <w:p w14:paraId="221156DF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注射精度: ≤±2%，机械精度≤±1%。</w:t>
      </w:r>
    </w:p>
    <w:p w14:paraId="0E3E804E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KVO 速度：0.1-5ml/h 可调，默认0.5ml/h </w:t>
      </w:r>
    </w:p>
    <w:p w14:paraId="0ECCFB44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阻塞级别：多级可选择，动态显示管路的压力状态。</w:t>
      </w:r>
    </w:p>
    <w:p w14:paraId="68D02BC1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具有快进功能，快进速率</w:t>
      </w:r>
      <w:r w:rsidRPr="004C3889">
        <w:rPr>
          <w:rFonts w:ascii="宋体" w:eastAsia="宋体" w:hAnsi="宋体" w:cs="宋体" w:hint="eastAsia"/>
          <w:color w:val="000000" w:themeColor="text1"/>
          <w:sz w:val="28"/>
          <w:szCs w:val="28"/>
        </w:rPr>
        <w:t>50.ml/h—2200ml/h（根据注射器范围可调）</w:t>
      </w: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14:paraId="152B72F8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阻塞压力范围：</w:t>
      </w:r>
      <w:r w:rsidRPr="004C3889">
        <w:rPr>
          <w:rFonts w:ascii="宋体" w:eastAsia="宋体" w:hAnsi="宋体" w:cs="宋体" w:hint="eastAsia"/>
          <w:color w:val="000000" w:themeColor="text1"/>
          <w:sz w:val="28"/>
          <w:szCs w:val="28"/>
        </w:rPr>
        <w:t>150 mmHg ~1000mmHg。</w:t>
      </w:r>
    </w:p>
    <w:p w14:paraId="3EE63E21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报警功能：无操作报警、电池电量低报警、接近排空报警、压力</w:t>
      </w: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lastRenderedPageBreak/>
        <w:t>异常、接近</w:t>
      </w:r>
    </w:p>
    <w:p w14:paraId="21EA4E02" w14:textId="77777777" w:rsidR="00EA279E" w:rsidRPr="004C3889" w:rsidRDefault="00000000">
      <w:pPr>
        <w:pStyle w:val="a7"/>
        <w:autoSpaceDE w:val="0"/>
        <w:autoSpaceDN w:val="0"/>
        <w:adjustRightInd w:val="0"/>
        <w:ind w:firstLineChars="0" w:firstLine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完成报警、堵塞报警、完成报警、KVO完成、排空报警、针筒脱落报警等</w:t>
      </w:r>
    </w:p>
    <w:p w14:paraId="34BF6A49" w14:textId="77777777" w:rsidR="00EA279E" w:rsidRPr="004C3889" w:rsidRDefault="00000000">
      <w:pPr>
        <w:pStyle w:val="a7"/>
        <w:numPr>
          <w:ilvl w:val="0"/>
          <w:numId w:val="1"/>
        </w:numPr>
        <w:spacing w:line="300" w:lineRule="auto"/>
        <w:ind w:firstLineChars="0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再报警功能：高级、中级报警</w:t>
      </w:r>
      <w:proofErr w:type="gramStart"/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时按静音</w:t>
      </w:r>
      <w:proofErr w:type="gramEnd"/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键，报警静音2分钟，2min后自动恢复报警音，2分钟内如有新报警则静音自动取消；</w:t>
      </w:r>
    </w:p>
    <w:p w14:paraId="2E5D37E8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事件记录功能：能够存储、回放超过2000个事件。</w:t>
      </w:r>
    </w:p>
    <w:p w14:paraId="49367A66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电池工作时间：≥5h</w:t>
      </w:r>
      <w:r w:rsidRPr="004C3889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14:paraId="4A0280F5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声音音量0-10级可调。</w:t>
      </w:r>
    </w:p>
    <w:p w14:paraId="5D1A120A" w14:textId="77777777" w:rsidR="00EA279E" w:rsidRPr="004C3889" w:rsidRDefault="00000000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 w:cs="宋体"/>
          <w:sz w:val="28"/>
          <w:szCs w:val="28"/>
        </w:rPr>
      </w:pPr>
      <w:r w:rsidRPr="004C3889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具有夜间模式：可自动降低亮度和报警音量，时间段可调。</w:t>
      </w:r>
    </w:p>
    <w:p w14:paraId="50706CF2" w14:textId="7F158B74" w:rsidR="00EA279E" w:rsidRPr="004C3889" w:rsidRDefault="00000000" w:rsidP="00551207">
      <w:pPr>
        <w:pStyle w:val="a7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eastAsia="宋体" w:cs="宋体"/>
          <w:color w:val="000000" w:themeColor="text1"/>
          <w:kern w:val="0"/>
          <w:sz w:val="28"/>
          <w:szCs w:val="28"/>
        </w:rPr>
      </w:pPr>
      <w:r w:rsidRPr="004C3889">
        <w:rPr>
          <w:rFonts w:ascii="宋体" w:eastAsia="宋体" w:hAnsi="宋体" w:cs="宋体" w:hint="eastAsia"/>
          <w:sz w:val="28"/>
          <w:szCs w:val="28"/>
        </w:rPr>
        <w:t>质保三年。</w:t>
      </w:r>
    </w:p>
    <w:sectPr w:rsidR="00EA279E" w:rsidRPr="004C3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3E09" w14:textId="77777777" w:rsidR="00C76E96" w:rsidRDefault="00C76E96" w:rsidP="00C875D0">
      <w:r>
        <w:separator/>
      </w:r>
    </w:p>
  </w:endnote>
  <w:endnote w:type="continuationSeparator" w:id="0">
    <w:p w14:paraId="13F59B3F" w14:textId="77777777" w:rsidR="00C76E96" w:rsidRDefault="00C76E96" w:rsidP="00C8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BFF1D" w14:textId="77777777" w:rsidR="00C76E96" w:rsidRDefault="00C76E96" w:rsidP="00C875D0">
      <w:r>
        <w:separator/>
      </w:r>
    </w:p>
  </w:footnote>
  <w:footnote w:type="continuationSeparator" w:id="0">
    <w:p w14:paraId="1528321D" w14:textId="77777777" w:rsidR="00C76E96" w:rsidRDefault="00C76E96" w:rsidP="00C87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E8125E"/>
    <w:multiLevelType w:val="multilevel"/>
    <w:tmpl w:val="66E8125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55223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ZlMmMxZmMwYmMxNDdiNDNhY2FhMjBiZTIxOGIxNTYifQ=="/>
  </w:docVars>
  <w:rsids>
    <w:rsidRoot w:val="007F7ECE"/>
    <w:rsid w:val="00052D19"/>
    <w:rsid w:val="000A28EB"/>
    <w:rsid w:val="000E2E67"/>
    <w:rsid w:val="00115799"/>
    <w:rsid w:val="0012604B"/>
    <w:rsid w:val="00165C37"/>
    <w:rsid w:val="001F6E76"/>
    <w:rsid w:val="00286F05"/>
    <w:rsid w:val="003204FC"/>
    <w:rsid w:val="0032529B"/>
    <w:rsid w:val="00370B61"/>
    <w:rsid w:val="003A0224"/>
    <w:rsid w:val="003C1194"/>
    <w:rsid w:val="003D5D89"/>
    <w:rsid w:val="003E0687"/>
    <w:rsid w:val="00496160"/>
    <w:rsid w:val="004A1C9D"/>
    <w:rsid w:val="004C1B6F"/>
    <w:rsid w:val="004C3889"/>
    <w:rsid w:val="00516661"/>
    <w:rsid w:val="00516DA1"/>
    <w:rsid w:val="00551207"/>
    <w:rsid w:val="00564EF4"/>
    <w:rsid w:val="005D32DC"/>
    <w:rsid w:val="006527DD"/>
    <w:rsid w:val="0069453B"/>
    <w:rsid w:val="006A14E7"/>
    <w:rsid w:val="00702072"/>
    <w:rsid w:val="007274F3"/>
    <w:rsid w:val="007447EE"/>
    <w:rsid w:val="007B68B0"/>
    <w:rsid w:val="007C2809"/>
    <w:rsid w:val="007F0EC5"/>
    <w:rsid w:val="007F7ECE"/>
    <w:rsid w:val="008260A2"/>
    <w:rsid w:val="00873B52"/>
    <w:rsid w:val="008D272B"/>
    <w:rsid w:val="0090160E"/>
    <w:rsid w:val="00904A0F"/>
    <w:rsid w:val="009311EF"/>
    <w:rsid w:val="00943F95"/>
    <w:rsid w:val="00987CF8"/>
    <w:rsid w:val="00AC18D7"/>
    <w:rsid w:val="00AC38A3"/>
    <w:rsid w:val="00B135A1"/>
    <w:rsid w:val="00B13A16"/>
    <w:rsid w:val="00B21733"/>
    <w:rsid w:val="00B33C81"/>
    <w:rsid w:val="00B5291F"/>
    <w:rsid w:val="00C04936"/>
    <w:rsid w:val="00C46F6E"/>
    <w:rsid w:val="00C51B75"/>
    <w:rsid w:val="00C76E96"/>
    <w:rsid w:val="00C875D0"/>
    <w:rsid w:val="00CB3FBA"/>
    <w:rsid w:val="00D07D3E"/>
    <w:rsid w:val="00D6573E"/>
    <w:rsid w:val="00D83265"/>
    <w:rsid w:val="00D96BAA"/>
    <w:rsid w:val="00DC670A"/>
    <w:rsid w:val="00E236C9"/>
    <w:rsid w:val="00E41A97"/>
    <w:rsid w:val="00E8503B"/>
    <w:rsid w:val="00E85824"/>
    <w:rsid w:val="00EA279E"/>
    <w:rsid w:val="00F56DE1"/>
    <w:rsid w:val="00F80D74"/>
    <w:rsid w:val="00FA6ABF"/>
    <w:rsid w:val="00FE5BA4"/>
    <w:rsid w:val="00FF5B87"/>
    <w:rsid w:val="46E22CCB"/>
    <w:rsid w:val="4F46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DB936"/>
  <w15:docId w15:val="{2F0448B0-90B7-4D96-9D3F-2545AC40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line="360" w:lineRule="auto"/>
      <w:outlineLvl w:val="1"/>
    </w:pPr>
    <w:rPr>
      <w:rFonts w:asciiTheme="majorHAnsi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hAnsiTheme="majorHAnsi" w:cstheme="majorBidi"/>
      <w:b/>
      <w:bCs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zhoule</dc:creator>
  <cp:lastModifiedBy>NTKO</cp:lastModifiedBy>
  <cp:revision>42</cp:revision>
  <dcterms:created xsi:type="dcterms:W3CDTF">2020-11-11T06:11:00Z</dcterms:created>
  <dcterms:modified xsi:type="dcterms:W3CDTF">2024-02-18T12:18:00Z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D29F7BFE69BD46B0815DE099876477BC</vt:lpwstr>
  </property>
</Properties>
</file>