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标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告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新疆</w:t>
      </w:r>
      <w:r>
        <w:rPr>
          <w:rFonts w:hint="eastAsia" w:ascii="宋体" w:hAnsi="宋体" w:eastAsia="宋体" w:cs="宋体"/>
          <w:sz w:val="24"/>
          <w:szCs w:val="24"/>
        </w:rPr>
        <w:t>鼎盛博远工程管理有限公司受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墨玉县林业和草原局</w:t>
      </w:r>
      <w:r>
        <w:rPr>
          <w:rFonts w:hint="eastAsia" w:ascii="宋体" w:hAnsi="宋体" w:eastAsia="宋体" w:cs="宋体"/>
          <w:sz w:val="24"/>
          <w:szCs w:val="24"/>
        </w:rPr>
        <w:t>的委托，对</w:t>
      </w:r>
      <w:r>
        <w:rPr>
          <w:rFonts w:hint="eastAsia" w:ascii="宋体" w:hAnsi="宋体" w:cs="宋体"/>
          <w:sz w:val="24"/>
          <w:szCs w:val="24"/>
          <w:lang w:eastAsia="zh-CN"/>
        </w:rPr>
        <w:t>墨玉县现代农业产业园冷链中心建设项目</w:t>
      </w:r>
      <w:r>
        <w:rPr>
          <w:rFonts w:hint="eastAsia" w:ascii="宋体" w:hAnsi="宋体" w:eastAsia="宋体" w:cs="宋体"/>
          <w:sz w:val="24"/>
          <w:szCs w:val="24"/>
        </w:rPr>
        <w:t>进行公开招标，现邀请合格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前来投标。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墨玉县现代农业产业园冷链中心建设项目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MYXZFCG【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DSBY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cs="Times New Roman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采购内容：</w:t>
      </w:r>
      <w:r>
        <w:rPr>
          <w:rFonts w:hint="eastAsia" w:ascii="宋体" w:hAnsi="宋体" w:cs="Times New Roman"/>
          <w:color w:val="000000"/>
          <w:sz w:val="24"/>
          <w:u w:val="single"/>
          <w:lang w:val="en-US" w:eastAsia="zh-CN"/>
        </w:rPr>
        <w:t>采购畜牧冷冻库1套，畜牧速冻库1套，瓜果保鲜库1套、保鲜库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u w:val="single"/>
          <w:lang w:val="en-US" w:eastAsia="zh-CN"/>
        </w:rPr>
        <w:t>作业区及通道设备1套，速冻库作业区设备1套，库内地面保温材料1套，青皮核桃脱皮清洗烘干生产线设备1套，核桃破壳取仁及红外筛选生产线设备1套，红枣清洗加工生产线及烘干房设备1套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。具体详见招标文件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项目总投资5000万元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采购设备预算总价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4260万</w:t>
      </w:r>
      <w:r>
        <w:rPr>
          <w:rFonts w:hint="eastAsia" w:ascii="宋体" w:hAnsi="宋体" w:eastAsia="宋体" w:cs="Times New Roman"/>
          <w:color w:val="000000"/>
          <w:sz w:val="24"/>
          <w:u w:val="none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（具体内容详见招标文件）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、资金来源：</w:t>
      </w:r>
      <w:r>
        <w:rPr>
          <w:rFonts w:ascii="宋体" w:hAnsi="宋体" w:eastAsia="宋体" w:cs="宋体"/>
          <w:sz w:val="24"/>
          <w:szCs w:val="24"/>
        </w:rPr>
        <w:t>专项债券资金4000万元、政府其他资金1000万元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采购设备预算总价4260万元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、投标供应商的资格要求：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（1）符合《中华人民共和国政府采购法》第二十二条规定，具有独立承担民事责任的能力;企业须要相应的经营范围和供货能力；具有履行合同所必需的设备和专业技术能力；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（2）投标单位须携带经年审合格的营业执照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原件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，法人应携带法定代表人身份证明及身份证原件，委托人须携带法人代表授权书及身份证（原件）；</w:t>
      </w:r>
    </w:p>
    <w:p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(3)本项目的特定资格要求：须具有机电设备安装工程施工总承包一级（含以上）资质（原件）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）投标单位的依法缴纳税收和社会保障资金的良好记录（需提供2020年度完税证明及委托人、被委托人连续近6个月的社保个人明细表）；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）具有良好的商业信誉或健全的财务会计制度（需提供2020年度财务审计报告，2021年新成立公司可不提供财务审计报告但必须有健全的财务会计制度）；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仿宋"/>
          <w:bCs/>
          <w:color w:val="000000"/>
          <w:kern w:val="0"/>
          <w:sz w:val="24"/>
          <w:szCs w:val="24"/>
        </w:rPr>
        <w:t>凡拟参加本次招标项目的供应商，如在“信用中国网站（www.creditchina.gov.cn）”被列入失信被执行人、企业经营异常名录、重大税收违法案件当事人名单、政府采购严重违法失信名单（尚在处罚期内的）；在“中国政府采购网（www.ccgp.gov.cn）”被列入政府采购严重违法失信行为记录名单的（尚在处罚期内的）；在“国家企业信用信息公示系统（http://www.gsxt.gov.cn）”；“中国裁判文书网（http://wenshu.court.gov.cn/）”列入经营异常名录信息、列入严重违法失信企业名单（黑名单）信息，将拒绝其参与本次采购活动（企业自行在网站下载打印（打印时间须在报名期间内），并加盖单位鲜红公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）本项目不接受联合体投标。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、招标文件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取时间及地点：</w:t>
      </w:r>
    </w:p>
    <w:p>
      <w:pPr>
        <w:spacing w:line="380" w:lineRule="exact"/>
        <w:ind w:left="420" w:left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Style w:val="5"/>
          <w:rFonts w:hint="eastAsia" w:ascii="宋体" w:hAnsi="宋体" w:cs="宋体"/>
          <w:b w:val="0"/>
          <w:bCs w:val="0"/>
          <w:kern w:val="0"/>
          <w:sz w:val="24"/>
        </w:rPr>
        <w:t>获取</w:t>
      </w:r>
      <w:r>
        <w:rPr>
          <w:rFonts w:hint="eastAsia" w:ascii="宋体" w:hAnsi="宋体" w:cs="宋体"/>
          <w:kern w:val="0"/>
          <w:sz w:val="24"/>
          <w:lang w:bidi="ar"/>
        </w:rPr>
        <w:t>时间：202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19</w:t>
      </w:r>
      <w:r>
        <w:rPr>
          <w:rFonts w:hint="eastAsia" w:ascii="宋体" w:hAnsi="宋体" w:cs="宋体"/>
          <w:kern w:val="0"/>
          <w:sz w:val="24"/>
          <w:lang w:bidi="ar"/>
        </w:rPr>
        <w:t>日至202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8</w:t>
      </w:r>
      <w:r>
        <w:rPr>
          <w:rFonts w:hint="eastAsia" w:ascii="宋体" w:hAnsi="宋体" w:cs="宋体"/>
          <w:kern w:val="0"/>
          <w:sz w:val="24"/>
          <w:lang w:bidi="ar"/>
        </w:rPr>
        <w:t>日，每天上午</w:t>
      </w:r>
      <w:r>
        <w:rPr>
          <w:rFonts w:ascii="宋体" w:hAnsi="宋体" w:cs="宋体"/>
          <w:kern w:val="0"/>
          <w:sz w:val="24"/>
          <w:lang w:bidi="ar"/>
        </w:rPr>
        <w:t>00</w:t>
      </w:r>
      <w:r>
        <w:rPr>
          <w:rFonts w:hint="eastAsia" w:ascii="宋体" w:hAnsi="宋体" w:cs="宋体"/>
          <w:kern w:val="0"/>
          <w:sz w:val="24"/>
          <w:lang w:bidi="ar"/>
        </w:rPr>
        <w:t>:00至1</w:t>
      </w:r>
      <w:r>
        <w:rPr>
          <w:rFonts w:ascii="宋体" w:hAnsi="宋体" w:cs="宋体"/>
          <w:kern w:val="0"/>
          <w:sz w:val="24"/>
          <w:lang w:bidi="ar"/>
        </w:rPr>
        <w:t>4</w:t>
      </w:r>
      <w:r>
        <w:rPr>
          <w:rFonts w:hint="eastAsia" w:ascii="宋体" w:hAnsi="宋体" w:cs="宋体"/>
          <w:kern w:val="0"/>
          <w:sz w:val="24"/>
          <w:lang w:bidi="ar"/>
        </w:rPr>
        <w:t>:00，下午1</w:t>
      </w:r>
      <w:r>
        <w:rPr>
          <w:rFonts w:ascii="宋体" w:hAnsi="宋体" w:cs="宋体"/>
          <w:kern w:val="0"/>
          <w:sz w:val="24"/>
          <w:lang w:bidi="ar"/>
        </w:rPr>
        <w:t>5</w:t>
      </w:r>
      <w:r>
        <w:rPr>
          <w:rFonts w:hint="eastAsia" w:ascii="宋体" w:hAnsi="宋体" w:cs="宋体"/>
          <w:kern w:val="0"/>
          <w:sz w:val="24"/>
          <w:lang w:bidi="ar"/>
        </w:rPr>
        <w:t>:00至</w:t>
      </w:r>
      <w:r>
        <w:rPr>
          <w:rFonts w:ascii="宋体" w:hAnsi="宋体" w:cs="宋体"/>
          <w:kern w:val="0"/>
          <w:sz w:val="24"/>
          <w:lang w:bidi="ar"/>
        </w:rPr>
        <w:t>23</w:t>
      </w:r>
      <w:r>
        <w:rPr>
          <w:rFonts w:hint="eastAsia" w:ascii="宋体" w:hAnsi="宋体" w:cs="宋体"/>
          <w:kern w:val="0"/>
          <w:sz w:val="24"/>
          <w:lang w:bidi="ar"/>
        </w:rPr>
        <w:t>：</w:t>
      </w:r>
      <w:r>
        <w:rPr>
          <w:rFonts w:ascii="宋体" w:hAnsi="宋体" w:cs="宋体"/>
          <w:kern w:val="0"/>
          <w:sz w:val="24"/>
          <w:lang w:bidi="ar"/>
        </w:rPr>
        <w:t>59</w:t>
      </w:r>
      <w:r>
        <w:rPr>
          <w:rFonts w:hint="eastAsia" w:ascii="宋体" w:hAnsi="宋体" w:cs="宋体"/>
          <w:kern w:val="0"/>
          <w:sz w:val="24"/>
          <w:lang w:bidi="ar"/>
        </w:rPr>
        <w:t>（北京时间）</w:t>
      </w:r>
    </w:p>
    <w:p>
      <w:pPr>
        <w:spacing w:line="380" w:lineRule="exact"/>
        <w:ind w:left="420" w:leftChars="20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Style w:val="5"/>
          <w:rFonts w:hint="eastAsia" w:ascii="宋体" w:hAnsi="宋体" w:cs="宋体"/>
          <w:b w:val="0"/>
          <w:bCs w:val="0"/>
          <w:kern w:val="0"/>
          <w:sz w:val="24"/>
        </w:rPr>
        <w:t>获取</w:t>
      </w:r>
      <w:r>
        <w:rPr>
          <w:rFonts w:hint="eastAsia" w:ascii="宋体" w:hAnsi="宋体" w:cs="宋体"/>
          <w:kern w:val="0"/>
          <w:sz w:val="24"/>
          <w:lang w:bidi="ar"/>
        </w:rPr>
        <w:t>地点：在新疆政府采购网（http://www.ccgp-xinjiang.gov.cn/）自行下载招标文件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 w:val="0"/>
          <w:bCs w:val="0"/>
          <w:kern w:val="0"/>
          <w:sz w:val="24"/>
        </w:rPr>
        <w:t>获取</w:t>
      </w:r>
      <w:r>
        <w:rPr>
          <w:rFonts w:hint="eastAsia" w:ascii="宋体" w:hAnsi="宋体" w:cs="宋体"/>
          <w:kern w:val="0"/>
          <w:sz w:val="24"/>
          <w:lang w:bidi="ar"/>
        </w:rPr>
        <w:t>方式：在新疆政府采购网（http://www.ccgp-xinjiang.gov.cn/）自行下载招标文件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、投标保证金：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小写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：800000元整；大写：捌拾万元整。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（请于开标截止日期前将投标保证金足额汇入（存入）以下账户）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开户名称：墨玉县公共资源交易平台中心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开户银行：墨玉县农村信用合作联社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号：8790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1001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1789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1545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、投标文件递交截止及开标时间：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日11：00</w:t>
      </w:r>
      <w:r>
        <w:rPr>
          <w:rFonts w:hint="eastAsia" w:ascii="宋体" w:hAnsi="宋体" w:eastAsia="宋体" w:cs="宋体"/>
          <w:sz w:val="24"/>
          <w:szCs w:val="24"/>
        </w:rPr>
        <w:t>（北京时间），投标文件应于开标时间截止前送达指定的地点，否则不予接受，投标文件一律不予退还。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sz w:val="24"/>
          <w:szCs w:val="24"/>
        </w:rPr>
        <w:t>、开标地点：墨玉县公共资源交易平台中心（墨玉县玉华社区院内）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</w:t>
      </w:r>
      <w:r>
        <w:rPr>
          <w:rFonts w:hint="eastAsia" w:ascii="宋体" w:hAnsi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 xml:space="preserve">、联系方式：  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招标单位：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麦麦提艾力</w:t>
      </w:r>
      <w:r>
        <w:rPr>
          <w:rFonts w:hint="eastAsia" w:ascii="宋体" w:hAnsi="宋体" w:eastAsia="宋体" w:cs="宋体"/>
          <w:sz w:val="24"/>
          <w:szCs w:val="24"/>
        </w:rPr>
        <w:t xml:space="preserve">            联系电话：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15009049796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招标代理机构：新疆鼎盛博远工程管理有限公司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何洁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18194998906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监督单位：墨玉县公共资源交易平台中心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 系 人：王瑞江               联系电话：0903-7827609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center" w:pos="4153"/>
          <w:tab w:val="right" w:pos="8426"/>
        </w:tabs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墨玉县林业和草原局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新疆鼎盛博远工程管理有限公司 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lang w:val="en-US"/>
        </w:rPr>
        <w:sectPr>
          <w:footerReference r:id="rId3" w:type="default"/>
          <w:pgSz w:w="11906" w:h="16838"/>
          <w:pgMar w:top="1418" w:right="946" w:bottom="567" w:left="15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4051935</wp:posOffset>
              </wp:positionH>
              <wp:positionV relativeFrom="paragraph">
                <wp:posOffset>-2307590</wp:posOffset>
              </wp:positionV>
              <wp:extent cx="114935" cy="18605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86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9.05pt;margin-top:-181.7pt;height:14.65pt;width:9.05pt;mso-position-horizontal-relative:margin;mso-wrap-style:none;z-index:251665408;mso-width-relative:page;mso-height-relative:page;" filled="f" stroked="f" coordsize="21600,21600" o:gfxdata="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MyDz9kAAAANAQAADwAAAAAAAAABACAAAAAiAAAAZHJzL2Rvd25yZXYu&#10;eG1sUEsBAhQAFAAAAAgAh07iQGc/wD3BAQAAYA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b/>
                        <w:bCs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楷体" w:hAnsi="楷体" w:eastAsia="楷体" w:cs="楷体"/>
        <w:sz w:val="21"/>
        <w:szCs w:val="21"/>
      </w:rPr>
      <w:t xml:space="preserve">     </w:t>
    </w:r>
    <w:r>
      <w:rPr>
        <w:rFonts w:hint="eastAsia" w:ascii="楷体" w:hAnsi="楷体" w:eastAsia="楷体" w:cs="楷体"/>
        <w:sz w:val="21"/>
        <w:szCs w:val="21"/>
      </w:rPr>
      <w:t xml:space="preserve"> </w:t>
    </w:r>
    <w:r>
      <w:rPr>
        <w:rFonts w:ascii="楷体" w:hAnsi="楷体" w:eastAsia="楷体" w:cs="楷体"/>
        <w:sz w:val="21"/>
        <w:szCs w:val="21"/>
      </w:rPr>
      <w:t xml:space="preserve">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55D0B"/>
    <w:rsid w:val="00204B7C"/>
    <w:rsid w:val="05F20F77"/>
    <w:rsid w:val="0F256EA5"/>
    <w:rsid w:val="0FC772E4"/>
    <w:rsid w:val="19422F8C"/>
    <w:rsid w:val="1C7D101F"/>
    <w:rsid w:val="1E2E32A2"/>
    <w:rsid w:val="204364FF"/>
    <w:rsid w:val="2A451CBA"/>
    <w:rsid w:val="2C0606D5"/>
    <w:rsid w:val="372B2FB3"/>
    <w:rsid w:val="382C2E0C"/>
    <w:rsid w:val="38436D9F"/>
    <w:rsid w:val="3FC57A59"/>
    <w:rsid w:val="4A6C31A5"/>
    <w:rsid w:val="4AEC1285"/>
    <w:rsid w:val="53D70D65"/>
    <w:rsid w:val="542A5ECE"/>
    <w:rsid w:val="55307FFD"/>
    <w:rsid w:val="610241F1"/>
    <w:rsid w:val="61C33367"/>
    <w:rsid w:val="61C81CD2"/>
    <w:rsid w:val="69994E03"/>
    <w:rsid w:val="71355D0B"/>
    <w:rsid w:val="73371B62"/>
    <w:rsid w:val="73B85A40"/>
    <w:rsid w:val="73C940A2"/>
    <w:rsid w:val="7792673C"/>
    <w:rsid w:val="77FA74C3"/>
    <w:rsid w:val="780254F3"/>
    <w:rsid w:val="786D796B"/>
    <w:rsid w:val="799256FB"/>
    <w:rsid w:val="7F5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2021-12-08T00:41:00Z</dcterms:created>
  <dc:creator>封心锁爱</dc:creator>
  <cp:lastModifiedBy>封心锁爱</cp:lastModifiedBy>
  <cp:lastPrinted>2022-01-19T09:31:00Z</cp:lastPrinted>
  <dcterms:modified xsi:type="dcterms:W3CDTF">2022-01-19T10:24:57Z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