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bookmarkStart w:id="0" w:name="_Toc28359022"/>
      <w:bookmarkStart w:id="1" w:name="_Toc35393809"/>
      <w:r>
        <w:rPr>
          <w:rFonts w:hint="eastAsia" w:ascii="仿宋" w:hAnsi="仿宋" w:eastAsia="仿宋" w:cs="仿宋"/>
          <w:sz w:val="36"/>
          <w:szCs w:val="36"/>
          <w:lang w:eastAsia="zh-CN"/>
        </w:rPr>
        <w:t>长春市双阳区百日攻坚交通项目工程</w:t>
      </w:r>
    </w:p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中标</w:t>
      </w:r>
      <w:r>
        <w:rPr>
          <w:rFonts w:hint="eastAsia" w:ascii="仿宋" w:hAnsi="仿宋" w:eastAsia="仿宋" w:cs="仿宋"/>
          <w:sz w:val="36"/>
          <w:szCs w:val="36"/>
        </w:rPr>
        <w:t>结果公告</w:t>
      </w:r>
      <w:bookmarkEnd w:id="0"/>
      <w:bookmarkEnd w:id="1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项目编号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ZCFDAGC2312240275</w:t>
      </w:r>
    </w:p>
    <w:p>
      <w:pP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二、项目名称：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长春市双阳区百日攻坚交通项目工程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中标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信息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供应商名称：山东一滕建设集团有限公司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供应商地址：肥城市仪阳开发区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中标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金额：17276984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元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评审得分：86.64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主要标的信息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名称：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长春市双阳区百日攻坚交通项目工程</w:t>
      </w:r>
    </w:p>
    <w:p>
      <w:pPr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施工范围：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长春市双阳区百日攻坚交通项目工程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,具体详见施工图纸及工程量清单</w:t>
      </w:r>
    </w:p>
    <w:p>
      <w:pPr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施工工期：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签订合同之日起60日内完成</w:t>
      </w:r>
    </w:p>
    <w:p>
      <w:pPr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项目经理：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王长鹏</w:t>
      </w:r>
    </w:p>
    <w:p>
      <w:pPr>
        <w:rPr>
          <w:rFonts w:hint="default" w:ascii="仿宋" w:hAnsi="仿宋" w:eastAsia="仿宋" w:cs="仿宋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执业证书信息：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级注册建造师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 xml:space="preserve"> 鲁1512013201517258</w:t>
      </w:r>
    </w:p>
    <w:p>
      <w:pP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五、评审专家名单：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王晓东、纪云红、吕思聪、唐淑影、蒋小华、高雪、沈爽</w:t>
      </w:r>
    </w:p>
    <w:p>
      <w:pPr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六、代理服务收费标准及金额：</w:t>
      </w:r>
      <w:r>
        <w:rPr>
          <w:rFonts w:hint="eastAsia" w:ascii="仿宋" w:hAnsi="仿宋" w:eastAsia="仿宋" w:cs="仿宋"/>
          <w:kern w:val="0"/>
          <w:sz w:val="28"/>
          <w:szCs w:val="28"/>
        </w:rPr>
        <w:t>参考国家发展计划委员会计价格[2002]1980号文件、国家发改委发改办价格[2003]857号文件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，按照</w:t>
      </w:r>
      <w:r>
        <w:rPr>
          <w:rFonts w:hint="eastAsia" w:ascii="仿宋" w:hAnsi="仿宋" w:eastAsia="仿宋" w:cs="仿宋"/>
          <w:kern w:val="0"/>
          <w:sz w:val="28"/>
          <w:szCs w:val="28"/>
        </w:rPr>
        <w:t>国家发改委发改价格[2015]299号文件规定收取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代理费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110000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元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七、公告期限</w:t>
      </w:r>
      <w:bookmarkStart w:id="14" w:name="_GoBack"/>
      <w:bookmarkEnd w:id="14"/>
    </w:p>
    <w:p>
      <w:p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自本公告发布之日起1个工作日。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其他补充事宜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本次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中标</w:t>
      </w:r>
      <w:r>
        <w:rPr>
          <w:rFonts w:hint="eastAsia" w:ascii="仿宋" w:hAnsi="仿宋" w:eastAsia="仿宋" w:cs="仿宋"/>
          <w:kern w:val="0"/>
          <w:sz w:val="28"/>
          <w:szCs w:val="28"/>
        </w:rPr>
        <w:t>结果公告同时在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kern w:val="0"/>
          <w:sz w:val="28"/>
          <w:szCs w:val="28"/>
        </w:rPr>
        <w:t>中国政府采购网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kern w:val="0"/>
          <w:sz w:val="28"/>
          <w:szCs w:val="28"/>
        </w:rPr>
        <w:t>长春市公共资源交易网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kern w:val="0"/>
          <w:sz w:val="28"/>
          <w:szCs w:val="28"/>
        </w:rPr>
        <w:t>中国招标投标公共服务平台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kern w:val="0"/>
          <w:sz w:val="28"/>
          <w:szCs w:val="28"/>
        </w:rPr>
        <w:t>上发布，其他网站转载无效。</w:t>
      </w:r>
    </w:p>
    <w:p>
      <w:pPr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九、凡对本次公告内容提出询问，请按以下方式联系。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2" w:name="_Toc35393641"/>
      <w:bookmarkStart w:id="3" w:name="_Toc28359100"/>
      <w:bookmarkStart w:id="4" w:name="_Toc35393810"/>
      <w:bookmarkStart w:id="5" w:name="_Toc28359023"/>
      <w:r>
        <w:rPr>
          <w:rFonts w:hint="eastAsia" w:ascii="仿宋" w:hAnsi="仿宋" w:eastAsia="仿宋" w:cs="仿宋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    称：长春市双阳区交通运输局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    址：长春市双阳区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联系方式：麻胜宇0431-84239188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6" w:name="_Toc35393642"/>
      <w:bookmarkStart w:id="7" w:name="_Toc28359101"/>
      <w:bookmarkStart w:id="8" w:name="_Toc35393811"/>
      <w:bookmarkStart w:id="9" w:name="_Toc28359024"/>
      <w:r>
        <w:rPr>
          <w:rFonts w:hint="eastAsia" w:ascii="仿宋" w:hAnsi="仿宋" w:eastAsia="仿宋" w:cs="仿宋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名    称：中招辰丰达招标有限公司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　  址：长春市高新区学海街781号长春吉大科技园高技产业孵化大厦15楼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联系方式：刘鹤群、兰亚珍、李新民0431-81124285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10" w:name="_Toc28359025"/>
      <w:bookmarkStart w:id="11" w:name="_Toc35393812"/>
      <w:bookmarkStart w:id="12" w:name="_Toc28359102"/>
      <w:bookmarkStart w:id="13" w:name="_Toc35393643"/>
      <w:r>
        <w:rPr>
          <w:rFonts w:hint="eastAsia" w:ascii="仿宋" w:hAnsi="仿宋" w:eastAsia="仿宋" w:cs="仿宋"/>
          <w:sz w:val="28"/>
          <w:szCs w:val="28"/>
        </w:rPr>
        <w:t>3.项目联系方式</w:t>
      </w:r>
      <w:bookmarkEnd w:id="10"/>
      <w:bookmarkEnd w:id="11"/>
      <w:bookmarkEnd w:id="12"/>
      <w:bookmarkEnd w:id="13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项目联系人：刘鹤群、兰亚珍、李新民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　  话：0431-81124285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4.招标监督管理部门：长春市双阳区政府采购管理工作办公室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634FB9"/>
    <w:multiLevelType w:val="singleLevel"/>
    <w:tmpl w:val="4D634FB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NmY5YWI5Mzc3NTE3MjM4ZjE3YTFlNWI0MzFiMDcifQ=="/>
  </w:docVars>
  <w:rsids>
    <w:rsidRoot w:val="00000000"/>
    <w:rsid w:val="00D70859"/>
    <w:rsid w:val="147A21DA"/>
    <w:rsid w:val="1A37112C"/>
    <w:rsid w:val="1D821562"/>
    <w:rsid w:val="252626A6"/>
    <w:rsid w:val="2BFA694B"/>
    <w:rsid w:val="4185518C"/>
    <w:rsid w:val="45752B8D"/>
    <w:rsid w:val="4A205A52"/>
    <w:rsid w:val="502B57C2"/>
    <w:rsid w:val="506B45CB"/>
    <w:rsid w:val="527A5F1B"/>
    <w:rsid w:val="580C5867"/>
    <w:rsid w:val="65286129"/>
    <w:rsid w:val="666B069E"/>
    <w:rsid w:val="70036200"/>
    <w:rsid w:val="71850069"/>
    <w:rsid w:val="721B2E1F"/>
    <w:rsid w:val="78E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autoRedefine/>
    <w:qFormat/>
    <w:uiPriority w:val="0"/>
    <w:rPr>
      <w:rFonts w:ascii="宋体" w:hAnsi="Courier New" w:eastAsiaTheme="minorEastAsia" w:cstheme="minorBidi"/>
      <w:szCs w:val="22"/>
    </w:rPr>
  </w:style>
  <w:style w:type="table" w:styleId="6">
    <w:name w:val="Table Grid"/>
    <w:basedOn w:val="5"/>
    <w:autoRedefine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2023-12-27T01:12:00Z</dcterms:created>
  <dc:creator>赵</dc:creator>
  <cp:lastModifiedBy>秋秋.</cp:lastModifiedBy>
  <dcterms:modified xsi:type="dcterms:W3CDTF">2024-01-25T07:13:03Z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B40239CA26084D1D93D358482B52C94C_12</vt:lpwstr>
  </property>
</Properties>
</file>