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adjustRightInd w:val="0"/>
        <w:snapToGrid w:val="0"/>
        <w:spacing w:line="360" w:lineRule="auto"/>
        <w:ind w:left="0" w:leftChars="0" w:right="0" w:rightChars="0"/>
        <w:jc w:val="both"/>
        <w:rPr>
          <w:rFonts w:hint="eastAsia" w:ascii="仿宋" w:hAnsi="仿宋" w:eastAsia="仿宋" w:cs="仿宋"/>
          <w:b/>
          <w:color w:val="auto"/>
          <w:spacing w:val="-60"/>
          <w:sz w:val="84"/>
          <w:szCs w:val="8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pacing w:val="-60"/>
          <w:sz w:val="84"/>
          <w:szCs w:val="84"/>
          <w:highlight w:val="none"/>
          <w:lang w:eastAsia="zh-Hans"/>
        </w:rPr>
      </w:pPr>
      <w:r>
        <w:rPr>
          <w:rFonts w:hint="eastAsia" w:ascii="仿宋" w:hAnsi="仿宋" w:eastAsia="仿宋" w:cs="仿宋"/>
          <w:b/>
          <w:color w:val="auto"/>
          <w:spacing w:val="-60"/>
          <w:sz w:val="84"/>
          <w:szCs w:val="84"/>
          <w:highlight w:val="none"/>
          <w:lang w:eastAsia="zh-Hans"/>
        </w:rPr>
        <w:t>招标文件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adjustRightInd w:val="0"/>
        <w:snapToGrid w:val="0"/>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bCs/>
          <w:color w:val="auto"/>
          <w:sz w:val="32"/>
          <w:szCs w:val="32"/>
          <w:highlight w:val="none"/>
        </w:rPr>
        <w:t>项目名称：</w:t>
      </w:r>
      <w:r>
        <w:rPr>
          <w:rFonts w:hint="eastAsia" w:ascii="仿宋" w:hAnsi="仿宋" w:eastAsia="仿宋" w:cs="仿宋"/>
          <w:b/>
          <w:color w:val="auto"/>
          <w:sz w:val="32"/>
          <w:szCs w:val="32"/>
          <w:highlight w:val="none"/>
          <w:lang w:eastAsia="zh-CN"/>
        </w:rPr>
        <w:t>乌鲁木齐市水磨沟区2021年“雪亮工程”新建项目</w:t>
      </w:r>
    </w:p>
    <w:p>
      <w:pPr>
        <w:adjustRightInd w:val="0"/>
        <w:snapToGrid w:val="0"/>
        <w:spacing w:line="360" w:lineRule="auto"/>
        <w:jc w:val="left"/>
        <w:rPr>
          <w:rFonts w:hint="eastAsia" w:ascii="仿宋" w:hAnsi="仿宋" w:eastAsia="仿宋" w:cs="仿宋"/>
          <w:color w:val="auto"/>
          <w:highlight w:val="none"/>
          <w:lang w:val="en-US" w:eastAsia="zh-CN"/>
        </w:rPr>
      </w:pPr>
      <w:r>
        <w:rPr>
          <w:rFonts w:hint="eastAsia" w:ascii="仿宋" w:hAnsi="仿宋" w:eastAsia="仿宋" w:cs="仿宋"/>
          <w:b/>
          <w:bCs/>
          <w:color w:val="auto"/>
          <w:sz w:val="32"/>
          <w:szCs w:val="32"/>
          <w:highlight w:val="none"/>
        </w:rPr>
        <w:t>项目编号：</w:t>
      </w:r>
      <w:r>
        <w:rPr>
          <w:rFonts w:hint="eastAsia" w:ascii="仿宋" w:hAnsi="仿宋" w:eastAsia="仿宋" w:cs="仿宋"/>
          <w:b/>
          <w:bCs/>
          <w:color w:val="auto"/>
          <w:sz w:val="32"/>
          <w:szCs w:val="32"/>
          <w:highlight w:val="none"/>
          <w:lang w:val="en-US" w:eastAsia="zh-CN"/>
        </w:rPr>
        <w:t>ZSZC</w:t>
      </w:r>
      <w:r>
        <w:rPr>
          <w:rFonts w:hint="eastAsia" w:ascii="仿宋" w:hAnsi="仿宋" w:eastAsia="仿宋" w:cs="仿宋"/>
          <w:b/>
          <w:color w:val="auto"/>
          <w:sz w:val="32"/>
          <w:szCs w:val="32"/>
          <w:highlight w:val="none"/>
          <w:lang w:eastAsia="zh-Hans"/>
        </w:rPr>
        <w:t>-</w:t>
      </w:r>
      <w:r>
        <w:rPr>
          <w:rFonts w:hint="eastAsia" w:ascii="仿宋" w:hAnsi="仿宋" w:eastAsia="仿宋" w:cs="仿宋"/>
          <w:b/>
          <w:color w:val="auto"/>
          <w:sz w:val="32"/>
          <w:szCs w:val="32"/>
          <w:highlight w:val="none"/>
          <w:lang w:val="en-US" w:eastAsia="zh-CN"/>
        </w:rPr>
        <w:t>B</w:t>
      </w:r>
      <w:r>
        <w:rPr>
          <w:rFonts w:hint="eastAsia" w:ascii="仿宋" w:hAnsi="仿宋" w:eastAsia="仿宋" w:cs="仿宋"/>
          <w:b/>
          <w:color w:val="auto"/>
          <w:sz w:val="32"/>
          <w:szCs w:val="32"/>
          <w:highlight w:val="none"/>
          <w:lang w:eastAsia="zh-Hans"/>
        </w:rPr>
        <w:t>-202100</w:t>
      </w:r>
      <w:r>
        <w:rPr>
          <w:rFonts w:hint="eastAsia" w:ascii="仿宋" w:hAnsi="仿宋" w:eastAsia="仿宋" w:cs="仿宋"/>
          <w:b/>
          <w:color w:val="auto"/>
          <w:sz w:val="32"/>
          <w:szCs w:val="32"/>
          <w:highlight w:val="none"/>
          <w:lang w:val="en-US" w:eastAsia="zh-CN"/>
        </w:rPr>
        <w:t>4</w:t>
      </w:r>
    </w:p>
    <w:p>
      <w:pPr>
        <w:adjustRightInd w:val="0"/>
        <w:snapToGrid w:val="0"/>
        <w:spacing w:line="360" w:lineRule="auto"/>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 标 人：中共乌鲁木齐市水磨沟区委员会政法委员会</w:t>
      </w:r>
    </w:p>
    <w:p>
      <w:pPr>
        <w:pStyle w:val="9"/>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联系人：王鹏</w:t>
      </w:r>
    </w:p>
    <w:p>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联系电话：</w:t>
      </w:r>
      <w:r>
        <w:rPr>
          <w:rFonts w:hint="eastAsia" w:ascii="仿宋" w:hAnsi="仿宋" w:eastAsia="仿宋" w:cs="仿宋"/>
          <w:b/>
          <w:color w:val="auto"/>
          <w:kern w:val="2"/>
          <w:sz w:val="32"/>
          <w:szCs w:val="32"/>
          <w:highlight w:val="none"/>
          <w:lang w:val="en-US" w:eastAsia="zh-CN" w:bidi="ar-SA"/>
        </w:rPr>
        <w:t>0991-4186027</w:t>
      </w:r>
    </w:p>
    <w:p>
      <w:pPr>
        <w:rPr>
          <w:rFonts w:hint="eastAsia" w:ascii="仿宋" w:hAnsi="仿宋" w:eastAsia="仿宋" w:cs="仿宋"/>
          <w:b/>
          <w:color w:val="auto"/>
          <w:sz w:val="32"/>
          <w:szCs w:val="32"/>
          <w:highlight w:val="none"/>
          <w:lang w:val="en-US" w:eastAsia="zh-CN"/>
        </w:rPr>
      </w:pPr>
    </w:p>
    <w:p>
      <w:pPr>
        <w:pStyle w:val="9"/>
        <w:rPr>
          <w:rFonts w:hint="eastAsia" w:ascii="仿宋" w:hAnsi="仿宋" w:eastAsia="仿宋" w:cs="仿宋"/>
          <w:color w:val="auto"/>
          <w:highlight w:val="none"/>
          <w:lang w:val="en-US" w:eastAsia="zh-CN"/>
        </w:rPr>
      </w:pPr>
    </w:p>
    <w:p>
      <w:pPr>
        <w:adjustRightInd w:val="0"/>
        <w:snapToGrid w:val="0"/>
        <w:spacing w:line="360" w:lineRule="auto"/>
        <w:rPr>
          <w:rFonts w:hint="eastAsia" w:ascii="仿宋" w:hAnsi="仿宋" w:eastAsia="仿宋" w:cs="仿宋"/>
          <w:b/>
          <w:color w:val="auto"/>
          <w:sz w:val="32"/>
          <w:szCs w:val="32"/>
          <w:highlight w:val="none"/>
          <w:lang w:eastAsia="zh-Hans"/>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eastAsia="zh-Hans"/>
        </w:rPr>
        <w:t>新疆筑石工程项目管理有限公司</w:t>
      </w:r>
    </w:p>
    <w:p>
      <w:pPr>
        <w:pStyle w:val="9"/>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联系人：刘婉璐</w:t>
      </w:r>
    </w:p>
    <w:p>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联系电话：0991-4180820</w:t>
      </w:r>
    </w:p>
    <w:p>
      <w:pPr>
        <w:pStyle w:val="9"/>
        <w:rPr>
          <w:rFonts w:hint="eastAsia" w:ascii="仿宋" w:hAnsi="仿宋" w:eastAsia="仿宋" w:cs="仿宋"/>
          <w:color w:val="auto"/>
          <w:highlight w:val="none"/>
        </w:rPr>
      </w:pPr>
    </w:p>
    <w:p>
      <w:pPr>
        <w:pageBreakBefore w:val="0"/>
        <w:kinsoku/>
        <w:wordWrap/>
        <w:bidi w:val="0"/>
        <w:adjustRightInd w:val="0"/>
        <w:snapToGrid w:val="0"/>
        <w:spacing w:line="360" w:lineRule="auto"/>
        <w:ind w:right="0" w:rightChars="0"/>
        <w:rPr>
          <w:rFonts w:hint="eastAsia" w:ascii="仿宋" w:hAnsi="仿宋" w:eastAsia="仿宋" w:cs="仿宋"/>
          <w:b/>
          <w:color w:val="auto"/>
          <w:sz w:val="32"/>
          <w:szCs w:val="32"/>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32"/>
          <w:szCs w:val="32"/>
          <w:highlight w:val="none"/>
        </w:rPr>
        <w:t>2021年</w:t>
      </w:r>
      <w:r>
        <w:rPr>
          <w:rFonts w:hint="eastAsia" w:ascii="仿宋" w:hAnsi="仿宋" w:eastAsia="仿宋" w:cs="仿宋"/>
          <w:b/>
          <w:bCs/>
          <w:color w:val="auto"/>
          <w:sz w:val="32"/>
          <w:szCs w:val="32"/>
          <w:highlight w:val="none"/>
          <w:lang w:val="en-US" w:eastAsia="zh-CN"/>
        </w:rPr>
        <w:t>12</w:t>
      </w:r>
      <w:r>
        <w:rPr>
          <w:rFonts w:hint="eastAsia" w:ascii="仿宋" w:hAnsi="仿宋" w:eastAsia="仿宋" w:cs="仿宋"/>
          <w:b/>
          <w:bCs/>
          <w:color w:val="auto"/>
          <w:sz w:val="32"/>
          <w:szCs w:val="32"/>
          <w:highlight w:val="none"/>
        </w:rPr>
        <w:t>月</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eastAsia="zh-Hans"/>
        </w:rPr>
        <w:t>招标文件</w:t>
      </w:r>
      <w:r>
        <w:rPr>
          <w:rFonts w:hint="eastAsia" w:ascii="仿宋" w:hAnsi="仿宋" w:eastAsia="仿宋" w:cs="仿宋"/>
          <w:b/>
          <w:bCs/>
          <w:color w:val="auto"/>
          <w:sz w:val="32"/>
          <w:szCs w:val="32"/>
          <w:highlight w:val="none"/>
          <w:lang w:val="en-US" w:eastAsia="zh-Hans"/>
        </w:rPr>
        <w:t>须知</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一、全文</w:t>
      </w:r>
      <w:r>
        <w:rPr>
          <w:rFonts w:hint="eastAsia" w:ascii="仿宋" w:hAnsi="仿宋" w:eastAsia="仿宋" w:cs="仿宋"/>
          <w:b/>
          <w:color w:val="auto"/>
          <w:sz w:val="24"/>
          <w:highlight w:val="none"/>
          <w:lang w:eastAsia="zh-Hans"/>
        </w:rPr>
        <w:t>招标文件</w:t>
      </w:r>
      <w:r>
        <w:rPr>
          <w:rFonts w:hint="eastAsia" w:ascii="仿宋" w:hAnsi="仿宋" w:eastAsia="仿宋" w:cs="仿宋"/>
          <w:b/>
          <w:color w:val="auto"/>
          <w:sz w:val="24"/>
          <w:highlight w:val="none"/>
        </w:rPr>
        <w:t>中重点加粗突出字体为重要内容，请投标人认真详细阅读，按照招标文件中的要求认真编制投标文件。</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二、严禁弄虚作假、提供虚假材料和资质证明资料，一经发现，依照《中华人民共和国</w:t>
      </w:r>
      <w:r>
        <w:rPr>
          <w:rFonts w:hint="eastAsia" w:ascii="仿宋" w:hAnsi="仿宋" w:eastAsia="仿宋" w:cs="仿宋"/>
          <w:b/>
          <w:color w:val="auto"/>
          <w:sz w:val="24"/>
          <w:highlight w:val="none"/>
          <w:lang w:val="en-US" w:eastAsia="zh-Hans"/>
        </w:rPr>
        <w:t>政府采购法</w:t>
      </w:r>
      <w:r>
        <w:rPr>
          <w:rFonts w:hint="eastAsia" w:ascii="仿宋" w:hAnsi="仿宋" w:eastAsia="仿宋" w:cs="仿宋"/>
          <w:b/>
          <w:color w:val="auto"/>
          <w:sz w:val="24"/>
          <w:highlight w:val="none"/>
        </w:rPr>
        <w:t>》及其实施条例之规定从严处理。</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三、投标人</w:t>
      </w:r>
      <w:r>
        <w:rPr>
          <w:rFonts w:hint="eastAsia" w:ascii="仿宋" w:hAnsi="仿宋" w:eastAsia="仿宋" w:cs="仿宋"/>
          <w:b/>
          <w:color w:val="auto"/>
          <w:sz w:val="24"/>
          <w:highlight w:val="none"/>
          <w:lang w:val="en-US" w:eastAsia="zh-Hans"/>
        </w:rPr>
        <w:t>获取</w:t>
      </w:r>
      <w:r>
        <w:rPr>
          <w:rFonts w:hint="eastAsia" w:ascii="仿宋" w:hAnsi="仿宋" w:eastAsia="仿宋" w:cs="仿宋"/>
          <w:b/>
          <w:color w:val="auto"/>
          <w:sz w:val="24"/>
          <w:highlight w:val="none"/>
        </w:rPr>
        <w:t>招标文件后即核查是否有遗漏，并请于领取招标文件后3日内立即与招标代理公司联系，否则因此而产生的后果，均由投标人自行承担。</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四、严禁个人以现金或转账等形式递交投标保证金。</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五、建议各投标人在投标截止时间前3日，按招标文件的要求向指定的账户递交投标保证金。投标保证金请以投标人的对公帐户汇入“保证金专用账户”， 务必将项目编号“</w:t>
      </w:r>
      <w:r>
        <w:rPr>
          <w:rFonts w:hint="eastAsia" w:ascii="仿宋" w:hAnsi="仿宋" w:eastAsia="仿宋" w:cs="仿宋"/>
          <w:b/>
          <w:color w:val="auto"/>
          <w:sz w:val="24"/>
          <w:highlight w:val="none"/>
          <w:lang w:eastAsia="zh-CN"/>
        </w:rPr>
        <w:t>ZSZC-B-2021004</w:t>
      </w:r>
      <w:r>
        <w:rPr>
          <w:rFonts w:hint="eastAsia" w:ascii="仿宋" w:hAnsi="仿宋" w:eastAsia="仿宋" w:cs="仿宋"/>
          <w:b/>
          <w:color w:val="auto"/>
          <w:sz w:val="24"/>
          <w:highlight w:val="none"/>
        </w:rPr>
        <w:t>投标保证金”字样写在汇款用途栏里，否则，因款项用途不明导致投标无效等后果由投标人自行承担。投标截止时间之后递交的投标保证金将被拒绝。</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bCs/>
          <w:color w:val="auto"/>
          <w:sz w:val="24"/>
          <w:highlight w:val="none"/>
          <w:u w:val="single"/>
          <w:lang w:val="en-US" w:eastAsia="zh-Hans"/>
        </w:rPr>
        <w:t>汇款</w:t>
      </w:r>
      <w:r>
        <w:rPr>
          <w:rFonts w:hint="eastAsia" w:ascii="仿宋" w:hAnsi="仿宋" w:eastAsia="仿宋" w:cs="仿宋"/>
          <w:b/>
          <w:bCs/>
          <w:color w:val="auto"/>
          <w:sz w:val="24"/>
          <w:highlight w:val="none"/>
          <w:u w:val="single"/>
        </w:rPr>
        <w:t>账户</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32"/>
          <w:szCs w:val="32"/>
          <w:highlight w:val="none"/>
          <w:lang w:val="en-US" w:eastAsia="zh-Hans"/>
        </w:rPr>
      </w:pPr>
      <w:r>
        <w:rPr>
          <w:rFonts w:hint="eastAsia" w:ascii="仿宋" w:hAnsi="仿宋" w:eastAsia="仿宋" w:cs="仿宋"/>
          <w:b/>
          <w:color w:val="auto"/>
          <w:sz w:val="24"/>
          <w:highlight w:val="none"/>
          <w:u w:val="single"/>
        </w:rPr>
        <w:t>单位名称：</w:t>
      </w:r>
      <w:r>
        <w:rPr>
          <w:rFonts w:hint="eastAsia" w:ascii="仿宋" w:hAnsi="仿宋" w:eastAsia="仿宋" w:cs="仿宋"/>
          <w:b/>
          <w:color w:val="auto"/>
          <w:sz w:val="32"/>
          <w:szCs w:val="32"/>
          <w:highlight w:val="none"/>
          <w:u w:val="single"/>
          <w:lang w:val="en-US" w:eastAsia="zh-CN"/>
        </w:rPr>
        <w:t>：</w:t>
      </w:r>
      <w:r>
        <w:rPr>
          <w:rFonts w:hint="eastAsia" w:ascii="仿宋" w:hAnsi="仿宋" w:eastAsia="仿宋" w:cs="仿宋"/>
          <w:b/>
          <w:color w:val="auto"/>
          <w:sz w:val="24"/>
          <w:highlight w:val="none"/>
          <w:u w:val="single"/>
          <w:lang w:val="en-US" w:eastAsia="zh-Hans"/>
        </w:rPr>
        <w:t>新疆筑石工程项目管理有限公司</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开 户 行：</w:t>
      </w:r>
      <w:r>
        <w:rPr>
          <w:rFonts w:hint="eastAsia" w:ascii="仿宋" w:hAnsi="仿宋" w:eastAsia="仿宋" w:cs="仿宋"/>
          <w:b/>
          <w:color w:val="auto"/>
          <w:sz w:val="24"/>
          <w:highlight w:val="none"/>
          <w:u w:val="single"/>
          <w:lang w:val="en-US" w:eastAsia="zh-Hans"/>
        </w:rPr>
        <w:t>中国农业银行股份有限公司乌鲁木齐七道湾支行</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开户行号：103881001270 </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账    号：30012701040007741</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六、填写投标单位名称、公章、汇款单位账户名称三者必须一致。否则，因此造成不便由投标人自行承担。</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七、投标人代表请务必填写真实、有效的联系人、联系电话及邮箱信息，以便后续工作及时与投标方取得联系。</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44"/>
          <w:szCs w:val="44"/>
          <w:highlight w:val="none"/>
        </w:rPr>
        <w:sectPr>
          <w:footerReference r:id="rId3" w:type="default"/>
          <w:pgSz w:w="11906" w:h="16838"/>
          <w:pgMar w:top="1440" w:right="1800" w:bottom="1440" w:left="1800" w:header="851" w:footer="992" w:gutter="0"/>
          <w:pgNumType w:start="1"/>
          <w:cols w:space="720" w:num="1"/>
          <w:docGrid w:type="lines" w:linePitch="312" w:charSpace="0"/>
        </w:sect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val="en-US" w:eastAsia="zh-Hans"/>
        </w:rPr>
        <w:t>目录</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pPr>
    </w:p>
    <w:sdt>
      <w:sdtPr>
        <w:rPr>
          <w:rFonts w:hint="eastAsia" w:ascii="仿宋" w:hAnsi="仿宋" w:eastAsia="仿宋" w:cs="仿宋"/>
          <w:b/>
          <w:bCs/>
          <w:color w:val="auto"/>
          <w:kern w:val="2"/>
          <w:sz w:val="32"/>
          <w:szCs w:val="32"/>
          <w:highlight w:val="none"/>
          <w:lang w:val="en-US" w:eastAsia="zh-CN" w:bidi="ar-SA"/>
        </w:rPr>
        <w:id w:val="873039943"/>
        <w15:color w:val="DBDBDB"/>
      </w:sdtPr>
      <w:sdtEndPr>
        <w:rPr>
          <w:rFonts w:hint="eastAsia" w:ascii="仿宋" w:hAnsi="仿宋" w:eastAsia="仿宋" w:cs="仿宋"/>
          <w:b/>
          <w:bCs/>
          <w:color w:val="auto"/>
          <w:kern w:val="2"/>
          <w:sz w:val="32"/>
          <w:szCs w:val="32"/>
          <w:highlight w:val="none"/>
          <w:lang w:val="en-US" w:eastAsia="zh-CN" w:bidi="ar-SA"/>
        </w:rPr>
      </w:sdtEndPr>
      <w:sdtContent>
        <w:p>
          <w:pPr>
            <w:pStyle w:val="33"/>
            <w:pageBreakBefore w:val="0"/>
            <w:tabs>
              <w:tab w:val="right" w:leader="dot" w:pos="8306"/>
            </w:tabs>
            <w:kinsoku/>
            <w:wordWrap/>
            <w:bidi w:val="0"/>
            <w:adjustRightInd w:val="0"/>
            <w:snapToGrid w:val="0"/>
            <w:spacing w:line="360" w:lineRule="auto"/>
            <w:ind w:left="0" w:leftChars="0" w:right="0" w:rightChars="0"/>
            <w:rPr>
              <w:rFonts w:hint="eastAsia" w:ascii="仿宋" w:hAnsi="仿宋" w:eastAsia="仿宋" w:cs="仿宋"/>
              <w:b/>
              <w:bCs/>
              <w:color w:val="auto"/>
              <w:kern w:val="2"/>
              <w:sz w:val="32"/>
              <w:szCs w:val="32"/>
              <w:highlight w:val="none"/>
              <w:lang w:val="en-US" w:eastAsia="zh-CN" w:bidi="ar-SA"/>
            </w:rPr>
          </w:pPr>
        </w:p>
        <w:sdt>
          <w:sdtPr>
            <w:rPr>
              <w:rFonts w:hint="eastAsia" w:ascii="仿宋" w:hAnsi="仿宋" w:eastAsia="仿宋" w:cs="仿宋"/>
              <w:b/>
              <w:bCs/>
              <w:color w:val="auto"/>
              <w:kern w:val="2"/>
              <w:sz w:val="36"/>
              <w:szCs w:val="36"/>
              <w:highlight w:val="none"/>
              <w:lang w:val="en-US" w:eastAsia="zh-CN" w:bidi="ar-SA"/>
            </w:rPr>
            <w:id w:val="540634351"/>
            <w15:color w:val="DBDBDB"/>
          </w:sdtPr>
          <w:sdtEndPr>
            <w:rPr>
              <w:rFonts w:hint="eastAsia" w:ascii="仿宋" w:hAnsi="仿宋" w:eastAsia="仿宋" w:cs="仿宋"/>
              <w:b/>
              <w:bCs/>
              <w:color w:val="auto"/>
              <w:kern w:val="2"/>
              <w:sz w:val="20"/>
              <w:szCs w:val="20"/>
              <w:highlight w:val="none"/>
              <w:lang w:val="en-US" w:eastAsia="zh-CN" w:bidi="ar-SA"/>
            </w:rPr>
          </w:sdtEndPr>
          <w:sdtContent>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
                  <w:bCs/>
                  <w:color w:val="auto"/>
                  <w:sz w:val="36"/>
                  <w:szCs w:val="36"/>
                  <w:highlight w:val="none"/>
                </w:rPr>
              </w:pPr>
              <w:bookmarkStart w:id="0" w:name="_Toc916278269_WPSOffice_Type1"/>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_Toc2106484703_WPSOffice_Level1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13ab6eca-d3c5-451d-9287-c105b3981ec1}"/>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第一章 招标公告</w:t>
                  </w:r>
                </w:sdtContent>
              </w:sdt>
              <w:r>
                <w:rPr>
                  <w:rFonts w:hint="eastAsia" w:ascii="仿宋" w:hAnsi="仿宋" w:eastAsia="仿宋" w:cs="仿宋"/>
                  <w:b/>
                  <w:bCs/>
                  <w:color w:val="auto"/>
                  <w:sz w:val="36"/>
                  <w:szCs w:val="36"/>
                  <w:highlight w:val="none"/>
                </w:rPr>
                <w:tab/>
              </w:r>
              <w:bookmarkStart w:id="1" w:name="_Toc2106484703_WPSOffice_Level1Page"/>
              <w:r>
                <w:rPr>
                  <w:rFonts w:hint="eastAsia" w:ascii="仿宋" w:hAnsi="仿宋" w:eastAsia="仿宋" w:cs="仿宋"/>
                  <w:b/>
                  <w:bCs/>
                  <w:color w:val="auto"/>
                  <w:sz w:val="36"/>
                  <w:szCs w:val="36"/>
                  <w:highlight w:val="none"/>
                </w:rPr>
                <w:t>3</w:t>
              </w:r>
              <w:bookmarkEnd w:id="1"/>
              <w:r>
                <w:rPr>
                  <w:rFonts w:hint="eastAsia" w:ascii="仿宋" w:hAnsi="仿宋" w:eastAsia="仿宋" w:cs="仿宋"/>
                  <w:b/>
                  <w:bCs/>
                  <w:color w:val="auto"/>
                  <w:sz w:val="36"/>
                  <w:szCs w:val="36"/>
                  <w:highlight w:val="none"/>
                </w:rPr>
                <w:fldChar w:fldCharType="end"/>
              </w:r>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_Toc916278269_WPSOffice_Level1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24d9f258-283b-4be9-971f-2db4518d93a5}"/>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第二章 投标须知</w:t>
                  </w:r>
                </w:sdtContent>
              </w:sdt>
              <w:r>
                <w:rPr>
                  <w:rFonts w:hint="eastAsia" w:ascii="仿宋" w:hAnsi="仿宋" w:eastAsia="仿宋" w:cs="仿宋"/>
                  <w:b/>
                  <w:bCs/>
                  <w:color w:val="auto"/>
                  <w:sz w:val="36"/>
                  <w:szCs w:val="36"/>
                  <w:highlight w:val="none"/>
                </w:rPr>
                <w:tab/>
              </w:r>
              <w:bookmarkStart w:id="2" w:name="_Toc916278269_WPSOffice_Level1Page"/>
              <w:r>
                <w:rPr>
                  <w:rFonts w:hint="eastAsia" w:ascii="仿宋" w:hAnsi="仿宋" w:eastAsia="仿宋" w:cs="仿宋"/>
                  <w:b/>
                  <w:bCs/>
                  <w:color w:val="auto"/>
                  <w:sz w:val="36"/>
                  <w:szCs w:val="36"/>
                  <w:highlight w:val="none"/>
                </w:rPr>
                <w:t>7</w:t>
              </w:r>
              <w:bookmarkEnd w:id="2"/>
              <w:r>
                <w:rPr>
                  <w:rFonts w:hint="eastAsia" w:ascii="仿宋" w:hAnsi="仿宋" w:eastAsia="仿宋" w:cs="仿宋"/>
                  <w:b/>
                  <w:bCs/>
                  <w:color w:val="auto"/>
                  <w:sz w:val="36"/>
                  <w:szCs w:val="36"/>
                  <w:highlight w:val="none"/>
                </w:rPr>
                <w:fldChar w:fldCharType="end"/>
              </w:r>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_Toc283634446_WPSOffice_Level1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3d868eec-8c5d-478a-879e-35d47cae5540}"/>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第三章 评标办法（综合评分法）</w:t>
                  </w:r>
                </w:sdtContent>
              </w:sdt>
              <w:r>
                <w:rPr>
                  <w:rFonts w:hint="eastAsia" w:ascii="仿宋" w:hAnsi="仿宋" w:eastAsia="仿宋" w:cs="仿宋"/>
                  <w:b/>
                  <w:bCs/>
                  <w:color w:val="auto"/>
                  <w:sz w:val="36"/>
                  <w:szCs w:val="36"/>
                  <w:highlight w:val="none"/>
                </w:rPr>
                <w:tab/>
              </w:r>
              <w:bookmarkStart w:id="3" w:name="_Toc283634446_WPSOffice_Level1Page"/>
              <w:r>
                <w:rPr>
                  <w:rFonts w:hint="eastAsia" w:ascii="仿宋" w:hAnsi="仿宋" w:eastAsia="仿宋" w:cs="仿宋"/>
                  <w:b/>
                  <w:bCs/>
                  <w:color w:val="auto"/>
                  <w:sz w:val="36"/>
                  <w:szCs w:val="36"/>
                  <w:highlight w:val="none"/>
                </w:rPr>
                <w:t>31</w:t>
              </w:r>
              <w:bookmarkEnd w:id="3"/>
              <w:r>
                <w:rPr>
                  <w:rFonts w:hint="eastAsia" w:ascii="仿宋" w:hAnsi="仿宋" w:eastAsia="仿宋" w:cs="仿宋"/>
                  <w:b/>
                  <w:bCs/>
                  <w:color w:val="auto"/>
                  <w:sz w:val="36"/>
                  <w:szCs w:val="36"/>
                  <w:highlight w:val="none"/>
                </w:rPr>
                <w:fldChar w:fldCharType="end"/>
              </w:r>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_Toc1777921229_WPSOffice_Level1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9c6c7a6b-4bda-4759-b627-154a6bbda8b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第四章 合同主要条款</w:t>
                  </w:r>
                </w:sdtContent>
              </w:sdt>
              <w:r>
                <w:rPr>
                  <w:rFonts w:hint="eastAsia" w:ascii="仿宋" w:hAnsi="仿宋" w:eastAsia="仿宋" w:cs="仿宋"/>
                  <w:b/>
                  <w:bCs/>
                  <w:color w:val="auto"/>
                  <w:sz w:val="36"/>
                  <w:szCs w:val="36"/>
                  <w:highlight w:val="none"/>
                </w:rPr>
                <w:tab/>
              </w:r>
              <w:bookmarkStart w:id="4" w:name="_Toc1777921229_WPSOffice_Level1Page"/>
              <w:r>
                <w:rPr>
                  <w:rFonts w:hint="eastAsia" w:ascii="仿宋" w:hAnsi="仿宋" w:eastAsia="仿宋" w:cs="仿宋"/>
                  <w:b/>
                  <w:bCs/>
                  <w:color w:val="auto"/>
                  <w:sz w:val="36"/>
                  <w:szCs w:val="36"/>
                  <w:highlight w:val="none"/>
                </w:rPr>
                <w:t>40</w:t>
              </w:r>
              <w:bookmarkEnd w:id="4"/>
              <w:r>
                <w:rPr>
                  <w:rFonts w:hint="eastAsia" w:ascii="仿宋" w:hAnsi="仿宋" w:eastAsia="仿宋" w:cs="仿宋"/>
                  <w:b/>
                  <w:bCs/>
                  <w:color w:val="auto"/>
                  <w:sz w:val="36"/>
                  <w:szCs w:val="36"/>
                  <w:highlight w:val="none"/>
                </w:rPr>
                <w:fldChar w:fldCharType="end"/>
              </w:r>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_Toc1434631445_WPSOffice_Level1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32d05670-1a36-49cd-8545-b23a40f19d7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第五章 采购需求</w:t>
                  </w:r>
                </w:sdtContent>
              </w:sdt>
              <w:r>
                <w:rPr>
                  <w:rFonts w:hint="eastAsia" w:ascii="仿宋" w:hAnsi="仿宋" w:eastAsia="仿宋" w:cs="仿宋"/>
                  <w:b/>
                  <w:bCs/>
                  <w:color w:val="auto"/>
                  <w:sz w:val="36"/>
                  <w:szCs w:val="36"/>
                  <w:highlight w:val="none"/>
                </w:rPr>
                <w:tab/>
              </w:r>
              <w:bookmarkStart w:id="5" w:name="_Toc1434631445_WPSOffice_Level1Page"/>
              <w:r>
                <w:rPr>
                  <w:rFonts w:hint="eastAsia" w:ascii="仿宋" w:hAnsi="仿宋" w:eastAsia="仿宋" w:cs="仿宋"/>
                  <w:b/>
                  <w:bCs/>
                  <w:color w:val="auto"/>
                  <w:sz w:val="36"/>
                  <w:szCs w:val="36"/>
                  <w:highlight w:val="none"/>
                </w:rPr>
                <w:t>44</w:t>
              </w:r>
              <w:bookmarkEnd w:id="5"/>
              <w:r>
                <w:rPr>
                  <w:rFonts w:hint="eastAsia" w:ascii="仿宋" w:hAnsi="仿宋" w:eastAsia="仿宋" w:cs="仿宋"/>
                  <w:b/>
                  <w:bCs/>
                  <w:color w:val="auto"/>
                  <w:sz w:val="36"/>
                  <w:szCs w:val="36"/>
                  <w:highlight w:val="none"/>
                </w:rPr>
                <w:fldChar w:fldCharType="end"/>
              </w:r>
            </w:p>
            <w:p>
              <w:pPr>
                <w:pStyle w:val="33"/>
                <w:keepNext w:val="0"/>
                <w:keepLines w:val="0"/>
                <w:pageBreakBefore w:val="0"/>
                <w:tabs>
                  <w:tab w:val="right" w:leader="dot" w:pos="8306"/>
                </w:tabs>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fldChar w:fldCharType="begin"/>
              </w:r>
              <w:r>
                <w:rPr>
                  <w:rFonts w:hint="eastAsia" w:ascii="仿宋" w:hAnsi="仿宋" w:eastAsia="仿宋" w:cs="仿宋"/>
                  <w:b/>
                  <w:bCs/>
                  <w:color w:val="auto"/>
                  <w:sz w:val="36"/>
                  <w:szCs w:val="36"/>
                  <w:highlight w:val="none"/>
                </w:rPr>
                <w:instrText xml:space="preserve"> HYPERLINK \l _Toc2051791246_WPSOffice_Level1 </w:instrText>
              </w:r>
              <w:r>
                <w:rPr>
                  <w:rFonts w:hint="eastAsia" w:ascii="仿宋" w:hAnsi="仿宋" w:eastAsia="仿宋" w:cs="仿宋"/>
                  <w:b/>
                  <w:bCs/>
                  <w:color w:val="auto"/>
                  <w:sz w:val="36"/>
                  <w:szCs w:val="36"/>
                  <w:highlight w:val="none"/>
                </w:rPr>
                <w:fldChar w:fldCharType="separate"/>
              </w:r>
              <w:sdt>
                <w:sdtPr>
                  <w:rPr>
                    <w:rFonts w:hint="eastAsia" w:ascii="仿宋" w:hAnsi="仿宋" w:eastAsia="仿宋" w:cs="仿宋"/>
                    <w:b/>
                    <w:bCs/>
                    <w:color w:val="auto"/>
                    <w:sz w:val="36"/>
                    <w:szCs w:val="36"/>
                    <w:highlight w:val="none"/>
                  </w:rPr>
                  <w:id w:val="540634351"/>
                  <w:placeholder>
                    <w:docPart w:val="{4afa0626-4e6f-4935-a23f-5ebb38a499cd}"/>
                  </w:placeholder>
                  <w15:color w:val="509DF3"/>
                </w:sdtPr>
                <w:sdtEndPr>
                  <w:rPr>
                    <w:rFonts w:hint="eastAsia" w:ascii="仿宋" w:hAnsi="仿宋" w:eastAsia="仿宋" w:cs="仿宋"/>
                    <w:b/>
                    <w:bCs/>
                    <w:color w:val="auto"/>
                    <w:sz w:val="36"/>
                    <w:szCs w:val="36"/>
                    <w:highlight w:val="none"/>
                  </w:rPr>
                </w:sdtEndPr>
                <w:sdtContent>
                  <w:r>
                    <w:rPr>
                      <w:rFonts w:hint="eastAsia" w:ascii="仿宋" w:hAnsi="仿宋" w:eastAsia="仿宋" w:cs="仿宋"/>
                      <w:b/>
                      <w:bCs/>
                      <w:color w:val="auto"/>
                      <w:sz w:val="36"/>
                      <w:szCs w:val="36"/>
                      <w:highlight w:val="none"/>
                    </w:rPr>
                    <w:t>第六章 投标文件主要参考格式</w:t>
                  </w:r>
                </w:sdtContent>
              </w:sdt>
              <w:r>
                <w:rPr>
                  <w:rFonts w:hint="eastAsia" w:ascii="仿宋" w:hAnsi="仿宋" w:eastAsia="仿宋" w:cs="仿宋"/>
                  <w:b/>
                  <w:bCs/>
                  <w:color w:val="auto"/>
                  <w:sz w:val="36"/>
                  <w:szCs w:val="36"/>
                  <w:highlight w:val="none"/>
                </w:rPr>
                <w:tab/>
              </w:r>
              <w:bookmarkStart w:id="6" w:name="_Toc2051791246_WPSOffice_Level1Page"/>
              <w:r>
                <w:rPr>
                  <w:rFonts w:hint="eastAsia" w:ascii="仿宋" w:hAnsi="仿宋" w:eastAsia="仿宋" w:cs="仿宋"/>
                  <w:b/>
                  <w:bCs/>
                  <w:color w:val="auto"/>
                  <w:sz w:val="36"/>
                  <w:szCs w:val="36"/>
                  <w:highlight w:val="none"/>
                </w:rPr>
                <w:t>75</w:t>
              </w:r>
              <w:bookmarkEnd w:id="6"/>
              <w:r>
                <w:rPr>
                  <w:rFonts w:hint="eastAsia" w:ascii="仿宋" w:hAnsi="仿宋" w:eastAsia="仿宋" w:cs="仿宋"/>
                  <w:b/>
                  <w:bCs/>
                  <w:color w:val="auto"/>
                  <w:sz w:val="36"/>
                  <w:szCs w:val="36"/>
                  <w:highlight w:val="none"/>
                </w:rPr>
                <w:fldChar w:fldCharType="end"/>
              </w:r>
              <w:bookmarkEnd w:id="0"/>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32"/>
                  <w:szCs w:val="32"/>
                  <w:highlight w:val="none"/>
                  <w:lang w:val="en-US" w:eastAsia="zh-Hans"/>
                </w:rPr>
                <w:sectPr>
                  <w:pgSz w:w="11906" w:h="16838"/>
                  <w:pgMar w:top="1440" w:right="1800" w:bottom="1440" w:left="1800" w:header="851" w:footer="992" w:gutter="0"/>
                  <w:cols w:space="425" w:num="1"/>
                  <w:docGrid w:type="lines" w:linePitch="312" w:charSpace="0"/>
                </w:sectPr>
              </w:pPr>
            </w:p>
          </w:sdtContent>
        </w:sdt>
      </w:sdtContent>
    </w:sdt>
    <w:p>
      <w:pPr>
        <w:pStyle w:val="3"/>
        <w:bidi w:val="0"/>
        <w:rPr>
          <w:rFonts w:hint="eastAsia" w:ascii="仿宋" w:hAnsi="仿宋" w:eastAsia="仿宋" w:cs="仿宋"/>
          <w:color w:val="auto"/>
          <w:highlight w:val="none"/>
          <w:lang w:val="en-US" w:eastAsia="zh-Hans"/>
        </w:rPr>
      </w:pPr>
      <w:bookmarkStart w:id="7" w:name="_Toc2106484703_WPSOffice_Level1"/>
      <w:bookmarkStart w:id="8" w:name="_Toc823684507_WPSOffice_Level1"/>
      <w:r>
        <w:rPr>
          <w:rFonts w:hint="eastAsia" w:ascii="仿宋" w:hAnsi="仿宋" w:eastAsia="仿宋" w:cs="仿宋"/>
          <w:color w:val="auto"/>
          <w:highlight w:val="none"/>
          <w:lang w:val="en-US" w:eastAsia="zh-Hans"/>
        </w:rPr>
        <w:t>第一章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招标公告</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608965</wp:posOffset>
                </wp:positionV>
                <wp:extent cx="5577205" cy="1350010"/>
                <wp:effectExtent l="4445" t="4445" r="19050" b="17145"/>
                <wp:wrapNone/>
                <wp:docPr id="5" name="文本框 5"/>
                <wp:cNvGraphicFramePr/>
                <a:graphic xmlns:a="http://schemas.openxmlformats.org/drawingml/2006/main">
                  <a:graphicData uri="http://schemas.microsoft.com/office/word/2010/wordprocessingShape">
                    <wps:wsp>
                      <wps:cNvSpPr txBox="1"/>
                      <wps:spPr>
                        <a:xfrm>
                          <a:off x="1030605" y="1481455"/>
                          <a:ext cx="5577205" cy="1350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宋体" w:hAnsi="宋体" w:cs="宋体"/>
                                <w:b/>
                                <w:bCs/>
                                <w:sz w:val="24"/>
                                <w:szCs w:val="32"/>
                              </w:rPr>
                            </w:pPr>
                            <w:r>
                              <w:rPr>
                                <w:rFonts w:hint="eastAsia" w:ascii="宋体" w:hAnsi="宋体" w:cs="宋体"/>
                                <w:b/>
                                <w:bCs/>
                                <w:sz w:val="24"/>
                                <w:szCs w:val="32"/>
                              </w:rPr>
                              <w:t>项目概况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eastAsia="zh-CN"/>
                              </w:rPr>
                              <w:t>乌鲁木齐市水磨沟区“雪亮工程”新建项目</w:t>
                            </w:r>
                            <w:r>
                              <w:rPr>
                                <w:rFonts w:hint="eastAsia" w:ascii="宋体" w:hAnsi="宋体" w:cs="宋体"/>
                                <w:sz w:val="24"/>
                                <w:szCs w:val="32"/>
                              </w:rPr>
                              <w:t>采购的潜在投标人应在</w:t>
                            </w:r>
                            <w:r>
                              <w:rPr>
                                <w:rFonts w:hint="eastAsia" w:ascii="宋体" w:hAnsi="宋体" w:eastAsia="宋体" w:cs="宋体"/>
                                <w:sz w:val="24"/>
                                <w:highlight w:val="none"/>
                                <w:lang w:bidi="ar"/>
                              </w:rPr>
                              <w:t>新疆乌鲁木齐市</w:t>
                            </w:r>
                            <w:r>
                              <w:rPr>
                                <w:rFonts w:hint="eastAsia" w:ascii="宋体" w:hAnsi="宋体" w:eastAsia="宋体" w:cs="宋体"/>
                                <w:sz w:val="24"/>
                                <w:highlight w:val="none"/>
                                <w:lang w:val="en-US" w:eastAsia="zh-Hans" w:bidi="ar"/>
                              </w:rPr>
                              <w:t>水磨沟区鸿泰路</w:t>
                            </w:r>
                            <w:r>
                              <w:rPr>
                                <w:rFonts w:hint="eastAsia" w:ascii="宋体" w:hAnsi="宋体" w:eastAsia="宋体" w:cs="宋体"/>
                                <w:sz w:val="24"/>
                                <w:highlight w:val="none"/>
                                <w:lang w:eastAsia="zh-Hans" w:bidi="ar"/>
                              </w:rPr>
                              <w:t>66</w:t>
                            </w:r>
                            <w:r>
                              <w:rPr>
                                <w:rFonts w:hint="eastAsia" w:ascii="宋体" w:hAnsi="宋体" w:eastAsia="宋体" w:cs="宋体"/>
                                <w:sz w:val="24"/>
                                <w:highlight w:val="none"/>
                                <w:lang w:val="en-US" w:eastAsia="zh-Hans" w:bidi="ar"/>
                              </w:rPr>
                              <w:t>号万科大都会</w:t>
                            </w:r>
                            <w:r>
                              <w:rPr>
                                <w:rFonts w:hint="eastAsia" w:ascii="宋体" w:hAnsi="宋体" w:eastAsia="宋体" w:cs="宋体"/>
                                <w:sz w:val="24"/>
                                <w:highlight w:val="none"/>
                                <w:lang w:eastAsia="zh-Hans" w:bidi="ar"/>
                              </w:rPr>
                              <w:t>9</w:t>
                            </w:r>
                            <w:r>
                              <w:rPr>
                                <w:rFonts w:hint="eastAsia" w:ascii="宋体" w:hAnsi="宋体" w:eastAsia="宋体" w:cs="宋体"/>
                                <w:sz w:val="24"/>
                                <w:highlight w:val="none"/>
                                <w:lang w:val="en-US" w:eastAsia="zh-Hans" w:bidi="ar"/>
                              </w:rPr>
                              <w:t>号综合办公楼</w:t>
                            </w:r>
                            <w:r>
                              <w:rPr>
                                <w:rFonts w:hint="eastAsia" w:ascii="宋体" w:hAnsi="宋体" w:cs="宋体"/>
                                <w:sz w:val="24"/>
                                <w:highlight w:val="none"/>
                                <w:lang w:eastAsia="zh-CN" w:bidi="ar"/>
                              </w:rPr>
                              <w:t>506</w:t>
                            </w:r>
                            <w:r>
                              <w:rPr>
                                <w:rFonts w:hint="eastAsia" w:ascii="宋体" w:hAnsi="宋体" w:cs="宋体"/>
                                <w:sz w:val="24"/>
                                <w:szCs w:val="32"/>
                              </w:rPr>
                              <w:t>获取招标文件，并于</w:t>
                            </w:r>
                            <w:r>
                              <w:rPr>
                                <w:rFonts w:hint="eastAsia" w:ascii="宋体" w:hAnsi="宋体" w:cs="宋体"/>
                                <w:sz w:val="24"/>
                                <w:szCs w:val="32"/>
                                <w:lang w:val="en-US" w:eastAsia="zh-CN"/>
                              </w:rPr>
                              <w:t>2022</w:t>
                            </w:r>
                            <w:r>
                              <w:rPr>
                                <w:rFonts w:hint="eastAsia" w:ascii="宋体" w:hAnsi="宋体" w:cs="宋体"/>
                                <w:sz w:val="24"/>
                                <w:szCs w:val="32"/>
                              </w:rPr>
                              <w:t>年</w:t>
                            </w:r>
                            <w:r>
                              <w:rPr>
                                <w:rFonts w:hint="eastAsia" w:ascii="宋体" w:hAnsi="宋体" w:cs="宋体"/>
                                <w:sz w:val="24"/>
                                <w:szCs w:val="32"/>
                                <w:lang w:val="en-US" w:eastAsia="zh-CN"/>
                              </w:rPr>
                              <w:t>1</w:t>
                            </w:r>
                            <w:r>
                              <w:rPr>
                                <w:rFonts w:hint="eastAsia" w:ascii="宋体" w:hAnsi="宋体" w:cs="宋体"/>
                                <w:sz w:val="24"/>
                                <w:szCs w:val="32"/>
                              </w:rPr>
                              <w:t>月</w:t>
                            </w:r>
                            <w:r>
                              <w:rPr>
                                <w:rFonts w:hint="eastAsia" w:ascii="宋体" w:hAnsi="宋体" w:cs="宋体"/>
                                <w:sz w:val="24"/>
                                <w:szCs w:val="32"/>
                                <w:lang w:val="en-US" w:eastAsia="zh-CN"/>
                              </w:rPr>
                              <w:t>18</w:t>
                            </w:r>
                            <w:r>
                              <w:rPr>
                                <w:rFonts w:hint="eastAsia" w:ascii="宋体" w:hAnsi="宋体" w:cs="宋体"/>
                                <w:sz w:val="24"/>
                                <w:szCs w:val="32"/>
                              </w:rPr>
                              <w:t>日</w:t>
                            </w:r>
                            <w:r>
                              <w:rPr>
                                <w:rFonts w:hint="eastAsia" w:ascii="宋体" w:hAnsi="宋体" w:cs="宋体"/>
                                <w:sz w:val="24"/>
                                <w:szCs w:val="32"/>
                                <w:lang w:val="en-US" w:eastAsia="zh-CN"/>
                              </w:rPr>
                              <w:t>11:00</w:t>
                            </w:r>
                            <w:r>
                              <w:rPr>
                                <w:rFonts w:hint="eastAsia" w:ascii="宋体" w:hAnsi="宋体" w:cs="宋体"/>
                                <w:sz w:val="24"/>
                                <w:szCs w:val="32"/>
                              </w:rPr>
                              <w:t>（北京时间）前递交投标文件。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5pt;margin-top:47.95pt;height:106.3pt;width:439.15pt;z-index:251661312;mso-width-relative:page;mso-height-relative:page;" fillcolor="#FFFFFF [3201]" filled="t" stroked="t" coordsize="21600,21600" o:gfxdata="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oWp8K2AAAAAoBAAAPAAAAAAAAAAEAIAAAACIAAABkcnMvZG93bnJldi54bWxQSwECFAAUAAAA&#10;CACHTuJA0SX+42ACAADEBAAADgAAAAAAAAABACAAAAAnAQAAZHJzL2Uyb0RvYy54bWxQSwUGAAAA&#10;AAYABgBZAQAA+QUAAAAA&#10;">
                <v:fill on="t" focussize="0,0"/>
                <v:stroke weight="0.5pt" color="#000000 [3204]" joinstyle="round"/>
                <v:imagedata o:title=""/>
                <o:lock v:ext="edit" aspectratio="f"/>
                <v:textbox>
                  <w:txbxContent>
                    <w:p>
                      <w:pPr>
                        <w:spacing w:line="360" w:lineRule="auto"/>
                        <w:rPr>
                          <w:rFonts w:hint="eastAsia" w:ascii="宋体" w:hAnsi="宋体" w:cs="宋体"/>
                          <w:b/>
                          <w:bCs/>
                          <w:sz w:val="24"/>
                          <w:szCs w:val="32"/>
                        </w:rPr>
                      </w:pPr>
                      <w:r>
                        <w:rPr>
                          <w:rFonts w:hint="eastAsia" w:ascii="宋体" w:hAnsi="宋体" w:cs="宋体"/>
                          <w:b/>
                          <w:bCs/>
                          <w:sz w:val="24"/>
                          <w:szCs w:val="32"/>
                        </w:rPr>
                        <w:t>项目概况</w:t>
                      </w:r>
                    </w:p>
                    <w:p>
                      <w:pPr>
                        <w:spacing w:line="360" w:lineRule="auto"/>
                        <w:ind w:firstLine="480" w:firstLineChars="200"/>
                        <w:rPr>
                          <w:rFonts w:hint="eastAsia" w:ascii="宋体" w:hAnsi="宋体" w:cs="宋体"/>
                          <w:sz w:val="24"/>
                          <w:szCs w:val="32"/>
                        </w:rPr>
                      </w:pPr>
                      <w:r>
                        <w:rPr>
                          <w:rFonts w:hint="eastAsia" w:ascii="宋体" w:hAnsi="宋体" w:cs="宋体"/>
                          <w:sz w:val="24"/>
                          <w:szCs w:val="32"/>
                          <w:lang w:eastAsia="zh-CN"/>
                        </w:rPr>
                        <w:t>乌鲁木齐市水磨沟区“雪亮工程”新建项目</w:t>
                      </w:r>
                      <w:r>
                        <w:rPr>
                          <w:rFonts w:hint="eastAsia" w:ascii="宋体" w:hAnsi="宋体" w:cs="宋体"/>
                          <w:sz w:val="24"/>
                          <w:szCs w:val="32"/>
                        </w:rPr>
                        <w:t>采购的潜在投标人应在</w:t>
                      </w:r>
                      <w:r>
                        <w:rPr>
                          <w:rFonts w:hint="eastAsia" w:ascii="宋体" w:hAnsi="宋体" w:eastAsia="宋体" w:cs="宋体"/>
                          <w:sz w:val="24"/>
                          <w:highlight w:val="none"/>
                          <w:lang w:bidi="ar"/>
                        </w:rPr>
                        <w:t>新疆乌鲁木齐市</w:t>
                      </w:r>
                      <w:r>
                        <w:rPr>
                          <w:rFonts w:hint="eastAsia" w:ascii="宋体" w:hAnsi="宋体" w:eastAsia="宋体" w:cs="宋体"/>
                          <w:sz w:val="24"/>
                          <w:highlight w:val="none"/>
                          <w:lang w:val="en-US" w:eastAsia="zh-Hans" w:bidi="ar"/>
                        </w:rPr>
                        <w:t>水磨沟区鸿泰路</w:t>
                      </w:r>
                      <w:r>
                        <w:rPr>
                          <w:rFonts w:hint="eastAsia" w:ascii="宋体" w:hAnsi="宋体" w:eastAsia="宋体" w:cs="宋体"/>
                          <w:sz w:val="24"/>
                          <w:highlight w:val="none"/>
                          <w:lang w:eastAsia="zh-Hans" w:bidi="ar"/>
                        </w:rPr>
                        <w:t>66</w:t>
                      </w:r>
                      <w:r>
                        <w:rPr>
                          <w:rFonts w:hint="eastAsia" w:ascii="宋体" w:hAnsi="宋体" w:eastAsia="宋体" w:cs="宋体"/>
                          <w:sz w:val="24"/>
                          <w:highlight w:val="none"/>
                          <w:lang w:val="en-US" w:eastAsia="zh-Hans" w:bidi="ar"/>
                        </w:rPr>
                        <w:t>号万科大都会</w:t>
                      </w:r>
                      <w:r>
                        <w:rPr>
                          <w:rFonts w:hint="eastAsia" w:ascii="宋体" w:hAnsi="宋体" w:eastAsia="宋体" w:cs="宋体"/>
                          <w:sz w:val="24"/>
                          <w:highlight w:val="none"/>
                          <w:lang w:eastAsia="zh-Hans" w:bidi="ar"/>
                        </w:rPr>
                        <w:t>9</w:t>
                      </w:r>
                      <w:r>
                        <w:rPr>
                          <w:rFonts w:hint="eastAsia" w:ascii="宋体" w:hAnsi="宋体" w:eastAsia="宋体" w:cs="宋体"/>
                          <w:sz w:val="24"/>
                          <w:highlight w:val="none"/>
                          <w:lang w:val="en-US" w:eastAsia="zh-Hans" w:bidi="ar"/>
                        </w:rPr>
                        <w:t>号综合办公楼</w:t>
                      </w:r>
                      <w:r>
                        <w:rPr>
                          <w:rFonts w:hint="eastAsia" w:ascii="宋体" w:hAnsi="宋体" w:cs="宋体"/>
                          <w:sz w:val="24"/>
                          <w:highlight w:val="none"/>
                          <w:lang w:eastAsia="zh-CN" w:bidi="ar"/>
                        </w:rPr>
                        <w:t>506</w:t>
                      </w:r>
                      <w:r>
                        <w:rPr>
                          <w:rFonts w:hint="eastAsia" w:ascii="宋体" w:hAnsi="宋体" w:cs="宋体"/>
                          <w:sz w:val="24"/>
                          <w:szCs w:val="32"/>
                        </w:rPr>
                        <w:t>获取招标文件，并于</w:t>
                      </w:r>
                      <w:r>
                        <w:rPr>
                          <w:rFonts w:hint="eastAsia" w:ascii="宋体" w:hAnsi="宋体" w:cs="宋体"/>
                          <w:sz w:val="24"/>
                          <w:szCs w:val="32"/>
                          <w:lang w:val="en-US" w:eastAsia="zh-CN"/>
                        </w:rPr>
                        <w:t>2022</w:t>
                      </w:r>
                      <w:r>
                        <w:rPr>
                          <w:rFonts w:hint="eastAsia" w:ascii="宋体" w:hAnsi="宋体" w:cs="宋体"/>
                          <w:sz w:val="24"/>
                          <w:szCs w:val="32"/>
                        </w:rPr>
                        <w:t>年</w:t>
                      </w:r>
                      <w:r>
                        <w:rPr>
                          <w:rFonts w:hint="eastAsia" w:ascii="宋体" w:hAnsi="宋体" w:cs="宋体"/>
                          <w:sz w:val="24"/>
                          <w:szCs w:val="32"/>
                          <w:lang w:val="en-US" w:eastAsia="zh-CN"/>
                        </w:rPr>
                        <w:t>1</w:t>
                      </w:r>
                      <w:r>
                        <w:rPr>
                          <w:rFonts w:hint="eastAsia" w:ascii="宋体" w:hAnsi="宋体" w:cs="宋体"/>
                          <w:sz w:val="24"/>
                          <w:szCs w:val="32"/>
                        </w:rPr>
                        <w:t>月</w:t>
                      </w:r>
                      <w:r>
                        <w:rPr>
                          <w:rFonts w:hint="eastAsia" w:ascii="宋体" w:hAnsi="宋体" w:cs="宋体"/>
                          <w:sz w:val="24"/>
                          <w:szCs w:val="32"/>
                          <w:lang w:val="en-US" w:eastAsia="zh-CN"/>
                        </w:rPr>
                        <w:t>18</w:t>
                      </w:r>
                      <w:r>
                        <w:rPr>
                          <w:rFonts w:hint="eastAsia" w:ascii="宋体" w:hAnsi="宋体" w:cs="宋体"/>
                          <w:sz w:val="24"/>
                          <w:szCs w:val="32"/>
                        </w:rPr>
                        <w:t>日</w:t>
                      </w:r>
                      <w:r>
                        <w:rPr>
                          <w:rFonts w:hint="eastAsia" w:ascii="宋体" w:hAnsi="宋体" w:cs="宋体"/>
                          <w:sz w:val="24"/>
                          <w:szCs w:val="32"/>
                          <w:lang w:val="en-US" w:eastAsia="zh-CN"/>
                        </w:rPr>
                        <w:t>11:00</w:t>
                      </w:r>
                      <w:r>
                        <w:rPr>
                          <w:rFonts w:hint="eastAsia" w:ascii="宋体" w:hAnsi="宋体" w:cs="宋体"/>
                          <w:sz w:val="24"/>
                          <w:szCs w:val="32"/>
                        </w:rPr>
                        <w:t>（北京时间）前递交投标文件。</w:t>
                      </w:r>
                    </w:p>
                    <w:p/>
                  </w:txbxContent>
                </v:textbox>
              </v:shape>
            </w:pict>
          </mc:Fallback>
        </mc:AlternateContent>
      </w:r>
      <w:r>
        <w:rPr>
          <w:rFonts w:hint="eastAsia" w:ascii="仿宋" w:hAnsi="仿宋" w:eastAsia="仿宋" w:cs="仿宋"/>
          <w:b/>
          <w:bCs/>
          <w:color w:val="auto"/>
          <w:sz w:val="28"/>
          <w:szCs w:val="28"/>
          <w:highlight w:val="none"/>
          <w:lang w:val="en-US" w:eastAsia="zh-Hans"/>
        </w:rPr>
        <w:t>新疆筑石工程项目管理有限公司</w:t>
      </w:r>
      <w:r>
        <w:rPr>
          <w:rFonts w:hint="eastAsia" w:ascii="仿宋" w:hAnsi="仿宋" w:eastAsia="仿宋" w:cs="仿宋"/>
          <w:b/>
          <w:bCs/>
          <w:color w:val="auto"/>
          <w:sz w:val="28"/>
          <w:szCs w:val="28"/>
          <w:highlight w:val="none"/>
          <w:lang w:val="en-US" w:eastAsia="zh-CN"/>
        </w:rPr>
        <w:t>关</w:t>
      </w:r>
      <w:r>
        <w:rPr>
          <w:rFonts w:hint="eastAsia" w:ascii="仿宋" w:hAnsi="仿宋" w:eastAsia="仿宋" w:cs="仿宋"/>
          <w:b/>
          <w:bCs/>
          <w:color w:val="auto"/>
          <w:sz w:val="28"/>
          <w:szCs w:val="28"/>
          <w:highlight w:val="none"/>
        </w:rPr>
        <w:t>于</w:t>
      </w:r>
      <w:r>
        <w:rPr>
          <w:rFonts w:hint="eastAsia" w:ascii="仿宋" w:hAnsi="仿宋" w:eastAsia="仿宋" w:cs="仿宋"/>
          <w:b/>
          <w:color w:val="auto"/>
          <w:sz w:val="28"/>
          <w:szCs w:val="28"/>
          <w:highlight w:val="none"/>
          <w:lang w:eastAsia="zh-CN"/>
        </w:rPr>
        <w:t>乌鲁木齐市水磨沟区“雪亮工程”新建项目</w:t>
      </w:r>
      <w:r>
        <w:rPr>
          <w:rFonts w:hint="eastAsia" w:ascii="仿宋" w:hAnsi="仿宋" w:eastAsia="仿宋" w:cs="仿宋"/>
          <w:b/>
          <w:color w:val="auto"/>
          <w:sz w:val="28"/>
          <w:szCs w:val="28"/>
          <w:highlight w:val="none"/>
          <w:lang w:val="en-US" w:eastAsia="zh-CN"/>
        </w:rPr>
        <w:t>的公开招标公告</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8"/>
          <w:szCs w:val="28"/>
          <w:highlight w:val="none"/>
        </w:rPr>
      </w:pPr>
    </w:p>
    <w:p>
      <w:pPr>
        <w:spacing w:line="440" w:lineRule="exact"/>
        <w:jc w:val="center"/>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szCs w:val="32"/>
          <w:highlight w:val="none"/>
        </w:rPr>
      </w:pPr>
    </w:p>
    <w:p>
      <w:pPr>
        <w:spacing w:line="360" w:lineRule="auto"/>
        <w:rPr>
          <w:rFonts w:hint="eastAsia" w:ascii="仿宋" w:hAnsi="仿宋" w:eastAsia="仿宋" w:cs="仿宋"/>
          <w:b/>
          <w:bCs/>
          <w:color w:val="auto"/>
          <w:sz w:val="24"/>
          <w:szCs w:val="32"/>
          <w:highlight w:val="none"/>
        </w:rPr>
      </w:pPr>
    </w:p>
    <w:p>
      <w:pPr>
        <w:spacing w:line="360" w:lineRule="auto"/>
        <w:rPr>
          <w:rFonts w:hint="eastAsia" w:ascii="仿宋" w:hAnsi="仿宋" w:eastAsia="仿宋" w:cs="仿宋"/>
          <w:b/>
          <w:bCs/>
          <w:color w:val="auto"/>
          <w:sz w:val="24"/>
          <w:szCs w:val="32"/>
          <w:highlight w:val="none"/>
        </w:rPr>
      </w:pP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一、项目基本情况</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项目编号：</w:t>
      </w:r>
      <w:r>
        <w:rPr>
          <w:rFonts w:hint="eastAsia" w:ascii="仿宋" w:hAnsi="仿宋" w:eastAsia="仿宋" w:cs="仿宋"/>
          <w:color w:val="auto"/>
          <w:sz w:val="24"/>
          <w:szCs w:val="32"/>
          <w:highlight w:val="none"/>
          <w:lang w:eastAsia="zh-Hans"/>
        </w:rPr>
        <w:t>ZSZC-B-202100</w:t>
      </w:r>
      <w:r>
        <w:rPr>
          <w:rFonts w:hint="eastAsia" w:ascii="仿宋" w:hAnsi="仿宋" w:eastAsia="仿宋" w:cs="仿宋"/>
          <w:color w:val="auto"/>
          <w:sz w:val="24"/>
          <w:szCs w:val="32"/>
          <w:highlight w:val="none"/>
          <w:lang w:val="en-US" w:eastAsia="zh-CN"/>
        </w:rPr>
        <w:t>4</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项目名称：</w:t>
      </w:r>
      <w:r>
        <w:rPr>
          <w:rFonts w:hint="eastAsia" w:ascii="仿宋" w:hAnsi="仿宋" w:eastAsia="仿宋" w:cs="仿宋"/>
          <w:color w:val="auto"/>
          <w:sz w:val="24"/>
          <w:szCs w:val="32"/>
          <w:highlight w:val="none"/>
          <w:lang w:eastAsia="zh-CN"/>
        </w:rPr>
        <w:t>乌鲁木齐市水磨沟区“雪亮工程”新建项目</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采购方式：公开招标</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预算金额（元）：</w:t>
      </w:r>
      <w:r>
        <w:rPr>
          <w:rFonts w:hint="eastAsia" w:ascii="仿宋" w:hAnsi="仿宋" w:eastAsia="仿宋" w:cs="仿宋"/>
          <w:color w:val="auto"/>
          <w:sz w:val="24"/>
          <w:szCs w:val="32"/>
          <w:highlight w:val="none"/>
          <w:lang w:val="en-US" w:eastAsia="zh-CN"/>
        </w:rPr>
        <w:t>17,000,000.00</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最高限价（元）：</w:t>
      </w:r>
      <w:r>
        <w:rPr>
          <w:rFonts w:hint="eastAsia" w:ascii="仿宋" w:hAnsi="仿宋" w:eastAsia="仿宋" w:cs="仿宋"/>
          <w:color w:val="auto"/>
          <w:sz w:val="24"/>
          <w:szCs w:val="32"/>
          <w:highlight w:val="none"/>
          <w:lang w:val="en-US" w:eastAsia="zh-CN"/>
        </w:rPr>
        <w:t>15,020,000.00</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采购需求：</w:t>
      </w:r>
      <w:r>
        <w:rPr>
          <w:rFonts w:hint="eastAsia" w:ascii="仿宋" w:hAnsi="仿宋" w:eastAsia="仿宋" w:cs="仿宋"/>
          <w:color w:val="auto"/>
          <w:sz w:val="24"/>
          <w:szCs w:val="32"/>
          <w:highlight w:val="none"/>
          <w:lang w:val="en-US" w:eastAsia="zh-Hans"/>
        </w:rPr>
        <w:t>详见招标文件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32"/>
          <w:highlight w:val="none"/>
          <w:lang w:eastAsia="zh-Hans"/>
        </w:rPr>
      </w:pPr>
      <w:r>
        <w:rPr>
          <w:rFonts w:hint="eastAsia" w:ascii="仿宋" w:hAnsi="仿宋" w:eastAsia="仿宋" w:cs="仿宋"/>
          <w:color w:val="auto"/>
          <w:sz w:val="24"/>
          <w:szCs w:val="32"/>
          <w:highlight w:val="none"/>
          <w:lang w:eastAsia="zh-Hans"/>
        </w:rPr>
        <w:t>标项名称:</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标项1：新民路片区管委会项目；采购预算：115万元；</w:t>
      </w:r>
    </w:p>
    <w:p>
      <w:pPr>
        <w:spacing w:line="360" w:lineRule="auto"/>
        <w:ind w:firstLine="480" w:firstLineChars="200"/>
        <w:rPr>
          <w:rFonts w:hint="eastAsia" w:ascii="仿宋" w:hAnsi="仿宋" w:eastAsia="仿宋" w:cs="仿宋"/>
          <w:color w:val="auto"/>
          <w:sz w:val="24"/>
          <w:szCs w:val="32"/>
          <w:highlight w:val="none"/>
          <w:lang w:val="en-US" w:eastAsia="zh-Hans"/>
        </w:rPr>
      </w:pPr>
      <w:r>
        <w:rPr>
          <w:rFonts w:hint="eastAsia" w:ascii="仿宋" w:hAnsi="仿宋" w:eastAsia="仿宋" w:cs="仿宋"/>
          <w:color w:val="auto"/>
          <w:sz w:val="24"/>
          <w:szCs w:val="32"/>
          <w:highlight w:val="none"/>
          <w:lang w:val="en-US" w:eastAsia="zh-CN"/>
        </w:rPr>
        <w:t>标项2：六道湾</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项目；采购预算：95万元；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标项3：水塔山片区管委会项目；采购预算：49万元；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标项4：七纺</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项目；采购预算：16万元；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标项5：八道湾片区管委会项目；采购预算：54万元；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标项6：南湖南路</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项目；采购预算：14万元；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标项7：</w:t>
      </w:r>
      <w:r>
        <w:rPr>
          <w:rFonts w:hint="eastAsia" w:ascii="仿宋" w:hAnsi="仿宋" w:eastAsia="仿宋" w:cs="仿宋"/>
          <w:color w:val="auto"/>
          <w:sz w:val="24"/>
          <w:szCs w:val="32"/>
          <w:highlight w:val="none"/>
          <w:lang w:val="en-US" w:eastAsia="zh-Hans"/>
        </w:rPr>
        <w:t>南湖</w:t>
      </w:r>
      <w:r>
        <w:rPr>
          <w:rFonts w:hint="eastAsia" w:ascii="仿宋" w:hAnsi="仿宋" w:eastAsia="仿宋" w:cs="仿宋"/>
          <w:color w:val="auto"/>
          <w:sz w:val="24"/>
          <w:szCs w:val="32"/>
          <w:highlight w:val="none"/>
          <w:lang w:val="en-US" w:eastAsia="zh-CN"/>
        </w:rPr>
        <w:t>北路</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项目；采购预算：16万元；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标项8：龙盛</w:t>
      </w:r>
      <w:r>
        <w:rPr>
          <w:rFonts w:hint="eastAsia" w:ascii="仿宋" w:hAnsi="仿宋" w:eastAsia="仿宋" w:cs="仿宋"/>
          <w:color w:val="auto"/>
          <w:sz w:val="24"/>
          <w:szCs w:val="32"/>
          <w:highlight w:val="none"/>
          <w:lang w:val="en-US" w:eastAsia="zh-Hans"/>
        </w:rPr>
        <w:t>街片区管委会</w:t>
      </w:r>
      <w:r>
        <w:rPr>
          <w:rFonts w:hint="eastAsia" w:ascii="仿宋" w:hAnsi="仿宋" w:eastAsia="仿宋" w:cs="仿宋"/>
          <w:color w:val="auto"/>
          <w:sz w:val="24"/>
          <w:szCs w:val="32"/>
          <w:highlight w:val="none"/>
          <w:lang w:val="en-US" w:eastAsia="zh-CN"/>
        </w:rPr>
        <w:t>项目；采购预算：59万元；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标项9：七道湾片区管委会项目；采购预算：55万元；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标项10：振安街片区管委会项目；采购预算：58万元；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标项11：苇湖梁片区管委会项目；采购预算：177万元；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标项12：华光街</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项目；采购预算：64万元；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标项13：榆树沟</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项目；采购预算：107万元；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标项14：石人沟</w:t>
      </w:r>
      <w:r>
        <w:rPr>
          <w:rFonts w:hint="eastAsia" w:ascii="仿宋" w:hAnsi="仿宋" w:eastAsia="仿宋" w:cs="仿宋"/>
          <w:color w:val="auto"/>
          <w:sz w:val="24"/>
          <w:szCs w:val="32"/>
          <w:highlight w:val="none"/>
          <w:lang w:val="en-US" w:eastAsia="zh-Hans"/>
        </w:rPr>
        <w:t>片区管委会</w:t>
      </w:r>
      <w:r>
        <w:rPr>
          <w:rFonts w:hint="eastAsia" w:ascii="仿宋" w:hAnsi="仿宋" w:eastAsia="仿宋" w:cs="仿宋"/>
          <w:color w:val="auto"/>
          <w:sz w:val="24"/>
          <w:szCs w:val="32"/>
          <w:highlight w:val="none"/>
          <w:lang w:val="en-US" w:eastAsia="zh-CN"/>
        </w:rPr>
        <w:t>项目；采购预算：68万元；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标项15：河马泉片区管委会项目；采购预算：479万元；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标项16：水磨沟区政法委项目；采购预算：38万元；</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标项17：水磨沟区政法委项目；采购预算：38万元；</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Hans"/>
        </w:rPr>
        <w:t>简要规格描述或项目基本概况介绍、用途：</w:t>
      </w:r>
      <w:r>
        <w:rPr>
          <w:rFonts w:hint="eastAsia" w:ascii="仿宋" w:hAnsi="仿宋" w:eastAsia="仿宋" w:cs="仿宋"/>
          <w:color w:val="auto"/>
          <w:sz w:val="24"/>
          <w:highlight w:val="none"/>
          <w:lang w:val="en-US" w:eastAsia="zh-CN"/>
        </w:rPr>
        <w:t>乌鲁木齐市水磨沟区2021年“雪亮工程”新建项目主要包括前端和平台设备的采购，其中前端新建575处点位，新增1278路高清摄像机（枪机1028、球机213，半球37），新增531条链路；平台新增10套云存储主机，新增480块存储硬盘；另外，新增260台备品备件（枪机140台、球机100台、卡口抓拍相机20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eastAsia="zh-Hans"/>
        </w:rPr>
        <w:t>备注：</w:t>
      </w:r>
      <w:r>
        <w:rPr>
          <w:rFonts w:hint="eastAsia" w:ascii="仿宋" w:hAnsi="仿宋" w:eastAsia="仿宋" w:cs="仿宋"/>
          <w:color w:val="auto"/>
          <w:sz w:val="24"/>
          <w:szCs w:val="32"/>
          <w:highlight w:val="none"/>
          <w:lang w:val="en-US" w:eastAsia="zh-CN"/>
        </w:rPr>
        <w:t>/</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xml:space="preserve">合同履行期限：详见招标文件 </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本项目(不接受)联合体投标。</w:t>
      </w: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二、申请人的资格要求：</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1.满足《中华人民共和国政府采购法》第二十二条规定；</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2.落实政府采购政策需满足的资格要求：</w:t>
      </w:r>
      <w:r>
        <w:rPr>
          <w:rFonts w:hint="eastAsia" w:ascii="仿宋" w:hAnsi="仿宋" w:eastAsia="仿宋" w:cs="仿宋"/>
          <w:color w:val="auto"/>
          <w:sz w:val="24"/>
          <w:szCs w:val="32"/>
          <w:highlight w:val="none"/>
          <w:lang w:val="en-US" w:eastAsia="zh-CN"/>
        </w:rPr>
        <w:t>无</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3.本项目的特定资格要求：</w:t>
      </w:r>
    </w:p>
    <w:p>
      <w:pPr>
        <w:spacing w:line="360" w:lineRule="auto"/>
        <w:ind w:firstLine="480" w:firstLineChars="200"/>
        <w:rPr>
          <w:rFonts w:hint="eastAsia" w:ascii="仿宋" w:hAnsi="仿宋" w:eastAsia="仿宋" w:cs="仿宋"/>
          <w:color w:val="auto"/>
          <w:sz w:val="24"/>
          <w:szCs w:val="32"/>
          <w:highlight w:val="none"/>
          <w:lang w:val="en-US" w:eastAsia="zh-Hans"/>
        </w:rPr>
      </w:pPr>
      <w:r>
        <w:rPr>
          <w:rFonts w:hint="eastAsia" w:ascii="仿宋" w:hAnsi="仿宋" w:eastAsia="仿宋" w:cs="仿宋"/>
          <w:color w:val="auto"/>
          <w:sz w:val="24"/>
          <w:szCs w:val="32"/>
          <w:highlight w:val="none"/>
          <w:lang w:val="en-US" w:eastAsia="zh-Hans"/>
        </w:rPr>
        <w:t>1</w:t>
      </w:r>
      <w:r>
        <w:rPr>
          <w:rFonts w:hint="eastAsia" w:ascii="仿宋" w:hAnsi="仿宋" w:eastAsia="仿宋" w:cs="仿宋"/>
          <w:color w:val="auto"/>
          <w:sz w:val="24"/>
          <w:szCs w:val="32"/>
          <w:highlight w:val="none"/>
          <w:lang w:val="en-US" w:eastAsia="zh-CN"/>
        </w:rPr>
        <w:t>）投标人</w:t>
      </w:r>
      <w:r>
        <w:rPr>
          <w:rFonts w:hint="eastAsia" w:ascii="仿宋" w:hAnsi="仿宋" w:eastAsia="仿宋" w:cs="仿宋"/>
          <w:color w:val="auto"/>
          <w:sz w:val="24"/>
          <w:szCs w:val="32"/>
          <w:highlight w:val="none"/>
          <w:lang w:val="en-US" w:eastAsia="zh-Hans"/>
        </w:rPr>
        <w:t>具有有效的“一证一码”或“三证合一”的营业执照（营业执照需包含本次项目的相关经营权）</w:t>
      </w:r>
      <w:r>
        <w:rPr>
          <w:rFonts w:hint="eastAsia" w:ascii="仿宋" w:hAnsi="仿宋" w:eastAsia="仿宋" w:cs="仿宋"/>
          <w:color w:val="auto"/>
          <w:sz w:val="24"/>
          <w:szCs w:val="32"/>
          <w:highlight w:val="none"/>
          <w:lang w:val="en-US" w:eastAsia="zh-CN"/>
        </w:rPr>
        <w:t>；</w:t>
      </w:r>
    </w:p>
    <w:p>
      <w:pPr>
        <w:spacing w:line="360" w:lineRule="auto"/>
        <w:ind w:firstLine="480" w:firstLineChars="200"/>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w:t>
      </w:r>
      <w:r>
        <w:rPr>
          <w:rFonts w:hint="eastAsia" w:ascii="仿宋" w:hAnsi="仿宋" w:eastAsia="仿宋" w:cs="仿宋"/>
          <w:color w:val="auto"/>
          <w:sz w:val="24"/>
          <w:szCs w:val="32"/>
          <w:highlight w:val="none"/>
          <w:lang w:val="en-US" w:eastAsia="zh-CN"/>
        </w:rPr>
        <w:t>投标供应商必须取得水磨沟区视频监控核心平台厂家的技术服务授权并提供授权原件</w:t>
      </w:r>
      <w:r>
        <w:rPr>
          <w:rFonts w:hint="eastAsia" w:ascii="仿宋" w:hAnsi="仿宋" w:eastAsia="仿宋" w:cs="仿宋"/>
          <w:color w:val="auto"/>
          <w:sz w:val="24"/>
          <w:szCs w:val="32"/>
          <w:highlight w:val="none"/>
          <w:lang w:eastAsia="zh-CN"/>
        </w:rPr>
        <w:t>；</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 因平台设备托管于通信运营商机房，投标企业必须出示通信运营商的IDC机房租赁授权委托书;</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 xml:space="preserve">4)投标企业必须出示通信运营商的线路授权委托书; </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5</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spacing w:line="360" w:lineRule="auto"/>
        <w:ind w:firstLine="480" w:firstLineChars="200"/>
        <w:rPr>
          <w:rFonts w:hint="eastAsia" w:ascii="仿宋" w:hAnsi="仿宋" w:eastAsia="仿宋" w:cs="仿宋"/>
          <w:color w:val="auto"/>
          <w:sz w:val="24"/>
          <w:szCs w:val="32"/>
          <w:highlight w:val="none"/>
          <w:lang w:val="en-US" w:eastAsia="zh-Hans"/>
        </w:rPr>
      </w:pPr>
      <w:r>
        <w:rPr>
          <w:rFonts w:hint="eastAsia" w:ascii="仿宋" w:hAnsi="仿宋" w:eastAsia="仿宋" w:cs="仿宋"/>
          <w:color w:val="auto"/>
          <w:sz w:val="24"/>
          <w:szCs w:val="32"/>
          <w:highlight w:val="none"/>
          <w:lang w:val="en-US" w:eastAsia="zh-CN"/>
        </w:rPr>
        <w:t>4、</w:t>
      </w:r>
      <w:r>
        <w:rPr>
          <w:rFonts w:hint="eastAsia" w:ascii="仿宋" w:hAnsi="仿宋" w:eastAsia="仿宋" w:cs="仿宋"/>
          <w:color w:val="auto"/>
          <w:sz w:val="24"/>
          <w:szCs w:val="32"/>
          <w:highlight w:val="none"/>
          <w:lang w:val="en-US" w:eastAsia="zh-Hans"/>
        </w:rPr>
        <w:t>本次招标不接受联合体投标。</w:t>
      </w:r>
    </w:p>
    <w:p>
      <w:pPr>
        <w:spacing w:line="360" w:lineRule="auto"/>
        <w:ind w:firstLine="480" w:firstLineChars="200"/>
        <w:rPr>
          <w:rFonts w:hint="eastAsia" w:ascii="仿宋" w:hAnsi="仿宋" w:eastAsia="仿宋" w:cs="仿宋"/>
          <w:color w:val="auto"/>
          <w:sz w:val="24"/>
          <w:szCs w:val="32"/>
          <w:highlight w:val="none"/>
          <w:lang w:val="en-US" w:eastAsia="zh-Hans"/>
        </w:rPr>
      </w:pPr>
      <w:r>
        <w:rPr>
          <w:rFonts w:hint="eastAsia" w:ascii="仿宋" w:hAnsi="仿宋" w:eastAsia="仿宋" w:cs="仿宋"/>
          <w:color w:val="auto"/>
          <w:sz w:val="24"/>
          <w:szCs w:val="32"/>
          <w:highlight w:val="none"/>
          <w:lang w:val="en-US" w:eastAsia="zh-CN"/>
        </w:rPr>
        <w:t>5、</w:t>
      </w:r>
      <w:r>
        <w:rPr>
          <w:rFonts w:hint="eastAsia" w:ascii="仿宋" w:hAnsi="仿宋" w:eastAsia="仿宋" w:cs="仿宋"/>
          <w:color w:val="auto"/>
          <w:sz w:val="24"/>
          <w:szCs w:val="32"/>
          <w:highlight w:val="none"/>
          <w:lang w:val="en-US" w:eastAsia="zh-Hans"/>
        </w:rPr>
        <w:t>与招标人存在利害关系可能影响招标公正性的法人、其他组织或者个人，不得参加投标。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32"/>
          <w:highlight w:val="none"/>
        </w:rPr>
      </w:pP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2"/>
          <w:highlight w:val="none"/>
          <w:lang w:val="en-US" w:eastAsia="zh-Hans"/>
        </w:rPr>
        <w:t>单位负责人为同一人或者存在控股、管理关系的不同单位，不得同时对同一标段投标，按照报名时间的先后顺序接受第1名投标人报名。</w:t>
      </w: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三、获取招标文件</w:t>
      </w:r>
    </w:p>
    <w:p>
      <w:pPr>
        <w:spacing w:line="360" w:lineRule="auto"/>
        <w:ind w:firstLine="480" w:firstLineChars="20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时间：</w:t>
      </w:r>
      <w:r>
        <w:rPr>
          <w:rFonts w:hint="eastAsia" w:ascii="仿宋" w:hAnsi="仿宋" w:eastAsia="仿宋" w:cs="仿宋"/>
          <w:color w:val="auto"/>
          <w:sz w:val="24"/>
          <w:szCs w:val="32"/>
          <w:highlight w:val="none"/>
          <w:lang w:val="en-US" w:eastAsia="zh-CN"/>
        </w:rPr>
        <w:t>2021</w:t>
      </w:r>
      <w:r>
        <w:rPr>
          <w:rFonts w:hint="eastAsia" w:ascii="仿宋" w:hAnsi="仿宋" w:eastAsia="仿宋" w:cs="仿宋"/>
          <w:color w:val="auto"/>
          <w:sz w:val="24"/>
          <w:szCs w:val="32"/>
          <w:highlight w:val="none"/>
        </w:rPr>
        <w:t>年</w:t>
      </w:r>
      <w:r>
        <w:rPr>
          <w:rFonts w:hint="eastAsia" w:ascii="仿宋" w:hAnsi="仿宋" w:eastAsia="仿宋" w:cs="仿宋"/>
          <w:color w:val="auto"/>
          <w:sz w:val="24"/>
          <w:szCs w:val="32"/>
          <w:highlight w:val="none"/>
          <w:lang w:val="en-US" w:eastAsia="zh-CN"/>
        </w:rPr>
        <w:t>12</w:t>
      </w:r>
      <w:r>
        <w:rPr>
          <w:rFonts w:hint="eastAsia" w:ascii="仿宋" w:hAnsi="仿宋" w:eastAsia="仿宋" w:cs="仿宋"/>
          <w:color w:val="auto"/>
          <w:sz w:val="24"/>
          <w:szCs w:val="32"/>
          <w:highlight w:val="none"/>
        </w:rPr>
        <w:t>月</w:t>
      </w:r>
      <w:r>
        <w:rPr>
          <w:rFonts w:hint="eastAsia" w:ascii="仿宋" w:hAnsi="仿宋" w:eastAsia="仿宋" w:cs="仿宋"/>
          <w:color w:val="auto"/>
          <w:sz w:val="24"/>
          <w:szCs w:val="32"/>
          <w:highlight w:val="none"/>
          <w:lang w:val="en-US" w:eastAsia="zh-CN"/>
        </w:rPr>
        <w:t>30</w:t>
      </w:r>
      <w:r>
        <w:rPr>
          <w:rFonts w:hint="eastAsia" w:ascii="仿宋" w:hAnsi="仿宋" w:eastAsia="仿宋" w:cs="仿宋"/>
          <w:color w:val="auto"/>
          <w:sz w:val="24"/>
          <w:szCs w:val="32"/>
          <w:highlight w:val="none"/>
        </w:rPr>
        <w:t>日至</w:t>
      </w:r>
      <w:r>
        <w:rPr>
          <w:rFonts w:hint="eastAsia" w:ascii="仿宋" w:hAnsi="仿宋" w:eastAsia="仿宋" w:cs="仿宋"/>
          <w:color w:val="auto"/>
          <w:sz w:val="24"/>
          <w:szCs w:val="32"/>
          <w:highlight w:val="none"/>
          <w:lang w:val="en-US" w:eastAsia="zh-CN"/>
        </w:rPr>
        <w:t>2022</w:t>
      </w:r>
      <w:r>
        <w:rPr>
          <w:rFonts w:hint="eastAsia" w:ascii="仿宋" w:hAnsi="仿宋" w:eastAsia="仿宋" w:cs="仿宋"/>
          <w:color w:val="auto"/>
          <w:sz w:val="24"/>
          <w:szCs w:val="32"/>
          <w:highlight w:val="none"/>
        </w:rPr>
        <w:t>年</w:t>
      </w:r>
      <w:r>
        <w:rPr>
          <w:rFonts w:hint="eastAsia" w:ascii="仿宋" w:hAnsi="仿宋" w:eastAsia="仿宋" w:cs="仿宋"/>
          <w:color w:val="auto"/>
          <w:sz w:val="24"/>
          <w:szCs w:val="32"/>
          <w:highlight w:val="none"/>
          <w:lang w:val="en-US" w:eastAsia="zh-CN"/>
        </w:rPr>
        <w:t>1</w:t>
      </w:r>
      <w:r>
        <w:rPr>
          <w:rFonts w:hint="eastAsia" w:ascii="仿宋" w:hAnsi="仿宋" w:eastAsia="仿宋" w:cs="仿宋"/>
          <w:color w:val="auto"/>
          <w:sz w:val="24"/>
          <w:szCs w:val="32"/>
          <w:highlight w:val="none"/>
        </w:rPr>
        <w:t>月</w:t>
      </w:r>
      <w:r>
        <w:rPr>
          <w:rFonts w:hint="eastAsia" w:ascii="仿宋" w:hAnsi="仿宋" w:eastAsia="仿宋" w:cs="仿宋"/>
          <w:color w:val="auto"/>
          <w:sz w:val="24"/>
          <w:szCs w:val="32"/>
          <w:highlight w:val="none"/>
          <w:lang w:val="en-US" w:eastAsia="zh-CN"/>
        </w:rPr>
        <w:t>06</w:t>
      </w:r>
      <w:r>
        <w:rPr>
          <w:rFonts w:hint="eastAsia" w:ascii="仿宋" w:hAnsi="仿宋" w:eastAsia="仿宋" w:cs="仿宋"/>
          <w:color w:val="auto"/>
          <w:sz w:val="24"/>
          <w:szCs w:val="32"/>
          <w:highlight w:val="none"/>
        </w:rPr>
        <w:t>日，每天上午10:</w:t>
      </w:r>
      <w:r>
        <w:rPr>
          <w:rFonts w:hint="eastAsia" w:ascii="仿宋" w:hAnsi="仿宋" w:eastAsia="仿宋" w:cs="仿宋"/>
          <w:color w:val="auto"/>
          <w:sz w:val="24"/>
          <w:szCs w:val="32"/>
          <w:highlight w:val="none"/>
          <w:lang w:val="en-US" w:eastAsia="zh-CN"/>
        </w:rPr>
        <w:t>00</w:t>
      </w:r>
      <w:r>
        <w:rPr>
          <w:rFonts w:hint="eastAsia" w:ascii="仿宋" w:hAnsi="仿宋" w:eastAsia="仿宋" w:cs="仿宋"/>
          <w:color w:val="auto"/>
          <w:sz w:val="24"/>
          <w:szCs w:val="32"/>
          <w:highlight w:val="none"/>
        </w:rPr>
        <w:t>至14:00，</w:t>
      </w:r>
    </w:p>
    <w:p>
      <w:pPr>
        <w:spacing w:line="360" w:lineRule="auto"/>
        <w:jc w:val="both"/>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下午15:00至19:00。（北京时间，法定节假日除外）</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地点：新疆乌鲁木齐市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方式：现场</w:t>
      </w:r>
      <w:r>
        <w:rPr>
          <w:rFonts w:hint="eastAsia" w:ascii="仿宋" w:hAnsi="仿宋" w:eastAsia="仿宋" w:cs="仿宋"/>
          <w:color w:val="auto"/>
          <w:sz w:val="24"/>
          <w:szCs w:val="32"/>
          <w:highlight w:val="none"/>
          <w:lang w:val="en-US" w:eastAsia="zh-CN"/>
        </w:rPr>
        <w:t>购买,报名时间须提交的资料：</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（1）法定代表人授权委托书及被授权人的身份证原件、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（2）“一证一码”或“三证合一”的营业执照原件、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（3）投标供应商必须取得水磨沟区视频监控核心平台厂家的技术服务授权并提供授权原件；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（4）因平台设备托管于通信运营商机房，投标企业必须出示通信运营商的IDC机房租赁授权委托书；</w:t>
      </w:r>
    </w:p>
    <w:p>
      <w:pPr>
        <w:pStyle w:val="9"/>
        <w:rPr>
          <w:rFonts w:hint="eastAsia" w:ascii="仿宋" w:hAnsi="仿宋" w:eastAsia="仿宋" w:cs="仿宋"/>
          <w:color w:val="auto"/>
          <w:highlight w:val="none"/>
          <w:lang w:val="en-US" w:eastAsia="zh-CN"/>
        </w:rPr>
      </w:pPr>
      <w:r>
        <w:rPr>
          <w:rFonts w:hint="eastAsia" w:ascii="仿宋" w:hAnsi="仿宋" w:eastAsia="仿宋" w:cs="仿宋"/>
          <w:color w:val="auto"/>
          <w:sz w:val="24"/>
          <w:szCs w:val="32"/>
          <w:highlight w:val="none"/>
          <w:lang w:val="en-US" w:eastAsia="zh-CN"/>
        </w:rPr>
        <w:t xml:space="preserve">   （5）投标企业必须出示通信运营商的线路授权委托书; </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（6）通过“信用中国”网站（www.creditchina.gov.cn）和中国政府采购网（www.ccgp.gov.cn）渠道查询的本单位信用记录的网页，并加盖投标单位公章；</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以上所有资料提供原件及加盖投标单位公章的复印件壹套，资料不齐不予受理，如需招标文件电子版本，请提供U盘或电子邮箱地址。</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售价：￥</w:t>
      </w:r>
      <w:r>
        <w:rPr>
          <w:rFonts w:hint="eastAsia" w:ascii="仿宋" w:hAnsi="仿宋" w:eastAsia="仿宋" w:cs="仿宋"/>
          <w:color w:val="auto"/>
          <w:sz w:val="24"/>
          <w:szCs w:val="32"/>
          <w:highlight w:val="none"/>
          <w:lang w:val="en-US" w:eastAsia="zh-CN"/>
        </w:rPr>
        <w:t>2</w:t>
      </w:r>
      <w:r>
        <w:rPr>
          <w:rFonts w:hint="eastAsia" w:ascii="仿宋" w:hAnsi="仿宋" w:eastAsia="仿宋" w:cs="仿宋"/>
          <w:color w:val="auto"/>
          <w:sz w:val="24"/>
          <w:szCs w:val="32"/>
          <w:highlight w:val="none"/>
        </w:rPr>
        <w:t>00元</w:t>
      </w:r>
      <w:bookmarkStart w:id="509" w:name="_GoBack"/>
      <w:bookmarkEnd w:id="509"/>
    </w:p>
    <w:p>
      <w:pPr>
        <w:spacing w:line="360" w:lineRule="auto"/>
        <w:rPr>
          <w:rFonts w:hint="eastAsia" w:ascii="仿宋" w:hAnsi="仿宋" w:eastAsia="仿宋" w:cs="仿宋"/>
          <w:color w:val="auto"/>
          <w:sz w:val="24"/>
          <w:szCs w:val="32"/>
          <w:highlight w:val="none"/>
        </w:rPr>
      </w:pPr>
      <w:r>
        <w:rPr>
          <w:rFonts w:hint="eastAsia" w:ascii="仿宋" w:hAnsi="仿宋" w:eastAsia="仿宋" w:cs="仿宋"/>
          <w:b/>
          <w:bCs/>
          <w:color w:val="auto"/>
          <w:sz w:val="24"/>
          <w:szCs w:val="32"/>
          <w:highlight w:val="none"/>
        </w:rPr>
        <w:t>四、提交投标文件截止时间、开标时间和地点</w:t>
      </w:r>
      <w:r>
        <w:rPr>
          <w:rFonts w:hint="eastAsia" w:ascii="仿宋" w:hAnsi="仿宋" w:eastAsia="仿宋" w:cs="仿宋"/>
          <w:color w:val="auto"/>
          <w:sz w:val="24"/>
          <w:szCs w:val="32"/>
          <w:highlight w:val="none"/>
        </w:rPr>
        <w:t xml:space="preserve"> </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提交投标文件截止时间：</w:t>
      </w:r>
      <w:r>
        <w:rPr>
          <w:rFonts w:hint="eastAsia" w:ascii="仿宋" w:hAnsi="仿宋" w:eastAsia="仿宋" w:cs="仿宋"/>
          <w:color w:val="auto"/>
          <w:sz w:val="24"/>
          <w:szCs w:val="32"/>
          <w:highlight w:val="none"/>
          <w:lang w:val="en-US" w:eastAsia="zh-CN"/>
        </w:rPr>
        <w:t>2021</w:t>
      </w:r>
      <w:r>
        <w:rPr>
          <w:rFonts w:hint="eastAsia" w:ascii="仿宋" w:hAnsi="仿宋" w:eastAsia="仿宋" w:cs="仿宋"/>
          <w:color w:val="auto"/>
          <w:sz w:val="24"/>
          <w:szCs w:val="32"/>
          <w:highlight w:val="none"/>
        </w:rPr>
        <w:t>年</w:t>
      </w:r>
      <w:r>
        <w:rPr>
          <w:rFonts w:hint="eastAsia" w:ascii="仿宋" w:hAnsi="仿宋" w:eastAsia="仿宋" w:cs="仿宋"/>
          <w:color w:val="auto"/>
          <w:sz w:val="24"/>
          <w:szCs w:val="32"/>
          <w:highlight w:val="none"/>
          <w:lang w:val="en-US" w:eastAsia="zh-CN"/>
        </w:rPr>
        <w:t>1</w:t>
      </w:r>
      <w:r>
        <w:rPr>
          <w:rFonts w:hint="eastAsia" w:ascii="仿宋" w:hAnsi="仿宋" w:eastAsia="仿宋" w:cs="仿宋"/>
          <w:color w:val="auto"/>
          <w:sz w:val="24"/>
          <w:szCs w:val="32"/>
          <w:highlight w:val="none"/>
        </w:rPr>
        <w:t>月</w:t>
      </w:r>
      <w:r>
        <w:rPr>
          <w:rFonts w:hint="eastAsia" w:ascii="仿宋" w:hAnsi="仿宋" w:eastAsia="仿宋" w:cs="仿宋"/>
          <w:color w:val="auto"/>
          <w:sz w:val="24"/>
          <w:szCs w:val="32"/>
          <w:highlight w:val="none"/>
          <w:lang w:val="en-US" w:eastAsia="zh-CN"/>
        </w:rPr>
        <w:t>18</w:t>
      </w:r>
      <w:r>
        <w:rPr>
          <w:rFonts w:hint="eastAsia" w:ascii="仿宋" w:hAnsi="仿宋" w:eastAsia="仿宋" w:cs="仿宋"/>
          <w:color w:val="auto"/>
          <w:sz w:val="24"/>
          <w:szCs w:val="32"/>
          <w:highlight w:val="none"/>
        </w:rPr>
        <w:t>日</w:t>
      </w:r>
      <w:r>
        <w:rPr>
          <w:rFonts w:hint="eastAsia" w:ascii="仿宋" w:hAnsi="仿宋" w:eastAsia="仿宋" w:cs="仿宋"/>
          <w:color w:val="auto"/>
          <w:sz w:val="24"/>
          <w:szCs w:val="32"/>
          <w:highlight w:val="none"/>
          <w:lang w:val="en-US" w:eastAsia="zh-CN"/>
        </w:rPr>
        <w:t>11：00</w:t>
      </w:r>
      <w:r>
        <w:rPr>
          <w:rFonts w:hint="eastAsia" w:ascii="仿宋" w:hAnsi="仿宋" w:eastAsia="仿宋" w:cs="仿宋"/>
          <w:color w:val="auto"/>
          <w:sz w:val="24"/>
          <w:szCs w:val="32"/>
          <w:highlight w:val="none"/>
        </w:rPr>
        <w:t>（北京时间）</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投标地点：</w:t>
      </w:r>
      <w:r>
        <w:rPr>
          <w:rFonts w:hint="eastAsia" w:ascii="仿宋" w:hAnsi="仿宋" w:eastAsia="仿宋" w:cs="仿宋"/>
          <w:color w:val="auto"/>
          <w:sz w:val="24"/>
          <w:szCs w:val="32"/>
          <w:highlight w:val="none"/>
        </w:rPr>
        <w:t>新疆乌鲁木齐市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开标时间：</w:t>
      </w:r>
      <w:r>
        <w:rPr>
          <w:rFonts w:hint="eastAsia" w:ascii="仿宋" w:hAnsi="仿宋" w:eastAsia="仿宋" w:cs="仿宋"/>
          <w:color w:val="auto"/>
          <w:sz w:val="24"/>
          <w:szCs w:val="32"/>
          <w:highlight w:val="none"/>
          <w:lang w:val="en-US" w:eastAsia="zh-CN"/>
        </w:rPr>
        <w:t>2021</w:t>
      </w:r>
      <w:r>
        <w:rPr>
          <w:rFonts w:hint="eastAsia" w:ascii="仿宋" w:hAnsi="仿宋" w:eastAsia="仿宋" w:cs="仿宋"/>
          <w:color w:val="auto"/>
          <w:sz w:val="24"/>
          <w:szCs w:val="32"/>
          <w:highlight w:val="none"/>
        </w:rPr>
        <w:t>年</w:t>
      </w:r>
      <w:r>
        <w:rPr>
          <w:rFonts w:hint="eastAsia" w:ascii="仿宋" w:hAnsi="仿宋" w:eastAsia="仿宋" w:cs="仿宋"/>
          <w:color w:val="auto"/>
          <w:sz w:val="24"/>
          <w:szCs w:val="32"/>
          <w:highlight w:val="none"/>
          <w:lang w:val="en-US" w:eastAsia="zh-CN"/>
        </w:rPr>
        <w:t>1</w:t>
      </w:r>
      <w:r>
        <w:rPr>
          <w:rFonts w:hint="eastAsia" w:ascii="仿宋" w:hAnsi="仿宋" w:eastAsia="仿宋" w:cs="仿宋"/>
          <w:color w:val="auto"/>
          <w:sz w:val="24"/>
          <w:szCs w:val="32"/>
          <w:highlight w:val="none"/>
        </w:rPr>
        <w:t>月</w:t>
      </w:r>
      <w:r>
        <w:rPr>
          <w:rFonts w:hint="eastAsia" w:ascii="仿宋" w:hAnsi="仿宋" w:eastAsia="仿宋" w:cs="仿宋"/>
          <w:color w:val="auto"/>
          <w:sz w:val="24"/>
          <w:szCs w:val="32"/>
          <w:highlight w:val="none"/>
          <w:lang w:val="en-US" w:eastAsia="zh-CN"/>
        </w:rPr>
        <w:t>18</w:t>
      </w:r>
      <w:r>
        <w:rPr>
          <w:rFonts w:hint="eastAsia" w:ascii="仿宋" w:hAnsi="仿宋" w:eastAsia="仿宋" w:cs="仿宋"/>
          <w:color w:val="auto"/>
          <w:sz w:val="24"/>
          <w:szCs w:val="32"/>
          <w:highlight w:val="none"/>
        </w:rPr>
        <w:t>日</w:t>
      </w:r>
      <w:r>
        <w:rPr>
          <w:rFonts w:hint="eastAsia" w:ascii="仿宋" w:hAnsi="仿宋" w:eastAsia="仿宋" w:cs="仿宋"/>
          <w:color w:val="auto"/>
          <w:sz w:val="24"/>
          <w:szCs w:val="32"/>
          <w:highlight w:val="none"/>
          <w:lang w:val="en-US" w:eastAsia="zh-CN"/>
        </w:rPr>
        <w:t>11：00</w:t>
      </w:r>
      <w:r>
        <w:rPr>
          <w:rFonts w:hint="eastAsia" w:ascii="仿宋" w:hAnsi="仿宋" w:eastAsia="仿宋" w:cs="仿宋"/>
          <w:color w:val="auto"/>
          <w:sz w:val="24"/>
          <w:szCs w:val="32"/>
          <w:highlight w:val="none"/>
        </w:rPr>
        <w:t>（北京时间）</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开标</w:t>
      </w:r>
      <w:r>
        <w:rPr>
          <w:rFonts w:hint="eastAsia" w:ascii="仿宋" w:hAnsi="仿宋" w:eastAsia="仿宋" w:cs="仿宋"/>
          <w:color w:val="auto"/>
          <w:sz w:val="24"/>
          <w:szCs w:val="32"/>
          <w:highlight w:val="none"/>
        </w:rPr>
        <w:t>地点：新疆乌鲁木齐市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五、公告期限</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自本公告发布之日起5个工作日。</w:t>
      </w: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六、其他补充事宜</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无</w:t>
      </w:r>
    </w:p>
    <w:p>
      <w:p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七、对本次招标提出询问，请按以下方式联系。</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1.采购人信息</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名 称：</w:t>
      </w:r>
      <w:r>
        <w:rPr>
          <w:rFonts w:hint="eastAsia" w:ascii="仿宋" w:hAnsi="仿宋" w:eastAsia="仿宋" w:cs="仿宋"/>
          <w:color w:val="auto"/>
          <w:sz w:val="24"/>
          <w:szCs w:val="32"/>
          <w:highlight w:val="none"/>
          <w:lang w:eastAsia="zh-CN"/>
        </w:rPr>
        <w:t>中共乌鲁木齐市水磨沟区委员会政法委员会</w:t>
      </w:r>
    </w:p>
    <w:p>
      <w:pPr>
        <w:pStyle w:val="19"/>
        <w:widowControl/>
        <w:spacing w:before="0" w:beforeAutospacing="0" w:after="0" w:afterAutospacing="0" w:line="440" w:lineRule="exact"/>
        <w:ind w:firstLine="480" w:firstLineChars="200"/>
        <w:jc w:val="both"/>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地 址：</w:t>
      </w:r>
      <w:r>
        <w:rPr>
          <w:rFonts w:hint="eastAsia" w:ascii="仿宋" w:hAnsi="仿宋" w:eastAsia="仿宋" w:cs="仿宋"/>
          <w:color w:val="auto"/>
          <w:highlight w:val="none"/>
          <w:lang w:val="en-US" w:eastAsia="zh-CN"/>
        </w:rPr>
        <w:t>乌鲁木齐市水磨沟区温泉西路68号</w:t>
      </w:r>
    </w:p>
    <w:p>
      <w:pPr>
        <w:pStyle w:val="19"/>
        <w:widowControl/>
        <w:spacing w:before="0" w:beforeAutospacing="0" w:after="0" w:afterAutospacing="0" w:line="440" w:lineRule="exact"/>
        <w:ind w:firstLine="480" w:firstLineChars="200"/>
        <w:jc w:val="both"/>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联系方式：0991-4186027</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2.采购代理机构信息</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名 称：</w:t>
      </w:r>
      <w:r>
        <w:rPr>
          <w:rFonts w:hint="eastAsia" w:ascii="仿宋" w:hAnsi="仿宋" w:eastAsia="仿宋" w:cs="仿宋"/>
          <w:color w:val="auto"/>
          <w:sz w:val="24"/>
          <w:szCs w:val="32"/>
          <w:highlight w:val="none"/>
          <w:lang w:val="en-US" w:eastAsia="zh-Hans"/>
        </w:rPr>
        <w:t>新疆筑石工程项目管理有限公司</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rPr>
        <w:t>地 址：乌鲁木齐市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p>
      <w:pPr>
        <w:spacing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联系方式：</w:t>
      </w:r>
      <w:r>
        <w:rPr>
          <w:rFonts w:hint="eastAsia" w:ascii="仿宋" w:hAnsi="仿宋" w:eastAsia="仿宋" w:cs="仿宋"/>
          <w:color w:val="auto"/>
          <w:highlight w:val="none"/>
        </w:rPr>
        <w:t>0991-</w:t>
      </w:r>
      <w:r>
        <w:rPr>
          <w:rFonts w:hint="eastAsia" w:ascii="仿宋" w:hAnsi="仿宋" w:eastAsia="仿宋" w:cs="仿宋"/>
          <w:color w:val="auto"/>
          <w:kern w:val="0"/>
          <w:sz w:val="24"/>
          <w:szCs w:val="32"/>
          <w:highlight w:val="none"/>
          <w:lang w:val="en-US" w:eastAsia="zh-CN" w:bidi="ar-SA"/>
        </w:rPr>
        <w:t>4180820.</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w:t>
      </w:r>
      <w:r>
        <w:rPr>
          <w:rFonts w:hint="eastAsia" w:ascii="仿宋" w:hAnsi="仿宋" w:eastAsia="仿宋" w:cs="仿宋"/>
          <w:color w:val="auto"/>
          <w:sz w:val="24"/>
          <w:szCs w:val="32"/>
          <w:highlight w:val="none"/>
        </w:rPr>
        <w:t>项目联系人：</w:t>
      </w:r>
      <w:r>
        <w:rPr>
          <w:rFonts w:hint="eastAsia" w:ascii="仿宋" w:hAnsi="仿宋" w:eastAsia="仿宋" w:cs="仿宋"/>
          <w:color w:val="auto"/>
          <w:sz w:val="24"/>
          <w:szCs w:val="32"/>
          <w:highlight w:val="none"/>
          <w:lang w:val="en-US" w:eastAsia="zh-Hans"/>
        </w:rPr>
        <w:t>刘婉璐</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bidi="ar"/>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sz w:val="24"/>
          <w:szCs w:val="32"/>
          <w:highlight w:val="none"/>
        </w:rPr>
        <w:t>电 话：18167895336</w:t>
      </w:r>
    </w:p>
    <w:p>
      <w:pPr>
        <w:pStyle w:val="3"/>
        <w:bidi w:val="0"/>
        <w:rPr>
          <w:rFonts w:hint="eastAsia" w:ascii="仿宋" w:hAnsi="仿宋" w:eastAsia="仿宋" w:cs="仿宋"/>
          <w:color w:val="auto"/>
          <w:highlight w:val="none"/>
          <w:lang w:val="en-US" w:eastAsia="zh-Hans"/>
        </w:rPr>
      </w:pPr>
      <w:bookmarkStart w:id="9" w:name="_Toc916278269_WPSOffice_Level1"/>
      <w:r>
        <w:rPr>
          <w:rFonts w:hint="eastAsia" w:ascii="仿宋" w:hAnsi="仿宋" w:eastAsia="仿宋" w:cs="仿宋"/>
          <w:color w:val="auto"/>
          <w:highlight w:val="none"/>
          <w:lang w:val="en-US" w:eastAsia="zh-Hans"/>
        </w:rPr>
        <w:t>第二章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投标须知</w:t>
      </w:r>
      <w:bookmarkEnd w:id="8"/>
      <w:bookmarkEnd w:id="9"/>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8"/>
          <w:szCs w:val="28"/>
          <w:highlight w:val="none"/>
          <w:lang w:val="en-US" w:eastAsia="zh-Hans"/>
        </w:rPr>
      </w:pPr>
      <w:r>
        <w:rPr>
          <w:rFonts w:hint="eastAsia" w:ascii="仿宋" w:hAnsi="仿宋" w:eastAsia="仿宋" w:cs="仿宋"/>
          <w:b/>
          <w:bCs/>
          <w:color w:val="auto"/>
          <w:sz w:val="28"/>
          <w:szCs w:val="28"/>
          <w:highlight w:val="none"/>
          <w:lang w:val="en-US" w:eastAsia="zh-Hans"/>
        </w:rPr>
        <w:t>投标须知前附</w:t>
      </w:r>
    </w:p>
    <w:tbl>
      <w:tblPr>
        <w:tblStyle w:val="21"/>
        <w:tblpPr w:leftFromText="180" w:rightFromText="180" w:vertAnchor="text" w:horzAnchor="page" w:tblpX="1793" w:tblpY="624"/>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92"/>
        <w:gridCol w:w="1992"/>
        <w:gridCol w:w="4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bookmarkStart w:id="10" w:name="_Toc406782584_WPSOffice_Level2"/>
            <w:r>
              <w:rPr>
                <w:rFonts w:hint="eastAsia" w:ascii="仿宋" w:hAnsi="仿宋" w:eastAsia="仿宋" w:cs="仿宋"/>
                <w:i w:val="0"/>
                <w:color w:val="auto"/>
                <w:kern w:val="0"/>
                <w:sz w:val="21"/>
                <w:szCs w:val="21"/>
                <w:highlight w:val="none"/>
                <w:u w:val="none"/>
                <w:lang w:val="en-US" w:eastAsia="zh-CN" w:bidi="ar"/>
              </w:rPr>
              <w:t>序号</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条款号</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条款名称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招标人</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val="en-US" w:eastAsia="zh-CN" w:bidi="ar"/>
              </w:rPr>
              <w:t>招标人名称：</w:t>
            </w:r>
            <w:r>
              <w:rPr>
                <w:rFonts w:hint="eastAsia" w:ascii="仿宋" w:hAnsi="仿宋" w:eastAsia="仿宋" w:cs="仿宋"/>
                <w:i w:val="0"/>
                <w:color w:val="auto"/>
                <w:kern w:val="0"/>
                <w:sz w:val="21"/>
                <w:szCs w:val="21"/>
                <w:highlight w:val="none"/>
                <w:u w:val="none"/>
                <w:lang w:eastAsia="zh-CN" w:bidi="ar"/>
              </w:rPr>
              <w:t>中共乌鲁木齐市水磨沟区委员会政法委员会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联系方式：详见</w:t>
            </w:r>
            <w:r>
              <w:rPr>
                <w:rFonts w:hint="eastAsia" w:ascii="仿宋" w:hAnsi="仿宋" w:eastAsia="仿宋" w:cs="仿宋"/>
                <w:i w:val="0"/>
                <w:color w:val="auto"/>
                <w:kern w:val="0"/>
                <w:sz w:val="21"/>
                <w:szCs w:val="21"/>
                <w:highlight w:val="none"/>
                <w:u w:val="none"/>
                <w:lang w:eastAsia="zh-CN" w:bidi="ar"/>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招标代理机构</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招标代理机构名称：新疆筑石工程项目管理有限公司</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联系方式：详见</w:t>
            </w:r>
            <w:r>
              <w:rPr>
                <w:rFonts w:hint="eastAsia" w:ascii="仿宋" w:hAnsi="仿宋" w:eastAsia="仿宋" w:cs="仿宋"/>
                <w:i w:val="0"/>
                <w:color w:val="auto"/>
                <w:kern w:val="0"/>
                <w:sz w:val="21"/>
                <w:szCs w:val="21"/>
                <w:highlight w:val="none"/>
                <w:u w:val="none"/>
                <w:lang w:eastAsia="zh-CN" w:bidi="ar"/>
              </w:rPr>
              <w:t>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招标项目名称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lang w:eastAsia="zh-CN"/>
              </w:rPr>
            </w:pPr>
            <w:r>
              <w:rPr>
                <w:rFonts w:hint="eastAsia" w:ascii="仿宋" w:hAnsi="仿宋" w:eastAsia="仿宋" w:cs="仿宋"/>
                <w:color w:val="auto"/>
                <w:sz w:val="21"/>
                <w:szCs w:val="21"/>
                <w:highlight w:val="none"/>
                <w:lang w:eastAsia="zh-CN"/>
              </w:rPr>
              <w:t>乌鲁木齐市水磨沟区“雪亮工程”新建项目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资金来源</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区级财政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资金落实情况</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交货地点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Hans"/>
              </w:rPr>
              <w:t>按甲方指定地点交货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供货安装周期</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lang w:val="en-US" w:eastAsia="zh-Hans"/>
              </w:rPr>
              <w:t>承接项目后15个自然日内交付使用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招标范围</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乌鲁木齐市水磨沟区2021年“雪亮工程”新建项目前端和平台设备采购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技术性能指标</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详见第六章</w:t>
            </w:r>
            <w:r>
              <w:rPr>
                <w:rFonts w:hint="eastAsia" w:ascii="仿宋" w:hAnsi="仿宋" w:eastAsia="仿宋" w:cs="仿宋"/>
                <w:i w:val="0"/>
                <w:color w:val="auto"/>
                <w:kern w:val="0"/>
                <w:sz w:val="21"/>
                <w:szCs w:val="21"/>
                <w:highlight w:val="none"/>
                <w:u w:val="none"/>
                <w:lang w:val="en-US" w:eastAsia="zh-Hans" w:bidi="ar"/>
              </w:rPr>
              <w:t>采购需求</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Hans" w:bidi="ar"/>
              </w:rPr>
              <w:t>投标人技术性能指标有偏差的</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应在“第六章七商务偏离表和规格功能</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八技术参数偏离表”中列出</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8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1.4.1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jc w:val="left"/>
              <w:rPr>
                <w:rFonts w:hint="eastAsia" w:ascii="仿宋" w:hAnsi="仿宋" w:eastAsia="仿宋" w:cs="仿宋"/>
                <w:b w:val="0"/>
                <w:bCs/>
                <w:color w:val="auto"/>
                <w:kern w:val="2"/>
                <w:sz w:val="21"/>
                <w:szCs w:val="21"/>
                <w:highlight w:val="none"/>
                <w:lang w:val="en-US" w:eastAsia="zh-CN" w:bidi="ar"/>
              </w:rPr>
            </w:pPr>
            <w:r>
              <w:rPr>
                <w:rFonts w:hint="eastAsia" w:ascii="仿宋" w:hAnsi="仿宋" w:eastAsia="仿宋" w:cs="仿宋"/>
                <w:b w:val="0"/>
                <w:bCs/>
                <w:color w:val="auto"/>
                <w:kern w:val="2"/>
                <w:sz w:val="21"/>
                <w:szCs w:val="21"/>
                <w:highlight w:val="none"/>
                <w:lang w:val="en-US" w:eastAsia="zh-CN" w:bidi="ar"/>
              </w:rPr>
              <w:t>投标人资质条件、能力、信誉</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1.满足《中华人民共和国政府采购法》第二十二条规定；</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2.落实政府采购政策需满足的资格要求：无</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3.本项目的特定资格要求：</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1</w:t>
            </w:r>
            <w:r>
              <w:rPr>
                <w:rFonts w:hint="eastAsia" w:ascii="仿宋" w:hAnsi="仿宋" w:eastAsia="仿宋" w:cs="仿宋"/>
                <w:i w:val="0"/>
                <w:color w:val="auto"/>
                <w:kern w:val="0"/>
                <w:sz w:val="21"/>
                <w:szCs w:val="21"/>
                <w:highlight w:val="none"/>
                <w:u w:val="none"/>
                <w:lang w:val="en-US" w:eastAsia="zh-CN" w:bidi="ar"/>
              </w:rPr>
              <w:t>）投标人</w:t>
            </w:r>
            <w:r>
              <w:rPr>
                <w:rFonts w:hint="eastAsia" w:ascii="仿宋" w:hAnsi="仿宋" w:eastAsia="仿宋" w:cs="仿宋"/>
                <w:i w:val="0"/>
                <w:color w:val="auto"/>
                <w:kern w:val="0"/>
                <w:sz w:val="21"/>
                <w:szCs w:val="21"/>
                <w:highlight w:val="none"/>
                <w:u w:val="none"/>
                <w:lang w:val="en-US" w:eastAsia="zh-Hans" w:bidi="ar"/>
              </w:rPr>
              <w:t>具有有效的“一证一码”或“三证合一”的营业执照（营业执照需包含本次项目的相关经营权）</w:t>
            </w:r>
            <w:r>
              <w:rPr>
                <w:rFonts w:hint="eastAsia" w:ascii="仿宋" w:hAnsi="仿宋" w:eastAsia="仿宋" w:cs="仿宋"/>
                <w:i w:val="0"/>
                <w:color w:val="auto"/>
                <w:kern w:val="0"/>
                <w:sz w:val="21"/>
                <w:szCs w:val="21"/>
                <w:highlight w:val="none"/>
                <w:u w:val="none"/>
                <w:lang w:val="en-US" w:eastAsia="zh-CN" w:bidi="ar"/>
              </w:rPr>
              <w:t>；</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2）投标供应商必须取得水磨沟区视频监控核心平台厂家的技术服务授权并提供授权原件；</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 因平台设备托管于通信运营商机房，投标企业必须出示通信运营商的IDC机房租赁授权委托书;</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 xml:space="preserve">4)投标企业必须出示通信运营商的线路授权委托书; </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5）投标人须提供通过“信用中国”网站（www.creditchina.gov.cn）和中国政府采购网（www.ccgp.gov.cn）渠道查询的本单位信用记录的网页，并加盖投标单位公章，被列入失信被执行人、重大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val="en-US" w:eastAsia="zh-Hans" w:bidi="ar"/>
              </w:rPr>
              <w:t>本次招标不接受联合体投标。</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5、</w:t>
            </w:r>
            <w:r>
              <w:rPr>
                <w:rFonts w:hint="eastAsia" w:ascii="仿宋" w:hAnsi="仿宋" w:eastAsia="仿宋" w:cs="仿宋"/>
                <w:i w:val="0"/>
                <w:color w:val="auto"/>
                <w:kern w:val="0"/>
                <w:sz w:val="21"/>
                <w:szCs w:val="21"/>
                <w:highlight w:val="none"/>
                <w:u w:val="none"/>
                <w:lang w:val="en-US" w:eastAsia="zh-Hans" w:bidi="ar"/>
              </w:rPr>
              <w:t>与招标人存在利害关系可能影响招标公正性的法人、其他组织或者个人，不得参加投标。</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b w:val="0"/>
                <w:bCs/>
                <w:color w:val="auto"/>
                <w:kern w:val="2"/>
                <w:sz w:val="21"/>
                <w:szCs w:val="21"/>
                <w:highlight w:val="none"/>
                <w:lang w:val="en-US" w:eastAsia="zh-CN" w:bidi="ar"/>
              </w:rPr>
            </w:pPr>
            <w:r>
              <w:rPr>
                <w:rFonts w:hint="eastAsia" w:ascii="仿宋" w:hAnsi="仿宋" w:eastAsia="仿宋" w:cs="仿宋"/>
                <w:i w:val="0"/>
                <w:color w:val="auto"/>
                <w:kern w:val="0"/>
                <w:sz w:val="21"/>
                <w:szCs w:val="21"/>
                <w:highlight w:val="none"/>
                <w:u w:val="none"/>
                <w:lang w:val="en-US" w:eastAsia="zh-CN" w:bidi="ar"/>
              </w:rPr>
              <w:t>6、</w:t>
            </w:r>
            <w:r>
              <w:rPr>
                <w:rFonts w:hint="eastAsia" w:ascii="仿宋" w:hAnsi="仿宋" w:eastAsia="仿宋" w:cs="仿宋"/>
                <w:i w:val="0"/>
                <w:color w:val="auto"/>
                <w:kern w:val="0"/>
                <w:sz w:val="21"/>
                <w:szCs w:val="21"/>
                <w:highlight w:val="none"/>
                <w:u w:val="none"/>
                <w:lang w:val="en-US" w:eastAsia="zh-Hans" w:bidi="ar"/>
              </w:rPr>
              <w:t>单位负责人为同一人或者存在控股、管理关系的不同单位，不得同时对同一标段投标，按照报名时间的先后顺序接受第1名投标人报名。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是否接受联合体投标</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不接受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投标人不得存在的其他情形</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详见投标人须知1.4.4款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投标预备会</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投标人在投标预备会前提出问题</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澄清发出的形式</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1.10.1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分包</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技术支持资料</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sz w:val="21"/>
                <w:szCs w:val="21"/>
                <w:highlight w:val="none"/>
                <w:u w:val="none"/>
                <w:lang w:eastAsia="zh-CN"/>
              </w:rPr>
            </w:pPr>
            <w:r>
              <w:rPr>
                <w:rFonts w:hint="eastAsia" w:ascii="仿宋" w:hAnsi="仿宋" w:eastAsia="仿宋" w:cs="仿宋"/>
                <w:i w:val="0"/>
                <w:color w:val="auto"/>
                <w:kern w:val="0"/>
                <w:sz w:val="21"/>
                <w:szCs w:val="21"/>
                <w:highlight w:val="none"/>
                <w:u w:val="none"/>
                <w:lang w:val="en-US" w:eastAsia="zh-Hans" w:bidi="ar"/>
              </w:rPr>
              <w:t>制造商公开发布的正式印刷的产品样本、资料（非电脑打印版和复印件），或由有关政府部门或检测机构合法出具的文件或报告</w:t>
            </w:r>
            <w:r>
              <w:rPr>
                <w:rFonts w:hint="eastAsia" w:ascii="仿宋" w:hAnsi="仿宋" w:eastAsia="仿宋" w:cs="仿宋"/>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投标文件的组成</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份数</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投标文件</w:t>
            </w:r>
            <w:r>
              <w:rPr>
                <w:rFonts w:hint="eastAsia" w:ascii="仿宋" w:hAnsi="仿宋" w:eastAsia="仿宋" w:cs="仿宋"/>
                <w:i w:val="0"/>
                <w:color w:val="auto"/>
                <w:kern w:val="0"/>
                <w:sz w:val="21"/>
                <w:szCs w:val="21"/>
                <w:highlight w:val="none"/>
                <w:u w:val="none"/>
                <w:lang w:val="en-US" w:eastAsia="zh-Hans" w:bidi="ar"/>
              </w:rPr>
              <w:t>组成</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CN" w:bidi="ar"/>
              </w:rPr>
              <w:t>开标一览表</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资格审查原件信封</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投标文件</w:t>
            </w:r>
            <w:r>
              <w:rPr>
                <w:rFonts w:hint="eastAsia" w:ascii="仿宋" w:hAnsi="仿宋" w:eastAsia="仿宋" w:cs="仿宋"/>
                <w:i w:val="0"/>
                <w:color w:val="auto"/>
                <w:kern w:val="0"/>
                <w:sz w:val="21"/>
                <w:szCs w:val="21"/>
                <w:highlight w:val="none"/>
                <w:u w:val="none"/>
                <w:lang w:val="en-US" w:eastAsia="zh-Hans" w:bidi="ar"/>
              </w:rPr>
              <w:t>正副本</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Hans" w:bidi="ar"/>
              </w:rPr>
              <w:t>上述文件均</w:t>
            </w:r>
            <w:r>
              <w:rPr>
                <w:rFonts w:hint="eastAsia" w:ascii="仿宋" w:hAnsi="仿宋" w:eastAsia="仿宋" w:cs="仿宋"/>
                <w:i w:val="0"/>
                <w:color w:val="auto"/>
                <w:kern w:val="0"/>
                <w:sz w:val="21"/>
                <w:szCs w:val="21"/>
                <w:highlight w:val="none"/>
                <w:u w:val="none"/>
                <w:lang w:val="en-US" w:eastAsia="zh-CN" w:bidi="ar"/>
              </w:rPr>
              <w:t>单独密封</w:t>
            </w:r>
            <w:r>
              <w:rPr>
                <w:rFonts w:hint="eastAsia" w:ascii="仿宋" w:hAnsi="仿宋" w:eastAsia="仿宋" w:cs="仿宋"/>
                <w:i w:val="0"/>
                <w:color w:val="auto"/>
                <w:kern w:val="0"/>
                <w:sz w:val="21"/>
                <w:szCs w:val="21"/>
                <w:highlight w:val="none"/>
                <w:u w:val="none"/>
                <w:lang w:val="en-US" w:eastAsia="zh-Hans" w:bidi="ar"/>
              </w:rPr>
              <w:t>且提供投标文件电子版</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color w:val="auto"/>
                <w:sz w:val="21"/>
                <w:szCs w:val="21"/>
                <w:highlight w:val="none"/>
              </w:rPr>
              <w:t>投标文件电子版（u盘）可以</w:t>
            </w:r>
            <w:r>
              <w:rPr>
                <w:rFonts w:hint="eastAsia" w:ascii="仿宋" w:hAnsi="仿宋" w:eastAsia="仿宋" w:cs="仿宋"/>
                <w:color w:val="auto"/>
                <w:sz w:val="21"/>
                <w:szCs w:val="21"/>
                <w:highlight w:val="none"/>
                <w:lang w:val="en-US" w:eastAsia="zh-Hans"/>
              </w:rPr>
              <w:t>和投标文件正副本</w:t>
            </w:r>
            <w:r>
              <w:rPr>
                <w:rFonts w:hint="eastAsia" w:ascii="仿宋" w:hAnsi="仿宋" w:eastAsia="仿宋" w:cs="仿宋"/>
                <w:color w:val="auto"/>
                <w:sz w:val="21"/>
                <w:szCs w:val="21"/>
                <w:highlight w:val="none"/>
              </w:rPr>
              <w:t>密封在同一投标文件袋中</w:t>
            </w:r>
            <w:r>
              <w:rPr>
                <w:rFonts w:hint="eastAsia" w:ascii="仿宋" w:hAnsi="仿宋" w:eastAsia="仿宋" w:cs="仿宋"/>
                <w:i w:val="0"/>
                <w:color w:val="auto"/>
                <w:kern w:val="0"/>
                <w:sz w:val="21"/>
                <w:szCs w:val="21"/>
                <w:highlight w:val="none"/>
                <w:u w:val="none"/>
                <w:lang w:val="en-US" w:eastAsia="zh-CN" w:bidi="ar"/>
              </w:rPr>
              <w:t>）</w:t>
            </w:r>
            <w:r>
              <w:rPr>
                <w:rFonts w:hint="eastAsia" w:ascii="仿宋" w:hAnsi="仿宋" w:eastAsia="仿宋" w:cs="仿宋"/>
                <w:i w:val="0"/>
                <w:color w:val="auto"/>
                <w:kern w:val="0"/>
                <w:sz w:val="21"/>
                <w:szCs w:val="21"/>
                <w:highlight w:val="none"/>
                <w:u w:val="none"/>
                <w:lang w:eastAsia="zh-CN" w:bidi="ar"/>
              </w:rPr>
              <w:t>。</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b/>
                <w:i w:val="0"/>
                <w:color w:val="auto"/>
                <w:sz w:val="21"/>
                <w:szCs w:val="21"/>
                <w:highlight w:val="none"/>
                <w:u w:val="none"/>
                <w:lang w:val="en-US"/>
              </w:rPr>
            </w:pPr>
            <w:r>
              <w:rPr>
                <w:rFonts w:hint="eastAsia" w:ascii="仿宋" w:hAnsi="仿宋" w:eastAsia="仿宋" w:cs="仿宋"/>
                <w:i w:val="0"/>
                <w:color w:val="auto"/>
                <w:kern w:val="0"/>
                <w:sz w:val="21"/>
                <w:szCs w:val="21"/>
                <w:highlight w:val="none"/>
                <w:u w:val="none"/>
                <w:lang w:val="en-US" w:eastAsia="zh-Hans" w:bidi="ar"/>
              </w:rPr>
              <w:t>投标文件份数</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CN" w:bidi="ar"/>
              </w:rPr>
              <w:t>正本一套、副本贰套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2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r>
              <w:rPr>
                <w:rFonts w:hint="eastAsia" w:ascii="仿宋" w:hAnsi="仿宋" w:eastAsia="仿宋" w:cs="仿宋"/>
                <w:i w:val="0"/>
                <w:color w:val="auto"/>
                <w:kern w:val="0"/>
                <w:sz w:val="21"/>
                <w:szCs w:val="21"/>
                <w:highlight w:val="none"/>
                <w:u w:val="none"/>
                <w:lang w:eastAsia="zh-CN"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2</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投标人要求澄清</w:t>
            </w:r>
            <w:r>
              <w:rPr>
                <w:rFonts w:hint="eastAsia" w:ascii="仿宋" w:hAnsi="仿宋" w:eastAsia="仿宋" w:cs="仿宋"/>
                <w:i w:val="0"/>
                <w:color w:val="auto"/>
                <w:kern w:val="0"/>
                <w:sz w:val="21"/>
                <w:szCs w:val="21"/>
                <w:highlight w:val="none"/>
                <w:u w:val="none"/>
                <w:lang w:eastAsia="zh-CN" w:bidi="ar"/>
              </w:rPr>
              <w:t>招标文件</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fldChar w:fldCharType="begin"/>
            </w:r>
            <w:r>
              <w:rPr>
                <w:rFonts w:hint="eastAsia" w:ascii="仿宋" w:hAnsi="仿宋" w:eastAsia="仿宋" w:cs="仿宋"/>
                <w:i w:val="0"/>
                <w:color w:val="auto"/>
                <w:kern w:val="0"/>
                <w:sz w:val="21"/>
                <w:szCs w:val="21"/>
                <w:highlight w:val="none"/>
                <w:u w:val="none"/>
                <w:lang w:val="en-US" w:eastAsia="zh-CN" w:bidi="ar"/>
              </w:rPr>
              <w:instrText xml:space="preserve"> HYPERLINK "mailto:将答疑问题发送至gx85239977@163.com" \o "" </w:instrText>
            </w:r>
            <w:r>
              <w:rPr>
                <w:rFonts w:hint="eastAsia" w:ascii="仿宋" w:hAnsi="仿宋" w:eastAsia="仿宋" w:cs="仿宋"/>
                <w:i w:val="0"/>
                <w:color w:val="auto"/>
                <w:kern w:val="0"/>
                <w:sz w:val="21"/>
                <w:szCs w:val="21"/>
                <w:highlight w:val="none"/>
                <w:u w:val="none"/>
                <w:lang w:val="en-US" w:eastAsia="zh-CN" w:bidi="ar"/>
              </w:rPr>
              <w:fldChar w:fldCharType="separate"/>
            </w:r>
            <w:r>
              <w:rPr>
                <w:rStyle w:val="26"/>
                <w:rFonts w:hint="eastAsia" w:ascii="仿宋" w:hAnsi="仿宋" w:eastAsia="仿宋" w:cs="仿宋"/>
                <w:i w:val="0"/>
                <w:color w:val="auto"/>
                <w:sz w:val="21"/>
                <w:szCs w:val="21"/>
                <w:highlight w:val="none"/>
                <w:u w:val="none"/>
              </w:rPr>
              <w:t>在递交投标文件截止时间十五日前，将答疑问题发送至xjzs420@163.com邮箱（需提供所需答疑问题盖章的扫描件一份和word版本一份），并通知招标代理机构。逾期的或未按本款要求形式提出的或未以书面形式通知招标代理机构的解答要求将不被接受或答复。</w:t>
            </w:r>
            <w:r>
              <w:rPr>
                <w:rFonts w:hint="eastAsia" w:ascii="仿宋" w:hAnsi="仿宋" w:eastAsia="仿宋" w:cs="仿宋"/>
                <w:i w:val="0"/>
                <w:color w:val="auto"/>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19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2</w:t>
            </w:r>
            <w:r>
              <w:rPr>
                <w:rFonts w:hint="eastAsia" w:ascii="仿宋" w:hAnsi="仿宋" w:eastAsia="仿宋" w:cs="仿宋"/>
                <w:i w:val="0"/>
                <w:color w:val="auto"/>
                <w:kern w:val="0"/>
                <w:sz w:val="21"/>
                <w:szCs w:val="21"/>
                <w:highlight w:val="none"/>
                <w:u w:val="none"/>
                <w:lang w:val="en-US" w:eastAsia="zh-CN" w:bidi="ar"/>
              </w:rPr>
              <w:t>.2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投标人确认收到</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修改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应在收到澄清后48小时内书面回复，确认已收到该澄清。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5</w:t>
            </w:r>
            <w:r>
              <w:rPr>
                <w:rFonts w:hint="eastAsia" w:ascii="仿宋" w:hAnsi="仿宋" w:eastAsia="仿宋" w:cs="仿宋"/>
                <w:i w:val="0"/>
                <w:color w:val="auto"/>
                <w:sz w:val="21"/>
                <w:szCs w:val="21"/>
                <w:highlight w:val="none"/>
                <w:u w:val="none"/>
                <w:lang w:val="en-US" w:eastAsia="zh-Hans"/>
              </w:rPr>
              <w:t>.</w:t>
            </w:r>
            <w:r>
              <w:rPr>
                <w:rFonts w:hint="eastAsia" w:ascii="仿宋" w:hAnsi="仿宋" w:eastAsia="仿宋" w:cs="仿宋"/>
                <w:i w:val="0"/>
                <w:color w:val="auto"/>
                <w:sz w:val="21"/>
                <w:szCs w:val="21"/>
                <w:highlight w:val="none"/>
                <w:u w:val="none"/>
                <w:lang w:eastAsia="zh-Hans"/>
              </w:rPr>
              <w:t>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最高投标限价</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b/>
                <w:bCs/>
                <w:i w:val="0"/>
                <w:color w:val="auto"/>
                <w:kern w:val="0"/>
                <w:sz w:val="21"/>
                <w:szCs w:val="21"/>
                <w:highlight w:val="none"/>
                <w:u w:val="none"/>
                <w:lang w:eastAsia="zh-Hans" w:bidi="ar"/>
              </w:rPr>
            </w:pPr>
            <w:r>
              <w:rPr>
                <w:rFonts w:hint="eastAsia" w:ascii="仿宋" w:hAnsi="仿宋" w:eastAsia="仿宋" w:cs="仿宋"/>
                <w:b/>
                <w:bCs/>
                <w:i w:val="0"/>
                <w:color w:val="auto"/>
                <w:kern w:val="0"/>
                <w:sz w:val="21"/>
                <w:szCs w:val="21"/>
                <w:highlight w:val="none"/>
                <w:u w:val="none"/>
                <w:lang w:val="en-US" w:eastAsia="zh-Hans" w:bidi="ar"/>
              </w:rPr>
              <w:t>本项目最高投标限价</w:t>
            </w:r>
            <w:r>
              <w:rPr>
                <w:rFonts w:hint="eastAsia" w:ascii="仿宋" w:hAnsi="仿宋" w:eastAsia="仿宋" w:cs="仿宋"/>
                <w:b/>
                <w:bCs/>
                <w:i w:val="0"/>
                <w:color w:val="auto"/>
                <w:kern w:val="0"/>
                <w:sz w:val="21"/>
                <w:szCs w:val="21"/>
                <w:highlight w:val="none"/>
                <w:u w:val="none"/>
                <w:lang w:eastAsia="zh-Hans" w:bidi="ar"/>
              </w:rPr>
              <w:t>：</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标项1：新民路片区管委会项目最高限价：115万元；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标项2：六道湾</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项目最高限价：95万元；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标项3：水塔山片区管委会项目最高限价：49万元；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标项4：七纺</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项目最高限价：16万元；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标项5：八道湾片区管委会项目最高限价：54万元；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标项6：南湖南路</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项目最高限价：14万元；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标项7：</w:t>
            </w:r>
            <w:r>
              <w:rPr>
                <w:rFonts w:hint="eastAsia" w:ascii="仿宋" w:hAnsi="仿宋" w:eastAsia="仿宋" w:cs="仿宋"/>
                <w:i w:val="0"/>
                <w:color w:val="auto"/>
                <w:kern w:val="0"/>
                <w:sz w:val="21"/>
                <w:szCs w:val="21"/>
                <w:highlight w:val="none"/>
                <w:u w:val="none"/>
                <w:lang w:val="en-US" w:eastAsia="zh-Hans" w:bidi="ar"/>
              </w:rPr>
              <w:t>南湖</w:t>
            </w:r>
            <w:r>
              <w:rPr>
                <w:rFonts w:hint="eastAsia" w:ascii="仿宋" w:hAnsi="仿宋" w:eastAsia="仿宋" w:cs="仿宋"/>
                <w:i w:val="0"/>
                <w:color w:val="auto"/>
                <w:kern w:val="0"/>
                <w:sz w:val="21"/>
                <w:szCs w:val="21"/>
                <w:highlight w:val="none"/>
                <w:u w:val="none"/>
                <w:lang w:val="en-US" w:eastAsia="zh-CN" w:bidi="ar"/>
              </w:rPr>
              <w:t>北路</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项目最高限价：16万元；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标项8：龙盛</w:t>
            </w:r>
            <w:r>
              <w:rPr>
                <w:rFonts w:hint="eastAsia" w:ascii="仿宋" w:hAnsi="仿宋" w:eastAsia="仿宋" w:cs="仿宋"/>
                <w:i w:val="0"/>
                <w:color w:val="auto"/>
                <w:kern w:val="0"/>
                <w:sz w:val="21"/>
                <w:szCs w:val="21"/>
                <w:highlight w:val="none"/>
                <w:u w:val="none"/>
                <w:lang w:val="en-US" w:eastAsia="zh-Hans" w:bidi="ar"/>
              </w:rPr>
              <w:t>街片区管委会</w:t>
            </w:r>
            <w:r>
              <w:rPr>
                <w:rFonts w:hint="eastAsia" w:ascii="仿宋" w:hAnsi="仿宋" w:eastAsia="仿宋" w:cs="仿宋"/>
                <w:i w:val="0"/>
                <w:color w:val="auto"/>
                <w:kern w:val="0"/>
                <w:sz w:val="21"/>
                <w:szCs w:val="21"/>
                <w:highlight w:val="none"/>
                <w:u w:val="none"/>
                <w:lang w:val="en-US" w:eastAsia="zh-CN" w:bidi="ar"/>
              </w:rPr>
              <w:t>项目最高限价：59万元；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标项9：七道湾片区管委会项目最高限价：55万元；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标项10：振安街片区管委会项目最高限价：58万元；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标项11：苇湖梁片区管委会项目最高限价：177万元；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标项12：华光街</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项目最高限价：64万元；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标项13：榆树沟</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项目最高限价：107万元；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标项14：石人沟</w:t>
            </w:r>
            <w:r>
              <w:rPr>
                <w:rFonts w:hint="eastAsia" w:ascii="仿宋" w:hAnsi="仿宋" w:eastAsia="仿宋" w:cs="仿宋"/>
                <w:i w:val="0"/>
                <w:color w:val="auto"/>
                <w:kern w:val="0"/>
                <w:sz w:val="21"/>
                <w:szCs w:val="21"/>
                <w:highlight w:val="none"/>
                <w:u w:val="none"/>
                <w:lang w:val="en-US" w:eastAsia="zh-Hans" w:bidi="ar"/>
              </w:rPr>
              <w:t>片区管委会</w:t>
            </w:r>
            <w:r>
              <w:rPr>
                <w:rFonts w:hint="eastAsia" w:ascii="仿宋" w:hAnsi="仿宋" w:eastAsia="仿宋" w:cs="仿宋"/>
                <w:i w:val="0"/>
                <w:color w:val="auto"/>
                <w:kern w:val="0"/>
                <w:sz w:val="21"/>
                <w:szCs w:val="21"/>
                <w:highlight w:val="none"/>
                <w:u w:val="none"/>
                <w:lang w:val="en-US" w:eastAsia="zh-CN" w:bidi="ar"/>
              </w:rPr>
              <w:t>项目最高限价：68万元；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标项15：河马泉片区管委会项目最高限价：479万元；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标项16：水磨沟区政法委项目最高限价：38万元；</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top"/>
              <w:rPr>
                <w:rFonts w:hint="default"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CN" w:bidi="ar"/>
              </w:rPr>
              <w:t>标项17：水磨沟区政法委项目最高限价：38万元。</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投标人的投标报价不得超过最高投标限价，否则否决其投标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21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低于成本价不正当竞争措施</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val="en-US" w:eastAsia="zh-CN" w:bidi="ar"/>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7</w:t>
            </w:r>
            <w:r>
              <w:rPr>
                <w:rFonts w:hint="eastAsia" w:ascii="仿宋" w:hAnsi="仿宋" w:eastAsia="仿宋" w:cs="仿宋"/>
                <w:i w:val="0"/>
                <w:color w:val="auto"/>
                <w:kern w:val="0"/>
                <w:sz w:val="21"/>
                <w:szCs w:val="21"/>
                <w:highlight w:val="none"/>
                <w:u w:val="none"/>
                <w:lang w:val="en-US" w:eastAsia="zh-CN"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投标有效期</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投标截止之日起90个日历天。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r>
              <w:rPr>
                <w:rFonts w:hint="eastAsia" w:ascii="仿宋" w:hAnsi="仿宋" w:eastAsia="仿宋" w:cs="仿宋"/>
                <w:i w:val="0"/>
                <w:color w:val="auto"/>
                <w:kern w:val="0"/>
                <w:sz w:val="21"/>
                <w:szCs w:val="21"/>
                <w:highlight w:val="none"/>
                <w:u w:val="none"/>
                <w:lang w:eastAsia="zh-CN"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投标保证金</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color w:val="auto"/>
                <w:kern w:val="0"/>
                <w:sz w:val="21"/>
                <w:szCs w:val="21"/>
                <w:highlight w:val="none"/>
                <w:u w:val="none"/>
                <w:lang w:val="en-US" w:eastAsia="zh-CN" w:bidi="ar"/>
              </w:rPr>
              <w:t>投标保证金的金额：本次投标保证金为项目预算金额的0.5%人民币。投标保证金的缴纳形式：银行电汇</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1、投标保证金须以投标单位名义递交，电汇递交投标保证金须注意：投标保证金交纳单位必须与投标单位名称保持一致，并注明“ZSZC-B-2021004</w:t>
            </w:r>
            <w:r>
              <w:rPr>
                <w:rFonts w:hint="eastAsia" w:ascii="仿宋" w:hAnsi="仿宋" w:eastAsia="仿宋" w:cs="仿宋"/>
                <w:color w:val="auto"/>
                <w:sz w:val="21"/>
                <w:szCs w:val="21"/>
                <w:highlight w:val="none"/>
                <w:lang w:val="en-US" w:eastAsia="zh-CN"/>
              </w:rPr>
              <w:t>标项X</w:t>
            </w:r>
            <w:r>
              <w:rPr>
                <w:rFonts w:hint="eastAsia" w:ascii="仿宋" w:hAnsi="仿宋" w:eastAsia="仿宋" w:cs="仿宋"/>
                <w:i w:val="0"/>
                <w:color w:val="auto"/>
                <w:kern w:val="0"/>
                <w:sz w:val="21"/>
                <w:szCs w:val="21"/>
                <w:highlight w:val="none"/>
                <w:u w:val="none"/>
                <w:lang w:val="en-US" w:eastAsia="zh-CN" w:bidi="ar"/>
              </w:rPr>
              <w:t>投标保证金”字样，否则，因款项用途不明导致投标无效等</w:t>
            </w:r>
            <w:r>
              <w:rPr>
                <w:rFonts w:hint="eastAsia" w:ascii="仿宋" w:hAnsi="仿宋" w:eastAsia="仿宋" w:cs="仿宋"/>
                <w:color w:val="auto"/>
                <w:sz w:val="21"/>
                <w:szCs w:val="21"/>
                <w:highlight w:val="none"/>
                <w:lang w:val="en-US" w:eastAsia="zh-CN"/>
              </w:rPr>
              <w:t>后果由投标人自行承担。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lang w:val="en-US" w:eastAsia="zh-CN"/>
              </w:rPr>
              <w:t>、建议各投标单位在投标截止时间前，按</w:t>
            </w:r>
            <w:r>
              <w:rPr>
                <w:rFonts w:hint="eastAsia" w:ascii="仿宋" w:hAnsi="仿宋" w:eastAsia="仿宋" w:cs="仿宋"/>
                <w:color w:val="auto"/>
                <w:sz w:val="21"/>
                <w:szCs w:val="21"/>
                <w:highlight w:val="none"/>
                <w:lang w:eastAsia="zh-CN"/>
              </w:rPr>
              <w:t>招标文件</w:t>
            </w:r>
            <w:r>
              <w:rPr>
                <w:rFonts w:hint="eastAsia" w:ascii="仿宋" w:hAnsi="仿宋" w:eastAsia="仿宋" w:cs="仿宋"/>
                <w:color w:val="auto"/>
                <w:sz w:val="21"/>
                <w:szCs w:val="21"/>
                <w:highlight w:val="none"/>
                <w:lang w:val="en-US" w:eastAsia="zh-CN"/>
              </w:rPr>
              <w:t>的要求向新疆筑石工程项目管理有限公司财务部递交投标保证金，投标截止时间后提交投标保证金将被拒绝。</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汇款账户如下：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单位名称：新疆筑石工程项目管理有限公司</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开 户 行：中国农业银行股份有限公司乌鲁木齐七道湾支行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 xml:space="preserve">开户行号：103881001270 </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账   号：30012701040007741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请投标人在汇款时务必按要求</w:t>
            </w:r>
            <w:r>
              <w:rPr>
                <w:rFonts w:hint="eastAsia" w:ascii="仿宋" w:hAnsi="仿宋" w:eastAsia="仿宋" w:cs="仿宋"/>
                <w:color w:val="auto"/>
                <w:sz w:val="21"/>
                <w:szCs w:val="21"/>
                <w:highlight w:val="none"/>
                <w:lang w:val="en-US" w:eastAsia="zh-Hans"/>
              </w:rPr>
              <w:t>将项目编号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eastAsia="zh-CN"/>
              </w:rPr>
              <w:t>ZSZC-B-2021004</w:t>
            </w:r>
            <w:r>
              <w:rPr>
                <w:rFonts w:hint="eastAsia" w:ascii="仿宋" w:hAnsi="仿宋" w:eastAsia="仿宋" w:cs="仿宋"/>
                <w:color w:val="auto"/>
                <w:sz w:val="21"/>
                <w:szCs w:val="21"/>
                <w:highlight w:val="none"/>
                <w:lang w:val="en-US" w:eastAsia="zh-CN"/>
              </w:rPr>
              <w:t>标项X投标保证金”</w:t>
            </w:r>
            <w:r>
              <w:rPr>
                <w:rFonts w:hint="eastAsia" w:ascii="仿宋" w:hAnsi="仿宋" w:eastAsia="仿宋" w:cs="仿宋"/>
                <w:color w:val="auto"/>
                <w:sz w:val="21"/>
                <w:szCs w:val="21"/>
                <w:highlight w:val="none"/>
                <w:lang w:val="en-US" w:eastAsia="zh-Hans"/>
              </w:rPr>
              <w:t>字样写在汇款用途栏里</w:t>
            </w:r>
            <w:r>
              <w:rPr>
                <w:rFonts w:hint="eastAsia" w:ascii="仿宋" w:hAnsi="仿宋" w:eastAsia="仿宋" w:cs="仿宋"/>
                <w:color w:val="auto"/>
                <w:sz w:val="21"/>
                <w:szCs w:val="21"/>
                <w:highlight w:val="none"/>
                <w:lang w:eastAsia="zh-Hans"/>
              </w:rPr>
              <w:t>，</w:t>
            </w:r>
            <w:r>
              <w:rPr>
                <w:rFonts w:hint="eastAsia" w:ascii="仿宋" w:hAnsi="仿宋" w:eastAsia="仿宋" w:cs="仿宋"/>
                <w:color w:val="auto"/>
                <w:sz w:val="21"/>
                <w:szCs w:val="21"/>
                <w:highlight w:val="none"/>
                <w:lang w:val="en-US" w:eastAsia="zh-CN"/>
              </w:rPr>
              <w:t>否则，因款项用途不明导致投标无效等后果由投标人自行承担。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投标保证金，最迟在中标人签订合同后5日内退还；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发生以下情形，投标保证金不予退还：（1）投标截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止后投标人撤销投标文件的；（2）中标后无正当理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由不签订合同的；（3）在签订合同时向招标人提出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附加条件，取消其中标资格。</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标项1：新民路片区管委会项目采购预算：115万元；</w:t>
            </w:r>
          </w:p>
          <w:p>
            <w:pPr>
              <w:spacing w:line="360" w:lineRule="auto"/>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CN"/>
              </w:rPr>
              <w:t>标项2：六道湾</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项目采购预算：95万元；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标项3：水塔山片区管委会项目采购预算：49万元；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标项4：七纺</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项目采购预算：16万元；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标项5：八道湾片区管委会项目采购预算：54万元；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标项6：南湖南路</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项目采购预算：14万元；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标项7：</w:t>
            </w:r>
            <w:r>
              <w:rPr>
                <w:rFonts w:hint="eastAsia" w:ascii="仿宋" w:hAnsi="仿宋" w:eastAsia="仿宋" w:cs="仿宋"/>
                <w:color w:val="auto"/>
                <w:sz w:val="21"/>
                <w:szCs w:val="21"/>
                <w:highlight w:val="none"/>
                <w:lang w:val="en-US" w:eastAsia="zh-Hans"/>
              </w:rPr>
              <w:t>南湖</w:t>
            </w:r>
            <w:r>
              <w:rPr>
                <w:rFonts w:hint="eastAsia" w:ascii="仿宋" w:hAnsi="仿宋" w:eastAsia="仿宋" w:cs="仿宋"/>
                <w:color w:val="auto"/>
                <w:sz w:val="21"/>
                <w:szCs w:val="21"/>
                <w:highlight w:val="none"/>
                <w:lang w:val="en-US" w:eastAsia="zh-CN"/>
              </w:rPr>
              <w:t>北路</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项目采购预算：16万元；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标项8：龙盛</w:t>
            </w:r>
            <w:r>
              <w:rPr>
                <w:rFonts w:hint="eastAsia" w:ascii="仿宋" w:hAnsi="仿宋" w:eastAsia="仿宋" w:cs="仿宋"/>
                <w:color w:val="auto"/>
                <w:sz w:val="21"/>
                <w:szCs w:val="21"/>
                <w:highlight w:val="none"/>
                <w:lang w:val="en-US" w:eastAsia="zh-Hans"/>
              </w:rPr>
              <w:t>街片区管委会</w:t>
            </w:r>
            <w:r>
              <w:rPr>
                <w:rFonts w:hint="eastAsia" w:ascii="仿宋" w:hAnsi="仿宋" w:eastAsia="仿宋" w:cs="仿宋"/>
                <w:color w:val="auto"/>
                <w:sz w:val="21"/>
                <w:szCs w:val="21"/>
                <w:highlight w:val="none"/>
                <w:lang w:val="en-US" w:eastAsia="zh-CN"/>
              </w:rPr>
              <w:t>项目采购预算：59万元；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标项9：七道湾片区管委会项目采购预算：55万元；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标项10：振安街片区管委会项目采购预算：58万元；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标项11：苇湖梁片区管委会项目采购预算：177万元；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标项12：华光街</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项目采购预算：64万元；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标项13：榆树沟</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项目采购预算：107万元；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标项14：石人沟</w:t>
            </w:r>
            <w:r>
              <w:rPr>
                <w:rFonts w:hint="eastAsia" w:ascii="仿宋" w:hAnsi="仿宋" w:eastAsia="仿宋" w:cs="仿宋"/>
                <w:color w:val="auto"/>
                <w:sz w:val="21"/>
                <w:szCs w:val="21"/>
                <w:highlight w:val="none"/>
                <w:lang w:val="en-US" w:eastAsia="zh-Hans"/>
              </w:rPr>
              <w:t>片区管委会</w:t>
            </w:r>
            <w:r>
              <w:rPr>
                <w:rFonts w:hint="eastAsia" w:ascii="仿宋" w:hAnsi="仿宋" w:eastAsia="仿宋" w:cs="仿宋"/>
                <w:color w:val="auto"/>
                <w:sz w:val="21"/>
                <w:szCs w:val="21"/>
                <w:highlight w:val="none"/>
                <w:lang w:val="en-US" w:eastAsia="zh-CN"/>
              </w:rPr>
              <w:t>项目采购预算：68万元；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标项15：河马泉片区管委会项目采购预算：479万元；</w:t>
            </w:r>
          </w:p>
          <w:p>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标项16：水磨沟区政法委项目采购预算：38万元；</w:t>
            </w:r>
          </w:p>
          <w:p>
            <w:pPr>
              <w:spacing w:line="360" w:lineRule="auto"/>
              <w:rPr>
                <w:rFonts w:hint="eastAsia"/>
                <w:color w:val="auto"/>
                <w:highlight w:val="none"/>
              </w:rPr>
            </w:pPr>
            <w:r>
              <w:rPr>
                <w:rFonts w:hint="eastAsia" w:ascii="仿宋" w:hAnsi="仿宋" w:eastAsia="仿宋" w:cs="仿宋"/>
                <w:color w:val="auto"/>
                <w:sz w:val="21"/>
                <w:szCs w:val="21"/>
                <w:highlight w:val="none"/>
                <w:lang w:val="en-US" w:eastAsia="zh-CN"/>
              </w:rPr>
              <w:t>标项17：水磨沟区政法委项目采购预算：38万元；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近年完成的类似业绩及时间要求</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仿宋" w:hAnsi="仿宋" w:eastAsia="仿宋" w:cs="仿宋"/>
                <w:i w:val="0"/>
                <w:color w:val="auto"/>
                <w:sz w:val="21"/>
                <w:szCs w:val="21"/>
                <w:highlight w:val="none"/>
                <w:u w:val="none"/>
              </w:rPr>
            </w:pPr>
            <w:r>
              <w:rPr>
                <w:rFonts w:hint="eastAsia" w:ascii="仿宋" w:hAnsi="仿宋" w:eastAsia="仿宋" w:cs="仿宋"/>
                <w:color w:val="auto"/>
                <w:highlight w:val="none"/>
                <w:lang w:val="en-US" w:eastAsia="zh-Hans"/>
              </w:rPr>
              <w:t>投标人须提近三年</w:t>
            </w:r>
            <w:r>
              <w:rPr>
                <w:rFonts w:hint="eastAsia" w:ascii="仿宋" w:hAnsi="仿宋" w:eastAsia="仿宋" w:cs="仿宋"/>
                <w:color w:val="auto"/>
                <w:highlight w:val="none"/>
                <w:lang w:eastAsia="zh-Hans"/>
              </w:rPr>
              <w:t>（2018</w:t>
            </w:r>
            <w:r>
              <w:rPr>
                <w:rFonts w:hint="eastAsia" w:ascii="仿宋" w:hAnsi="仿宋" w:eastAsia="仿宋" w:cs="仿宋"/>
                <w:color w:val="auto"/>
                <w:highlight w:val="none"/>
                <w:lang w:val="en-US" w:eastAsia="zh-Hans"/>
              </w:rPr>
              <w:t>年</w:t>
            </w:r>
            <w:r>
              <w:rPr>
                <w:rFonts w:hint="eastAsia" w:ascii="仿宋" w:hAnsi="仿宋" w:eastAsia="仿宋" w:cs="仿宋"/>
                <w:color w:val="auto"/>
                <w:highlight w:val="none"/>
                <w:lang w:eastAsia="zh-Hans"/>
              </w:rPr>
              <w:t>1</w:t>
            </w:r>
            <w:r>
              <w:rPr>
                <w:rFonts w:hint="eastAsia" w:ascii="仿宋" w:hAnsi="仿宋" w:eastAsia="仿宋" w:cs="仿宋"/>
                <w:color w:val="auto"/>
                <w:highlight w:val="none"/>
                <w:lang w:val="en-US" w:eastAsia="zh-Hans"/>
              </w:rPr>
              <w:t>月</w:t>
            </w:r>
            <w:r>
              <w:rPr>
                <w:rFonts w:hint="eastAsia" w:ascii="仿宋" w:hAnsi="仿宋" w:eastAsia="仿宋" w:cs="仿宋"/>
                <w:color w:val="auto"/>
                <w:highlight w:val="none"/>
                <w:lang w:eastAsia="zh-Hans"/>
              </w:rPr>
              <w:t>1</w:t>
            </w:r>
            <w:r>
              <w:rPr>
                <w:rFonts w:hint="eastAsia" w:ascii="仿宋" w:hAnsi="仿宋" w:eastAsia="仿宋" w:cs="仿宋"/>
                <w:color w:val="auto"/>
                <w:highlight w:val="none"/>
                <w:lang w:val="en-US" w:eastAsia="zh-Hans"/>
              </w:rPr>
              <w:t>日至今</w:t>
            </w:r>
            <w:r>
              <w:rPr>
                <w:rFonts w:hint="eastAsia" w:ascii="仿宋" w:hAnsi="仿宋" w:eastAsia="仿宋" w:cs="仿宋"/>
                <w:color w:val="auto"/>
                <w:highlight w:val="none"/>
                <w:lang w:eastAsia="zh-Hans"/>
              </w:rPr>
              <w:t>）</w:t>
            </w:r>
            <w:r>
              <w:rPr>
                <w:rFonts w:hint="eastAsia" w:ascii="仿宋" w:hAnsi="仿宋" w:eastAsia="仿宋" w:cs="仿宋"/>
                <w:color w:val="auto"/>
                <w:highlight w:val="none"/>
                <w:lang w:val="en-US" w:eastAsia="zh-Hans"/>
              </w:rPr>
              <w:t>类似项目业绩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11</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是否允许递交备选投标方案</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否。</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要求的除外。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投标文件的编制</w:t>
            </w:r>
            <w:r>
              <w:rPr>
                <w:rFonts w:hint="eastAsia" w:ascii="仿宋" w:hAnsi="仿宋" w:eastAsia="仿宋" w:cs="仿宋"/>
                <w:i w:val="0"/>
                <w:color w:val="auto"/>
                <w:kern w:val="0"/>
                <w:sz w:val="21"/>
                <w:szCs w:val="21"/>
                <w:highlight w:val="none"/>
                <w:u w:val="none"/>
                <w:lang w:val="en-US" w:eastAsia="zh-Hans" w:bidi="ar"/>
              </w:rPr>
              <w:t>及密封要求</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1、投标文件分为开标一览表信封、资格审查原件信封和投标文件信封，应包括下列内容：</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1.1开标一览表信封：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(1)开标一览表</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(2)投标保证金支付的凭证(也可以为网上银行汇款凭证)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1.2资格审查原件信封：根据投标人须知3</w:t>
            </w:r>
            <w:r>
              <w:rPr>
                <w:rFonts w:hint="eastAsia" w:ascii="仿宋" w:hAnsi="仿宋" w:eastAsia="仿宋" w:cs="仿宋"/>
                <w:color w:val="auto"/>
                <w:sz w:val="21"/>
                <w:szCs w:val="21"/>
                <w:highlight w:val="none"/>
                <w:lang w:eastAsia="zh-Hans"/>
              </w:rPr>
              <w:t>.10.1</w:t>
            </w:r>
            <w:r>
              <w:rPr>
                <w:rFonts w:hint="eastAsia" w:ascii="仿宋" w:hAnsi="仿宋" w:eastAsia="仿宋" w:cs="仿宋"/>
                <w:color w:val="auto"/>
                <w:sz w:val="21"/>
                <w:szCs w:val="21"/>
                <w:highlight w:val="none"/>
              </w:rPr>
              <w:t>要求的开标资格审查原件的内容提供</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1.3投标文件袋信封（投标文件正副本）：</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(1)投标文件(文件编制详见第二章4.2)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(2)投标文件正本扫描电子版（PDF格式）</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2、投标文件信封封面和《开标一览表》信封封面和资格审查原件信封封面上应写明：</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项目名称：（项目名称第几包）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投标单位名称：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（“正本”或“副本”、开标一览表、资格审查原件）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联系人和联系电话：</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3、投标文件密封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投标文件正副本及投标文件电子版（u盘）可以密封在同一投标文件袋中。u盘请载明项目名称、项目编号、公司名称）。u盘与投标文件恕不退还。</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4、开标一览表密封</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投标人必须单独制作“开标一览表”，并单独密封提交，开标一览表密封在一个信封内。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5、投标文件信封及开标一览表信封密封盖章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投标文件信封及开标一览表信封封口处须加盖投标公司公章及法人章，并注明“开标时启封”字样。</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sz w:val="21"/>
                <w:szCs w:val="21"/>
                <w:highlight w:val="none"/>
              </w:rPr>
              <w:t>6、若投标人参与多个</w:t>
            </w:r>
            <w:r>
              <w:rPr>
                <w:rFonts w:hint="eastAsia" w:ascii="仿宋" w:hAnsi="仿宋" w:eastAsia="仿宋" w:cs="仿宋"/>
                <w:color w:val="auto"/>
                <w:sz w:val="21"/>
                <w:szCs w:val="21"/>
                <w:highlight w:val="none"/>
                <w:lang w:val="en-US" w:eastAsia="zh-CN"/>
              </w:rPr>
              <w:t>标项投标</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因本项目各标项内容相似度高，因此（1）资格审查原件信封可不按标项制作，</w:t>
            </w:r>
            <w:r>
              <w:rPr>
                <w:rFonts w:hint="eastAsia" w:ascii="仿宋" w:hAnsi="仿宋" w:eastAsia="仿宋" w:cs="仿宋"/>
                <w:color w:val="auto"/>
                <w:sz w:val="21"/>
                <w:szCs w:val="21"/>
                <w:highlight w:val="none"/>
              </w:rPr>
              <w:t>但法定代表人身份证明书或法定代表人授权委托书需以</w:t>
            </w:r>
            <w:r>
              <w:rPr>
                <w:rFonts w:hint="eastAsia" w:ascii="仿宋" w:hAnsi="仿宋" w:eastAsia="仿宋" w:cs="仿宋"/>
                <w:color w:val="auto"/>
                <w:sz w:val="21"/>
                <w:szCs w:val="21"/>
                <w:highlight w:val="none"/>
                <w:lang w:val="en-US" w:eastAsia="zh-CN"/>
              </w:rPr>
              <w:t>标项</w:t>
            </w:r>
            <w:r>
              <w:rPr>
                <w:rFonts w:hint="eastAsia" w:ascii="仿宋" w:hAnsi="仿宋" w:eastAsia="仿宋" w:cs="仿宋"/>
                <w:color w:val="auto"/>
                <w:sz w:val="21"/>
                <w:szCs w:val="21"/>
                <w:highlight w:val="none"/>
              </w:rPr>
              <w:t>为单位分开制作装在资格审查原件信封里递交。</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开标一览表信封按招标文件要求以</w:t>
            </w:r>
            <w:r>
              <w:rPr>
                <w:rFonts w:hint="eastAsia" w:ascii="仿宋" w:hAnsi="仿宋" w:eastAsia="仿宋" w:cs="仿宋"/>
                <w:color w:val="auto"/>
                <w:sz w:val="21"/>
                <w:szCs w:val="21"/>
                <w:highlight w:val="none"/>
                <w:lang w:val="en-US" w:eastAsia="zh-CN"/>
              </w:rPr>
              <w:t>标项</w:t>
            </w:r>
            <w:r>
              <w:rPr>
                <w:rFonts w:hint="eastAsia" w:ascii="仿宋" w:hAnsi="仿宋" w:eastAsia="仿宋" w:cs="仿宋"/>
                <w:color w:val="auto"/>
                <w:sz w:val="21"/>
                <w:szCs w:val="21"/>
                <w:highlight w:val="none"/>
              </w:rPr>
              <w:t>为单位分开制作并密封提交。否则其投标被拒绝。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商务标可制作一个标项的数量（即1正2副）制作，并在封页处标明所投标项，按照招标文件密封要求密封。</w:t>
            </w:r>
            <w:r>
              <w:rPr>
                <w:rFonts w:hint="eastAsia" w:ascii="仿宋" w:hAnsi="仿宋" w:eastAsia="仿宋" w:cs="仿宋"/>
                <w:color w:val="auto"/>
                <w:sz w:val="21"/>
                <w:szCs w:val="21"/>
                <w:highlight w:val="none"/>
              </w:rPr>
              <w:t>否则其投标被拒绝。</w:t>
            </w:r>
            <w:r>
              <w:rPr>
                <w:rFonts w:hint="eastAsia" w:ascii="仿宋" w:hAnsi="仿宋" w:eastAsia="仿宋" w:cs="仿宋"/>
                <w:color w:val="auto"/>
                <w:sz w:val="21"/>
                <w:szCs w:val="21"/>
                <w:highlight w:val="none"/>
                <w:lang w:val="en-US" w:eastAsia="zh-CN"/>
              </w:rPr>
              <w:t>（4）技术标按招标文件要求以标项为单位分开制作并密封提交。</w:t>
            </w:r>
            <w:r>
              <w:rPr>
                <w:rFonts w:hint="eastAsia" w:ascii="仿宋" w:hAnsi="仿宋" w:eastAsia="仿宋" w:cs="仿宋"/>
                <w:color w:val="auto"/>
                <w:sz w:val="21"/>
                <w:szCs w:val="21"/>
                <w:highlight w:val="none"/>
              </w:rPr>
              <w:t>否则其投标被拒绝。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eastAsia="zh-Hans"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投标文件的签署规定</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1.投标文件的页面必须用印刷体打印。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2.投标文件应清楚工整，一般不准修改。个别非实质性修改之处必须由投标人的法定代表人（负责人）或经其正式授权的代表在修改的每一页上签字或盖投标单位公章后才有效。</w:t>
            </w:r>
          </w:p>
          <w:p>
            <w:pPr>
              <w:pageBreakBefore w:val="0"/>
              <w:kinsoku/>
              <w:wordWrap/>
              <w:bidi w:val="0"/>
              <w:adjustRightInd w:val="0"/>
              <w:snapToGrid w:val="0"/>
              <w:spacing w:line="360" w:lineRule="auto"/>
              <w:ind w:left="0" w:leftChars="0" w:right="0" w:rightChars="0"/>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3.投标文件应由法定代表人或法人授权代表在规定的签章处逐一签署或加盖单位公章</w:t>
            </w:r>
            <w:r>
              <w:rPr>
                <w:rFonts w:hint="eastAsia" w:ascii="仿宋" w:hAnsi="仿宋" w:eastAsia="仿宋" w:cs="仿宋"/>
                <w:bCs/>
                <w:color w:val="auto"/>
                <w:sz w:val="21"/>
                <w:szCs w:val="21"/>
                <w:highlight w:val="none"/>
              </w:rPr>
              <w:t>，投标文件方为有效。</w:t>
            </w:r>
          </w:p>
          <w:p>
            <w:pPr>
              <w:pageBreakBefore w:val="0"/>
              <w:kinsoku/>
              <w:wordWrap/>
              <w:bidi w:val="0"/>
              <w:adjustRightInd w:val="0"/>
              <w:snapToGrid w:val="0"/>
              <w:spacing w:line="360" w:lineRule="auto"/>
              <w:ind w:left="0" w:leftChars="0" w:right="0" w:rightChars="0"/>
              <w:rPr>
                <w:rFonts w:hint="eastAsia" w:ascii="仿宋" w:hAnsi="仿宋" w:eastAsia="仿宋" w:cs="仿宋"/>
                <w:b/>
                <w:bCs w:val="0"/>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bCs/>
                <w:color w:val="auto"/>
                <w:sz w:val="21"/>
                <w:szCs w:val="21"/>
                <w:highlight w:val="none"/>
              </w:rPr>
              <w:t>投标文件正本需逐页加盖公章，在招标文件格式规定处签署，并编好始末页码</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1"/>
                <w:szCs w:val="21"/>
                <w:highlight w:val="none"/>
                <w:lang w:val="en-US" w:eastAsia="zh-Hans"/>
              </w:rPr>
              <w:t>如</w:t>
            </w:r>
            <w:r>
              <w:rPr>
                <w:rFonts w:hint="eastAsia" w:ascii="仿宋" w:hAnsi="仿宋" w:eastAsia="仿宋" w:cs="仿宋"/>
                <w:b/>
                <w:bCs w:val="0"/>
                <w:color w:val="auto"/>
                <w:sz w:val="21"/>
                <w:szCs w:val="21"/>
                <w:highlight w:val="none"/>
              </w:rPr>
              <w:t>不按要求签署</w:t>
            </w:r>
            <w:r>
              <w:rPr>
                <w:rFonts w:hint="eastAsia" w:ascii="仿宋" w:hAnsi="仿宋" w:eastAsia="仿宋" w:cs="仿宋"/>
                <w:b/>
                <w:bCs w:val="0"/>
                <w:color w:val="auto"/>
                <w:sz w:val="21"/>
                <w:szCs w:val="21"/>
                <w:highlight w:val="none"/>
                <w:lang w:eastAsia="zh-CN"/>
              </w:rPr>
              <w:t>、</w:t>
            </w:r>
            <w:r>
              <w:rPr>
                <w:rFonts w:hint="eastAsia" w:ascii="仿宋" w:hAnsi="仿宋" w:eastAsia="仿宋" w:cs="仿宋"/>
                <w:b/>
                <w:bCs w:val="0"/>
                <w:color w:val="auto"/>
                <w:sz w:val="21"/>
                <w:szCs w:val="21"/>
                <w:highlight w:val="none"/>
                <w:lang w:val="en-US" w:eastAsia="zh-CN"/>
              </w:rPr>
              <w:t>盖章</w:t>
            </w:r>
            <w:r>
              <w:rPr>
                <w:rFonts w:hint="eastAsia" w:ascii="仿宋" w:hAnsi="仿宋" w:eastAsia="仿宋" w:cs="仿宋"/>
                <w:b/>
                <w:bCs w:val="0"/>
                <w:color w:val="auto"/>
                <w:sz w:val="21"/>
                <w:szCs w:val="21"/>
                <w:highlight w:val="none"/>
              </w:rPr>
              <w:t>的</w:t>
            </w:r>
            <w:r>
              <w:rPr>
                <w:rFonts w:hint="eastAsia" w:ascii="仿宋" w:hAnsi="仿宋" w:eastAsia="仿宋" w:cs="仿宋"/>
                <w:b/>
                <w:bCs w:val="0"/>
                <w:color w:val="auto"/>
                <w:sz w:val="21"/>
                <w:szCs w:val="21"/>
                <w:highlight w:val="none"/>
                <w:lang w:val="en-US" w:eastAsia="zh-Hans"/>
              </w:rPr>
              <w:t>其投标文件做废标处理</w:t>
            </w:r>
            <w:r>
              <w:rPr>
                <w:rFonts w:hint="eastAsia" w:ascii="仿宋" w:hAnsi="仿宋" w:eastAsia="仿宋" w:cs="仿宋"/>
                <w:b/>
                <w:bCs w:val="0"/>
                <w:color w:val="auto"/>
                <w:sz w:val="21"/>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5.所有投标文件必须提交正本</w:t>
            </w:r>
            <w:r>
              <w:rPr>
                <w:rFonts w:hint="eastAsia" w:ascii="仿宋" w:hAnsi="仿宋" w:eastAsia="仿宋" w:cs="仿宋"/>
                <w:color w:val="auto"/>
                <w:sz w:val="21"/>
                <w:szCs w:val="21"/>
                <w:highlight w:val="none"/>
                <w:u w:val="single"/>
              </w:rPr>
              <w:t>1</w:t>
            </w:r>
            <w:r>
              <w:rPr>
                <w:rFonts w:hint="eastAsia" w:ascii="仿宋" w:hAnsi="仿宋" w:eastAsia="仿宋" w:cs="仿宋"/>
                <w:color w:val="auto"/>
                <w:sz w:val="21"/>
                <w:szCs w:val="21"/>
                <w:highlight w:val="none"/>
              </w:rPr>
              <w:t>套和副本</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rPr>
              <w:t>套（如不满足将拒绝其投标），并在封面上标记“正本”或“副本”。</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6.投标文件的正本与副本应当完全一致。当正本和副本之间出现差异时，以正本为准。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投标截止时间</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color w:val="auto"/>
                <w:sz w:val="21"/>
                <w:szCs w:val="21"/>
                <w:highlight w:val="none"/>
                <w:lang w:val="en-US" w:eastAsia="zh-CN"/>
              </w:rPr>
              <w:t>2022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投标文件是否退还</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开标时间和地点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w:t>
            </w:r>
            <w:r>
              <w:rPr>
                <w:rFonts w:hint="eastAsia" w:ascii="仿宋" w:hAnsi="仿宋" w:eastAsia="仿宋" w:cs="仿宋"/>
                <w:color w:val="auto"/>
                <w:sz w:val="21"/>
                <w:szCs w:val="21"/>
                <w:highlight w:val="none"/>
                <w:lang w:val="en-US" w:eastAsia="zh-CN"/>
              </w:rPr>
              <w:t>2022</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00</w:t>
            </w:r>
            <w:r>
              <w:rPr>
                <w:rFonts w:hint="eastAsia" w:ascii="仿宋" w:hAnsi="仿宋" w:eastAsia="仿宋" w:cs="仿宋"/>
                <w:color w:val="auto"/>
                <w:sz w:val="21"/>
                <w:szCs w:val="21"/>
                <w:highlight w:val="none"/>
              </w:rPr>
              <w:t>（北京时间）</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开标</w:t>
            </w:r>
            <w:r>
              <w:rPr>
                <w:rFonts w:hint="eastAsia" w:ascii="仿宋" w:hAnsi="仿宋" w:eastAsia="仿宋" w:cs="仿宋"/>
                <w:color w:val="auto"/>
                <w:sz w:val="21"/>
                <w:szCs w:val="21"/>
                <w:highlight w:val="none"/>
              </w:rPr>
              <w:t>地点：</w:t>
            </w:r>
            <w:r>
              <w:rPr>
                <w:rFonts w:hint="eastAsia" w:ascii="仿宋" w:hAnsi="仿宋" w:eastAsia="仿宋" w:cs="仿宋"/>
                <w:color w:val="auto"/>
                <w:sz w:val="24"/>
                <w:szCs w:val="32"/>
                <w:highlight w:val="none"/>
              </w:rPr>
              <w:t>新疆乌鲁木齐市</w:t>
            </w:r>
            <w:r>
              <w:rPr>
                <w:rFonts w:hint="eastAsia" w:ascii="仿宋" w:hAnsi="仿宋" w:eastAsia="仿宋" w:cs="仿宋"/>
                <w:color w:val="auto"/>
                <w:sz w:val="24"/>
                <w:szCs w:val="32"/>
                <w:highlight w:val="none"/>
                <w:lang w:val="en-US" w:eastAsia="zh-Hans"/>
              </w:rPr>
              <w:t>水磨沟区鸿泰路</w:t>
            </w:r>
            <w:r>
              <w:rPr>
                <w:rFonts w:hint="eastAsia" w:ascii="仿宋" w:hAnsi="仿宋" w:eastAsia="仿宋" w:cs="仿宋"/>
                <w:color w:val="auto"/>
                <w:sz w:val="24"/>
                <w:szCs w:val="32"/>
                <w:highlight w:val="none"/>
                <w:lang w:eastAsia="zh-Hans"/>
              </w:rPr>
              <w:t>66</w:t>
            </w:r>
            <w:r>
              <w:rPr>
                <w:rFonts w:hint="eastAsia" w:ascii="仿宋" w:hAnsi="仿宋" w:eastAsia="仿宋" w:cs="仿宋"/>
                <w:color w:val="auto"/>
                <w:sz w:val="24"/>
                <w:szCs w:val="32"/>
                <w:highlight w:val="none"/>
                <w:lang w:val="en-US" w:eastAsia="zh-Hans"/>
              </w:rPr>
              <w:t>号万科大都会</w:t>
            </w:r>
            <w:r>
              <w:rPr>
                <w:rFonts w:hint="eastAsia" w:ascii="仿宋" w:hAnsi="仿宋" w:eastAsia="仿宋" w:cs="仿宋"/>
                <w:color w:val="auto"/>
                <w:sz w:val="24"/>
                <w:szCs w:val="32"/>
                <w:highlight w:val="none"/>
                <w:lang w:eastAsia="zh-Hans"/>
              </w:rPr>
              <w:t>9</w:t>
            </w:r>
            <w:r>
              <w:rPr>
                <w:rFonts w:hint="eastAsia" w:ascii="仿宋" w:hAnsi="仿宋" w:eastAsia="仿宋" w:cs="仿宋"/>
                <w:color w:val="auto"/>
                <w:sz w:val="24"/>
                <w:szCs w:val="32"/>
                <w:highlight w:val="none"/>
                <w:lang w:val="en-US" w:eastAsia="zh-Hans"/>
              </w:rPr>
              <w:t>号综合办公楼</w:t>
            </w:r>
            <w:r>
              <w:rPr>
                <w:rFonts w:hint="eastAsia" w:ascii="仿宋" w:hAnsi="仿宋" w:eastAsia="仿宋" w:cs="仿宋"/>
                <w:color w:val="auto"/>
                <w:sz w:val="24"/>
                <w:szCs w:val="32"/>
                <w:highlight w:val="none"/>
                <w:lang w:val="en-US" w:eastAsia="zh-CN"/>
              </w:rPr>
              <w:t>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评标委员会组成</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top"/>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评标委员会由7人组成，</w:t>
            </w:r>
            <w:r>
              <w:rPr>
                <w:rFonts w:hint="eastAsia" w:ascii="仿宋" w:hAnsi="仿宋" w:eastAsia="仿宋" w:cs="仿宋"/>
                <w:i w:val="0"/>
                <w:color w:val="auto"/>
                <w:kern w:val="0"/>
                <w:sz w:val="21"/>
                <w:szCs w:val="21"/>
                <w:highlight w:val="none"/>
                <w:u w:val="none"/>
                <w:lang w:val="en-US" w:eastAsia="zh-Hans" w:bidi="ar"/>
              </w:rPr>
              <w:t>甲方专家</w:t>
            </w:r>
            <w:r>
              <w:rPr>
                <w:rFonts w:hint="eastAsia" w:ascii="仿宋" w:hAnsi="仿宋" w:eastAsia="仿宋" w:cs="仿宋"/>
                <w:i w:val="0"/>
                <w:color w:val="auto"/>
                <w:kern w:val="0"/>
                <w:sz w:val="21"/>
                <w:szCs w:val="21"/>
                <w:highlight w:val="none"/>
                <w:u w:val="none"/>
                <w:lang w:val="en-US" w:eastAsia="zh-CN" w:bidi="ar"/>
              </w:rPr>
              <w:t>0</w:t>
            </w:r>
            <w:r>
              <w:rPr>
                <w:rFonts w:hint="eastAsia" w:ascii="仿宋" w:hAnsi="仿宋" w:eastAsia="仿宋" w:cs="仿宋"/>
                <w:i w:val="0"/>
                <w:color w:val="auto"/>
                <w:kern w:val="0"/>
                <w:sz w:val="21"/>
                <w:szCs w:val="21"/>
                <w:highlight w:val="none"/>
                <w:u w:val="none"/>
                <w:lang w:val="en-US" w:eastAsia="zh-Hans" w:bidi="ar"/>
              </w:rPr>
              <w:t>名</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其余</w:t>
            </w:r>
            <w:r>
              <w:rPr>
                <w:rFonts w:hint="eastAsia" w:ascii="仿宋" w:hAnsi="仿宋" w:eastAsia="仿宋" w:cs="仿宋"/>
                <w:i w:val="0"/>
                <w:color w:val="auto"/>
                <w:kern w:val="0"/>
                <w:sz w:val="21"/>
                <w:szCs w:val="21"/>
                <w:highlight w:val="none"/>
                <w:u w:val="none"/>
                <w:lang w:val="en-US" w:eastAsia="zh-CN" w:bidi="ar"/>
              </w:rPr>
              <w:t>7</w:t>
            </w:r>
            <w:r>
              <w:rPr>
                <w:rFonts w:hint="eastAsia" w:ascii="仿宋" w:hAnsi="仿宋" w:eastAsia="仿宋" w:cs="仿宋"/>
                <w:i w:val="0"/>
                <w:color w:val="auto"/>
                <w:kern w:val="0"/>
                <w:sz w:val="21"/>
                <w:szCs w:val="21"/>
                <w:highlight w:val="none"/>
                <w:u w:val="none"/>
                <w:lang w:val="en-US" w:eastAsia="zh-Hans" w:bidi="ar"/>
              </w:rPr>
              <w:t>名专家</w:t>
            </w:r>
            <w:r>
              <w:rPr>
                <w:rFonts w:hint="eastAsia" w:ascii="仿宋" w:hAnsi="仿宋" w:eastAsia="仿宋" w:cs="仿宋"/>
                <w:i w:val="0"/>
                <w:color w:val="auto"/>
                <w:kern w:val="0"/>
                <w:sz w:val="21"/>
                <w:szCs w:val="21"/>
                <w:highlight w:val="none"/>
                <w:u w:val="none"/>
                <w:lang w:val="en-US" w:eastAsia="zh-CN" w:bidi="ar"/>
              </w:rPr>
              <w:t>从政采云平台上采用随机抽取方式确定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7"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Fonts w:hint="eastAsia" w:ascii="仿宋" w:hAnsi="仿宋" w:eastAsia="仿宋" w:cs="仿宋"/>
                <w:i w:val="0"/>
                <w:color w:val="auto"/>
                <w:kern w:val="0"/>
                <w:sz w:val="21"/>
                <w:szCs w:val="21"/>
                <w:highlight w:val="none"/>
                <w:u w:val="none"/>
                <w:lang w:eastAsia="zh-CN"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中标（成交）结果公示媒介</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Hans" w:bidi="ar"/>
              </w:rPr>
              <w:t>新疆政府采购网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CN"/>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中标服务费</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中标人须向招标代理机构按如下标准和规定交纳招标代理服务费：招标代理服务费以中标金额为基数，按国家发改委计价格[2002]1980号文载明的“</w:t>
            </w:r>
            <w:r>
              <w:rPr>
                <w:rFonts w:hint="eastAsia" w:ascii="仿宋" w:hAnsi="仿宋" w:eastAsia="仿宋" w:cs="仿宋"/>
                <w:i w:val="0"/>
                <w:color w:val="auto"/>
                <w:kern w:val="0"/>
                <w:sz w:val="21"/>
                <w:szCs w:val="21"/>
                <w:highlight w:val="none"/>
                <w:u w:val="none"/>
                <w:lang w:val="en-US" w:eastAsia="zh-Hans" w:bidi="ar"/>
              </w:rPr>
              <w:t>货物</w:t>
            </w:r>
            <w:r>
              <w:rPr>
                <w:rFonts w:hint="eastAsia" w:ascii="仿宋" w:hAnsi="仿宋" w:eastAsia="仿宋" w:cs="仿宋"/>
                <w:i w:val="0"/>
                <w:color w:val="auto"/>
                <w:kern w:val="0"/>
                <w:sz w:val="21"/>
                <w:szCs w:val="21"/>
                <w:highlight w:val="none"/>
                <w:u w:val="none"/>
                <w:lang w:val="en-US" w:eastAsia="zh-CN" w:bidi="ar"/>
              </w:rPr>
              <w:t>招标”计算。根据发改办价格[2003]857号文规定向中标人收取。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rPr>
              <w:t>3</w:t>
            </w:r>
            <w:r>
              <w:rPr>
                <w:rFonts w:hint="eastAsia" w:ascii="仿宋" w:hAnsi="仿宋" w:eastAsia="仿宋" w:cs="仿宋"/>
                <w:i w:val="0"/>
                <w:color w:val="auto"/>
                <w:sz w:val="21"/>
                <w:szCs w:val="21"/>
                <w:highlight w:val="none"/>
                <w:u w:val="none"/>
                <w:lang w:val="en-US" w:eastAsia="zh-CN"/>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解释权</w:t>
            </w:r>
          </w:p>
        </w:tc>
        <w:tc>
          <w:tcPr>
            <w:tcW w:w="28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招标人拥有本套</w:t>
            </w:r>
            <w:r>
              <w:rPr>
                <w:rFonts w:hint="eastAsia" w:ascii="仿宋" w:hAnsi="仿宋" w:eastAsia="仿宋" w:cs="仿宋"/>
                <w:i w:val="0"/>
                <w:color w:val="auto"/>
                <w:kern w:val="0"/>
                <w:sz w:val="21"/>
                <w:szCs w:val="21"/>
                <w:highlight w:val="none"/>
                <w:u w:val="none"/>
                <w:lang w:eastAsia="zh-CN" w:bidi="ar"/>
              </w:rPr>
              <w:t>招标文件</w:t>
            </w:r>
            <w:r>
              <w:rPr>
                <w:rFonts w:hint="eastAsia" w:ascii="仿宋" w:hAnsi="仿宋" w:eastAsia="仿宋" w:cs="仿宋"/>
                <w:i w:val="0"/>
                <w:color w:val="auto"/>
                <w:kern w:val="0"/>
                <w:sz w:val="21"/>
                <w:szCs w:val="21"/>
                <w:highlight w:val="none"/>
                <w:u w:val="none"/>
                <w:lang w:val="en-US" w:eastAsia="zh-CN" w:bidi="ar"/>
              </w:rPr>
              <w:t>最终解释权</w:t>
            </w:r>
          </w:p>
        </w:tc>
      </w:tr>
      <w:bookmarkEnd w:id="10"/>
    </w:tbl>
    <w:p>
      <w:pPr>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仿宋" w:hAnsi="仿宋" w:eastAsia="仿宋" w:cs="仿宋"/>
          <w:b/>
          <w:color w:val="auto"/>
          <w:sz w:val="28"/>
          <w:szCs w:val="28"/>
          <w:highlight w:val="none"/>
        </w:rPr>
      </w:pPr>
      <w:bookmarkStart w:id="11" w:name="_Toc1354440887_WPSOffice_Level2"/>
      <w:r>
        <w:rPr>
          <w:rFonts w:hint="eastAsia" w:ascii="仿宋" w:hAnsi="仿宋" w:eastAsia="仿宋" w:cs="仿宋"/>
          <w:b/>
          <w:color w:val="auto"/>
          <w:sz w:val="28"/>
          <w:szCs w:val="28"/>
          <w:highlight w:val="none"/>
          <w:lang w:val="en-US" w:eastAsia="zh-Hans"/>
        </w:rPr>
        <w:t>二</w:t>
      </w:r>
      <w:r>
        <w:rPr>
          <w:rFonts w:hint="eastAsia" w:ascii="仿宋" w:hAnsi="仿宋" w:eastAsia="仿宋" w:cs="仿宋"/>
          <w:b/>
          <w:color w:val="auto"/>
          <w:sz w:val="28"/>
          <w:szCs w:val="28"/>
          <w:highlight w:val="none"/>
        </w:rPr>
        <w:t>. 投标人须知</w:t>
      </w:r>
      <w:bookmarkEnd w:id="11"/>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 w:name="_Toc152045530"/>
      <w:bookmarkStart w:id="13" w:name="_Toc144974498"/>
      <w:bookmarkStart w:id="14" w:name="_Toc152042306"/>
      <w:bookmarkStart w:id="15" w:name="_Toc179632547"/>
      <w:bookmarkStart w:id="16" w:name="_Toc246996919"/>
      <w:bookmarkStart w:id="17" w:name="_Toc247085690"/>
      <w:bookmarkStart w:id="18" w:name="_Toc246996176"/>
      <w:bookmarkStart w:id="19" w:name="_Toc514837857"/>
      <w:bookmarkStart w:id="20" w:name="_Toc11495_WPSOffice_Level1"/>
      <w:bookmarkStart w:id="21" w:name="_Toc33087738"/>
      <w:bookmarkStart w:id="22" w:name="_Toc985920587_WPSOffice_Level1"/>
      <w:r>
        <w:rPr>
          <w:rFonts w:hint="eastAsia" w:ascii="仿宋" w:hAnsi="仿宋" w:eastAsia="仿宋" w:cs="仿宋"/>
          <w:color w:val="auto"/>
          <w:sz w:val="24"/>
          <w:szCs w:val="24"/>
          <w:highlight w:val="none"/>
        </w:rPr>
        <w:t xml:space="preserve">1.1 </w:t>
      </w:r>
      <w:bookmarkEnd w:id="12"/>
      <w:bookmarkEnd w:id="13"/>
      <w:bookmarkEnd w:id="14"/>
      <w:bookmarkEnd w:id="15"/>
      <w:bookmarkEnd w:id="16"/>
      <w:bookmarkEnd w:id="17"/>
      <w:bookmarkEnd w:id="18"/>
      <w:r>
        <w:rPr>
          <w:rFonts w:hint="eastAsia" w:ascii="仿宋" w:hAnsi="仿宋" w:eastAsia="仿宋" w:cs="仿宋"/>
          <w:color w:val="auto"/>
          <w:sz w:val="24"/>
          <w:szCs w:val="24"/>
          <w:highlight w:val="none"/>
        </w:rPr>
        <w:t>招标项目概况</w:t>
      </w:r>
      <w:bookmarkEnd w:id="1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根据有关法律、法规和规章的规定，本招标项目已具备招标条件，现对设备采购进行招标。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招标人：见投标人须知前附表。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招标代理机构：见投标人须知前附表。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招标项目名称：见投标人须知前附表。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3" w:name="_Toc179632548"/>
      <w:bookmarkStart w:id="24" w:name="_Toc247085691"/>
      <w:bookmarkStart w:id="25" w:name="_Toc144974499"/>
      <w:bookmarkStart w:id="26" w:name="_Toc152045531"/>
      <w:bookmarkStart w:id="27" w:name="_Toc152042307"/>
      <w:bookmarkStart w:id="28" w:name="_Toc246996920"/>
      <w:bookmarkStart w:id="29" w:name="_Toc246996177"/>
      <w:bookmarkStart w:id="30" w:name="_Toc514837858"/>
      <w:r>
        <w:rPr>
          <w:rFonts w:hint="eastAsia" w:ascii="仿宋" w:hAnsi="仿宋" w:eastAsia="仿宋" w:cs="仿宋"/>
          <w:color w:val="auto"/>
          <w:sz w:val="24"/>
          <w:szCs w:val="24"/>
          <w:highlight w:val="none"/>
        </w:rPr>
        <w:t xml:space="preserve">1.2 </w:t>
      </w:r>
      <w:bookmarkEnd w:id="23"/>
      <w:bookmarkEnd w:id="24"/>
      <w:bookmarkEnd w:id="25"/>
      <w:bookmarkEnd w:id="26"/>
      <w:bookmarkEnd w:id="27"/>
      <w:bookmarkEnd w:id="28"/>
      <w:bookmarkEnd w:id="29"/>
      <w:r>
        <w:rPr>
          <w:rFonts w:hint="eastAsia" w:ascii="仿宋" w:hAnsi="仿宋" w:eastAsia="仿宋" w:cs="仿宋"/>
          <w:color w:val="auto"/>
          <w:sz w:val="24"/>
          <w:szCs w:val="24"/>
          <w:highlight w:val="none"/>
        </w:rPr>
        <w:t>招标项目的资金来源和落实情况</w:t>
      </w:r>
      <w:bookmarkEnd w:id="3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资金来源及比例：见投标人须知前附表。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资金落实情况：见投标人须知前附表。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1" w:name="_Toc246996178"/>
      <w:bookmarkStart w:id="32" w:name="_Toc246996921"/>
      <w:bookmarkStart w:id="33" w:name="_Toc152042308"/>
      <w:bookmarkStart w:id="34" w:name="_Toc247085692"/>
      <w:bookmarkStart w:id="35" w:name="_Toc152045532"/>
      <w:bookmarkStart w:id="36" w:name="_Toc179632549"/>
      <w:bookmarkStart w:id="37" w:name="_Toc144974500"/>
      <w:bookmarkStart w:id="38" w:name="_Toc514837859"/>
      <w:r>
        <w:rPr>
          <w:rFonts w:hint="eastAsia" w:ascii="仿宋" w:hAnsi="仿宋" w:eastAsia="仿宋" w:cs="仿宋"/>
          <w:color w:val="auto"/>
          <w:sz w:val="24"/>
          <w:szCs w:val="24"/>
          <w:highlight w:val="none"/>
        </w:rPr>
        <w:t xml:space="preserve">1.3 </w:t>
      </w:r>
      <w:bookmarkEnd w:id="31"/>
      <w:bookmarkEnd w:id="32"/>
      <w:bookmarkEnd w:id="33"/>
      <w:bookmarkEnd w:id="34"/>
      <w:bookmarkEnd w:id="35"/>
      <w:bookmarkEnd w:id="36"/>
      <w:bookmarkEnd w:id="37"/>
      <w:r>
        <w:rPr>
          <w:rFonts w:hint="eastAsia" w:ascii="仿宋" w:hAnsi="仿宋" w:eastAsia="仿宋" w:cs="仿宋"/>
          <w:color w:val="auto"/>
          <w:sz w:val="24"/>
          <w:szCs w:val="24"/>
          <w:highlight w:val="none"/>
        </w:rPr>
        <w:t>招标范围、供货安装周期、交货地点和</w:t>
      </w:r>
      <w:bookmarkEnd w:id="38"/>
      <w:r>
        <w:rPr>
          <w:rFonts w:hint="eastAsia" w:ascii="仿宋" w:hAnsi="仿宋" w:eastAsia="仿宋" w:cs="仿宋"/>
          <w:color w:val="auto"/>
          <w:sz w:val="24"/>
          <w:szCs w:val="24"/>
          <w:highlight w:val="none"/>
        </w:rPr>
        <w:t>技术性能指标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招标范围：见投标人须知前附表。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bCs/>
          <w:color w:val="auto"/>
          <w:sz w:val="24"/>
          <w:szCs w:val="24"/>
          <w:highlight w:val="none"/>
        </w:rPr>
        <w:t>供货安装周期</w:t>
      </w:r>
      <w:r>
        <w:rPr>
          <w:rFonts w:hint="eastAsia" w:ascii="仿宋" w:hAnsi="仿宋" w:eastAsia="仿宋" w:cs="仿宋"/>
          <w:color w:val="auto"/>
          <w:sz w:val="24"/>
          <w:szCs w:val="24"/>
          <w:highlight w:val="none"/>
        </w:rPr>
        <w:t>：见投标人须知前附表。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交货地点：见投标人须知前附表。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技术性能指标：见投标人须知前附表。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9" w:name="_Toc246996922"/>
      <w:bookmarkStart w:id="40" w:name="_Toc247085693"/>
      <w:bookmarkStart w:id="41" w:name="_Toc152045534"/>
      <w:bookmarkStart w:id="42" w:name="_Toc246996179"/>
      <w:bookmarkStart w:id="43" w:name="_Toc152042310"/>
      <w:bookmarkStart w:id="44" w:name="_Toc179632551"/>
      <w:bookmarkStart w:id="45" w:name="_Toc144974502"/>
      <w:bookmarkStart w:id="46" w:name="_Toc514837860"/>
      <w:r>
        <w:rPr>
          <w:rFonts w:hint="eastAsia" w:ascii="仿宋" w:hAnsi="仿宋" w:eastAsia="仿宋" w:cs="仿宋"/>
          <w:color w:val="auto"/>
          <w:sz w:val="24"/>
          <w:szCs w:val="24"/>
          <w:highlight w:val="none"/>
        </w:rPr>
        <w:t xml:space="preserve">1.4 </w:t>
      </w:r>
      <w:bookmarkEnd w:id="39"/>
      <w:bookmarkEnd w:id="40"/>
      <w:bookmarkEnd w:id="41"/>
      <w:bookmarkEnd w:id="42"/>
      <w:bookmarkEnd w:id="43"/>
      <w:bookmarkEnd w:id="44"/>
      <w:bookmarkEnd w:id="45"/>
      <w:r>
        <w:rPr>
          <w:rFonts w:hint="eastAsia" w:ascii="仿宋" w:hAnsi="仿宋" w:eastAsia="仿宋" w:cs="仿宋"/>
          <w:color w:val="auto"/>
          <w:sz w:val="24"/>
          <w:szCs w:val="24"/>
          <w:highlight w:val="none"/>
        </w:rPr>
        <w:t>投标人资格要求</w:t>
      </w:r>
      <w:bookmarkEnd w:id="46"/>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投标人应具备承担本招标项目资质条件、能力和信誉：见投标人须知前附表。投标人为代理经销商的，对投标人的资质要求包含对制造商的资质要求，对投标人的业绩要求包含对投标设备的业绩要求。需要提交的相关证明材料见本章第 3.9款的规定。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投标人须知前附表规定接受联合体投标的，联合体除应符合本章第 1.4.1 项和投标人须知前附表的要求外，还应遵守以下规定：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 利义务，并承诺就中标项目向招标人承担连带责任；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 关投标均无效。</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1.4.3投标人不得与本标段相关单位存在下列关联关系：</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为招标人不具有独立法人资格的附属机构（单位)；</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与招标人存在利害关系且可能影响招标公正性；</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与本标段的其他投标人同为一个单位负责人；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与本标段的其他投标人存在控股、管理关系；</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为本标段的监理人；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为本标段的代建人；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为本标段的招标代理机构；</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与本标段的监理人或代建人或招标代理机构同为一个法定代表人；</w:t>
      </w:r>
    </w:p>
    <w:p>
      <w:pPr>
        <w:pageBreakBefore w:val="0"/>
        <w:widowControl w:val="0"/>
        <w:numPr>
          <w:ilvl w:val="0"/>
          <w:numId w:val="4"/>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与本标段的监理人或代建人或招标代理机构存在控股或参股关系；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（10）法律法规或投标人须知前附表规定的其他情形。</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1.4.4投标人不得存在下列不良状况或不良信用记录：</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（1）被依法暂停或者取消投标资格；</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（2）被责令停业，暂扣或吊销执照，或吊销资质证书；</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（3）进入清算程序，或被宣告破产，或其他丧失履约能力的情形；</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（4）投标人或其法定代表人在近三年内（2018年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月1日至今）有行贿犯罪行为的；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（5）法律法规或投标人须知前附表规定的其他情形。</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47" w:name="_Toc246996923"/>
      <w:bookmarkStart w:id="48" w:name="_Toc179632552"/>
      <w:bookmarkStart w:id="49" w:name="_Toc247085694"/>
      <w:bookmarkStart w:id="50" w:name="_Toc152042311"/>
      <w:bookmarkStart w:id="51" w:name="_Toc152045535"/>
      <w:bookmarkStart w:id="52" w:name="_Toc144974503"/>
      <w:bookmarkStart w:id="53" w:name="_Toc246996180"/>
      <w:bookmarkStart w:id="54" w:name="_Toc514837861"/>
      <w:r>
        <w:rPr>
          <w:rFonts w:hint="eastAsia" w:ascii="仿宋" w:hAnsi="仿宋" w:eastAsia="仿宋" w:cs="仿宋"/>
          <w:color w:val="auto"/>
          <w:sz w:val="24"/>
          <w:szCs w:val="24"/>
          <w:highlight w:val="none"/>
        </w:rPr>
        <w:t>1.5 费用承担</w:t>
      </w:r>
      <w:bookmarkEnd w:id="47"/>
      <w:bookmarkEnd w:id="48"/>
      <w:bookmarkEnd w:id="49"/>
      <w:bookmarkEnd w:id="50"/>
      <w:bookmarkEnd w:id="51"/>
      <w:bookmarkEnd w:id="52"/>
      <w:bookmarkEnd w:id="53"/>
      <w:bookmarkEnd w:id="5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投标人准备和参加投标活动发生的费用自理。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55" w:name="_Toc246996924"/>
      <w:bookmarkStart w:id="56" w:name="_Toc179632553"/>
      <w:bookmarkStart w:id="57" w:name="_Toc246996181"/>
      <w:bookmarkStart w:id="58" w:name="_Toc144974504"/>
      <w:bookmarkStart w:id="59" w:name="_Toc514837862"/>
      <w:bookmarkStart w:id="60" w:name="_Toc247085695"/>
      <w:bookmarkStart w:id="61" w:name="_Toc152045536"/>
      <w:bookmarkStart w:id="62" w:name="_Toc152042312"/>
      <w:r>
        <w:rPr>
          <w:rFonts w:hint="eastAsia" w:ascii="仿宋" w:hAnsi="仿宋" w:eastAsia="仿宋" w:cs="仿宋"/>
          <w:color w:val="auto"/>
          <w:sz w:val="24"/>
          <w:szCs w:val="24"/>
          <w:highlight w:val="none"/>
        </w:rPr>
        <w:t>1.6 保密</w:t>
      </w:r>
      <w:bookmarkEnd w:id="55"/>
      <w:bookmarkEnd w:id="56"/>
      <w:bookmarkEnd w:id="57"/>
      <w:bookmarkEnd w:id="58"/>
      <w:bookmarkEnd w:id="59"/>
      <w:bookmarkEnd w:id="60"/>
      <w:bookmarkEnd w:id="61"/>
      <w:bookmarkEnd w:id="6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参与招标投标活动的各方应对招标文件和投标文件中的商业和技术等秘密保密，否则应承担相应的法律责任。</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63" w:name="_Toc144974505"/>
      <w:bookmarkStart w:id="64" w:name="_Toc152045537"/>
      <w:bookmarkStart w:id="65" w:name="_Toc179632554"/>
      <w:bookmarkStart w:id="66" w:name="_Toc514837863"/>
      <w:bookmarkStart w:id="67" w:name="_Toc247085696"/>
      <w:bookmarkStart w:id="68" w:name="_Toc152042313"/>
      <w:bookmarkStart w:id="69" w:name="_Toc246996182"/>
      <w:bookmarkStart w:id="70" w:name="_Toc246996925"/>
      <w:r>
        <w:rPr>
          <w:rFonts w:hint="eastAsia" w:ascii="仿宋" w:hAnsi="仿宋" w:eastAsia="仿宋" w:cs="仿宋"/>
          <w:color w:val="auto"/>
          <w:sz w:val="24"/>
          <w:szCs w:val="24"/>
          <w:highlight w:val="none"/>
        </w:rPr>
        <w:t>1.7 语言</w:t>
      </w:r>
      <w:bookmarkEnd w:id="63"/>
      <w:r>
        <w:rPr>
          <w:rFonts w:hint="eastAsia" w:ascii="仿宋" w:hAnsi="仿宋" w:eastAsia="仿宋" w:cs="仿宋"/>
          <w:color w:val="auto"/>
          <w:sz w:val="24"/>
          <w:szCs w:val="24"/>
          <w:highlight w:val="none"/>
        </w:rPr>
        <w:t>文字</w:t>
      </w:r>
      <w:bookmarkEnd w:id="64"/>
      <w:bookmarkEnd w:id="65"/>
      <w:bookmarkEnd w:id="66"/>
      <w:bookmarkEnd w:id="67"/>
      <w:bookmarkEnd w:id="68"/>
      <w:bookmarkEnd w:id="69"/>
      <w:bookmarkEnd w:id="7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bookmarkStart w:id="71" w:name="_Toc247085697"/>
      <w:bookmarkStart w:id="72" w:name="_Toc152042314"/>
      <w:bookmarkStart w:id="73" w:name="_Toc144974506"/>
      <w:bookmarkStart w:id="74" w:name="_Toc246996926"/>
      <w:bookmarkStart w:id="75" w:name="_Toc246996183"/>
      <w:bookmarkStart w:id="76" w:name="_Toc179632555"/>
      <w:bookmarkStart w:id="77" w:name="_Toc152045538"/>
      <w:r>
        <w:rPr>
          <w:rFonts w:hint="eastAsia" w:ascii="仿宋" w:hAnsi="仿宋" w:eastAsia="仿宋" w:cs="仿宋"/>
          <w:color w:val="auto"/>
          <w:sz w:val="24"/>
          <w:szCs w:val="24"/>
          <w:highlight w:val="none"/>
        </w:rPr>
        <w:t>招标投标文件使用的语言文字为中文。专用术语使用外文的，应附有中文注释。</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78" w:name="_Toc514837864"/>
      <w:r>
        <w:rPr>
          <w:rFonts w:hint="eastAsia" w:ascii="仿宋" w:hAnsi="仿宋" w:eastAsia="仿宋" w:cs="仿宋"/>
          <w:color w:val="auto"/>
          <w:sz w:val="24"/>
          <w:szCs w:val="24"/>
          <w:highlight w:val="none"/>
        </w:rPr>
        <w:t>1.8 计量单位</w:t>
      </w:r>
      <w:bookmarkEnd w:id="71"/>
      <w:bookmarkEnd w:id="72"/>
      <w:bookmarkEnd w:id="73"/>
      <w:bookmarkEnd w:id="74"/>
      <w:bookmarkEnd w:id="75"/>
      <w:bookmarkEnd w:id="76"/>
      <w:bookmarkEnd w:id="77"/>
      <w:bookmarkEnd w:id="7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79" w:name="_Toc247592876"/>
      <w:bookmarkStart w:id="80" w:name="_Toc144974507"/>
      <w:bookmarkStart w:id="81" w:name="_Toc247527563"/>
      <w:bookmarkStart w:id="82" w:name="_Toc247513962"/>
      <w:bookmarkStart w:id="83" w:name="_Toc152042315"/>
      <w:bookmarkStart w:id="84" w:name="_Toc152045539"/>
      <w:bookmarkStart w:id="85" w:name="_Toc514837865"/>
      <w:r>
        <w:rPr>
          <w:rFonts w:hint="eastAsia" w:ascii="仿宋" w:hAnsi="仿宋" w:eastAsia="仿宋" w:cs="仿宋"/>
          <w:color w:val="auto"/>
          <w:sz w:val="24"/>
          <w:szCs w:val="24"/>
          <w:highlight w:val="none"/>
        </w:rPr>
        <w:t xml:space="preserve">1.9 </w:t>
      </w:r>
      <w:bookmarkEnd w:id="79"/>
      <w:bookmarkEnd w:id="80"/>
      <w:bookmarkEnd w:id="81"/>
      <w:bookmarkEnd w:id="82"/>
      <w:bookmarkEnd w:id="83"/>
      <w:bookmarkEnd w:id="84"/>
      <w:r>
        <w:rPr>
          <w:rFonts w:hint="eastAsia" w:ascii="仿宋" w:hAnsi="仿宋" w:eastAsia="仿宋" w:cs="仿宋"/>
          <w:color w:val="auto"/>
          <w:sz w:val="24"/>
          <w:szCs w:val="24"/>
          <w:highlight w:val="none"/>
        </w:rPr>
        <w:t>投标预备会</w:t>
      </w:r>
      <w:bookmarkEnd w:id="8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投标人须知前附表规定召开投标预备会的，招标人按投标人须知前附表规定的时间和地点召开投标预备会，澄清投标人提出的问题。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投标人应按投标人须知前附表规定的时间和形式将提出的问题送达招标人，以便招标人在会议期间澄清。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投标预备会后，招标人将对投标人所提问题的澄清，以投标人须知前附表规定的形式通知所有购买招标文件的投标人。该澄清内容为招标文件的组成部分。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86" w:name="_Toc514837866"/>
      <w:bookmarkStart w:id="87" w:name="_Toc144974508"/>
      <w:bookmarkStart w:id="88" w:name="_Toc152045540"/>
      <w:bookmarkStart w:id="89" w:name="_Toc152042316"/>
      <w:bookmarkStart w:id="90" w:name="_Toc247592877"/>
      <w:bookmarkStart w:id="91" w:name="_Toc247527564"/>
      <w:bookmarkStart w:id="92" w:name="_Toc247513963"/>
      <w:r>
        <w:rPr>
          <w:rFonts w:hint="eastAsia" w:ascii="仿宋" w:hAnsi="仿宋" w:eastAsia="仿宋" w:cs="仿宋"/>
          <w:color w:val="auto"/>
          <w:sz w:val="24"/>
          <w:szCs w:val="24"/>
          <w:highlight w:val="none"/>
        </w:rPr>
        <w:t>1.10 分包</w:t>
      </w:r>
      <w:bookmarkEnd w:id="8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1.10.1 投标人拟在中标后将中标项目的非主体设备进行分包的，应符合投标人须知前附表 规定的分包内容、分包金额和资质要求等限制性条件，除投标人须知前附表规定的非主体设备 外，其他工作不得分包。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1.10.2 中标人不得向他人转让中标项目，接受分包的人不得再次分包。中标人应当就分包 项目向招标人负责，接受分包的人就分包项目承担连带责任。</w:t>
      </w:r>
      <w:bookmarkStart w:id="93" w:name="_Toc514837867"/>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响应</w:t>
      </w:r>
      <w:bookmarkEnd w:id="9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 投标文件应当对招标文件的实质性要求和条件作出满足性或更有利于招标人的响应，</w:t>
      </w:r>
      <w:bookmarkEnd w:id="87"/>
      <w:bookmarkEnd w:id="88"/>
      <w:bookmarkEnd w:id="89"/>
      <w:bookmarkEnd w:id="90"/>
      <w:bookmarkEnd w:id="91"/>
      <w:bookmarkEnd w:id="92"/>
      <w:r>
        <w:rPr>
          <w:rFonts w:hint="eastAsia" w:ascii="仿宋" w:hAnsi="仿宋" w:eastAsia="仿宋" w:cs="仿宋"/>
          <w:color w:val="auto"/>
          <w:sz w:val="24"/>
          <w:szCs w:val="24"/>
          <w:highlight w:val="none"/>
        </w:rPr>
        <w:t>否则，投标人的投标将被否决。实质性要求和条件见投标人须知前附表。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投标人应根据招标文件的要求提供投标设备技术性能指标的详细描述、技术支持资料及技术服务和质保期服务计划等内容以对招标文件作出响应。</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94" w:name="_Toc246996930"/>
      <w:bookmarkStart w:id="95" w:name="_Toc152045542"/>
      <w:bookmarkStart w:id="96" w:name="_Toc246996187"/>
      <w:bookmarkStart w:id="97" w:name="_Toc179632560"/>
      <w:bookmarkStart w:id="98" w:name="_Toc144974510"/>
      <w:bookmarkStart w:id="99" w:name="_Toc247085701"/>
      <w:bookmarkStart w:id="100" w:name="_Toc514837868"/>
      <w:bookmarkStart w:id="101" w:name="_Toc152042318"/>
      <w:r>
        <w:rPr>
          <w:rFonts w:hint="eastAsia" w:ascii="仿宋" w:hAnsi="仿宋" w:eastAsia="仿宋" w:cs="仿宋"/>
          <w:color w:val="auto"/>
          <w:sz w:val="24"/>
          <w:szCs w:val="24"/>
          <w:highlight w:val="none"/>
        </w:rPr>
        <w:t xml:space="preserve">2. </w:t>
      </w:r>
      <w:bookmarkEnd w:id="94"/>
      <w:bookmarkEnd w:id="95"/>
      <w:bookmarkEnd w:id="96"/>
      <w:bookmarkEnd w:id="97"/>
      <w:bookmarkEnd w:id="98"/>
      <w:bookmarkEnd w:id="99"/>
      <w:bookmarkEnd w:id="100"/>
      <w:bookmarkEnd w:id="101"/>
      <w:r>
        <w:rPr>
          <w:rFonts w:hint="eastAsia" w:ascii="仿宋" w:hAnsi="仿宋" w:eastAsia="仿宋" w:cs="仿宋"/>
          <w:color w:val="auto"/>
          <w:sz w:val="24"/>
          <w:szCs w:val="24"/>
          <w:highlight w:val="none"/>
        </w:rPr>
        <w:t>招标文件</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02" w:name="_Toc247085702"/>
      <w:bookmarkStart w:id="103" w:name="_Toc514837869"/>
      <w:bookmarkStart w:id="104" w:name="_Toc152042319"/>
      <w:bookmarkStart w:id="105" w:name="_Toc246996931"/>
      <w:bookmarkStart w:id="106" w:name="_Toc246996188"/>
      <w:bookmarkStart w:id="107" w:name="_Toc179632561"/>
      <w:bookmarkStart w:id="108" w:name="_Toc144974511"/>
      <w:bookmarkStart w:id="109" w:name="_Toc152045543"/>
      <w:r>
        <w:rPr>
          <w:rFonts w:hint="eastAsia" w:ascii="仿宋" w:hAnsi="仿宋" w:eastAsia="仿宋" w:cs="仿宋"/>
          <w:color w:val="auto"/>
          <w:sz w:val="24"/>
          <w:szCs w:val="24"/>
          <w:highlight w:val="none"/>
        </w:rPr>
        <w:t>2.1 招标文件的组成</w:t>
      </w:r>
      <w:bookmarkEnd w:id="102"/>
      <w:bookmarkEnd w:id="103"/>
      <w:bookmarkEnd w:id="104"/>
      <w:bookmarkEnd w:id="105"/>
      <w:bookmarkEnd w:id="106"/>
      <w:bookmarkEnd w:id="107"/>
      <w:bookmarkEnd w:id="108"/>
      <w:bookmarkEnd w:id="10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本招标文件包括：</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（2）投标人须知；</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（4）合同条款及格式；</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Hans"/>
        </w:rPr>
        <w:t>采购需求</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（7）投标人须知前附表规定的其他资料。</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 1.9 款、第 2.2 款和第 2.3 款对招标文件所作的澄清、修改，构成招标文件的组成部分。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10" w:name="_Toc246996932"/>
      <w:bookmarkStart w:id="111" w:name="_Toc152045544"/>
      <w:bookmarkStart w:id="112" w:name="_Toc144974512"/>
      <w:bookmarkStart w:id="113" w:name="_Toc152042320"/>
      <w:bookmarkStart w:id="114" w:name="_Toc514837870"/>
      <w:bookmarkStart w:id="115" w:name="_Toc246996189"/>
      <w:bookmarkStart w:id="116" w:name="_Toc179632562"/>
      <w:bookmarkStart w:id="117" w:name="_Toc247085703"/>
      <w:r>
        <w:rPr>
          <w:rFonts w:hint="eastAsia" w:ascii="仿宋" w:hAnsi="仿宋" w:eastAsia="仿宋" w:cs="仿宋"/>
          <w:color w:val="auto"/>
          <w:sz w:val="24"/>
          <w:szCs w:val="24"/>
          <w:highlight w:val="none"/>
        </w:rPr>
        <w:t>2.2 招标文件的澄清</w:t>
      </w:r>
      <w:bookmarkEnd w:id="110"/>
      <w:bookmarkEnd w:id="111"/>
      <w:bookmarkEnd w:id="112"/>
      <w:bookmarkEnd w:id="113"/>
      <w:bookmarkEnd w:id="114"/>
      <w:bookmarkEnd w:id="115"/>
      <w:bookmarkEnd w:id="116"/>
      <w:bookmarkEnd w:id="117"/>
      <w:r>
        <w:rPr>
          <w:rFonts w:hint="eastAsia" w:ascii="仿宋" w:hAnsi="仿宋" w:eastAsia="仿宋" w:cs="仿宋"/>
          <w:color w:val="auto"/>
          <w:sz w:val="24"/>
          <w:szCs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2.2.2招标人对已发出的招标文件进行必要的澄清或修改的，可能影响投标文件编制的，应在投标文件截止时间15日前以书面形式通知所有招标文件收受人。该澄清或修改的内容为招标文件组成部分。</w:t>
      </w:r>
      <w:r>
        <w:rPr>
          <w:rFonts w:hint="eastAsia" w:ascii="仿宋" w:hAnsi="仿宋" w:eastAsia="仿宋" w:cs="仿宋"/>
          <w:color w:val="auto"/>
          <w:sz w:val="24"/>
          <w:szCs w:val="24"/>
          <w:highlight w:val="none"/>
        </w:rPr>
        <w:t>澄清</w:t>
      </w:r>
      <w:r>
        <w:rPr>
          <w:rFonts w:hint="eastAsia" w:ascii="仿宋" w:hAnsi="仿宋" w:eastAsia="仿宋" w:cs="仿宋"/>
          <w:color w:val="auto"/>
          <w:sz w:val="24"/>
          <w:szCs w:val="24"/>
          <w:highlight w:val="none"/>
          <w:lang w:val="en-US" w:eastAsia="zh-Hans"/>
        </w:rPr>
        <w:t>或修改</w:t>
      </w:r>
      <w:r>
        <w:rPr>
          <w:rFonts w:hint="eastAsia" w:ascii="仿宋" w:hAnsi="仿宋" w:eastAsia="仿宋" w:cs="仿宋"/>
          <w:color w:val="auto"/>
          <w:sz w:val="24"/>
          <w:szCs w:val="24"/>
          <w:highlight w:val="none"/>
        </w:rPr>
        <w:t>发出的时间距本章第 4.2.1 项规定的投标截止时间不足 15 日的，并且澄清内容可能影响投标文件编制的，将相应延长投标截止时间。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投标人在收到澄清后，应按投标人须知前附表规定的时间和形式通知招标人，确认已收到该澄清。</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2.2.4投标人在投标文件截止时间前，可补充、修改或撤回已提交的投标文件，并书面通知招标人。补充、修改内容为投标文件组成部分。在投标文件递交截止时间后至投标有效期终止日之间的这段时间内，投标单位不能撤销投标文件，否则其投标保证金将不予退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 除非招标人认为确有必要答复，否则，招标人有权拒绝回复投标人在本章第 2.2.1 项规定的时间后的任何澄清要求。</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18" w:name="_Toc152042321"/>
      <w:bookmarkStart w:id="119" w:name="_Toc246996190"/>
      <w:bookmarkStart w:id="120" w:name="_Toc246996933"/>
      <w:bookmarkStart w:id="121" w:name="_Toc152045545"/>
      <w:bookmarkStart w:id="122" w:name="_Toc179632563"/>
      <w:bookmarkStart w:id="123" w:name="_Toc247085704"/>
      <w:bookmarkStart w:id="124" w:name="_Toc514837871"/>
      <w:bookmarkStart w:id="125" w:name="_Toc144974513"/>
      <w:r>
        <w:rPr>
          <w:rFonts w:hint="eastAsia" w:ascii="仿宋" w:hAnsi="仿宋" w:eastAsia="仿宋" w:cs="仿宋"/>
          <w:color w:val="auto"/>
          <w:sz w:val="24"/>
          <w:szCs w:val="24"/>
          <w:highlight w:val="none"/>
        </w:rPr>
        <w:t>2.3 招标文件的修改</w:t>
      </w:r>
      <w:bookmarkEnd w:id="118"/>
      <w:bookmarkEnd w:id="119"/>
      <w:bookmarkEnd w:id="120"/>
      <w:bookmarkEnd w:id="121"/>
      <w:bookmarkEnd w:id="122"/>
      <w:bookmarkEnd w:id="123"/>
      <w:bookmarkEnd w:id="124"/>
      <w:bookmarkEnd w:id="12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投标人收到修改内容后，应按投标人须知前附表规定的时间和形式通知招标人，确认已收到该修改。</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6" w:name="_Toc514837872"/>
      <w:r>
        <w:rPr>
          <w:rFonts w:hint="eastAsia" w:ascii="仿宋" w:hAnsi="仿宋" w:eastAsia="仿宋" w:cs="仿宋"/>
          <w:color w:val="auto"/>
          <w:sz w:val="24"/>
          <w:szCs w:val="24"/>
          <w:highlight w:val="none"/>
        </w:rPr>
        <w:t>2.4招标文件的异议</w:t>
      </w:r>
      <w:bookmarkEnd w:id="12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27" w:name="_Toc246996191"/>
      <w:bookmarkStart w:id="128" w:name="_Toc179632564"/>
      <w:bookmarkStart w:id="129" w:name="_Toc144974514"/>
      <w:bookmarkStart w:id="130" w:name="_Toc152042322"/>
      <w:bookmarkStart w:id="131" w:name="_Toc247085705"/>
      <w:bookmarkStart w:id="132" w:name="_Toc514837873"/>
      <w:bookmarkStart w:id="133" w:name="_Toc152045546"/>
      <w:bookmarkStart w:id="134" w:name="_Toc246996934"/>
      <w:r>
        <w:rPr>
          <w:rFonts w:hint="eastAsia" w:ascii="仿宋" w:hAnsi="仿宋" w:eastAsia="仿宋" w:cs="仿宋"/>
          <w:color w:val="auto"/>
          <w:sz w:val="24"/>
          <w:szCs w:val="24"/>
          <w:highlight w:val="none"/>
        </w:rPr>
        <w:t>3. 投标文件</w:t>
      </w:r>
      <w:bookmarkEnd w:id="127"/>
      <w:bookmarkEnd w:id="128"/>
      <w:bookmarkEnd w:id="129"/>
      <w:bookmarkEnd w:id="130"/>
      <w:bookmarkEnd w:id="131"/>
      <w:bookmarkEnd w:id="132"/>
      <w:bookmarkEnd w:id="133"/>
      <w:bookmarkEnd w:id="134"/>
    </w:p>
    <w:p>
      <w:pPr>
        <w:pageBreakBefore w:val="0"/>
        <w:widowControl w:val="0"/>
        <w:kinsoku/>
        <w:wordWrap/>
        <w:overflowPunct/>
        <w:topLinePunct w:val="0"/>
        <w:autoSpaceDE/>
        <w:autoSpaceDN/>
        <w:bidi w:val="0"/>
        <w:adjustRightInd w:val="0"/>
        <w:snapToGrid w:val="0"/>
        <w:spacing w:line="360" w:lineRule="auto"/>
        <w:ind w:left="0" w:leftChars="0" w:right="0" w:rightChars="0"/>
        <w:textAlignment w:val="auto"/>
        <w:outlineLvl w:val="2"/>
        <w:rPr>
          <w:rFonts w:hint="eastAsia" w:ascii="仿宋" w:hAnsi="仿宋" w:eastAsia="仿宋" w:cs="仿宋"/>
          <w:b/>
          <w:color w:val="auto"/>
          <w:sz w:val="24"/>
          <w:szCs w:val="24"/>
          <w:highlight w:val="none"/>
        </w:rPr>
      </w:pPr>
      <w:bookmarkStart w:id="135" w:name="_Toc514837875"/>
      <w:bookmarkStart w:id="136" w:name="_Toc152045548"/>
      <w:bookmarkStart w:id="137" w:name="_Toc144974516"/>
      <w:bookmarkStart w:id="138" w:name="_Toc246996193"/>
      <w:bookmarkStart w:id="139" w:name="_Toc247085707"/>
      <w:bookmarkStart w:id="140" w:name="_Toc246996936"/>
      <w:bookmarkStart w:id="141" w:name="_Toc179632566"/>
      <w:bookmarkStart w:id="142" w:name="_Toc152042324"/>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Hans"/>
        </w:rPr>
        <w:t>.</w:t>
      </w:r>
      <w:r>
        <w:rPr>
          <w:rFonts w:hint="eastAsia" w:ascii="仿宋" w:hAnsi="仿宋" w:eastAsia="仿宋" w:cs="仿宋"/>
          <w:b/>
          <w:color w:val="auto"/>
          <w:sz w:val="24"/>
          <w:szCs w:val="24"/>
          <w:highlight w:val="none"/>
          <w:lang w:eastAsia="zh-Hans"/>
        </w:rPr>
        <w:t>1</w:t>
      </w:r>
      <w:r>
        <w:rPr>
          <w:rFonts w:hint="eastAsia" w:ascii="仿宋" w:hAnsi="仿宋" w:eastAsia="仿宋" w:cs="仿宋"/>
          <w:b/>
          <w:color w:val="auto"/>
          <w:sz w:val="24"/>
          <w:szCs w:val="24"/>
          <w:highlight w:val="none"/>
        </w:rPr>
        <w:t>投标文件的组成</w:t>
      </w:r>
    </w:p>
    <w:p>
      <w:pPr>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投标文件的组成、份数：见投标人须知前附表。</w:t>
      </w:r>
    </w:p>
    <w:p>
      <w:pPr>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投标文件的格式见第六章。</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143" w:name="_Toc179632571"/>
      <w:bookmarkStart w:id="144" w:name="_Toc514837880"/>
      <w:bookmarkStart w:id="145" w:name="_Toc144974521"/>
      <w:bookmarkStart w:id="146" w:name="_Toc152045553"/>
      <w:bookmarkStart w:id="147" w:name="_Toc152042329"/>
      <w:bookmarkStart w:id="148" w:name="_Toc247085711"/>
      <w:bookmarkStart w:id="149" w:name="_Toc246996197"/>
      <w:bookmarkStart w:id="150" w:name="_Toc246996940"/>
      <w:r>
        <w:rPr>
          <w:rFonts w:hint="eastAsia" w:ascii="仿宋" w:hAnsi="仿宋" w:eastAsia="仿宋" w:cs="仿宋"/>
          <w:color w:val="auto"/>
          <w:sz w:val="24"/>
          <w:szCs w:val="24"/>
          <w:highlight w:val="none"/>
        </w:rPr>
        <w:t>3.2投标文件的编制</w:t>
      </w:r>
      <w:bookmarkEnd w:id="143"/>
      <w:bookmarkEnd w:id="144"/>
      <w:bookmarkEnd w:id="145"/>
      <w:bookmarkEnd w:id="146"/>
      <w:bookmarkEnd w:id="147"/>
      <w:bookmarkEnd w:id="148"/>
      <w:bookmarkEnd w:id="149"/>
      <w:bookmarkEnd w:id="150"/>
      <w:r>
        <w:rPr>
          <w:rFonts w:hint="eastAsia" w:ascii="仿宋" w:hAnsi="仿宋" w:eastAsia="仿宋" w:cs="仿宋"/>
          <w:color w:val="auto"/>
          <w:sz w:val="24"/>
          <w:szCs w:val="24"/>
          <w:highlight w:val="none"/>
          <w:lang w:val="en-US" w:eastAsia="zh-Hans"/>
        </w:rPr>
        <w:t>及密封要求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标文件分为开标一览表信封、资格审查原件信封和投标文件信封，应包括下列内容：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一</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开标一览表信封：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w:t>
      </w:r>
      <w:r>
        <w:rPr>
          <w:rFonts w:hint="eastAsia" w:ascii="仿宋" w:hAnsi="仿宋" w:eastAsia="仿宋" w:cs="仿宋"/>
          <w:color w:val="auto"/>
          <w:sz w:val="24"/>
          <w:szCs w:val="24"/>
          <w:highlight w:val="none"/>
          <w:lang w:val="en-US" w:eastAsia="zh-Hans"/>
        </w:rPr>
        <w:t>缴纳</w:t>
      </w:r>
      <w:r>
        <w:rPr>
          <w:rFonts w:hint="eastAsia" w:ascii="仿宋" w:hAnsi="仿宋" w:eastAsia="仿宋" w:cs="仿宋"/>
          <w:color w:val="auto"/>
          <w:sz w:val="24"/>
          <w:szCs w:val="24"/>
          <w:highlight w:val="none"/>
        </w:rPr>
        <w:t>凭证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资格审查原件信封：根据投标人须知3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要求的开标资格审查原件的内容提供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三</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投标文件袋信封（投标文件正副本）：</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(1)投标文件(文件编制详见第二章4.2)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(2)投标文件正本扫描电子版（PDF格式）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投标文件信封封面和《开标一览表》信封封面和资格审查原件信封封面上应写明：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项目名称：（项目名称第几包）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投标单位名称：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（“正本”或“副本”、开标一览表、资格审查原件）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联系人和联系电话：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投标文件密封投标文件正副本及投标文件电子版（u盘）可以密封在同一投标文件袋中。u盘请载明项目名称、项目编号、公司名称）。u盘与投标文件恕不退还。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开标一览表密封投标人必须单独制作“开标一览表”，并单独密封提交，开标一览表密封在一个信封内。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投标文件信封及开标一览表信封密封盖章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投标文件信封及开标一览表信封封口处须加盖投标公司公章及法人章，并注明“开标时启封”字样。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rPr>
        <w:t>若投标人参与多个包投标，</w:t>
      </w:r>
      <w:r>
        <w:rPr>
          <w:rFonts w:hint="eastAsia" w:ascii="仿宋" w:hAnsi="仿宋" w:eastAsia="仿宋" w:cs="仿宋"/>
          <w:color w:val="auto"/>
          <w:sz w:val="24"/>
          <w:szCs w:val="24"/>
          <w:highlight w:val="none"/>
          <w:lang w:val="en-US" w:eastAsia="zh-CN"/>
        </w:rPr>
        <w:t>因本项目各标项内容相似度高，因此（1）资格审查原件信封可不按标项制作，</w:t>
      </w:r>
      <w:r>
        <w:rPr>
          <w:rFonts w:hint="eastAsia" w:ascii="仿宋" w:hAnsi="仿宋" w:eastAsia="仿宋" w:cs="仿宋"/>
          <w:color w:val="auto"/>
          <w:sz w:val="24"/>
          <w:szCs w:val="24"/>
          <w:highlight w:val="none"/>
        </w:rPr>
        <w:t>但法定代表人身份证明书或法定代表人授权委托书需以</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为单位分开制作装在资格审查原件信封里递交。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开标一览表信封按招标文件要求以</w:t>
      </w:r>
      <w:r>
        <w:rPr>
          <w:rFonts w:hint="eastAsia" w:ascii="仿宋" w:hAnsi="仿宋" w:eastAsia="仿宋" w:cs="仿宋"/>
          <w:color w:val="auto"/>
          <w:sz w:val="24"/>
          <w:szCs w:val="24"/>
          <w:highlight w:val="none"/>
          <w:lang w:val="en-US" w:eastAsia="zh-CN"/>
        </w:rPr>
        <w:t>标项</w:t>
      </w:r>
      <w:r>
        <w:rPr>
          <w:rFonts w:hint="eastAsia" w:ascii="仿宋" w:hAnsi="仿宋" w:eastAsia="仿宋" w:cs="仿宋"/>
          <w:color w:val="auto"/>
          <w:sz w:val="24"/>
          <w:szCs w:val="24"/>
          <w:highlight w:val="none"/>
        </w:rPr>
        <w:t>为单位分开制作并密封提交。否则其投标被拒绝。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商务标可按照一个标项的数量（即1正2副）制作，并在封页处标明所投标项，按照招标文件密封要求密封。</w:t>
      </w:r>
      <w:r>
        <w:rPr>
          <w:rFonts w:hint="eastAsia" w:ascii="仿宋" w:hAnsi="仿宋" w:eastAsia="仿宋" w:cs="仿宋"/>
          <w:color w:val="auto"/>
          <w:sz w:val="24"/>
          <w:szCs w:val="24"/>
          <w:highlight w:val="none"/>
        </w:rPr>
        <w:t>否则其投标被拒绝。</w:t>
      </w:r>
      <w:r>
        <w:rPr>
          <w:rFonts w:hint="eastAsia" w:ascii="仿宋" w:hAnsi="仿宋" w:eastAsia="仿宋" w:cs="仿宋"/>
          <w:color w:val="auto"/>
          <w:sz w:val="24"/>
          <w:szCs w:val="24"/>
          <w:highlight w:val="none"/>
          <w:lang w:val="en-US" w:eastAsia="zh-CN"/>
        </w:rPr>
        <w:t>（4）技术标按招标文件要求以标项为单位分开制作并密封提交。</w:t>
      </w:r>
      <w:r>
        <w:rPr>
          <w:rFonts w:hint="eastAsia" w:ascii="仿宋" w:hAnsi="仿宋" w:eastAsia="仿宋" w:cs="仿宋"/>
          <w:color w:val="auto"/>
          <w:sz w:val="24"/>
          <w:szCs w:val="24"/>
          <w:highlight w:val="none"/>
        </w:rPr>
        <w:t>否则其投标被拒绝。</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未按招标文件前附表投标文件制作及密封要求的，投标被拒绝。</w:t>
      </w:r>
    </w:p>
    <w:p>
      <w:pPr>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b/>
          <w:bCs/>
          <w:color w:val="auto"/>
          <w:sz w:val="24"/>
          <w:szCs w:val="24"/>
          <w:highlight w:val="none"/>
          <w:lang w:eastAsia="zh-Hans"/>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3</w:t>
      </w:r>
      <w:r>
        <w:rPr>
          <w:rFonts w:hint="eastAsia" w:ascii="仿宋" w:hAnsi="仿宋" w:eastAsia="仿宋" w:cs="仿宋"/>
          <w:b/>
          <w:bCs/>
          <w:color w:val="auto"/>
          <w:sz w:val="24"/>
          <w:szCs w:val="24"/>
          <w:highlight w:val="none"/>
          <w:lang w:val="en-US" w:eastAsia="zh-Hans"/>
        </w:rPr>
        <w:t>投标文件的签署规定</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投标文件的页面必须用印刷体打印。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投标文件应清楚工整，一般不准修改。个别非实质性修改之处必须由投标人的法定代表人（负责人）或经其正式授权的代表在修改的每一页上签字或盖投标单位公章后才有效。</w:t>
      </w:r>
    </w:p>
    <w:p>
      <w:pPr>
        <w:pageBreakBefore w:val="0"/>
        <w:widowControl w:val="0"/>
        <w:kinsoku/>
        <w:wordWrap/>
        <w:topLinePunct w:val="0"/>
        <w:bidi w:val="0"/>
        <w:adjustRightInd w:val="0"/>
        <w:snapToGrid w:val="0"/>
        <w:spacing w:line="360" w:lineRule="auto"/>
        <w:ind w:left="0" w:leftChars="0" w:right="0" w:rightChars="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投标文件应由法定代表人或法人授权代表在规定的签章处逐一签署或加盖单位公章</w:t>
      </w:r>
      <w:r>
        <w:rPr>
          <w:rFonts w:hint="eastAsia" w:ascii="仿宋" w:hAnsi="仿宋" w:eastAsia="仿宋" w:cs="仿宋"/>
          <w:bCs/>
          <w:color w:val="auto"/>
          <w:sz w:val="24"/>
          <w:szCs w:val="24"/>
          <w:highlight w:val="none"/>
        </w:rPr>
        <w:t>，投标文件方为有效。</w:t>
      </w:r>
    </w:p>
    <w:p>
      <w:pPr>
        <w:pageBreakBefore w:val="0"/>
        <w:widowControl w:val="0"/>
        <w:kinsoku/>
        <w:wordWrap/>
        <w:topLinePunct w:val="0"/>
        <w:bidi w:val="0"/>
        <w:adjustRightInd w:val="0"/>
        <w:snapToGrid w:val="0"/>
        <w:spacing w:line="360" w:lineRule="auto"/>
        <w:ind w:left="0" w:leftChars="0" w:right="0" w:rightChars="0" w:firstLine="482" w:firstLineChars="200"/>
        <w:jc w:val="both"/>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w:t>
      </w:r>
      <w:r>
        <w:rPr>
          <w:rFonts w:hint="eastAsia" w:ascii="仿宋" w:hAnsi="仿宋" w:eastAsia="仿宋" w:cs="仿宋"/>
          <w:b/>
          <w:bCs w:val="0"/>
          <w:color w:val="auto"/>
          <w:sz w:val="24"/>
          <w:szCs w:val="24"/>
          <w:highlight w:val="none"/>
          <w:lang w:val="en-US" w:eastAsia="zh-Hans"/>
        </w:rPr>
        <w:t>.</w:t>
      </w:r>
      <w:r>
        <w:rPr>
          <w:rFonts w:hint="eastAsia" w:ascii="仿宋" w:hAnsi="仿宋" w:eastAsia="仿宋" w:cs="仿宋"/>
          <w:b/>
          <w:bCs w:val="0"/>
          <w:color w:val="auto"/>
          <w:sz w:val="24"/>
          <w:szCs w:val="24"/>
          <w:highlight w:val="none"/>
          <w:lang w:eastAsia="zh-Hans"/>
        </w:rPr>
        <w:t>3</w:t>
      </w:r>
      <w:r>
        <w:rPr>
          <w:rFonts w:hint="eastAsia" w:ascii="仿宋" w:hAnsi="仿宋" w:eastAsia="仿宋" w:cs="仿宋"/>
          <w:b/>
          <w:bCs w:val="0"/>
          <w:color w:val="auto"/>
          <w:sz w:val="24"/>
          <w:szCs w:val="24"/>
          <w:highlight w:val="none"/>
          <w:lang w:val="en-US" w:eastAsia="zh-Hans"/>
        </w:rPr>
        <w:t>.</w:t>
      </w:r>
      <w:r>
        <w:rPr>
          <w:rFonts w:hint="eastAsia" w:ascii="仿宋" w:hAnsi="仿宋" w:eastAsia="仿宋" w:cs="仿宋"/>
          <w:b/>
          <w:bCs w:val="0"/>
          <w:color w:val="auto"/>
          <w:sz w:val="24"/>
          <w:szCs w:val="24"/>
          <w:highlight w:val="none"/>
          <w:lang w:eastAsia="zh-Hans"/>
        </w:rPr>
        <w:t>4</w:t>
      </w:r>
      <w:r>
        <w:rPr>
          <w:rFonts w:hint="eastAsia" w:ascii="仿宋" w:hAnsi="仿宋" w:eastAsia="仿宋" w:cs="仿宋"/>
          <w:b/>
          <w:bCs w:val="0"/>
          <w:color w:val="auto"/>
          <w:sz w:val="24"/>
          <w:szCs w:val="24"/>
          <w:highlight w:val="none"/>
        </w:rPr>
        <w:t>投标文件正本需逐页加盖公章，在招标文件格式规定处签署，并编好始末页码,如不按要求签署</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盖章</w:t>
      </w:r>
      <w:r>
        <w:rPr>
          <w:rFonts w:hint="eastAsia" w:ascii="仿宋" w:hAnsi="仿宋" w:eastAsia="仿宋" w:cs="仿宋"/>
          <w:b/>
          <w:bCs w:val="0"/>
          <w:color w:val="auto"/>
          <w:sz w:val="24"/>
          <w:szCs w:val="24"/>
          <w:highlight w:val="none"/>
        </w:rPr>
        <w:t>的</w:t>
      </w:r>
      <w:r>
        <w:rPr>
          <w:rFonts w:hint="eastAsia" w:ascii="仿宋" w:hAnsi="仿宋" w:eastAsia="仿宋" w:cs="仿宋"/>
          <w:b/>
          <w:bCs w:val="0"/>
          <w:color w:val="auto"/>
          <w:sz w:val="24"/>
          <w:szCs w:val="24"/>
          <w:highlight w:val="none"/>
          <w:lang w:val="en-US" w:eastAsia="zh-Hans"/>
        </w:rPr>
        <w:t>其投标文件做废</w:t>
      </w:r>
      <w:r>
        <w:rPr>
          <w:rFonts w:hint="eastAsia" w:ascii="仿宋" w:hAnsi="仿宋" w:eastAsia="仿宋" w:cs="仿宋"/>
          <w:b/>
          <w:bCs w:val="0"/>
          <w:color w:val="auto"/>
          <w:sz w:val="24"/>
          <w:szCs w:val="24"/>
          <w:highlight w:val="none"/>
          <w:lang w:val="en-US" w:eastAsia="zh-CN"/>
        </w:rPr>
        <w:t>无效投标</w:t>
      </w:r>
      <w:r>
        <w:rPr>
          <w:rFonts w:hint="eastAsia" w:ascii="仿宋" w:hAnsi="仿宋" w:eastAsia="仿宋" w:cs="仿宋"/>
          <w:b/>
          <w:bCs w:val="0"/>
          <w:color w:val="auto"/>
          <w:sz w:val="24"/>
          <w:szCs w:val="24"/>
          <w:highlight w:val="none"/>
          <w:lang w:val="en-US" w:eastAsia="zh-Hans"/>
        </w:rPr>
        <w:t>处理</w:t>
      </w:r>
      <w:r>
        <w:rPr>
          <w:rFonts w:hint="eastAsia" w:ascii="仿宋" w:hAnsi="仿宋" w:eastAsia="仿宋" w:cs="仿宋"/>
          <w:b/>
          <w:bCs w:val="0"/>
          <w:color w:val="auto"/>
          <w:sz w:val="24"/>
          <w:szCs w:val="24"/>
          <w:highlight w:val="none"/>
        </w:rPr>
        <w:t>。。</w:t>
      </w:r>
    </w:p>
    <w:p>
      <w:pPr>
        <w:keepNext w:val="0"/>
        <w:keepLines w:val="0"/>
        <w:pageBreakBefore w:val="0"/>
        <w:widowControl w:val="0"/>
        <w:kinsoku/>
        <w:wordWrap/>
        <w:topLinePunct w:val="0"/>
        <w:bidi w:val="0"/>
        <w:adjustRightInd w:val="0"/>
        <w:snapToGrid w:val="0"/>
        <w:spacing w:line="360" w:lineRule="auto"/>
        <w:ind w:left="0" w:leftChars="0" w:right="0" w:rightChars="0" w:firstLine="480" w:firstLineChars="200"/>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所有投标文件必须提交正本</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rPr>
        <w:t>套和副本</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套（如不满足将拒绝其投标），并在封面上标记“正本”或“副本”。</w:t>
      </w:r>
    </w:p>
    <w:p>
      <w:pPr>
        <w:pStyle w:val="7"/>
        <w:keepNext w:val="0"/>
        <w:keepLines w:val="0"/>
        <w:pageBreakBefore w:val="0"/>
        <w:widowControl w:val="0"/>
        <w:kinsoku/>
        <w:wordWrap/>
        <w:topLinePunct w:val="0"/>
        <w:bidi w:val="0"/>
        <w:adjustRightInd w:val="0"/>
        <w:snapToGrid w:val="0"/>
        <w:spacing w:line="360" w:lineRule="auto"/>
        <w:ind w:left="0" w:leftChars="0" w:right="0" w:rightChars="0"/>
        <w:jc w:val="both"/>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rPr>
        <w:t>投标文件的正本与副本应当完全一致。当正本和副本之间出现差异时，以正本为准。</w:t>
      </w:r>
    </w:p>
    <w:p>
      <w:pPr>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4</w:t>
      </w:r>
      <w:r>
        <w:rPr>
          <w:rFonts w:hint="eastAsia" w:ascii="仿宋" w:hAnsi="仿宋" w:eastAsia="仿宋" w:cs="仿宋"/>
          <w:b/>
          <w:bCs/>
          <w:color w:val="auto"/>
          <w:sz w:val="24"/>
          <w:szCs w:val="24"/>
          <w:highlight w:val="none"/>
        </w:rPr>
        <w:t>投标货物符合招标文件规定的技术响应文件</w:t>
      </w:r>
    </w:p>
    <w:p>
      <w:pPr>
        <w:pageBreakBefore w:val="0"/>
        <w:numPr>
          <w:ilvl w:val="0"/>
          <w:numId w:val="5"/>
        </w:numPr>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Hans"/>
        </w:rPr>
        <w:t>人</w:t>
      </w:r>
      <w:r>
        <w:rPr>
          <w:rFonts w:hint="eastAsia" w:ascii="仿宋" w:hAnsi="仿宋" w:eastAsia="仿宋" w:cs="仿宋"/>
          <w:color w:val="auto"/>
          <w:sz w:val="24"/>
          <w:highlight w:val="none"/>
        </w:rPr>
        <w:t>须提交证明拟供货物和服务符合招标文件规定的技术响应文件，作为</w:t>
      </w:r>
    </w:p>
    <w:p>
      <w:pPr>
        <w:pageBreakBefore w:val="0"/>
        <w:numPr>
          <w:ilvl w:val="0"/>
          <w:numId w:val="0"/>
        </w:numPr>
        <w:kinsoku/>
        <w:wordWrap/>
        <w:bidi w:val="0"/>
        <w:adjustRightInd w:val="0"/>
        <w:snapToGrid w:val="0"/>
        <w:spacing w:line="360" w:lineRule="auto"/>
        <w:ind w:leftChars="-25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投标文件的一部分。</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下述</w:t>
      </w:r>
      <w:r>
        <w:rPr>
          <w:rFonts w:hint="eastAsia" w:ascii="仿宋" w:hAnsi="仿宋" w:eastAsia="仿宋" w:cs="仿宋"/>
          <w:color w:val="auto"/>
          <w:sz w:val="24"/>
          <w:highlight w:val="none"/>
        </w:rPr>
        <w:t>文件为文字资料、产品彩页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和数据，并提供：</w:t>
      </w:r>
    </w:p>
    <w:p>
      <w:pPr>
        <w:pageBreakBefore w:val="0"/>
        <w:kinsoku/>
        <w:wordWrap/>
        <w:bidi w:val="0"/>
        <w:adjustRightInd w:val="0"/>
        <w:snapToGrid w:val="0"/>
        <w:spacing w:line="360" w:lineRule="auto"/>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（1）货物主要技术及性能特点的详细描述；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（2）规格、技术参数偏离表（见附件）。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（3）制造商公开发布的正式印刷的产品样本、资料（非电脑打印版和复印件），或由有关政府部门或检测机构合法出具的文件或报告</w:t>
      </w:r>
      <w:r>
        <w:rPr>
          <w:rFonts w:hint="eastAsia" w:ascii="仿宋" w:hAnsi="仿宋" w:eastAsia="仿宋" w:cs="仿宋"/>
          <w:color w:val="auto"/>
          <w:sz w:val="24"/>
          <w:highlight w:val="none"/>
          <w:lang w:eastAsia="zh-CN"/>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 投标报价</w:t>
      </w:r>
      <w:bookmarkEnd w:id="135"/>
      <w:bookmarkEnd w:id="136"/>
      <w:bookmarkEnd w:id="137"/>
      <w:bookmarkEnd w:id="138"/>
      <w:bookmarkEnd w:id="139"/>
      <w:bookmarkEnd w:id="140"/>
      <w:bookmarkEnd w:id="141"/>
      <w:bookmarkEnd w:id="14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 投标报价应包括国家规定的增值税税金，除投标人须知前附表另有规定外，增值税税金按一般计税方法计算。投标人应按第六章“投标文件格式”的要求在投标函中进行报价并填写分项报价表。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 投标人应充分了解该项目的总体情况以及影响投标报价的其他要素。</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招标人设有最高投标限价的，投标人的投标报价不得超过最高投标限价</w:t>
      </w:r>
      <w:r>
        <w:rPr>
          <w:rFonts w:hint="eastAsia" w:ascii="仿宋" w:hAnsi="仿宋" w:eastAsia="仿宋" w:cs="仿宋"/>
          <w:color w:val="auto"/>
          <w:sz w:val="24"/>
          <w:szCs w:val="24"/>
          <w:highlight w:val="none"/>
          <w:lang w:val="en-US" w:eastAsia="zh-Hans"/>
        </w:rPr>
        <w:t>且报价唯一</w:t>
      </w:r>
      <w:r>
        <w:rPr>
          <w:rFonts w:hint="eastAsia" w:ascii="仿宋" w:hAnsi="仿宋" w:eastAsia="仿宋" w:cs="仿宋"/>
          <w:color w:val="auto"/>
          <w:sz w:val="24"/>
          <w:szCs w:val="24"/>
          <w:highlight w:val="none"/>
        </w:rPr>
        <w:t>，最高投标限价在投标人须知前附表中载明。</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6</w:t>
      </w:r>
      <w:r>
        <w:rPr>
          <w:rFonts w:hint="eastAsia" w:ascii="仿宋" w:hAnsi="仿宋" w:eastAsia="仿宋" w:cs="仿宋"/>
          <w:color w:val="auto"/>
          <w:sz w:val="24"/>
          <w:szCs w:val="24"/>
          <w:highlight w:val="none"/>
          <w:lang w:val="en-US" w:eastAsia="zh-Hans"/>
        </w:rPr>
        <w:t>低于成本价不正当竞争措施</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标过程中，评标小组认为投标人的报价明显低于其他通过符合性审查投标人的报价，有可能影响产品质量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51" w:name="_Toc144974517"/>
      <w:bookmarkStart w:id="152" w:name="_Toc246996194"/>
      <w:bookmarkStart w:id="153" w:name="_Toc247085708"/>
      <w:bookmarkStart w:id="154" w:name="_Toc246996937"/>
      <w:bookmarkStart w:id="155" w:name="_Toc179632567"/>
      <w:bookmarkStart w:id="156" w:name="_Toc514837876"/>
      <w:bookmarkStart w:id="157" w:name="_Toc152042325"/>
      <w:bookmarkStart w:id="158" w:name="_Toc152045549"/>
      <w:r>
        <w:rPr>
          <w:rFonts w:hint="eastAsia" w:ascii="仿宋" w:hAnsi="仿宋" w:eastAsia="仿宋" w:cs="仿宋"/>
          <w:color w:val="auto"/>
          <w:sz w:val="24"/>
          <w:szCs w:val="24"/>
          <w:highlight w:val="none"/>
        </w:rPr>
        <w:t>3.7投标有效期</w:t>
      </w:r>
      <w:bookmarkEnd w:id="151"/>
      <w:bookmarkEnd w:id="152"/>
      <w:bookmarkEnd w:id="153"/>
      <w:bookmarkEnd w:id="154"/>
      <w:bookmarkEnd w:id="155"/>
      <w:bookmarkEnd w:id="156"/>
      <w:bookmarkEnd w:id="157"/>
      <w:bookmarkEnd w:id="15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3.7.1 除投标人须知前附表另有规定外，投标有效期为</w:t>
      </w:r>
      <w:r>
        <w:rPr>
          <w:rFonts w:hint="eastAsia" w:ascii="仿宋" w:hAnsi="仿宋" w:eastAsia="仿宋" w:cs="仿宋"/>
          <w:i w:val="0"/>
          <w:color w:val="auto"/>
          <w:kern w:val="0"/>
          <w:sz w:val="21"/>
          <w:szCs w:val="21"/>
          <w:highlight w:val="none"/>
          <w:u w:val="none"/>
          <w:lang w:val="en-US" w:eastAsia="zh-CN" w:bidi="ar"/>
        </w:rPr>
        <w:t>投标截止之日起120个日历天。</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3.7.2 在投标有效期内，投标人撤销投标文件的，应承担招标文件和法律规定的责任。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val="en-US" w:eastAsia="zh-Hans"/>
        </w:rPr>
      </w:pPr>
      <w:bookmarkStart w:id="159" w:name="_Toc152045550"/>
      <w:bookmarkStart w:id="160" w:name="_Toc179632568"/>
      <w:bookmarkStart w:id="161" w:name="_Toc246996938"/>
      <w:bookmarkStart w:id="162" w:name="_Toc144974518"/>
      <w:bookmarkStart w:id="163" w:name="_Toc247085709"/>
      <w:bookmarkStart w:id="164" w:name="_Toc246996195"/>
      <w:bookmarkStart w:id="165" w:name="_Toc152042326"/>
      <w:bookmarkStart w:id="166" w:name="_Toc514837877"/>
      <w:r>
        <w:rPr>
          <w:rFonts w:hint="eastAsia" w:ascii="仿宋" w:hAnsi="仿宋" w:eastAsia="仿宋" w:cs="仿宋"/>
          <w:color w:val="auto"/>
          <w:sz w:val="24"/>
          <w:szCs w:val="24"/>
          <w:highlight w:val="none"/>
        </w:rPr>
        <w:t>3.8投标保证金</w:t>
      </w:r>
      <w:bookmarkEnd w:id="159"/>
      <w:bookmarkEnd w:id="160"/>
      <w:bookmarkEnd w:id="161"/>
      <w:bookmarkEnd w:id="162"/>
      <w:bookmarkEnd w:id="163"/>
      <w:bookmarkEnd w:id="164"/>
      <w:bookmarkEnd w:id="165"/>
      <w:bookmarkEnd w:id="166"/>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lang w:val="en-US" w:eastAsia="zh-Hans"/>
        </w:rPr>
        <w:t>详见投标人须知前附表</w:t>
      </w:r>
    </w:p>
    <w:p>
      <w:pPr>
        <w:pStyle w:val="7"/>
        <w:keepNext w:val="0"/>
        <w:keepLines w:val="0"/>
        <w:pageBreakBefore w:val="0"/>
        <w:kinsoku/>
        <w:wordWrap/>
        <w:topLinePunct w:val="0"/>
        <w:bidi w:val="0"/>
        <w:adjustRightInd w:val="0"/>
        <w:snapToGrid w:val="0"/>
        <w:spacing w:line="360" w:lineRule="auto"/>
        <w:ind w:left="0" w:leftChars="0" w:right="0" w:rightChars="0" w:firstLine="0" w:firstLineChars="0"/>
        <w:outlineLvl w:val="9"/>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eastAsia="zh-Hans" w:bidi="ar-SA"/>
        </w:rPr>
        <w:t>3</w:t>
      </w:r>
      <w:r>
        <w:rPr>
          <w:rFonts w:hint="eastAsia" w:ascii="仿宋" w:hAnsi="仿宋" w:eastAsia="仿宋" w:cs="仿宋"/>
          <w:b/>
          <w:bCs/>
          <w:color w:val="auto"/>
          <w:kern w:val="2"/>
          <w:sz w:val="24"/>
          <w:szCs w:val="24"/>
          <w:highlight w:val="none"/>
          <w:lang w:val="en-US" w:eastAsia="zh-Hans" w:bidi="ar-SA"/>
        </w:rPr>
        <w:t>.</w:t>
      </w:r>
      <w:r>
        <w:rPr>
          <w:rFonts w:hint="eastAsia" w:ascii="仿宋" w:hAnsi="仿宋" w:eastAsia="仿宋" w:cs="仿宋"/>
          <w:b/>
          <w:bCs/>
          <w:color w:val="auto"/>
          <w:kern w:val="2"/>
          <w:sz w:val="24"/>
          <w:szCs w:val="24"/>
          <w:highlight w:val="none"/>
          <w:lang w:eastAsia="zh-Hans" w:bidi="ar-SA"/>
        </w:rPr>
        <w:t>9</w:t>
      </w:r>
      <w:r>
        <w:rPr>
          <w:rFonts w:hint="eastAsia" w:ascii="仿宋" w:hAnsi="仿宋" w:eastAsia="仿宋" w:cs="仿宋"/>
          <w:b/>
          <w:bCs/>
          <w:color w:val="auto"/>
          <w:kern w:val="2"/>
          <w:sz w:val="24"/>
          <w:szCs w:val="24"/>
          <w:highlight w:val="none"/>
          <w:lang w:val="en-US" w:eastAsia="zh-Hans" w:bidi="ar-SA"/>
        </w:rPr>
        <w:t>近年完成的类似业绩及时间要求</w:t>
      </w:r>
      <w:r>
        <w:rPr>
          <w:rFonts w:hint="eastAsia" w:ascii="仿宋" w:hAnsi="仿宋" w:eastAsia="仿宋" w:cs="仿宋"/>
          <w:b/>
          <w:bCs/>
          <w:color w:val="auto"/>
          <w:kern w:val="2"/>
          <w:sz w:val="24"/>
          <w:szCs w:val="24"/>
          <w:highlight w:val="none"/>
          <w:lang w:eastAsia="zh-Hans" w:bidi="ar-SA"/>
        </w:rPr>
        <w:t>：</w:t>
      </w:r>
      <w:bookmarkStart w:id="167" w:name="_Toc514837878"/>
      <w:r>
        <w:rPr>
          <w:rFonts w:hint="eastAsia" w:ascii="仿宋" w:hAnsi="仿宋" w:eastAsia="仿宋" w:cs="仿宋"/>
          <w:b w:val="0"/>
          <w:bCs w:val="0"/>
          <w:color w:val="auto"/>
          <w:kern w:val="2"/>
          <w:sz w:val="24"/>
          <w:szCs w:val="24"/>
          <w:highlight w:val="none"/>
          <w:lang w:val="en-US" w:eastAsia="zh-Hans" w:bidi="ar-SA"/>
        </w:rPr>
        <w:t>详见投标人须知前附表</w:t>
      </w:r>
    </w:p>
    <w:p>
      <w:pPr>
        <w:pStyle w:val="7"/>
        <w:keepNext w:val="0"/>
        <w:keepLines w:val="0"/>
        <w:pageBreakBefore w:val="0"/>
        <w:kinsoku/>
        <w:wordWrap/>
        <w:topLinePunct w:val="0"/>
        <w:bidi w:val="0"/>
        <w:adjustRightInd w:val="0"/>
        <w:snapToGrid w:val="0"/>
        <w:spacing w:line="360" w:lineRule="auto"/>
        <w:ind w:left="0" w:leftChars="0" w:right="0" w:rightChars="0" w:firstLine="0" w:firstLineChars="0"/>
        <w:outlineLvl w:val="9"/>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val="en-US" w:eastAsia="zh-Hans" w:bidi="ar-SA"/>
        </w:rPr>
        <w:t>3.</w:t>
      </w:r>
      <w:r>
        <w:rPr>
          <w:rFonts w:hint="eastAsia" w:ascii="仿宋" w:hAnsi="仿宋" w:eastAsia="仿宋" w:cs="仿宋"/>
          <w:b/>
          <w:bCs/>
          <w:color w:val="auto"/>
          <w:kern w:val="2"/>
          <w:sz w:val="24"/>
          <w:szCs w:val="24"/>
          <w:highlight w:val="none"/>
          <w:lang w:eastAsia="zh-Hans" w:bidi="ar-SA"/>
        </w:rPr>
        <w:t>10</w:t>
      </w:r>
      <w:r>
        <w:rPr>
          <w:rFonts w:hint="eastAsia" w:ascii="仿宋" w:hAnsi="仿宋" w:eastAsia="仿宋" w:cs="仿宋"/>
          <w:b/>
          <w:bCs/>
          <w:color w:val="auto"/>
          <w:kern w:val="2"/>
          <w:sz w:val="24"/>
          <w:szCs w:val="24"/>
          <w:highlight w:val="none"/>
          <w:lang w:val="en-US" w:eastAsia="zh-Hans" w:bidi="ar-SA"/>
        </w:rPr>
        <w:t xml:space="preserve"> 资格审查资料</w:t>
      </w:r>
      <w:bookmarkEnd w:id="16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10</w:t>
      </w:r>
      <w:r>
        <w:rPr>
          <w:rFonts w:hint="eastAsia" w:ascii="仿宋" w:hAnsi="仿宋" w:eastAsia="仿宋" w:cs="仿宋"/>
          <w:b/>
          <w:bCs/>
          <w:color w:val="auto"/>
          <w:sz w:val="24"/>
          <w:szCs w:val="24"/>
          <w:highlight w:val="none"/>
          <w:lang w:val="en-US" w:eastAsia="zh-Hans"/>
        </w:rPr>
        <w:t>.</w:t>
      </w:r>
      <w:r>
        <w:rPr>
          <w:rFonts w:hint="eastAsia" w:ascii="仿宋" w:hAnsi="仿宋" w:eastAsia="仿宋" w:cs="仿宋"/>
          <w:b/>
          <w:bCs/>
          <w:color w:val="auto"/>
          <w:sz w:val="24"/>
          <w:szCs w:val="24"/>
          <w:highlight w:val="none"/>
          <w:lang w:eastAsia="zh-Hans"/>
        </w:rPr>
        <w:t>1</w:t>
      </w:r>
      <w:r>
        <w:rPr>
          <w:rFonts w:hint="eastAsia" w:ascii="仿宋" w:hAnsi="仿宋" w:eastAsia="仿宋" w:cs="仿宋"/>
          <w:b/>
          <w:bCs/>
          <w:color w:val="auto"/>
          <w:sz w:val="24"/>
          <w:szCs w:val="24"/>
          <w:highlight w:val="none"/>
        </w:rPr>
        <w:t>除投标人须知前附表另有规定外，投标人应按下列规定提供资格审查资料</w:t>
      </w:r>
      <w:bookmarkStart w:id="168" w:name="_Toc514837879"/>
      <w:r>
        <w:rPr>
          <w:rFonts w:hint="eastAsia" w:ascii="仿宋" w:hAnsi="仿宋" w:eastAsia="仿宋" w:cs="仿宋"/>
          <w:b/>
          <w:bCs/>
          <w:color w:val="auto"/>
          <w:sz w:val="24"/>
          <w:highlight w:val="none"/>
          <w:u w:val="none"/>
          <w:lang w:eastAsia="zh-CN"/>
        </w:rPr>
        <w:t>，</w:t>
      </w:r>
      <w:r>
        <w:rPr>
          <w:rFonts w:hint="eastAsia" w:ascii="仿宋" w:hAnsi="仿宋" w:eastAsia="仿宋" w:cs="仿宋"/>
          <w:b/>
          <w:bCs/>
          <w:color w:val="auto"/>
          <w:sz w:val="24"/>
          <w:highlight w:val="none"/>
          <w:u w:val="none"/>
        </w:rPr>
        <w:t>如缺项将导致</w:t>
      </w:r>
      <w:r>
        <w:rPr>
          <w:rFonts w:hint="eastAsia" w:ascii="仿宋" w:hAnsi="仿宋" w:eastAsia="仿宋" w:cs="仿宋"/>
          <w:b/>
          <w:bCs/>
          <w:color w:val="auto"/>
          <w:sz w:val="24"/>
          <w:highlight w:val="none"/>
          <w:u w:val="single"/>
          <w:lang w:val="en-US" w:eastAsia="zh-CN"/>
        </w:rPr>
        <w:t>投标无效</w:t>
      </w:r>
      <w:r>
        <w:rPr>
          <w:rFonts w:hint="eastAsia" w:ascii="仿宋" w:hAnsi="仿宋" w:eastAsia="仿宋" w:cs="仿宋"/>
          <w:b/>
          <w:bCs/>
          <w:color w:val="auto"/>
          <w:sz w:val="24"/>
          <w:highlight w:val="none"/>
          <w:u w:val="none"/>
        </w:rPr>
        <w:t>。</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w:t>
      </w:r>
      <w:r>
        <w:rPr>
          <w:rFonts w:hint="eastAsia" w:ascii="仿宋" w:hAnsi="仿宋" w:eastAsia="仿宋" w:cs="仿宋"/>
          <w:b w:val="0"/>
          <w:bCs w:val="0"/>
          <w:color w:val="auto"/>
          <w:kern w:val="0"/>
          <w:sz w:val="24"/>
          <w:szCs w:val="24"/>
          <w:highlight w:val="none"/>
          <w:lang w:val="en-US" w:eastAsia="zh-CN" w:bidi="ar"/>
        </w:rPr>
        <w:t>出具</w:t>
      </w:r>
      <w:r>
        <w:rPr>
          <w:rFonts w:hint="eastAsia" w:ascii="仿宋" w:hAnsi="仿宋" w:eastAsia="仿宋" w:cs="仿宋"/>
          <w:b w:val="0"/>
          <w:bCs w:val="0"/>
          <w:color w:val="auto"/>
          <w:sz w:val="24"/>
          <w:highlight w:val="none"/>
          <w:lang w:val="en-US" w:eastAsia="zh-Hans" w:bidi="ar"/>
        </w:rPr>
        <w:t>有效的“一证一码”或“三证合一”的营业执照</w:t>
      </w:r>
      <w:r>
        <w:rPr>
          <w:rFonts w:hint="eastAsia" w:ascii="仿宋" w:hAnsi="仿宋" w:eastAsia="仿宋" w:cs="仿宋"/>
          <w:b w:val="0"/>
          <w:bCs w:val="0"/>
          <w:color w:val="auto"/>
          <w:kern w:val="0"/>
          <w:sz w:val="24"/>
          <w:szCs w:val="24"/>
          <w:highlight w:val="none"/>
          <w:lang w:val="en-US" w:eastAsia="zh-CN" w:bidi="ar"/>
        </w:rPr>
        <w:t>副本</w:t>
      </w:r>
      <w:r>
        <w:rPr>
          <w:rFonts w:hint="eastAsia" w:ascii="仿宋" w:hAnsi="仿宋" w:eastAsia="仿宋" w:cs="仿宋"/>
          <w:color w:val="auto"/>
          <w:kern w:val="0"/>
          <w:sz w:val="24"/>
          <w:szCs w:val="24"/>
          <w:highlight w:val="none"/>
          <w:lang w:val="en-US" w:eastAsia="zh-CN" w:bidi="ar"/>
        </w:rPr>
        <w:t>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3）投标供应商必须取得水磨沟区视频监控核心平台厂家的技术服务授权并提供授权原件；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4）因平台设备托管于通信运营商机房，投标企业必须出示通信运营商的IDC机房租赁授权委托书；</w:t>
      </w:r>
    </w:p>
    <w:p>
      <w:p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5）投标企业必须出示通信运营商的线路授权委托书; </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b w:val="0"/>
          <w:bCs w:val="0"/>
          <w:color w:val="auto"/>
          <w:kern w:val="0"/>
          <w:sz w:val="24"/>
          <w:szCs w:val="24"/>
          <w:highlight w:val="none"/>
          <w:lang w:val="en-US" w:eastAsia="zh-CN" w:bidi="ar"/>
        </w:rPr>
        <w:t>6）投标人须提供通过“信用中国”网站（www.creditchina.gov.cn）和中国政府采购网（www.ccgp.gov.cn）渠道查询的本单位信用记录的网页，并加盖投标单位公章的原件，被列入失信被执行人、重大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color w:val="auto"/>
          <w:kern w:val="2"/>
          <w:sz w:val="24"/>
          <w:szCs w:val="24"/>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本项目不允许联合体投标。</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3.11备选投标方案</w:t>
      </w:r>
      <w:bookmarkEnd w:id="16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3.11.1 除投标人须知前附表规定允许外，投标人不得递交备选投标方案，否则其投标将被否决。</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3.11.3 投标人提供两个或两个以上投标报价，或者在投标文件中提供一个报价，但同时提供两个或两个以上供货方案的，视为提供备选方案。</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3.12相同品牌的处理</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169" w:name="_Toc152042333"/>
      <w:bookmarkStart w:id="170" w:name="_Toc152045557"/>
      <w:bookmarkStart w:id="171" w:name="_Toc246996944"/>
      <w:bookmarkStart w:id="172" w:name="_Toc179632575"/>
      <w:bookmarkStart w:id="173" w:name="_Toc246996201"/>
      <w:bookmarkStart w:id="174" w:name="_Toc144974525"/>
      <w:bookmarkStart w:id="175" w:name="_Toc514837883"/>
      <w:bookmarkStart w:id="176" w:name="_Toc247085715"/>
      <w:r>
        <w:rPr>
          <w:rFonts w:hint="eastAsia" w:ascii="仿宋" w:hAnsi="仿宋" w:eastAsia="仿宋" w:cs="仿宋"/>
          <w:color w:val="auto"/>
          <w:sz w:val="24"/>
          <w:szCs w:val="24"/>
          <w:highlight w:val="none"/>
        </w:rPr>
        <w:t>4.1投标文件的递交</w:t>
      </w:r>
      <w:bookmarkEnd w:id="169"/>
      <w:bookmarkEnd w:id="170"/>
      <w:bookmarkEnd w:id="171"/>
      <w:bookmarkEnd w:id="172"/>
      <w:bookmarkEnd w:id="173"/>
      <w:bookmarkEnd w:id="174"/>
      <w:bookmarkEnd w:id="175"/>
      <w:bookmarkEnd w:id="17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 投标人应在投标人须知前附表规定的投标截止时间前递交投标文件。</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4.1.2投标人递交投标文件的地点：见投标人须知前附表。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4.1.3除投标人须知前附表另有规定外，投标人所递交的投标文件不予退还。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4.1.4招标人收到投标文件后，向投标人出具签收凭证。</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4.1.5逾期送达的投标文件，招标人将予以拒收。</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177" w:name="_Toc514837884"/>
      <w:bookmarkStart w:id="178" w:name="_Toc152042334"/>
      <w:bookmarkStart w:id="179" w:name="_Toc144974526"/>
      <w:bookmarkStart w:id="180" w:name="_Toc247085716"/>
      <w:bookmarkStart w:id="181" w:name="_Toc246996945"/>
      <w:bookmarkStart w:id="182" w:name="_Toc246996202"/>
      <w:bookmarkStart w:id="183" w:name="_Toc179632576"/>
      <w:bookmarkStart w:id="184" w:name="_Toc152045558"/>
      <w:r>
        <w:rPr>
          <w:rFonts w:hint="eastAsia" w:ascii="仿宋" w:hAnsi="仿宋" w:eastAsia="仿宋" w:cs="仿宋"/>
          <w:color w:val="auto"/>
          <w:sz w:val="24"/>
          <w:szCs w:val="24"/>
          <w:highlight w:val="none"/>
        </w:rPr>
        <w:t>4.2投标文件的修改与撤回</w:t>
      </w:r>
      <w:bookmarkEnd w:id="177"/>
      <w:bookmarkEnd w:id="178"/>
      <w:bookmarkEnd w:id="179"/>
      <w:bookmarkEnd w:id="180"/>
      <w:bookmarkEnd w:id="181"/>
      <w:bookmarkEnd w:id="182"/>
      <w:bookmarkEnd w:id="183"/>
      <w:bookmarkEnd w:id="184"/>
    </w:p>
    <w:p>
      <w:pPr>
        <w:pStyle w:val="28"/>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4.2.1投标截止日前，招标人或招标代理机构可以对招标文件进行必要的修改。修改应以书面形式作出并通知所有购买招标文件的投标人。修改构成招标文件的组成部分。</w:t>
      </w:r>
    </w:p>
    <w:p>
      <w:pPr>
        <w:pStyle w:val="28"/>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4.2.2投标人在收到招标人修改通知后，应在投标人须知前附表规定的时间内以书面形式向招标人或招标机构进行确认。</w:t>
      </w:r>
    </w:p>
    <w:p>
      <w:pPr>
        <w:pStyle w:val="28"/>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4.2.3招标人认为招标文件修改内容有可能影响投标文件编制的，应至少在投标截止日15日前发出修改通知，不足15日的，招标人相应顺延提交投标文件的截止时间。</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4.2.4招标人发出的修改文件若前后存在不一致，以后发者为准。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85" w:name="_Toc514837885"/>
      <w:bookmarkStart w:id="186" w:name="_Toc144974527"/>
      <w:bookmarkStart w:id="187" w:name="_Toc179632577"/>
      <w:bookmarkStart w:id="188" w:name="_Toc152045559"/>
      <w:bookmarkStart w:id="189" w:name="_Toc152042335"/>
      <w:bookmarkStart w:id="190" w:name="_Toc246996203"/>
      <w:bookmarkStart w:id="191" w:name="_Toc246996946"/>
      <w:bookmarkStart w:id="192" w:name="_Toc247085717"/>
      <w:r>
        <w:rPr>
          <w:rFonts w:hint="eastAsia" w:ascii="仿宋" w:hAnsi="仿宋" w:eastAsia="仿宋" w:cs="仿宋"/>
          <w:color w:val="auto"/>
          <w:sz w:val="24"/>
          <w:szCs w:val="24"/>
          <w:highlight w:val="none"/>
        </w:rPr>
        <w:t>5. 开标</w:t>
      </w:r>
      <w:bookmarkEnd w:id="185"/>
      <w:bookmarkEnd w:id="186"/>
      <w:bookmarkEnd w:id="187"/>
      <w:bookmarkEnd w:id="188"/>
      <w:bookmarkEnd w:id="189"/>
      <w:bookmarkEnd w:id="190"/>
      <w:bookmarkEnd w:id="191"/>
      <w:bookmarkEnd w:id="192"/>
    </w:p>
    <w:p>
      <w:pPr>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bookmarkStart w:id="193" w:name="_Toc144974528"/>
      <w:bookmarkStart w:id="194" w:name="_Toc152045560"/>
      <w:bookmarkStart w:id="195" w:name="_Toc247085718"/>
      <w:bookmarkStart w:id="196" w:name="_Toc246996204"/>
      <w:bookmarkStart w:id="197" w:name="_Toc179632578"/>
      <w:bookmarkStart w:id="198" w:name="_Toc246996947"/>
      <w:bookmarkStart w:id="199" w:name="_Toc152042336"/>
      <w:bookmarkStart w:id="200" w:name="_Toc514837886"/>
      <w:r>
        <w:rPr>
          <w:rFonts w:hint="eastAsia" w:ascii="仿宋" w:hAnsi="仿宋" w:eastAsia="仿宋" w:cs="仿宋"/>
          <w:b/>
          <w:bCs/>
          <w:color w:val="auto"/>
          <w:sz w:val="24"/>
          <w:szCs w:val="24"/>
          <w:highlight w:val="none"/>
        </w:rPr>
        <w:t xml:space="preserve">5.1 </w:t>
      </w:r>
      <w:bookmarkEnd w:id="193"/>
      <w:bookmarkEnd w:id="194"/>
      <w:bookmarkEnd w:id="195"/>
      <w:bookmarkEnd w:id="196"/>
      <w:bookmarkEnd w:id="197"/>
      <w:bookmarkEnd w:id="198"/>
      <w:bookmarkEnd w:id="199"/>
      <w:r>
        <w:rPr>
          <w:rFonts w:hint="eastAsia" w:ascii="仿宋" w:hAnsi="仿宋" w:eastAsia="仿宋" w:cs="仿宋"/>
          <w:b/>
          <w:bCs/>
          <w:color w:val="auto"/>
          <w:sz w:val="24"/>
          <w:szCs w:val="24"/>
          <w:highlight w:val="none"/>
        </w:rPr>
        <w:t>开标时间和地点</w:t>
      </w:r>
      <w:bookmarkEnd w:id="20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招标人在本章第 4.1.1 项规定的投标截止时间（开标时间）和投标人须知前附表规定的地点公开开标，并邀请所有投标人的法定代表人或其委托代理人准时参加。</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01" w:name="_Toc152045561"/>
      <w:bookmarkStart w:id="202" w:name="_Toc179632579"/>
      <w:bookmarkStart w:id="203" w:name="_Toc247085719"/>
      <w:bookmarkStart w:id="204" w:name="_Toc246996948"/>
      <w:bookmarkStart w:id="205" w:name="_Toc246996205"/>
      <w:bookmarkStart w:id="206" w:name="_Toc144974529"/>
      <w:bookmarkStart w:id="207" w:name="_Toc514837888"/>
      <w:bookmarkStart w:id="208" w:name="_Toc152042337"/>
      <w:r>
        <w:rPr>
          <w:rFonts w:hint="eastAsia" w:ascii="仿宋" w:hAnsi="仿宋" w:eastAsia="仿宋" w:cs="仿宋"/>
          <w:color w:val="auto"/>
          <w:sz w:val="24"/>
          <w:szCs w:val="24"/>
          <w:highlight w:val="none"/>
        </w:rPr>
        <w:t>5.2 开标程序</w:t>
      </w:r>
      <w:bookmarkEnd w:id="201"/>
      <w:bookmarkEnd w:id="202"/>
      <w:bookmarkEnd w:id="203"/>
      <w:bookmarkEnd w:id="204"/>
      <w:bookmarkEnd w:id="205"/>
      <w:bookmarkEnd w:id="206"/>
      <w:bookmarkEnd w:id="207"/>
      <w:bookmarkEnd w:id="208"/>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主持人按下列程序进行开标：</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（1）宣布开标纪律；</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（2）公布在投标截止时间前递交投标文件的投标人名称；</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（3）宣布开标人、唱标人、记录人、监标人等有关人员姓名；</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Hans"/>
        </w:rPr>
        <w:t>资格审查</w:t>
      </w:r>
      <w:r>
        <w:rPr>
          <w:rFonts w:hint="eastAsia" w:ascii="仿宋" w:hAnsi="仿宋" w:eastAsia="仿宋" w:cs="仿宋"/>
          <w:color w:val="auto"/>
          <w:sz w:val="24"/>
          <w:szCs w:val="24"/>
          <w:highlight w:val="none"/>
          <w:lang w:eastAsia="zh-Hans"/>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highlight w:val="none"/>
        </w:rPr>
        <w:t>开标和唱标的顺序，按照递交投标文件的先后顺序依次进行</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（6）检查投标文件的密封情况，确认无误后拆封，</w:t>
      </w:r>
      <w:r>
        <w:rPr>
          <w:rFonts w:hint="eastAsia" w:ascii="仿宋" w:hAnsi="仿宋" w:eastAsia="仿宋" w:cs="仿宋"/>
          <w:color w:val="auto"/>
          <w:sz w:val="24"/>
          <w:szCs w:val="24"/>
          <w:highlight w:val="none"/>
          <w:lang w:val="en-US" w:eastAsia="zh-Hans"/>
        </w:rPr>
        <w:t>按</w:t>
      </w:r>
      <w:r>
        <w:rPr>
          <w:rFonts w:hint="eastAsia" w:ascii="仿宋" w:hAnsi="仿宋" w:eastAsia="仿宋" w:cs="仿宋"/>
          <w:color w:val="auto"/>
          <w:sz w:val="24"/>
          <w:szCs w:val="24"/>
          <w:highlight w:val="none"/>
        </w:rPr>
        <w:t>开标顺序当众</w:t>
      </w:r>
      <w:r>
        <w:rPr>
          <w:rFonts w:hint="eastAsia" w:ascii="仿宋" w:hAnsi="仿宋" w:eastAsia="仿宋" w:cs="仿宋"/>
          <w:color w:val="auto"/>
          <w:sz w:val="24"/>
          <w:szCs w:val="24"/>
          <w:highlight w:val="none"/>
          <w:lang w:val="en-US" w:eastAsia="zh-Hans"/>
        </w:rPr>
        <w:t>唱标</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唱标以投标人提交的“开标一览表”的内容为准，并对唱标内容作以记录</w:t>
      </w:r>
      <w:r>
        <w:rPr>
          <w:rFonts w:hint="eastAsia" w:ascii="仿宋" w:hAnsi="仿宋" w:eastAsia="仿宋" w:cs="仿宋"/>
          <w:color w:val="auto"/>
          <w:sz w:val="24"/>
          <w:szCs w:val="24"/>
          <w:highlight w:val="none"/>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（7）投标人代表、招标人代表、监标人、记录人等有关人员在</w:t>
      </w:r>
      <w:r>
        <w:rPr>
          <w:rFonts w:hint="eastAsia" w:ascii="仿宋" w:hAnsi="仿宋" w:eastAsia="仿宋" w:cs="仿宋"/>
          <w:color w:val="auto"/>
          <w:sz w:val="24"/>
          <w:szCs w:val="24"/>
          <w:highlight w:val="none"/>
          <w:lang w:val="en-US" w:eastAsia="zh-Hans"/>
        </w:rPr>
        <w:t>开标</w:t>
      </w:r>
      <w:r>
        <w:rPr>
          <w:rFonts w:hint="eastAsia" w:ascii="仿宋" w:hAnsi="仿宋" w:eastAsia="仿宋" w:cs="仿宋"/>
          <w:color w:val="auto"/>
          <w:sz w:val="24"/>
          <w:szCs w:val="24"/>
          <w:highlight w:val="none"/>
        </w:rPr>
        <w:t>记录上签字确认；</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（8）开标结束。</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09" w:name="_Toc514837889"/>
      <w:r>
        <w:rPr>
          <w:rFonts w:hint="eastAsia" w:ascii="仿宋" w:hAnsi="仿宋" w:eastAsia="仿宋" w:cs="仿宋"/>
          <w:color w:val="auto"/>
          <w:sz w:val="24"/>
          <w:szCs w:val="24"/>
          <w:highlight w:val="none"/>
        </w:rPr>
        <w:t>5.3 开标异议</w:t>
      </w:r>
      <w:bookmarkEnd w:id="209"/>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投标人对开标有异议的，应当在开标现场提出，招标人当场作出答复，并制作记录。</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10" w:name="_Toc152042338"/>
      <w:bookmarkStart w:id="211" w:name="_Toc247085720"/>
      <w:bookmarkStart w:id="212" w:name="_Toc246996206"/>
      <w:bookmarkStart w:id="213" w:name="_Toc179632580"/>
      <w:bookmarkStart w:id="214" w:name="_Toc246996949"/>
      <w:bookmarkStart w:id="215" w:name="_Toc514837890"/>
      <w:bookmarkStart w:id="216" w:name="_Toc152045562"/>
      <w:bookmarkStart w:id="217" w:name="_Toc144974530"/>
      <w:r>
        <w:rPr>
          <w:rFonts w:hint="eastAsia" w:ascii="仿宋" w:hAnsi="仿宋" w:eastAsia="仿宋" w:cs="仿宋"/>
          <w:color w:val="auto"/>
          <w:sz w:val="24"/>
          <w:szCs w:val="24"/>
          <w:highlight w:val="none"/>
        </w:rPr>
        <w:t>6. 评标</w:t>
      </w:r>
      <w:bookmarkEnd w:id="210"/>
      <w:bookmarkEnd w:id="211"/>
      <w:bookmarkEnd w:id="212"/>
      <w:bookmarkEnd w:id="213"/>
      <w:bookmarkEnd w:id="214"/>
      <w:bookmarkEnd w:id="215"/>
      <w:bookmarkEnd w:id="216"/>
      <w:bookmarkEnd w:id="217"/>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18" w:name="_Toc246996207"/>
      <w:bookmarkStart w:id="219" w:name="_Toc247085721"/>
      <w:bookmarkStart w:id="220" w:name="_Toc246996950"/>
      <w:bookmarkStart w:id="221" w:name="_Toc144974531"/>
      <w:bookmarkStart w:id="222" w:name="_Toc152045563"/>
      <w:bookmarkStart w:id="223" w:name="_Toc514837891"/>
      <w:bookmarkStart w:id="224" w:name="_Toc179632581"/>
      <w:bookmarkStart w:id="225" w:name="_Toc152042339"/>
      <w:r>
        <w:rPr>
          <w:rFonts w:hint="eastAsia" w:ascii="仿宋" w:hAnsi="仿宋" w:eastAsia="仿宋" w:cs="仿宋"/>
          <w:color w:val="auto"/>
          <w:sz w:val="24"/>
          <w:szCs w:val="24"/>
          <w:highlight w:val="none"/>
        </w:rPr>
        <w:t>6.1 评标委员会</w:t>
      </w:r>
      <w:bookmarkEnd w:id="218"/>
      <w:bookmarkEnd w:id="219"/>
      <w:bookmarkEnd w:id="220"/>
      <w:bookmarkEnd w:id="221"/>
      <w:bookmarkEnd w:id="222"/>
      <w:bookmarkEnd w:id="223"/>
      <w:bookmarkEnd w:id="224"/>
      <w:bookmarkEnd w:id="225"/>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6.1.1 评标由招标人依法组建的评标委员会负责。评标委员会由招标人或其委托的招标代理 机构熟悉相关业务的代表，以及有关技术、经济等方面的专家组成。评标委员会成员人数以及 技术、经济等方面专家的确定方式见投标人须知前附表。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 评标委员会成员有下列情形之一的，应当回避：</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（1）投标人或投标人主要负责人的近亲属；</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（3）与投标人有经济利益关系，可能影响对投标公正评审的；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（5）与投标人有其他利害关系。</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26" w:name="_Toc152045564"/>
      <w:bookmarkStart w:id="227" w:name="_Toc514837892"/>
      <w:bookmarkStart w:id="228" w:name="_Toc246996208"/>
      <w:bookmarkStart w:id="229" w:name="_Toc152042340"/>
      <w:bookmarkStart w:id="230" w:name="_Toc179632582"/>
      <w:bookmarkStart w:id="231" w:name="_Toc246996951"/>
      <w:bookmarkStart w:id="232" w:name="_Toc247085722"/>
      <w:bookmarkStart w:id="233" w:name="_Toc144974532"/>
      <w:r>
        <w:rPr>
          <w:rFonts w:hint="eastAsia" w:ascii="仿宋" w:hAnsi="仿宋" w:eastAsia="仿宋" w:cs="仿宋"/>
          <w:color w:val="auto"/>
          <w:sz w:val="24"/>
          <w:szCs w:val="24"/>
          <w:highlight w:val="none"/>
        </w:rPr>
        <w:t>6.2 评标原则</w:t>
      </w:r>
      <w:bookmarkEnd w:id="226"/>
      <w:bookmarkEnd w:id="227"/>
      <w:bookmarkEnd w:id="228"/>
      <w:bookmarkEnd w:id="229"/>
      <w:bookmarkEnd w:id="230"/>
      <w:bookmarkEnd w:id="231"/>
      <w:bookmarkEnd w:id="232"/>
      <w:bookmarkEnd w:id="23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34" w:name="_Toc246996952"/>
      <w:bookmarkStart w:id="235" w:name="_Toc152042341"/>
      <w:bookmarkStart w:id="236" w:name="_Toc246996209"/>
      <w:bookmarkStart w:id="237" w:name="_Toc144974533"/>
      <w:bookmarkStart w:id="238" w:name="_Toc179632583"/>
      <w:bookmarkStart w:id="239" w:name="_Toc247085723"/>
      <w:bookmarkStart w:id="240" w:name="_Toc152045565"/>
      <w:bookmarkStart w:id="241" w:name="_Toc514837893"/>
      <w:r>
        <w:rPr>
          <w:rFonts w:hint="eastAsia" w:ascii="仿宋" w:hAnsi="仿宋" w:eastAsia="仿宋" w:cs="仿宋"/>
          <w:color w:val="auto"/>
          <w:sz w:val="24"/>
          <w:szCs w:val="24"/>
          <w:highlight w:val="none"/>
        </w:rPr>
        <w:t>6.3 评标</w:t>
      </w:r>
      <w:bookmarkEnd w:id="234"/>
      <w:bookmarkEnd w:id="235"/>
      <w:bookmarkEnd w:id="236"/>
      <w:bookmarkEnd w:id="237"/>
      <w:bookmarkEnd w:id="238"/>
      <w:bookmarkEnd w:id="239"/>
      <w:bookmarkEnd w:id="240"/>
      <w:bookmarkEnd w:id="241"/>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6.3.2 评标完成后，评标委员会应当向招标人提交书面评标报告和中标候选人名单。评标委员会推荐中标候选人的人数见投标人须知前附表。</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42" w:name="_Toc514837894"/>
      <w:bookmarkStart w:id="243" w:name="_Toc179632584"/>
      <w:bookmarkStart w:id="244" w:name="_Toc152045566"/>
      <w:bookmarkStart w:id="245" w:name="_Toc152042342"/>
      <w:bookmarkStart w:id="246" w:name="_Toc246996210"/>
      <w:bookmarkStart w:id="247" w:name="_Toc246996953"/>
      <w:bookmarkStart w:id="248" w:name="_Toc144974534"/>
      <w:bookmarkStart w:id="249" w:name="_Toc247085724"/>
      <w:r>
        <w:rPr>
          <w:rFonts w:hint="eastAsia" w:ascii="仿宋" w:hAnsi="仿宋" w:eastAsia="仿宋" w:cs="仿宋"/>
          <w:color w:val="auto"/>
          <w:sz w:val="24"/>
          <w:szCs w:val="24"/>
          <w:highlight w:val="none"/>
        </w:rPr>
        <w:t>7. 合同授予</w:t>
      </w:r>
      <w:bookmarkEnd w:id="242"/>
      <w:bookmarkEnd w:id="243"/>
      <w:bookmarkEnd w:id="244"/>
      <w:bookmarkEnd w:id="245"/>
      <w:bookmarkEnd w:id="246"/>
      <w:bookmarkEnd w:id="247"/>
      <w:bookmarkEnd w:id="248"/>
      <w:bookmarkEnd w:id="249"/>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50" w:name="_Toc246996954"/>
      <w:bookmarkStart w:id="251" w:name="_Toc179632585"/>
      <w:bookmarkStart w:id="252" w:name="_Toc514837895"/>
      <w:bookmarkStart w:id="253" w:name="_Toc144974535"/>
      <w:bookmarkStart w:id="254" w:name="_Toc152045567"/>
      <w:bookmarkStart w:id="255" w:name="_Toc152042343"/>
      <w:bookmarkStart w:id="256" w:name="_Toc246996211"/>
      <w:bookmarkStart w:id="257" w:name="_Toc247085725"/>
      <w:r>
        <w:rPr>
          <w:rFonts w:hint="eastAsia" w:ascii="仿宋" w:hAnsi="仿宋" w:eastAsia="仿宋" w:cs="仿宋"/>
          <w:color w:val="auto"/>
          <w:sz w:val="24"/>
          <w:szCs w:val="24"/>
          <w:highlight w:val="none"/>
        </w:rPr>
        <w:t>7.1 中标候选人公示</w:t>
      </w:r>
      <w:bookmarkEnd w:id="250"/>
      <w:bookmarkEnd w:id="251"/>
      <w:bookmarkEnd w:id="252"/>
      <w:bookmarkEnd w:id="253"/>
      <w:bookmarkEnd w:id="254"/>
      <w:bookmarkEnd w:id="255"/>
      <w:bookmarkEnd w:id="256"/>
      <w:bookmarkEnd w:id="257"/>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bookmarkStart w:id="258" w:name="_Toc514837896"/>
      <w:r>
        <w:rPr>
          <w:rFonts w:hint="eastAsia" w:ascii="仿宋" w:hAnsi="仿宋" w:eastAsia="仿宋" w:cs="仿宋"/>
          <w:color w:val="auto"/>
          <w:sz w:val="24"/>
          <w:szCs w:val="24"/>
          <w:highlight w:val="none"/>
        </w:rPr>
        <w:t>采购人应当自收到评标报告之日起５个工作日内，在评标报告确定的中标候选人名单中按顺序确定中标人。自中标人确定之日起2个工作日内，按照投标人须知前附表规定的公示媒介公示</w:t>
      </w:r>
      <w:r>
        <w:rPr>
          <w:rFonts w:hint="eastAsia" w:ascii="仿宋" w:hAnsi="仿宋" w:eastAsia="仿宋" w:cs="仿宋"/>
          <w:color w:val="auto"/>
          <w:sz w:val="24"/>
          <w:szCs w:val="24"/>
          <w:highlight w:val="none"/>
          <w:lang w:val="en-US" w:eastAsia="zh-CN"/>
        </w:rPr>
        <w:t>中标结果</w:t>
      </w:r>
      <w:r>
        <w:rPr>
          <w:rFonts w:hint="eastAsia" w:ascii="仿宋" w:hAnsi="仿宋" w:eastAsia="仿宋" w:cs="仿宋"/>
          <w:color w:val="auto"/>
          <w:sz w:val="24"/>
          <w:szCs w:val="24"/>
          <w:highlight w:val="none"/>
        </w:rPr>
        <w:t>，公示期</w:t>
      </w:r>
      <w:r>
        <w:rPr>
          <w:rFonts w:hint="eastAsia" w:ascii="仿宋" w:hAnsi="仿宋" w:eastAsia="仿宋" w:cs="仿宋"/>
          <w:color w:val="auto"/>
          <w:sz w:val="24"/>
          <w:szCs w:val="24"/>
          <w:highlight w:val="none"/>
          <w:lang w:val="en-US" w:eastAsia="zh-CN"/>
        </w:rPr>
        <w:t>为1个工作日</w:t>
      </w:r>
      <w:r>
        <w:rPr>
          <w:rFonts w:hint="eastAsia" w:ascii="仿宋" w:hAnsi="仿宋" w:eastAsia="仿宋" w:cs="仿宋"/>
          <w:color w:val="auto"/>
          <w:sz w:val="24"/>
          <w:szCs w:val="24"/>
          <w:highlight w:val="none"/>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评标结果异议</w:t>
      </w:r>
      <w:bookmarkEnd w:id="25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投标人或者其他利害关系人对评标结果有异议的，应当在</w:t>
      </w:r>
      <w:r>
        <w:rPr>
          <w:rFonts w:hint="eastAsia" w:ascii="仿宋" w:hAnsi="仿宋" w:eastAsia="仿宋" w:cs="仿宋"/>
          <w:color w:val="auto"/>
          <w:sz w:val="24"/>
          <w:szCs w:val="24"/>
          <w:highlight w:val="none"/>
          <w:lang w:val="en-US" w:eastAsia="zh-CN"/>
        </w:rPr>
        <w:t>中标结果</w:t>
      </w:r>
      <w:r>
        <w:rPr>
          <w:rFonts w:hint="eastAsia" w:ascii="仿宋" w:hAnsi="仿宋" w:eastAsia="仿宋" w:cs="仿宋"/>
          <w:color w:val="auto"/>
          <w:sz w:val="24"/>
          <w:szCs w:val="24"/>
          <w:highlight w:val="none"/>
        </w:rPr>
        <w:t>公示期间提出。。招标人将在收到异议之日起 3 日内作出答复；作出答复前，将暂停招标投标活动。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59" w:name="_Toc514837897"/>
      <w:r>
        <w:rPr>
          <w:rFonts w:hint="eastAsia" w:ascii="仿宋" w:hAnsi="仿宋" w:eastAsia="仿宋" w:cs="仿宋"/>
          <w:color w:val="auto"/>
          <w:sz w:val="24"/>
          <w:szCs w:val="24"/>
          <w:highlight w:val="none"/>
        </w:rPr>
        <w:t>7.3 中标候选人履约能力审查</w:t>
      </w:r>
      <w:bookmarkEnd w:id="25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60" w:name="_Toc247085727"/>
      <w:bookmarkStart w:id="261" w:name="_Toc179632587"/>
      <w:bookmarkStart w:id="262" w:name="_Toc152045569"/>
      <w:bookmarkStart w:id="263" w:name="_Toc144974537"/>
      <w:bookmarkStart w:id="264" w:name="_Toc152042345"/>
      <w:bookmarkStart w:id="265" w:name="_Toc246996213"/>
      <w:bookmarkStart w:id="266" w:name="_Toc246996956"/>
      <w:bookmarkStart w:id="267" w:name="_Toc514837898"/>
      <w:r>
        <w:rPr>
          <w:rFonts w:hint="eastAsia" w:ascii="仿宋" w:hAnsi="仿宋" w:eastAsia="仿宋" w:cs="仿宋"/>
          <w:color w:val="auto"/>
          <w:sz w:val="24"/>
          <w:szCs w:val="24"/>
          <w:highlight w:val="none"/>
        </w:rPr>
        <w:t>7.4</w:t>
      </w:r>
      <w:bookmarkEnd w:id="260"/>
      <w:bookmarkEnd w:id="261"/>
      <w:bookmarkEnd w:id="262"/>
      <w:bookmarkEnd w:id="263"/>
      <w:bookmarkEnd w:id="264"/>
      <w:bookmarkEnd w:id="265"/>
      <w:bookmarkEnd w:id="266"/>
      <w:r>
        <w:rPr>
          <w:rFonts w:hint="eastAsia" w:ascii="仿宋" w:hAnsi="仿宋" w:eastAsia="仿宋" w:cs="仿宋"/>
          <w:color w:val="auto"/>
          <w:sz w:val="24"/>
          <w:szCs w:val="24"/>
          <w:highlight w:val="none"/>
        </w:rPr>
        <w:t>定标</w:t>
      </w:r>
      <w:bookmarkEnd w:id="267"/>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按照投标人须知前附表的规定，招标人或招标人授权的评标委员会依法确定中标人。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68" w:name="_Toc246996214"/>
      <w:bookmarkStart w:id="269" w:name="_Toc246996957"/>
      <w:bookmarkStart w:id="270" w:name="_Toc152042346"/>
      <w:bookmarkStart w:id="271" w:name="_Toc144974538"/>
      <w:bookmarkStart w:id="272" w:name="_Toc247085728"/>
      <w:bookmarkStart w:id="273" w:name="_Toc179632588"/>
      <w:bookmarkStart w:id="274" w:name="_Toc152045570"/>
      <w:bookmarkStart w:id="275" w:name="_Toc514837899"/>
      <w:r>
        <w:rPr>
          <w:rFonts w:hint="eastAsia" w:ascii="仿宋" w:hAnsi="仿宋" w:eastAsia="仿宋" w:cs="仿宋"/>
          <w:color w:val="auto"/>
          <w:sz w:val="24"/>
          <w:szCs w:val="24"/>
          <w:highlight w:val="none"/>
        </w:rPr>
        <w:t>7.5</w:t>
      </w:r>
      <w:bookmarkEnd w:id="268"/>
      <w:bookmarkEnd w:id="269"/>
      <w:bookmarkEnd w:id="270"/>
      <w:bookmarkEnd w:id="271"/>
      <w:bookmarkEnd w:id="272"/>
      <w:bookmarkEnd w:id="273"/>
      <w:bookmarkEnd w:id="274"/>
      <w:r>
        <w:rPr>
          <w:rFonts w:hint="eastAsia" w:ascii="仿宋" w:hAnsi="仿宋" w:eastAsia="仿宋" w:cs="仿宋"/>
          <w:color w:val="auto"/>
          <w:sz w:val="24"/>
          <w:szCs w:val="24"/>
          <w:highlight w:val="none"/>
        </w:rPr>
        <w:t>中标通知</w:t>
      </w:r>
      <w:bookmarkEnd w:id="275"/>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在本章第 3.4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款规定的投标有效期内，招标人以书面形式向中标人发出中标通知书，同时将中标结果通知未中标的投标人。</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6" w:name="_Toc514837901"/>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签订合同</w:t>
      </w:r>
      <w:bookmarkEnd w:id="276"/>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招标人和中标人应当在中标通知书发出之日起 30 日内，根据招标文件和中标人的投 标文件订立书面合同。中标人无正当理由拒签合同，在签订合同时向招标人提出附加条件，招标人有权取消其中标资格；给招标人造成的损失超过投标保证金数额的，中标人还应当对超过部分予以赔偿。</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发出中标通知书后，招标人无正当理由拒签合同，或者在签订合同时向中标人提出附加条件的，招标人向中标人退还投标保证金；给中标人造成损失的，还应当赔偿损失。</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联合体中标的，联合体各方应当共同与招标人签订合同，就中标项目向招标人承担连带责任。</w:t>
      </w:r>
    </w:p>
    <w:p>
      <w:pPr>
        <w:pStyle w:val="4"/>
        <w:keepNext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7" w:name="_Toc514837902"/>
      <w:r>
        <w:rPr>
          <w:rFonts w:hint="eastAsia" w:ascii="仿宋" w:hAnsi="仿宋" w:eastAsia="仿宋" w:cs="仿宋"/>
          <w:color w:val="auto"/>
          <w:sz w:val="24"/>
          <w:szCs w:val="24"/>
          <w:highlight w:val="none"/>
        </w:rPr>
        <w:t>8. 纪律和监督</w:t>
      </w:r>
      <w:bookmarkEnd w:id="277"/>
    </w:p>
    <w:p>
      <w:pPr>
        <w:pStyle w:val="5"/>
        <w:keepNext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8" w:name="_Toc514837903"/>
      <w:r>
        <w:rPr>
          <w:rFonts w:hint="eastAsia" w:ascii="仿宋" w:hAnsi="仿宋" w:eastAsia="仿宋" w:cs="仿宋"/>
          <w:color w:val="auto"/>
          <w:sz w:val="24"/>
          <w:szCs w:val="24"/>
          <w:highlight w:val="none"/>
        </w:rPr>
        <w:t>8.1 对招标人的纪律要求</w:t>
      </w:r>
      <w:bookmarkEnd w:id="278"/>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招标人不得泄露招标投标活动中应当保密的情况和资料，不得与投标人串通损害国家利益、社会公共利益或者他人合法权益。</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79" w:name="_Toc514837904"/>
      <w:r>
        <w:rPr>
          <w:rFonts w:hint="eastAsia" w:ascii="仿宋" w:hAnsi="仿宋" w:eastAsia="仿宋" w:cs="仿宋"/>
          <w:color w:val="auto"/>
          <w:sz w:val="24"/>
          <w:szCs w:val="24"/>
          <w:highlight w:val="none"/>
        </w:rPr>
        <w:t>8.2 对投标人的纪律要求</w:t>
      </w:r>
      <w:bookmarkEnd w:id="279"/>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0" w:name="_Toc514837905"/>
      <w:r>
        <w:rPr>
          <w:rFonts w:hint="eastAsia" w:ascii="仿宋" w:hAnsi="仿宋" w:eastAsia="仿宋" w:cs="仿宋"/>
          <w:color w:val="auto"/>
          <w:sz w:val="24"/>
          <w:szCs w:val="24"/>
          <w:highlight w:val="none"/>
        </w:rPr>
        <w:t>8.3 对评标委员会成员的纪律要求</w:t>
      </w:r>
      <w:bookmarkEnd w:id="280"/>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1" w:name="_Toc514837906"/>
      <w:r>
        <w:rPr>
          <w:rFonts w:hint="eastAsia" w:ascii="仿宋" w:hAnsi="仿宋" w:eastAsia="仿宋" w:cs="仿宋"/>
          <w:color w:val="auto"/>
          <w:sz w:val="24"/>
          <w:szCs w:val="24"/>
          <w:highlight w:val="none"/>
        </w:rPr>
        <w:t>8.4 对与评标活动有关的工作人员的纪律要求</w:t>
      </w:r>
      <w:bookmarkEnd w:id="281"/>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2" w:name="_Toc514837907"/>
      <w:r>
        <w:rPr>
          <w:rFonts w:hint="eastAsia" w:ascii="仿宋" w:hAnsi="仿宋" w:eastAsia="仿宋" w:cs="仿宋"/>
          <w:color w:val="auto"/>
          <w:sz w:val="24"/>
          <w:szCs w:val="24"/>
          <w:highlight w:val="none"/>
        </w:rPr>
        <w:t>8.5 投诉</w:t>
      </w:r>
      <w:bookmarkEnd w:id="28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8.5.1 投标人或者其他利害关系人认为招标投标活动不符合法律、行政法规规定的，可以自知道或者应当知道之日起 10 日内向有关监督部门投诉。投诉应当有明确的请求和必要的证明材料。</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283" w:name="_Toc514837909"/>
      <w:r>
        <w:rPr>
          <w:rFonts w:hint="eastAsia" w:ascii="仿宋" w:hAnsi="仿宋" w:eastAsia="仿宋" w:cs="仿宋"/>
          <w:color w:val="auto"/>
          <w:sz w:val="24"/>
          <w:szCs w:val="24"/>
          <w:highlight w:val="none"/>
        </w:rPr>
        <w:t>9. 需要补充的其他内容</w:t>
      </w:r>
      <w:bookmarkEnd w:id="283"/>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1中标人须向招标代理机构按如下标准和规定交纳招标代理服务费：招标代理服务费以中标金额为基数，按国家发改委计价格[2002]1980号文载明的“</w:t>
      </w:r>
      <w:r>
        <w:rPr>
          <w:rFonts w:hint="eastAsia" w:ascii="仿宋" w:hAnsi="仿宋" w:eastAsia="仿宋" w:cs="仿宋"/>
          <w:color w:val="auto"/>
          <w:sz w:val="24"/>
          <w:szCs w:val="24"/>
          <w:highlight w:val="none"/>
          <w:lang w:val="en-US" w:eastAsia="zh-Hans"/>
        </w:rPr>
        <w:t>货物</w:t>
      </w:r>
      <w:r>
        <w:rPr>
          <w:rFonts w:hint="eastAsia" w:ascii="仿宋" w:hAnsi="仿宋" w:eastAsia="仿宋" w:cs="仿宋"/>
          <w:color w:val="auto"/>
          <w:sz w:val="24"/>
          <w:szCs w:val="24"/>
          <w:highlight w:val="none"/>
          <w:lang w:eastAsia="zh-Hans"/>
        </w:rPr>
        <w:t>招标”计算。根据发改办价格[2003]857号文规定向中标人收取。</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highlight w:val="none"/>
          <w:lang w:eastAsia="zh-Hans"/>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color w:val="auto"/>
          <w:sz w:val="24"/>
          <w:szCs w:val="24"/>
          <w:highlight w:val="none"/>
          <w:lang w:eastAsia="zh-Hans"/>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2招标人拥有本套招标文件最终解释权</w:t>
      </w:r>
      <w:bookmarkEnd w:id="20"/>
      <w:bookmarkEnd w:id="21"/>
      <w:bookmarkEnd w:id="22"/>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highlight w:val="none"/>
          <w:lang w:eastAsia="zh-Hans"/>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sz w:val="24"/>
          <w:szCs w:val="24"/>
          <w:highlight w:val="none"/>
        </w:rPr>
      </w:pPr>
      <w:bookmarkStart w:id="284" w:name="_Toc152042358"/>
      <w:bookmarkStart w:id="285" w:name="_Toc247085739"/>
      <w:bookmarkStart w:id="286" w:name="_Toc152045581"/>
      <w:bookmarkStart w:id="287" w:name="_Toc179632599"/>
      <w:bookmarkStart w:id="288" w:name="_Toc144974548"/>
      <w:bookmarkStart w:id="289" w:name="_Toc514837910"/>
      <w:bookmarkStart w:id="290" w:name="_Toc383485457_WPSOffice_Level1"/>
      <w:bookmarkStart w:id="291" w:name="_Toc33087739"/>
      <w:bookmarkStart w:id="292" w:name="_Toc18616_WPSOffice_Level1"/>
      <w:r>
        <w:rPr>
          <w:rFonts w:hint="eastAsia" w:ascii="仿宋" w:hAnsi="仿宋" w:eastAsia="仿宋" w:cs="仿宋"/>
          <w:color w:val="auto"/>
          <w:highlight w:val="none"/>
        </w:rPr>
        <w:t>附件一</w:t>
      </w:r>
      <w:r>
        <w:rPr>
          <w:rFonts w:hint="eastAsia" w:ascii="仿宋" w:hAnsi="仿宋" w:eastAsia="仿宋" w:cs="仿宋"/>
          <w:color w:val="auto"/>
          <w:sz w:val="24"/>
          <w:szCs w:val="24"/>
          <w:highlight w:val="none"/>
        </w:rPr>
        <w:t>：开标记录表</w:t>
      </w:r>
      <w:bookmarkEnd w:id="284"/>
      <w:bookmarkEnd w:id="285"/>
      <w:bookmarkEnd w:id="286"/>
      <w:bookmarkEnd w:id="287"/>
      <w:bookmarkEnd w:id="288"/>
      <w:bookmarkEnd w:id="289"/>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开标记录表</w:t>
      </w:r>
    </w:p>
    <w:p>
      <w:pPr>
        <w:pStyle w:val="7"/>
        <w:ind w:left="0" w:leftChars="0" w:firstLine="0" w:firstLineChars="0"/>
        <w:jc w:val="right"/>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right="0" w:right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7"/>
        <w:rPr>
          <w:rFonts w:hint="eastAsia" w:ascii="仿宋" w:hAnsi="仿宋" w:eastAsia="仿宋" w:cs="仿宋"/>
          <w:color w:val="auto"/>
          <w:sz w:val="24"/>
          <w:szCs w:val="24"/>
          <w:highlight w:val="none"/>
        </w:rPr>
      </w:pPr>
    </w:p>
    <w:tbl>
      <w:tblPr>
        <w:tblStyle w:val="21"/>
        <w:tblW w:w="54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9"/>
        <w:gridCol w:w="1980"/>
        <w:gridCol w:w="1804"/>
        <w:gridCol w:w="1633"/>
        <w:gridCol w:w="1025"/>
        <w:gridCol w:w="1750"/>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bookmarkStart w:id="293" w:name="_Toc246996968"/>
            <w:bookmarkStart w:id="294" w:name="_Toc514837911"/>
            <w:bookmarkStart w:id="295" w:name="_Toc246996225"/>
            <w:bookmarkStart w:id="296" w:name="_Toc247085740"/>
            <w:bookmarkStart w:id="297" w:name="_Toc152042359"/>
            <w:bookmarkStart w:id="298" w:name="_Toc179632600"/>
            <w:bookmarkStart w:id="299" w:name="_Toc152045582"/>
            <w:bookmarkStart w:id="300" w:name="_Toc144974549"/>
            <w:r>
              <w:rPr>
                <w:rFonts w:hint="eastAsia" w:ascii="仿宋" w:hAnsi="仿宋" w:eastAsia="仿宋" w:cs="仿宋"/>
                <w:i w:val="0"/>
                <w:color w:val="auto"/>
                <w:kern w:val="0"/>
                <w:sz w:val="21"/>
                <w:szCs w:val="21"/>
                <w:highlight w:val="none"/>
                <w:u w:val="none"/>
                <w:lang w:val="en-US" w:eastAsia="zh-CN"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投标总价（万元）</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投标保证金</w:t>
            </w:r>
            <w:r>
              <w:rPr>
                <w:rFonts w:hint="eastAsia" w:ascii="仿宋" w:hAnsi="仿宋" w:eastAsia="仿宋" w:cs="仿宋"/>
                <w:i w:val="0"/>
                <w:color w:val="auto"/>
                <w:kern w:val="0"/>
                <w:sz w:val="21"/>
                <w:szCs w:val="21"/>
                <w:highlight w:val="none"/>
                <w:u w:val="none"/>
                <w:lang w:val="en-US" w:eastAsia="zh-Hans" w:bidi="ar"/>
              </w:rPr>
              <w:t>缴纳</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质保期</w:t>
            </w: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供货与安装</w:t>
            </w:r>
            <w:r>
              <w:rPr>
                <w:rFonts w:hint="eastAsia" w:ascii="仿宋" w:hAnsi="仿宋" w:eastAsia="仿宋" w:cs="仿宋"/>
                <w:i w:val="0"/>
                <w:color w:val="auto"/>
                <w:kern w:val="0"/>
                <w:sz w:val="21"/>
                <w:szCs w:val="21"/>
                <w:highlight w:val="none"/>
                <w:u w:val="none"/>
                <w:lang w:val="en-US" w:eastAsia="zh-Hans" w:bidi="ar"/>
              </w:rPr>
              <w:t>周期</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eastAsia="zh-CN" w:bidi="ar"/>
              </w:rPr>
            </w:pPr>
            <w:r>
              <w:rPr>
                <w:rFonts w:hint="eastAsia" w:ascii="仿宋" w:hAnsi="仿宋" w:eastAsia="仿宋" w:cs="仿宋"/>
                <w:i w:val="0"/>
                <w:color w:val="auto"/>
                <w:kern w:val="0"/>
                <w:sz w:val="21"/>
                <w:szCs w:val="21"/>
                <w:highlight w:val="none"/>
                <w:u w:val="none"/>
                <w:lang w:eastAsia="zh-CN" w:bidi="ar"/>
              </w:rPr>
              <w:t>4</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5</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auto"/>
                <w:sz w:val="21"/>
                <w:szCs w:val="21"/>
                <w:highlight w:val="none"/>
                <w:u w:val="none"/>
              </w:rPr>
            </w:pP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1"/>
                <w:szCs w:val="21"/>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auto"/>
                <w:sz w:val="21"/>
                <w:szCs w:val="21"/>
                <w:highlight w:val="none"/>
                <w:u w:val="none"/>
              </w:rPr>
            </w:pPr>
          </w:p>
        </w:tc>
      </w:tr>
    </w:tbl>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kern w:val="0"/>
          <w:position w:val="-2"/>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b w:val="0"/>
          <w:bCs w:val="0"/>
          <w:color w:val="auto"/>
          <w:kern w:val="0"/>
          <w:position w:val="-2"/>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jc w:val="left"/>
        <w:rPr>
          <w:rFonts w:hint="eastAsia" w:ascii="仿宋" w:hAnsi="仿宋" w:eastAsia="仿宋" w:cs="仿宋"/>
          <w:b w:val="0"/>
          <w:bCs w:val="0"/>
          <w:color w:val="auto"/>
          <w:kern w:val="0"/>
          <w:position w:val="-2"/>
          <w:sz w:val="24"/>
          <w:szCs w:val="24"/>
          <w:highlight w:val="none"/>
          <w:u w:val="single"/>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b w:val="0"/>
          <w:bCs w:val="0"/>
          <w:color w:val="auto"/>
          <w:kern w:val="0"/>
          <w:position w:val="-2"/>
          <w:sz w:val="24"/>
          <w:szCs w:val="24"/>
          <w:highlight w:val="none"/>
          <w:lang w:val="en-US" w:eastAsia="zh-CN"/>
        </w:rPr>
        <w:t>唱标人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r>
        <w:rPr>
          <w:rFonts w:hint="eastAsia" w:ascii="仿宋" w:hAnsi="仿宋" w:eastAsia="仿宋" w:cs="仿宋"/>
          <w:b w:val="0"/>
          <w:bCs w:val="0"/>
          <w:color w:val="auto"/>
          <w:kern w:val="0"/>
          <w:position w:val="-2"/>
          <w:sz w:val="24"/>
          <w:szCs w:val="24"/>
          <w:highlight w:val="none"/>
        </w:rPr>
        <w:tab/>
      </w:r>
      <w:r>
        <w:rPr>
          <w:rFonts w:hint="eastAsia" w:ascii="仿宋" w:hAnsi="仿宋" w:eastAsia="仿宋" w:cs="仿宋"/>
          <w:b w:val="0"/>
          <w:bCs w:val="0"/>
          <w:color w:val="auto"/>
          <w:spacing w:val="-2"/>
          <w:kern w:val="0"/>
          <w:position w:val="-2"/>
          <w:sz w:val="24"/>
          <w:szCs w:val="24"/>
          <w:highlight w:val="none"/>
        </w:rPr>
        <w:t>记</w:t>
      </w:r>
      <w:r>
        <w:rPr>
          <w:rFonts w:hint="eastAsia" w:ascii="仿宋" w:hAnsi="仿宋" w:eastAsia="仿宋" w:cs="仿宋"/>
          <w:b w:val="0"/>
          <w:bCs w:val="0"/>
          <w:color w:val="auto"/>
          <w:kern w:val="0"/>
          <w:position w:val="-2"/>
          <w:sz w:val="24"/>
          <w:szCs w:val="24"/>
          <w:highlight w:val="none"/>
        </w:rPr>
        <w:t>录</w:t>
      </w:r>
      <w:r>
        <w:rPr>
          <w:rFonts w:hint="eastAsia" w:ascii="仿宋" w:hAnsi="仿宋" w:eastAsia="仿宋" w:cs="仿宋"/>
          <w:b w:val="0"/>
          <w:bCs w:val="0"/>
          <w:color w:val="auto"/>
          <w:spacing w:val="-2"/>
          <w:kern w:val="0"/>
          <w:position w:val="-2"/>
          <w:sz w:val="24"/>
          <w:szCs w:val="24"/>
          <w:highlight w:val="none"/>
        </w:rPr>
        <w:t>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r>
        <w:rPr>
          <w:rFonts w:hint="eastAsia" w:ascii="仿宋" w:hAnsi="仿宋" w:eastAsia="仿宋" w:cs="仿宋"/>
          <w:b w:val="0"/>
          <w:bCs w:val="0"/>
          <w:color w:val="auto"/>
          <w:kern w:val="0"/>
          <w:position w:val="-2"/>
          <w:sz w:val="24"/>
          <w:szCs w:val="24"/>
          <w:highlight w:val="none"/>
        </w:rPr>
        <w:tab/>
      </w:r>
      <w:r>
        <w:rPr>
          <w:rFonts w:hint="eastAsia" w:ascii="仿宋" w:hAnsi="仿宋" w:eastAsia="仿宋" w:cs="仿宋"/>
          <w:b w:val="0"/>
          <w:bCs w:val="0"/>
          <w:color w:val="auto"/>
          <w:spacing w:val="-2"/>
          <w:kern w:val="0"/>
          <w:position w:val="-2"/>
          <w:sz w:val="24"/>
          <w:szCs w:val="24"/>
          <w:highlight w:val="none"/>
        </w:rPr>
        <w:t>监</w:t>
      </w:r>
      <w:r>
        <w:rPr>
          <w:rFonts w:hint="eastAsia" w:ascii="仿宋" w:hAnsi="仿宋" w:eastAsia="仿宋" w:cs="仿宋"/>
          <w:b w:val="0"/>
          <w:bCs w:val="0"/>
          <w:color w:val="auto"/>
          <w:kern w:val="0"/>
          <w:position w:val="-2"/>
          <w:sz w:val="24"/>
          <w:szCs w:val="24"/>
          <w:highlight w:val="none"/>
        </w:rPr>
        <w:t>标</w:t>
      </w:r>
      <w:r>
        <w:rPr>
          <w:rFonts w:hint="eastAsia" w:ascii="仿宋" w:hAnsi="仿宋" w:eastAsia="仿宋" w:cs="仿宋"/>
          <w:b w:val="0"/>
          <w:bCs w:val="0"/>
          <w:color w:val="auto"/>
          <w:spacing w:val="-2"/>
          <w:kern w:val="0"/>
          <w:position w:val="-2"/>
          <w:sz w:val="24"/>
          <w:szCs w:val="24"/>
          <w:highlight w:val="none"/>
        </w:rPr>
        <w:t>人</w:t>
      </w:r>
      <w:r>
        <w:rPr>
          <w:rFonts w:hint="eastAsia" w:ascii="仿宋" w:hAnsi="仿宋" w:eastAsia="仿宋" w:cs="仿宋"/>
          <w:b w:val="0"/>
          <w:bCs w:val="0"/>
          <w:color w:val="auto"/>
          <w:kern w:val="0"/>
          <w:position w:val="-2"/>
          <w:sz w:val="24"/>
          <w:szCs w:val="24"/>
          <w:highlight w:val="none"/>
        </w:rPr>
        <w:t>：</w:t>
      </w:r>
      <w:r>
        <w:rPr>
          <w:rFonts w:hint="eastAsia" w:ascii="仿宋" w:hAnsi="仿宋" w:eastAsia="仿宋" w:cs="仿宋"/>
          <w:b w:val="0"/>
          <w:bCs w:val="0"/>
          <w:color w:val="auto"/>
          <w:w w:val="169"/>
          <w:kern w:val="0"/>
          <w:position w:val="-2"/>
          <w:sz w:val="24"/>
          <w:szCs w:val="24"/>
          <w:highlight w:val="none"/>
          <w:u w:val="single"/>
        </w:rPr>
        <w:t xml:space="preserve"> </w:t>
      </w:r>
      <w:r>
        <w:rPr>
          <w:rFonts w:hint="eastAsia" w:ascii="仿宋" w:hAnsi="仿宋" w:eastAsia="仿宋" w:cs="仿宋"/>
          <w:b w:val="0"/>
          <w:bCs w:val="0"/>
          <w:color w:val="auto"/>
          <w:kern w:val="0"/>
          <w:position w:val="-2"/>
          <w:sz w:val="24"/>
          <w:szCs w:val="24"/>
          <w:highlight w:val="none"/>
          <w:u w:val="single"/>
        </w:rPr>
        <w:tab/>
      </w: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t>附件二：问题澄清通知</w:t>
      </w:r>
      <w:bookmarkEnd w:id="293"/>
      <w:bookmarkEnd w:id="294"/>
      <w:bookmarkEnd w:id="295"/>
      <w:bookmarkEnd w:id="296"/>
      <w:bookmarkEnd w:id="297"/>
      <w:bookmarkEnd w:id="298"/>
      <w:bookmarkEnd w:id="299"/>
      <w:bookmarkEnd w:id="300"/>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问题澄清通知</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（投标人名称）：</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评标委员会对你方的投标文件进行了仔细的审查，现需你方对下列问题以书面形式予以澄</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清、说明或补正：</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请将上述问题的澄清、说明或补正于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时前递交至</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（详细地址）或传真至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（传真号码）或通过下载招标文件的电子招标交易平台上传。采用传真方式的，应在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时前将原件递交至</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（详细地址）。</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评标委员会授权的招标人或招标代理机构：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（签字或盖章）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pageBreakBefore w:val="0"/>
        <w:kinsoku/>
        <w:wordWrap/>
        <w:bidi w:val="0"/>
        <w:adjustRightInd w:val="0"/>
        <w:snapToGrid w:val="0"/>
        <w:spacing w:line="360" w:lineRule="auto"/>
        <w:ind w:left="0" w:leftChars="0" w:right="0" w:rightChars="0" w:firstLine="3045" w:firstLineChars="1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年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highlight w:val="none"/>
        </w:rPr>
      </w:pPr>
      <w:bookmarkStart w:id="301" w:name="_Toc246996969"/>
      <w:bookmarkStart w:id="302" w:name="_Toc247085741"/>
      <w:bookmarkStart w:id="303" w:name="_Toc144974550"/>
      <w:bookmarkStart w:id="304" w:name="_Toc152045583"/>
      <w:bookmarkStart w:id="305" w:name="_Toc246996226"/>
      <w:bookmarkStart w:id="306" w:name="_Toc179632601"/>
      <w:bookmarkStart w:id="307" w:name="_Toc514837912"/>
      <w:bookmarkStart w:id="308" w:name="_Toc152042360"/>
      <w:r>
        <w:rPr>
          <w:rFonts w:hint="eastAsia" w:ascii="仿宋" w:hAnsi="仿宋" w:eastAsia="仿宋" w:cs="仿宋"/>
          <w:color w:val="auto"/>
          <w:highlight w:val="none"/>
        </w:rPr>
        <w:t>附件三：问题的澄清</w:t>
      </w:r>
      <w:bookmarkEnd w:id="301"/>
      <w:bookmarkEnd w:id="302"/>
      <w:bookmarkEnd w:id="303"/>
      <w:bookmarkEnd w:id="304"/>
      <w:bookmarkEnd w:id="305"/>
      <w:bookmarkEnd w:id="306"/>
      <w:bookmarkEnd w:id="307"/>
      <w:bookmarkEnd w:id="308"/>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问题的澄清</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（编号：</w:t>
      </w:r>
      <w:r>
        <w:rPr>
          <w:rFonts w:hint="eastAsia" w:ascii="仿宋" w:hAnsi="仿宋" w:eastAsia="仿宋" w:cs="仿宋"/>
          <w:color w:val="auto"/>
          <w:highlight w:val="none"/>
          <w:u w:val="single"/>
        </w:rPr>
        <w:t xml:space="preserve">                </w:t>
      </w:r>
      <w:r>
        <w:rPr>
          <w:rFonts w:hint="eastAsia" w:ascii="仿宋" w:hAnsi="仿宋" w:eastAsia="仿宋" w:cs="仿宋"/>
          <w:color w:val="auto"/>
          <w:szCs w:val="21"/>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问题澄清通知（编号：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）已收悉，现澄清、说明或补正如下：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1.</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2.</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上述问题澄清、说明或补正，不改变我方投标文件的实质性内容，构成我方投标文件的组成部分。</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投标人：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（盖单位章）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法定代表人或其委托代理人：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（签字）</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highlight w:val="none"/>
        </w:rPr>
      </w:pPr>
    </w:p>
    <w:p>
      <w:pPr>
        <w:pageBreakBefore w:val="0"/>
        <w:kinsoku/>
        <w:wordWrap/>
        <w:autoSpaceDE w:val="0"/>
        <w:autoSpaceDN w:val="0"/>
        <w:bidi w:val="0"/>
        <w:adjustRightInd w:val="0"/>
        <w:snapToGrid w:val="0"/>
        <w:spacing w:line="360" w:lineRule="auto"/>
        <w:ind w:left="0" w:leftChars="0" w:right="0" w:rightChars="0"/>
        <w:jc w:val="left"/>
        <w:rPr>
          <w:rFonts w:hint="eastAsia" w:ascii="仿宋" w:hAnsi="仿宋" w:eastAsia="仿宋" w:cs="仿宋"/>
          <w:color w:val="auto"/>
          <w:kern w:val="0"/>
          <w:sz w:val="26"/>
          <w:szCs w:val="26"/>
          <w:highlight w:val="none"/>
        </w:rPr>
      </w:pPr>
      <w:r>
        <w:rPr>
          <w:rFonts w:hint="eastAsia" w:ascii="仿宋" w:hAnsi="仿宋" w:eastAsia="仿宋" w:cs="仿宋"/>
          <w:color w:val="auto"/>
          <w:highlight w:val="none"/>
        </w:rPr>
        <w:br w:type="page"/>
      </w:r>
    </w:p>
    <w:p>
      <w:pPr>
        <w:pStyle w:val="3"/>
        <w:bidi w:val="0"/>
        <w:rPr>
          <w:rFonts w:hint="eastAsia" w:ascii="仿宋" w:hAnsi="仿宋" w:eastAsia="仿宋" w:cs="仿宋"/>
          <w:color w:val="auto"/>
          <w:highlight w:val="none"/>
          <w:lang w:val="en-US" w:eastAsia="zh-Hans"/>
        </w:rPr>
      </w:pPr>
      <w:bookmarkStart w:id="309" w:name="_Toc283634446_WPSOffice_Level1"/>
      <w:r>
        <w:rPr>
          <w:rFonts w:hint="eastAsia" w:ascii="仿宋" w:hAnsi="仿宋" w:eastAsia="仿宋" w:cs="仿宋"/>
          <w:color w:val="auto"/>
          <w:highlight w:val="none"/>
          <w:lang w:val="en-US" w:eastAsia="zh-Hans"/>
        </w:rPr>
        <w:t>第三章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评标办法</w:t>
      </w:r>
      <w:r>
        <w:rPr>
          <w:rFonts w:hint="eastAsia" w:ascii="仿宋" w:hAnsi="仿宋" w:eastAsia="仿宋" w:cs="仿宋"/>
          <w:color w:val="auto"/>
          <w:highlight w:val="none"/>
          <w:lang w:eastAsia="zh-Hans"/>
        </w:rPr>
        <w:t>（综合评分法）</w:t>
      </w:r>
      <w:bookmarkEnd w:id="309"/>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highlight w:val="none"/>
        </w:rPr>
      </w:pPr>
      <w:bookmarkStart w:id="310" w:name="_Toc514837915"/>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评标办法前附表</w:t>
      </w:r>
      <w:bookmarkEnd w:id="310"/>
    </w:p>
    <w:tbl>
      <w:tblPr>
        <w:tblStyle w:val="21"/>
        <w:tblW w:w="8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2338"/>
        <w:gridCol w:w="4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67"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评标方法</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t>综合评分法</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lang w:eastAsia="zh-Hans"/>
              </w:rPr>
            </w:pPr>
            <w:r>
              <w:rPr>
                <w:rFonts w:hint="eastAsia" w:ascii="仿宋" w:hAnsi="仿宋" w:eastAsia="仿宋" w:cs="仿宋"/>
                <w:color w:val="auto"/>
                <w:spacing w:val="2"/>
                <w:kern w:val="0"/>
                <w:sz w:val="21"/>
                <w:szCs w:val="21"/>
                <w:highlight w:val="none"/>
                <w:lang w:val="en-US" w:eastAsia="zh-Hans"/>
              </w:rPr>
              <w:t>详见本章</w:t>
            </w:r>
            <w:r>
              <w:rPr>
                <w:rFonts w:hint="eastAsia" w:ascii="仿宋" w:hAnsi="仿宋" w:eastAsia="仿宋" w:cs="仿宋"/>
                <w:color w:val="auto"/>
                <w:spacing w:val="2"/>
                <w:kern w:val="0"/>
                <w:sz w:val="21"/>
                <w:szCs w:val="21"/>
                <w:highlight w:val="none"/>
                <w:lang w:eastAsia="zh-Hans"/>
              </w:rPr>
              <w:t>3</w:t>
            </w:r>
            <w:r>
              <w:rPr>
                <w:rFonts w:hint="eastAsia" w:ascii="仿宋" w:hAnsi="仿宋" w:eastAsia="仿宋" w:cs="仿宋"/>
                <w:color w:val="auto"/>
                <w:spacing w:val="2"/>
                <w:kern w:val="0"/>
                <w:sz w:val="21"/>
                <w:szCs w:val="21"/>
                <w:highlight w:val="none"/>
                <w:lang w:val="en-US" w:eastAsia="zh-Hans"/>
              </w:rPr>
              <w:t>.</w:t>
            </w:r>
            <w:r>
              <w:rPr>
                <w:rFonts w:hint="eastAsia" w:ascii="仿宋" w:hAnsi="仿宋" w:eastAsia="仿宋" w:cs="仿宋"/>
                <w:color w:val="auto"/>
                <w:spacing w:val="2"/>
                <w:kern w:val="0"/>
                <w:sz w:val="21"/>
                <w:szCs w:val="21"/>
                <w:highlight w:val="none"/>
                <w:lang w:eastAsia="zh-Hans"/>
              </w:rPr>
              <w:t>4</w:t>
            </w:r>
            <w:r>
              <w:rPr>
                <w:rFonts w:hint="eastAsia" w:ascii="仿宋" w:hAnsi="仿宋" w:eastAsia="仿宋" w:cs="仿宋"/>
                <w:color w:val="auto"/>
                <w:spacing w:val="2"/>
                <w:kern w:val="0"/>
                <w:sz w:val="21"/>
                <w:szCs w:val="21"/>
                <w:highlight w:val="none"/>
                <w:lang w:val="en-US" w:eastAsia="zh-Hans"/>
              </w:rPr>
              <w:t>.</w:t>
            </w:r>
            <w:r>
              <w:rPr>
                <w:rFonts w:hint="eastAsia" w:ascii="仿宋" w:hAnsi="仿宋" w:eastAsia="仿宋" w:cs="仿宋"/>
                <w:color w:val="auto"/>
                <w:spacing w:val="2"/>
                <w:kern w:val="0"/>
                <w:sz w:val="21"/>
                <w:szCs w:val="21"/>
                <w:highlight w:val="none"/>
                <w:lang w:eastAsia="zh-Hans"/>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9" w:type="dxa"/>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w:t>
            </w:r>
            <w:r>
              <w:rPr>
                <w:rFonts w:hint="eastAsia" w:ascii="仿宋" w:hAnsi="仿宋" w:eastAsia="仿宋" w:cs="仿宋"/>
                <w:color w:val="auto"/>
                <w:sz w:val="21"/>
                <w:szCs w:val="21"/>
                <w:highlight w:val="none"/>
                <w:lang w:val="en-US" w:eastAsia="zh-Hans"/>
              </w:rPr>
              <w:t>审查</w:t>
            </w:r>
            <w:r>
              <w:rPr>
                <w:rFonts w:hint="eastAsia" w:ascii="仿宋" w:hAnsi="仿宋" w:eastAsia="仿宋" w:cs="仿宋"/>
                <w:color w:val="auto"/>
                <w:sz w:val="21"/>
                <w:szCs w:val="21"/>
                <w:highlight w:val="none"/>
              </w:rPr>
              <w:t>标准</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资格审查</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1）投标人应出具</w:t>
            </w:r>
            <w:r>
              <w:rPr>
                <w:rFonts w:hint="eastAsia" w:ascii="仿宋" w:hAnsi="仿宋" w:eastAsia="仿宋" w:cs="仿宋"/>
                <w:color w:val="auto"/>
                <w:kern w:val="0"/>
                <w:sz w:val="21"/>
                <w:szCs w:val="21"/>
                <w:highlight w:val="none"/>
                <w:lang w:val="en-US" w:eastAsia="zh-Hans"/>
              </w:rPr>
              <w:t>有效的“一证一码”或“三证合一”的营业执照</w:t>
            </w:r>
            <w:r>
              <w:rPr>
                <w:rFonts w:hint="eastAsia" w:ascii="仿宋" w:hAnsi="仿宋" w:eastAsia="仿宋" w:cs="仿宋"/>
                <w:color w:val="auto"/>
                <w:kern w:val="0"/>
                <w:sz w:val="21"/>
                <w:szCs w:val="21"/>
                <w:highlight w:val="none"/>
                <w:lang w:val="en-US" w:eastAsia="zh-CN"/>
              </w:rPr>
              <w:t>副本原件；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2）法定代表人参加投标的，应提供法定代表人居民身份证原件；法定代表人授权人参加投标的，应提供法定代表人授权书及被授权人居民身份证原件；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3）投标供应商必须取得水磨沟区视频监控核心平台厂家的技术服务授权并提供授权原件；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4）因平台设备托管于通信运营商机房，投标企业必须出示通信运营商的IDC机房租赁授权委托书</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5）投标企业必须出示通信运营商的线路授权委托书原件; </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投标人须提供通过“信用中国”网站（www.creditchina.gov.cn）和中国政府采购网（www.ccgp.gov.cn）渠道查询的本单位信用记录的网页，并加盖投标单位公章的原件，被列入失信被执行人、重大税收违法案件当事人名单、政府采购严重违法失信行为记录名单的单位及其他不符合《中华人民共和国政府采购法》第二十二条规定条件的投标单位，将被拒绝参与本次政府采购活动；</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本项目不允许联合体投标。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restart"/>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Hans"/>
              </w:rPr>
              <w:t>符合</w:t>
            </w:r>
            <w:r>
              <w:rPr>
                <w:rFonts w:hint="eastAsia" w:ascii="仿宋" w:hAnsi="仿宋" w:eastAsia="仿宋" w:cs="仿宋"/>
                <w:color w:val="auto"/>
                <w:sz w:val="21"/>
                <w:szCs w:val="21"/>
                <w:highlight w:val="none"/>
              </w:rPr>
              <w:t>性评审标准</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Hans"/>
              </w:rPr>
              <w:t>投标人</w:t>
            </w:r>
            <w:r>
              <w:rPr>
                <w:rFonts w:hint="eastAsia" w:ascii="仿宋" w:hAnsi="仿宋" w:eastAsia="仿宋" w:cs="仿宋"/>
                <w:color w:val="auto"/>
                <w:kern w:val="0"/>
                <w:sz w:val="21"/>
                <w:szCs w:val="21"/>
                <w:highlight w:val="none"/>
              </w:rPr>
              <w:t>的报价未超过采购预算</w:t>
            </w:r>
            <w:r>
              <w:rPr>
                <w:rFonts w:hint="eastAsia" w:ascii="仿宋" w:hAnsi="仿宋" w:eastAsia="仿宋" w:cs="仿宋"/>
                <w:color w:val="auto"/>
                <w:kern w:val="0"/>
                <w:sz w:val="21"/>
                <w:szCs w:val="21"/>
                <w:highlight w:val="none"/>
                <w:lang w:val="en-US" w:eastAsia="zh-Hans"/>
              </w:rPr>
              <w:t>且唯一</w:t>
            </w:r>
            <w:r>
              <w:rPr>
                <w:rFonts w:hint="eastAsia" w:ascii="仿宋" w:hAnsi="仿宋" w:eastAsia="仿宋" w:cs="仿宋"/>
                <w:color w:val="auto"/>
                <w:kern w:val="0"/>
                <w:sz w:val="21"/>
                <w:szCs w:val="21"/>
                <w:highlight w:val="none"/>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投标内容</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投标文件的有效性、完整性响应招标文件要求，对招标文件的实质性要求作出响应。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投标文件</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投标文件按照招标文件规定要求密封、签署、盖章；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投标保证金</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lang w:val="en-US" w:eastAsia="zh-Hans"/>
              </w:rPr>
              <w:t>投标人缴纳</w:t>
            </w:r>
            <w:r>
              <w:rPr>
                <w:rFonts w:hint="eastAsia" w:ascii="仿宋" w:hAnsi="仿宋" w:eastAsia="仿宋" w:cs="仿宋"/>
                <w:color w:val="auto"/>
                <w:kern w:val="0"/>
                <w:sz w:val="21"/>
                <w:szCs w:val="21"/>
                <w:highlight w:val="none"/>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lang w:val="en-US" w:eastAsia="zh-Hans"/>
              </w:rPr>
            </w:pPr>
            <w:r>
              <w:rPr>
                <w:rFonts w:hint="eastAsia" w:ascii="仿宋" w:hAnsi="仿宋" w:eastAsia="仿宋" w:cs="仿宋"/>
                <w:color w:val="auto"/>
                <w:sz w:val="21"/>
                <w:szCs w:val="21"/>
                <w:highlight w:val="none"/>
                <w:lang w:val="en-US" w:eastAsia="zh-Hans"/>
              </w:rPr>
              <w:t>投标文件编写</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投标文件是否按照招标文件要求编写；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9" w:type="dxa"/>
            <w:vMerge w:val="continue"/>
            <w:tcBorders>
              <w:top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23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0"/>
                <w:sz w:val="21"/>
                <w:szCs w:val="21"/>
                <w:highlight w:val="none"/>
                <w:lang w:val="en-US" w:eastAsia="zh-Hans"/>
              </w:rPr>
            </w:pPr>
            <w:r>
              <w:rPr>
                <w:rFonts w:hint="eastAsia" w:ascii="仿宋" w:hAnsi="仿宋" w:eastAsia="仿宋" w:cs="仿宋"/>
                <w:color w:val="auto"/>
                <w:kern w:val="0"/>
                <w:sz w:val="21"/>
                <w:szCs w:val="21"/>
                <w:highlight w:val="none"/>
                <w:lang w:val="en-US" w:eastAsia="zh-Hans"/>
              </w:rPr>
              <w:t>供货要求</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投标人所报交货期、质保期、</w:t>
            </w:r>
            <w:r>
              <w:rPr>
                <w:rFonts w:hint="eastAsia" w:ascii="仿宋" w:hAnsi="仿宋" w:eastAsia="仿宋" w:cs="仿宋"/>
                <w:color w:val="auto"/>
                <w:sz w:val="21"/>
                <w:szCs w:val="21"/>
                <w:highlight w:val="none"/>
                <w:lang w:val="en-US" w:eastAsia="zh-Hans"/>
              </w:rPr>
              <w:t>售后服务响应时间</w:t>
            </w:r>
            <w:r>
              <w:rPr>
                <w:rFonts w:hint="eastAsia" w:ascii="仿宋" w:hAnsi="仿宋" w:eastAsia="仿宋" w:cs="仿宋"/>
                <w:color w:val="auto"/>
                <w:sz w:val="21"/>
                <w:szCs w:val="21"/>
                <w:highlight w:val="none"/>
              </w:rPr>
              <w:t>是否满足招标文件规定。</w:t>
            </w:r>
          </w:p>
        </w:tc>
      </w:tr>
    </w:tbl>
    <w:p>
      <w:pPr>
        <w:pStyle w:val="10"/>
        <w:pageBreakBefore w:val="0"/>
        <w:kinsoku/>
        <w:wordWrap/>
        <w:bidi w:val="0"/>
        <w:adjustRightInd w:val="0"/>
        <w:snapToGrid w:val="0"/>
        <w:spacing w:line="360" w:lineRule="auto"/>
        <w:ind w:left="0" w:leftChars="0" w:right="0" w:rightChars="0" w:firstLine="0" w:firstLineChars="0"/>
        <w:rPr>
          <w:rFonts w:hint="eastAsia" w:ascii="仿宋" w:hAnsi="仿宋" w:eastAsia="仿宋" w:cs="仿宋"/>
          <w:color w:val="auto"/>
          <w:highlight w:val="none"/>
          <w:lang w:val="en-US" w:eastAsia="zh-Hans"/>
        </w:rPr>
      </w:pPr>
      <w:bookmarkStart w:id="311" w:name="_Toc514837916"/>
      <w:bookmarkStart w:id="312" w:name="_Toc144974567"/>
      <w:bookmarkStart w:id="313" w:name="_Toc246996243"/>
      <w:bookmarkStart w:id="314" w:name="_Toc246996986"/>
      <w:bookmarkStart w:id="315" w:name="_Toc152045600"/>
      <w:bookmarkStart w:id="316" w:name="_Toc179632618"/>
      <w:bookmarkStart w:id="317" w:name="_Toc152042377"/>
      <w:bookmarkStart w:id="318" w:name="_Toc247085758"/>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备注：1、</w:t>
      </w:r>
      <w:r>
        <w:rPr>
          <w:rFonts w:hint="eastAsia" w:ascii="仿宋" w:hAnsi="仿宋" w:eastAsia="仿宋" w:cs="仿宋"/>
          <w:b/>
          <w:bCs/>
          <w:color w:val="auto"/>
          <w:sz w:val="24"/>
          <w:szCs w:val="24"/>
          <w:highlight w:val="none"/>
        </w:rPr>
        <w:t>投标人应按</w:t>
      </w:r>
      <w:r>
        <w:rPr>
          <w:rFonts w:hint="eastAsia" w:ascii="仿宋" w:hAnsi="仿宋" w:eastAsia="仿宋" w:cs="仿宋"/>
          <w:b/>
          <w:bCs/>
          <w:color w:val="auto"/>
          <w:sz w:val="24"/>
          <w:szCs w:val="24"/>
          <w:highlight w:val="none"/>
          <w:lang w:val="en-US" w:eastAsia="zh-Hans"/>
        </w:rPr>
        <w:t>资格审查标准</w:t>
      </w:r>
      <w:r>
        <w:rPr>
          <w:rFonts w:hint="eastAsia" w:ascii="仿宋" w:hAnsi="仿宋" w:eastAsia="仿宋" w:cs="仿宋"/>
          <w:b/>
          <w:bCs/>
          <w:color w:val="auto"/>
          <w:sz w:val="24"/>
          <w:szCs w:val="24"/>
          <w:highlight w:val="none"/>
        </w:rPr>
        <w:t>规定提供资格审查资料，</w:t>
      </w:r>
      <w:r>
        <w:rPr>
          <w:rFonts w:hint="eastAsia" w:ascii="仿宋" w:hAnsi="仿宋" w:eastAsia="仿宋" w:cs="仿宋"/>
          <w:b/>
          <w:bCs/>
          <w:color w:val="auto"/>
          <w:sz w:val="24"/>
          <w:highlight w:val="none"/>
          <w:u w:val="none"/>
        </w:rPr>
        <w:t>如缺项将导致废标；</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en-US" w:eastAsia="zh-Hans"/>
        </w:rPr>
        <w:t>资格审查后</w:t>
      </w:r>
      <w:r>
        <w:rPr>
          <w:rFonts w:hint="eastAsia" w:ascii="仿宋" w:hAnsi="仿宋" w:eastAsia="仿宋" w:cs="仿宋"/>
          <w:b/>
          <w:color w:val="auto"/>
          <w:kern w:val="0"/>
          <w:sz w:val="24"/>
          <w:highlight w:val="none"/>
        </w:rPr>
        <w:t>如果投标文件中有一项未通过</w:t>
      </w:r>
      <w:r>
        <w:rPr>
          <w:rFonts w:hint="eastAsia" w:ascii="仿宋" w:hAnsi="仿宋" w:eastAsia="仿宋" w:cs="仿宋"/>
          <w:b/>
          <w:color w:val="auto"/>
          <w:kern w:val="0"/>
          <w:sz w:val="24"/>
          <w:highlight w:val="none"/>
          <w:lang w:val="en-US" w:eastAsia="zh-Hans"/>
        </w:rPr>
        <w:t>符合性</w:t>
      </w:r>
      <w:r>
        <w:rPr>
          <w:rFonts w:hint="eastAsia" w:ascii="仿宋" w:hAnsi="仿宋" w:eastAsia="仿宋" w:cs="仿宋"/>
          <w:b/>
          <w:color w:val="auto"/>
          <w:kern w:val="0"/>
          <w:sz w:val="24"/>
          <w:highlight w:val="none"/>
        </w:rPr>
        <w:t>审查标准，评标委员会将认定整个投标文件未响应招标文件而予以</w:t>
      </w:r>
      <w:r>
        <w:rPr>
          <w:rFonts w:hint="eastAsia" w:ascii="仿宋" w:hAnsi="仿宋" w:eastAsia="仿宋" w:cs="仿宋"/>
          <w:b/>
          <w:color w:val="auto"/>
          <w:kern w:val="0"/>
          <w:sz w:val="24"/>
          <w:highlight w:val="none"/>
          <w:lang w:val="en-US" w:eastAsia="zh-Hans"/>
        </w:rPr>
        <w:t>无效标</w:t>
      </w:r>
      <w:r>
        <w:rPr>
          <w:rFonts w:hint="eastAsia" w:ascii="仿宋" w:hAnsi="仿宋" w:eastAsia="仿宋" w:cs="仿宋"/>
          <w:b/>
          <w:color w:val="auto"/>
          <w:kern w:val="0"/>
          <w:sz w:val="24"/>
          <w:highlight w:val="none"/>
        </w:rPr>
        <w:t>处理。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highlight w:val="none"/>
        </w:rPr>
        <w:sectPr>
          <w:pgSz w:w="11906" w:h="16838"/>
          <w:pgMar w:top="1440" w:right="1800" w:bottom="1440" w:left="1600" w:header="851" w:footer="992" w:gutter="0"/>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商务部分</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5"/>
        <w:gridCol w:w="1280"/>
        <w:gridCol w:w="6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78"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商务评分标准（20分）</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投标人业绩（5分）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投标人近三年（2018年</w:t>
            </w:r>
            <w:r>
              <w:rPr>
                <w:rFonts w:hint="eastAsia" w:ascii="仿宋" w:hAnsi="仿宋" w:eastAsia="仿宋" w:cs="仿宋"/>
                <w:i w:val="0"/>
                <w:color w:val="auto"/>
                <w:kern w:val="0"/>
                <w:sz w:val="21"/>
                <w:szCs w:val="21"/>
                <w:highlight w:val="none"/>
                <w:u w:val="none"/>
                <w:lang w:eastAsia="zh-CN" w:bidi="ar"/>
              </w:rPr>
              <w:t>1</w:t>
            </w:r>
            <w:r>
              <w:rPr>
                <w:rFonts w:hint="eastAsia" w:ascii="仿宋" w:hAnsi="仿宋" w:eastAsia="仿宋" w:cs="仿宋"/>
                <w:i w:val="0"/>
                <w:color w:val="auto"/>
                <w:kern w:val="0"/>
                <w:sz w:val="21"/>
                <w:szCs w:val="21"/>
                <w:highlight w:val="none"/>
                <w:u w:val="none"/>
                <w:lang w:val="en-US" w:eastAsia="zh-CN" w:bidi="ar"/>
              </w:rPr>
              <w:t>月1日至今，以合同签订日期为准），全国性的类似项目成功案例，提供三个得3分，每多提供一份得1分，满分5分。业绩证明材料应附投标人与设备采购单位签订的合同协议书的复印件</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合同协议书应能体现出投标人业绩要求中的内容，上述证明材料如果不能体现设备名称、数量、合同签订时间等与投标人业绩要求有关的数据信息的，还应提供由设备采购单位出具的能够体现上述事项的有效的销售业绩证明的复印件。上述业绩证明材料提供不全者或者无法证明满足投标人业绩要求的，不予以认可。代理商参加投标的业绩应为代理商业绩，制造商参加投标的业绩应为制造商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bidi w:val="0"/>
              <w:adjustRightInd w:val="0"/>
              <w:snapToGrid w:val="0"/>
              <w:spacing w:line="360" w:lineRule="auto"/>
              <w:ind w:right="0" w:rightChars="0"/>
              <w:jc w:val="both"/>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人员配备（6分）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项目负责人：须提供近三年（2018年1月1日至今，以合同签订日期为准）类似项目业绩，一项1分，此项总计2分；（需附中标通知书或合同关键页复印件并加盖投标人鲜章，复印件内容须体现合同名称、签订双方名称、签订时间、主要服务内容、双方盖章页）；</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2、组建符合项目实际需求的团队，团队人员不少于20人，人员信息完整、组织架构清晰、岗位职责明确得2分，有1项不满足或有缺陷不得分。</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3.团队中有中级职称的一个得0.5分，满分1分（提供证件复印件加盖公章）；有专业培训合格证的一个得0.5分，满分1分（提供证件复印件加盖公章）</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注：①需提供本单位缴纳的近三个月的社保证明；</w:t>
            </w:r>
          </w:p>
          <w:p>
            <w:pPr>
              <w:keepNext w:val="0"/>
              <w:keepLines w:val="0"/>
              <w:pageBreakBefore w:val="0"/>
              <w:widowControl/>
              <w:suppressLineNumbers w:val="0"/>
              <w:kinsoku/>
              <w:wordWrap/>
              <w:bidi w:val="0"/>
              <w:adjustRightInd w:val="0"/>
              <w:snapToGrid w:val="0"/>
              <w:spacing w:line="360" w:lineRule="auto"/>
              <w:ind w:left="0" w:leftChars="0" w:right="0" w:rightChars="0"/>
              <w:jc w:val="both"/>
              <w:textAlignment w:val="center"/>
              <w:rPr>
                <w:rFonts w:hint="eastAsia"/>
                <w:highlight w:val="none"/>
                <w:lang w:val="en-US" w:eastAsia="zh-CN"/>
              </w:rPr>
            </w:pPr>
            <w:r>
              <w:rPr>
                <w:rFonts w:hint="eastAsia" w:ascii="仿宋" w:hAnsi="仿宋" w:eastAsia="仿宋" w:cs="仿宋"/>
                <w:i w:val="0"/>
                <w:color w:val="auto"/>
                <w:kern w:val="0"/>
                <w:sz w:val="21"/>
                <w:szCs w:val="21"/>
                <w:highlight w:val="none"/>
                <w:u w:val="none"/>
                <w:lang w:val="en-US" w:eastAsia="zh-CN" w:bidi="ar"/>
              </w:rPr>
              <w:t>②业绩须反映出项目负责人。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技术培训</w:t>
            </w:r>
          </w:p>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投标人应针对本项目涉及到的所有产品的安装、使用和维护提供免费技术培训，并在投标书中列出详细的安装服务、培训内容和实施计划，按安装服务、培训内容和实施计划的实用性进行打分，未提供或内容不符合技术要求的不得分。分以下三档打分：优(4-5（</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val="en-US" w:eastAsia="zh-CN" w:bidi="ar"/>
              </w:rPr>
              <w:t>；良(2</w:t>
            </w:r>
            <w:r>
              <w:rPr>
                <w:rFonts w:hint="eastAsia" w:ascii="仿宋" w:hAnsi="仿宋" w:eastAsia="仿宋" w:cs="仿宋"/>
                <w:i w:val="0"/>
                <w:color w:val="auto"/>
                <w:kern w:val="0"/>
                <w:sz w:val="21"/>
                <w:szCs w:val="21"/>
                <w:highlight w:val="none"/>
                <w:u w:val="none"/>
                <w:lang w:val="en-US" w:eastAsia="zh-Hans" w:bidi="ar"/>
              </w:rPr>
              <w:t>-3（含））</w:t>
            </w:r>
            <w:r>
              <w:rPr>
                <w:rFonts w:hint="eastAsia" w:ascii="仿宋" w:hAnsi="仿宋" w:eastAsia="仿宋" w:cs="仿宋"/>
                <w:i w:val="0"/>
                <w:color w:val="auto"/>
                <w:kern w:val="0"/>
                <w:sz w:val="21"/>
                <w:szCs w:val="21"/>
                <w:highlight w:val="none"/>
                <w:u w:val="none"/>
                <w:lang w:val="en-US" w:eastAsia="zh-CN" w:bidi="ar"/>
              </w:rPr>
              <w:t>；差（0-1</w:t>
            </w:r>
            <w:r>
              <w:rPr>
                <w:rFonts w:hint="eastAsia" w:ascii="仿宋" w:hAnsi="仿宋" w:eastAsia="仿宋" w:cs="仿宋"/>
                <w:i w:val="0"/>
                <w:color w:val="auto"/>
                <w:kern w:val="0"/>
                <w:sz w:val="21"/>
                <w:szCs w:val="21"/>
                <w:highlight w:val="none"/>
                <w:u w:val="none"/>
                <w:lang w:val="en-US" w:eastAsia="zh-Hans" w:bidi="ar"/>
              </w:rPr>
              <w:t>（含））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6"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bidi w:val="0"/>
              <w:adjustRightInd w:val="0"/>
              <w:snapToGrid w:val="0"/>
              <w:spacing w:line="360" w:lineRule="auto"/>
              <w:ind w:left="0" w:leftChars="0" w:right="0" w:rightChars="0"/>
              <w:jc w:val="center"/>
              <w:rPr>
                <w:rFonts w:hint="eastAsia" w:ascii="仿宋" w:hAnsi="仿宋" w:eastAsia="仿宋" w:cs="仿宋"/>
                <w:i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bidi w:val="0"/>
              <w:adjustRightInd w:val="0"/>
              <w:snapToGrid w:val="0"/>
              <w:spacing w:line="360" w:lineRule="auto"/>
              <w:ind w:left="0" w:leftChars="0" w:right="0" w:rightChars="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售后服务及质量保证（4分）</w:t>
            </w:r>
          </w:p>
        </w:tc>
        <w:tc>
          <w:tcPr>
            <w:tcW w:w="3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suppressLineNumbers w:val="0"/>
              <w:kinsoku/>
              <w:wordWrap/>
              <w:bidi w:val="0"/>
              <w:adjustRightInd w:val="0"/>
              <w:snapToGrid w:val="0"/>
              <w:spacing w:line="360" w:lineRule="auto"/>
              <w:ind w:right="0" w:rightChars="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乌鲁木齐市必须具有设备生产商直属办事处等服务机构（提供注册工商信息、房屋购买或租赁合同、现场办公照片）（1分）；2、拥有完善的售后服务保障体系（1分）；</w:t>
            </w:r>
          </w:p>
          <w:p>
            <w:pPr>
              <w:keepNext w:val="0"/>
              <w:keepLines w:val="0"/>
              <w:pageBreakBefore w:val="0"/>
              <w:widowControl/>
              <w:numPr>
                <w:ilvl w:val="0"/>
                <w:numId w:val="7"/>
              </w:numPr>
              <w:suppressLineNumbers w:val="0"/>
              <w:kinsoku/>
              <w:wordWrap/>
              <w:bidi w:val="0"/>
              <w:adjustRightInd w:val="0"/>
              <w:snapToGrid w:val="0"/>
              <w:spacing w:line="360" w:lineRule="auto"/>
              <w:ind w:left="0" w:leftChars="0" w:right="0" w:rightChars="0" w:firstLine="0" w:firstLine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具</w:t>
            </w:r>
            <w:r>
              <w:rPr>
                <w:rFonts w:hint="eastAsia" w:ascii="仿宋" w:hAnsi="仿宋" w:eastAsia="仿宋" w:cs="仿宋"/>
                <w:color w:val="auto"/>
                <w:kern w:val="0"/>
                <w:szCs w:val="21"/>
                <w:highlight w:val="none"/>
              </w:rPr>
              <w:t>有专职维修工程师，保证设备的日常维护及故障排除</w:t>
            </w:r>
            <w:r>
              <w:rPr>
                <w:rFonts w:hint="eastAsia" w:ascii="仿宋" w:hAnsi="仿宋" w:eastAsia="仿宋" w:cs="仿宋"/>
                <w:i w:val="0"/>
                <w:color w:val="auto"/>
                <w:kern w:val="0"/>
                <w:sz w:val="21"/>
                <w:szCs w:val="21"/>
                <w:highlight w:val="none"/>
                <w:u w:val="none"/>
                <w:lang w:val="en-US" w:eastAsia="zh-CN" w:bidi="ar"/>
              </w:rPr>
              <w:t>（1分）；                                                    3、售后服务承诺</w:t>
            </w:r>
            <w:r>
              <w:rPr>
                <w:rFonts w:hint="eastAsia" w:ascii="仿宋" w:hAnsi="仿宋" w:eastAsia="仿宋" w:cs="仿宋"/>
                <w:i w:val="0"/>
                <w:color w:val="auto"/>
                <w:kern w:val="0"/>
                <w:sz w:val="21"/>
                <w:szCs w:val="21"/>
                <w:highlight w:val="none"/>
                <w:u w:val="none"/>
                <w:lang w:eastAsia="zh-CN" w:bidi="ar"/>
              </w:rPr>
              <w:t>（</w:t>
            </w:r>
            <w:r>
              <w:rPr>
                <w:rFonts w:hint="eastAsia" w:ascii="仿宋" w:hAnsi="仿宋" w:eastAsia="仿宋" w:cs="仿宋"/>
                <w:i w:val="0"/>
                <w:color w:val="auto"/>
                <w:kern w:val="0"/>
                <w:sz w:val="21"/>
                <w:szCs w:val="21"/>
                <w:highlight w:val="none"/>
                <w:u w:val="none"/>
                <w:lang w:val="en-US" w:eastAsia="zh-CN" w:bidi="ar"/>
              </w:rPr>
              <w:t>质保五年</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val="en-US" w:eastAsia="zh-CN" w:bidi="ar"/>
              </w:rPr>
              <w:t>提供7×24小时电话支持，本地化应急服务解决措施（7×24的响应时间），6小时内之内到达现场进行排除</w:t>
            </w:r>
            <w:r>
              <w:rPr>
                <w:rFonts w:hint="eastAsia" w:ascii="仿宋" w:hAnsi="仿宋" w:eastAsia="仿宋" w:cs="仿宋"/>
                <w:i w:val="0"/>
                <w:color w:val="auto"/>
                <w:kern w:val="0"/>
                <w:sz w:val="21"/>
                <w:szCs w:val="21"/>
                <w:highlight w:val="none"/>
                <w:u w:val="none"/>
                <w:lang w:val="en-US" w:eastAsia="zh-Hans" w:bidi="ar"/>
              </w:rPr>
              <w:t>）</w:t>
            </w:r>
            <w:r>
              <w:rPr>
                <w:rFonts w:hint="eastAsia" w:ascii="仿宋" w:hAnsi="仿宋" w:eastAsia="仿宋" w:cs="仿宋"/>
                <w:i w:val="0"/>
                <w:color w:val="auto"/>
                <w:kern w:val="0"/>
                <w:sz w:val="21"/>
                <w:szCs w:val="21"/>
                <w:highlight w:val="none"/>
                <w:u w:val="none"/>
                <w:lang w:val="en-US" w:eastAsia="zh-CN" w:bidi="ar"/>
              </w:rPr>
              <w:t>（1分）</w:t>
            </w:r>
            <w:r>
              <w:rPr>
                <w:rFonts w:hint="eastAsia" w:ascii="仿宋" w:hAnsi="仿宋" w:eastAsia="仿宋" w:cs="仿宋"/>
                <w:i w:val="0"/>
                <w:color w:val="auto"/>
                <w:kern w:val="0"/>
                <w:sz w:val="21"/>
                <w:szCs w:val="21"/>
                <w:highlight w:val="none"/>
                <w:u w:val="none"/>
                <w:lang w:val="en-US" w:eastAsia="zh-CN" w:bidi="ar"/>
              </w:rPr>
              <w:br w:type="textWrapping"/>
            </w:r>
            <w:r>
              <w:rPr>
                <w:rFonts w:hint="eastAsia" w:ascii="仿宋" w:hAnsi="仿宋" w:eastAsia="仿宋" w:cs="仿宋"/>
                <w:i w:val="0"/>
                <w:color w:val="auto"/>
                <w:kern w:val="0"/>
                <w:sz w:val="21"/>
                <w:szCs w:val="21"/>
                <w:highlight w:val="none"/>
                <w:u w:val="none"/>
                <w:lang w:val="en-US" w:eastAsia="zh-CN" w:bidi="ar"/>
              </w:rPr>
              <w:t>附相应证明材料，否则不得分。</w:t>
            </w:r>
          </w:p>
        </w:tc>
      </w:tr>
    </w:tbl>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eastAsia="zh-Hans"/>
        </w:rPr>
      </w:pP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技术部分</w:t>
      </w:r>
    </w:p>
    <w:tbl>
      <w:tblPr>
        <w:tblStyle w:val="21"/>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6"/>
        <w:gridCol w:w="1410"/>
        <w:gridCol w:w="5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5" w:hRule="atLeast"/>
          <w:jc w:val="center"/>
        </w:trPr>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技术标评分标准（50分）</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Hans" w:bidi="ar"/>
              </w:rPr>
              <w:t>技术参数响应程度</w:t>
            </w:r>
            <w:r>
              <w:rPr>
                <w:rFonts w:hint="eastAsia" w:ascii="仿宋" w:hAnsi="仿宋" w:eastAsia="仿宋" w:cs="仿宋"/>
                <w:i w:val="0"/>
                <w:color w:val="auto"/>
                <w:kern w:val="0"/>
                <w:sz w:val="21"/>
                <w:szCs w:val="21"/>
                <w:highlight w:val="none"/>
                <w:u w:val="none"/>
                <w:lang w:val="en-US" w:eastAsia="zh-CN" w:bidi="ar"/>
              </w:rPr>
              <w:t>（20）</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根据所投产品的配置与性能指标的响应程度打分，</w:t>
            </w:r>
            <w:r>
              <w:rPr>
                <w:rFonts w:hint="eastAsia" w:ascii="仿宋" w:hAnsi="仿宋" w:eastAsia="仿宋" w:cs="仿宋"/>
                <w:i w:val="0"/>
                <w:color w:val="auto"/>
                <w:kern w:val="0"/>
                <w:sz w:val="21"/>
                <w:szCs w:val="21"/>
                <w:highlight w:val="none"/>
                <w:u w:val="none"/>
                <w:lang w:val="en-US" w:eastAsia="zh-Hans" w:bidi="ar"/>
              </w:rPr>
              <w:t>没有偏离</w:t>
            </w:r>
            <w:r>
              <w:rPr>
                <w:rFonts w:hint="eastAsia" w:ascii="仿宋" w:hAnsi="仿宋" w:eastAsia="仿宋" w:cs="仿宋"/>
                <w:i w:val="0"/>
                <w:color w:val="auto"/>
                <w:kern w:val="0"/>
                <w:sz w:val="21"/>
                <w:szCs w:val="21"/>
                <w:highlight w:val="none"/>
                <w:u w:val="none"/>
                <w:lang w:val="en-US" w:eastAsia="zh-CN" w:bidi="ar"/>
              </w:rPr>
              <w:t>得10分，</w:t>
            </w:r>
            <w:r>
              <w:rPr>
                <w:rFonts w:hint="eastAsia" w:ascii="仿宋" w:hAnsi="仿宋" w:eastAsia="仿宋" w:cs="仿宋"/>
                <w:i w:val="0"/>
                <w:color w:val="auto"/>
                <w:kern w:val="0"/>
                <w:sz w:val="21"/>
                <w:szCs w:val="21"/>
                <w:highlight w:val="none"/>
                <w:u w:val="none"/>
                <w:lang w:val="en-US" w:eastAsia="zh-Hans" w:bidi="ar"/>
              </w:rPr>
              <w:t>技术参数存在负偏离</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每项扣</w:t>
            </w: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扣完为止</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具体参数对比</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由投标人提供</w:t>
            </w:r>
            <w:r>
              <w:rPr>
                <w:rFonts w:hint="eastAsia" w:ascii="仿宋" w:hAnsi="仿宋" w:eastAsia="仿宋" w:cs="仿宋"/>
                <w:i w:val="0"/>
                <w:color w:val="auto"/>
                <w:kern w:val="0"/>
                <w:sz w:val="21"/>
                <w:szCs w:val="21"/>
                <w:highlight w:val="none"/>
                <w:u w:val="none"/>
                <w:lang w:val="en-US" w:eastAsia="zh-CN" w:bidi="ar"/>
              </w:rPr>
              <w:t>的</w:t>
            </w:r>
            <w:r>
              <w:rPr>
                <w:rFonts w:hint="eastAsia" w:ascii="仿宋" w:hAnsi="仿宋" w:eastAsia="仿宋" w:cs="仿宋"/>
                <w:i w:val="0"/>
                <w:color w:val="auto"/>
                <w:kern w:val="0"/>
                <w:sz w:val="21"/>
                <w:szCs w:val="21"/>
                <w:highlight w:val="none"/>
                <w:u w:val="none"/>
                <w:lang w:val="en-US" w:eastAsia="zh-Hans" w:bidi="ar"/>
              </w:rPr>
              <w:t>制造商公开发布的正式印刷的产品样本、资料（非电脑打印版和复印件），或由有关政府部门或检测机构合法出具的文件或报告，未提供</w:t>
            </w:r>
            <w:r>
              <w:rPr>
                <w:rFonts w:hint="eastAsia" w:ascii="仿宋" w:hAnsi="仿宋" w:eastAsia="仿宋" w:cs="仿宋"/>
                <w:i w:val="0"/>
                <w:color w:val="auto"/>
                <w:kern w:val="0"/>
                <w:sz w:val="21"/>
                <w:szCs w:val="21"/>
                <w:highlight w:val="none"/>
                <w:u w:val="none"/>
                <w:lang w:val="en-US" w:eastAsia="zh-CN" w:bidi="ar"/>
              </w:rPr>
              <w:t>上述资料</w:t>
            </w:r>
            <w:r>
              <w:rPr>
                <w:rFonts w:hint="eastAsia" w:ascii="仿宋" w:hAnsi="仿宋" w:eastAsia="仿宋" w:cs="仿宋"/>
                <w:i w:val="0"/>
                <w:color w:val="auto"/>
                <w:kern w:val="0"/>
                <w:sz w:val="21"/>
                <w:szCs w:val="21"/>
                <w:highlight w:val="none"/>
                <w:u w:val="none"/>
                <w:lang w:val="en-US" w:eastAsia="zh-Hans" w:bidi="ar"/>
              </w:rPr>
              <w:t>的不得分</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5"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lang w:val="en-US" w:eastAsia="zh-Hans"/>
              </w:rPr>
            </w:pPr>
            <w:r>
              <w:rPr>
                <w:rFonts w:hint="eastAsia" w:ascii="仿宋" w:hAnsi="仿宋" w:eastAsia="仿宋" w:cs="仿宋"/>
                <w:i w:val="0"/>
                <w:color w:val="auto"/>
                <w:sz w:val="21"/>
                <w:szCs w:val="21"/>
                <w:highlight w:val="none"/>
                <w:u w:val="none"/>
                <w:lang w:val="en-US" w:eastAsia="zh-Hans"/>
              </w:rPr>
              <w:t>整体方案评价</w:t>
            </w:r>
            <w:r>
              <w:rPr>
                <w:rFonts w:hint="eastAsia" w:ascii="仿宋" w:hAnsi="仿宋" w:eastAsia="仿宋" w:cs="仿宋"/>
                <w:i w:val="0"/>
                <w:color w:val="auto"/>
                <w:sz w:val="21"/>
                <w:szCs w:val="21"/>
                <w:highlight w:val="none"/>
                <w:u w:val="none"/>
                <w:lang w:eastAsia="zh-Hans"/>
              </w:rPr>
              <w:t>（</w:t>
            </w:r>
            <w:r>
              <w:rPr>
                <w:rFonts w:hint="eastAsia" w:ascii="仿宋" w:hAnsi="仿宋" w:eastAsia="仿宋" w:cs="仿宋"/>
                <w:i w:val="0"/>
                <w:color w:val="auto"/>
                <w:sz w:val="21"/>
                <w:szCs w:val="21"/>
                <w:highlight w:val="none"/>
                <w:u w:val="none"/>
                <w:lang w:val="en-US" w:eastAsia="zh-CN"/>
              </w:rPr>
              <w:t>20</w:t>
            </w:r>
            <w:r>
              <w:rPr>
                <w:rFonts w:hint="eastAsia" w:ascii="仿宋" w:hAnsi="仿宋" w:eastAsia="仿宋" w:cs="仿宋"/>
                <w:i w:val="0"/>
                <w:color w:val="auto"/>
                <w:sz w:val="21"/>
                <w:szCs w:val="21"/>
                <w:highlight w:val="none"/>
                <w:u w:val="none"/>
                <w:lang w:val="en-US" w:eastAsia="zh-Hans"/>
              </w:rPr>
              <w:t>分</w:t>
            </w:r>
            <w:r>
              <w:rPr>
                <w:rFonts w:hint="eastAsia" w:ascii="仿宋" w:hAnsi="仿宋" w:eastAsia="仿宋" w:cs="仿宋"/>
                <w:i w:val="0"/>
                <w:color w:val="auto"/>
                <w:sz w:val="21"/>
                <w:szCs w:val="21"/>
                <w:highlight w:val="none"/>
                <w:u w:val="none"/>
                <w:lang w:eastAsia="zh-Hans"/>
              </w:rPr>
              <w:t>）</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投标人需针对项目实际情况，提供现场安全管理体系与措施、文</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明安装规范及措施、环境保护管理体系与措施等具体方案。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管理体系先进，现场措施内容完整、清晰、切实可行，设计合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理，文明安装措施、环境保护措施专业性、针对性、系统性强，</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color w:val="auto"/>
                <w:highlight w:val="none"/>
              </w:rPr>
            </w:pPr>
            <w:r>
              <w:rPr>
                <w:rFonts w:hint="eastAsia" w:ascii="仿宋" w:hAnsi="仿宋" w:eastAsia="仿宋" w:cs="仿宋"/>
                <w:color w:val="auto"/>
                <w:highlight w:val="none"/>
              </w:rPr>
              <w:t>操作可行，项目特点、难点分析非常准确，能够切实满足项目需</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color w:val="auto"/>
                <w:highlight w:val="none"/>
              </w:rPr>
              <w:t>求书的要求：</w:t>
            </w:r>
            <w:r>
              <w:rPr>
                <w:rFonts w:hint="eastAsia" w:ascii="仿宋" w:hAnsi="仿宋" w:eastAsia="仿宋" w:cs="仿宋"/>
                <w:color w:val="auto"/>
                <w:highlight w:val="none"/>
                <w:lang w:val="en-US" w:eastAsia="zh-CN"/>
              </w:rPr>
              <w:t>15-20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分；管理体系较先进，现场措施内容较完整、清晰，设计较合理，文明安装措施、环境保护措施专业性、针对性、系统性较强，操作可行性较强，项目特点、难点分析较为准确，基本满足项目需求书的要求：</w:t>
            </w:r>
            <w:r>
              <w:rPr>
                <w:rFonts w:hint="eastAsia" w:ascii="仿宋" w:hAnsi="仿宋" w:eastAsia="仿宋" w:cs="仿宋"/>
                <w:color w:val="auto"/>
                <w:highlight w:val="none"/>
                <w:lang w:val="en-US" w:eastAsia="zh-CN"/>
              </w:rPr>
              <w:t>9-14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分；管理体系不完整，现场措施内容不完整、清晰，设计不太合理，文明安装措施、环境保护措施有一定的专业性、操作可行性，项目特点、难点分析准确性一般，不能满足项目需求书的要求：</w:t>
            </w:r>
            <w:r>
              <w:rPr>
                <w:rFonts w:hint="eastAsia" w:ascii="仿宋" w:hAnsi="仿宋" w:eastAsia="仿宋" w:cs="仿宋"/>
                <w:color w:val="auto"/>
                <w:highlight w:val="none"/>
                <w:lang w:val="en-US" w:eastAsia="zh-CN"/>
              </w:rPr>
              <w:t>0-8</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Hans"/>
              </w:rPr>
              <w:t>含</w:t>
            </w:r>
            <w:r>
              <w:rPr>
                <w:rFonts w:hint="eastAsia" w:ascii="仿宋" w:hAnsi="仿宋" w:eastAsia="仿宋" w:cs="仿宋"/>
                <w:color w:val="auto"/>
                <w:highlight w:val="none"/>
                <w:lang w:eastAsia="zh-Hans"/>
              </w:rPr>
              <w:t>）</w:t>
            </w:r>
            <w:r>
              <w:rPr>
                <w:rFonts w:hint="eastAsia" w:ascii="仿宋" w:hAnsi="仿宋" w:eastAsia="仿宋" w:cs="仿宋"/>
                <w:color w:val="auto"/>
                <w:highlight w:val="none"/>
              </w:rPr>
              <w:t>分，未提供方案：</w:t>
            </w:r>
            <w:r>
              <w:rPr>
                <w:rFonts w:hint="eastAsia" w:ascii="仿宋" w:hAnsi="仿宋" w:eastAsia="仿宋" w:cs="仿宋"/>
                <w:color w:val="auto"/>
                <w:highlight w:val="none"/>
                <w:lang w:val="en-US" w:eastAsia="zh-CN"/>
              </w:rPr>
              <w:t>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运输方案</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eastAsia="zh-Hans" w:bidi="ar"/>
              </w:rPr>
              <w:t>（5</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kern w:val="0"/>
                <w:sz w:val="21"/>
                <w:szCs w:val="21"/>
                <w:highlight w:val="none"/>
                <w:u w:val="none"/>
                <w:lang w:val="en-US" w:eastAsia="zh-Hans" w:bidi="ar"/>
              </w:rPr>
            </w:pPr>
            <w:r>
              <w:rPr>
                <w:rFonts w:hint="eastAsia" w:ascii="仿宋" w:hAnsi="仿宋" w:eastAsia="仿宋" w:cs="仿宋"/>
                <w:i w:val="0"/>
                <w:color w:val="auto"/>
                <w:kern w:val="0"/>
                <w:sz w:val="21"/>
                <w:szCs w:val="21"/>
                <w:highlight w:val="none"/>
                <w:u w:val="none"/>
                <w:lang w:val="en-US" w:eastAsia="zh-Hans" w:bidi="ar"/>
              </w:rPr>
              <w:t>投标方案中具有合理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安全可靠的运输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配送方案内容健全</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科学合理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可行性强</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安全可靠性切合实际得</w:t>
            </w:r>
            <w:r>
              <w:rPr>
                <w:rFonts w:hint="eastAsia" w:ascii="仿宋" w:hAnsi="仿宋" w:eastAsia="仿宋" w:cs="仿宋"/>
                <w:i w:val="0"/>
                <w:color w:val="auto"/>
                <w:kern w:val="0"/>
                <w:sz w:val="21"/>
                <w:szCs w:val="21"/>
                <w:highlight w:val="none"/>
                <w:u w:val="none"/>
                <w:lang w:eastAsia="zh-Hans" w:bidi="ar"/>
              </w:rPr>
              <w:t>3-5（</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运输</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配送方案内容较为全面</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较为科学合理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可行性一般的</w:t>
            </w:r>
            <w:r>
              <w:rPr>
                <w:rFonts w:hint="eastAsia" w:ascii="仿宋" w:hAnsi="仿宋" w:eastAsia="仿宋" w:cs="仿宋"/>
                <w:i w:val="0"/>
                <w:color w:val="auto"/>
                <w:kern w:val="0"/>
                <w:sz w:val="21"/>
                <w:szCs w:val="21"/>
                <w:highlight w:val="none"/>
                <w:u w:val="none"/>
                <w:lang w:eastAsia="zh-Hans" w:bidi="ar"/>
              </w:rPr>
              <w:t>2-3（</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其他得</w:t>
            </w:r>
            <w:r>
              <w:rPr>
                <w:rFonts w:hint="eastAsia" w:ascii="仿宋" w:hAnsi="仿宋" w:eastAsia="仿宋" w:cs="仿宋"/>
                <w:i w:val="0"/>
                <w:color w:val="auto"/>
                <w:kern w:val="0"/>
                <w:sz w:val="21"/>
                <w:szCs w:val="21"/>
                <w:highlight w:val="none"/>
                <w:u w:val="none"/>
                <w:lang w:eastAsia="zh-Hans" w:bidi="ar"/>
              </w:rPr>
              <w:t>0-2（</w:t>
            </w:r>
            <w:r>
              <w:rPr>
                <w:rFonts w:hint="eastAsia" w:ascii="仿宋" w:hAnsi="仿宋" w:eastAsia="仿宋" w:cs="仿宋"/>
                <w:i w:val="0"/>
                <w:color w:val="auto"/>
                <w:kern w:val="0"/>
                <w:sz w:val="21"/>
                <w:szCs w:val="21"/>
                <w:highlight w:val="none"/>
                <w:u w:val="none"/>
                <w:lang w:val="en-US" w:eastAsia="zh-Hans" w:bidi="ar"/>
              </w:rPr>
              <w:t>含</w:t>
            </w:r>
            <w:r>
              <w:rPr>
                <w:rFonts w:hint="eastAsia" w:ascii="仿宋" w:hAnsi="仿宋" w:eastAsia="仿宋" w:cs="仿宋"/>
                <w:i w:val="0"/>
                <w:color w:val="auto"/>
                <w:kern w:val="0"/>
                <w:sz w:val="21"/>
                <w:szCs w:val="21"/>
                <w:highlight w:val="none"/>
                <w:u w:val="none"/>
                <w:lang w:eastAsia="zh-Hans" w:bidi="ar"/>
              </w:rPr>
              <w:t>）</w:t>
            </w:r>
            <w:r>
              <w:rPr>
                <w:rFonts w:hint="eastAsia" w:ascii="仿宋" w:hAnsi="仿宋" w:eastAsia="仿宋" w:cs="仿宋"/>
                <w:i w:val="0"/>
                <w:color w:val="auto"/>
                <w:kern w:val="0"/>
                <w:sz w:val="21"/>
                <w:szCs w:val="21"/>
                <w:highlight w:val="none"/>
                <w:u w:val="none"/>
                <w:lang w:val="en-US" w:eastAsia="zh-Hans" w:bidi="ar"/>
              </w:rPr>
              <w:t>分</w:t>
            </w:r>
            <w:r>
              <w:rPr>
                <w:rFonts w:hint="eastAsia" w:ascii="仿宋" w:hAnsi="仿宋" w:eastAsia="仿宋" w:cs="仿宋"/>
                <w:i w:val="0"/>
                <w:color w:val="auto"/>
                <w:kern w:val="0"/>
                <w:sz w:val="21"/>
                <w:szCs w:val="21"/>
                <w:highlight w:val="none"/>
                <w:u w:val="none"/>
                <w:lang w:eastAsia="zh-Hans"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3" w:hRule="atLeast"/>
          <w:jc w:val="center"/>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jc w:val="center"/>
              <w:outlineLvl w:val="9"/>
              <w:rPr>
                <w:rFonts w:hint="eastAsia" w:ascii="仿宋" w:hAnsi="仿宋" w:eastAsia="仿宋" w:cs="仿宋"/>
                <w:i w:val="0"/>
                <w:color w:val="auto"/>
                <w:sz w:val="21"/>
                <w:szCs w:val="21"/>
                <w:highlight w:val="none"/>
                <w:u w:val="none"/>
              </w:rPr>
            </w:pP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可操作性、可维护性（5分）</w:t>
            </w:r>
          </w:p>
        </w:tc>
        <w:tc>
          <w:tcPr>
            <w:tcW w:w="3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0" w:firstLineChars="0"/>
              <w:jc w:val="both"/>
              <w:textAlignment w:val="center"/>
              <w:outlineLvl w:val="9"/>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所投产品操作便捷，操作上较为人性化，有利于工作人员提高工作效率，便于维护等方面，酌情打分，最高不超过5分。否则不得分。</w:t>
            </w:r>
          </w:p>
        </w:tc>
      </w:tr>
    </w:tbl>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评标方法</w:t>
      </w:r>
      <w:bookmarkEnd w:id="311"/>
      <w:bookmarkEnd w:id="312"/>
      <w:bookmarkEnd w:id="313"/>
      <w:bookmarkEnd w:id="314"/>
      <w:bookmarkEnd w:id="315"/>
      <w:bookmarkEnd w:id="316"/>
      <w:bookmarkEnd w:id="317"/>
      <w:bookmarkEnd w:id="31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综合评分法</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19" w:name="_Toc246996987"/>
      <w:bookmarkStart w:id="320" w:name="_Toc179632619"/>
      <w:bookmarkStart w:id="321" w:name="_Toc514837917"/>
      <w:bookmarkStart w:id="322" w:name="_Toc247085759"/>
      <w:bookmarkStart w:id="323" w:name="_Toc152042378"/>
      <w:bookmarkStart w:id="324" w:name="_Toc246996244"/>
      <w:bookmarkStart w:id="325" w:name="_Toc144974568"/>
      <w:bookmarkStart w:id="326" w:name="_Toc152045601"/>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评审标准</w:t>
      </w:r>
      <w:bookmarkEnd w:id="319"/>
      <w:bookmarkEnd w:id="320"/>
      <w:bookmarkEnd w:id="321"/>
      <w:bookmarkEnd w:id="322"/>
      <w:bookmarkEnd w:id="323"/>
      <w:bookmarkEnd w:id="324"/>
      <w:bookmarkEnd w:id="325"/>
      <w:bookmarkEnd w:id="326"/>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27" w:name="_Toc246996988"/>
      <w:bookmarkStart w:id="328" w:name="_Toc246996245"/>
      <w:bookmarkStart w:id="329" w:name="_Toc152042379"/>
      <w:bookmarkStart w:id="330" w:name="_Toc514837918"/>
      <w:bookmarkStart w:id="331" w:name="_Toc152045602"/>
      <w:bookmarkStart w:id="332" w:name="_Toc247085760"/>
      <w:bookmarkStart w:id="333" w:name="_Toc179632620"/>
      <w:bookmarkStart w:id="334" w:name="_Toc144974569"/>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初步评审标准</w:t>
      </w:r>
      <w:bookmarkEnd w:id="327"/>
      <w:bookmarkEnd w:id="328"/>
      <w:bookmarkEnd w:id="329"/>
      <w:bookmarkEnd w:id="330"/>
      <w:bookmarkEnd w:id="331"/>
      <w:bookmarkEnd w:id="332"/>
      <w:bookmarkEnd w:id="333"/>
      <w:bookmarkEnd w:id="33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（2）资格</w:t>
      </w:r>
      <w:r>
        <w:rPr>
          <w:rFonts w:hint="eastAsia" w:ascii="仿宋" w:hAnsi="仿宋" w:eastAsia="仿宋" w:cs="仿宋"/>
          <w:color w:val="auto"/>
          <w:sz w:val="24"/>
          <w:szCs w:val="24"/>
          <w:highlight w:val="none"/>
          <w:lang w:val="en-US" w:eastAsia="zh-Hans"/>
        </w:rPr>
        <w:t>审查</w:t>
      </w:r>
      <w:r>
        <w:rPr>
          <w:rFonts w:hint="eastAsia" w:ascii="仿宋" w:hAnsi="仿宋" w:eastAsia="仿宋" w:cs="仿宋"/>
          <w:color w:val="auto"/>
          <w:sz w:val="24"/>
          <w:szCs w:val="24"/>
          <w:highlight w:val="none"/>
        </w:rPr>
        <w:t>标准：见评标办法前附表。</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符合</w:t>
      </w:r>
      <w:r>
        <w:rPr>
          <w:rFonts w:hint="eastAsia" w:ascii="仿宋" w:hAnsi="仿宋" w:eastAsia="仿宋" w:cs="仿宋"/>
          <w:color w:val="auto"/>
          <w:sz w:val="24"/>
          <w:szCs w:val="24"/>
          <w:highlight w:val="none"/>
        </w:rPr>
        <w:t>性评审标准：见评标办法前附表。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lang w:val="en-US" w:eastAsia="zh-Hans"/>
        </w:rPr>
        <w:t>详细评审标准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详见见本章</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35" w:name="_Toc514837919"/>
      <w:bookmarkStart w:id="336" w:name="_Toc179632621"/>
      <w:bookmarkStart w:id="337" w:name="_Toc247085761"/>
      <w:bookmarkStart w:id="338" w:name="_Toc246996246"/>
      <w:bookmarkStart w:id="339" w:name="_Toc152042380"/>
      <w:bookmarkStart w:id="340" w:name="_Toc246996989"/>
      <w:bookmarkStart w:id="341" w:name="_Toc152045603"/>
      <w:bookmarkStart w:id="342" w:name="_Toc144974570"/>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分值构成</w:t>
      </w:r>
      <w:r>
        <w:rPr>
          <w:rFonts w:hint="eastAsia" w:ascii="仿宋" w:hAnsi="仿宋" w:eastAsia="仿宋" w:cs="仿宋"/>
          <w:color w:val="auto"/>
          <w:sz w:val="24"/>
          <w:szCs w:val="24"/>
          <w:highlight w:val="none"/>
          <w:lang w:val="en-US" w:eastAsia="zh-Hans"/>
        </w:rPr>
        <w:t>及</w:t>
      </w:r>
      <w:r>
        <w:rPr>
          <w:rFonts w:hint="eastAsia" w:ascii="仿宋" w:hAnsi="仿宋" w:eastAsia="仿宋" w:cs="仿宋"/>
          <w:color w:val="auto"/>
          <w:sz w:val="24"/>
          <w:szCs w:val="24"/>
          <w:highlight w:val="none"/>
        </w:rPr>
        <w:t>评分标准</w:t>
      </w:r>
      <w:bookmarkEnd w:id="335"/>
      <w:bookmarkEnd w:id="336"/>
      <w:bookmarkEnd w:id="337"/>
      <w:bookmarkEnd w:id="338"/>
      <w:bookmarkEnd w:id="339"/>
      <w:bookmarkEnd w:id="340"/>
      <w:bookmarkEnd w:id="341"/>
      <w:bookmarkEnd w:id="342"/>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Hans"/>
        </w:rPr>
        <w:t>一</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分值构成：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Hans"/>
        </w:rPr>
        <w:t>投标报价部分</w:t>
      </w:r>
      <w:r>
        <w:rPr>
          <w:rFonts w:hint="eastAsia" w:ascii="仿宋" w:hAnsi="仿宋" w:eastAsia="仿宋" w:cs="仿宋"/>
          <w:color w:val="auto"/>
          <w:sz w:val="24"/>
          <w:szCs w:val="24"/>
          <w:highlight w:val="none"/>
        </w:rPr>
        <w:t>：30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Hans"/>
        </w:rPr>
        <w:t>商务</w:t>
      </w:r>
      <w:r>
        <w:rPr>
          <w:rFonts w:hint="eastAsia" w:ascii="仿宋" w:hAnsi="仿宋" w:eastAsia="仿宋" w:cs="仿宋"/>
          <w:color w:val="auto"/>
          <w:sz w:val="24"/>
          <w:szCs w:val="24"/>
          <w:highlight w:val="none"/>
        </w:rPr>
        <w:t>技术部分：70</w:t>
      </w:r>
      <w:r>
        <w:rPr>
          <w:rFonts w:hint="eastAsia" w:ascii="仿宋" w:hAnsi="仿宋" w:eastAsia="仿宋" w:cs="仿宋"/>
          <w:color w:val="auto"/>
          <w:sz w:val="24"/>
          <w:szCs w:val="24"/>
          <w:highlight w:val="none"/>
          <w:lang w:val="en-US" w:eastAsia="zh-Hans"/>
        </w:rPr>
        <w:t>分</w:t>
      </w:r>
      <w:r>
        <w:rPr>
          <w:rFonts w:hint="eastAsia" w:ascii="仿宋" w:hAnsi="仿宋" w:eastAsia="仿宋" w:cs="仿宋"/>
          <w:color w:val="auto"/>
          <w:sz w:val="24"/>
          <w:szCs w:val="24"/>
          <w:highlight w:val="none"/>
          <w:lang w:eastAsia="zh-Hans"/>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二</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报价评分方法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lang w:val="en-US" w:eastAsia="zh-Hans"/>
        </w:rPr>
        <w:t>投标报价得分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采用低价优先法计算，即满足招标文件要求且投标价格最低的投标报价为评标基准价，其价格得分为满分。其他投标人的价格得分统一按照下列公式计算：价格得分=（评标基准价/投标报价）×30%×100，如此类推，算出所有投标供应商的价格得分。</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0" w:right="0" w:rightChars="0" w:hanging="480" w:hanging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评审优惠内容及价格扣除：</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sz w:val="24"/>
          <w:szCs w:val="24"/>
          <w:highlight w:val="none"/>
        </w:rPr>
        <w:t>本项目将对小型和微型企业（含监狱企业、残疾人福利性单位）产品的价格</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0" w:right="0" w:rightChars="0" w:hanging="480" w:hanging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给予6%的扣除，用扣除后的价格参与评审打分。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商和小微企业产品/服务制造商均符合小微企业条件，并且提供了《中小企业声明函》及加盖单位公章的声明函附件（须说明投标商和产品制造商的从业人员、营业收入、资产总额等相关情况）的，则其评标价格=投标商报价中属于小型和微型企业产品的价格部分×（100%-6%）+投标商报价中不属于小型和微型企业产品的价格部分；否则，其评标价=投标报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提供相同品牌产品且通过资格审查、符合性审查的不同投标人参加同一合同项下投标的，按一家投标人计算，评审后得分最高的同品牌投标人获得中标人推荐资格；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环境标志产品政府采购清单》内的产品价格给予5%的扣除，则其评标价格=《环境标志产品政府采购清单》内的产品的价格部分×（100%-5%）+供应商报价中不属于《环境标志产品政府采购清单》内的产品的价格部分；否则，其评标价=投标报价。</w:t>
      </w:r>
    </w:p>
    <w:p>
      <w:pPr>
        <w:pStyle w:val="10"/>
        <w:pageBreakBefore w:val="0"/>
        <w:widowControl w:val="0"/>
        <w:numPr>
          <w:ilvl w:val="0"/>
          <w:numId w:val="8"/>
        </w:numPr>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商务技术得分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按商务技术评分标准打分</w:t>
      </w:r>
      <w:r>
        <w:rPr>
          <w:rFonts w:hint="eastAsia" w:ascii="仿宋" w:hAnsi="仿宋" w:eastAsia="仿宋" w:cs="仿宋"/>
          <w:color w:val="auto"/>
          <w:sz w:val="24"/>
          <w:szCs w:val="24"/>
          <w:highlight w:val="none"/>
          <w:lang w:eastAsia="zh-Hans"/>
        </w:rPr>
        <w:t>。</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说明：评委对各投标人商务、技术内容量化打分时，合计最高得分与最低得分相差20%以上时，应当做出合理的解释说明，否则不予计分。</w:t>
      </w:r>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343" w:name="_Toc247085762"/>
      <w:bookmarkStart w:id="344" w:name="_Toc246996990"/>
      <w:bookmarkStart w:id="345" w:name="_Toc144974571"/>
      <w:bookmarkStart w:id="346" w:name="_Toc152042381"/>
      <w:bookmarkStart w:id="347" w:name="_Toc246996247"/>
      <w:bookmarkStart w:id="348" w:name="_Toc179632622"/>
      <w:bookmarkStart w:id="349" w:name="_Toc514837920"/>
      <w:bookmarkStart w:id="350" w:name="_Toc152045604"/>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rPr>
        <w:t>评标程序</w:t>
      </w:r>
      <w:bookmarkEnd w:id="343"/>
      <w:bookmarkEnd w:id="344"/>
      <w:bookmarkEnd w:id="345"/>
      <w:bookmarkEnd w:id="346"/>
      <w:bookmarkEnd w:id="347"/>
      <w:bookmarkEnd w:id="348"/>
      <w:bookmarkEnd w:id="349"/>
      <w:bookmarkEnd w:id="350"/>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color w:val="auto"/>
          <w:sz w:val="24"/>
          <w:szCs w:val="24"/>
          <w:highlight w:val="none"/>
        </w:rPr>
      </w:pPr>
      <w:bookmarkStart w:id="351" w:name="_Toc152042382"/>
      <w:bookmarkStart w:id="352" w:name="_Toc246996991"/>
      <w:bookmarkStart w:id="353" w:name="_Toc514837921"/>
      <w:bookmarkStart w:id="354" w:name="_Toc246996248"/>
      <w:bookmarkStart w:id="355" w:name="_Toc247085763"/>
      <w:bookmarkStart w:id="356" w:name="_Toc152045605"/>
      <w:bookmarkStart w:id="357" w:name="_Toc179632623"/>
      <w:bookmarkStart w:id="358" w:name="_Toc144974572"/>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5</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1</w:t>
      </w:r>
      <w:r>
        <w:rPr>
          <w:rFonts w:hint="eastAsia" w:ascii="仿宋" w:hAnsi="仿宋" w:eastAsia="仿宋" w:cs="仿宋"/>
          <w:color w:val="auto"/>
          <w:sz w:val="24"/>
          <w:szCs w:val="24"/>
          <w:highlight w:val="none"/>
        </w:rPr>
        <w:t xml:space="preserve"> 初步评审</w:t>
      </w:r>
      <w:bookmarkEnd w:id="351"/>
      <w:bookmarkEnd w:id="352"/>
      <w:bookmarkEnd w:id="353"/>
      <w:bookmarkEnd w:id="354"/>
      <w:bookmarkEnd w:id="355"/>
      <w:bookmarkEnd w:id="356"/>
      <w:bookmarkEnd w:id="357"/>
      <w:bookmarkEnd w:id="358"/>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bookmarkStart w:id="359" w:name="_Toc246996992"/>
      <w:bookmarkStart w:id="360" w:name="_Toc152045606"/>
      <w:bookmarkStart w:id="361" w:name="_Toc514837922"/>
      <w:bookmarkStart w:id="362" w:name="_Toc152042384"/>
      <w:bookmarkStart w:id="363" w:name="_Toc246996249"/>
      <w:bookmarkStart w:id="364" w:name="_Toc179632624"/>
      <w:bookmarkStart w:id="365" w:name="_Toc144974573"/>
      <w:bookmarkStart w:id="366" w:name="_Toc247085764"/>
      <w:r>
        <w:rPr>
          <w:rFonts w:hint="eastAsia" w:ascii="仿宋" w:hAnsi="仿宋" w:eastAsia="仿宋" w:cs="仿宋"/>
          <w:b/>
          <w:bCs/>
          <w:color w:val="auto"/>
          <w:sz w:val="24"/>
          <w:highlight w:val="none"/>
          <w:lang w:val="en-US" w:eastAsia="zh-Hans"/>
        </w:rPr>
        <w:t>评标委员会在</w:t>
      </w:r>
      <w:r>
        <w:rPr>
          <w:rFonts w:hint="eastAsia" w:ascii="仿宋" w:hAnsi="仿宋" w:eastAsia="仿宋" w:cs="仿宋"/>
          <w:b/>
          <w:bCs/>
          <w:color w:val="auto"/>
          <w:sz w:val="24"/>
          <w:highlight w:val="none"/>
        </w:rPr>
        <w:t>有关行政监督部门的工作人员将对投标人进行资格审查，</w:t>
      </w:r>
      <w:r>
        <w:rPr>
          <w:rFonts w:hint="eastAsia" w:ascii="仿宋" w:hAnsi="仿宋" w:eastAsia="仿宋" w:cs="仿宋"/>
          <w:b/>
          <w:bCs/>
          <w:color w:val="auto"/>
          <w:sz w:val="24"/>
          <w:highlight w:val="none"/>
          <w:lang w:eastAsia="zh-CN"/>
        </w:rPr>
        <w:t>投标人须单独提供以下证件原件，</w:t>
      </w:r>
      <w:r>
        <w:rPr>
          <w:rFonts w:hint="eastAsia" w:ascii="仿宋" w:hAnsi="仿宋" w:eastAsia="仿宋" w:cs="仿宋"/>
          <w:b/>
          <w:bCs/>
          <w:color w:val="auto"/>
          <w:sz w:val="24"/>
          <w:highlight w:val="none"/>
          <w:u w:val="single"/>
        </w:rPr>
        <w:t>如缺项将导致</w:t>
      </w:r>
      <w:r>
        <w:rPr>
          <w:rFonts w:hint="eastAsia" w:ascii="仿宋" w:hAnsi="仿宋" w:eastAsia="仿宋" w:cs="仿宋"/>
          <w:b/>
          <w:bCs/>
          <w:color w:val="auto"/>
          <w:sz w:val="24"/>
          <w:highlight w:val="none"/>
          <w:u w:val="single"/>
          <w:lang w:val="en-US" w:eastAsia="zh-Hans"/>
        </w:rPr>
        <w:t>投标无效</w:t>
      </w:r>
      <w:r>
        <w:rPr>
          <w:rFonts w:hint="eastAsia" w:ascii="仿宋" w:hAnsi="仿宋" w:eastAsia="仿宋" w:cs="仿宋"/>
          <w:b/>
          <w:bCs/>
          <w:color w:val="auto"/>
          <w:sz w:val="24"/>
          <w:highlight w:val="none"/>
        </w:rPr>
        <w:t>。</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资格审查含：</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投标人应</w:t>
      </w:r>
      <w:r>
        <w:rPr>
          <w:rFonts w:hint="eastAsia" w:ascii="仿宋" w:hAnsi="仿宋" w:eastAsia="仿宋" w:cs="仿宋"/>
          <w:b w:val="0"/>
          <w:bCs w:val="0"/>
          <w:color w:val="auto"/>
          <w:kern w:val="0"/>
          <w:sz w:val="24"/>
          <w:szCs w:val="24"/>
          <w:highlight w:val="none"/>
          <w:lang w:val="en-US" w:eastAsia="zh-CN" w:bidi="ar"/>
        </w:rPr>
        <w:t>出具</w:t>
      </w:r>
      <w:r>
        <w:rPr>
          <w:rFonts w:hint="eastAsia" w:ascii="仿宋" w:hAnsi="仿宋" w:eastAsia="仿宋" w:cs="仿宋"/>
          <w:b w:val="0"/>
          <w:bCs w:val="0"/>
          <w:color w:val="auto"/>
          <w:sz w:val="24"/>
          <w:highlight w:val="none"/>
          <w:lang w:val="en-US" w:eastAsia="zh-Hans" w:bidi="ar"/>
        </w:rPr>
        <w:t>有效的“一证一码”或“三证合一”的营业执照</w:t>
      </w:r>
      <w:r>
        <w:rPr>
          <w:rFonts w:hint="eastAsia" w:ascii="仿宋" w:hAnsi="仿宋" w:eastAsia="仿宋" w:cs="仿宋"/>
          <w:b w:val="0"/>
          <w:bCs w:val="0"/>
          <w:color w:val="auto"/>
          <w:kern w:val="0"/>
          <w:sz w:val="24"/>
          <w:szCs w:val="24"/>
          <w:highlight w:val="none"/>
          <w:lang w:val="en-US" w:eastAsia="zh-CN" w:bidi="ar"/>
        </w:rPr>
        <w:t>副本</w:t>
      </w:r>
      <w:r>
        <w:rPr>
          <w:rFonts w:hint="eastAsia" w:ascii="仿宋" w:hAnsi="仿宋" w:eastAsia="仿宋" w:cs="仿宋"/>
          <w:color w:val="auto"/>
          <w:kern w:val="0"/>
          <w:sz w:val="24"/>
          <w:szCs w:val="24"/>
          <w:highlight w:val="none"/>
          <w:lang w:val="en-US" w:eastAsia="zh-CN" w:bidi="ar"/>
        </w:rPr>
        <w:t>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80" w:firstLineChars="20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3）投标供应商必须取得水磨沟区视频监控核心平台厂家的技术服务授权并提供授权原件；</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4）因平台设备托管于通信运营商机房，投标企业必须出示通信运营商的IDC机房租赁授权委托书；</w:t>
      </w:r>
    </w:p>
    <w:p>
      <w:pPr>
        <w:spacing w:line="360" w:lineRule="auto"/>
        <w:ind w:firstLine="480" w:firstLineChars="200"/>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5）投标企业必须出示通信运营商的线路授权委托书; </w:t>
      </w:r>
    </w:p>
    <w:p>
      <w:pPr>
        <w:spacing w:line="360" w:lineRule="auto"/>
        <w:ind w:firstLine="480" w:firstLineChars="200"/>
        <w:rPr>
          <w:rFonts w:hint="eastAsia" w:ascii="仿宋" w:hAnsi="仿宋" w:eastAsia="仿宋" w:cs="仿宋"/>
          <w:color w:val="auto"/>
          <w:sz w:val="24"/>
          <w:szCs w:val="32"/>
          <w:highlight w:val="none"/>
          <w:lang w:val="en-US" w:eastAsia="zh-CN"/>
        </w:rPr>
      </w:pPr>
      <w:r>
        <w:rPr>
          <w:rFonts w:hint="eastAsia" w:ascii="仿宋" w:hAnsi="仿宋" w:eastAsia="仿宋" w:cs="仿宋"/>
          <w:b w:val="0"/>
          <w:bCs w:val="0"/>
          <w:color w:val="auto"/>
          <w:kern w:val="0"/>
          <w:sz w:val="24"/>
          <w:szCs w:val="24"/>
          <w:highlight w:val="none"/>
          <w:lang w:val="en-US" w:eastAsia="zh-CN" w:bidi="ar"/>
        </w:rPr>
        <w:t>6）投标人须提供通过“信用中国”网站（www.creditchina.gov.cn）和中国政府采购网（www.ccgp.gov.cn）渠道查询的本单位信用记录的网页，并加盖投标单位公章的原件，被列入失信被执行人、重大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color w:val="auto"/>
          <w:kern w:val="2"/>
          <w:sz w:val="24"/>
          <w:szCs w:val="24"/>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bidi w:val="0"/>
        <w:adjustRightInd w:val="0"/>
        <w:snapToGrid w:val="0"/>
        <w:spacing w:beforeAutospacing="0" w:afterAutospacing="0" w:line="360" w:lineRule="auto"/>
        <w:ind w:left="0" w:leftChars="0" w:right="0" w:rightChars="0" w:firstLine="480" w:firstLineChars="200"/>
        <w:jc w:val="left"/>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
        </w:rPr>
        <w:t>7</w:t>
      </w:r>
      <w:r>
        <w:rPr>
          <w:rFonts w:hint="eastAsia" w:ascii="仿宋" w:hAnsi="仿宋" w:eastAsia="仿宋" w:cs="仿宋"/>
          <w:color w:val="auto"/>
          <w:kern w:val="2"/>
          <w:sz w:val="24"/>
          <w:szCs w:val="24"/>
          <w:highlight w:val="none"/>
          <w:lang w:eastAsia="zh-CN" w:bidi="ar"/>
        </w:rPr>
        <w:t>）</w:t>
      </w:r>
      <w:r>
        <w:rPr>
          <w:rFonts w:hint="eastAsia" w:ascii="仿宋" w:hAnsi="仿宋" w:eastAsia="仿宋" w:cs="仿宋"/>
          <w:color w:val="auto"/>
          <w:kern w:val="2"/>
          <w:sz w:val="24"/>
          <w:szCs w:val="24"/>
          <w:highlight w:val="none"/>
          <w:lang w:val="en-US" w:eastAsia="zh-CN" w:bidi="ar"/>
        </w:rPr>
        <w:t>本项目不允许联合体投标。</w:t>
      </w:r>
    </w:p>
    <w:p>
      <w:pPr>
        <w:keepNext w:val="0"/>
        <w:keepLines w:val="0"/>
        <w:pageBreakBefore w:val="0"/>
        <w:kinsoku/>
        <w:wordWrap/>
        <w:overflowPunct/>
        <w:topLinePunct w:val="0"/>
        <w:autoSpaceDE/>
        <w:autoSpaceDN/>
        <w:bidi w:val="0"/>
        <w:adjustRightInd w:val="0"/>
        <w:snapToGrid w:val="0"/>
        <w:spacing w:line="360" w:lineRule="auto"/>
        <w:ind w:left="600" w:leftChars="0" w:right="0" w:rightChars="0" w:hanging="600" w:hangingChars="2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2</w:t>
      </w:r>
      <w:r>
        <w:rPr>
          <w:rFonts w:hint="eastAsia" w:ascii="仿宋" w:hAnsi="仿宋" w:eastAsia="仿宋" w:cs="仿宋"/>
          <w:color w:val="auto"/>
          <w:sz w:val="24"/>
          <w:highlight w:val="none"/>
        </w:rPr>
        <w:t>本次招标按招标文件中投标规定的时间地点进行开标，将投标商的法定代表人或其授权委托人准时参加开标会。</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3</w:t>
      </w:r>
      <w:r>
        <w:rPr>
          <w:rFonts w:hint="eastAsia" w:ascii="仿宋" w:hAnsi="仿宋" w:eastAsia="仿宋" w:cs="仿宋"/>
          <w:color w:val="auto"/>
          <w:sz w:val="24"/>
          <w:szCs w:val="24"/>
          <w:highlight w:val="none"/>
        </w:rPr>
        <w:t>宣开标和唱标的顺序，按照递交投标文件的先后顺序依次进行。</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4</w:t>
      </w:r>
      <w:r>
        <w:rPr>
          <w:rFonts w:hint="eastAsia" w:ascii="仿宋" w:hAnsi="仿宋" w:eastAsia="仿宋" w:cs="仿宋"/>
          <w:color w:val="auto"/>
          <w:sz w:val="24"/>
          <w:highlight w:val="none"/>
        </w:rPr>
        <w:t>检查投标文件的密封情况，确认无误后拆封，按开标顺序当众唱标，唱标以投标人提交的“开标一览表”的内容为准，并对唱标内容作以记录。</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rPr>
        <w:t>评标原则在开标会议上宣布。</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rPr>
        <w:t xml:space="preserve"> 对招标人的纪律要求</w:t>
      </w:r>
    </w:p>
    <w:p>
      <w:pPr>
        <w:pageBreakBefore w:val="0"/>
        <w:kinsoku/>
        <w:wordWrap/>
        <w:bidi w:val="0"/>
        <w:adjustRightInd w:val="0"/>
        <w:snapToGrid w:val="0"/>
        <w:spacing w:line="360" w:lineRule="auto"/>
        <w:ind w:left="959" w:leftChars="228" w:right="0" w:rightChars="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招标人不得泄露招标投标活动中应当保密的情况和资料，不得与投标人串通</w:t>
      </w:r>
    </w:p>
    <w:p>
      <w:pPr>
        <w:pageBreakBefore w:val="0"/>
        <w:kinsoku/>
        <w:wordWrap/>
        <w:bidi w:val="0"/>
        <w:adjustRightInd w:val="0"/>
        <w:snapToGrid w:val="0"/>
        <w:spacing w:line="360" w:lineRule="auto"/>
        <w:ind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损害国家利益、社会公共利益或者他人合法权益。</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7</w:t>
      </w:r>
      <w:r>
        <w:rPr>
          <w:rFonts w:hint="eastAsia" w:ascii="仿宋" w:hAnsi="仿宋" w:eastAsia="仿宋" w:cs="仿宋"/>
          <w:color w:val="auto"/>
          <w:sz w:val="24"/>
          <w:highlight w:val="none"/>
        </w:rPr>
        <w:t>对投标人的纪律要求</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投标人不得互相串通投标或者与招标人串通投标，不得向招标人或者评标委</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员会成员行贿谋取中标，不得以他人名义投标或者以其他方式弄虚作假骗取中标；投标人不得以任何方式干扰、影响评标工作。</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在评标过程中，评标委员会发现有下列情形之一的，视为投标人串通投标，其投</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标无效：</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（1）不同投标人的投标文件由同一单位或者个人编制；</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（2）不同投标人委托同一单位或者个人办理投标事宜；</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（3）不同投标人的投标文件载明的项目管理成员或者联系人员为同一人；</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（4）不同投标人的投标文件异常一致或者投标报价呈规律性差异；</w:t>
      </w:r>
    </w:p>
    <w:p>
      <w:pPr>
        <w:pageBreakBefore w:val="0"/>
        <w:kinsoku/>
        <w:wordWrap/>
        <w:bidi w:val="0"/>
        <w:adjustRightInd w:val="0"/>
        <w:snapToGrid w:val="0"/>
        <w:spacing w:line="360" w:lineRule="auto"/>
        <w:ind w:left="720" w:leftChars="0" w:right="0" w:rightChars="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（5）不同投标人的投标文件相互混装；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（6）不同投标人的投标保证金从同一单位或者个人的账户转出。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8</w:t>
      </w:r>
      <w:r>
        <w:rPr>
          <w:rFonts w:hint="eastAsia" w:ascii="仿宋" w:hAnsi="仿宋" w:eastAsia="仿宋" w:cs="仿宋"/>
          <w:color w:val="auto"/>
          <w:sz w:val="24"/>
          <w:highlight w:val="none"/>
        </w:rPr>
        <w:t xml:space="preserve"> 对与评标活动有关的工作人员的纪律要求</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9</w:t>
      </w:r>
      <w:r>
        <w:rPr>
          <w:rFonts w:hint="eastAsia" w:ascii="仿宋" w:hAnsi="仿宋" w:eastAsia="仿宋" w:cs="仿宋"/>
          <w:color w:val="auto"/>
          <w:sz w:val="24"/>
          <w:highlight w:val="none"/>
        </w:rPr>
        <w:t>对评标委员会成员要求评标纪律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10</w:t>
      </w:r>
      <w:r>
        <w:rPr>
          <w:rFonts w:hint="eastAsia" w:ascii="仿宋" w:hAnsi="仿宋" w:eastAsia="仿宋" w:cs="仿宋"/>
          <w:color w:val="auto"/>
          <w:sz w:val="24"/>
          <w:highlight w:val="none"/>
        </w:rPr>
        <w:t>评委会应当依照有关法律法规的规定，按照招标文件确定的评标标准和办法客观、公正的对投标文件提出评审意见。招标文件设有规定的评标标准和方法不得作为评标依据。</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11</w:t>
      </w:r>
      <w:r>
        <w:rPr>
          <w:rFonts w:hint="eastAsia" w:ascii="仿宋" w:hAnsi="仿宋" w:eastAsia="仿宋" w:cs="仿宋"/>
          <w:color w:val="auto"/>
          <w:sz w:val="24"/>
          <w:highlight w:val="none"/>
        </w:rPr>
        <w:t>评标委员会成员不得私下接触投标人，不得收受投标人给予的财务或者其他好处，不得向招标人征询确定中标人意向。</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12</w:t>
      </w:r>
      <w:r>
        <w:rPr>
          <w:rFonts w:hint="eastAsia" w:ascii="仿宋" w:hAnsi="仿宋" w:eastAsia="仿宋" w:cs="仿宋"/>
          <w:color w:val="auto"/>
          <w:sz w:val="24"/>
          <w:highlight w:val="none"/>
        </w:rPr>
        <w:t>不得接受任何单位或个人明示或暗示提出的倾向或排斥特定投标人的要求。</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5</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13</w:t>
      </w:r>
      <w:r>
        <w:rPr>
          <w:rFonts w:hint="eastAsia" w:ascii="仿宋" w:hAnsi="仿宋" w:eastAsia="仿宋" w:cs="仿宋"/>
          <w:color w:val="auto"/>
          <w:sz w:val="24"/>
          <w:highlight w:val="none"/>
        </w:rPr>
        <w:t>不得有其他不客观，不公正履行职务的行为。</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rPr>
        <w:t>评标过程</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w:t>
      </w:r>
      <w:r>
        <w:rPr>
          <w:rFonts w:hint="eastAsia" w:ascii="仿宋" w:hAnsi="仿宋" w:eastAsia="仿宋" w:cs="仿宋"/>
          <w:color w:val="auto"/>
          <w:sz w:val="24"/>
          <w:highlight w:val="none"/>
        </w:rPr>
        <w:t>评标的依据为招标文件和投标文件。</w:t>
      </w:r>
    </w:p>
    <w:p>
      <w:pPr>
        <w:pageBreakBefore w:val="0"/>
        <w:tabs>
          <w:tab w:val="left" w:pos="1434"/>
        </w:tabs>
        <w:kinsoku/>
        <w:wordWrap/>
        <w:bidi w:val="0"/>
        <w:adjustRightInd w:val="0"/>
        <w:snapToGrid w:val="0"/>
        <w:spacing w:line="360" w:lineRule="auto"/>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2</w:t>
      </w:r>
      <w:r>
        <w:rPr>
          <w:rFonts w:hint="eastAsia" w:ascii="仿宋" w:hAnsi="仿宋" w:eastAsia="仿宋" w:cs="仿宋"/>
          <w:color w:val="auto"/>
          <w:sz w:val="24"/>
          <w:highlight w:val="none"/>
        </w:rPr>
        <w:t>开标后评委会将组织审查投标文件是否完整，是否有计算错误，要求的保证金是否提供，文件是否恰当地签署。</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6</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3</w:t>
      </w:r>
      <w:r>
        <w:rPr>
          <w:rFonts w:hint="eastAsia" w:ascii="仿宋" w:hAnsi="仿宋" w:eastAsia="仿宋" w:cs="仿宋"/>
          <w:color w:val="auto"/>
          <w:sz w:val="24"/>
          <w:highlight w:val="none"/>
        </w:rPr>
        <w:t xml:space="preserve"> 在对投标文件进行详细评估之前，评委会将对投标商提供的投标文件的符合</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性进行审查。如果投标商符合性审查未通过，其投标将被拒绝。符合性审查内容</w:t>
      </w:r>
    </w:p>
    <w:p>
      <w:pPr>
        <w:pageBreakBefore w:val="0"/>
        <w:kinsoku/>
        <w:wordWrap/>
        <w:bidi w:val="0"/>
        <w:adjustRightInd w:val="0"/>
        <w:snapToGrid w:val="0"/>
        <w:spacing w:line="360" w:lineRule="auto"/>
        <w:ind w:left="600" w:leftChars="0" w:right="0" w:rightChars="0" w:hanging="600" w:hangingChars="2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Hans"/>
        </w:rPr>
        <w:t>详见</w:t>
      </w:r>
      <w:r>
        <w:rPr>
          <w:rFonts w:hint="eastAsia" w:ascii="仿宋" w:hAnsi="仿宋" w:eastAsia="仿宋" w:cs="仿宋"/>
          <w:color w:val="auto"/>
          <w:sz w:val="24"/>
          <w:szCs w:val="24"/>
          <w:highlight w:val="none"/>
        </w:rPr>
        <w:t>评标办法前附表。</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2</w:t>
      </w:r>
      <w:r>
        <w:rPr>
          <w:rFonts w:hint="eastAsia" w:ascii="仿宋" w:hAnsi="仿宋" w:eastAsia="仿宋" w:cs="仿宋"/>
          <w:color w:val="auto"/>
          <w:sz w:val="24"/>
          <w:szCs w:val="24"/>
          <w:highlight w:val="none"/>
        </w:rPr>
        <w:t>详细评审</w:t>
      </w:r>
      <w:bookmarkEnd w:id="359"/>
      <w:bookmarkEnd w:id="360"/>
      <w:bookmarkEnd w:id="361"/>
      <w:bookmarkEnd w:id="362"/>
      <w:bookmarkEnd w:id="363"/>
      <w:bookmarkEnd w:id="364"/>
      <w:bookmarkEnd w:id="365"/>
      <w:bookmarkEnd w:id="366"/>
    </w:p>
    <w:p>
      <w:pPr>
        <w:pageBreakBefore w:val="0"/>
        <w:numPr>
          <w:ilvl w:val="0"/>
          <w:numId w:val="9"/>
        </w:numPr>
        <w:kinsoku/>
        <w:wordWrap/>
        <w:bidi w:val="0"/>
        <w:adjustRightInd w:val="0"/>
        <w:snapToGrid w:val="0"/>
        <w:spacing w:line="360" w:lineRule="auto"/>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评标委员会确定每一个通过符合性审查的投标</w:t>
      </w:r>
      <w:r>
        <w:rPr>
          <w:rFonts w:hint="eastAsia" w:ascii="仿宋" w:hAnsi="仿宋" w:eastAsia="仿宋" w:cs="仿宋"/>
          <w:color w:val="auto"/>
          <w:sz w:val="24"/>
          <w:highlight w:val="none"/>
          <w:lang w:val="en-US" w:eastAsia="zh-Hans"/>
        </w:rPr>
        <w:t>人</w:t>
      </w:r>
      <w:r>
        <w:rPr>
          <w:rFonts w:hint="eastAsia" w:ascii="仿宋" w:hAnsi="仿宋" w:eastAsia="仿宋" w:cs="仿宋"/>
          <w:color w:val="auto"/>
          <w:sz w:val="24"/>
          <w:highlight w:val="none"/>
        </w:rPr>
        <w:t>进行详细评审；</w:t>
      </w:r>
    </w:p>
    <w:p>
      <w:pPr>
        <w:pageBreakBefore w:val="0"/>
        <w:numPr>
          <w:ilvl w:val="0"/>
          <w:numId w:val="0"/>
        </w:numPr>
        <w:kinsoku/>
        <w:wordWrap/>
        <w:bidi w:val="0"/>
        <w:adjustRightInd w:val="0"/>
        <w:snapToGrid w:val="0"/>
        <w:spacing w:line="360" w:lineRule="auto"/>
        <w:ind w:left="0" w:leftChars="0" w:right="0" w:rightChars="0"/>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Hans"/>
        </w:rPr>
        <w:t>详细评审要求详见</w:t>
      </w:r>
      <w:r>
        <w:rPr>
          <w:rFonts w:hint="eastAsia" w:ascii="仿宋" w:hAnsi="仿宋" w:eastAsia="仿宋" w:cs="仿宋"/>
          <w:color w:val="auto"/>
          <w:sz w:val="24"/>
          <w:highlight w:val="none"/>
        </w:rPr>
        <w:t>评标办法前附表</w:t>
      </w:r>
      <w:r>
        <w:rPr>
          <w:rFonts w:hint="eastAsia" w:ascii="仿宋" w:hAnsi="仿宋" w:eastAsia="仿宋" w:cs="仿宋"/>
          <w:color w:val="auto"/>
          <w:sz w:val="24"/>
          <w:szCs w:val="24"/>
          <w:highlight w:val="none"/>
        </w:rPr>
        <w:t>。</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67" w:name="_Toc247085765"/>
      <w:bookmarkStart w:id="368" w:name="_Toc246996993"/>
      <w:bookmarkStart w:id="369" w:name="_Toc144974575"/>
      <w:bookmarkStart w:id="370" w:name="_Toc179632625"/>
      <w:bookmarkStart w:id="371" w:name="_Toc152042385"/>
      <w:bookmarkStart w:id="372" w:name="_Toc152045607"/>
      <w:bookmarkStart w:id="373" w:name="_Toc246996250"/>
      <w:bookmarkStart w:id="374" w:name="_Toc514837923"/>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3</w:t>
      </w:r>
      <w:r>
        <w:rPr>
          <w:rFonts w:hint="eastAsia" w:ascii="仿宋" w:hAnsi="仿宋" w:eastAsia="仿宋" w:cs="仿宋"/>
          <w:color w:val="auto"/>
          <w:sz w:val="24"/>
          <w:szCs w:val="24"/>
          <w:highlight w:val="none"/>
        </w:rPr>
        <w:t xml:space="preserve"> 投标文件的澄清</w:t>
      </w:r>
      <w:bookmarkEnd w:id="367"/>
      <w:bookmarkEnd w:id="368"/>
      <w:bookmarkEnd w:id="369"/>
      <w:bookmarkEnd w:id="370"/>
      <w:bookmarkEnd w:id="371"/>
      <w:bookmarkEnd w:id="372"/>
      <w:bookmarkEnd w:id="373"/>
      <w:bookmarkEnd w:id="374"/>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澄清、说明或补正不得超出投标文件的范围且不得改变投标文件的实质性内容，并构成投标文件的组成部分。</w:t>
      </w:r>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（3）评标委员会对投标人提交的澄清、说明或补正有疑问的，可以要求投标人进一步澄清、说明或补正，直至满足评标委员会的要求。</w:t>
      </w:r>
    </w:p>
    <w:p>
      <w:pPr>
        <w:pStyle w:val="5"/>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textAlignment w:val="auto"/>
        <w:rPr>
          <w:rFonts w:hint="eastAsia" w:ascii="仿宋" w:hAnsi="仿宋" w:eastAsia="仿宋" w:cs="仿宋"/>
          <w:color w:val="auto"/>
          <w:sz w:val="24"/>
          <w:szCs w:val="24"/>
          <w:highlight w:val="none"/>
        </w:rPr>
      </w:pPr>
      <w:bookmarkStart w:id="375" w:name="_Toc179632626"/>
      <w:bookmarkStart w:id="376" w:name="_Toc247085766"/>
      <w:bookmarkStart w:id="377" w:name="_Toc246996251"/>
      <w:bookmarkStart w:id="378" w:name="_Toc246996994"/>
      <w:bookmarkStart w:id="379" w:name="_Toc514837924"/>
      <w:bookmarkStart w:id="380" w:name="_Toc144974576"/>
      <w:bookmarkStart w:id="381" w:name="_Toc152042386"/>
      <w:bookmarkStart w:id="382" w:name="_Toc152045608"/>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7</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eastAsia="zh-Hans"/>
        </w:rPr>
        <w:t>4</w:t>
      </w:r>
      <w:r>
        <w:rPr>
          <w:rFonts w:hint="eastAsia" w:ascii="仿宋" w:hAnsi="仿宋" w:eastAsia="仿宋" w:cs="仿宋"/>
          <w:color w:val="auto"/>
          <w:sz w:val="24"/>
          <w:szCs w:val="24"/>
          <w:highlight w:val="none"/>
        </w:rPr>
        <w:t xml:space="preserve"> 评标结果</w:t>
      </w:r>
      <w:bookmarkEnd w:id="375"/>
      <w:bookmarkEnd w:id="376"/>
      <w:bookmarkEnd w:id="377"/>
      <w:bookmarkEnd w:id="378"/>
      <w:bookmarkEnd w:id="379"/>
      <w:bookmarkEnd w:id="380"/>
      <w:bookmarkEnd w:id="381"/>
      <w:bookmarkEnd w:id="382"/>
    </w:p>
    <w:p>
      <w:pPr>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除第二章“投标人须知”前附表授权直接确定中标人外，评标委员会按照得分由高到低的顺序推荐中标候选人，并标明排序。</w:t>
      </w:r>
    </w:p>
    <w:p>
      <w:pPr>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left"/>
        <w:textAlignment w:val="auto"/>
        <w:rPr>
          <w:rFonts w:hint="eastAsia" w:ascii="仿宋" w:hAnsi="仿宋" w:eastAsia="仿宋" w:cs="仿宋"/>
          <w:b/>
          <w:bCs/>
          <w:color w:val="auto"/>
          <w:sz w:val="24"/>
          <w:szCs w:val="24"/>
          <w:highlight w:val="none"/>
          <w:lang w:val="en-US" w:eastAsia="zh-Hans"/>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color w:val="auto"/>
          <w:sz w:val="24"/>
          <w:szCs w:val="24"/>
          <w:highlight w:val="none"/>
        </w:rPr>
        <w:t xml:space="preserve">   （2）评标委员会完成评标后，应当向招标人提交书面评标报告和中标候选人名单。</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kern w:val="0"/>
          <w:szCs w:val="21"/>
          <w:highlight w:val="none"/>
        </w:rPr>
      </w:pPr>
    </w:p>
    <w:p>
      <w:pPr>
        <w:pStyle w:val="3"/>
        <w:numPr>
          <w:ilvl w:val="0"/>
          <w:numId w:val="10"/>
        </w:numPr>
        <w:bidi w:val="0"/>
        <w:rPr>
          <w:rFonts w:hint="eastAsia" w:ascii="仿宋" w:hAnsi="仿宋" w:eastAsia="仿宋" w:cs="仿宋"/>
          <w:color w:val="auto"/>
          <w:highlight w:val="none"/>
        </w:rPr>
      </w:pPr>
      <w:bookmarkStart w:id="383" w:name="_Toc1777921229_WPSOffice_Level1"/>
      <w:r>
        <w:rPr>
          <w:rFonts w:hint="eastAsia" w:ascii="仿宋" w:hAnsi="仿宋" w:eastAsia="仿宋" w:cs="仿宋"/>
          <w:color w:val="auto"/>
          <w:highlight w:val="none"/>
        </w:rPr>
        <w:t>合同主要条款</w:t>
      </w:r>
      <w:bookmarkEnd w:id="290"/>
      <w:bookmarkEnd w:id="291"/>
      <w:bookmarkEnd w:id="292"/>
      <w:bookmarkEnd w:id="383"/>
    </w:p>
    <w:p>
      <w:pPr>
        <w:overflowPunct w:val="0"/>
        <w:spacing w:line="440" w:lineRule="exact"/>
        <w:jc w:val="center"/>
        <w:rPr>
          <w:rFonts w:ascii="宋体"/>
          <w:b/>
          <w:szCs w:val="21"/>
          <w:highlight w:val="none"/>
        </w:rPr>
      </w:pPr>
      <w:r>
        <w:rPr>
          <w:rFonts w:hint="eastAsia" w:ascii="宋体" w:hAnsi="宋体"/>
          <w:b/>
          <w:szCs w:val="21"/>
          <w:highlight w:val="none"/>
        </w:rPr>
        <w:t>政府采购货物合同书</w:t>
      </w:r>
    </w:p>
    <w:p>
      <w:pPr>
        <w:overflowPunct w:val="0"/>
        <w:spacing w:line="44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合同号：</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甲方（采购方）：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甲乙双方根据政府采购的有关规定，和中标通知书的要求，经双方友好协商，一致同意达成如下内容，特订立本合同，以便共同遵守。</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第一条：合同标的</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乙方根据甲方需求提供下列服务：</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第二条：合同价格</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1、服务总价为人民币（大写）：元整。</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2、总价中包括服务金额等及税金。本合同价格一般不得做任何变更与调整。</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第三条：付款方式</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1、甲乙双方确认的货款结算依据：投标文件、中标通知书，采购合同书，乙方开具的发票，甲方出具的验收结算书等。</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2、服务验收合格，甲方出具验收结算书后，甲方向乙方支付合同金额%，共计元，余款 个月无质量问题全部付清。</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第四条：服务与验收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1、服务地点： </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2、服务时间：年 月 日前</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第五条：本合同的有效组成文件：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1、投标文件。</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2、中标通知书。</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3、甲方出具的验货结算书。</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4、乙方所提供的其他承诺。</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第六条：质量保证和售后服务：</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乙方应保证所提供的服务是全新、未使用过的原装合格正品，并完全符合国家标准和行业的相关标准。</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第七条：违约责任：</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1、乙方不能按期按约交货或部分交货的，甲方有权不予支付乙方货款，</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并有权解除合同，乙方并应向甲方偿付相当于不能交货部分货款5%的违约金。</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2、乙方所提供货物品种、数量、质量不符合国家法律法规和本合同规定的，甲方有权拒收，由乙方负责包换或退货，并承担由此而支付的实际费用。</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3、乙方逾期交货的，按逾期缴货部分货款计算，向甲方偿付每日千分之五的违约金，并承担甲方因此所受的损失费用。</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4、乙方违反本合同相关约定的，除应当承担违约责任外，因乙方违约导致甲方产生其他相关损失的，乙方应当赔偿甲方因此产生的经济损失。</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5、甲方未按合同约定逾期付款的，应按照每日千分之五的比例向乙方偿付逾期货款的违约金。</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6、甲方违反本合同规定拒绝接货的，应当承担由此对乙方造成的损失。</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7、双方必须严格执行《中华人民共和国合同法》的有关违约责任规定。</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第八条：不可抗力</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生效后发生不可抗力的，发生不可抗力的一方应立即通知对方和乌鲁木齐水磨沟区财政局采购办，并在不可抗力发生之日起五天内提供不可抗力的详情及有关证明文件送交对方和乌鲁木齐水磨沟区财政局采购办。</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2、发生不可抗力事件时，双方应协商以寻找一个合理的解决方法，并尽一切努力减轻不可抗力产生的后果。如不可抗力影响双方合同正常执行的，双方应友好协商解决本合同是否继续履行或终止。</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3、一方因不可抗力不能按本合同约定履行的，可以减轻或免除一方的违约责任，一方不能证明不能按本合同约定履行是因不可抗力的，应当承担本合同约定的违约和赔偿责任。</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第九条：合同的解除和变更</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当合同一方要求变更或解除合同时，在新协议未达成前，原合同仍然有效。要求变更的一方应及时书面通知对方乌鲁木齐水磨沟区财政局采购办，对方在接到通知15日内书面给予答复，逾期未答复则视为已同意。双方达成协议的，按新协议执行，并报政府采购办备案。</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第十条：争议解决方式</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甲乙双方在合同执行中发生争议，由甲乙双方协商解决，协商解决不了的，甲乙双方均有权向乌鲁木齐水磨沟区财政局采购办投诉或向合同签署所在地人民法院提起诉讼。</w:t>
      </w:r>
    </w:p>
    <w:p>
      <w:pPr>
        <w:overflowPunct w:val="0"/>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第十一条：合同生效及其他</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1、本合同经甲乙双方盖章和代表签字日期，即为本合同生效日期。如双方盖章签字日期不一致时，以最后盖章签字方的盖章签字日期为合同的生效日期。</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2、本合同一式肆份，甲乙双方各执一份，政府采购办、招标代理公司各一套</w:t>
      </w:r>
    </w:p>
    <w:p>
      <w:pPr>
        <w:overflowPunct w:val="0"/>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3、本合同的未尽事项，必要时由甲乙双方另订补充协议，经甲乙双方盖章和双方授权代表签字后与本合同具有同等法律效力，补充协议必须交乌鲁木齐水磨沟区财政局采购办备案。</w:t>
      </w:r>
    </w:p>
    <w:p>
      <w:pPr>
        <w:pStyle w:val="9"/>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9"/>
        <w:rPr>
          <w:rFonts w:hint="eastAsia" w:ascii="仿宋" w:hAnsi="仿宋" w:eastAsia="仿宋" w:cs="仿宋"/>
          <w:sz w:val="24"/>
          <w:szCs w:val="24"/>
          <w:highlight w:val="none"/>
        </w:rPr>
      </w:pPr>
    </w:p>
    <w:p>
      <w:pPr>
        <w:rPr>
          <w:rFonts w:hint="eastAsia"/>
          <w:highlight w:val="none"/>
        </w:rPr>
      </w:pP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                                   乙方：</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地址：                                        地址：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经办人：                                      经办人：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电话：                                        电话：                           </w:t>
      </w:r>
    </w:p>
    <w:p>
      <w:pPr>
        <w:overflowPunct w:val="0"/>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                                 20年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日   </w:t>
      </w:r>
    </w:p>
    <w:p>
      <w:pPr>
        <w:spacing w:line="44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注：最终合同以和甲方签订为准。</w:t>
      </w:r>
    </w:p>
    <w:p>
      <w:pPr>
        <w:numPr>
          <w:ilvl w:val="0"/>
          <w:numId w:val="10"/>
        </w:numPr>
        <w:rPr>
          <w:rFonts w:hint="eastAsia"/>
          <w:highlight w:val="none"/>
        </w:rPr>
        <w:sectPr>
          <w:headerReference r:id="rId4" w:type="default"/>
          <w:footerReference r:id="rId5" w:type="default"/>
          <w:pgSz w:w="11906" w:h="16838"/>
          <w:pgMar w:top="1418" w:right="1588" w:bottom="1418" w:left="1588" w:header="851" w:footer="992" w:gutter="0"/>
          <w:cols w:space="720" w:num="1"/>
          <w:docGrid w:type="lines" w:linePitch="312" w:charSpace="0"/>
        </w:sectPr>
      </w:pPr>
    </w:p>
    <w:p>
      <w:pPr>
        <w:rPr>
          <w:rFonts w:hint="eastAsia"/>
          <w:color w:val="auto"/>
          <w:highlight w:val="none"/>
        </w:rPr>
      </w:pPr>
    </w:p>
    <w:p>
      <w:pPr>
        <w:pStyle w:val="3"/>
        <w:numPr>
          <w:ilvl w:val="0"/>
          <w:numId w:val="11"/>
        </w:numPr>
        <w:bidi w:val="0"/>
        <w:rPr>
          <w:rFonts w:hint="eastAsia" w:ascii="仿宋" w:hAnsi="仿宋" w:eastAsia="仿宋" w:cs="仿宋"/>
          <w:color w:val="auto"/>
          <w:highlight w:val="none"/>
          <w:lang w:val="en-US" w:eastAsia="zh-CN"/>
        </w:rPr>
      </w:pPr>
      <w:bookmarkStart w:id="384" w:name="_Toc1434631445_WPSOffice_Level1"/>
      <w:r>
        <w:rPr>
          <w:rFonts w:hint="eastAsia" w:ascii="仿宋" w:hAnsi="仿宋" w:eastAsia="仿宋" w:cs="仿宋"/>
          <w:color w:val="auto"/>
          <w:highlight w:val="none"/>
          <w:lang w:val="en-US" w:eastAsia="zh-CN"/>
        </w:rPr>
        <w:t>项目概况</w:t>
      </w:r>
    </w:p>
    <w:p>
      <w:pPr>
        <w:pStyle w:val="5"/>
        <w:spacing w:before="0" w:after="0" w:line="360" w:lineRule="auto"/>
        <w:rPr>
          <w:rFonts w:hint="eastAsia" w:ascii="仿宋" w:hAnsi="仿宋" w:eastAsia="仿宋" w:cs="仿宋"/>
          <w:color w:val="auto"/>
          <w:sz w:val="24"/>
          <w:szCs w:val="24"/>
          <w:highlight w:val="none"/>
          <w:lang w:val="en-US" w:eastAsia="zh-CN"/>
        </w:rPr>
      </w:pPr>
      <w:bookmarkStart w:id="385" w:name="_Toc462145316"/>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bookmarkEnd w:id="385"/>
      <w:r>
        <w:rPr>
          <w:rFonts w:hint="eastAsia" w:ascii="仿宋" w:hAnsi="仿宋" w:eastAsia="仿宋" w:cs="仿宋"/>
          <w:color w:val="auto"/>
          <w:sz w:val="24"/>
          <w:szCs w:val="24"/>
          <w:highlight w:val="none"/>
          <w:lang w:val="en-US" w:eastAsia="zh-CN"/>
        </w:rPr>
        <w:t>项目背景</w:t>
      </w:r>
    </w:p>
    <w:p>
      <w:pPr>
        <w:pStyle w:val="4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为了提升水磨沟区的社会治安综合管控水平,满足新形势下社会治安、维稳处突工作的现实需要，扩大技防覆盖面，由此在重点场所试点进行信息化建设，以达到“全面控制、重点防范、快速反应、精确打击”的管理目标。</w:t>
      </w:r>
    </w:p>
    <w:p>
      <w:pPr>
        <w:pStyle w:val="48"/>
        <w:spacing w:before="0" w:beforeAutospacing="0" w:after="0" w:afterAutospacing="0"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水磨沟区将依据“全域覆盖、全网共享、全时可用、全程可控”的建设要求，按照“科学布局、分类设计、分步实施”的设计原则，统筹水磨沟区</w:t>
      </w:r>
      <w:r>
        <w:rPr>
          <w:rFonts w:hint="eastAsia" w:ascii="仿宋" w:hAnsi="仿宋" w:eastAsia="仿宋" w:cs="仿宋"/>
          <w:color w:val="auto"/>
          <w:highlight w:val="none"/>
          <w:lang w:val="en-US" w:eastAsia="zh-CN"/>
        </w:rPr>
        <w:t>2021年“雪亮工程”新建项目</w:t>
      </w:r>
      <w:r>
        <w:rPr>
          <w:rFonts w:hint="eastAsia" w:ascii="仿宋" w:hAnsi="仿宋" w:eastAsia="仿宋" w:cs="仿宋"/>
          <w:color w:val="auto"/>
          <w:highlight w:val="none"/>
        </w:rPr>
        <w:t>。</w:t>
      </w:r>
    </w:p>
    <w:p>
      <w:pPr>
        <w:pStyle w:val="5"/>
        <w:spacing w:before="0" w:after="0" w:line="360" w:lineRule="auto"/>
        <w:rPr>
          <w:rFonts w:hint="eastAsia" w:ascii="仿宋" w:hAnsi="仿宋" w:eastAsia="仿宋" w:cs="仿宋"/>
          <w:color w:val="auto"/>
          <w:sz w:val="24"/>
          <w:szCs w:val="24"/>
          <w:highlight w:val="none"/>
        </w:rPr>
      </w:pPr>
      <w:bookmarkStart w:id="386" w:name="_Toc462145317"/>
      <w:bookmarkStart w:id="387" w:name="_Toc311818972"/>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、设计说明</w:t>
      </w:r>
      <w:bookmarkEnd w:id="386"/>
    </w:p>
    <w:bookmarkEnd w:id="387"/>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乌鲁木齐市水磨沟区2021年“雪亮工程”新建项目</w:t>
      </w:r>
      <w:r>
        <w:rPr>
          <w:rFonts w:hint="eastAsia" w:ascii="仿宋" w:hAnsi="仿宋" w:eastAsia="仿宋" w:cs="仿宋"/>
          <w:color w:val="auto"/>
          <w:sz w:val="24"/>
          <w:highlight w:val="none"/>
        </w:rPr>
        <w:t>的设计要求以“统一规划、统一标准、技术先进、突出应用、稳定可靠、资源共享、信息安全”为原则，确保建设项目的设计满足社会治安和社区管理的全局需求。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乌鲁木齐市水磨沟区2021年“雪亮工程”新建项目</w:t>
      </w:r>
      <w:r>
        <w:rPr>
          <w:rFonts w:hint="eastAsia" w:ascii="仿宋" w:hAnsi="仿宋" w:eastAsia="仿宋" w:cs="仿宋"/>
          <w:color w:val="auto"/>
          <w:kern w:val="0"/>
          <w:sz w:val="24"/>
          <w:highlight w:val="none"/>
        </w:rPr>
        <w:t>的设计</w:t>
      </w:r>
      <w:r>
        <w:rPr>
          <w:rFonts w:hint="eastAsia" w:ascii="仿宋" w:hAnsi="仿宋" w:eastAsia="仿宋" w:cs="仿宋"/>
          <w:color w:val="auto"/>
          <w:sz w:val="24"/>
          <w:highlight w:val="none"/>
        </w:rPr>
        <w:t>，在满足GB/T28181-2016《安全防范视频监控联网系统信息传输、交换、控制技术要求》新标准的基础上，采用先进的技术手段和系统架构，在同一的标准框架下实现统一部署、资源共享，提高相关单位的应急管理水平和运行效率，增强应对突发事件的应急能力。</w:t>
      </w:r>
    </w:p>
    <w:p>
      <w:pPr>
        <w:pStyle w:val="5"/>
        <w:spacing w:before="0" w:after="0" w:line="360" w:lineRule="auto"/>
        <w:rPr>
          <w:rFonts w:hint="eastAsia" w:ascii="仿宋" w:hAnsi="仿宋" w:eastAsia="仿宋" w:cs="仿宋"/>
          <w:color w:val="auto"/>
          <w:sz w:val="24"/>
          <w:szCs w:val="24"/>
          <w:highlight w:val="none"/>
        </w:rPr>
      </w:pPr>
      <w:bookmarkStart w:id="388" w:name="_Toc462145318"/>
      <w:bookmarkStart w:id="389" w:name="_Toc311818973"/>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、建设依据</w:t>
      </w:r>
      <w:bookmarkEnd w:id="388"/>
    </w:p>
    <w:bookmarkEnd w:id="389"/>
    <w:p>
      <w:pPr>
        <w:pStyle w:val="9"/>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乌鲁木齐市水磨沟区2021年“雪亮工程”新建项目</w:t>
      </w:r>
      <w:r>
        <w:rPr>
          <w:rFonts w:hint="eastAsia" w:ascii="仿宋" w:hAnsi="仿宋" w:eastAsia="仿宋" w:cs="仿宋"/>
          <w:color w:val="auto"/>
          <w:sz w:val="24"/>
          <w:highlight w:val="none"/>
        </w:rPr>
        <w:t>的设计依据国家、公安部颁布的相关规范和要求，主要参考标准如下：</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GB/T28181-2016  安全防范视频监控联网系统信息传输、交换、控制技术要求 </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GB 50348-2014   安全防范工程技术规范</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GB 50395-2015   视频安防监控系统工程设计规范</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GB/T 31488-2015 安全防范视频监控人脸识别系统技术要求</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GB 50198-2011   民用闭路监视电视系统工程技术规范</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GB/T2887-2011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电子计算机场地通用规范</w:t>
      </w:r>
    </w:p>
    <w:p>
      <w:pPr>
        <w:numPr>
          <w:ilvl w:val="0"/>
          <w:numId w:val="12"/>
        </w:numPr>
        <w:spacing w:line="360" w:lineRule="auto"/>
        <w:ind w:left="720" w:hanging="720" w:hangingChars="300"/>
        <w:rPr>
          <w:rFonts w:hint="eastAsia" w:ascii="仿宋" w:hAnsi="仿宋" w:eastAsia="仿宋" w:cs="仿宋"/>
          <w:color w:val="auto"/>
          <w:highlight w:val="none"/>
        </w:rPr>
      </w:pPr>
      <w:r>
        <w:rPr>
          <w:rFonts w:hint="eastAsia" w:ascii="仿宋" w:hAnsi="仿宋" w:eastAsia="仿宋" w:cs="仿宋"/>
          <w:color w:val="auto"/>
          <w:sz w:val="24"/>
          <w:highlight w:val="none"/>
        </w:rPr>
        <w:t>GB 50174-2017   数据中心设计规范</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 367-2001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视频安防监控系统技术要求</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GA/T70-2004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安全防范工程费用预算编制办法</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GA/T75-1994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安全防范工程程序与要求</w:t>
      </w:r>
      <w:r>
        <w:rPr>
          <w:rFonts w:hint="eastAsia" w:ascii="仿宋" w:hAnsi="仿宋" w:eastAsia="仿宋" w:cs="仿宋"/>
          <w:color w:val="auto"/>
          <w:sz w:val="24"/>
          <w:highlight w:val="none"/>
        </w:rPr>
        <w:tab/>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GA/T550-2005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安全技术防范管理信息代码</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GA/T551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安全技术防范管理信息基本数据结构</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GA308-2001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安全防范系统验收规则</w:t>
      </w:r>
    </w:p>
    <w:p>
      <w:pPr>
        <w:numPr>
          <w:ilvl w:val="0"/>
          <w:numId w:val="12"/>
        </w:numPr>
        <w:spacing w:line="360" w:lineRule="auto"/>
        <w:ind w:left="720" w:hanging="720" w:hanging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GA/T669-2008   城市监控报警联网系统通用技术要求</w:t>
      </w:r>
    </w:p>
    <w:p>
      <w:pPr>
        <w:pStyle w:val="5"/>
        <w:spacing w:before="0" w:after="0" w:line="360" w:lineRule="auto"/>
        <w:rPr>
          <w:rFonts w:hint="eastAsia" w:ascii="仿宋" w:hAnsi="仿宋" w:eastAsia="仿宋" w:cs="仿宋"/>
          <w:color w:val="auto"/>
          <w:sz w:val="24"/>
          <w:szCs w:val="24"/>
          <w:highlight w:val="none"/>
        </w:rPr>
      </w:pPr>
      <w:bookmarkStart w:id="390" w:name="_Toc311818974"/>
      <w:bookmarkStart w:id="391" w:name="_Toc462145319"/>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、建设原则</w:t>
      </w:r>
      <w:bookmarkEnd w:id="390"/>
      <w:bookmarkEnd w:id="391"/>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乌鲁木齐市水磨沟区2021年“雪亮工程”新建项目</w:t>
      </w:r>
      <w:r>
        <w:rPr>
          <w:rFonts w:hint="eastAsia" w:ascii="仿宋" w:hAnsi="仿宋" w:eastAsia="仿宋" w:cs="仿宋"/>
          <w:color w:val="auto"/>
          <w:sz w:val="24"/>
          <w:highlight w:val="none"/>
        </w:rPr>
        <w:t>的</w:t>
      </w:r>
      <w:r>
        <w:rPr>
          <w:rFonts w:hint="eastAsia" w:ascii="仿宋" w:hAnsi="仿宋" w:eastAsia="仿宋" w:cs="仿宋"/>
          <w:snapToGrid w:val="0"/>
          <w:color w:val="auto"/>
          <w:kern w:val="24"/>
          <w:sz w:val="24"/>
          <w:highlight w:val="none"/>
        </w:rPr>
        <w:t>建设以“实用、</w:t>
      </w:r>
      <w:r>
        <w:rPr>
          <w:rFonts w:hint="eastAsia" w:ascii="仿宋" w:hAnsi="仿宋" w:eastAsia="仿宋" w:cs="仿宋"/>
          <w:color w:val="auto"/>
          <w:sz w:val="24"/>
          <w:highlight w:val="none"/>
        </w:rPr>
        <w:t>可靠、</w:t>
      </w:r>
      <w:r>
        <w:rPr>
          <w:rFonts w:hint="eastAsia" w:ascii="仿宋" w:hAnsi="仿宋" w:eastAsia="仿宋" w:cs="仿宋"/>
          <w:snapToGrid w:val="0"/>
          <w:color w:val="auto"/>
          <w:kern w:val="24"/>
          <w:sz w:val="24"/>
          <w:highlight w:val="none"/>
        </w:rPr>
        <w:t>先进、经济”为指导思想和基本原则。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标准化：为了便于管理、维护和扩充，系统所采用的设备及技术必须符合国际通用标准，采用统一的系统标准和通信协议，使系统前端与管理平台之间互联互控，充分发挥整个系统的功能。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先进性：系统采用包括先进的传输技术、图像压缩编码技术、存储技术、控制技术在内的先进技术，所采用的设备与技术是成熟的且符合技术发展方向，能适应以后发展，并能够方便地升级，以保证前期投资地长期效益。</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开放性：系统有良好的开放性和兼容性，可扩展性好，不仅系统规模和功能易于扩充，而且具有尽可能好的互操作性、可移植性，以满足信息化系统发展的需求。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可靠性：组网设备按工业级标准选配，使用具有系统易于维护，能全天候长期稳定可靠运行，具有高可靠性。</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安全性：系统具有安全防范和保密措施，防止非法侵入系统及非法操作，不易受黑客攻击和病毒感染，具有很高安全性。</w:t>
      </w:r>
    </w:p>
    <w:p>
      <w:pPr>
        <w:spacing w:line="360" w:lineRule="auto"/>
        <w:ind w:firstLine="480" w:firstLineChars="200"/>
        <w:rPr>
          <w:rFonts w:hint="eastAsia" w:ascii="仿宋" w:hAnsi="仿宋" w:eastAsia="仿宋" w:cs="仿宋"/>
          <w:color w:val="auto"/>
          <w:sz w:val="24"/>
          <w:highlight w:val="none"/>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highlight w:val="none"/>
        </w:rPr>
        <w:t>实用性和可扩充性：充分考虑目前需要及将来的长远利益。优先满足监控系统的基本要求，又要充分考虑今后的发展需要，充分保护现有的投资，而且具有较高的性价比。</w:t>
      </w:r>
    </w:p>
    <w:p>
      <w:pPr>
        <w:pStyle w:val="3"/>
        <w:numPr>
          <w:ilvl w:val="0"/>
          <w:numId w:val="11"/>
        </w:numPr>
        <w:bidi w:val="0"/>
        <w:rPr>
          <w:rFonts w:hint="eastAsia" w:ascii="仿宋" w:hAnsi="仿宋" w:eastAsia="仿宋" w:cs="仿宋"/>
          <w:b/>
          <w:bCs/>
          <w:color w:val="auto"/>
          <w:sz w:val="32"/>
          <w:szCs w:val="32"/>
          <w:highlight w:val="none"/>
          <w:lang w:val="en-US" w:eastAsia="zh-Hans"/>
        </w:rPr>
      </w:pPr>
      <w:r>
        <w:rPr>
          <w:rFonts w:hint="eastAsia" w:ascii="仿宋" w:hAnsi="仿宋" w:eastAsia="仿宋" w:cs="仿宋"/>
          <w:color w:val="auto"/>
          <w:highlight w:val="none"/>
          <w:lang w:val="en-US" w:eastAsia="zh-Hans"/>
        </w:rPr>
        <w:t>采购需求</w:t>
      </w:r>
      <w:bookmarkEnd w:id="384"/>
    </w:p>
    <w:p>
      <w:pPr>
        <w:pStyle w:val="4"/>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Hans"/>
        </w:rPr>
        <w:t>采购总体需求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1、交货地点：</w:t>
      </w:r>
      <w:r>
        <w:rPr>
          <w:rFonts w:hint="eastAsia" w:ascii="仿宋" w:hAnsi="仿宋" w:eastAsia="仿宋" w:cs="仿宋"/>
          <w:b/>
          <w:bCs/>
          <w:color w:val="auto"/>
          <w:sz w:val="24"/>
          <w:szCs w:val="24"/>
          <w:highlight w:val="none"/>
          <w:lang w:val="en-US" w:eastAsia="zh-Hans"/>
        </w:rPr>
        <w:t>按甲方指定地点交货</w:t>
      </w:r>
      <w:r>
        <w:rPr>
          <w:rFonts w:hint="eastAsia" w:ascii="仿宋" w:hAnsi="仿宋" w:eastAsia="仿宋" w:cs="仿宋"/>
          <w:b/>
          <w:bCs/>
          <w:color w:val="auto"/>
          <w:sz w:val="24"/>
          <w:szCs w:val="24"/>
          <w:highlight w:val="none"/>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2、质量标准：达到国家及行业规定合格标准，并达到招标人要求。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3、供货安装周期：承接项目后15个自然日内交付使用</w:t>
      </w:r>
      <w:r>
        <w:rPr>
          <w:rFonts w:hint="eastAsia" w:ascii="仿宋" w:hAnsi="仿宋" w:eastAsia="仿宋" w:cs="仿宋"/>
          <w:b/>
          <w:bCs/>
          <w:color w:val="auto"/>
          <w:sz w:val="24"/>
          <w:szCs w:val="24"/>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lang w:val="en-US" w:eastAsia="zh-Hans"/>
        </w:rPr>
        <w:t>质保要求</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Hans"/>
        </w:rPr>
        <w:t>年</w:t>
      </w:r>
      <w:r>
        <w:rPr>
          <w:rFonts w:hint="eastAsia" w:ascii="仿宋" w:hAnsi="仿宋" w:eastAsia="仿宋" w:cs="仿宋"/>
          <w:b/>
          <w:bCs/>
          <w:color w:val="auto"/>
          <w:sz w:val="24"/>
          <w:szCs w:val="24"/>
          <w:highlight w:val="none"/>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sz w:val="24"/>
          <w:szCs w:val="24"/>
          <w:highlight w:val="none"/>
          <w:lang w:eastAsia="zh-Hans"/>
        </w:rPr>
        <w:t>5、</w:t>
      </w:r>
      <w:r>
        <w:rPr>
          <w:rFonts w:hint="eastAsia" w:ascii="仿宋" w:hAnsi="仿宋" w:eastAsia="仿宋" w:cs="仿宋"/>
          <w:b/>
          <w:bCs/>
          <w:color w:val="auto"/>
          <w:sz w:val="24"/>
          <w:szCs w:val="24"/>
          <w:highlight w:val="none"/>
          <w:lang w:val="en-US" w:eastAsia="zh-Hans"/>
        </w:rPr>
        <w:t>售后服务要求</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CN"/>
        </w:rPr>
        <w:t>免费售后服务五年，</w:t>
      </w:r>
      <w:r>
        <w:rPr>
          <w:rFonts w:hint="eastAsia" w:ascii="仿宋" w:hAnsi="仿宋" w:eastAsia="仿宋" w:cs="仿宋"/>
          <w:b/>
          <w:bCs/>
          <w:color w:val="auto"/>
          <w:kern w:val="2"/>
          <w:sz w:val="24"/>
          <w:szCs w:val="24"/>
          <w:highlight w:val="none"/>
          <w:lang w:val="en-US" w:eastAsia="zh-CN" w:bidi="ar-SA"/>
        </w:rPr>
        <w:t>必须提供7×24小时电话支持；本地化应急服务解决措施（7×24的响应时间），6小时内之内到达现场进行排除工作。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Hans"/>
        </w:rPr>
        <w:t>6、</w:t>
      </w:r>
      <w:bookmarkStart w:id="392" w:name="_Toc514837971"/>
      <w:r>
        <w:rPr>
          <w:rFonts w:hint="eastAsia" w:ascii="仿宋" w:hAnsi="仿宋" w:eastAsia="仿宋" w:cs="仿宋"/>
          <w:b/>
          <w:bCs/>
          <w:color w:val="auto"/>
          <w:sz w:val="24"/>
          <w:szCs w:val="24"/>
          <w:highlight w:val="none"/>
          <w:lang w:val="en-US" w:eastAsia="zh-CN"/>
        </w:rPr>
        <w:t>在本地设有直属售后服务机构。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bookmarkEnd w:id="392"/>
      <w:bookmarkStart w:id="393" w:name="_Toc13486"/>
      <w:r>
        <w:rPr>
          <w:rFonts w:hint="eastAsia" w:ascii="仿宋" w:hAnsi="仿宋" w:eastAsia="仿宋" w:cs="仿宋"/>
          <w:b/>
          <w:bCs/>
          <w:color w:val="auto"/>
          <w:sz w:val="24"/>
          <w:szCs w:val="24"/>
          <w:highlight w:val="none"/>
          <w:lang w:val="en-US" w:eastAsia="zh-CN"/>
        </w:rPr>
        <w:t>项目规模</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乌鲁木齐市水磨沟区2021年“雪亮工程”新建项目主要包括前端和平台设备的采购，其中前端新建575处点位，新增1278路高清摄像机（枪机1028、球机213，半球37），新增531条链路；平台新增10套云存储主机，新增480块存储硬盘；另外，新增260台备品备件（枪机140台、球机100台、卡口抓拍相机20台）。</w:t>
      </w:r>
    </w:p>
    <w:p>
      <w:pPr>
        <w:pStyle w:val="5"/>
        <w:spacing w:before="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四、采购内容及技术参数</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 w:val="24"/>
          <w:highlight w:val="none"/>
        </w:rPr>
        <w:t>以上建设规模分配到</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个管委会</w:t>
      </w:r>
      <w:r>
        <w:rPr>
          <w:rFonts w:hint="eastAsia" w:ascii="仿宋" w:hAnsi="仿宋" w:eastAsia="仿宋" w:cs="仿宋"/>
          <w:color w:val="auto"/>
          <w:sz w:val="24"/>
          <w:highlight w:val="none"/>
          <w:lang w:val="en-US" w:eastAsia="zh-CN"/>
        </w:rPr>
        <w:t>和政法委</w:t>
      </w:r>
      <w:r>
        <w:rPr>
          <w:rFonts w:hint="eastAsia" w:ascii="仿宋" w:hAnsi="仿宋" w:eastAsia="仿宋" w:cs="仿宋"/>
          <w:color w:val="auto"/>
          <w:sz w:val="24"/>
          <w:highlight w:val="none"/>
        </w:rPr>
        <w:t>，建设内容详细清单见下表：</w:t>
      </w:r>
    </w:p>
    <w:bookmarkEnd w:id="393"/>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bookmarkStart w:id="394" w:name="_Toc2051791246_WPSOffice_Level1"/>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个管委会</w:t>
      </w:r>
      <w:r>
        <w:rPr>
          <w:rFonts w:hint="eastAsia" w:ascii="仿宋" w:hAnsi="仿宋" w:eastAsia="仿宋" w:cs="仿宋"/>
          <w:color w:val="auto"/>
          <w:sz w:val="24"/>
          <w:highlight w:val="none"/>
          <w:lang w:val="en-US" w:eastAsia="zh-CN"/>
        </w:rPr>
        <w:t>和政法委</w:t>
      </w:r>
      <w:r>
        <w:rPr>
          <w:rFonts w:hint="eastAsia" w:ascii="仿宋" w:hAnsi="仿宋" w:eastAsia="仿宋" w:cs="仿宋"/>
          <w:color w:val="auto"/>
          <w:sz w:val="24"/>
          <w:highlight w:val="none"/>
        </w:rPr>
        <w:t>建设内容分为</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个标段，将</w:t>
      </w:r>
      <w:r>
        <w:rPr>
          <w:rFonts w:hint="eastAsia" w:ascii="仿宋" w:hAnsi="仿宋" w:eastAsia="仿宋" w:cs="仿宋"/>
          <w:color w:val="auto"/>
          <w:sz w:val="24"/>
          <w:highlight w:val="none"/>
          <w:lang w:val="en-US" w:eastAsia="zh-CN"/>
        </w:rPr>
        <w:t>前端和平台设备</w:t>
      </w:r>
      <w:r>
        <w:rPr>
          <w:rFonts w:hint="eastAsia" w:ascii="仿宋" w:hAnsi="仿宋" w:eastAsia="仿宋" w:cs="仿宋"/>
          <w:color w:val="auto"/>
          <w:sz w:val="24"/>
          <w:highlight w:val="none"/>
        </w:rPr>
        <w:t>归属在所在管委会范围内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将备品备件归属到政法委</w:t>
      </w:r>
      <w:r>
        <w:rPr>
          <w:rFonts w:hint="eastAsia" w:ascii="仿宋" w:hAnsi="仿宋" w:eastAsia="仿宋" w:cs="仿宋"/>
          <w:color w:val="auto"/>
          <w:sz w:val="24"/>
          <w:highlight w:val="none"/>
        </w:rPr>
        <w:t>。</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各标段设备配置清单详见下表：</w:t>
      </w:r>
    </w:p>
    <w:p>
      <w:pPr>
        <w:pStyle w:val="6"/>
        <w:pageBreakBefore w:val="0"/>
        <w:widowControl w:val="0"/>
        <w:tabs>
          <w:tab w:val="center" w:pos="4195"/>
        </w:tabs>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1第一标段：</w:t>
      </w:r>
      <w:r>
        <w:rPr>
          <w:rFonts w:hint="eastAsia" w:ascii="仿宋" w:hAnsi="仿宋" w:eastAsia="仿宋" w:cs="仿宋"/>
          <w:color w:val="auto"/>
          <w:sz w:val="24"/>
          <w:szCs w:val="24"/>
          <w:highlight w:val="none"/>
          <w:lang w:val="en-US" w:eastAsia="zh-CN"/>
        </w:rPr>
        <w:t>新民路</w:t>
      </w:r>
      <w:r>
        <w:rPr>
          <w:rFonts w:hint="eastAsia" w:ascii="仿宋" w:hAnsi="仿宋" w:eastAsia="仿宋" w:cs="仿宋"/>
          <w:color w:val="auto"/>
          <w:sz w:val="24"/>
          <w:szCs w:val="24"/>
          <w:highlight w:val="none"/>
        </w:rPr>
        <w:t>片区管委会</w:t>
      </w:r>
    </w:p>
    <w:tbl>
      <w:tblPr>
        <w:tblStyle w:val="21"/>
        <w:tblW w:w="8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7"/>
        <w:gridCol w:w="1245"/>
        <w:gridCol w:w="4288"/>
        <w:gridCol w:w="602"/>
        <w:gridCol w:w="598"/>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8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59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直径140mm高3米/壁厚4.5mm（热镀锌，表面喷塑）</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直径140mm高4米/壁厚4.5mm（热镀锌，表面喷塑）</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锥型杆，1米横臂：管径80/150（厚3.0mm）</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含电表安装和电力接入</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直径140基坑尺寸800*800*1100（地下埋深）、含预埋件、防雷接地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5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175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米</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1560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视频管理服务软件-视频接入许可-500路授权费用</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 套 </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第二标段：</w:t>
      </w:r>
      <w:r>
        <w:rPr>
          <w:rFonts w:hint="eastAsia" w:ascii="仿宋" w:hAnsi="仿宋" w:eastAsia="仿宋" w:cs="仿宋"/>
          <w:color w:val="auto"/>
          <w:sz w:val="24"/>
          <w:szCs w:val="24"/>
          <w:highlight w:val="none"/>
          <w:lang w:val="en-US" w:eastAsia="zh-CN"/>
        </w:rPr>
        <w:t>六道湾</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红外半球</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400万像素1/1.8"半球网络摄像机；2.8-12mm电动变焦；音频2入1出，告警2入1出，1路RS485，1个BNC，10M/100M自适应网口；0.0005lux (F1.2，AGC ON，彩色)，(F1.2，AGC ON，黑白）；宽动态范围：120dB；红外补光；30FPS（2688*1520）；支持5种智能模式切换：混行检测、人脸检测、深度周界、人脸比对、人数统计；混行检测：支持机动车、非机动车、行人分类检测抓拍；人脸检测：支持人脸、人体检测抓拍及属性提取，并实现人脸、人体关联；支持人脸检测，可同时实现40张人脸并发检测；支持前端人脸识别，16个人脸库，共10K库容；深度周界：支持越界检测、进入区域、离开区域、区域入侵4种布防模式，可对机、非、人分类检测布防；人脸比对：支持前端人脸识别比对，支持黑名单比对；人数统计：支持绊线人数统计和区域人数统计，适应多场景使用需求；支持抓拍优选，自动筛选出抓拍质量最优的图片；供电方式：DC12V(±25%)、AC24V±25%、POE；功作温湿度：-30℃~60℃，≤95%RH；功耗：10.2W MAX；防护等级：IP68，IK10；含DC12V/25W电源适配器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1276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交换机板卡</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48端口万兆以太网光接口板，兼容现有核心交换机</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第三标段：</w:t>
      </w:r>
      <w:r>
        <w:rPr>
          <w:rFonts w:hint="eastAsia" w:ascii="仿宋" w:hAnsi="仿宋" w:eastAsia="仿宋" w:cs="仿宋"/>
          <w:color w:val="auto"/>
          <w:sz w:val="24"/>
          <w:szCs w:val="24"/>
          <w:highlight w:val="none"/>
          <w:lang w:val="en-US" w:eastAsia="zh-CN"/>
        </w:rPr>
        <w:t>水塔山</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直径165mm高4米/壁厚4.5mm（热镀锌，表面喷塑）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锥型杆，1米横臂：管径80/150（厚3.0mm）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锥型杆，6米横臂：管径100/180（厚5.0mm）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第四标段：</w:t>
      </w:r>
      <w:r>
        <w:rPr>
          <w:rFonts w:hint="eastAsia" w:ascii="仿宋" w:hAnsi="仿宋" w:eastAsia="仿宋" w:cs="仿宋"/>
          <w:color w:val="auto"/>
          <w:sz w:val="24"/>
          <w:szCs w:val="24"/>
          <w:highlight w:val="none"/>
          <w:lang w:val="en-US" w:eastAsia="zh-CN"/>
        </w:rPr>
        <w:t>七纺</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锥型杆，5米横臂：管径100/180（厚5.0mm）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锥型杆，6米横臂：管径100/180（厚5.0mm）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第五标段：</w:t>
      </w:r>
      <w:r>
        <w:rPr>
          <w:rFonts w:hint="eastAsia" w:ascii="仿宋" w:hAnsi="仿宋" w:eastAsia="仿宋" w:cs="仿宋"/>
          <w:color w:val="auto"/>
          <w:sz w:val="24"/>
          <w:szCs w:val="24"/>
          <w:highlight w:val="none"/>
          <w:lang w:val="en-US" w:eastAsia="zh-CN"/>
        </w:rPr>
        <w:t>八道湾</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锥型杆，4米横臂：管径100/150（厚5.0mm）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锥型杆，5米横臂：管径100/180（厚5.0mm）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锥型杆，6米横臂：管径100/180（厚5.0mm）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第六标段：</w:t>
      </w:r>
      <w:r>
        <w:rPr>
          <w:rFonts w:hint="eastAsia" w:ascii="仿宋" w:hAnsi="仿宋" w:eastAsia="仿宋" w:cs="仿宋"/>
          <w:color w:val="auto"/>
          <w:sz w:val="24"/>
          <w:szCs w:val="24"/>
          <w:highlight w:val="none"/>
          <w:lang w:val="en-US" w:eastAsia="zh-CN"/>
        </w:rPr>
        <w:t>南湖南路</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红外半球</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400万像素1/1.8"半球网络摄像机；2.8-12mm电动变焦；音频2入1出，告警2入1出，1路RS485，1个BNC，10M/100M自适应网口；0.0005lux (F1.2，AGC ON，彩色)，(F1.2，AGC ON，黑白）；宽动态范围：120dB；红外补光；30FPS（2688*1520）；支持5种智能模式切换：混行检测、人脸检测、深度周界、人脸比对、人数统计；混行检测：支持机动车、非机动车、行人分类检测抓拍；人脸检测：支持人脸、人体检测抓拍及属性提取，并实现人脸、人体关联；支持人脸检测，可同时实现40张人脸并发检测；支持前端人脸识别，16个人脸库，共10K库容；深度周界：支持越界检测、进入区域、离开区域、区域入侵4种布防模式，可对机、非、人分类检测布防；人脸比对：支持前端人脸识别比对，支持黑名单比对；人数统计：支持绊线人数统计和区域人数统计，适应多场景使用需求；支持抓拍优选，自动筛选出抓拍质量最优的图片；供电方式：DC12V(±25%)、AC24V±25%、POE；功作温湿度：-30℃~60℃，≤95%RH；功耗：10.2W MAX；防护等级：IP68，IK10；含DC12V/25W电源适配器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社会资源接入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社会资源摄像机接入治安监控平台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第七标段：南湖</w:t>
      </w:r>
      <w:r>
        <w:rPr>
          <w:rFonts w:hint="eastAsia" w:ascii="仿宋" w:hAnsi="仿宋" w:eastAsia="仿宋" w:cs="仿宋"/>
          <w:color w:val="auto"/>
          <w:sz w:val="24"/>
          <w:szCs w:val="24"/>
          <w:highlight w:val="none"/>
          <w:lang w:val="en-US" w:eastAsia="zh-CN"/>
        </w:rPr>
        <w:t>北路</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锥型杆，6米横臂：管径100/180（厚5.0mm）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第八标段：</w:t>
      </w:r>
      <w:r>
        <w:rPr>
          <w:rFonts w:hint="eastAsia" w:ascii="仿宋" w:hAnsi="仿宋" w:eastAsia="仿宋" w:cs="仿宋"/>
          <w:color w:val="auto"/>
          <w:sz w:val="24"/>
          <w:szCs w:val="24"/>
          <w:highlight w:val="none"/>
          <w:lang w:val="en-US" w:eastAsia="zh-CN"/>
        </w:rPr>
        <w:t>龙盛</w:t>
      </w:r>
      <w:r>
        <w:rPr>
          <w:rFonts w:hint="eastAsia" w:ascii="仿宋" w:hAnsi="仿宋" w:eastAsia="仿宋" w:cs="仿宋"/>
          <w:color w:val="auto"/>
          <w:sz w:val="24"/>
          <w:szCs w:val="24"/>
          <w:highlight w:val="none"/>
        </w:rPr>
        <w:t>街片区管委会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i w:val="0"/>
                <w:iCs w:val="0"/>
                <w:color w:val="auto"/>
                <w:sz w:val="20"/>
                <w:szCs w:val="20"/>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锥型杆，5米横臂：管径100/180（厚5.0mm）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墙装L型支臂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定制、1.5米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吊装支架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定制、1-1.5米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9第九标段：七道湾片区管委会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社会资源接入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社会资源摄像机接入治安监控平台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10第十标段：振安街片区管委会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锥型杆，4米横臂：管径100/150（厚5.0mm）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11第十一标段：苇湖梁片区管委会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8"/>
        <w:gridCol w:w="1241"/>
        <w:gridCol w:w="4282"/>
        <w:gridCol w:w="599"/>
        <w:gridCol w:w="616"/>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1"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82"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599"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8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58</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直径165mm高4米/壁厚4.5mm（热镀锌，表面喷塑）</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锥型杆，4米横臂：管径100/150（厚5.0mm）</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定制、0.5米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定制、1.5米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电力接入、电表及检测费</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22</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线缆入地费用</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935</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线缆沿墙定固费用</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1095</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24</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25</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26</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27</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28</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视频管理服务软件-视频接入许可-500路授权费用</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 套 </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29</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华光街</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红外半球</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400万像素1/1.8"半球网络摄像机；2.8-12mm电动变焦；音频2入1出，告警2入1出，1路RS485，1个BNC，10M/100M自适应网口；0.0005lux (F1.2，AGC ON，彩色)，(F1.2，AGC ON，黑白）；宽动态范围：120dB；红外补光；30FPS（2688*1520）；支持5种智能模式切换：混行检测、人脸检测、深度周界、人脸比对、人数统计；混行检测：支持机动车、非机动车、行人分类检测抓拍；人脸检测：支持人脸、人体检测抓拍及属性提取，并实现人脸、人体关联；支持人脸检测，可同时实现40张人脸并发检测；支持前端人脸识别，16个人脸库，共10K库容；深度周界：支持越界检测、进入区域、离开区域、区域入侵4种布防模式，可对机、非、人分类检测布防；人脸比对：支持前端人脸识别比对，支持黑名单比对；人数统计：支持绊线人数统计和区域人数统计，适应多场景使用需求；支持抓拍优选，自动筛选出抓拍质量最优的图片；供电方式：DC12V(±25%)、AC24V±25%、POE；功作温湿度：-30℃~60℃，≤95%RH；功耗：10.2W MAX；防护等级：IP68，IK10；含DC12V/25W电源适配器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锥型杆，4米横臂：管径100/150（厚5.0mm）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420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十三</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榆树沟</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直径165mm高4米/壁厚4.5mm（热镀锌，表面喷塑）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锥型杆，2米横臂：管径80/150（厚3.0mm）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抱箍横臂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定制、2米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墙装支臂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定制、1米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487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4第</w:t>
      </w:r>
      <w:r>
        <w:rPr>
          <w:rFonts w:hint="eastAsia" w:ascii="仿宋" w:hAnsi="仿宋" w:eastAsia="仿宋" w:cs="仿宋"/>
          <w:color w:val="auto"/>
          <w:sz w:val="24"/>
          <w:szCs w:val="24"/>
          <w:highlight w:val="none"/>
          <w:lang w:val="en-US" w:eastAsia="zh-CN"/>
        </w:rPr>
        <w:t>十四</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石人沟</w:t>
      </w:r>
      <w:r>
        <w:rPr>
          <w:rFonts w:hint="eastAsia" w:ascii="仿宋" w:hAnsi="仿宋" w:eastAsia="仿宋" w:cs="仿宋"/>
          <w:color w:val="auto"/>
          <w:sz w:val="24"/>
          <w:szCs w:val="24"/>
          <w:highlight w:val="none"/>
        </w:rPr>
        <w:t>片区管委会</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星光级全光谱球型网络摄像机，靶面尺寸不小于1/1.8”逐行扫描400万像素CMOS图像传感器；焦距不小于190mm；不小于30倍光学变倍；补光方式:暖光补光不小于30米，红外补光不小于150米;支持：人脸检测，越界检测、区域入侵、进入区域、离开区域，运动检测、遮挡检测、声音检测、报警输入、报警输出；内置1个Micro SD插槽，最大支持256GB，音频接线，1路音频输入，1路音频输出，2路告警输入，1路告警输出，1路RS485串口，1路BNC，1个RJ45 10M/100M 自适应以太网电口；供电方式：AC24V±25%， DC24V±25%；功耗：53W Max；工作环境：–40°C ~ 65°C，≤95%RH（相对湿度，无冷凝）；防护等级：IP68；防暴等级：IK10（除玻璃部分）；含电源、球机安装支架（一个球机吊装杆或壁装杆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电力接入、电表及检测费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含电表安装和电力接入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油木杆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防腐杆体，6米高，直径14cm</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线缆入地</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含道路开挖，电力线缆和套管埋地及道路恢复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线缆沿墙定固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含沿墙定固所需PVC套管，电力线缆和卡子等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380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十五</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河马泉片区管委会</w:t>
      </w:r>
    </w:p>
    <w:tbl>
      <w:tblPr>
        <w:tblStyle w:val="21"/>
        <w:tblW w:w="4739" w:type="pct"/>
        <w:tblInd w:w="2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1294"/>
        <w:gridCol w:w="4457"/>
        <w:gridCol w:w="624"/>
        <w:gridCol w:w="624"/>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63"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2628"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367"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367"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262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1/1.8″逐行扫描400万像素图像传感器；具有≥1个RJ45接口、2路报警输入、1路报警输出，1路音频输入、1路RS485接口；焦距范围：2.8～12mm，电动变焦；最低照度：彩色≤0.0005lx、黑白≤0.0001lx；支持120dB光学宽动态；支持H.265、H.264、MJPEG编码格式；支持ONVIF、GB/T 28181、GA/T 1400等协议；支持TF卡热插拔，最大支持≥256GB TF卡；支持暖光补光灯，补光距离≥30m；设备支持人脸检测抓拍，可支持不低于40张人脸并发检测，支持抓拍优选，自动筛选出抓拍质量最优的图片；支持混行检测：支持机动车、非机动车、行人分类检测抓拍；防护等级≥IP67，支持在不低于-30～60℃环境下正常工作；含DC12V/25W电源适配器和安装支架。</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570</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262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采用≥1/1.8 ”逐行扫描400万像素CMOS图像传感器；支持6-150mm电动变焦，25倍光学变倍；支持最低照度：彩色：≤0.001lx，黑白：≤0.0001lx；支持120dB光学宽动态；支持接口：≥1个RJ45接口、≥1个BNC接口、≥2个报警输入接口、1个报警输出接口、≥1个RS485接口、≥1个音频输入接口、1个音频输出接口；支持红外灯补光，红外补光灯可定时或自动开启；内置1个SD插槽，支持SD卡热插拔，支持≥256GB SD卡；支持人脸检测，越界检测、区域入侵、进入区域、离开区域，运动检测、遮挡检测、声音检测；支持ONVIF、GB/T 28181、GA/T 1400等标准协议；水平范围：360°，水平速度0.1°/s~240°/s；预置位速度≥240°/s；垂直范围：-15°~90°，垂直速度：0.1°~160°/s；预置位速度≥200°/s；支持不低于256个预置位；供电方式：AC/DC24V±25%，支持过压过流保护；功耗≤50W，，6KV防雷；工作环境：–40°C ~ 65°C，≤95%RH（相对湿度，无冷凝）；防护等级不低于IP66；含电源、球机安装支架（一个球机吊装杆或壁装杆 ），球机连接件</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监控箱</w:t>
            </w:r>
          </w:p>
        </w:tc>
        <w:tc>
          <w:tcPr>
            <w:tcW w:w="2628"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设备箱具备防雨、防尘、通风散热、抗紫外线（耐老化）、防盗、防锈；箱体采用≥1.2mm镀锌板，箱体尺寸（含雨帽）≥430(宽)*535(高)*220(深)mm，≥380(宽)*500(高)*200(深)mm（不含雨帽）；箱体工作温度范围-40℃～85℃，工作湿度≤90%RH，工作电压范围AC75～AC280V，外壳防护等级≥IP65，机械碰撞防护等级≥IK08，盐雾测试≥120小时；箱体内部预置可移动托板；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具有≥4路AC220V输出，支持独立每路电压、电流检测、远程控制、实时发送每路电压电流值到客户端显示，支持通过客户端实时监测设备输出是否断电，并在客户端界面提示告警；支持供电电压、电流、功率、电量监测，可通过客户端显示，当供电断开时，提示供电异常告警；可通过客户端软件显示设备的实时功率和累计用电电量和电费统计数值；具有检测过压、欠压、过流，支持过压、欠压、过流、低载联动关闭指定输出接口；支持手动开启学习接入设备的功率，在当前设备的功率基础上接入其他设备时，自动关闭供电输出，并且客户端提示非法取电告警；支持在不使用外部蓄电池情况下，通过客户端实时监测设备供电电源，并在客户端提示设备供电电源掉电告警；可通过客户端显示摄像机工作状态并设置定时/手动开启，当接入的摄像机断电或网络断开时，可通过客户端提示告警，支持≥8路外接摄像机状态检测，支持在客户端内实现外接摄像机视频图像播放；可通过WEB及客户端显示交换机工作状态，可设置定时/手动重启、重启次数和时间，当网络传输断开时，可自动进行重启网络传输设备电源；支持多路补光灯检测，能够区分补光灯白天异常亮起和晚上无法开启，支持补光灯功率自学习功能，可设置定时/手动开启电源，支持≥4个时间段的分时控制；支持箱内实时温度、湿度、防雷状态、风扇工作状态检测，支持风扇故障监测和告警，支持风扇单次运行时间统计和总运行时间统计；支持通过客户端显示箱门开关状态，可设置箱门布防撤防,超过设定时间可自动布防，布防状态下箱门开启，客户端提示告警；支持箱门打开后，联动球机转向监控箱位置录像，可配置开始球机转动时间和停留录像时长；支持通过WEB直接查看实时数据、配置IP地址、客户端地址、传输模式、进行远程固件升级,支持IP地址冲突提示、MAC地址冲突提示；支持设备一机一档信息记录，包含设备名称、编号、国标编码、安装时间、品牌、类型、安装时间、质保期、到期时间等；支持设置设备运维、网络运维、电力运维，并生成考核计费报表，支持设置考核标准、考核申诉；支持通过时间、品牌等条件对外接摄像机故障率、在线率以柱状图或折线图展示统计报表；支持自动派单和手动派单，工单记录故障产生时间、派单时间及修复时长等信息；支持设置各类告警的告警等级；支持设置不同告警的处理时效。</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258</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配套线缆</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网线STP.CAT-5e、电源线RVV2*1.5及防护套管PVC，标签、扎带等</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681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五金配件</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螺丝、连接件、抱箍、钢丝绳、吊卡等　</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258</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直径165mm高5米/壁厚4.5mm（热镀锌，表面喷塑）</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直径165mm高6米/壁厚4.5mm（热镀锌，表面喷塑）</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金属立杆</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直径219mm高6米/壁厚5.5mm（热镀锌，表面喷塑）</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锥型杆，3米横臂：管径80/150（厚3.0mm）</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锥型杆，4米横臂：管径100/150（厚5.0mm）</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锥型杆，5米横臂：管径100/180（厚5.0mm）</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锥型杆，6米横臂：管径100/180（厚5.0mm）</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路灯杆12*12，0.5米横臂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路灯杆12*12，1米横臂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路灯杆18*18，1米横臂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路灯杆219，1米横臂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0"/>
                <w:szCs w:val="20"/>
                <w:highlight w:val="none"/>
                <w:u w:val="none"/>
              </w:rPr>
            </w:pP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17</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路灯杆273，1米横臂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18</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路灯杆12*12，2米横臂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路灯杆15*15，2米横臂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路灯杆18*18，2米横臂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95</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21</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路灯杆273，2米横臂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22</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路灯杆325，2米横臂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19</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23</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路灯杆219，3米横臂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路灯杆273，3米横臂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25</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路灯杆273，4米横臂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26</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横臂</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路灯杆325，4米横臂</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根</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27</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直径165基坑尺寸1000*1000*1100（地下埋深）、含预埋件、防雷接地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28</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立杆底座</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直径219基坑尺寸1200*1200*1600（地下埋深）、含预埋件、防雷接地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29</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云存储数据节点</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48盘位视频监控云存储节点：单控制器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磁盘通道数：48</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电源模块：交流电源</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网络接口：5个千兆以太网接口</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性能：512路2M块直存、51路回放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384路2M流直存，38路回放</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 支持提供存储虚拟化管理功能，将所有存储节点空间合并成一个存储虚拟池，对外提供海量存储空间管理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支持PCIe插槽、支持千兆GE接口卡和万兆10GE接口卡、Mini SAS HD卡(SAS 3.0)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支持网络端口链路聚合、负载均衡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支持标准ONVIF、GB/T28181等标准前端接入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支持视频智能结构化数据存储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支持裸数据块直存方式，无文件系统碎片，海量小文件存储性能无衰减</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支持数据离散，并发读写，支持视频秒级检索及回放，视频、图片极速下载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支持云节点负载均衡、故障切换，解决单节点性能瓶颈问题及单节点故障问题，保证业务连续性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支持云备份功能，实现云内数据备份和云间备份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支持冗余电源，风扇，电池，支持磁盘、电源、风扇、电池的热插拔和在线更换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支持数码管、指示灯、蜂鸣器告警、邮件告警、SNMP Trap、短信等告警方式对故障进行告警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支持IP冲突告警、网口降速、电源故障、风扇故障、电池电量不足、电池故障等告警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支持数据保险箱（掉电数据永久保护）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支持JBOD、RAID 0、1、5、6、10、50，RAID阵列可即建即用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支持SATA、SSD盘</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支持自动空白盘全局热备、专有热备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支持RAID阵列磁盘进行定位，RAID阵列自动巡检</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支持RAID阵列重构重建、无感知重建、SMART检测预拷贝，RAID阵列可自动动态调整重建速度、重建/同步优先级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支持RAID阵列磁盘坏块替换、多错误容忍、磁盘错误修复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支持硬件过载保护机制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支持风扇多级调速技术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支持防尘、防震、防腐蚀</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电池模块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31</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电源模块</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网络存储700W电源模块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1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32</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存储磁盘</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48盘位单控14TB*2企业级SATA硬盘</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块</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24 </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33</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视频管理服务软件-视频接入许可-500路授权费用</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 xml:space="preserve"> 套 </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机房租赁</w:t>
            </w:r>
          </w:p>
        </w:tc>
        <w:tc>
          <w:tcPr>
            <w:tcW w:w="26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一台存储设备</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十六</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水磨沟区政法委</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采用≥1/1.8 ”逐行扫描400万像素CMOS图像传感器；支持6-150mm电动变焦，25倍光学变倍；支持最低照度：彩色：≤0.001lx，黑白：≤0.0001lx；支持120dB光学宽动态；支持接口：≥1个RJ45接口、≥1个BNC接口、≥2个报警输入接口、1个报警输出接口、≥1个RS485接口、≥1个音频输入接口、1个音频输出接口；支持红外灯补光，红外补光灯可定时或自动开启；内置1个SD插槽，支持SD卡热插拔，支持≥256GB SD卡；支持人脸检测，越界检测、区域入侵、进入区域、离开区域，运动检测、遮挡检测、声音检测；支持ONVIF、GB/T 28181、GA/T 1400等标准协议；水平范围：360°，水平速度0.1°/s~240°/s；预置位速度≥240°/s；垂直范围：-15°~90°，垂直速度：0.1°~160°/s；预置位速度≥200°/s；支持不低于256个预置位；供电方式：AC/DC24V±25%，支持过压过流保护；功耗≤50W，，6KV防雷；工作环境：–40°C ~ 65°C，≤95%RH（相对湿度，无冷凝）；防护等级不低于IP66；含电源、球机安装支架（一个球机吊装杆或壁装杆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卡口摄像单元</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1.900万像素图像传感器，靶面尺寸≥1英寸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2.支持焦距11-40mm高清变焦镜头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3.图像分辨率≥4096×2160，帧率1-25帧可调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4.黑白模式下最低照度≤0.0008LX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5.前端抓拍设备支持网络串接，支持电口或者SFP口接入网络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6.具有本地存储功能，存储空间≥32G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7.设备应支持白光爆闪、红外爆闪、白光频闪和常亮等补光模式，并具有自定义时间和自动切换功能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8.支持调试OSD、滚动OSD、独立OSD功能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9.支持识别车牌、车身颜色、车款、行驶方向等信息，支持不按车道行驶、压线、逆行、不系安全带、开车打电话等违法检测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10.支持遮挡挂机动车号牌车辆捕获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11.支持车型识别，种类≥26种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12.支持识别车辆品牌，种类≥350种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13.防护等级不护等级≥IP67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14.工作温度-40℃～+85℃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卡口摄像机镜头</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成像靶面尺寸 ≥1英寸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焦距：11-40mm 镜头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LED频闪白光爆闪一体灯</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 LED色温≤4000K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≥24颗LED灯珠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支持白光爆闪红外爆闪切换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补光距离范围不小于18-32米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可在-40℃～70℃温度环境正常工作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防护等级达到IP67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连续两次补光之间最小时间间隔≤50ms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 滤光片未遮挡情况下，遮挡面积占爆闪灯总面积＜15％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通用型抱杆支架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通用型抱杆支架,加长型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三维可调安装支架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三维可调安装支架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十七</w:t>
      </w:r>
      <w:r>
        <w:rPr>
          <w:rFonts w:hint="eastAsia" w:ascii="仿宋" w:hAnsi="仿宋" w:eastAsia="仿宋" w:cs="仿宋"/>
          <w:color w:val="auto"/>
          <w:sz w:val="24"/>
          <w:szCs w:val="24"/>
          <w:highlight w:val="none"/>
        </w:rPr>
        <w:t>标段：</w:t>
      </w:r>
      <w:r>
        <w:rPr>
          <w:rFonts w:hint="eastAsia" w:ascii="仿宋" w:hAnsi="仿宋" w:eastAsia="仿宋" w:cs="仿宋"/>
          <w:color w:val="auto"/>
          <w:sz w:val="24"/>
          <w:szCs w:val="24"/>
          <w:highlight w:val="none"/>
          <w:lang w:val="en-US" w:eastAsia="zh-CN"/>
        </w:rPr>
        <w:t>水磨沟区政法委</w:t>
      </w:r>
    </w:p>
    <w:tbl>
      <w:tblPr>
        <w:tblStyle w:val="21"/>
        <w:tblW w:w="8160"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245"/>
        <w:gridCol w:w="4290"/>
        <w:gridCol w:w="600"/>
        <w:gridCol w:w="60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设备名称</w:t>
            </w:r>
          </w:p>
        </w:tc>
        <w:tc>
          <w:tcPr>
            <w:tcW w:w="429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主要性能指标</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星光级枪机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400万像素靶面尺寸不小于1/3"；4.0/6.0/8.0/12.0mm定焦；内置Mic；音频1入1出；告警1入1出；10M/100M自适应网口；0.003ux (F1.6，AGC ON，彩色)，0lux(开启红外)；宽动态范围：120dB；红外补光；30FPS（2688*1520）；支持人脸检测、运动检测、越界检测、区域入侵、进入区域、离开区域、遮挡检测、声音异常；供电方式：DC12V(±25%)、POE；含筒机抱杆支架，DC12V/25W电源适配器，托板和万向节</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70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星光级球机</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采用≥1/1.8 ”逐行扫描400万像素CMOS图像传感器；支持6-150mm电动变焦，25倍光学变倍；支持最低照度：彩色：≤0.001lx，黑白：≤0.0001lx；支持120dB光学宽动态；支持接口：≥1个RJ45接口、≥1个BNC接口、≥2个报警输入接口、1个报警输出接口、≥1个RS485接口、≥1个音频输入接口、1个音频输出接口；支持红外灯补光，红外补光灯可定时或自动开启；内置1个SD插槽，支持SD卡热插拔，支持≥256GB SD卡；支持人脸检测，越界检测、区域入侵、进入区域、离开区域，运动检测、遮挡检测、声音检测；支持ONVIF、GB/T 28181、GA/T 1400等标准协议；水平范围：360°，水平速度0.1°/s~240°/s；预置位速度≥240°/s；垂直范围：-15°~90°，垂直速度：0.1°~160°/s；预置位速度≥200°/s；支持不低于256个预置位；供电方式：AC/DC24V±25%，支持过压过流保护；功耗≤50W，，6KV防雷；工作环境：–40°C ~ 65°C，≤95%RH（相对湿度，无冷凝）；防护等级不低于IP66；含电源、球机安装支架（一个球机吊装杆或壁装杆 ），球机连接件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卡口摄像单元</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1.900万像素图像传感器，靶面尺寸≥1英寸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2.支持焦距11-40mm高清变焦镜头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3.图像分辨率≥4096×2160，帧率1-25帧可调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4.黑白模式下最低照度≤0.0008LX</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5.前端抓拍设备支持网络串接，支持电口或者SFP口接入网络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6.具有本地存储功能，存储空间≥32G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7.设备应支持白光爆闪、红外爆闪、白光频闪和常亮等补光模式，并具有自定义时间和自动切换功能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8.支持调试OSD、滚动OSD、独立OSD功能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9.支持识别车牌、车身颜色、车款、行驶方向等信息，支持不按车道行驶、压线、逆行、不系安全带、开车打电话等违法检测</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10.支持遮挡挂机动车号牌车辆捕获</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11.支持车型识别，种类≥26种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12.支持识别车辆品牌，种类≥350种</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13.防护等级不护等级≥IP67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14.工作温度-40℃～+85℃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卡口摄像机镜头</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成像靶面尺寸 ≥1英寸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焦距：11-40mm 镜头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LED频闪白光爆闪一体灯</w:t>
            </w:r>
          </w:p>
        </w:tc>
        <w:tc>
          <w:tcPr>
            <w:tcW w:w="42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 LED色温≤4000K</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 ≥24颗LED灯珠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 支持白光爆闪红外爆闪切换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 补光距离范围不小于18-32米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 可在-40℃～70℃温度环境正常工作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 防护等级达到IP67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 连续两次补光之间最小时间间隔≤50ms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 滤光片未遮挡情况下，遮挡面积占爆闪灯总面积＜15％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通用型抱杆支架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通用型抱杆支架,加长型</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三维可调安装支架</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三维可调安装支架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五年质保</w:t>
            </w:r>
          </w:p>
        </w:tc>
      </w:tr>
    </w:tbl>
    <w:p>
      <w:pPr>
        <w:pStyle w:val="9"/>
        <w:rPr>
          <w:rFonts w:hint="eastAsia" w:ascii="仿宋" w:hAnsi="仿宋" w:eastAsia="仿宋" w:cs="仿宋"/>
          <w:color w:val="auto"/>
          <w:highlight w:val="none"/>
          <w:lang w:eastAsia="zh-CN"/>
        </w:rPr>
      </w:pPr>
    </w:p>
    <w:p>
      <w:pPr>
        <w:pStyle w:val="5"/>
        <w:spacing w:before="0" w:after="0" w:line="360" w:lineRule="auto"/>
        <w:rPr>
          <w:rFonts w:hint="eastAsia" w:ascii="仿宋" w:hAnsi="仿宋" w:eastAsia="仿宋" w:cs="仿宋"/>
          <w:color w:val="auto"/>
          <w:sz w:val="24"/>
          <w:szCs w:val="24"/>
          <w:highlight w:val="none"/>
        </w:rPr>
      </w:pPr>
      <w:bookmarkStart w:id="395" w:name="_Toc462145323"/>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链路租费要求</w:t>
      </w:r>
      <w:bookmarkEnd w:id="395"/>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本招标工程链路为</w:t>
      </w:r>
      <w:r>
        <w:rPr>
          <w:rFonts w:hint="eastAsia" w:ascii="仿宋" w:hAnsi="仿宋" w:eastAsia="仿宋" w:cs="仿宋"/>
          <w:color w:val="auto"/>
          <w:sz w:val="24"/>
          <w:highlight w:val="none"/>
          <w:lang w:val="en-US" w:eastAsia="zh-CN"/>
        </w:rPr>
        <w:t>前端点位到平台</w:t>
      </w:r>
      <w:r>
        <w:rPr>
          <w:rFonts w:hint="eastAsia" w:ascii="仿宋" w:hAnsi="仿宋" w:eastAsia="仿宋" w:cs="仿宋"/>
          <w:color w:val="auto"/>
          <w:sz w:val="24"/>
          <w:highlight w:val="none"/>
        </w:rPr>
        <w:t>的链路，要求采用租赁运营商资源的方式，由运营商自行完成链路的敷设、数据开通。</w:t>
      </w:r>
      <w:r>
        <w:rPr>
          <w:rFonts w:hint="eastAsia" w:ascii="仿宋" w:hAnsi="仿宋" w:eastAsia="仿宋" w:cs="仿宋"/>
          <w:color w:val="auto"/>
          <w:sz w:val="24"/>
          <w:highlight w:val="none"/>
          <w:lang w:val="en-US" w:eastAsia="zh-CN"/>
        </w:rPr>
        <w:t>本次共新增531条链路，具体情况见下表</w:t>
      </w:r>
      <w:r>
        <w:rPr>
          <w:rFonts w:hint="eastAsia" w:ascii="仿宋" w:hAnsi="仿宋" w:eastAsia="仿宋" w:cs="仿宋"/>
          <w:color w:val="auto"/>
          <w:kern w:val="0"/>
          <w:sz w:val="24"/>
          <w:highlight w:val="none"/>
        </w:rPr>
        <w:t>。</w:t>
      </w:r>
    </w:p>
    <w:p>
      <w:pPr>
        <w:pStyle w:val="9"/>
        <w:rPr>
          <w:rFonts w:hint="eastAsia" w:ascii="仿宋" w:hAnsi="仿宋" w:eastAsia="仿宋" w:cs="仿宋"/>
          <w:color w:val="auto"/>
          <w:kern w:val="0"/>
          <w:sz w:val="24"/>
          <w:highlight w:val="none"/>
        </w:rPr>
      </w:pPr>
    </w:p>
    <w:tbl>
      <w:tblPr>
        <w:tblStyle w:val="21"/>
        <w:tblW w:w="56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2"/>
        <w:gridCol w:w="2292"/>
        <w:gridCol w:w="1194"/>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序号</w:t>
            </w:r>
          </w:p>
        </w:tc>
        <w:tc>
          <w:tcPr>
            <w:tcW w:w="229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所属管委会</w:t>
            </w:r>
          </w:p>
        </w:tc>
        <w:tc>
          <w:tcPr>
            <w:tcW w:w="1194"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链路数量</w:t>
            </w:r>
          </w:p>
        </w:tc>
        <w:tc>
          <w:tcPr>
            <w:tcW w:w="1194"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新民路片区管委会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33</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六道湾片区管委会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32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水塔山片区管委会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17</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七纺片区管委会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八道湾片区管委会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南湖南路片区管委会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20</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南湖北路片区管委会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6</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龙盛街片区管委会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七道湾片区管委会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振安街片区管委会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12</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苇湖梁片区管委会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58</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华光街片区管委会</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14</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榆树沟片区管委会</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27</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lang w:val="en-US"/>
              </w:rPr>
            </w:pPr>
            <w:r>
              <w:rPr>
                <w:rFonts w:hint="eastAsia" w:ascii="仿宋" w:hAnsi="仿宋" w:eastAsia="仿宋" w:cs="仿宋"/>
                <w:i w:val="0"/>
                <w:iCs w:val="0"/>
                <w:color w:val="auto"/>
                <w:kern w:val="0"/>
                <w:sz w:val="22"/>
                <w:szCs w:val="22"/>
                <w:highlight w:val="none"/>
                <w:u w:val="none"/>
                <w:lang w:val="en-US" w:eastAsia="zh-CN" w:bidi="ar"/>
              </w:rPr>
              <w:t>石人沟片区管委会</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12</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15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河马泉片区管委会</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262</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2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c>
          <w:tcPr>
            <w:tcW w:w="22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合计</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531</w:t>
            </w:r>
          </w:p>
        </w:tc>
        <w:tc>
          <w:tcPr>
            <w:tcW w:w="11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2"/>
                <w:szCs w:val="22"/>
                <w:highlight w:val="none"/>
                <w:u w:val="none"/>
              </w:rPr>
            </w:pPr>
          </w:p>
        </w:tc>
      </w:tr>
    </w:tbl>
    <w:p>
      <w:pPr>
        <w:pStyle w:val="9"/>
        <w:rPr>
          <w:rFonts w:hint="eastAsia" w:ascii="仿宋" w:hAnsi="仿宋" w:eastAsia="仿宋" w:cs="仿宋"/>
          <w:color w:val="auto"/>
          <w:kern w:val="0"/>
          <w:sz w:val="24"/>
          <w:highlight w:val="none"/>
        </w:rPr>
      </w:pPr>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textAlignment w:val="auto"/>
        <w:rPr>
          <w:rFonts w:hint="eastAsia" w:ascii="仿宋" w:hAnsi="仿宋" w:eastAsia="仿宋" w:cs="仿宋"/>
          <w:color w:val="auto"/>
          <w:sz w:val="24"/>
          <w:szCs w:val="24"/>
          <w:highlight w:val="none"/>
        </w:rPr>
      </w:pPr>
      <w:bookmarkStart w:id="396" w:name="_Toc46214532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主要设备技术参数要求</w:t>
      </w:r>
      <w:bookmarkEnd w:id="396"/>
    </w:p>
    <w:p>
      <w:pPr>
        <w:pStyle w:val="6"/>
        <w:keepNext/>
        <w:keepLines/>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3.1星光级枪机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400万像素靶面尺寸不小于1/3"；</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4.0/6.0/8.0/12.0mm定焦；</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内置Mic；</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音频1入1出；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告警1入1出；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10M/100M自适应网口；</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0.003ux (F1.6，AGC ON，彩色)，0lux(开启红外)；</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宽动态范围：120dB；</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补光；30FPS（2688*1520）；</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支持人脸检测、运动检测、越界检测、区域入侵、进入区域、离开区域、遮挡检测、声音异常；</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供电方式：DC12V(±25%)、POE</w:t>
      </w:r>
      <w:r>
        <w:rPr>
          <w:rFonts w:hint="eastAsia" w:ascii="仿宋" w:hAnsi="仿宋" w:eastAsia="仿宋" w:cs="仿宋"/>
          <w:color w:val="auto"/>
          <w:sz w:val="24"/>
          <w:highlight w:val="none"/>
          <w:lang w:eastAsia="zh-CN"/>
        </w:rPr>
        <w:t>。</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3.2星光级枪机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采用≥1/1.8″逐行扫描400万像素图像传感器。</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具有≥1个RJ45接口、2路报警输入、1路报警输出，1路音频输入、1路RS485接口。</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焦距范围：2.8～12mm，电动变焦。</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最低照度：彩色≤0.0005lx、黑白≤0.0001lx。</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支持120dB光学宽动态。</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支持H.265、H.264、MJPEG编码格式。</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支持ONVIF、GB/T 28181、GA/T 1400等协议。</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支持TF卡热插拔，最大支持≥256GB TF卡。</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支持暖光补光灯，补光距离≥30m。</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设备支持人脸检测抓拍，可支持不低于40张人脸并发检测，支持抓拍优选，自动筛选出抓拍质量最优的图片。</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支持混行检测：支持机动车、非机动车、行人分类检测抓拍。</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防护等级≥IP67，支持在不低于-30～60℃环境下正常工作。</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3.3星光球机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400万星光级全光谱球型网络摄像机</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靶面尺寸不小于1/1.8”逐行扫描400万像素CMOS图像传感器；</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焦距不小于190mm；</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不小于30倍光学变倍；</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补光方式:暖光补光不小于30米，红外补光不小于150米</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支持：人脸检测，越界检测、区域入侵、进入区域、离开区域，运动检测、遮挡检测、声音检测、报警输入、报警输出；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内置1个Micro SD插槽，最大支持256GB，音频接线，1路音频输入，1路音频输出，2路告警输入，1路告警输出，1路RS485串口，1路BNC，1个RJ45 10M/100M 自适应以太网电口；</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供电方式：AC24V±25%， DC24V±25%；</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功耗：53W Max；</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工作环境：–40°C ~ 65°C，≤95%RH（相对湿度，无冷凝）；</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防护等级：IP68；</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防暴等级：IK10（除玻璃部分）</w:t>
      </w:r>
      <w:r>
        <w:rPr>
          <w:rFonts w:hint="eastAsia" w:ascii="仿宋" w:hAnsi="仿宋" w:eastAsia="仿宋" w:cs="仿宋"/>
          <w:color w:val="auto"/>
          <w:sz w:val="24"/>
          <w:highlight w:val="none"/>
          <w:lang w:eastAsia="zh-CN"/>
        </w:rPr>
        <w:t>。</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3.4星光球机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采用≥1/1.8 ”逐行扫描400万像素CMOS图像传感器</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支持6-150mm电动变焦，25倍光学变倍</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支持最低照度：彩色：≤0.001lx，黑白：≤0.0001lx</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支持120dB光学宽动态</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支持接口：≥1个RJ45接口、≥1个BNC接口、≥2个报警输入接口、1个报警输出接口、≥1个RS485接口、≥1个音频输入接口、1个音频输出接口</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支持红外灯补光，红外补光灯可定时或自动开启 </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内置1个SD插槽，支持SD卡热插拔，支持≥256GB SD卡</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支持人脸检测，越界检测、区域入侵、进入区域、离开区域，运动检测、遮挡检测、声音检测</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支持ONVIF、GB/T 28181、GA/T 1400等标准协议</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水平范围：360°，水平速度0.1°/s~240°/s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预置位速度≥240°/s</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垂直范围：-15°~90°，垂直速度：0.1°~160°/s</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预置位速度≥200°/s</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支持不低于256个预置位</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供电方式：AC/DC24V±25%，支持过压过流保护</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功耗≤50W，6KV防雷</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工作环境：–40°C ~ 65°C，≤95%RH（相对湿度，无冷凝）</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防护等级不低于IP66</w:t>
      </w:r>
      <w:r>
        <w:rPr>
          <w:rFonts w:hint="eastAsia" w:ascii="仿宋" w:hAnsi="仿宋" w:eastAsia="仿宋" w:cs="仿宋"/>
          <w:color w:val="auto"/>
          <w:sz w:val="24"/>
          <w:highlight w:val="none"/>
          <w:lang w:eastAsia="zh-CN"/>
        </w:rPr>
        <w:t>。</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3.5卡口摄像单元</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900万像素图像传感器，靶面尺寸≥1英寸；</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支持焦距11-40mm高清变焦镜头；</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图像分辨率≥4096×2160，帧率1-25帧可调；</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黑白模式下最低照度≤0.0008LX；</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前端抓拍设备支持网络串接，支持电口或者SFP口接入网络；</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具有本地存储功能，存储空间≥32G；</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设备应支持白光爆闪、红外爆闪、白光频闪和常亮等补光模式，并具有自定义时间和自动切换功能；</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支持调试OSD、滚动OSD、独立OSD功能；</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支持识别车牌、车身颜色、车款、行驶方向等信息，支持不按车道行驶、压线、逆行、不系安全带、开车打电话等违法检测；</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支持遮挡挂机动车号牌车辆捕获；</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支持车型识别，种类≥26种；</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支持识别车辆品牌，种类≥350种；</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防护等级不护等级≥IP67；</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工作温度-40℃～+85℃。</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3.6智能设备箱</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设备箱具备防雨、防尘、通风散热、抗紫外线（耐老化）、防盗、防锈；</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箱体采用≥1.2mm镀锌板，箱体尺寸（含雨帽）≥430(宽)*535(高)*220(深)mm，≥380(宽)*500(高)*200(深)mm（不含雨帽）；</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箱体工作温度范围-40℃～85℃，工作湿度≤90%RH，工作电压范围AC75～AC280V，外壳防护等级≥IP65，机械碰撞防护等级≥IK08，盐雾测试≥120小时；</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箱体内部预置可移动托板；</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整机一体化设计，内部集成控制终端、空开、电源防雷器、5位五孔插座、1路补光灯AC220V远程可控端子、DC12V风扇、1路RS485接口、1路RS232接口、2路IO告警输出、3路干接点输入（1路预留给箱门，1路预留给防雷器）、1路DC12V和1路DC5C（预留给网络传输设备）；</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具有≥4路AC220V输出，支持独立每路电压、电流检测、远程控制、实时发送每路电压电流值到客户端显示，支持通过客户端实时监测设备输出是否断电，并在客户端界面提示告警；</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支持供电电压、电流、功率、电量监测，可通过客户端显示，当供电断开时，提示供电异常告警；可通过客户端软件显示设备的实时功率和累计用电电量和电费统计数值；</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具有检测过压、欠压、过流，支持过压、欠压、过流、低载联动关闭指定输出接口；</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支持手动开启学习接入设备的功率，在当前设备的功率基础上接入其他设备时，自动关闭供电输出，并且客户端提示非法取电告警；</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支持在不使用外部蓄电池情况下，通过客户端实时监测设备供电电源，并在客户端提示设备供电电源掉电告警；</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可通过客户端显示摄像机工作状态并设置定时/手动开启，当接入的摄像机断电或网络断开时，可通过客户端提示告警，支持≥8路外接摄像机状态检测，支持在客户端内实现外接摄像机视频图像播放；</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可通过WEB及客户端显示交换机工作状态，可设置定时/手动重启、重启次数和时间，当网络传输断开时，可自动进行重启网络传输设备电源；</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支持多路补光灯检测，能够区分补光灯白天异常亮起和晚上无法开启，支持补光灯功率自学习功能，可设置定时/手动开启电源，支持≥4个时间段的分时控制；</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支持箱内实时温度、湿度、防雷状态、风扇工作状态检测，支持风扇故障监测和告警，支持风扇单次运行时间统计和总运行时间统计；</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支持通过客户端显示箱门开关状态，可设置箱门布防撤防,超过设定时间可自动布防，布防状态下箱门开启，客户端提示告警；支</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持箱门打开后，联动球机转向监控箱位置录像，可配置开始球机转动时间和停留录像时长；</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支持通过WEB直接查看实时数据、配置IP地址、客户端地址、传输模式、进行远程固件升级,支持IP地址冲突提示、MAC地址冲突提示；</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支持设备一机一档信息记录，包含设备名称、编号、国标编码、安装时间、品牌、类型、安装时间、质保期、到期时间等；</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支持设置设备运维、网络运维、电力运维，并生成考核计费报表，支持设置考核标准、考核申诉；</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支持通过时间、品牌等条件对外接摄像机故障率、在线率以柱状图或折线图展示统计报表；</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支持自动派单和手动派单，工单记录故障产生时间、派单时间及修复时长等信息；</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支持设置各类告警的告警等级；支持设置不同告警的处理时效。</w:t>
      </w:r>
    </w:p>
    <w:p>
      <w:pPr>
        <w:pStyle w:val="6"/>
        <w:pageBreakBefore w:val="0"/>
        <w:widowControl w:val="0"/>
        <w:kinsoku/>
        <w:wordWrap/>
        <w:overflowPunct/>
        <w:topLinePunct w:val="0"/>
        <w:autoSpaceDE/>
        <w:autoSpaceDN/>
        <w:bidi w:val="0"/>
        <w:adjustRightInd w:val="0"/>
        <w:snapToGrid w:val="0"/>
        <w:spacing w:before="0" w:after="0"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3.7云存储数据节点</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48盘位视频监控云存储节点：单控制器</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磁盘通道数：48</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电源模块：交流电源</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网络接口：5个千兆以太网接口</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性能：512路2M块直存、51路回放</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384路2M流直存，38路回放</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支持提供存储虚拟化管理功能，将所有存储节点空间合并成一个存储虚拟池，对外提供海量存储空间管理</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支持PCIe插槽、支持千兆GE接口卡和万兆10GE接口卡、Mini SAS HD卡(SAS 3.0)</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支持网络端口链路聚合、负载均衡</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支持标准ONVIF、GB/T28181等标准前端接入</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支持视频智能结构化数据存储</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支持裸数据块直存方式，无文件系统碎片，海量小文件存储性能无衰减</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支持数据离散，并发读写，支持视频秒级检索及回放，视频、图片极速下载</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支持云节点负载均衡、故障切换，解决单节点性能瓶颈问题及单节点故障问题，保证业务连续性</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支持云备份功能，实现云内数据备份和云间备份</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支持冗余电源，风扇，电池，支持磁盘、电源、风扇、电池的热插拔和在线更换</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支持数码管、指示灯、蜂鸣器告警、邮件告警、SNMP Trap、短信等告警方式对故障进行告警</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支持IP冲突告警、网口降速、电源故障、风扇故障、电池电量不足、电池故障等告警</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支持数据保险箱（掉电数据永久保护）</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支持JBOD、RAID 0、1、5、6、10、50，RAID阵列可即建即用</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支持SATA、SSD盘</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支持自动空白盘全局热备、专有热备</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支持RAID阵列磁盘进行定位，RAID阵列自动巡检</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支持RAID阵列重构重建、无感知重建、SMART检测预拷贝，RAID阵列可自动动态调整重建速度、重建/同步优先级</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支持RAID阵列磁盘坏块替换、多错误容忍、磁盘错误修复</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支持硬件过载保护机制</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支持风扇多级调速技术</w:t>
      </w:r>
      <w:r>
        <w:rPr>
          <w:rFonts w:hint="eastAsia" w:ascii="仿宋" w:hAnsi="仿宋" w:eastAsia="仿宋" w:cs="仿宋"/>
          <w:color w:val="auto"/>
          <w:sz w:val="24"/>
          <w:highlight w:val="none"/>
          <w:lang w:eastAsia="zh-CN"/>
        </w:rPr>
        <w:t>；</w:t>
      </w:r>
    </w:p>
    <w:p>
      <w:pPr>
        <w:pageBreakBefore w:val="0"/>
        <w:widowControl w:val="0"/>
        <w:numPr>
          <w:ilvl w:val="0"/>
          <w:numId w:val="13"/>
        </w:numPr>
        <w:kinsoku/>
        <w:wordWrap/>
        <w:overflowPunct/>
        <w:topLinePunct w:val="0"/>
        <w:autoSpaceDE/>
        <w:autoSpaceDN/>
        <w:bidi w:val="0"/>
        <w:adjustRightInd w:val="0"/>
        <w:snapToGrid w:val="0"/>
        <w:spacing w:line="360" w:lineRule="auto"/>
        <w:ind w:left="0"/>
        <w:textAlignment w:val="auto"/>
        <w:rPr>
          <w:rFonts w:hint="eastAsia" w:ascii="仿宋" w:hAnsi="仿宋" w:eastAsia="仿宋" w:cs="仿宋"/>
          <w:color w:val="auto"/>
          <w:sz w:val="24"/>
          <w:highlight w:val="none"/>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highlight w:val="none"/>
        </w:rPr>
        <w:t>支持防尘、防震、防腐蚀</w:t>
      </w:r>
      <w:r>
        <w:rPr>
          <w:rFonts w:hint="eastAsia" w:ascii="仿宋" w:hAnsi="仿宋" w:eastAsia="仿宋" w:cs="仿宋"/>
          <w:color w:val="auto"/>
          <w:sz w:val="24"/>
          <w:highlight w:val="none"/>
          <w:lang w:eastAsia="zh-CN"/>
        </w:rPr>
        <w:t>。</w:t>
      </w:r>
    </w:p>
    <w:p>
      <w:pPr>
        <w:pStyle w:val="9"/>
        <w:rPr>
          <w:rFonts w:hint="eastAsia" w:ascii="仿宋" w:hAnsi="仿宋" w:eastAsia="仿宋" w:cs="仿宋"/>
          <w:color w:val="auto"/>
          <w:highlight w:val="none"/>
        </w:rPr>
      </w:pPr>
    </w:p>
    <w:p>
      <w:pPr>
        <w:pStyle w:val="3"/>
        <w:bidi w:val="0"/>
        <w:rPr>
          <w:rFonts w:hint="eastAsia" w:ascii="仿宋" w:hAnsi="仿宋" w:eastAsia="仿宋" w:cs="仿宋"/>
          <w:color w:val="auto"/>
          <w:highlight w:val="none"/>
          <w:lang w:val="en-US" w:eastAsia="zh-Hans"/>
        </w:rPr>
      </w:pPr>
      <w:r>
        <w:rPr>
          <w:rFonts w:hint="eastAsia" w:ascii="仿宋" w:hAnsi="仿宋" w:eastAsia="仿宋" w:cs="仿宋"/>
          <w:color w:val="auto"/>
          <w:highlight w:val="none"/>
          <w:lang w:val="en-US" w:eastAsia="zh-Hans"/>
        </w:rPr>
        <w:t>第</w:t>
      </w:r>
      <w:r>
        <w:rPr>
          <w:rFonts w:hint="eastAsia" w:ascii="仿宋" w:hAnsi="仿宋" w:eastAsia="仿宋" w:cs="仿宋"/>
          <w:color w:val="auto"/>
          <w:highlight w:val="none"/>
          <w:lang w:val="en-US" w:eastAsia="zh-CN"/>
        </w:rPr>
        <w:t>七</w:t>
      </w:r>
      <w:r>
        <w:rPr>
          <w:rFonts w:hint="eastAsia" w:ascii="仿宋" w:hAnsi="仿宋" w:eastAsia="仿宋" w:cs="仿宋"/>
          <w:color w:val="auto"/>
          <w:highlight w:val="none"/>
          <w:lang w:val="en-US" w:eastAsia="zh-Hans"/>
        </w:rPr>
        <w:t>章</w:t>
      </w:r>
      <w:r>
        <w:rPr>
          <w:rFonts w:hint="eastAsia" w:ascii="仿宋" w:hAnsi="仿宋" w:eastAsia="仿宋" w:cs="仿宋"/>
          <w:color w:val="auto"/>
          <w:highlight w:val="none"/>
          <w:lang w:eastAsia="zh-Hans"/>
        </w:rPr>
        <w:t xml:space="preserve"> </w:t>
      </w:r>
      <w:r>
        <w:rPr>
          <w:rFonts w:hint="eastAsia" w:ascii="仿宋" w:hAnsi="仿宋" w:eastAsia="仿宋" w:cs="仿宋"/>
          <w:color w:val="auto"/>
          <w:highlight w:val="none"/>
          <w:lang w:val="en-US" w:eastAsia="zh-Hans"/>
        </w:rPr>
        <w:t>投标文件主要参考格式</w:t>
      </w:r>
      <w:bookmarkEnd w:id="394"/>
    </w:p>
    <w:p>
      <w:pPr>
        <w:pageBreakBefore w:val="0"/>
        <w:kinsoku/>
        <w:wordWrap/>
        <w:bidi w:val="0"/>
        <w:adjustRightInd w:val="0"/>
        <w:snapToGrid w:val="0"/>
        <w:spacing w:line="360" w:lineRule="auto"/>
        <w:ind w:left="0" w:leftChars="0" w:right="0" w:rightChars="0"/>
        <w:jc w:val="both"/>
        <w:rPr>
          <w:rFonts w:hint="eastAsia" w:ascii="仿宋" w:hAnsi="仿宋" w:eastAsia="仿宋" w:cs="仿宋"/>
          <w:color w:val="auto"/>
          <w:sz w:val="20"/>
          <w:szCs w:val="20"/>
          <w:highlight w:val="none"/>
        </w:rPr>
      </w:pPr>
      <w:r>
        <w:rPr>
          <w:rFonts w:hint="eastAsia" w:ascii="仿宋" w:hAnsi="仿宋" w:eastAsia="仿宋" w:cs="仿宋"/>
          <w:b/>
          <w:color w:val="auto"/>
          <w:sz w:val="24"/>
          <w:szCs w:val="24"/>
          <w:highlight w:val="none"/>
        </w:rPr>
        <w:t>投标文件封面</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0"/>
          <w:szCs w:val="20"/>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0"/>
          <w:szCs w:val="20"/>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52"/>
          <w:szCs w:val="52"/>
          <w:highlight w:val="none"/>
          <w:lang w:eastAsia="zh-CN"/>
        </w:rPr>
      </w:pPr>
      <w:r>
        <w:rPr>
          <w:rFonts w:hint="eastAsia" w:ascii="仿宋" w:hAnsi="仿宋" w:eastAsia="仿宋" w:cs="仿宋"/>
          <w:color w:val="auto"/>
          <w:sz w:val="52"/>
          <w:szCs w:val="52"/>
          <w:highlight w:val="none"/>
          <w:lang w:eastAsia="zh-CN"/>
        </w:rPr>
        <w:t>乌鲁木齐市水磨沟区“雪亮工程”新建项目</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84"/>
          <w:szCs w:val="8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84"/>
          <w:szCs w:val="84"/>
          <w:highlight w:val="none"/>
        </w:rPr>
      </w:pPr>
      <w:bookmarkStart w:id="397" w:name="_Toc494675200_WPSOffice_Level1"/>
      <w:r>
        <w:rPr>
          <w:rFonts w:hint="eastAsia" w:ascii="仿宋" w:hAnsi="仿宋" w:eastAsia="仿宋" w:cs="仿宋"/>
          <w:color w:val="auto"/>
          <w:sz w:val="84"/>
          <w:szCs w:val="84"/>
          <w:highlight w:val="none"/>
        </w:rPr>
        <w:t>投 标 文 件</w:t>
      </w:r>
      <w:bookmarkEnd w:id="397"/>
    </w:p>
    <w:p>
      <w:pPr>
        <w:pStyle w:val="7"/>
        <w:jc w:val="center"/>
        <w:rPr>
          <w:rFonts w:hint="eastAsia" w:ascii="仿宋" w:hAnsi="仿宋" w:eastAsia="仿宋" w:cs="仿宋"/>
          <w:color w:val="auto"/>
          <w:highlight w:val="none"/>
        </w:rPr>
      </w:pPr>
      <w:bookmarkStart w:id="398" w:name="_Toc1096888863_WPSOffice_Level1"/>
      <w:r>
        <w:rPr>
          <w:rFonts w:hint="eastAsia" w:ascii="仿宋" w:hAnsi="仿宋" w:eastAsia="仿宋" w:cs="仿宋"/>
          <w:color w:val="auto"/>
          <w:sz w:val="44"/>
          <w:szCs w:val="44"/>
          <w:highlight w:val="none"/>
        </w:rPr>
        <w:t>（正本/副本）</w:t>
      </w:r>
      <w:bookmarkEnd w:id="398"/>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399" w:name="_Toc1411494593_WPSOffice_Level1"/>
      <w:r>
        <w:rPr>
          <w:rFonts w:hint="eastAsia" w:ascii="仿宋" w:hAnsi="仿宋" w:eastAsia="仿宋" w:cs="仿宋"/>
          <w:color w:val="auto"/>
          <w:sz w:val="28"/>
          <w:szCs w:val="28"/>
          <w:highlight w:val="none"/>
        </w:rPr>
        <w:t>采购人：</w:t>
      </w:r>
      <w:bookmarkEnd w:id="39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0" w:name="_Toc1885259789_WPSOffice_Level1"/>
      <w:r>
        <w:rPr>
          <w:rFonts w:hint="eastAsia" w:ascii="仿宋" w:hAnsi="仿宋" w:eastAsia="仿宋" w:cs="仿宋"/>
          <w:color w:val="auto"/>
          <w:sz w:val="28"/>
          <w:szCs w:val="28"/>
          <w:highlight w:val="none"/>
        </w:rPr>
        <w:t>项目名称：</w:t>
      </w:r>
      <w:bookmarkEnd w:id="400"/>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1" w:name="_Toc1587545885_WPSOffice_Level1"/>
      <w:r>
        <w:rPr>
          <w:rFonts w:hint="eastAsia" w:ascii="仿宋" w:hAnsi="仿宋" w:eastAsia="仿宋" w:cs="仿宋"/>
          <w:color w:val="auto"/>
          <w:sz w:val="28"/>
          <w:szCs w:val="28"/>
          <w:highlight w:val="none"/>
        </w:rPr>
        <w:t>项目编号：</w:t>
      </w:r>
      <w:bookmarkEnd w:id="40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2" w:name="_Toc1546858867_WPSOffice_Level1"/>
      <w:r>
        <w:rPr>
          <w:rFonts w:hint="eastAsia" w:ascii="仿宋" w:hAnsi="仿宋" w:eastAsia="仿宋" w:cs="仿宋"/>
          <w:color w:val="auto"/>
          <w:sz w:val="28"/>
          <w:szCs w:val="28"/>
          <w:highlight w:val="none"/>
        </w:rPr>
        <w:t>投标单位名称（盖章）：</w:t>
      </w:r>
      <w:bookmarkEnd w:id="40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3" w:name="_Toc619947087_WPSOffice_Level1"/>
      <w:r>
        <w:rPr>
          <w:rFonts w:hint="eastAsia" w:ascii="仿宋" w:hAnsi="仿宋" w:eastAsia="仿宋" w:cs="仿宋"/>
          <w:color w:val="auto"/>
          <w:sz w:val="28"/>
          <w:szCs w:val="28"/>
          <w:highlight w:val="none"/>
        </w:rPr>
        <w:t>投标单位联系人（签字或盖章）：</w:t>
      </w:r>
      <w:bookmarkEnd w:id="40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仿宋" w:hAnsi="仿宋" w:eastAsia="仿宋" w:cs="仿宋"/>
          <w:color w:val="auto"/>
          <w:sz w:val="28"/>
          <w:szCs w:val="28"/>
          <w:highlight w:val="none"/>
        </w:rPr>
      </w:pPr>
      <w:bookmarkStart w:id="404" w:name="_Toc2007519612_WPSOffice_Level1"/>
      <w:r>
        <w:rPr>
          <w:rFonts w:hint="eastAsia" w:ascii="仿宋" w:hAnsi="仿宋" w:eastAsia="仿宋" w:cs="仿宋"/>
          <w:color w:val="auto"/>
          <w:sz w:val="28"/>
          <w:szCs w:val="28"/>
          <w:highlight w:val="none"/>
        </w:rPr>
        <w:t>投标单位联系电话：</w:t>
      </w:r>
      <w:bookmarkEnd w:id="404"/>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center"/>
        <w:textAlignment w:val="auto"/>
        <w:outlineLvl w:val="9"/>
        <w:rPr>
          <w:rFonts w:hint="eastAsia" w:ascii="仿宋" w:hAnsi="仿宋" w:eastAsia="仿宋" w:cs="仿宋"/>
          <w:b/>
          <w:bCs/>
          <w:color w:val="auto"/>
          <w:sz w:val="24"/>
          <w:szCs w:val="24"/>
          <w:highlight w:val="none"/>
        </w:rPr>
      </w:pPr>
      <w:bookmarkStart w:id="405" w:name="_Toc1266540867_WPSOffice_Level1"/>
      <w:r>
        <w:rPr>
          <w:rFonts w:hint="eastAsia" w:ascii="仿宋" w:hAnsi="仿宋" w:eastAsia="仿宋" w:cs="仿宋"/>
          <w:color w:val="auto"/>
          <w:sz w:val="28"/>
          <w:szCs w:val="28"/>
          <w:highlight w:val="none"/>
        </w:rPr>
        <w:t>2021</w:t>
      </w:r>
      <w:r>
        <w:rPr>
          <w:rFonts w:hint="eastAsia" w:ascii="仿宋" w:hAnsi="仿宋" w:eastAsia="仿宋" w:cs="仿宋"/>
          <w:color w:val="auto"/>
          <w:sz w:val="28"/>
          <w:szCs w:val="28"/>
          <w:highlight w:val="none"/>
          <w:lang w:val="en-US" w:eastAsia="zh-Hans"/>
        </w:rPr>
        <w:t>年</w:t>
      </w:r>
      <w:r>
        <w:rPr>
          <w:rFonts w:hint="eastAsia" w:ascii="仿宋" w:hAnsi="仿宋" w:eastAsia="仿宋" w:cs="仿宋"/>
          <w:color w:val="auto"/>
          <w:sz w:val="28"/>
          <w:szCs w:val="28"/>
          <w:highlight w:val="none"/>
          <w:lang w:eastAsia="zh-Hans"/>
        </w:rPr>
        <w:t xml:space="preserve">  </w:t>
      </w:r>
      <w:r>
        <w:rPr>
          <w:rFonts w:hint="eastAsia" w:ascii="仿宋" w:hAnsi="仿宋" w:eastAsia="仿宋" w:cs="仿宋"/>
          <w:color w:val="auto"/>
          <w:sz w:val="28"/>
          <w:szCs w:val="28"/>
          <w:highlight w:val="none"/>
          <w:lang w:val="en-US" w:eastAsia="zh-Hans"/>
        </w:rPr>
        <w:t>月</w:t>
      </w:r>
      <w:r>
        <w:rPr>
          <w:rFonts w:hint="eastAsia" w:ascii="仿宋" w:hAnsi="仿宋" w:eastAsia="仿宋" w:cs="仿宋"/>
          <w:color w:val="auto"/>
          <w:sz w:val="28"/>
          <w:szCs w:val="28"/>
          <w:highlight w:val="none"/>
          <w:lang w:eastAsia="zh-Hans"/>
        </w:rPr>
        <w:t xml:space="preserve">  </w:t>
      </w:r>
      <w:r>
        <w:rPr>
          <w:rFonts w:hint="eastAsia" w:ascii="仿宋" w:hAnsi="仿宋" w:eastAsia="仿宋" w:cs="仿宋"/>
          <w:color w:val="auto"/>
          <w:sz w:val="28"/>
          <w:szCs w:val="28"/>
          <w:highlight w:val="none"/>
          <w:lang w:val="en-US" w:eastAsia="zh-Hans"/>
        </w:rPr>
        <w:t>日</w:t>
      </w:r>
      <w:r>
        <w:rPr>
          <w:rFonts w:hint="eastAsia" w:ascii="仿宋" w:hAnsi="仿宋" w:eastAsia="仿宋" w:cs="仿宋"/>
          <w:color w:val="auto"/>
          <w:sz w:val="28"/>
          <w:szCs w:val="28"/>
          <w:highlight w:val="none"/>
        </w:rPr>
        <w:br w:type="page"/>
      </w:r>
      <w:bookmarkStart w:id="406" w:name="_Toc246996355"/>
      <w:bookmarkStart w:id="407" w:name="_Toc152042576"/>
      <w:bookmarkStart w:id="408" w:name="_Toc246997098"/>
      <w:bookmarkStart w:id="409" w:name="_Toc514837978"/>
      <w:bookmarkStart w:id="410" w:name="_Toc152045787"/>
      <w:bookmarkStart w:id="411" w:name="_Toc144974856"/>
      <w:bookmarkStart w:id="412" w:name="_Toc179632807"/>
      <w:bookmarkStart w:id="413" w:name="_Toc247085873"/>
      <w:r>
        <w:rPr>
          <w:rFonts w:hint="eastAsia" w:ascii="仿宋" w:hAnsi="仿宋" w:eastAsia="仿宋" w:cs="仿宋"/>
          <w:b/>
          <w:bCs/>
          <w:color w:val="auto"/>
          <w:sz w:val="24"/>
          <w:szCs w:val="24"/>
          <w:highlight w:val="none"/>
        </w:rPr>
        <w:t>目 录</w:t>
      </w:r>
      <w:bookmarkEnd w:id="405"/>
      <w:bookmarkEnd w:id="406"/>
      <w:bookmarkEnd w:id="407"/>
      <w:bookmarkEnd w:id="408"/>
      <w:bookmarkEnd w:id="409"/>
      <w:bookmarkEnd w:id="410"/>
      <w:bookmarkEnd w:id="411"/>
      <w:bookmarkEnd w:id="412"/>
      <w:bookmarkEnd w:id="41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一、 商务部分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4" w:name="_Toc89444260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w:t>
      </w:r>
      <w:bookmarkEnd w:id="41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5" w:name="_Toc511333235_WPSOffice_Level1"/>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开标一览表</w:t>
      </w:r>
      <w:bookmarkEnd w:id="41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6" w:name="_Toc1895608998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分项报价表</w:t>
      </w:r>
      <w:bookmarkEnd w:id="41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7" w:name="_Toc1580526141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法定代表人身份证明（适用于无委托代理人的情况）</w:t>
      </w:r>
      <w:bookmarkEnd w:id="41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18" w:name="_Toc1677622044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授权委托书（适用于有委托代理人的情况）</w:t>
      </w:r>
      <w:bookmarkEnd w:id="41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bookmarkStart w:id="419" w:name="_Toc148089204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w:t>
      </w:r>
      <w:r>
        <w:rPr>
          <w:rFonts w:hint="eastAsia" w:ascii="仿宋" w:hAnsi="仿宋" w:eastAsia="仿宋" w:cs="仿宋"/>
          <w:color w:val="auto"/>
          <w:sz w:val="24"/>
          <w:szCs w:val="24"/>
          <w:highlight w:val="none"/>
          <w:lang w:val="en-US" w:eastAsia="zh-Hans"/>
        </w:rPr>
        <w:t>缴纳凭证</w:t>
      </w:r>
      <w:bookmarkEnd w:id="41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20" w:name="_Toc1713158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Hans"/>
        </w:rPr>
        <w:t>偏离表</w:t>
      </w:r>
      <w:bookmarkEnd w:id="42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21" w:name="_Toc1714307515_WPSOffice_Level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资格审查资料</w:t>
      </w:r>
      <w:bookmarkEnd w:id="421"/>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（9）近三年完成的类似项目业绩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（10）人员配备情况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en-US" w:eastAsia="zh-Hans"/>
        </w:rPr>
        <w:t>技术培训方案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en-US" w:eastAsia="zh-Hans"/>
        </w:rPr>
        <w:t>售后服务及质量保证方案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400" w:right="0" w:rightChars="0"/>
        <w:jc w:val="both"/>
        <w:textAlignment w:val="auto"/>
        <w:outlineLvl w:val="9"/>
        <w:rPr>
          <w:rFonts w:hint="eastAsia" w:ascii="仿宋" w:hAnsi="仿宋" w:eastAsia="仿宋" w:cs="仿宋"/>
          <w:color w:val="auto"/>
          <w:sz w:val="24"/>
          <w:szCs w:val="24"/>
          <w:highlight w:val="none"/>
        </w:rPr>
      </w:pPr>
      <w:bookmarkStart w:id="422" w:name="_Toc1546849189_WPSOffice_Level1"/>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val="en-US" w:eastAsia="zh-Hans"/>
        </w:rPr>
        <w:t>技术部分</w:t>
      </w:r>
      <w:bookmarkEnd w:id="42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960" w:firstLineChars="4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规格功能</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Hans"/>
        </w:rPr>
        <w:t>参数偏离</w:t>
      </w:r>
      <w:r>
        <w:rPr>
          <w:rFonts w:hint="eastAsia" w:ascii="仿宋" w:hAnsi="仿宋" w:eastAsia="仿宋" w:cs="仿宋"/>
          <w:color w:val="auto"/>
          <w:sz w:val="24"/>
          <w:szCs w:val="24"/>
          <w:highlight w:val="none"/>
        </w:rPr>
        <w:t>表</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Hans" w:bidi="ar-SA"/>
        </w:rPr>
        <w:t>整体方案</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en-US" w:eastAsia="zh-Hans" w:bidi="ar-SA"/>
        </w:rPr>
        <w:t>运输方案</w:t>
      </w:r>
    </w:p>
    <w:p>
      <w:pPr>
        <w:pStyle w:val="4"/>
        <w:pageBreakBefore w:val="0"/>
        <w:numPr>
          <w:ilvl w:val="0"/>
          <w:numId w:val="0"/>
        </w:numPr>
        <w:kinsoku/>
        <w:wordWrap/>
        <w:bidi w:val="0"/>
        <w:adjustRightInd w:val="0"/>
        <w:snapToGrid w:val="0"/>
        <w:spacing w:before="0" w:beforeLines="0" w:after="0" w:afterLines="0" w:line="360" w:lineRule="auto"/>
        <w:ind w:right="0" w:rightChars="0" w:firstLine="960" w:firstLineChars="400"/>
        <w:jc w:val="both"/>
        <w:rPr>
          <w:rFonts w:hint="eastAsia" w:ascii="仿宋" w:hAnsi="仿宋" w:eastAsia="仿宋" w:cs="仿宋"/>
          <w:b w:val="0"/>
          <w:bCs w:val="0"/>
          <w:color w:val="auto"/>
          <w:kern w:val="2"/>
          <w:sz w:val="24"/>
          <w:szCs w:val="24"/>
          <w:highlight w:val="none"/>
          <w:lang w:val="en-US" w:eastAsia="zh-Hans" w:bidi="ar-SA"/>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kern w:val="2"/>
          <w:sz w:val="24"/>
          <w:szCs w:val="24"/>
          <w:highlight w:val="none"/>
          <w:lang w:val="en-US" w:eastAsia="zh-Hans" w:bidi="ar-SA"/>
        </w:rPr>
        <w:t>可操作性、可维护性方案</w:t>
      </w:r>
    </w:p>
    <w:p>
      <w:pPr>
        <w:ind w:firstLine="960" w:firstLineChars="4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（5）其他证明材料</w:t>
      </w:r>
    </w:p>
    <w:p>
      <w:pPr>
        <w:widowControl/>
        <w:spacing w:line="440" w:lineRule="exact"/>
        <w:jc w:val="left"/>
        <w:rPr>
          <w:rFonts w:hint="eastAsia" w:ascii="仿宋" w:hAnsi="仿宋" w:eastAsia="仿宋" w:cs="仿宋"/>
          <w:bCs/>
          <w:color w:val="auto"/>
          <w:sz w:val="24"/>
          <w:szCs w:val="24"/>
          <w:highlight w:val="none"/>
        </w:rPr>
      </w:pPr>
    </w:p>
    <w:p>
      <w:pPr>
        <w:widowControl/>
        <w:spacing w:line="300" w:lineRule="auto"/>
        <w:jc w:val="lef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注：1、投标人制作投标文件，应按照投标文件组成顺序制作，编好始末页码且在投标文件目录中一一列明并对应。</w:t>
      </w:r>
    </w:p>
    <w:p>
      <w:pPr>
        <w:pageBreakBefore w:val="0"/>
        <w:kinsoku/>
        <w:wordWrap/>
        <w:bidi w:val="0"/>
        <w:adjustRightInd w:val="0"/>
        <w:snapToGrid w:val="0"/>
        <w:spacing w:line="360" w:lineRule="auto"/>
        <w:ind w:left="0" w:leftChars="0" w:right="0" w:rightChars="0"/>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br w:type="page"/>
      </w:r>
      <w:bookmarkStart w:id="423" w:name="_Toc144974857"/>
      <w:bookmarkStart w:id="424" w:name="_Toc247085874"/>
      <w:bookmarkStart w:id="425" w:name="_Toc514837979"/>
      <w:bookmarkStart w:id="426" w:name="_Toc179632808"/>
      <w:bookmarkStart w:id="427" w:name="_Toc152042577"/>
      <w:bookmarkStart w:id="428" w:name="_Toc152045788"/>
      <w:bookmarkStart w:id="429" w:name="_Toc246997099"/>
      <w:bookmarkStart w:id="430" w:name="_Toc246996356"/>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商务部分</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投标函</w:t>
      </w:r>
      <w:bookmarkEnd w:id="423"/>
      <w:bookmarkEnd w:id="424"/>
      <w:bookmarkEnd w:id="425"/>
      <w:bookmarkEnd w:id="426"/>
      <w:bookmarkEnd w:id="427"/>
      <w:bookmarkEnd w:id="428"/>
      <w:bookmarkEnd w:id="429"/>
      <w:bookmarkEnd w:id="430"/>
    </w:p>
    <w:p>
      <w:pPr>
        <w:pStyle w:val="4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中共乌鲁木齐市水磨沟区委员会政法委员会：</w:t>
      </w:r>
    </w:p>
    <w:p>
      <w:pPr>
        <w:pStyle w:val="4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highlight w:val="none"/>
          <w:u w:val="none"/>
        </w:rPr>
      </w:pPr>
      <w:r>
        <w:rPr>
          <w:rFonts w:hint="eastAsia" w:ascii="宋体" w:hAnsi="宋体" w:cs="宋体"/>
          <w:color w:val="000000"/>
          <w:sz w:val="24"/>
          <w:szCs w:val="24"/>
          <w:highlight w:val="none"/>
          <w:u w:val="none"/>
          <w:lang w:val="en-US" w:eastAsia="zh-CN"/>
        </w:rPr>
        <w:t>新疆筑石工程项目管理有限公司</w:t>
      </w:r>
      <w:r>
        <w:rPr>
          <w:rFonts w:hint="eastAsia" w:ascii="宋体" w:hAnsi="宋体" w:eastAsia="宋体" w:cs="宋体"/>
          <w:color w:val="000000"/>
          <w:sz w:val="24"/>
          <w:szCs w:val="24"/>
          <w:highlight w:val="none"/>
          <w:u w:val="none"/>
          <w:lang w:eastAsia="zh-CN"/>
        </w:rPr>
        <w:t>：</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名称)授权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投标人委托</w:t>
      </w:r>
      <w:r>
        <w:rPr>
          <w:rFonts w:hint="eastAsia" w:ascii="宋体" w:hAnsi="宋体" w:eastAsia="宋体" w:cs="宋体"/>
          <w:sz w:val="24"/>
          <w:szCs w:val="24"/>
          <w:highlight w:val="none"/>
        </w:rPr>
        <w:t>代理人姓名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职务)</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为我方代表，参加贵方组织的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(项目名称、项目编号</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标项</w:t>
      </w:r>
      <w:r>
        <w:rPr>
          <w:rFonts w:hint="eastAsia" w:ascii="宋体" w:hAnsi="宋体" w:eastAsia="宋体" w:cs="宋体"/>
          <w:sz w:val="24"/>
          <w:szCs w:val="24"/>
          <w:highlight w:val="none"/>
        </w:rPr>
        <w:t>)招标的有关活动，并对此项目进行投标。为此：</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1、我方承诺：已经具备《中华人民共和国政府采购法》中规定的参加政府采购活动的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应当具备的条件和本招标文件中规定的条件。</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3、按照招标文件规定提供全部投标文件</w:t>
      </w:r>
      <w:r>
        <w:rPr>
          <w:rFonts w:hint="eastAsia" w:ascii="宋体" w:hAnsi="宋体" w:eastAsia="宋体" w:cs="宋体"/>
          <w:sz w:val="24"/>
          <w:szCs w:val="24"/>
          <w:highlight w:val="none"/>
          <w:lang w:eastAsia="zh-CN"/>
        </w:rPr>
        <w:t>。</w:t>
      </w:r>
    </w:p>
    <w:p>
      <w:pPr>
        <w:pStyle w:val="13"/>
        <w:pageBreakBefore w:val="0"/>
        <w:widowControl/>
        <w:kinsoku/>
        <w:wordWrap/>
        <w:overflowPunct/>
        <w:topLinePunct w:val="0"/>
        <w:autoSpaceDE/>
        <w:autoSpaceDN/>
        <w:bidi w:val="0"/>
        <w:snapToGrid/>
        <w:spacing w:line="360" w:lineRule="auto"/>
        <w:ind w:left="239" w:leftChars="114" w:firstLine="240" w:firstLineChars="100"/>
        <w:jc w:val="both"/>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我方承诺：</w:t>
      </w:r>
      <w:r>
        <w:rPr>
          <w:rFonts w:hint="eastAsia" w:ascii="宋体" w:hAnsi="宋体" w:eastAsia="宋体" w:cs="宋体"/>
          <w:sz w:val="24"/>
          <w:szCs w:val="24"/>
          <w:highlight w:val="none"/>
        </w:rPr>
        <w:t>按照招标文件要求提供的相关服务</w:t>
      </w:r>
      <w:r>
        <w:rPr>
          <w:rFonts w:hint="eastAsia" w:ascii="宋体" w:hAnsi="宋体" w:eastAsia="宋体" w:cs="宋体"/>
          <w:sz w:val="24"/>
          <w:szCs w:val="24"/>
          <w:highlight w:val="none"/>
          <w:lang w:eastAsia="zh-CN"/>
        </w:rPr>
        <w:t>，</w:t>
      </w:r>
      <w:r>
        <w:rPr>
          <w:rFonts w:hint="eastAsia" w:hAnsi="宋体" w:cs="宋体"/>
          <w:sz w:val="24"/>
          <w:szCs w:val="24"/>
          <w:highlight w:val="none"/>
          <w:lang w:val="en-US" w:eastAsia="zh-CN"/>
        </w:rPr>
        <w:t>报价为：</w:t>
      </w:r>
      <w:r>
        <w:rPr>
          <w:rFonts w:hint="eastAsia" w:hAnsi="宋体" w:cs="宋体"/>
          <w:sz w:val="24"/>
          <w:szCs w:val="24"/>
          <w:highlight w:val="none"/>
          <w:u w:val="single"/>
          <w:lang w:val="en-US" w:eastAsia="zh-CN"/>
        </w:rPr>
        <w:t xml:space="preserve">   （大写）          </w:t>
      </w:r>
      <w:r>
        <w:rPr>
          <w:rFonts w:hint="eastAsia" w:hAnsi="宋体" w:cs="宋体"/>
          <w:sz w:val="24"/>
          <w:szCs w:val="24"/>
          <w:highlight w:val="none"/>
          <w:u w:val="none"/>
          <w:lang w:val="en-US" w:eastAsia="zh-CN"/>
        </w:rPr>
        <w:t>，</w:t>
      </w:r>
      <w:r>
        <w:rPr>
          <w:rFonts w:hint="eastAsia" w:hAnsi="宋体" w:cs="宋体"/>
          <w:sz w:val="24"/>
          <w:szCs w:val="24"/>
          <w:highlight w:val="none"/>
          <w:u w:val="single"/>
          <w:lang w:val="en-US" w:eastAsia="zh-CN"/>
        </w:rPr>
        <w:t xml:space="preserve">（小写）       </w:t>
      </w:r>
      <w:r>
        <w:rPr>
          <w:rFonts w:hint="eastAsia" w:hAnsi="宋体" w:cs="宋体"/>
          <w:sz w:val="24"/>
          <w:szCs w:val="24"/>
          <w:highlight w:val="none"/>
          <w:u w:val="none"/>
          <w:lang w:val="en-US" w:eastAsia="zh-CN"/>
        </w:rPr>
        <w:t>供货与安装期限</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hAnsi="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质保期</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none"/>
          <w:lang w:val="en-US" w:eastAsia="zh-CN"/>
        </w:rPr>
        <w:t>质量标准为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、接受招标文件中的全部条款且无任何异议，保证遵守招标文件的规定。</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6</w:t>
      </w:r>
      <w:r>
        <w:rPr>
          <w:rFonts w:hint="eastAsia" w:ascii="宋体" w:hAnsi="宋体" w:eastAsia="宋体" w:cs="宋体"/>
          <w:sz w:val="24"/>
          <w:szCs w:val="24"/>
          <w:highlight w:val="none"/>
        </w:rPr>
        <w:t>、我方承诺：完全满足和响应招标文件中的各项技术和服务要求，若有偏差，已在偏离表中予以明确特别说明。</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7</w:t>
      </w:r>
      <w:r>
        <w:rPr>
          <w:rFonts w:hint="eastAsia" w:ascii="宋体" w:hAnsi="宋体" w:eastAsia="宋体" w:cs="宋体"/>
          <w:sz w:val="24"/>
          <w:szCs w:val="24"/>
          <w:highlight w:val="none"/>
        </w:rPr>
        <w:t>、我方已详细审核全部投标文件，包括投标文件修改书（如有的话）、参考资料及有关附件，确认无误。</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8</w:t>
      </w:r>
      <w:r>
        <w:rPr>
          <w:rFonts w:hint="eastAsia" w:ascii="宋体" w:hAnsi="宋体" w:eastAsia="宋体" w:cs="宋体"/>
          <w:sz w:val="24"/>
          <w:szCs w:val="24"/>
          <w:highlight w:val="none"/>
        </w:rPr>
        <w:t>、我方承诺：</w:t>
      </w:r>
      <w:r>
        <w:rPr>
          <w:rFonts w:hint="eastAsia" w:ascii="宋体" w:hAnsi="宋体"/>
          <w:color w:val="000000"/>
          <w:sz w:val="24"/>
        </w:rPr>
        <w:t>与采购人和采购代理机构无任何的隶属关系或者其他利害关系。</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hAnsi="宋体" w:cs="宋体"/>
          <w:sz w:val="24"/>
          <w:szCs w:val="24"/>
          <w:highlight w:val="none"/>
          <w:lang w:val="en-US" w:eastAsia="zh-CN"/>
        </w:rPr>
        <w:t>9</w:t>
      </w:r>
      <w:r>
        <w:rPr>
          <w:rFonts w:hint="eastAsia" w:ascii="宋体" w:hAnsi="宋体" w:eastAsia="宋体" w:cs="宋体"/>
          <w:sz w:val="24"/>
          <w:szCs w:val="24"/>
          <w:highlight w:val="none"/>
        </w:rPr>
        <w:t>、保证忠实地执行双方所签订的合同，并承担合同规定的责任和义务。</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hAnsi="宋体" w:cs="宋体"/>
          <w:sz w:val="24"/>
          <w:szCs w:val="24"/>
          <w:highlight w:val="none"/>
          <w:lang w:val="en-US" w:eastAsia="zh-CN"/>
        </w:rPr>
        <w:t>0、</w:t>
      </w:r>
      <w:r>
        <w:rPr>
          <w:rFonts w:hint="eastAsia" w:ascii="宋体" w:hAnsi="宋体" w:eastAsia="宋体" w:cs="宋体"/>
          <w:sz w:val="24"/>
          <w:szCs w:val="24"/>
          <w:highlight w:val="none"/>
        </w:rPr>
        <w:t>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51"/>
        <w:keepNext w:val="0"/>
        <w:keepLines w:val="0"/>
        <w:numPr>
          <w:ilvl w:val="2"/>
          <w:numId w:val="0"/>
        </w:numPr>
        <w:autoSpaceDE w:val="0"/>
        <w:autoSpaceDN w:val="0"/>
        <w:adjustRightInd w:val="0"/>
        <w:snapToGrid w:val="0"/>
        <w:spacing w:before="0" w:after="0" w:line="336" w:lineRule="auto"/>
        <w:ind w:firstLine="240" w:firstLineChars="1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 xml:space="preserve"> 11、</w:t>
      </w:r>
      <w:r>
        <w:rPr>
          <w:rFonts w:hint="eastAsia" w:ascii="宋体" w:hAnsi="宋体" w:eastAsia="宋体" w:cs="宋体"/>
          <w:kern w:val="2"/>
          <w:sz w:val="24"/>
          <w:szCs w:val="24"/>
          <w:highlight w:val="none"/>
          <w:lang w:val="en-US" w:eastAsia="zh-CN" w:bidi="ar-SA"/>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rPr>
          <w:rFonts w:hint="default" w:eastAsia="宋体"/>
          <w:lang w:val="en-US" w:eastAsia="zh-CN"/>
        </w:rPr>
      </w:pP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1）提供虚假材料谋取中标、成交的；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2）采取不正当手段诋毁、排挤其他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3）与采购人、其他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或者采购代理机构恶意串通的；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4）向采购人、采购代理机构行贿或者提供其他不正当利益的；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5）在招标采购过程中与采购人进行协商</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的；</w:t>
      </w: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6）拒绝有关部门监督检查或提供虚假情况的。</w:t>
      </w:r>
    </w:p>
    <w:p>
      <w:pPr>
        <w:pageBreakBefore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sz w:val="24"/>
          <w:szCs w:val="24"/>
          <w:highlight w:val="none"/>
        </w:rPr>
      </w:pPr>
    </w:p>
    <w:p>
      <w:pPr>
        <w:pStyle w:val="13"/>
        <w:pageBreakBefore w:val="0"/>
        <w:widowControl/>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sz w:val="24"/>
          <w:szCs w:val="24"/>
          <w:highlight w:val="none"/>
        </w:rPr>
      </w:pPr>
    </w:p>
    <w:p>
      <w:pPr>
        <w:spacing w:line="360" w:lineRule="auto"/>
        <w:ind w:left="555"/>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（加盖公章）</w:t>
      </w:r>
    </w:p>
    <w:p>
      <w:pPr>
        <w:spacing w:line="360" w:lineRule="auto"/>
        <w:ind w:left="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（签字或盖章）</w:t>
      </w:r>
    </w:p>
    <w:p>
      <w:pPr>
        <w:spacing w:line="360" w:lineRule="auto"/>
        <w:ind w:left="55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委托代理人：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（签字）</w:t>
      </w:r>
    </w:p>
    <w:p>
      <w:pPr>
        <w:spacing w:line="360" w:lineRule="auto"/>
        <w:ind w:left="555"/>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7"/>
        <w:rPr>
          <w:rFonts w:hint="eastAsia" w:ascii="宋体" w:hAnsi="宋体" w:eastAsia="宋体" w:cs="宋体"/>
          <w:b/>
          <w:color w:val="000000"/>
          <w:sz w:val="24"/>
          <w:szCs w:val="24"/>
          <w:highlight w:val="none"/>
          <w:lang w:val="en-US" w:eastAsia="zh-CN"/>
        </w:rPr>
      </w:pPr>
    </w:p>
    <w:p>
      <w:pPr>
        <w:pStyle w:val="13"/>
        <w:pageBreakBefore w:val="0"/>
        <w:widowControl/>
        <w:kinsoku/>
        <w:wordWrap/>
        <w:overflowPunct/>
        <w:topLinePunct w:val="0"/>
        <w:autoSpaceDE/>
        <w:autoSpaceDN/>
        <w:bidi w:val="0"/>
        <w:snapToGrid/>
        <w:spacing w:line="360" w:lineRule="auto"/>
        <w:ind w:left="0" w:leftChars="0" w:firstLine="482"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说明：除可填报项目外，对本投标函的任何修改将被视为非实质性响应投标，从而导致该投标被拒绝。</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br w:type="page"/>
      </w:r>
      <w:bookmarkStart w:id="431" w:name="_Toc179632811"/>
      <w:bookmarkStart w:id="432" w:name="_Toc246996359"/>
      <w:bookmarkStart w:id="433" w:name="_Toc152042580"/>
      <w:bookmarkStart w:id="434" w:name="_Toc247085877"/>
      <w:bookmarkStart w:id="435" w:name="_Toc152045791"/>
      <w:bookmarkStart w:id="436" w:name="_Toc144974860"/>
      <w:bookmarkStart w:id="437" w:name="_Toc246997102"/>
      <w:bookmarkStart w:id="438" w:name="_Toc514837980"/>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val="en-US" w:eastAsia="zh-Hans"/>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en-US" w:eastAsia="zh-Hans"/>
        </w:rPr>
        <w:t>开标一览表</w:t>
      </w:r>
    </w:p>
    <w:p>
      <w:pPr>
        <w:pStyle w:val="10"/>
        <w:pageBreakBefore w:val="0"/>
        <w:kinsoku/>
        <w:wordWrap/>
        <w:bidi w:val="0"/>
        <w:adjustRightInd w:val="0"/>
        <w:snapToGrid w:val="0"/>
        <w:spacing w:line="360" w:lineRule="auto"/>
        <w:ind w:left="0" w:leftChars="0" w:right="0" w:rightChars="0"/>
        <w:rPr>
          <w:rFonts w:hint="eastAsia" w:ascii="仿宋" w:hAnsi="仿宋" w:eastAsia="仿宋" w:cs="仿宋"/>
          <w:b/>
          <w:bCs/>
          <w:color w:val="auto"/>
          <w:sz w:val="24"/>
          <w:szCs w:val="24"/>
          <w:highlight w:val="none"/>
          <w:lang w:val="en-US" w:eastAsia="zh-Hans"/>
        </w:rPr>
      </w:pPr>
    </w:p>
    <w:p>
      <w:pPr>
        <w:pStyle w:val="45"/>
        <w:spacing w:line="300" w:lineRule="auto"/>
        <w:ind w:left="391" w:hanging="391" w:hangingChars="163"/>
        <w:jc w:val="both"/>
        <w:rPr>
          <w:rFonts w:hint="eastAsia" w:ascii="仿宋" w:hAnsi="仿宋" w:eastAsia="仿宋" w:cs="仿宋"/>
          <w:color w:val="auto"/>
          <w:highlight w:val="none"/>
        </w:rPr>
      </w:pP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0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报价（万元）</w:t>
            </w:r>
          </w:p>
        </w:tc>
        <w:tc>
          <w:tcPr>
            <w:tcW w:w="5894" w:type="dxa"/>
            <w:vAlign w:val="center"/>
          </w:tcPr>
          <w:p>
            <w:pPr>
              <w:pStyle w:val="12"/>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大写：</w:t>
            </w:r>
          </w:p>
          <w:p>
            <w:pPr>
              <w:pStyle w:val="12"/>
              <w:spacing w:line="44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供货与安装周期</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400" w:type="dxa"/>
            <w:vAlign w:val="center"/>
          </w:tcPr>
          <w:p>
            <w:pPr>
              <w:pStyle w:val="12"/>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质量标准</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12"/>
              <w:spacing w:line="440" w:lineRule="exact"/>
              <w:jc w:val="center"/>
              <w:rPr>
                <w:rFonts w:hint="eastAsia" w:ascii="仿宋" w:hAnsi="仿宋" w:eastAsia="仿宋" w:cs="仿宋"/>
                <w:color w:val="auto"/>
                <w:sz w:val="24"/>
                <w:szCs w:val="24"/>
                <w:highlight w:val="none"/>
              </w:rPr>
            </w:pPr>
          </w:p>
        </w:tc>
        <w:tc>
          <w:tcPr>
            <w:tcW w:w="2400" w:type="dxa"/>
            <w:vAlign w:val="center"/>
          </w:tcPr>
          <w:p>
            <w:pPr>
              <w:pStyle w:val="12"/>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5894" w:type="dxa"/>
            <w:vAlign w:val="center"/>
          </w:tcPr>
          <w:p>
            <w:pPr>
              <w:pStyle w:val="12"/>
              <w:spacing w:line="440" w:lineRule="exact"/>
              <w:jc w:val="center"/>
              <w:rPr>
                <w:rFonts w:hint="eastAsia" w:ascii="仿宋" w:hAnsi="仿宋" w:eastAsia="仿宋" w:cs="仿宋"/>
                <w:color w:val="auto"/>
                <w:sz w:val="24"/>
                <w:szCs w:val="24"/>
                <w:highlight w:val="none"/>
              </w:rPr>
            </w:pPr>
          </w:p>
        </w:tc>
      </w:tr>
    </w:tbl>
    <w:p>
      <w:pPr>
        <w:pStyle w:val="45"/>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兹声明：以上投标报价在投标有效期内一直有效。</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投标人名称（加盖公章）：</w:t>
      </w:r>
    </w:p>
    <w:p>
      <w:pPr>
        <w:pStyle w:val="46"/>
        <w:keepNext w:val="0"/>
        <w:keepLines w:val="0"/>
        <w:adjustRightInd/>
        <w:spacing w:before="0" w:line="440" w:lineRule="exact"/>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sz w:val="24"/>
          <w:szCs w:val="24"/>
          <w:highlight w:val="none"/>
        </w:rPr>
        <w:t>代理（被授权人）签字或盖章：</w:t>
      </w:r>
    </w:p>
    <w:p>
      <w:pPr>
        <w:pStyle w:val="46"/>
        <w:keepNext w:val="0"/>
        <w:keepLines w:val="0"/>
        <w:adjustRightInd/>
        <w:spacing w:before="0" w:line="440" w:lineRule="exact"/>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spacing w:val="36"/>
          <w:kern w:val="2"/>
          <w:sz w:val="24"/>
          <w:szCs w:val="24"/>
          <w:highlight w:val="none"/>
        </w:rPr>
        <w:t>日期</w:t>
      </w:r>
      <w:r>
        <w:rPr>
          <w:rFonts w:hint="eastAsia" w:ascii="仿宋" w:hAnsi="仿宋" w:eastAsia="仿宋" w:cs="仿宋"/>
          <w:b w:val="0"/>
          <w:color w:val="auto"/>
          <w:kern w:val="2"/>
          <w:sz w:val="24"/>
          <w:szCs w:val="24"/>
          <w:highlight w:val="none"/>
        </w:rPr>
        <w:t>：年月日</w:t>
      </w:r>
    </w:p>
    <w:p>
      <w:pPr>
        <w:pStyle w:val="10"/>
        <w:rPr>
          <w:rFonts w:hint="eastAsia" w:ascii="仿宋" w:hAnsi="仿宋" w:eastAsia="仿宋" w:cs="仿宋"/>
          <w:b/>
          <w:bCs/>
          <w:color w:val="auto"/>
          <w:kern w:val="2"/>
          <w:sz w:val="24"/>
          <w:szCs w:val="24"/>
          <w:highlight w:val="none"/>
        </w:rPr>
      </w:pPr>
      <w:r>
        <w:rPr>
          <w:rFonts w:hint="eastAsia" w:ascii="仿宋" w:hAnsi="仿宋" w:eastAsia="仿宋" w:cs="仿宋"/>
          <w:b/>
          <w:bCs/>
          <w:color w:val="auto"/>
          <w:sz w:val="24"/>
          <w:szCs w:val="24"/>
          <w:highlight w:val="none"/>
        </w:rPr>
        <w:t>注：1、此表</w:t>
      </w:r>
      <w:r>
        <w:rPr>
          <w:rFonts w:hint="eastAsia" w:ascii="仿宋" w:hAnsi="仿宋" w:eastAsia="仿宋" w:cs="仿宋"/>
          <w:b/>
          <w:bCs/>
          <w:color w:val="auto"/>
          <w:sz w:val="24"/>
          <w:highlight w:val="none"/>
        </w:rPr>
        <w:t>与投标保证金</w:t>
      </w:r>
      <w:r>
        <w:rPr>
          <w:rFonts w:hint="eastAsia" w:ascii="仿宋" w:hAnsi="仿宋" w:eastAsia="仿宋" w:cs="仿宋"/>
          <w:b/>
          <w:bCs/>
          <w:color w:val="auto"/>
          <w:sz w:val="24"/>
          <w:highlight w:val="none"/>
          <w:lang w:val="en-US" w:eastAsia="zh-Hans"/>
        </w:rPr>
        <w:t>缴纳凭证</w:t>
      </w:r>
      <w:r>
        <w:rPr>
          <w:rFonts w:hint="eastAsia" w:ascii="仿宋" w:hAnsi="仿宋" w:eastAsia="仿宋" w:cs="仿宋"/>
          <w:b/>
          <w:bCs/>
          <w:color w:val="auto"/>
          <w:sz w:val="24"/>
          <w:highlight w:val="none"/>
        </w:rPr>
        <w:t>一同装在一单独的信封内密封</w:t>
      </w:r>
      <w:r>
        <w:rPr>
          <w:rFonts w:hint="eastAsia" w:ascii="仿宋" w:hAnsi="仿宋" w:eastAsia="仿宋" w:cs="仿宋"/>
          <w:b/>
          <w:bCs/>
          <w:color w:val="auto"/>
          <w:sz w:val="24"/>
          <w:szCs w:val="24"/>
          <w:highlight w:val="none"/>
        </w:rPr>
        <w:t>后单独提交。</w:t>
      </w:r>
    </w:p>
    <w:p>
      <w:pPr>
        <w:pStyle w:val="45"/>
        <w:spacing w:line="440" w:lineRule="exact"/>
        <w:ind w:firstLine="482" w:firstLineChars="200"/>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t>2、本表格式不得更改，投标人只能按要求填报，否则将被视为无效投标。</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rPr>
        <w:sectPr>
          <w:pgSz w:w="11906" w:h="16838"/>
          <w:pgMar w:top="1418" w:right="1588" w:bottom="1418" w:left="1588" w:header="851" w:footer="992" w:gutter="0"/>
          <w:cols w:space="720" w:num="1"/>
          <w:docGrid w:type="lines" w:linePitch="312" w:charSpace="0"/>
        </w:sectPr>
      </w:pPr>
    </w:p>
    <w:bookmarkEnd w:id="431"/>
    <w:bookmarkEnd w:id="432"/>
    <w:bookmarkEnd w:id="433"/>
    <w:bookmarkEnd w:id="434"/>
    <w:bookmarkEnd w:id="435"/>
    <w:bookmarkEnd w:id="436"/>
    <w:bookmarkEnd w:id="437"/>
    <w:p>
      <w:pPr>
        <w:pageBreakBefore w:val="0"/>
        <w:tabs>
          <w:tab w:val="left" w:pos="720"/>
        </w:tabs>
        <w:kinsoku/>
        <w:wordWrap/>
        <w:bidi w:val="0"/>
        <w:adjustRightInd w:val="0"/>
        <w:snapToGrid w:val="0"/>
        <w:spacing w:line="360" w:lineRule="auto"/>
        <w:ind w:left="0" w:leftChars="0" w:right="0" w:rightChars="0"/>
        <w:jc w:val="center"/>
        <w:rPr>
          <w:rFonts w:hint="eastAsia" w:ascii="宋体" w:hAnsi="宋体" w:eastAsia="宋体" w:cs="宋体"/>
          <w:b/>
          <w:sz w:val="24"/>
          <w:szCs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3</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分项报价表</w:t>
      </w:r>
    </w:p>
    <w:p>
      <w:pPr>
        <w:pageBreakBefore w:val="0"/>
        <w:kinsoku/>
        <w:wordWrap/>
        <w:bidi w:val="0"/>
        <w:adjustRightInd w:val="0"/>
        <w:snapToGrid w:val="0"/>
        <w:spacing w:line="360" w:lineRule="auto"/>
        <w:ind w:left="0" w:leftChars="0" w:right="0" w:rightChars="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单位：人民币</w:t>
      </w:r>
      <w:r>
        <w:rPr>
          <w:rFonts w:hint="eastAsia" w:ascii="宋体" w:hAnsi="宋体" w:eastAsia="宋体" w:cs="宋体"/>
          <w:sz w:val="24"/>
          <w:szCs w:val="24"/>
          <w:highlight w:val="none"/>
          <w:lang w:val="en-US" w:eastAsia="zh-CN"/>
        </w:rPr>
        <w:t>万</w:t>
      </w:r>
      <w:r>
        <w:rPr>
          <w:rFonts w:hint="eastAsia" w:ascii="宋体" w:hAnsi="宋体" w:eastAsia="宋体" w:cs="宋体"/>
          <w:sz w:val="24"/>
          <w:szCs w:val="24"/>
          <w:highlight w:val="none"/>
        </w:rPr>
        <w:t>元</w:t>
      </w:r>
    </w:p>
    <w:p>
      <w:pPr>
        <w:pageBreakBefore w:val="0"/>
        <w:kinsoku/>
        <w:wordWrap/>
        <w:bidi w:val="0"/>
        <w:adjustRightInd w:val="0"/>
        <w:snapToGrid w:val="0"/>
        <w:spacing w:line="360" w:lineRule="auto"/>
        <w:ind w:left="0" w:leftChars="0" w:right="0" w:rightChars="0"/>
        <w:jc w:val="right"/>
        <w:rPr>
          <w:rFonts w:hint="eastAsia" w:ascii="宋体" w:hAnsi="宋体" w:eastAsia="宋体" w:cs="宋体"/>
          <w:sz w:val="24"/>
          <w:szCs w:val="24"/>
          <w:highlight w:val="none"/>
        </w:rPr>
      </w:pP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项目名称：</w:t>
      </w:r>
      <w:r>
        <w:rPr>
          <w:rFonts w:hint="eastAsia" w:ascii="宋体" w:hAnsi="宋体" w:eastAsia="宋体" w:cs="宋体"/>
          <w:bCs/>
          <w:sz w:val="24"/>
          <w:szCs w:val="24"/>
          <w:highlight w:val="none"/>
        </w:rPr>
        <w:t xml:space="preserve">  </w:t>
      </w: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招标编号：</w:t>
      </w:r>
    </w:p>
    <w:p>
      <w:pPr>
        <w:tabs>
          <w:tab w:val="left" w:pos="5100"/>
        </w:tabs>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标</w:t>
      </w:r>
      <w:r>
        <w:rPr>
          <w:rFonts w:hint="eastAsia" w:ascii="宋体" w:hAnsi="宋体" w:eastAsia="宋体" w:cs="宋体"/>
          <w:bCs/>
          <w:sz w:val="24"/>
          <w:szCs w:val="24"/>
          <w:highlight w:val="none"/>
        </w:rPr>
        <w:t xml:space="preserve">项名称： </w:t>
      </w:r>
    </w:p>
    <w:tbl>
      <w:tblPr>
        <w:tblStyle w:val="21"/>
        <w:tblW w:w="8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2136"/>
        <w:gridCol w:w="1080"/>
        <w:gridCol w:w="1221"/>
        <w:gridCol w:w="788"/>
        <w:gridCol w:w="837"/>
        <w:gridCol w:w="75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一、设备部分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二、信息集成服务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7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sz w:val="24"/>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ighlight w:val="none"/>
        </w:rPr>
      </w:pPr>
      <w:r>
        <w:rPr>
          <w:rFonts w:hint="eastAsia" w:ascii="宋体" w:hAnsi="宋体" w:eastAsia="宋体" w:cs="宋体"/>
          <w:b/>
          <w:sz w:val="24"/>
          <w:highlight w:val="none"/>
        </w:rPr>
        <w:t>投标人名称（加盖公章）：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ighlight w:val="none"/>
        </w:rPr>
      </w:pPr>
      <w:r>
        <w:rPr>
          <w:rFonts w:hint="eastAsia" w:ascii="宋体" w:hAnsi="宋体" w:eastAsia="宋体" w:cs="宋体"/>
          <w:b/>
          <w:sz w:val="24"/>
          <w:highlight w:val="none"/>
        </w:rPr>
        <w:t>投标人代表签字或盖章：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sz w:val="24"/>
          <w:highlight w:val="none"/>
        </w:rPr>
      </w:pPr>
      <w:r>
        <w:rPr>
          <w:rFonts w:hint="eastAsia" w:ascii="宋体" w:hAnsi="宋体" w:eastAsia="宋体" w:cs="宋体"/>
          <w:b/>
          <w:sz w:val="24"/>
          <w:highlight w:val="none"/>
        </w:rPr>
        <w:t>日期：</w:t>
      </w:r>
    </w:p>
    <w:p>
      <w:pPr>
        <w:pStyle w:val="10"/>
        <w:rPr>
          <w:rFonts w:hint="eastAsia" w:ascii="宋体" w:hAnsi="宋体" w:eastAsia="宋体" w:cs="宋体"/>
          <w:highlight w:val="none"/>
        </w:rPr>
        <w:sectPr>
          <w:pgSz w:w="11906" w:h="16838"/>
          <w:pgMar w:top="1418" w:right="1588" w:bottom="1418" w:left="1588" w:header="851" w:footer="992" w:gutter="0"/>
          <w:cols w:space="720" w:num="1"/>
          <w:docGrid w:type="lines" w:linePitch="312" w:charSpace="0"/>
        </w:sect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法定代表人身份证明</w:t>
      </w:r>
      <w:bookmarkEnd w:id="438"/>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注：本身份证明需由投标人加盖单位公章。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39" w:name="_Toc152042581"/>
      <w:bookmarkStart w:id="440" w:name="_Toc152045792"/>
      <w:bookmarkStart w:id="441" w:name="_Toc246997103"/>
      <w:bookmarkStart w:id="442" w:name="_Toc514837981"/>
      <w:bookmarkStart w:id="443" w:name="_Toc247085878"/>
      <w:bookmarkStart w:id="444" w:name="_Toc246996360"/>
      <w:bookmarkStart w:id="445" w:name="_Toc144974861"/>
      <w:bookmarkStart w:id="446" w:name="_Toc179632812"/>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授权委托书</w:t>
      </w:r>
      <w:bookmarkEnd w:id="439"/>
      <w:bookmarkEnd w:id="440"/>
      <w:bookmarkEnd w:id="441"/>
      <w:bookmarkEnd w:id="442"/>
      <w:bookmarkEnd w:id="443"/>
      <w:bookmarkEnd w:id="444"/>
      <w:bookmarkEnd w:id="445"/>
      <w:bookmarkEnd w:id="446"/>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topLinePunct/>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（投标人名称）的法定代表人，现委托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（姓名）为我方代理人。代理人根据授权，以我方名义签署、澄清确认、递交、撤回、修改本招标项目投标文件、签订合同和处理有关事宜，其法律后果由我方承担。</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附：法定代表人身份证复印件及委托代理人身份证复印件</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注：本授权委托书需由投标人加盖单位公章并由其法定代表人和委托代理人签字。</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3120" w:firstLineChars="13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5040" w:firstLineChars="2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4"/>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lang w:val="en-US" w:eastAsia="zh-CN"/>
        </w:rPr>
      </w:pPr>
      <w:bookmarkStart w:id="447" w:name="_Toc247085881"/>
      <w:bookmarkStart w:id="448" w:name="_Toc152045795"/>
      <w:bookmarkStart w:id="449" w:name="_Toc152042584"/>
      <w:bookmarkStart w:id="450" w:name="_Toc179632815"/>
      <w:bookmarkStart w:id="451" w:name="_Toc144974863"/>
      <w:bookmarkStart w:id="452" w:name="_Toc246997106"/>
      <w:bookmarkStart w:id="453" w:name="_Toc246996363"/>
      <w:bookmarkStart w:id="454" w:name="_Toc514837983"/>
      <w:r>
        <w:rPr>
          <w:rFonts w:hint="eastAsia" w:ascii="仿宋" w:hAnsi="仿宋" w:eastAsia="仿宋" w:cs="仿宋"/>
          <w:color w:val="auto"/>
          <w:sz w:val="24"/>
          <w:szCs w:val="24"/>
          <w:highlight w:val="none"/>
        </w:rPr>
        <w:br w:type="page"/>
      </w:r>
      <w:bookmarkEnd w:id="447"/>
      <w:bookmarkEnd w:id="448"/>
      <w:bookmarkEnd w:id="449"/>
      <w:bookmarkEnd w:id="450"/>
      <w:bookmarkEnd w:id="451"/>
      <w:bookmarkEnd w:id="452"/>
      <w:bookmarkEnd w:id="453"/>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w:t>
      </w:r>
      <w:bookmarkEnd w:id="454"/>
      <w:r>
        <w:rPr>
          <w:rFonts w:hint="eastAsia" w:ascii="仿宋" w:hAnsi="仿宋" w:eastAsia="仿宋" w:cs="仿宋"/>
          <w:color w:val="auto"/>
          <w:sz w:val="24"/>
          <w:szCs w:val="24"/>
          <w:highlight w:val="none"/>
          <w:lang w:val="en-US" w:eastAsia="zh-CN"/>
        </w:rPr>
        <w:t>缴纳凭证</w:t>
      </w:r>
    </w:p>
    <w:p>
      <w:pPr>
        <w:pageBreakBefore w:val="0"/>
        <w:kinsoku/>
        <w:wordWrap/>
        <w:bidi w:val="0"/>
        <w:adjustRightInd w:val="0"/>
        <w:snapToGrid w:val="0"/>
        <w:spacing w:line="360" w:lineRule="auto"/>
        <w:ind w:left="0" w:leftChars="0" w:right="0" w:righ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投标人递交投标保证金的付款凭据复印件；</w:t>
      </w:r>
    </w:p>
    <w:p>
      <w:pPr>
        <w:pStyle w:val="1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Hans"/>
        </w:rPr>
        <w:t>注</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rPr>
        <w:t>投标保证金</w:t>
      </w:r>
      <w:r>
        <w:rPr>
          <w:rFonts w:hint="eastAsia" w:ascii="仿宋" w:hAnsi="仿宋" w:eastAsia="仿宋" w:cs="仿宋"/>
          <w:b/>
          <w:bCs/>
          <w:color w:val="auto"/>
          <w:sz w:val="24"/>
          <w:highlight w:val="none"/>
          <w:lang w:val="en-US" w:eastAsia="zh-Hans"/>
        </w:rPr>
        <w:t>缴纳凭证与开标一览表</w:t>
      </w:r>
      <w:r>
        <w:rPr>
          <w:rFonts w:hint="eastAsia" w:ascii="仿宋" w:hAnsi="仿宋" w:eastAsia="仿宋" w:cs="仿宋"/>
          <w:b/>
          <w:bCs/>
          <w:color w:val="auto"/>
          <w:sz w:val="24"/>
          <w:highlight w:val="none"/>
        </w:rPr>
        <w:t>一同装在一单独的信封内密封</w:t>
      </w:r>
      <w:r>
        <w:rPr>
          <w:rFonts w:hint="eastAsia" w:ascii="仿宋" w:hAnsi="仿宋" w:eastAsia="仿宋" w:cs="仿宋"/>
          <w:b/>
          <w:bCs/>
          <w:color w:val="auto"/>
          <w:sz w:val="24"/>
          <w:szCs w:val="24"/>
          <w:highlight w:val="none"/>
        </w:rPr>
        <w:t>后单独提交。</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spacing w:line="400" w:lineRule="atLeast"/>
        <w:jc w:val="center"/>
        <w:outlineLvl w:val="1"/>
        <w:rPr>
          <w:rFonts w:hint="eastAsia" w:ascii="仿宋" w:hAnsi="仿宋" w:eastAsia="仿宋" w:cs="仿宋"/>
          <w:color w:val="auto"/>
          <w:sz w:val="24"/>
          <w:highlight w:val="none"/>
        </w:rPr>
      </w:pPr>
      <w:bookmarkStart w:id="455" w:name="_Toc179632816"/>
      <w:bookmarkStart w:id="456" w:name="_Toc144974864"/>
      <w:bookmarkStart w:id="457" w:name="_Toc152045796"/>
      <w:bookmarkStart w:id="458" w:name="_Toc246997107"/>
      <w:bookmarkStart w:id="459" w:name="_Toc152042585"/>
      <w:bookmarkStart w:id="460" w:name="_Toc246996364"/>
      <w:bookmarkStart w:id="461" w:name="_Toc247085882"/>
      <w:bookmarkStart w:id="462" w:name="_Toc514837984"/>
      <w:r>
        <w:rPr>
          <w:rFonts w:hint="eastAsia" w:ascii="仿宋" w:hAnsi="仿宋" w:eastAsia="仿宋" w:cs="仿宋"/>
          <w:color w:val="auto"/>
          <w:sz w:val="24"/>
          <w:szCs w:val="24"/>
          <w:highlight w:val="none"/>
        </w:rPr>
        <w:br w:type="page"/>
      </w:r>
      <w:bookmarkEnd w:id="455"/>
      <w:bookmarkEnd w:id="456"/>
      <w:bookmarkEnd w:id="457"/>
      <w:bookmarkEnd w:id="458"/>
      <w:bookmarkEnd w:id="459"/>
      <w:bookmarkEnd w:id="460"/>
      <w:bookmarkEnd w:id="461"/>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kern w:val="2"/>
          <w:sz w:val="24"/>
          <w:szCs w:val="24"/>
          <w:highlight w:val="none"/>
          <w:lang w:val="en-US" w:eastAsia="zh-Hans" w:bidi="ar-SA"/>
        </w:rPr>
        <w:t>商务偏离表</w:t>
      </w:r>
    </w:p>
    <w:p>
      <w:pPr>
        <w:spacing w:line="400" w:lineRule="atLeast"/>
        <w:ind w:firstLine="2640"/>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投标商名称（公章）：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76"/>
        <w:gridCol w:w="2462"/>
        <w:gridCol w:w="274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95"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4"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w:t>
            </w:r>
          </w:p>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条目号</w:t>
            </w:r>
          </w:p>
        </w:tc>
        <w:tc>
          <w:tcPr>
            <w:tcW w:w="1391"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招标文件的商务条款</w:t>
            </w:r>
          </w:p>
        </w:tc>
        <w:tc>
          <w:tcPr>
            <w:tcW w:w="1546"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投标文件的商务条款</w:t>
            </w:r>
          </w:p>
        </w:tc>
        <w:tc>
          <w:tcPr>
            <w:tcW w:w="1081"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5"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84"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391" w:type="pct"/>
            <w:noWrap w:val="0"/>
            <w:vAlign w:val="top"/>
          </w:tcPr>
          <w:p>
            <w:pPr>
              <w:spacing w:line="400" w:lineRule="atLeast"/>
              <w:rPr>
                <w:rFonts w:hint="eastAsia" w:ascii="仿宋" w:hAnsi="仿宋" w:eastAsia="仿宋" w:cs="仿宋"/>
                <w:color w:val="auto"/>
                <w:sz w:val="24"/>
                <w:highlight w:val="none"/>
              </w:rPr>
            </w:pPr>
          </w:p>
        </w:tc>
        <w:tc>
          <w:tcPr>
            <w:tcW w:w="1546" w:type="pct"/>
            <w:noWrap w:val="0"/>
            <w:vAlign w:val="top"/>
          </w:tcPr>
          <w:p>
            <w:pPr>
              <w:spacing w:line="400" w:lineRule="atLeast"/>
              <w:rPr>
                <w:rFonts w:hint="eastAsia" w:ascii="仿宋" w:hAnsi="仿宋" w:eastAsia="仿宋" w:cs="仿宋"/>
                <w:color w:val="auto"/>
                <w:sz w:val="24"/>
                <w:highlight w:val="none"/>
              </w:rPr>
            </w:pPr>
          </w:p>
        </w:tc>
        <w:tc>
          <w:tcPr>
            <w:tcW w:w="1081" w:type="pct"/>
            <w:noWrap w:val="0"/>
            <w:vAlign w:val="top"/>
          </w:tcPr>
          <w:p>
            <w:pPr>
              <w:spacing w:line="400" w:lineRule="atLeast"/>
              <w:rPr>
                <w:rFonts w:hint="eastAsia" w:ascii="仿宋" w:hAnsi="仿宋" w:eastAsia="仿宋" w:cs="仿宋"/>
                <w:color w:val="auto"/>
                <w:sz w:val="24"/>
                <w:highlight w:val="none"/>
              </w:rPr>
            </w:pPr>
          </w:p>
        </w:tc>
      </w:tr>
    </w:tbl>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注：与招标文件中“第</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val="en-US" w:eastAsia="zh-Hans"/>
        </w:rPr>
        <w:t>章</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一</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采购总体需求</w:t>
      </w:r>
      <w:r>
        <w:rPr>
          <w:rFonts w:hint="eastAsia" w:ascii="仿宋" w:hAnsi="仿宋" w:eastAsia="仿宋" w:cs="仿宋"/>
          <w:color w:val="auto"/>
          <w:sz w:val="24"/>
          <w:highlight w:val="none"/>
        </w:rPr>
        <w:t>”逐条对应填写。　</w:t>
      </w:r>
    </w:p>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投标商代表签字：</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pPr>
        <w:pStyle w:val="4"/>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lang w:val="en-US" w:eastAsia="zh-Hans"/>
        </w:rPr>
        <w:sectPr>
          <w:pgSz w:w="11906" w:h="16838"/>
          <w:pgMar w:top="1418" w:right="1588" w:bottom="1418" w:left="1588" w:header="851" w:footer="992" w:gutter="0"/>
          <w:cols w:space="720" w:num="1"/>
          <w:docGrid w:type="lines" w:linePitch="312" w:charSpace="0"/>
        </w:sectPr>
      </w:pPr>
    </w:p>
    <w:bookmarkEnd w:id="462"/>
    <w:p>
      <w:pPr>
        <w:pStyle w:val="7"/>
        <w:ind w:firstLine="0"/>
        <w:rPr>
          <w:rFonts w:hint="eastAsia" w:ascii="仿宋" w:hAnsi="仿宋" w:eastAsia="仿宋" w:cs="仿宋"/>
          <w:b/>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p>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b/>
          <w:color w:val="auto"/>
          <w:sz w:val="24"/>
          <w:szCs w:val="24"/>
          <w:highlight w:val="none"/>
        </w:rPr>
      </w:pPr>
      <w:bookmarkStart w:id="463" w:name="_Toc144974875"/>
      <w:bookmarkStart w:id="464" w:name="_Toc247085890"/>
      <w:bookmarkStart w:id="465" w:name="_Toc152045807"/>
      <w:bookmarkStart w:id="466" w:name="_Toc179632827"/>
      <w:bookmarkStart w:id="467" w:name="_Toc246996372"/>
      <w:bookmarkStart w:id="468" w:name="_Toc246997115"/>
      <w:bookmarkStart w:id="469" w:name="_Toc152042596"/>
      <w:bookmarkStart w:id="470" w:name="_Toc514837986"/>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资格审查资料</w:t>
      </w:r>
      <w:bookmarkEnd w:id="463"/>
      <w:bookmarkEnd w:id="464"/>
      <w:bookmarkEnd w:id="465"/>
      <w:bookmarkEnd w:id="466"/>
      <w:bookmarkEnd w:id="467"/>
      <w:bookmarkEnd w:id="468"/>
      <w:bookmarkEnd w:id="469"/>
      <w:bookmarkEnd w:id="470"/>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bookmarkStart w:id="471" w:name="_Toc246996373"/>
      <w:bookmarkStart w:id="472" w:name="_Toc247085891"/>
      <w:bookmarkStart w:id="473" w:name="_Toc514837987"/>
      <w:bookmarkStart w:id="474" w:name="_Toc152045808"/>
      <w:bookmarkStart w:id="475" w:name="_Toc144974876"/>
      <w:bookmarkStart w:id="476" w:name="_Toc179632828"/>
      <w:bookmarkStart w:id="477" w:name="_Toc246997116"/>
      <w:bookmarkStart w:id="478" w:name="_Toc152042597"/>
      <w:r>
        <w:rPr>
          <w:rFonts w:hint="eastAsia" w:ascii="仿宋" w:hAnsi="仿宋" w:eastAsia="仿宋" w:cs="仿宋"/>
          <w:color w:val="auto"/>
          <w:sz w:val="24"/>
          <w:szCs w:val="24"/>
          <w:highlight w:val="none"/>
        </w:rPr>
        <w:t>（一）投标人基本情况表</w:t>
      </w:r>
      <w:bookmarkEnd w:id="471"/>
      <w:bookmarkEnd w:id="472"/>
      <w:bookmarkEnd w:id="473"/>
      <w:bookmarkEnd w:id="474"/>
      <w:bookmarkEnd w:id="475"/>
      <w:bookmarkEnd w:id="476"/>
      <w:bookmarkEnd w:id="477"/>
      <w:bookmarkEnd w:id="478"/>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1395"/>
        <w:gridCol w:w="2054"/>
        <w:gridCol w:w="1174"/>
        <w:gridCol w:w="21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注册资金</w:t>
            </w:r>
          </w:p>
        </w:tc>
        <w:tc>
          <w:tcPr>
            <w:tcW w:w="34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成立时间</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注册地址</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34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员工总数</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联系方式</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网址</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0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开户银行及账号</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近三年营业额</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c>
          <w:tcPr>
            <w:tcW w:w="6777"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1"/>
                <w:szCs w:val="21"/>
                <w:highlight w:val="none"/>
              </w:rPr>
            </w:pPr>
          </w:p>
        </w:tc>
      </w:tr>
    </w:tbl>
    <w:p>
      <w:pPr>
        <w:pageBreakBefore w:val="0"/>
        <w:kinsoku/>
        <w:wordWrap/>
        <w:topLinePunct/>
        <w:bidi w:val="0"/>
        <w:adjustRightInd w:val="0"/>
        <w:snapToGrid w:val="0"/>
        <w:spacing w:line="360" w:lineRule="auto"/>
        <w:ind w:left="0" w:leftChars="0" w:right="0" w:rightChars="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注：本表后应附：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Chars="200" w:right="0" w:rightChars="0"/>
        <w:jc w:val="left"/>
        <w:outlineLvl w:val="9"/>
        <w:rPr>
          <w:rFonts w:hint="eastAsia" w:ascii="仿宋" w:hAnsi="仿宋" w:eastAsia="仿宋" w:cs="仿宋"/>
          <w:b/>
          <w:bCs/>
          <w:color w:val="auto"/>
          <w:kern w:val="0"/>
          <w:sz w:val="21"/>
          <w:szCs w:val="21"/>
          <w:highlight w:val="none"/>
          <w:lang w:val="en-US" w:eastAsia="zh-CN" w:bidi="ar"/>
        </w:rPr>
      </w:pPr>
      <w:bookmarkStart w:id="479" w:name="_Toc247514301"/>
      <w:bookmarkStart w:id="480" w:name="_Toc152042598"/>
      <w:bookmarkStart w:id="481" w:name="_Toc265953295"/>
      <w:bookmarkStart w:id="482" w:name="_Toc144974877"/>
      <w:bookmarkStart w:id="483" w:name="_Toc514837988"/>
      <w:bookmarkStart w:id="484" w:name="_Toc152045809"/>
      <w:bookmarkStart w:id="485" w:name="_Toc247527849"/>
      <w:bookmarkStart w:id="486" w:name="_Toc179632833"/>
      <w:bookmarkStart w:id="487" w:name="_Toc152045813"/>
      <w:bookmarkStart w:id="488" w:name="_Toc144974881"/>
      <w:bookmarkStart w:id="489" w:name="_Toc152042602"/>
      <w:r>
        <w:rPr>
          <w:rFonts w:hint="eastAsia" w:ascii="仿宋" w:hAnsi="仿宋" w:eastAsia="仿宋" w:cs="仿宋"/>
          <w:b/>
          <w:bCs/>
          <w:color w:val="auto"/>
          <w:kern w:val="0"/>
          <w:sz w:val="21"/>
          <w:szCs w:val="21"/>
          <w:highlight w:val="none"/>
          <w:lang w:val="en-US" w:eastAsia="zh-CN" w:bidi="ar"/>
        </w:rPr>
        <w:t>1、投标人应出具</w:t>
      </w:r>
      <w:r>
        <w:rPr>
          <w:rFonts w:hint="eastAsia" w:ascii="仿宋" w:hAnsi="仿宋" w:eastAsia="仿宋" w:cs="仿宋"/>
          <w:b/>
          <w:bCs/>
          <w:color w:val="auto"/>
          <w:sz w:val="21"/>
          <w:szCs w:val="21"/>
          <w:highlight w:val="none"/>
          <w:lang w:val="en-US" w:eastAsia="zh-Hans" w:bidi="ar"/>
        </w:rPr>
        <w:t>有效的“一证一码”或“三证合一”的营业执照</w:t>
      </w:r>
      <w:r>
        <w:rPr>
          <w:rFonts w:hint="eastAsia" w:ascii="仿宋" w:hAnsi="仿宋" w:eastAsia="仿宋" w:cs="仿宋"/>
          <w:b/>
          <w:bCs/>
          <w:color w:val="auto"/>
          <w:kern w:val="0"/>
          <w:sz w:val="21"/>
          <w:szCs w:val="21"/>
          <w:highlight w:val="none"/>
          <w:lang w:val="en-US" w:eastAsia="zh-CN" w:bidi="ar"/>
        </w:rPr>
        <w:t>副本原件；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adjustRightInd w:val="0"/>
        <w:snapToGrid w:val="0"/>
        <w:spacing w:beforeAutospacing="0" w:afterAutospacing="0" w:line="360" w:lineRule="auto"/>
        <w:ind w:left="0" w:leftChars="0" w:right="0" w:rightChars="0" w:firstLine="422" w:firstLineChars="200"/>
        <w:jc w:val="left"/>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kern w:val="0"/>
          <w:sz w:val="21"/>
          <w:szCs w:val="21"/>
          <w:highlight w:val="none"/>
          <w:lang w:val="en-US" w:eastAsia="zh-CN" w:bidi="ar"/>
        </w:rPr>
        <w:t>2、法定代表人参加投标的，应提供法定代表人居民身份证原件；法定代表人授权人参加投标的，应提供法定代表人授权书及被授权人居民身份证原件；</w:t>
      </w:r>
    </w:p>
    <w:p>
      <w:pPr>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3、投标供应商必须取得水磨沟区视频监控核心平台厂家的技术服务授权并提供授权原件；</w:t>
      </w:r>
    </w:p>
    <w:p>
      <w:pPr>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4、因平台设备托管于通信运营商机房，投标企业必须出示通信运营商的IDC机房租赁授权委托书；</w:t>
      </w:r>
    </w:p>
    <w:p>
      <w:pPr>
        <w:spacing w:line="360" w:lineRule="auto"/>
        <w:ind w:firstLine="422" w:firstLineChars="200"/>
        <w:rPr>
          <w:rFonts w:hint="eastAsia" w:ascii="仿宋" w:hAnsi="仿宋" w:eastAsia="仿宋" w:cs="仿宋"/>
          <w:b/>
          <w:bCs/>
          <w:color w:val="auto"/>
          <w:kern w:val="0"/>
          <w:sz w:val="21"/>
          <w:szCs w:val="21"/>
          <w:highlight w:val="none"/>
          <w:lang w:val="en-US" w:eastAsia="zh-CN" w:bidi="ar"/>
        </w:rPr>
      </w:pPr>
      <w:r>
        <w:rPr>
          <w:rFonts w:hint="eastAsia" w:ascii="仿宋" w:hAnsi="仿宋" w:eastAsia="仿宋" w:cs="仿宋"/>
          <w:b/>
          <w:bCs/>
          <w:color w:val="auto"/>
          <w:kern w:val="0"/>
          <w:sz w:val="21"/>
          <w:szCs w:val="21"/>
          <w:highlight w:val="none"/>
          <w:lang w:val="en-US" w:eastAsia="zh-CN" w:bidi="ar"/>
        </w:rPr>
        <w:t xml:space="preserve">5、投标企业必须出示通信运营商的线路授权委托书; </w:t>
      </w:r>
    </w:p>
    <w:p>
      <w:pPr>
        <w:spacing w:line="360" w:lineRule="auto"/>
        <w:ind w:firstLine="422" w:firstLineChars="200"/>
        <w:rPr>
          <w:rFonts w:hint="eastAsia" w:ascii="仿宋" w:hAnsi="仿宋" w:eastAsia="仿宋" w:cs="仿宋"/>
          <w:b/>
          <w:bCs/>
          <w:color w:val="auto"/>
          <w:kern w:val="2"/>
          <w:sz w:val="21"/>
          <w:szCs w:val="21"/>
          <w:highlight w:val="none"/>
          <w:lang w:val="en-US" w:eastAsia="zh-CN" w:bidi="ar"/>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bCs/>
          <w:color w:val="auto"/>
          <w:kern w:val="0"/>
          <w:sz w:val="21"/>
          <w:szCs w:val="21"/>
          <w:highlight w:val="none"/>
          <w:lang w:val="en-US" w:eastAsia="zh-CN" w:bidi="ar"/>
        </w:rPr>
        <w:t>6、投标人须提供通过“信用中国”网站（www.creditchina.gov.cn）和中国政府采购网（www.ccgp.gov.cn）渠道查询的本单位信用记录的网页，并加盖投标单位公章的原件，被列入失信被执行人、重大</w:t>
      </w:r>
      <w:r>
        <w:rPr>
          <w:rFonts w:hint="eastAsia" w:ascii="仿宋" w:hAnsi="仿宋" w:eastAsia="仿宋" w:cs="仿宋"/>
          <w:b/>
          <w:bCs/>
          <w:color w:val="auto"/>
          <w:kern w:val="2"/>
          <w:sz w:val="21"/>
          <w:szCs w:val="21"/>
          <w:highlight w:val="none"/>
          <w:lang w:val="en-US" w:eastAsia="zh-CN" w:bidi="ar"/>
        </w:rPr>
        <w:t>税收违法案件当事人名单、政府采购严重违法失信行为记录名单的单位及其他不符合《中华人民共和国政府采购法》第二十二条规定条件的投标单位，将被拒绝参与本次政府采购活动；</w:t>
      </w:r>
    </w:p>
    <w:p>
      <w:pPr>
        <w:pStyle w:val="9"/>
        <w:rPr>
          <w:rFonts w:hint="eastAsia"/>
          <w:highlight w:val="none"/>
          <w:lang w:val="en-US" w:eastAsia="zh-CN"/>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Hans"/>
        </w:rPr>
        <w:t>二</w:t>
      </w:r>
      <w:r>
        <w:rPr>
          <w:rFonts w:hint="eastAsia" w:ascii="仿宋" w:hAnsi="仿宋" w:eastAsia="仿宋" w:cs="仿宋"/>
          <w:b/>
          <w:color w:val="auto"/>
          <w:sz w:val="24"/>
          <w:szCs w:val="24"/>
          <w:highlight w:val="none"/>
          <w:lang w:eastAsia="zh-Hans"/>
        </w:rPr>
        <w:t>）</w:t>
      </w:r>
      <w:r>
        <w:rPr>
          <w:rFonts w:hint="eastAsia" w:ascii="仿宋" w:hAnsi="仿宋" w:eastAsia="仿宋" w:cs="仿宋"/>
          <w:b/>
          <w:color w:val="auto"/>
          <w:sz w:val="24"/>
          <w:szCs w:val="24"/>
          <w:highlight w:val="none"/>
        </w:rPr>
        <w:t>制造商授权书</w:t>
      </w: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中共乌鲁木齐市水磨沟区委员会政法委员会</w:t>
      </w:r>
    </w:p>
    <w:p>
      <w:pPr>
        <w:pageBreakBefore w:val="0"/>
        <w:kinsoku/>
        <w:wordWrap/>
        <w:bidi w:val="0"/>
        <w:adjustRightInd w:val="0"/>
        <w:snapToGrid w:val="0"/>
        <w:spacing w:line="360" w:lineRule="auto"/>
        <w:ind w:left="0" w:leftChars="0" w:right="0" w:righ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w:t>
      </w:r>
      <w:r>
        <w:rPr>
          <w:rFonts w:hint="eastAsia" w:ascii="仿宋" w:hAnsi="仿宋" w:eastAsia="仿宋" w:cs="仿宋"/>
          <w:color w:val="auto"/>
          <w:sz w:val="24"/>
          <w:szCs w:val="24"/>
          <w:highlight w:val="none"/>
          <w:u w:val="single"/>
        </w:rPr>
        <w:t xml:space="preserve">       （制造商名称）</w:t>
      </w:r>
      <w:r>
        <w:rPr>
          <w:rFonts w:hint="eastAsia" w:ascii="仿宋" w:hAnsi="仿宋" w:eastAsia="仿宋" w:cs="仿宋"/>
          <w:color w:val="auto"/>
          <w:sz w:val="24"/>
          <w:szCs w:val="24"/>
          <w:highlight w:val="none"/>
        </w:rPr>
        <w:t>是按</w:t>
      </w:r>
      <w:r>
        <w:rPr>
          <w:rFonts w:hint="eastAsia" w:ascii="仿宋" w:hAnsi="仿宋" w:eastAsia="仿宋" w:cs="仿宋"/>
          <w:color w:val="auto"/>
          <w:sz w:val="24"/>
          <w:szCs w:val="24"/>
          <w:highlight w:val="none"/>
          <w:u w:val="single"/>
        </w:rPr>
        <w:t xml:space="preserve">       （国家名称）</w:t>
      </w:r>
      <w:r>
        <w:rPr>
          <w:rFonts w:hint="eastAsia" w:ascii="仿宋" w:hAnsi="仿宋" w:eastAsia="仿宋" w:cs="仿宋"/>
          <w:color w:val="auto"/>
          <w:sz w:val="24"/>
          <w:szCs w:val="24"/>
          <w:highlight w:val="none"/>
        </w:rPr>
        <w:t>的法律成立的一家制造商，主要营业地点设在</w:t>
      </w:r>
      <w:r>
        <w:rPr>
          <w:rFonts w:hint="eastAsia" w:ascii="仿宋" w:hAnsi="仿宋" w:eastAsia="仿宋" w:cs="仿宋"/>
          <w:color w:val="auto"/>
          <w:sz w:val="24"/>
          <w:szCs w:val="24"/>
          <w:highlight w:val="none"/>
          <w:u w:val="single"/>
        </w:rPr>
        <w:t xml:space="preserve">       （制造商地址）</w:t>
      </w:r>
      <w:r>
        <w:rPr>
          <w:rFonts w:hint="eastAsia" w:ascii="仿宋" w:hAnsi="仿宋" w:eastAsia="仿宋" w:cs="仿宋"/>
          <w:color w:val="auto"/>
          <w:sz w:val="24"/>
          <w:szCs w:val="24"/>
          <w:highlight w:val="none"/>
        </w:rPr>
        <w:t>。兹指定和指派按中华人民共和国法律正式成立的其主要营业地点设在</w:t>
      </w:r>
      <w:r>
        <w:rPr>
          <w:rFonts w:hint="eastAsia" w:ascii="仿宋" w:hAnsi="仿宋" w:eastAsia="仿宋" w:cs="仿宋"/>
          <w:color w:val="auto"/>
          <w:sz w:val="24"/>
          <w:szCs w:val="24"/>
          <w:highlight w:val="none"/>
          <w:u w:val="single"/>
        </w:rPr>
        <w:t xml:space="preserve">      （投标人地址）</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作为我方唯一的真正的和合法的代理人进行下列有效的活动。</w:t>
      </w:r>
    </w:p>
    <w:p>
      <w:pPr>
        <w:pageBreakBefore w:val="0"/>
        <w:kinsoku/>
        <w:wordWrap/>
        <w:bidi w:val="0"/>
        <w:adjustRightInd w:val="0"/>
        <w:snapToGrid w:val="0"/>
        <w:spacing w:line="360" w:lineRule="auto"/>
        <w:ind w:left="0" w:leftChars="0" w:right="0" w:righ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1、代理我方在中华人民共和国办理贵方</w:t>
      </w:r>
      <w:r>
        <w:rPr>
          <w:rFonts w:hint="eastAsia" w:ascii="仿宋" w:hAnsi="仿宋" w:eastAsia="仿宋" w:cs="仿宋"/>
          <w:color w:val="auto"/>
          <w:sz w:val="24"/>
          <w:szCs w:val="24"/>
          <w:highlight w:val="none"/>
          <w:u w:val="single"/>
        </w:rPr>
        <w:t xml:space="preserve">                 （项目名称）</w:t>
      </w:r>
      <w:r>
        <w:rPr>
          <w:rFonts w:hint="eastAsia" w:ascii="仿宋" w:hAnsi="仿宋" w:eastAsia="仿宋" w:cs="仿宋"/>
          <w:color w:val="auto"/>
          <w:sz w:val="24"/>
          <w:szCs w:val="24"/>
          <w:highlight w:val="none"/>
        </w:rPr>
        <w:t>招标要求提供的由我方制造的设备的有关事宜，并对我方具有约束力。</w:t>
      </w:r>
    </w:p>
    <w:p>
      <w:pPr>
        <w:pageBreakBefore w:val="0"/>
        <w:kinsoku/>
        <w:wordWrap/>
        <w:bidi w:val="0"/>
        <w:adjustRightInd w:val="0"/>
        <w:snapToGrid w:val="0"/>
        <w:spacing w:line="360" w:lineRule="auto"/>
        <w:ind w:left="0" w:leftChars="0" w:right="0" w:righ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2、作为制造商，我方保证以投标合作者来约束自己，并对该投标共同和分别负责。</w:t>
      </w:r>
    </w:p>
    <w:p>
      <w:pPr>
        <w:pageBreakBefore w:val="0"/>
        <w:kinsoku/>
        <w:wordWrap/>
        <w:bidi w:val="0"/>
        <w:adjustRightInd w:val="0"/>
        <w:snapToGrid w:val="0"/>
        <w:spacing w:line="360" w:lineRule="auto"/>
        <w:ind w:left="0" w:leftChars="0" w:right="0" w:righ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3、我方兹授予</w:t>
      </w:r>
      <w:r>
        <w:rPr>
          <w:rFonts w:hint="eastAsia" w:ascii="仿宋" w:hAnsi="仿宋" w:eastAsia="仿宋" w:cs="仿宋"/>
          <w:color w:val="auto"/>
          <w:sz w:val="24"/>
          <w:szCs w:val="24"/>
          <w:highlight w:val="none"/>
          <w:u w:val="single"/>
        </w:rPr>
        <w:t xml:space="preserve">        （投标人名称）</w:t>
      </w:r>
      <w:r>
        <w:rPr>
          <w:rFonts w:hint="eastAsia" w:ascii="仿宋" w:hAnsi="仿宋" w:eastAsia="仿宋" w:cs="仿宋"/>
          <w:color w:val="auto"/>
          <w:sz w:val="24"/>
          <w:szCs w:val="24"/>
          <w:highlight w:val="none"/>
        </w:rPr>
        <w:t>全权办理和履行上述我方为完成上述各点所必须的事宜，具有替换或撤消的全权。兹认可和确认</w:t>
      </w:r>
      <w:r>
        <w:rPr>
          <w:rFonts w:hint="eastAsia" w:ascii="仿宋" w:hAnsi="仿宋" w:eastAsia="仿宋" w:cs="仿宋"/>
          <w:color w:val="auto"/>
          <w:sz w:val="24"/>
          <w:szCs w:val="24"/>
          <w:highlight w:val="none"/>
          <w:u w:val="single"/>
        </w:rPr>
        <w:t>（投标人名称）</w:t>
      </w:r>
      <w:r>
        <w:rPr>
          <w:rFonts w:hint="eastAsia" w:ascii="仿宋" w:hAnsi="仿宋" w:eastAsia="仿宋" w:cs="仿宋"/>
          <w:color w:val="auto"/>
          <w:sz w:val="24"/>
          <w:szCs w:val="24"/>
          <w:highlight w:val="none"/>
        </w:rPr>
        <w:t>或其正式授权代表依此合法地办理一切事宜。</w:t>
      </w:r>
    </w:p>
    <w:p>
      <w:pPr>
        <w:pageBreakBefore w:val="0"/>
        <w:kinsoku/>
        <w:wordWrap/>
        <w:bidi w:val="0"/>
        <w:adjustRightInd w:val="0"/>
        <w:snapToGrid w:val="0"/>
        <w:spacing w:line="360" w:lineRule="auto"/>
        <w:ind w:left="0" w:leftChars="0" w:right="0" w:rightChars="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4、将作为上述投标的共同投标者并联合以及分别地对投标要求负责。</w:t>
      </w:r>
    </w:p>
    <w:p>
      <w:pPr>
        <w:pageBreakBefore w:val="0"/>
        <w:kinsoku/>
        <w:wordWrap/>
        <w:bidi w:val="0"/>
        <w:adjustRightInd w:val="0"/>
        <w:snapToGrid w:val="0"/>
        <w:spacing w:line="360" w:lineRule="auto"/>
        <w:ind w:left="0" w:leftChars="0" w:right="0" w:righ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日签署本文件，以此为证。</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（盖章）      </w:t>
      </w:r>
      <w:r>
        <w:rPr>
          <w:rFonts w:hint="eastAsia" w:ascii="仿宋" w:hAnsi="仿宋" w:eastAsia="仿宋" w:cs="仿宋"/>
          <w:color w:val="auto"/>
          <w:sz w:val="24"/>
          <w:szCs w:val="24"/>
          <w:highlight w:val="none"/>
        </w:rPr>
        <w:t xml:space="preserve">        制造商：</w:t>
      </w:r>
      <w:r>
        <w:rPr>
          <w:rFonts w:hint="eastAsia" w:ascii="仿宋" w:hAnsi="仿宋" w:eastAsia="仿宋" w:cs="仿宋"/>
          <w:color w:val="auto"/>
          <w:sz w:val="24"/>
          <w:szCs w:val="24"/>
          <w:highlight w:val="none"/>
          <w:u w:val="single"/>
        </w:rPr>
        <w:t xml:space="preserve">          （盖章）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（签字）      </w:t>
      </w:r>
      <w:r>
        <w:rPr>
          <w:rFonts w:hint="eastAsia" w:ascii="仿宋" w:hAnsi="仿宋" w:eastAsia="仿宋" w:cs="仿宋"/>
          <w:color w:val="auto"/>
          <w:sz w:val="24"/>
          <w:szCs w:val="24"/>
          <w:highlight w:val="none"/>
        </w:rPr>
        <w:t xml:space="preserve">        授权代表：</w:t>
      </w:r>
      <w:r>
        <w:rPr>
          <w:rFonts w:hint="eastAsia" w:ascii="仿宋" w:hAnsi="仿宋" w:eastAsia="仿宋" w:cs="仿宋"/>
          <w:color w:val="auto"/>
          <w:sz w:val="24"/>
          <w:szCs w:val="24"/>
          <w:highlight w:val="none"/>
          <w:u w:val="single"/>
        </w:rPr>
        <w:t xml:space="preserve">        （签字）        </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pStyle w:val="41"/>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地址：</w:t>
      </w:r>
      <w:r>
        <w:rPr>
          <w:rFonts w:hint="eastAsia" w:ascii="仿宋" w:hAnsi="仿宋" w:eastAsia="仿宋" w:cs="仿宋"/>
          <w:color w:val="auto"/>
          <w:sz w:val="24"/>
          <w:szCs w:val="24"/>
          <w:highlight w:val="none"/>
          <w:u w:val="single"/>
        </w:rPr>
        <w:t xml:space="preserve">                            </w:t>
      </w:r>
    </w:p>
    <w:p>
      <w:pPr>
        <w:pStyle w:val="41"/>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pPr>
        <w:pStyle w:val="41"/>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pageBreakBefore w:val="0"/>
        <w:kinsoku/>
        <w:wordWrap/>
        <w:bidi w:val="0"/>
        <w:adjustRightInd w:val="0"/>
        <w:snapToGrid w:val="0"/>
        <w:spacing w:line="360" w:lineRule="auto"/>
        <w:ind w:left="0" w:leftChars="0" w:right="0" w:rightChars="0" w:firstLine="602" w:firstLineChars="2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 如投标人为代理经销商，此处应附制造商授权书的复印件，格式如上所示。</w:t>
      </w:r>
    </w:p>
    <w:p>
      <w:pPr>
        <w:pageBreakBefore w:val="0"/>
        <w:kinsoku/>
        <w:wordWrap/>
        <w:bidi w:val="0"/>
        <w:adjustRightInd w:val="0"/>
        <w:snapToGrid w:val="0"/>
        <w:spacing w:line="360" w:lineRule="auto"/>
        <w:ind w:left="0" w:leftChars="0" w:right="0" w:rightChars="0" w:firstLine="602" w:firstLineChars="2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2.允许实际开具的授权书与本授权书格式有所不同，但不得更改本授权书格式中的实质性内容。</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Hans"/>
        </w:rPr>
        <w:t>三</w:t>
      </w:r>
      <w:r>
        <w:rPr>
          <w:rFonts w:hint="eastAsia" w:ascii="仿宋" w:hAnsi="仿宋" w:eastAsia="仿宋" w:cs="仿宋"/>
          <w:b/>
          <w:bCs/>
          <w:color w:val="auto"/>
          <w:sz w:val="24"/>
          <w:szCs w:val="24"/>
          <w:highlight w:val="none"/>
        </w:rPr>
        <w:t>）投标人投资参股的关联企业情况表</w:t>
      </w:r>
    </w:p>
    <w:tbl>
      <w:tblPr>
        <w:tblStyle w:val="21"/>
        <w:tblW w:w="93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9" w:hRule="atLeast"/>
          <w:jc w:val="center"/>
        </w:trPr>
        <w:tc>
          <w:tcPr>
            <w:tcW w:w="9377" w:type="dxa"/>
            <w:noWrap w:val="0"/>
            <w:vAlign w:val="top"/>
          </w:tcPr>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w:t>
            </w:r>
            <w:r>
              <w:rPr>
                <w:rFonts w:hint="eastAsia" w:ascii="仿宋" w:hAnsi="仿宋" w:eastAsia="仿宋" w:cs="仿宋"/>
                <w:color w:val="auto"/>
                <w:sz w:val="24"/>
                <w:szCs w:val="24"/>
                <w:highlight w:val="none"/>
              </w:rPr>
              <w:t>应提供其投资参股的关联企业情况，包括以下内容：</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1）与本单位负责人为同一人的其他单位名单：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2）对本单位存在控股、管理关系的其他单位名单：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3）本单位对其他单位存在控股、管理关系的名单：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（加盖单位公章）</w:t>
            </w:r>
          </w:p>
        </w:tc>
      </w:tr>
    </w:tbl>
    <w:p>
      <w:pPr>
        <w:pStyle w:val="5"/>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both"/>
        <w:textAlignment w:val="auto"/>
        <w:outlineLvl w:val="2"/>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注：单位负责人为同一人或者存在控股、管理关系的不同单位，不得同时对同一标段投标。</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2"/>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投标人应如实填报此表，否则因其投标影响招标公正性的，其相关投标均无效。</w:t>
      </w:r>
      <w:bookmarkEnd w:id="479"/>
      <w:bookmarkEnd w:id="480"/>
      <w:bookmarkEnd w:id="481"/>
      <w:bookmarkEnd w:id="482"/>
      <w:bookmarkEnd w:id="483"/>
      <w:bookmarkEnd w:id="484"/>
      <w:bookmarkEnd w:id="485"/>
    </w:p>
    <w:p>
      <w:pPr>
        <w:pageBreakBefore w:val="0"/>
        <w:kinsoku/>
        <w:wordWrap/>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rPr>
          <w:rFonts w:hint="eastAsia" w:ascii="仿宋" w:hAnsi="仿宋" w:eastAsia="仿宋" w:cs="仿宋"/>
          <w:color w:val="auto"/>
          <w:sz w:val="24"/>
          <w:szCs w:val="24"/>
          <w:highlight w:val="none"/>
        </w:rPr>
      </w:pPr>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bookmarkStart w:id="490" w:name="_Toc247514302"/>
      <w:bookmarkStart w:id="491" w:name="_Toc265953296"/>
      <w:bookmarkStart w:id="492" w:name="_Toc514837989"/>
      <w:bookmarkStart w:id="493" w:name="_Toc152045810"/>
      <w:bookmarkStart w:id="494" w:name="_Toc247527850"/>
      <w:bookmarkStart w:id="495" w:name="_Toc144974878"/>
      <w:bookmarkStart w:id="496" w:name="_Toc152042599"/>
      <w:r>
        <w:rPr>
          <w:rFonts w:hint="eastAsia" w:ascii="仿宋" w:hAnsi="仿宋" w:eastAsia="仿宋" w:cs="仿宋"/>
          <w:color w:val="auto"/>
          <w:sz w:val="24"/>
          <w:szCs w:val="24"/>
          <w:highlight w:val="none"/>
        </w:rPr>
        <w:br w:type="page"/>
      </w:r>
    </w:p>
    <w:p>
      <w:pPr>
        <w:pStyle w:val="5"/>
        <w:pageBreakBefore w:val="0"/>
        <w:kinsoku/>
        <w:wordWrap/>
        <w:bidi w:val="0"/>
        <w:adjustRightInd w:val="0"/>
        <w:snapToGrid w:val="0"/>
        <w:spacing w:before="0" w:beforeLines="0" w:after="0" w:afterLines="0"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rPr>
        <w:t>近</w:t>
      </w:r>
      <w:r>
        <w:rPr>
          <w:rFonts w:hint="eastAsia" w:ascii="仿宋" w:hAnsi="仿宋" w:eastAsia="仿宋" w:cs="仿宋"/>
          <w:color w:val="auto"/>
          <w:sz w:val="24"/>
          <w:szCs w:val="24"/>
          <w:highlight w:val="none"/>
          <w:lang w:val="en-US" w:eastAsia="zh-Hans"/>
        </w:rPr>
        <w:t>三</w:t>
      </w:r>
      <w:r>
        <w:rPr>
          <w:rFonts w:hint="eastAsia" w:ascii="仿宋" w:hAnsi="仿宋" w:eastAsia="仿宋" w:cs="仿宋"/>
          <w:color w:val="auto"/>
          <w:sz w:val="24"/>
          <w:szCs w:val="24"/>
          <w:highlight w:val="none"/>
        </w:rPr>
        <w:t>年完成的类似项目情况表</w:t>
      </w:r>
      <w:bookmarkEnd w:id="490"/>
      <w:bookmarkEnd w:id="491"/>
      <w:bookmarkEnd w:id="492"/>
      <w:bookmarkEnd w:id="493"/>
      <w:bookmarkEnd w:id="494"/>
      <w:bookmarkEnd w:id="495"/>
      <w:bookmarkEnd w:id="496"/>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规格和型号</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买方名称</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买方联系人及电话</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项目概况及投标人</w:t>
            </w:r>
          </w:p>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履约情况</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noWrap w:val="0"/>
            <w:vAlign w:val="center"/>
          </w:tcPr>
          <w:p>
            <w:pPr>
              <w:pageBreakBefore w:val="0"/>
              <w:kinsoku/>
              <w:wordWrap/>
              <w:topLinePunct/>
              <w:bidi w:val="0"/>
              <w:adjustRightInd w:val="0"/>
              <w:snapToGrid w:val="0"/>
              <w:spacing w:line="360" w:lineRule="auto"/>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3669" w:type="pct"/>
            <w:noWrap w:val="0"/>
            <w:vAlign w:val="top"/>
          </w:tcPr>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tc>
      </w:tr>
    </w:tbl>
    <w:p>
      <w:pPr>
        <w:pageBreakBefore w:val="0"/>
        <w:kinsoku/>
        <w:wordWrap/>
        <w:topLinePunct/>
        <w:bidi w:val="0"/>
        <w:adjustRightInd w:val="0"/>
        <w:snapToGrid w:val="0"/>
        <w:spacing w:line="360" w:lineRule="auto"/>
        <w:ind w:left="0" w:leftChars="0"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注：每张表格只填写一个项目，并标明序号。</w:t>
      </w:r>
    </w:p>
    <w:p>
      <w:pPr>
        <w:pageBreakBefore w:val="0"/>
        <w:kinsoku/>
        <w:wordWrap/>
        <w:topLinePunct/>
        <w:bidi w:val="0"/>
        <w:adjustRightInd w:val="0"/>
        <w:snapToGrid w:val="0"/>
        <w:spacing w:line="360" w:lineRule="auto"/>
        <w:ind w:left="0" w:leftChars="0"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1、投标人填写2018年1月1日至今（以合同签订日期为准）完成的类似项目情况。</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2、本表后应</w:t>
      </w:r>
      <w:r>
        <w:rPr>
          <w:rFonts w:hint="eastAsia" w:ascii="仿宋" w:hAnsi="仿宋" w:eastAsia="仿宋" w:cs="仿宋"/>
          <w:b/>
          <w:bCs/>
          <w:color w:val="auto"/>
          <w:sz w:val="24"/>
          <w:szCs w:val="24"/>
          <w:highlight w:val="none"/>
        </w:rPr>
        <w:t>附业绩证明材料应附投标人与设备采购单位签订的合同协议书的复印件</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合同协议书应能体现出投标人业绩要求中的内容，上述证明材料如果不能体现设备名称、数量、合同签订时间等与投标人业绩要求有关的数据信息的，还应提供由设备采购单位出具的能够体现上述事项的有效的销售业绩证明的复印件。上述业</w:t>
      </w:r>
      <w:r>
        <w:rPr>
          <w:rFonts w:hint="eastAsia" w:ascii="仿宋" w:hAnsi="仿宋" w:eastAsia="仿宋" w:cs="仿宋"/>
          <w:b/>
          <w:color w:val="auto"/>
          <w:sz w:val="24"/>
          <w:szCs w:val="24"/>
          <w:highlight w:val="none"/>
        </w:rPr>
        <w:t>绩证明材料提供不全者或者无法证明满足投标人业绩要求的，不予以认可。</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代理商参加投标的业绩应为代理商业绩，制造商参加投标的业绩应为制造商业绩。</w:t>
      </w:r>
    </w:p>
    <w:p>
      <w:pPr>
        <w:pageBreakBefore w:val="0"/>
        <w:kinsoku/>
        <w:wordWrap/>
        <w:topLinePunct/>
        <w:bidi w:val="0"/>
        <w:adjustRightInd w:val="0"/>
        <w:snapToGrid w:val="0"/>
        <w:spacing w:line="360" w:lineRule="auto"/>
        <w:ind w:left="0" w:leftChars="0" w:right="0" w:rightChars="0"/>
        <w:rPr>
          <w:rFonts w:hint="eastAsia" w:ascii="仿宋" w:hAnsi="仿宋" w:eastAsia="仿宋" w:cs="仿宋"/>
          <w:color w:val="auto"/>
          <w:sz w:val="24"/>
          <w:szCs w:val="24"/>
          <w:highlight w:val="none"/>
        </w:rPr>
      </w:pP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br w:type="page"/>
      </w:r>
      <w:bookmarkStart w:id="497" w:name="_Toc247514303"/>
      <w:bookmarkStart w:id="498" w:name="_Toc152045811"/>
      <w:bookmarkStart w:id="499" w:name="_Toc265953297"/>
      <w:bookmarkStart w:id="500" w:name="_Toc152042600"/>
      <w:bookmarkStart w:id="501" w:name="_Toc514837990"/>
      <w:bookmarkStart w:id="502" w:name="_Toc247527851"/>
      <w:bookmarkStart w:id="503" w:name="_Toc144974879"/>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w:t>
      </w:r>
      <w:bookmarkEnd w:id="497"/>
      <w:bookmarkEnd w:id="498"/>
      <w:bookmarkEnd w:id="499"/>
      <w:bookmarkEnd w:id="500"/>
      <w:bookmarkEnd w:id="501"/>
      <w:bookmarkEnd w:id="502"/>
      <w:bookmarkEnd w:id="503"/>
      <w:r>
        <w:rPr>
          <w:rFonts w:hint="eastAsia" w:ascii="仿宋" w:hAnsi="仿宋" w:eastAsia="仿宋" w:cs="仿宋"/>
          <w:b/>
          <w:bCs/>
          <w:color w:val="auto"/>
          <w:sz w:val="24"/>
          <w:szCs w:val="24"/>
          <w:highlight w:val="none"/>
          <w:lang w:val="en-US" w:eastAsia="zh-CN"/>
        </w:rPr>
        <w:t>人员配备情况</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sz w:val="24"/>
          <w:szCs w:val="24"/>
          <w:highlight w:val="none"/>
          <w:lang w:eastAsia="zh-Hans"/>
        </w:rPr>
        <w:t>）</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bCs/>
          <w:color w:val="auto"/>
          <w:sz w:val="24"/>
          <w:szCs w:val="24"/>
          <w:highlight w:val="none"/>
          <w:lang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Hans"/>
        </w:rPr>
        <w:t>技术培训方案</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sz w:val="24"/>
          <w:szCs w:val="24"/>
          <w:highlight w:val="none"/>
          <w:lang w:eastAsia="zh-Hans"/>
        </w:rPr>
        <w:t>）</w:t>
      </w:r>
      <w:bookmarkEnd w:id="486"/>
      <w:bookmarkEnd w:id="487"/>
      <w:bookmarkEnd w:id="488"/>
      <w:bookmarkEnd w:id="489"/>
    </w:p>
    <w:p>
      <w:pPr>
        <w:pStyle w:val="10"/>
        <w:jc w:val="center"/>
        <w:rPr>
          <w:rFonts w:hint="eastAsia" w:ascii="仿宋" w:hAnsi="仿宋" w:eastAsia="仿宋" w:cs="仿宋"/>
          <w:color w:val="auto"/>
          <w:sz w:val="24"/>
          <w:szCs w:val="24"/>
          <w:highlight w:val="none"/>
        </w:rPr>
      </w:pPr>
      <w:r>
        <w:rPr>
          <w:rFonts w:hint="eastAsia" w:ascii="仿宋" w:hAnsi="仿宋" w:eastAsia="仿宋" w:cs="仿宋"/>
          <w:b/>
          <w:bCs/>
          <w:color w:val="auto"/>
          <w:kern w:val="2"/>
          <w:sz w:val="24"/>
          <w:szCs w:val="24"/>
          <w:highlight w:val="none"/>
          <w:lang w:eastAsia="zh-CN" w:bidi="ar-SA"/>
        </w:rPr>
        <w:t>（</w:t>
      </w:r>
      <w:r>
        <w:rPr>
          <w:rFonts w:hint="eastAsia" w:ascii="仿宋" w:hAnsi="仿宋" w:eastAsia="仿宋" w:cs="仿宋"/>
          <w:b/>
          <w:bCs/>
          <w:color w:val="auto"/>
          <w:kern w:val="2"/>
          <w:sz w:val="24"/>
          <w:szCs w:val="24"/>
          <w:highlight w:val="none"/>
          <w:lang w:val="en-US" w:eastAsia="zh-CN" w:bidi="ar-SA"/>
        </w:rPr>
        <w:t>12</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售后服务及质量保证方案（格式自拟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10"/>
        <w:jc w:val="left"/>
        <w:rPr>
          <w:rFonts w:hint="eastAsia" w:ascii="仿宋" w:hAnsi="仿宋" w:eastAsia="仿宋" w:cs="仿宋"/>
          <w:b/>
          <w:bCs/>
          <w:color w:val="auto"/>
          <w:kern w:val="2"/>
          <w:sz w:val="24"/>
          <w:szCs w:val="24"/>
          <w:highlight w:val="none"/>
          <w:lang w:val="en-US" w:eastAsia="zh-CN" w:bidi="ar-SA"/>
        </w:rPr>
        <w:sectPr>
          <w:pgSz w:w="11906" w:h="16838"/>
          <w:pgMar w:top="1418" w:right="1588" w:bottom="1418" w:left="1588" w:header="851" w:footer="992" w:gutter="0"/>
          <w:cols w:space="720" w:num="1"/>
          <w:docGrid w:type="lines" w:linePitch="312" w:charSpace="0"/>
        </w:sectPr>
      </w:pPr>
    </w:p>
    <w:p>
      <w:pPr>
        <w:pStyle w:val="10"/>
        <w:numPr>
          <w:ilvl w:val="0"/>
          <w:numId w:val="3"/>
        </w:numPr>
        <w:ind w:left="0" w:leftChars="0" w:firstLine="0" w:firstLineChars="0"/>
        <w:jc w:val="center"/>
        <w:rPr>
          <w:rFonts w:hint="eastAsia" w:ascii="仿宋" w:hAnsi="仿宋" w:eastAsia="仿宋" w:cs="仿宋"/>
          <w:b/>
          <w:bCs/>
          <w:color w:val="auto"/>
          <w:kern w:val="2"/>
          <w:sz w:val="24"/>
          <w:szCs w:val="24"/>
          <w:highlight w:val="none"/>
          <w:lang w:val="en-US" w:eastAsia="zh-Hans" w:bidi="ar-SA"/>
        </w:rPr>
      </w:pPr>
      <w:r>
        <w:rPr>
          <w:rFonts w:hint="eastAsia" w:ascii="仿宋" w:hAnsi="仿宋" w:eastAsia="仿宋" w:cs="仿宋"/>
          <w:b/>
          <w:bCs/>
          <w:color w:val="auto"/>
          <w:kern w:val="2"/>
          <w:sz w:val="24"/>
          <w:szCs w:val="24"/>
          <w:highlight w:val="none"/>
          <w:lang w:val="en-US" w:eastAsia="zh-Hans" w:bidi="ar-SA"/>
        </w:rPr>
        <w:t>技术部分</w:t>
      </w: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eastAsia="zh-Hans"/>
        </w:rPr>
        <w:t>规格功能</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val="en-US" w:eastAsia="zh-Hans"/>
        </w:rPr>
        <w:t>参数偏离表</w:t>
      </w:r>
    </w:p>
    <w:tbl>
      <w:tblPr>
        <w:tblStyle w:val="21"/>
        <w:tblpPr w:leftFromText="180" w:rightFromText="180" w:vertAnchor="text" w:horzAnchor="page" w:tblpX="1389" w:tblpY="373"/>
        <w:tblOverlap w:val="never"/>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97"/>
        <w:gridCol w:w="1877"/>
        <w:gridCol w:w="1885"/>
        <w:gridCol w:w="1345"/>
        <w:gridCol w:w="83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48" w:type="pct"/>
            <w:noWrap w:val="0"/>
            <w:vAlign w:val="center"/>
          </w:tcPr>
          <w:p>
            <w:pPr>
              <w:spacing w:line="400" w:lineRule="atLeast"/>
              <w:jc w:val="center"/>
              <w:rPr>
                <w:rFonts w:hint="eastAsia" w:ascii="仿宋" w:hAnsi="仿宋" w:eastAsia="仿宋" w:cs="仿宋"/>
                <w:color w:val="auto"/>
                <w:sz w:val="24"/>
                <w:highlight w:val="none"/>
              </w:rPr>
            </w:pPr>
            <w:bookmarkStart w:id="504" w:name="_Toc9868031"/>
            <w:bookmarkStart w:id="505" w:name="_Toc37169317"/>
            <w:r>
              <w:rPr>
                <w:rFonts w:hint="eastAsia" w:ascii="仿宋" w:hAnsi="仿宋" w:eastAsia="仿宋" w:cs="仿宋"/>
                <w:color w:val="auto"/>
                <w:sz w:val="24"/>
                <w:highlight w:val="none"/>
              </w:rPr>
              <w:t>序号</w:t>
            </w:r>
          </w:p>
        </w:tc>
        <w:tc>
          <w:tcPr>
            <w:tcW w:w="816" w:type="pct"/>
            <w:noWrap w:val="0"/>
            <w:vAlign w:val="center"/>
          </w:tcPr>
          <w:p>
            <w:pPr>
              <w:spacing w:line="400" w:lineRule="atLeast"/>
              <w:jc w:val="center"/>
              <w:rPr>
                <w:rFonts w:hint="eastAsia" w:ascii="仿宋" w:hAnsi="仿宋" w:eastAsia="仿宋" w:cs="仿宋"/>
                <w:color w:val="auto"/>
                <w:sz w:val="24"/>
                <w:highlight w:val="none"/>
                <w:lang w:val="en-US" w:eastAsia="zh-Hans"/>
              </w:rPr>
            </w:pPr>
            <w:r>
              <w:rPr>
                <w:rFonts w:hint="eastAsia" w:ascii="仿宋" w:hAnsi="仿宋" w:eastAsia="仿宋" w:cs="仿宋"/>
                <w:color w:val="auto"/>
                <w:sz w:val="24"/>
                <w:highlight w:val="none"/>
                <w:lang w:val="en-US" w:eastAsia="zh-Hans"/>
              </w:rPr>
              <w:t>设备名称</w:t>
            </w:r>
          </w:p>
        </w:tc>
        <w:tc>
          <w:tcPr>
            <w:tcW w:w="102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招标文件要求规格</w:t>
            </w:r>
          </w:p>
        </w:tc>
        <w:tc>
          <w:tcPr>
            <w:tcW w:w="1027"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tc>
        <w:tc>
          <w:tcPr>
            <w:tcW w:w="73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453"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c>
          <w:tcPr>
            <w:tcW w:w="695" w:type="pct"/>
            <w:noWrap w:val="0"/>
            <w:vAlign w:val="center"/>
          </w:tcPr>
          <w:p>
            <w:pPr>
              <w:spacing w:line="40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816"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tc>
        <w:tc>
          <w:tcPr>
            <w:tcW w:w="1027" w:type="pct"/>
            <w:noWrap w:val="0"/>
            <w:vAlign w:val="top"/>
          </w:tcPr>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48" w:type="pct"/>
            <w:noWrap w:val="0"/>
            <w:vAlign w:val="top"/>
          </w:tcPr>
          <w:p>
            <w:pPr>
              <w:spacing w:line="400" w:lineRule="atLeast"/>
              <w:rPr>
                <w:rFonts w:hint="eastAsia" w:ascii="仿宋" w:hAnsi="仿宋" w:eastAsia="仿宋" w:cs="仿宋"/>
                <w:color w:val="auto"/>
                <w:sz w:val="24"/>
                <w:highlight w:val="none"/>
              </w:rPr>
            </w:pPr>
          </w:p>
        </w:tc>
        <w:tc>
          <w:tcPr>
            <w:tcW w:w="816" w:type="pct"/>
            <w:noWrap w:val="0"/>
            <w:vAlign w:val="top"/>
          </w:tcPr>
          <w:p>
            <w:pPr>
              <w:spacing w:line="400" w:lineRule="atLeast"/>
              <w:rPr>
                <w:rFonts w:hint="eastAsia" w:ascii="仿宋" w:hAnsi="仿宋" w:eastAsia="仿宋" w:cs="仿宋"/>
                <w:color w:val="auto"/>
                <w:sz w:val="24"/>
                <w:highlight w:val="none"/>
              </w:rPr>
            </w:pPr>
          </w:p>
        </w:tc>
        <w:tc>
          <w:tcPr>
            <w:tcW w:w="1023" w:type="pct"/>
            <w:noWrap w:val="0"/>
            <w:vAlign w:val="top"/>
          </w:tcPr>
          <w:p>
            <w:pPr>
              <w:spacing w:line="400" w:lineRule="atLeas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1027" w:type="pct"/>
            <w:noWrap w:val="0"/>
            <w:vAlign w:val="top"/>
          </w:tcPr>
          <w:p>
            <w:pPr>
              <w:widowControl/>
              <w:spacing w:line="400" w:lineRule="atLeast"/>
              <w:jc w:val="left"/>
              <w:rPr>
                <w:rFonts w:hint="eastAsia" w:ascii="仿宋" w:hAnsi="仿宋" w:eastAsia="仿宋" w:cs="仿宋"/>
                <w:color w:val="auto"/>
                <w:sz w:val="24"/>
                <w:highlight w:val="none"/>
              </w:rPr>
            </w:pPr>
          </w:p>
          <w:p>
            <w:pPr>
              <w:spacing w:line="400" w:lineRule="atLeast"/>
              <w:rPr>
                <w:rFonts w:hint="eastAsia" w:ascii="仿宋" w:hAnsi="仿宋" w:eastAsia="仿宋" w:cs="仿宋"/>
                <w:color w:val="auto"/>
                <w:sz w:val="24"/>
                <w:highlight w:val="none"/>
              </w:rPr>
            </w:pPr>
          </w:p>
        </w:tc>
        <w:tc>
          <w:tcPr>
            <w:tcW w:w="733" w:type="pct"/>
            <w:noWrap w:val="0"/>
            <w:vAlign w:val="top"/>
          </w:tcPr>
          <w:p>
            <w:pPr>
              <w:spacing w:line="400" w:lineRule="atLeast"/>
              <w:rPr>
                <w:rFonts w:hint="eastAsia" w:ascii="仿宋" w:hAnsi="仿宋" w:eastAsia="仿宋" w:cs="仿宋"/>
                <w:color w:val="auto"/>
                <w:sz w:val="24"/>
                <w:highlight w:val="none"/>
              </w:rPr>
            </w:pPr>
          </w:p>
        </w:tc>
        <w:tc>
          <w:tcPr>
            <w:tcW w:w="453" w:type="pct"/>
            <w:noWrap w:val="0"/>
            <w:vAlign w:val="top"/>
          </w:tcPr>
          <w:p>
            <w:pPr>
              <w:spacing w:line="400" w:lineRule="atLeast"/>
              <w:rPr>
                <w:rFonts w:hint="eastAsia" w:ascii="仿宋" w:hAnsi="仿宋" w:eastAsia="仿宋" w:cs="仿宋"/>
                <w:color w:val="auto"/>
                <w:sz w:val="24"/>
                <w:highlight w:val="none"/>
              </w:rPr>
            </w:pPr>
          </w:p>
        </w:tc>
        <w:tc>
          <w:tcPr>
            <w:tcW w:w="695" w:type="pct"/>
            <w:noWrap w:val="0"/>
            <w:vAlign w:val="top"/>
          </w:tcPr>
          <w:p>
            <w:pPr>
              <w:spacing w:line="400" w:lineRule="atLeast"/>
              <w:rPr>
                <w:rFonts w:hint="eastAsia" w:ascii="仿宋" w:hAnsi="仿宋" w:eastAsia="仿宋" w:cs="仿宋"/>
                <w:color w:val="auto"/>
                <w:sz w:val="24"/>
                <w:highlight w:val="none"/>
              </w:rPr>
            </w:pPr>
          </w:p>
        </w:tc>
      </w:tr>
    </w:tbl>
    <w:p>
      <w:pPr>
        <w:spacing w:line="4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投标商名称（公章）：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w:t>
      </w:r>
    </w:p>
    <w:p>
      <w:pPr>
        <w:spacing w:line="400" w:lineRule="atLeas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注：与招标文件中“第</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val="en-US" w:eastAsia="zh-Hans"/>
        </w:rPr>
        <w:t>章</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Hans"/>
        </w:rPr>
        <w:t>）</w:t>
      </w:r>
      <w:r>
        <w:rPr>
          <w:rFonts w:hint="eastAsia" w:ascii="仿宋" w:hAnsi="仿宋" w:eastAsia="仿宋" w:cs="仿宋"/>
          <w:b/>
          <w:bCs/>
          <w:color w:val="auto"/>
          <w:sz w:val="24"/>
          <w:highlight w:val="none"/>
          <w:lang w:val="en-US" w:eastAsia="zh-CN"/>
        </w:rPr>
        <w:t>采购内容及</w:t>
      </w:r>
      <w:r>
        <w:rPr>
          <w:rFonts w:hint="eastAsia" w:ascii="仿宋" w:hAnsi="仿宋" w:eastAsia="仿宋" w:cs="仿宋"/>
          <w:b/>
          <w:bCs/>
          <w:color w:val="auto"/>
          <w:sz w:val="24"/>
          <w:highlight w:val="none"/>
          <w:lang w:val="en-US" w:eastAsia="zh-Hans"/>
        </w:rPr>
        <w:t>技术</w:t>
      </w:r>
      <w:r>
        <w:rPr>
          <w:rFonts w:hint="eastAsia" w:ascii="仿宋" w:hAnsi="仿宋" w:eastAsia="仿宋" w:cs="仿宋"/>
          <w:b/>
          <w:bCs/>
          <w:color w:val="auto"/>
          <w:sz w:val="24"/>
          <w:highlight w:val="none"/>
          <w:lang w:val="en-US" w:eastAsia="zh-CN"/>
        </w:rPr>
        <w:t>参数</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各标项按照标项参数</w:t>
      </w:r>
      <w:r>
        <w:rPr>
          <w:rFonts w:hint="eastAsia" w:ascii="仿宋" w:hAnsi="仿宋" w:eastAsia="仿宋" w:cs="仿宋"/>
          <w:b/>
          <w:bCs/>
          <w:color w:val="auto"/>
          <w:sz w:val="24"/>
          <w:highlight w:val="none"/>
        </w:rPr>
        <w:t>逐条对应填写。</w:t>
      </w:r>
      <w:r>
        <w:rPr>
          <w:rFonts w:hint="eastAsia" w:ascii="仿宋" w:hAnsi="仿宋" w:eastAsia="仿宋" w:cs="仿宋"/>
          <w:b/>
          <w:bCs/>
          <w:color w:val="auto"/>
          <w:kern w:val="2"/>
          <w:sz w:val="24"/>
          <w:szCs w:val="24"/>
          <w:highlight w:val="none"/>
          <w:lang w:val="en-US" w:eastAsia="zh-Hans" w:bidi="ar-SA"/>
        </w:rPr>
        <w:t>须</w:t>
      </w:r>
      <w:r>
        <w:rPr>
          <w:rFonts w:hint="eastAsia" w:ascii="仿宋" w:hAnsi="仿宋" w:eastAsia="仿宋" w:cs="仿宋"/>
          <w:b/>
          <w:bCs/>
          <w:color w:val="auto"/>
          <w:sz w:val="24"/>
          <w:szCs w:val="24"/>
          <w:highlight w:val="none"/>
        </w:rPr>
        <w:t>附：</w:t>
      </w:r>
      <w:r>
        <w:rPr>
          <w:rFonts w:hint="eastAsia" w:ascii="仿宋" w:hAnsi="仿宋" w:eastAsia="仿宋" w:cs="仿宋"/>
          <w:b/>
          <w:bCs/>
          <w:color w:val="auto"/>
          <w:kern w:val="2"/>
          <w:sz w:val="24"/>
          <w:szCs w:val="24"/>
          <w:highlight w:val="none"/>
          <w:lang w:val="en-US" w:eastAsia="zh-Hans" w:bidi="ar-SA"/>
        </w:rPr>
        <w:t>制造商公开发布的正式印刷的产品样本、资料（非电脑打印版和复印件），或由有关政府部门或检测机构合法出具的文件或报告</w:t>
      </w:r>
    </w:p>
    <w:p>
      <w:pPr>
        <w:spacing w:line="4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投标商代表签字：</w:t>
      </w:r>
      <w:r>
        <w:rPr>
          <w:rFonts w:hint="eastAsia" w:ascii="仿宋" w:hAnsi="仿宋" w:eastAsia="仿宋" w:cs="仿宋"/>
          <w:color w:val="auto"/>
          <w:sz w:val="24"/>
          <w:highlight w:val="none"/>
          <w:u w:val="single"/>
        </w:rPr>
        <w:t>　　　　　　　　　　　　　　　</w:t>
      </w:r>
      <w:bookmarkEnd w:id="504"/>
      <w:bookmarkEnd w:id="505"/>
    </w:p>
    <w:p>
      <w:pPr>
        <w:numPr>
          <w:ilvl w:val="0"/>
          <w:numId w:val="3"/>
        </w:numPr>
        <w:ind w:left="0" w:leftChars="0" w:firstLine="0" w:firstLineChars="0"/>
        <w:rPr>
          <w:rFonts w:hint="eastAsia"/>
          <w:lang w:val="en-US" w:eastAsia="zh-Hans"/>
        </w:rPr>
        <w:sectPr>
          <w:pgSz w:w="11906" w:h="16838"/>
          <w:pgMar w:top="1418" w:right="1588" w:bottom="1418" w:left="1588" w:header="851" w:footer="992" w:gutter="0"/>
          <w:cols w:space="720" w:num="1"/>
          <w:docGrid w:type="lines" w:linePitch="312" w:charSpace="0"/>
        </w:sectPr>
      </w:pP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b/>
          <w:bCs/>
          <w:color w:val="auto"/>
          <w:kern w:val="2"/>
          <w:sz w:val="24"/>
          <w:szCs w:val="24"/>
          <w:highlight w:val="none"/>
          <w:lang w:val="en-US" w:eastAsia="zh-Hans" w:bidi="ar-SA"/>
        </w:rPr>
        <w:sectPr>
          <w:pgSz w:w="11906" w:h="16838"/>
          <w:pgMar w:top="1418" w:right="1588" w:bottom="1418" w:left="1588" w:header="851" w:footer="992" w:gutter="0"/>
          <w:cols w:space="720" w:num="1"/>
          <w:docGrid w:type="lines" w:linePitch="312" w:charSpace="0"/>
        </w:sectPr>
      </w:pPr>
      <w:bookmarkStart w:id="506" w:name="_Toc514837993"/>
      <w:r>
        <w:rPr>
          <w:rFonts w:hint="eastAsia" w:ascii="仿宋" w:hAnsi="仿宋" w:eastAsia="仿宋" w:cs="仿宋"/>
          <w:b/>
          <w:bCs/>
          <w:color w:val="auto"/>
          <w:kern w:val="2"/>
          <w:sz w:val="24"/>
          <w:szCs w:val="24"/>
          <w:highlight w:val="none"/>
          <w:lang w:val="en-US" w:eastAsia="zh-CN" w:bidi="ar-SA"/>
        </w:rPr>
        <w:t>（2）</w:t>
      </w:r>
      <w:r>
        <w:rPr>
          <w:rFonts w:hint="eastAsia" w:ascii="仿宋" w:hAnsi="仿宋" w:eastAsia="仿宋" w:cs="仿宋"/>
          <w:b/>
          <w:bCs/>
          <w:color w:val="auto"/>
          <w:kern w:val="2"/>
          <w:sz w:val="24"/>
          <w:szCs w:val="24"/>
          <w:highlight w:val="none"/>
          <w:lang w:val="en-US" w:eastAsia="zh-Hans" w:bidi="ar-SA"/>
        </w:rPr>
        <w:t>整体方案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b/>
          <w:bCs/>
          <w:color w:val="auto"/>
          <w:kern w:val="2"/>
          <w:sz w:val="24"/>
          <w:szCs w:val="24"/>
          <w:highlight w:val="none"/>
          <w:lang w:val="en-US" w:eastAsia="zh-Hans" w:bidi="ar-SA"/>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Hans"/>
        </w:rPr>
        <w:t>运输方案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p>
    <w:p>
      <w:pPr>
        <w:pStyle w:val="4"/>
        <w:pageBreakBefore w:val="0"/>
        <w:numPr>
          <w:ilvl w:val="0"/>
          <w:numId w:val="0"/>
        </w:numPr>
        <w:kinsoku/>
        <w:wordWrap/>
        <w:bidi w:val="0"/>
        <w:adjustRightInd w:val="0"/>
        <w:snapToGrid w:val="0"/>
        <w:spacing w:before="0" w:beforeLines="0" w:after="0" w:afterLines="0" w:line="360" w:lineRule="auto"/>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Hans"/>
        </w:rPr>
        <w:t>可操作性</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val="en-US" w:eastAsia="zh-Hans"/>
        </w:rPr>
        <w:t>可维护性方案</w:t>
      </w:r>
      <w:r>
        <w:rPr>
          <w:rFonts w:hint="eastAsia" w:ascii="仿宋" w:hAnsi="仿宋" w:eastAsia="仿宋" w:cs="仿宋"/>
          <w:b/>
          <w:bCs/>
          <w:color w:val="auto"/>
          <w:kern w:val="2"/>
          <w:sz w:val="24"/>
          <w:szCs w:val="24"/>
          <w:highlight w:val="none"/>
          <w:lang w:eastAsia="zh-Hans" w:bidi="ar-SA"/>
        </w:rPr>
        <w:t>（</w:t>
      </w:r>
      <w:r>
        <w:rPr>
          <w:rFonts w:hint="eastAsia" w:ascii="仿宋" w:hAnsi="仿宋" w:eastAsia="仿宋" w:cs="仿宋"/>
          <w:b/>
          <w:bCs/>
          <w:color w:val="auto"/>
          <w:kern w:val="2"/>
          <w:sz w:val="24"/>
          <w:szCs w:val="24"/>
          <w:highlight w:val="none"/>
          <w:lang w:val="en-US" w:eastAsia="zh-Hans" w:bidi="ar-SA"/>
        </w:rPr>
        <w:t>格式自拟</w:t>
      </w:r>
      <w:r>
        <w:rPr>
          <w:rFonts w:hint="eastAsia" w:ascii="仿宋" w:hAnsi="仿宋" w:eastAsia="仿宋" w:cs="仿宋"/>
          <w:b/>
          <w:bCs/>
          <w:color w:val="auto"/>
          <w:sz w:val="24"/>
          <w:szCs w:val="24"/>
          <w:highlight w:val="none"/>
          <w:lang w:eastAsia="zh-Hans"/>
        </w:rPr>
        <w:t>，</w:t>
      </w:r>
      <w:r>
        <w:rPr>
          <w:rFonts w:hint="eastAsia" w:ascii="仿宋" w:hAnsi="仿宋" w:eastAsia="仿宋" w:cs="仿宋"/>
          <w:b/>
          <w:bCs/>
          <w:color w:val="auto"/>
          <w:sz w:val="24"/>
          <w:szCs w:val="24"/>
          <w:highlight w:val="none"/>
          <w:lang w:val="en-US" w:eastAsia="zh-Hans"/>
        </w:rPr>
        <w:t>内容响应招标文件</w:t>
      </w:r>
      <w:r>
        <w:rPr>
          <w:rFonts w:hint="eastAsia" w:ascii="仿宋" w:hAnsi="仿宋" w:eastAsia="仿宋" w:cs="仿宋"/>
          <w:b/>
          <w:bCs/>
          <w:color w:val="auto"/>
          <w:kern w:val="2"/>
          <w:sz w:val="24"/>
          <w:szCs w:val="24"/>
          <w:highlight w:val="none"/>
          <w:lang w:val="en-US" w:eastAsia="zh-Hans" w:bidi="ar-SA"/>
        </w:rPr>
        <w:t>）</w:t>
      </w:r>
      <w:bookmarkEnd w:id="506"/>
      <w:bookmarkStart w:id="507" w:name="_Toc514837995"/>
      <w:r>
        <w:rPr>
          <w:rFonts w:hint="eastAsia" w:ascii="仿宋" w:hAnsi="仿宋" w:eastAsia="仿宋" w:cs="仿宋"/>
          <w:b/>
          <w:color w:val="auto"/>
          <w:sz w:val="24"/>
          <w:szCs w:val="24"/>
          <w:highlight w:val="none"/>
        </w:rPr>
        <w:br w:type="page"/>
      </w:r>
      <w:bookmarkEnd w:id="507"/>
      <w:bookmarkStart w:id="508" w:name="_Toc514837996"/>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rPr>
        <w:t>其他资料</w:t>
      </w:r>
      <w:bookmarkEnd w:id="508"/>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lang w:val="en-US" w:eastAsia="zh-Hans"/>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Hans"/>
        </w:rPr>
        <w:t>其他技术支持资料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节能、环境标志产品优惠明细表</w:t>
      </w:r>
    </w:p>
    <w:p>
      <w:pPr>
        <w:spacing w:line="30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(若有，请如实填写)</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（1）节能产品明细清单                        报价货币种类金额单位：元</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715"/>
        <w:gridCol w:w="61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tc>
        <w:tc>
          <w:tcPr>
            <w:tcW w:w="51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62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产品名称、规格型号</w:t>
            </w:r>
          </w:p>
        </w:tc>
        <w:tc>
          <w:tcPr>
            <w:tcW w:w="1074"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节字标志认证证书号</w:t>
            </w:r>
          </w:p>
        </w:tc>
        <w:tc>
          <w:tcPr>
            <w:tcW w:w="1683"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节能产品认证证书有效截止日期</w:t>
            </w:r>
          </w:p>
        </w:tc>
        <w:tc>
          <w:tcPr>
            <w:tcW w:w="2004"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产品所在节能产品政府采购清单页码</w:t>
            </w:r>
          </w:p>
        </w:tc>
        <w:tc>
          <w:tcPr>
            <w:tcW w:w="71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619"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753"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p>
        </w:tc>
        <w:tc>
          <w:tcPr>
            <w:tcW w:w="518" w:type="dxa"/>
            <w:vAlign w:val="center"/>
          </w:tcPr>
          <w:p>
            <w:pPr>
              <w:spacing w:line="440" w:lineRule="exact"/>
              <w:jc w:val="center"/>
              <w:rPr>
                <w:rFonts w:hint="eastAsia" w:ascii="仿宋" w:hAnsi="仿宋" w:eastAsia="仿宋" w:cs="仿宋"/>
                <w:color w:val="auto"/>
                <w:sz w:val="21"/>
                <w:szCs w:val="21"/>
                <w:highlight w:val="none"/>
              </w:rPr>
            </w:pPr>
          </w:p>
        </w:tc>
        <w:tc>
          <w:tcPr>
            <w:tcW w:w="1628" w:type="dxa"/>
            <w:vAlign w:val="center"/>
          </w:tcPr>
          <w:p>
            <w:pPr>
              <w:spacing w:line="440" w:lineRule="exact"/>
              <w:jc w:val="center"/>
              <w:rPr>
                <w:rFonts w:hint="eastAsia" w:ascii="仿宋" w:hAnsi="仿宋" w:eastAsia="仿宋" w:cs="仿宋"/>
                <w:color w:val="auto"/>
                <w:sz w:val="21"/>
                <w:szCs w:val="21"/>
                <w:highlight w:val="none"/>
              </w:rPr>
            </w:pPr>
          </w:p>
        </w:tc>
        <w:tc>
          <w:tcPr>
            <w:tcW w:w="1074" w:type="dxa"/>
            <w:vAlign w:val="center"/>
          </w:tcPr>
          <w:p>
            <w:pPr>
              <w:spacing w:line="440" w:lineRule="exact"/>
              <w:jc w:val="center"/>
              <w:rPr>
                <w:rFonts w:hint="eastAsia" w:ascii="仿宋" w:hAnsi="仿宋" w:eastAsia="仿宋" w:cs="仿宋"/>
                <w:color w:val="auto"/>
                <w:sz w:val="21"/>
                <w:szCs w:val="21"/>
                <w:highlight w:val="none"/>
              </w:rPr>
            </w:pPr>
          </w:p>
        </w:tc>
        <w:tc>
          <w:tcPr>
            <w:tcW w:w="1683" w:type="dxa"/>
            <w:vAlign w:val="center"/>
          </w:tcPr>
          <w:p>
            <w:pPr>
              <w:spacing w:line="440" w:lineRule="exact"/>
              <w:jc w:val="center"/>
              <w:rPr>
                <w:rFonts w:hint="eastAsia" w:ascii="仿宋" w:hAnsi="仿宋" w:eastAsia="仿宋" w:cs="仿宋"/>
                <w:color w:val="auto"/>
                <w:sz w:val="21"/>
                <w:szCs w:val="21"/>
                <w:highlight w:val="none"/>
              </w:rPr>
            </w:pPr>
          </w:p>
        </w:tc>
        <w:tc>
          <w:tcPr>
            <w:tcW w:w="2004" w:type="dxa"/>
            <w:vAlign w:val="center"/>
          </w:tcPr>
          <w:p>
            <w:pPr>
              <w:spacing w:line="440" w:lineRule="exact"/>
              <w:jc w:val="center"/>
              <w:rPr>
                <w:rFonts w:hint="eastAsia" w:ascii="仿宋" w:hAnsi="仿宋" w:eastAsia="仿宋" w:cs="仿宋"/>
                <w:color w:val="auto"/>
                <w:sz w:val="21"/>
                <w:szCs w:val="21"/>
                <w:highlight w:val="none"/>
              </w:rPr>
            </w:pPr>
          </w:p>
        </w:tc>
        <w:tc>
          <w:tcPr>
            <w:tcW w:w="715" w:type="dxa"/>
            <w:vAlign w:val="center"/>
          </w:tcPr>
          <w:p>
            <w:pPr>
              <w:spacing w:line="440" w:lineRule="exact"/>
              <w:jc w:val="center"/>
              <w:rPr>
                <w:rFonts w:hint="eastAsia" w:ascii="仿宋" w:hAnsi="仿宋" w:eastAsia="仿宋" w:cs="仿宋"/>
                <w:color w:val="auto"/>
                <w:sz w:val="21"/>
                <w:szCs w:val="21"/>
                <w:highlight w:val="none"/>
              </w:rPr>
            </w:pPr>
          </w:p>
        </w:tc>
        <w:tc>
          <w:tcPr>
            <w:tcW w:w="619" w:type="dxa"/>
            <w:vAlign w:val="center"/>
          </w:tcPr>
          <w:p>
            <w:pPr>
              <w:spacing w:line="440" w:lineRule="exact"/>
              <w:jc w:val="center"/>
              <w:rPr>
                <w:rFonts w:hint="eastAsia" w:ascii="仿宋" w:hAnsi="仿宋" w:eastAsia="仿宋" w:cs="仿宋"/>
                <w:color w:val="auto"/>
                <w:sz w:val="21"/>
                <w:szCs w:val="21"/>
                <w:highlight w:val="none"/>
              </w:rPr>
            </w:pPr>
          </w:p>
        </w:tc>
        <w:tc>
          <w:tcPr>
            <w:tcW w:w="753"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hint="eastAsia" w:ascii="仿宋" w:hAnsi="仿宋" w:eastAsia="仿宋" w:cs="仿宋"/>
                <w:color w:val="auto"/>
                <w:sz w:val="21"/>
                <w:szCs w:val="21"/>
                <w:highlight w:val="none"/>
              </w:rPr>
            </w:pPr>
          </w:p>
        </w:tc>
        <w:tc>
          <w:tcPr>
            <w:tcW w:w="518" w:type="dxa"/>
            <w:vAlign w:val="center"/>
          </w:tcPr>
          <w:p>
            <w:pPr>
              <w:spacing w:line="440" w:lineRule="exact"/>
              <w:jc w:val="center"/>
              <w:rPr>
                <w:rFonts w:hint="eastAsia" w:ascii="仿宋" w:hAnsi="仿宋" w:eastAsia="仿宋" w:cs="仿宋"/>
                <w:color w:val="auto"/>
                <w:sz w:val="21"/>
                <w:szCs w:val="21"/>
                <w:highlight w:val="none"/>
              </w:rPr>
            </w:pPr>
          </w:p>
        </w:tc>
        <w:tc>
          <w:tcPr>
            <w:tcW w:w="1628" w:type="dxa"/>
            <w:vAlign w:val="center"/>
          </w:tcPr>
          <w:p>
            <w:pPr>
              <w:spacing w:line="440" w:lineRule="exact"/>
              <w:jc w:val="center"/>
              <w:rPr>
                <w:rFonts w:hint="eastAsia" w:ascii="仿宋" w:hAnsi="仿宋" w:eastAsia="仿宋" w:cs="仿宋"/>
                <w:color w:val="auto"/>
                <w:sz w:val="21"/>
                <w:szCs w:val="21"/>
                <w:highlight w:val="none"/>
              </w:rPr>
            </w:pPr>
          </w:p>
        </w:tc>
        <w:tc>
          <w:tcPr>
            <w:tcW w:w="1074" w:type="dxa"/>
            <w:vAlign w:val="center"/>
          </w:tcPr>
          <w:p>
            <w:pPr>
              <w:spacing w:line="440" w:lineRule="exact"/>
              <w:jc w:val="center"/>
              <w:rPr>
                <w:rFonts w:hint="eastAsia" w:ascii="仿宋" w:hAnsi="仿宋" w:eastAsia="仿宋" w:cs="仿宋"/>
                <w:color w:val="auto"/>
                <w:sz w:val="21"/>
                <w:szCs w:val="21"/>
                <w:highlight w:val="none"/>
              </w:rPr>
            </w:pPr>
          </w:p>
        </w:tc>
        <w:tc>
          <w:tcPr>
            <w:tcW w:w="1683" w:type="dxa"/>
            <w:vAlign w:val="center"/>
          </w:tcPr>
          <w:p>
            <w:pPr>
              <w:spacing w:line="440" w:lineRule="exact"/>
              <w:jc w:val="center"/>
              <w:rPr>
                <w:rFonts w:hint="eastAsia" w:ascii="仿宋" w:hAnsi="仿宋" w:eastAsia="仿宋" w:cs="仿宋"/>
                <w:color w:val="auto"/>
                <w:sz w:val="21"/>
                <w:szCs w:val="21"/>
                <w:highlight w:val="none"/>
              </w:rPr>
            </w:pPr>
          </w:p>
        </w:tc>
        <w:tc>
          <w:tcPr>
            <w:tcW w:w="2004" w:type="dxa"/>
            <w:vAlign w:val="center"/>
          </w:tcPr>
          <w:p>
            <w:pPr>
              <w:spacing w:line="440" w:lineRule="exact"/>
              <w:jc w:val="center"/>
              <w:rPr>
                <w:rFonts w:hint="eastAsia" w:ascii="仿宋" w:hAnsi="仿宋" w:eastAsia="仿宋" w:cs="仿宋"/>
                <w:color w:val="auto"/>
                <w:sz w:val="21"/>
                <w:szCs w:val="21"/>
                <w:highlight w:val="none"/>
              </w:rPr>
            </w:pPr>
          </w:p>
        </w:tc>
        <w:tc>
          <w:tcPr>
            <w:tcW w:w="715" w:type="dxa"/>
            <w:vAlign w:val="center"/>
          </w:tcPr>
          <w:p>
            <w:pPr>
              <w:spacing w:line="440" w:lineRule="exact"/>
              <w:jc w:val="center"/>
              <w:rPr>
                <w:rFonts w:hint="eastAsia" w:ascii="仿宋" w:hAnsi="仿宋" w:eastAsia="仿宋" w:cs="仿宋"/>
                <w:color w:val="auto"/>
                <w:sz w:val="21"/>
                <w:szCs w:val="21"/>
                <w:highlight w:val="none"/>
              </w:rPr>
            </w:pPr>
          </w:p>
        </w:tc>
        <w:tc>
          <w:tcPr>
            <w:tcW w:w="619" w:type="dxa"/>
            <w:vAlign w:val="center"/>
          </w:tcPr>
          <w:p>
            <w:pPr>
              <w:spacing w:line="440" w:lineRule="exact"/>
              <w:jc w:val="center"/>
              <w:rPr>
                <w:rFonts w:hint="eastAsia" w:ascii="仿宋" w:hAnsi="仿宋" w:eastAsia="仿宋" w:cs="仿宋"/>
                <w:color w:val="auto"/>
                <w:sz w:val="21"/>
                <w:szCs w:val="21"/>
                <w:highlight w:val="none"/>
              </w:rPr>
            </w:pPr>
          </w:p>
        </w:tc>
        <w:tc>
          <w:tcPr>
            <w:tcW w:w="753"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vAlign w:val="center"/>
          </w:tcPr>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合计金额</w:t>
            </w:r>
          </w:p>
        </w:tc>
        <w:tc>
          <w:tcPr>
            <w:tcW w:w="4091" w:type="dxa"/>
            <w:gridSpan w:val="4"/>
            <w:vAlign w:val="center"/>
          </w:tcPr>
          <w:p>
            <w:pPr>
              <w:spacing w:line="440" w:lineRule="exact"/>
              <w:rPr>
                <w:rFonts w:hint="eastAsia" w:ascii="仿宋" w:hAnsi="仿宋" w:eastAsia="仿宋" w:cs="仿宋"/>
                <w:color w:val="auto"/>
                <w:sz w:val="21"/>
                <w:szCs w:val="21"/>
                <w:highlight w:val="none"/>
              </w:rPr>
            </w:pPr>
          </w:p>
        </w:tc>
      </w:tr>
    </w:tbl>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（2）环保产品明细清单                    报价货币种类金额单位：元</w:t>
      </w:r>
    </w:p>
    <w:tbl>
      <w:tblPr>
        <w:tblStyle w:val="2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7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tc>
        <w:tc>
          <w:tcPr>
            <w:tcW w:w="85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p>
        </w:tc>
        <w:tc>
          <w:tcPr>
            <w:tcW w:w="1159"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产品名称、规格型号</w:t>
            </w:r>
          </w:p>
        </w:tc>
        <w:tc>
          <w:tcPr>
            <w:tcW w:w="1496"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中国环境标志认证证书编号</w:t>
            </w:r>
          </w:p>
        </w:tc>
        <w:tc>
          <w:tcPr>
            <w:tcW w:w="149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认证证书有效截止日期</w:t>
            </w:r>
          </w:p>
        </w:tc>
        <w:tc>
          <w:tcPr>
            <w:tcW w:w="188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产品所在环境标志产品政府采购清单页码</w:t>
            </w:r>
          </w:p>
        </w:tc>
        <w:tc>
          <w:tcPr>
            <w:tcW w:w="605"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678"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820" w:type="dxa"/>
            <w:vAlign w:val="center"/>
          </w:tcPr>
          <w:p>
            <w:pPr>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1159" w:type="dxa"/>
            <w:vAlign w:val="center"/>
          </w:tcPr>
          <w:p>
            <w:pPr>
              <w:spacing w:line="440" w:lineRule="exact"/>
              <w:jc w:val="center"/>
              <w:rPr>
                <w:rFonts w:hint="eastAsia" w:ascii="仿宋" w:hAnsi="仿宋" w:eastAsia="仿宋" w:cs="仿宋"/>
                <w:color w:val="auto"/>
                <w:sz w:val="21"/>
                <w:szCs w:val="21"/>
                <w:highlight w:val="none"/>
              </w:rPr>
            </w:pPr>
          </w:p>
        </w:tc>
        <w:tc>
          <w:tcPr>
            <w:tcW w:w="1496" w:type="dxa"/>
            <w:vAlign w:val="center"/>
          </w:tcPr>
          <w:p>
            <w:pPr>
              <w:spacing w:line="440" w:lineRule="exact"/>
              <w:jc w:val="center"/>
              <w:rPr>
                <w:rFonts w:hint="eastAsia" w:ascii="仿宋" w:hAnsi="仿宋" w:eastAsia="仿宋" w:cs="仿宋"/>
                <w:color w:val="auto"/>
                <w:sz w:val="21"/>
                <w:szCs w:val="21"/>
                <w:highlight w:val="none"/>
              </w:rPr>
            </w:pPr>
          </w:p>
        </w:tc>
        <w:tc>
          <w:tcPr>
            <w:tcW w:w="1498" w:type="dxa"/>
            <w:vAlign w:val="center"/>
          </w:tcPr>
          <w:p>
            <w:pPr>
              <w:spacing w:line="440" w:lineRule="exact"/>
              <w:jc w:val="center"/>
              <w:rPr>
                <w:rFonts w:hint="eastAsia" w:ascii="仿宋" w:hAnsi="仿宋" w:eastAsia="仿宋" w:cs="仿宋"/>
                <w:color w:val="auto"/>
                <w:sz w:val="21"/>
                <w:szCs w:val="21"/>
                <w:highlight w:val="none"/>
              </w:rPr>
            </w:pPr>
          </w:p>
        </w:tc>
        <w:tc>
          <w:tcPr>
            <w:tcW w:w="1888" w:type="dxa"/>
            <w:vAlign w:val="center"/>
          </w:tcPr>
          <w:p>
            <w:pPr>
              <w:spacing w:line="440" w:lineRule="exact"/>
              <w:jc w:val="center"/>
              <w:rPr>
                <w:rFonts w:hint="eastAsia" w:ascii="仿宋" w:hAnsi="仿宋" w:eastAsia="仿宋" w:cs="仿宋"/>
                <w:color w:val="auto"/>
                <w:sz w:val="21"/>
                <w:szCs w:val="21"/>
                <w:highlight w:val="none"/>
              </w:rPr>
            </w:pPr>
          </w:p>
        </w:tc>
        <w:tc>
          <w:tcPr>
            <w:tcW w:w="605" w:type="dxa"/>
            <w:vAlign w:val="center"/>
          </w:tcPr>
          <w:p>
            <w:pPr>
              <w:spacing w:line="440" w:lineRule="exact"/>
              <w:jc w:val="center"/>
              <w:rPr>
                <w:rFonts w:hint="eastAsia" w:ascii="仿宋" w:hAnsi="仿宋" w:eastAsia="仿宋" w:cs="仿宋"/>
                <w:color w:val="auto"/>
                <w:sz w:val="21"/>
                <w:szCs w:val="21"/>
                <w:highlight w:val="none"/>
              </w:rPr>
            </w:pPr>
          </w:p>
        </w:tc>
        <w:tc>
          <w:tcPr>
            <w:tcW w:w="678" w:type="dxa"/>
            <w:vAlign w:val="center"/>
          </w:tcPr>
          <w:p>
            <w:pPr>
              <w:spacing w:line="440" w:lineRule="exact"/>
              <w:jc w:val="center"/>
              <w:rPr>
                <w:rFonts w:hint="eastAsia" w:ascii="仿宋" w:hAnsi="仿宋" w:eastAsia="仿宋" w:cs="仿宋"/>
                <w:color w:val="auto"/>
                <w:sz w:val="21"/>
                <w:szCs w:val="21"/>
                <w:highlight w:val="none"/>
              </w:rPr>
            </w:pPr>
          </w:p>
        </w:tc>
        <w:tc>
          <w:tcPr>
            <w:tcW w:w="820"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855" w:type="dxa"/>
            <w:vAlign w:val="center"/>
          </w:tcPr>
          <w:p>
            <w:pPr>
              <w:spacing w:line="440" w:lineRule="exact"/>
              <w:jc w:val="center"/>
              <w:rPr>
                <w:rFonts w:hint="eastAsia" w:ascii="仿宋" w:hAnsi="仿宋" w:eastAsia="仿宋" w:cs="仿宋"/>
                <w:color w:val="auto"/>
                <w:sz w:val="21"/>
                <w:szCs w:val="21"/>
                <w:highlight w:val="none"/>
              </w:rPr>
            </w:pPr>
          </w:p>
        </w:tc>
        <w:tc>
          <w:tcPr>
            <w:tcW w:w="1159" w:type="dxa"/>
            <w:vAlign w:val="center"/>
          </w:tcPr>
          <w:p>
            <w:pPr>
              <w:spacing w:line="440" w:lineRule="exact"/>
              <w:jc w:val="center"/>
              <w:rPr>
                <w:rFonts w:hint="eastAsia" w:ascii="仿宋" w:hAnsi="仿宋" w:eastAsia="仿宋" w:cs="仿宋"/>
                <w:color w:val="auto"/>
                <w:sz w:val="21"/>
                <w:szCs w:val="21"/>
                <w:highlight w:val="none"/>
              </w:rPr>
            </w:pPr>
          </w:p>
        </w:tc>
        <w:tc>
          <w:tcPr>
            <w:tcW w:w="1496" w:type="dxa"/>
            <w:vAlign w:val="center"/>
          </w:tcPr>
          <w:p>
            <w:pPr>
              <w:spacing w:line="440" w:lineRule="exact"/>
              <w:jc w:val="center"/>
              <w:rPr>
                <w:rFonts w:hint="eastAsia" w:ascii="仿宋" w:hAnsi="仿宋" w:eastAsia="仿宋" w:cs="仿宋"/>
                <w:color w:val="auto"/>
                <w:sz w:val="21"/>
                <w:szCs w:val="21"/>
                <w:highlight w:val="none"/>
              </w:rPr>
            </w:pPr>
          </w:p>
        </w:tc>
        <w:tc>
          <w:tcPr>
            <w:tcW w:w="1498" w:type="dxa"/>
            <w:vAlign w:val="center"/>
          </w:tcPr>
          <w:p>
            <w:pPr>
              <w:spacing w:line="440" w:lineRule="exact"/>
              <w:jc w:val="center"/>
              <w:rPr>
                <w:rFonts w:hint="eastAsia" w:ascii="仿宋" w:hAnsi="仿宋" w:eastAsia="仿宋" w:cs="仿宋"/>
                <w:color w:val="auto"/>
                <w:sz w:val="21"/>
                <w:szCs w:val="21"/>
                <w:highlight w:val="none"/>
              </w:rPr>
            </w:pPr>
          </w:p>
        </w:tc>
        <w:tc>
          <w:tcPr>
            <w:tcW w:w="1888" w:type="dxa"/>
            <w:vAlign w:val="center"/>
          </w:tcPr>
          <w:p>
            <w:pPr>
              <w:spacing w:line="440" w:lineRule="exact"/>
              <w:jc w:val="center"/>
              <w:rPr>
                <w:rFonts w:hint="eastAsia" w:ascii="仿宋" w:hAnsi="仿宋" w:eastAsia="仿宋" w:cs="仿宋"/>
                <w:color w:val="auto"/>
                <w:sz w:val="21"/>
                <w:szCs w:val="21"/>
                <w:highlight w:val="none"/>
              </w:rPr>
            </w:pPr>
          </w:p>
        </w:tc>
        <w:tc>
          <w:tcPr>
            <w:tcW w:w="605" w:type="dxa"/>
            <w:vAlign w:val="center"/>
          </w:tcPr>
          <w:p>
            <w:pPr>
              <w:spacing w:line="440" w:lineRule="exact"/>
              <w:jc w:val="center"/>
              <w:rPr>
                <w:rFonts w:hint="eastAsia" w:ascii="仿宋" w:hAnsi="仿宋" w:eastAsia="仿宋" w:cs="仿宋"/>
                <w:color w:val="auto"/>
                <w:sz w:val="21"/>
                <w:szCs w:val="21"/>
                <w:highlight w:val="none"/>
              </w:rPr>
            </w:pPr>
          </w:p>
        </w:tc>
        <w:tc>
          <w:tcPr>
            <w:tcW w:w="678" w:type="dxa"/>
            <w:vAlign w:val="center"/>
          </w:tcPr>
          <w:p>
            <w:pPr>
              <w:spacing w:line="440" w:lineRule="exact"/>
              <w:jc w:val="center"/>
              <w:rPr>
                <w:rFonts w:hint="eastAsia" w:ascii="仿宋" w:hAnsi="仿宋" w:eastAsia="仿宋" w:cs="仿宋"/>
                <w:color w:val="auto"/>
                <w:sz w:val="21"/>
                <w:szCs w:val="21"/>
                <w:highlight w:val="none"/>
              </w:rPr>
            </w:pPr>
          </w:p>
        </w:tc>
        <w:tc>
          <w:tcPr>
            <w:tcW w:w="820" w:type="dxa"/>
            <w:vAlign w:val="center"/>
          </w:tcPr>
          <w:p>
            <w:pPr>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vAlign w:val="center"/>
          </w:tcPr>
          <w:p>
            <w:pPr>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合计金额</w:t>
            </w:r>
          </w:p>
        </w:tc>
        <w:tc>
          <w:tcPr>
            <w:tcW w:w="3991" w:type="dxa"/>
            <w:gridSpan w:val="4"/>
            <w:vAlign w:val="center"/>
          </w:tcPr>
          <w:p>
            <w:pPr>
              <w:spacing w:line="440" w:lineRule="exact"/>
              <w:rPr>
                <w:rFonts w:hint="eastAsia" w:ascii="仿宋" w:hAnsi="仿宋" w:eastAsia="仿宋" w:cs="仿宋"/>
                <w:color w:val="auto"/>
                <w:sz w:val="21"/>
                <w:szCs w:val="21"/>
                <w:highlight w:val="none"/>
              </w:rPr>
            </w:pPr>
          </w:p>
        </w:tc>
      </w:tr>
    </w:tbl>
    <w:p>
      <w:pPr>
        <w:tabs>
          <w:tab w:val="left" w:pos="1300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tabs>
          <w:tab w:val="left" w:pos="13000"/>
        </w:tabs>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1、空调机、照明产品（包括双端荧光灯、自镇流荧光灯、单端荧光灯、管形荧光灯镇流器）、电视机、电热水器、计算机、打印机、显示器、便器、水嘴等九类产品为政府强制采购节能产品。</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2、若无货物属于优先采购节能、环境标志产品的，则不填写此表。</w:t>
      </w:r>
    </w:p>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pStyle w:val="5"/>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jc w:val="center"/>
        <w:rPr>
          <w:rFonts w:hint="eastAsia" w:ascii="仿宋" w:hAnsi="仿宋" w:eastAsia="仿宋" w:cs="仿宋"/>
          <w:color w:val="auto"/>
          <w:highlight w:val="none"/>
        </w:rPr>
      </w:pPr>
    </w:p>
    <w:p>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节能、环境标志产品证明材料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1.节能产品：应在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 ht tp://www.ccgp.gov.cn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国家发展改革委网站（ http://hzs.ndrc.gov.cn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中国质量认证心网站（ http://www.cqc.com.cn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2.环境标志产品：应在</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中国政府采购网（ http://www.ccgp.gov.cn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国家环境保护部网（ http://www.sepa.gov.cn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中国绿色采购网（ http://www.cgpn.cn ）</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3.属优先采购节能、环境标志产品须从以上权威媒体网站上下载的网页公告、目录清单、证书等，并注出所在位置。</w:t>
      </w:r>
    </w:p>
    <w:p>
      <w:pPr>
        <w:spacing w:line="440" w:lineRule="exact"/>
        <w:ind w:firstLine="480" w:firstLineChars="200"/>
        <w:jc w:val="left"/>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4.证明材料加盖投标人公章。</w:t>
      </w:r>
    </w:p>
    <w:p>
      <w:pPr>
        <w:pStyle w:val="7"/>
        <w:numPr>
          <w:ilvl w:val="0"/>
          <w:numId w:val="0"/>
        </w:numPr>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numPr>
          <w:ilvl w:val="0"/>
          <w:numId w:val="0"/>
        </w:numPr>
        <w:rPr>
          <w:rFonts w:hint="eastAsia" w:ascii="仿宋" w:hAnsi="仿宋" w:eastAsia="仿宋" w:cs="仿宋"/>
          <w:color w:val="auto"/>
          <w:highlight w:val="none"/>
        </w:rPr>
      </w:pPr>
    </w:p>
    <w:p>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4、小微企业生产或销售的产品优惠明细表（若有，请如实填写）</w:t>
      </w:r>
    </w:p>
    <w:p>
      <w:pPr>
        <w:pStyle w:val="47"/>
        <w:spacing w:line="440" w:lineRule="exact"/>
        <w:ind w:left="0"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报价货币种类：</w:t>
      </w:r>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012"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标段（包）</w:t>
            </w:r>
          </w:p>
        </w:tc>
        <w:tc>
          <w:tcPr>
            <w:tcW w:w="2012"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小型和微型企业产品名称</w:t>
            </w: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报价（元）</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价格评审扣除金额（元）</w:t>
            </w: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品牌型号规格</w:t>
            </w: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制造商</w:t>
            </w:r>
          </w:p>
          <w:p>
            <w:pPr>
              <w:tabs>
                <w:tab w:val="left" w:pos="5355"/>
              </w:tabs>
              <w:spacing w:line="44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2012" w:type="dxa"/>
          </w:tcPr>
          <w:p>
            <w:pPr>
              <w:tabs>
                <w:tab w:val="left" w:pos="5355"/>
              </w:tabs>
              <w:spacing w:line="440" w:lineRule="exact"/>
              <w:jc w:val="center"/>
              <w:rPr>
                <w:rFonts w:hint="eastAsia" w:ascii="仿宋" w:hAnsi="仿宋" w:eastAsia="仿宋" w:cs="仿宋"/>
                <w:color w:val="auto"/>
                <w:sz w:val="21"/>
                <w:szCs w:val="21"/>
                <w:highlight w:val="none"/>
              </w:rPr>
            </w:pP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2012" w:type="dxa"/>
          </w:tcPr>
          <w:p>
            <w:pPr>
              <w:tabs>
                <w:tab w:val="left" w:pos="5355"/>
              </w:tabs>
              <w:spacing w:line="440" w:lineRule="exact"/>
              <w:jc w:val="center"/>
              <w:rPr>
                <w:rFonts w:hint="eastAsia" w:ascii="仿宋" w:hAnsi="仿宋" w:eastAsia="仿宋" w:cs="仿宋"/>
                <w:color w:val="auto"/>
                <w:sz w:val="21"/>
                <w:szCs w:val="21"/>
                <w:highlight w:val="none"/>
              </w:rPr>
            </w:pPr>
          </w:p>
        </w:tc>
        <w:tc>
          <w:tcPr>
            <w:tcW w:w="1123"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050"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348"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1766"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vAlign w:val="center"/>
          </w:tcPr>
          <w:p>
            <w:pPr>
              <w:tabs>
                <w:tab w:val="left" w:pos="5355"/>
              </w:tabs>
              <w:spacing w:line="440" w:lineRule="exact"/>
              <w:jc w:val="center"/>
              <w:rPr>
                <w:rFonts w:hint="eastAsia" w:ascii="仿宋" w:hAnsi="仿宋" w:eastAsia="仿宋" w:cs="仿宋"/>
                <w:color w:val="auto"/>
                <w:sz w:val="21"/>
                <w:szCs w:val="21"/>
                <w:highlight w:val="none"/>
              </w:rPr>
            </w:pPr>
          </w:p>
        </w:tc>
        <w:tc>
          <w:tcPr>
            <w:tcW w:w="8647" w:type="dxa"/>
            <w:gridSpan w:val="6"/>
            <w:vAlign w:val="center"/>
          </w:tcPr>
          <w:p>
            <w:pPr>
              <w:tabs>
                <w:tab w:val="left" w:pos="5355"/>
              </w:tabs>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本标段（包）总计：           （元）</w:t>
            </w:r>
          </w:p>
        </w:tc>
      </w:tr>
    </w:tbl>
    <w:p>
      <w:pPr>
        <w:pStyle w:val="47"/>
        <w:spacing w:line="440" w:lineRule="exact"/>
        <w:ind w:left="0" w:firstLine="0"/>
        <w:rPr>
          <w:rFonts w:hint="eastAsia" w:ascii="仿宋" w:hAnsi="仿宋" w:eastAsia="仿宋" w:cs="仿宋"/>
          <w:bCs/>
          <w:color w:val="auto"/>
          <w:sz w:val="24"/>
          <w:szCs w:val="24"/>
          <w:highlight w:val="none"/>
        </w:rPr>
      </w:pPr>
    </w:p>
    <w:p>
      <w:pPr>
        <w:tabs>
          <w:tab w:val="left" w:pos="1300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1、当一个标段（包）内有多个属于小型和微型企业的产品时， 投标人应按序号详细填写。</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2、栏目5=栏目4×招标文件规定的价格扣除比率的优惠幅度。</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3、若所供应的产品不具备此类评审优惠条件，本“中小价格扣除明细表” 不必填写。</w:t>
      </w:r>
    </w:p>
    <w:p>
      <w:pPr>
        <w:spacing w:line="440" w:lineRule="exact"/>
        <w:rPr>
          <w:rFonts w:hint="eastAsia" w:ascii="仿宋" w:hAnsi="仿宋" w:eastAsia="仿宋" w:cs="仿宋"/>
          <w:color w:val="auto"/>
          <w:sz w:val="24"/>
          <w:szCs w:val="24"/>
          <w:highlight w:val="none"/>
        </w:rPr>
      </w:pPr>
    </w:p>
    <w:p>
      <w:pPr>
        <w:adjustRightInd w:val="0"/>
        <w:snapToGrid w:val="0"/>
        <w:spacing w:line="440" w:lineRule="exact"/>
        <w:jc w:val="right"/>
        <w:rPr>
          <w:rFonts w:hint="eastAsia" w:ascii="仿宋" w:hAnsi="仿宋" w:eastAsia="仿宋" w:cs="仿宋"/>
          <w:color w:val="auto"/>
          <w:sz w:val="24"/>
          <w:szCs w:val="24"/>
          <w:highlight w:val="none"/>
        </w:rPr>
      </w:pP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投标人（盖单位章）：</w:t>
      </w: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p>
    <w:p>
      <w:pPr>
        <w:adjustRightInd w:val="0"/>
        <w:snapToGrid w:val="0"/>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中小企业声明函</w:t>
      </w:r>
    </w:p>
    <w:p>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（中小微企业适用）</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本公司郑重声明，根据《政府采购促进中小企业发展暂行办法》（财库[2011]181 号）的规定，本公司为______（请填写：大型、中型、小型、微型）企业。即，本公司同时满足以下条件：</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1.根据《工业和信息化部、国家统计局、国家发展和改革委员会、财政部关于印发中小企业划型标准规定的通知》（工信部联企业[2011]300 号）规定的划分标准，本公司为______（请填写：大型、中型、小型、微型）企业。</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2.本公司参加______单位的项目名称(第几包）采购活动（按投标形式选择填写）：</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（1）□本公司为直接投标人提供本企业制造的货物，由本企业承担工程、提供服务。</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（2）□本公司为代理商，提供其他______（请填写：中型、小型、微型）企业制造的货物。本条所称货物不包括使用大型企业注册商标的货物。（后附制造商投标人企业类型声明函）</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（3）□本公司为联合体一方，提供本企业制造的货物，由本企业承担工程、提供服务。我公司提供协议合同金额占到共同投标协议合同总金额的比例为。</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pPr>
        <w:spacing w:line="300" w:lineRule="auto"/>
        <w:ind w:firstLine="4320" w:firstLineChars="1800"/>
        <w:rPr>
          <w:rFonts w:hint="eastAsia" w:ascii="仿宋" w:hAnsi="仿宋" w:eastAsia="仿宋" w:cs="仿宋"/>
          <w:color w:val="auto"/>
          <w:kern w:val="0"/>
          <w:sz w:val="24"/>
          <w:highlight w:val="none"/>
        </w:rPr>
      </w:pP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企业名称（盖公章）：</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法定代表人（负责人）或其授权代表(签字)：</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注：小型、微型企业资格证明文件</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1.投标人工商行政注册地管理部门出具的小微企业证明材料；</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2.所代理产品生产厂家的属地主管部门出具的小微企业证明材料；</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3.证明材料加盖投标人公章。</w:t>
      </w:r>
    </w:p>
    <w:p>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（若投标文件中无上述证明文件，则在评审时不考虑对该小、微企业的相关优惠。） </w:t>
      </w:r>
    </w:p>
    <w:p>
      <w:pPr>
        <w:pStyle w:val="7"/>
        <w:numPr>
          <w:ilvl w:val="0"/>
          <w:numId w:val="15"/>
        </w:numPr>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监狱企业声明函</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pPr>
    </w:p>
    <w:p>
      <w:pPr>
        <w:spacing w:line="44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（监狱企业适用）</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本公司郑重声明，根据《关于政府采购支持监狱企业发展有关问题的通知》（财库[2014]68号）的规定，本公司为监狱企业。</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本公司参加______单位的</w:t>
      </w:r>
      <w:r>
        <w:rPr>
          <w:rFonts w:hint="eastAsia" w:ascii="仿宋" w:hAnsi="仿宋" w:eastAsia="仿宋" w:cs="仿宋"/>
          <w:color w:val="auto"/>
          <w:sz w:val="24"/>
          <w:highlight w:val="none"/>
          <w:u w:val="single"/>
        </w:rPr>
        <w:t>项目名称(第几包）</w:t>
      </w:r>
      <w:r>
        <w:rPr>
          <w:rFonts w:hint="eastAsia" w:ascii="仿宋" w:hAnsi="仿宋" w:eastAsia="仿宋" w:cs="仿宋"/>
          <w:color w:val="auto"/>
          <w:kern w:val="0"/>
          <w:sz w:val="24"/>
          <w:highlight w:val="none"/>
        </w:rPr>
        <w:t>采购活动，采购活动提供本企业（填写制造的货物，由本企业承担工程、提供服务）。</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本条所称货物不包括使用大型企业注册商标的货物和服务。</w:t>
      </w:r>
    </w:p>
    <w:p>
      <w:pPr>
        <w:spacing w:line="440" w:lineRule="exact"/>
        <w:ind w:firstLine="540" w:firstLineChars="225"/>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本公司对上述声明的真实性负责。如有虚假，将依法承担相应责任。</w:t>
      </w:r>
    </w:p>
    <w:p>
      <w:pPr>
        <w:spacing w:line="440" w:lineRule="exact"/>
        <w:ind w:firstLine="4860" w:firstLineChars="2025"/>
        <w:rPr>
          <w:rFonts w:hint="eastAsia" w:ascii="仿宋" w:hAnsi="仿宋" w:eastAsia="仿宋" w:cs="仿宋"/>
          <w:color w:val="auto"/>
          <w:kern w:val="0"/>
          <w:sz w:val="24"/>
          <w:highlight w:val="none"/>
        </w:rPr>
      </w:pP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企业名称（盖公章）：</w:t>
      </w:r>
    </w:p>
    <w:p>
      <w:pPr>
        <w:spacing w:line="44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法定代表人（负责人）或其授权代表(签字)：</w:t>
      </w:r>
    </w:p>
    <w:p>
      <w:pPr>
        <w:tabs>
          <w:tab w:val="left" w:pos="2880"/>
        </w:tabs>
        <w:spacing w:line="440" w:lineRule="exact"/>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日期：</w:t>
      </w:r>
    </w:p>
    <w:p>
      <w:pPr>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备注：1.监狱企业参加政府采购活动时，应当提供由省级以上监狱管理局、戒毒管理局（含新疆生产建设兵团）出具的属于监狱企业的证明文件，相关证明材料加盖投标人公章。</w:t>
      </w:r>
    </w:p>
    <w:p>
      <w:pPr>
        <w:tabs>
          <w:tab w:val="left" w:pos="3600"/>
        </w:tabs>
        <w:adjustRightInd w:val="0"/>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（若投标文件中无上述证明文件，则在评审时不考虑对监狱企业的相关优惠。）</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sectPr>
          <w:pgSz w:w="11906" w:h="16838"/>
          <w:pgMar w:top="1418" w:right="1588" w:bottom="1418" w:left="1588" w:header="851" w:footer="992" w:gutter="0"/>
          <w:cols w:space="720" w:num="1"/>
          <w:docGrid w:type="lines" w:linePitch="312" w:charSpace="0"/>
        </w:sectPr>
      </w:pPr>
    </w:p>
    <w:p>
      <w:pPr>
        <w:pStyle w:val="7"/>
        <w:rPr>
          <w:rFonts w:hint="eastAsia" w:ascii="仿宋" w:hAnsi="仿宋" w:eastAsia="仿宋" w:cs="仿宋"/>
          <w:color w:val="auto"/>
          <w:highlight w:val="none"/>
        </w:rPr>
      </w:pPr>
    </w:p>
    <w:p>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残疾人福利性单位声明函</w:t>
      </w:r>
    </w:p>
    <w:p>
      <w:pPr>
        <w:pStyle w:val="7"/>
        <w:widowControl w:val="0"/>
        <w:numPr>
          <w:ilvl w:val="0"/>
          <w:numId w:val="0"/>
        </w:numPr>
        <w:overflowPunct w:val="0"/>
        <w:autoSpaceDE w:val="0"/>
        <w:autoSpaceDN w:val="0"/>
        <w:adjustRightInd w:val="0"/>
        <w:jc w:val="both"/>
        <w:textAlignment w:val="baseline"/>
        <w:rPr>
          <w:rFonts w:hint="eastAsia" w:ascii="仿宋" w:hAnsi="仿宋" w:eastAsia="仿宋" w:cs="仿宋"/>
          <w:color w:val="auto"/>
          <w:highlight w:val="none"/>
        </w:rPr>
      </w:pP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本单位对上述声明的真实性负责。如有虚假，将依法承担相应责任。 </w:t>
      </w:r>
    </w:p>
    <w:p>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544" w:firstLineChars="2200"/>
        <w:jc w:val="righ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pPr>
        <w:widowControl/>
        <w:adjustRightInd w:val="0"/>
        <w:snapToGrid w:val="0"/>
        <w:spacing w:line="440" w:lineRule="exact"/>
        <w:ind w:firstLine="504" w:firstLineChars="200"/>
        <w:jc w:val="righ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日期：</w:t>
      </w:r>
    </w:p>
    <w:p>
      <w:pPr>
        <w:widowControl/>
        <w:adjustRightInd w:val="0"/>
        <w:snapToGrid w:val="0"/>
        <w:spacing w:line="440" w:lineRule="exact"/>
        <w:ind w:firstLine="504" w:firstLineChars="200"/>
        <w:jc w:val="right"/>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504" w:firstLineChars="200"/>
        <w:jc w:val="center"/>
        <w:rPr>
          <w:rFonts w:hint="eastAsia" w:ascii="仿宋" w:hAnsi="仿宋" w:eastAsia="仿宋" w:cs="仿宋"/>
          <w:color w:val="auto"/>
          <w:spacing w:val="6"/>
          <w:kern w:val="0"/>
          <w:sz w:val="24"/>
          <w:szCs w:val="24"/>
          <w:highlight w:val="none"/>
        </w:rPr>
      </w:pPr>
    </w:p>
    <w:p>
      <w:pPr>
        <w:widowControl/>
        <w:adjustRightInd w:val="0"/>
        <w:snapToGrid w:val="0"/>
        <w:spacing w:line="44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8、投标人认为有必要提供的其他资料。</w:t>
      </w:r>
    </w:p>
    <w:p>
      <w:pPr>
        <w:pageBreakBefore w:val="0"/>
        <w:kinsoku/>
        <w:wordWrap/>
        <w:bidi w:val="0"/>
        <w:adjustRightInd w:val="0"/>
        <w:snapToGrid w:val="0"/>
        <w:spacing w:line="360" w:lineRule="auto"/>
        <w:ind w:left="0" w:leftChars="0" w:right="0" w:rightChars="0"/>
        <w:jc w:val="center"/>
        <w:rPr>
          <w:rFonts w:hint="eastAsia" w:ascii="仿宋" w:hAnsi="仿宋" w:eastAsia="仿宋" w:cs="仿宋"/>
          <w:b/>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仿宋" w:hAnsi="仿宋" w:eastAsia="仿宋" w:cs="仿宋"/>
          <w:color w:val="auto"/>
          <w:sz w:val="24"/>
          <w:szCs w:val="24"/>
          <w:highlight w:val="none"/>
          <w:lang w:val="en-US" w:eastAsia="zh-Hans" w:bidi="ar"/>
        </w:rPr>
      </w:pPr>
      <w:r>
        <w:rPr>
          <w:rFonts w:hint="eastAsia" w:ascii="仿宋" w:hAnsi="仿宋" w:eastAsia="仿宋" w:cs="仿宋"/>
          <w:b/>
          <w:color w:val="auto"/>
          <w:sz w:val="24"/>
          <w:szCs w:val="24"/>
          <w:highlight w:val="none"/>
        </w:rPr>
        <w:t>项投标人根据情况自行选择，不享受相关政策的投标人无需提供。</w:t>
      </w: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2490470</wp:posOffset>
              </wp:positionH>
              <wp:positionV relativeFrom="paragraph">
                <wp:posOffset>62230</wp:posOffset>
              </wp:positionV>
              <wp:extent cx="1473200"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73200" cy="289560"/>
                      </a:xfrm>
                      <a:prstGeom prst="rect">
                        <a:avLst/>
                      </a:prstGeom>
                      <a:noFill/>
                      <a:ln w="9525">
                        <a:noFill/>
                      </a:ln>
                    </wps:spPr>
                    <wps:txbx>
                      <w:txbxContent>
                        <w:p>
                          <w:pPr>
                            <w:snapToGrid w:val="0"/>
                            <w:jc w:val="center"/>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left:196.1pt;margin-top:4.9pt;height:22.8pt;width:116pt;mso-position-horizontal-relative:margin;z-index:251659264;mso-width-relative:page;mso-height-relative:page;" filled="f" stroked="f" coordsize="21600,21600" o:gfxdata="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bDmkDXAAAACAEAAA8AAAAAAAAAAQAgAAAAIgAAAGRycy9kb3ducmV2&#10;LnhtbFBLAQIUABQAAAAIAIdO4kBWpN37xAEAAHsDAAAOAAAAAAAAAAEAIAAAACYBAABkcnMvZTJv&#10;RG9jLnhtbFBLBQYAAAAABgAGAFkBAABcBQAAAAA=&#10;">
              <v:fill on="f" focussize="0,0"/>
              <v:stroke on="f"/>
              <v:imagedata o:title=""/>
              <o:lock v:ext="edit" aspectratio="f"/>
              <v:textbox inset="0mm,0mm,0mm,0mm">
                <w:txbxContent>
                  <w:p>
                    <w:pPr>
                      <w:snapToGrid w:val="0"/>
                      <w:jc w:val="center"/>
                      <w:rPr>
                        <w:rFonts w:hint="eastAsia"/>
                        <w:sz w:val="18"/>
                      </w:rPr>
                    </w:pP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5CB17"/>
    <w:multiLevelType w:val="singleLevel"/>
    <w:tmpl w:val="8345CB17"/>
    <w:lvl w:ilvl="0" w:tentative="0">
      <w:start w:val="5"/>
      <w:numFmt w:val="chineseCounting"/>
      <w:suff w:val="space"/>
      <w:lvlText w:val="第%1章"/>
      <w:lvlJc w:val="left"/>
      <w:rPr>
        <w:rFonts w:hint="eastAsia"/>
      </w:rPr>
    </w:lvl>
  </w:abstractNum>
  <w:abstractNum w:abstractNumId="1">
    <w:nsid w:val="EEF5C417"/>
    <w:multiLevelType w:val="singleLevel"/>
    <w:tmpl w:val="EEF5C417"/>
    <w:lvl w:ilvl="0" w:tentative="0">
      <w:start w:val="4"/>
      <w:numFmt w:val="chineseCounting"/>
      <w:suff w:val="space"/>
      <w:lvlText w:val="第%1章"/>
      <w:lvlJc w:val="left"/>
      <w:rPr>
        <w:rFonts w:hint="eastAsia"/>
      </w:rPr>
    </w:lvl>
  </w:abstractNum>
  <w:abstractNum w:abstractNumId="2">
    <w:nsid w:val="00000023"/>
    <w:multiLevelType w:val="multilevel"/>
    <w:tmpl w:val="00000023"/>
    <w:lvl w:ilvl="0" w:tentative="0">
      <w:start w:val="1"/>
      <w:numFmt w:val="decimal"/>
      <w:pStyle w:val="20"/>
      <w:lvlText w:val="%1."/>
      <w:lvlJc w:val="left"/>
      <w:pPr>
        <w:ind w:left="420" w:hanging="420"/>
      </w:pPr>
      <w:rPr>
        <w:rFonts w:hint="eastAsia"/>
      </w:rPr>
    </w:lvl>
    <w:lvl w:ilvl="1" w:tentative="0">
      <w:start w:val="2"/>
      <w:numFmt w:val="decimal"/>
      <w:isLgl/>
      <w:lvlText w:val="%1.%2"/>
      <w:lvlJc w:val="left"/>
      <w:pPr>
        <w:ind w:left="2936" w:hanging="525"/>
      </w:pPr>
      <w:rPr>
        <w:rFonts w:hint="default" w:ascii="Times New Roman" w:hAnsi="Times New Roman" w:eastAsia="宋体" w:cs="Times New Roman"/>
      </w:rPr>
    </w:lvl>
    <w:lvl w:ilvl="2" w:tentative="0">
      <w:start w:val="3"/>
      <w:numFmt w:val="decimal"/>
      <w:isLgl/>
      <w:lvlText w:val="%1.%2.%3"/>
      <w:lvlJc w:val="left"/>
      <w:pPr>
        <w:ind w:left="3131" w:hanging="720"/>
      </w:pPr>
      <w:rPr>
        <w:rFonts w:hint="default" w:ascii="Times New Roman" w:hAnsi="Times New Roman" w:eastAsia="宋体" w:cs="Times New Roman"/>
      </w:rPr>
    </w:lvl>
    <w:lvl w:ilvl="3" w:tentative="0">
      <w:start w:val="1"/>
      <w:numFmt w:val="decimal"/>
      <w:isLgl/>
      <w:lvlText w:val="%1.%2.%3.%4"/>
      <w:lvlJc w:val="left"/>
      <w:pPr>
        <w:ind w:left="3131" w:hanging="720"/>
      </w:pPr>
      <w:rPr>
        <w:rFonts w:hint="default" w:ascii="Times New Roman" w:hAnsi="Times New Roman" w:eastAsia="宋体" w:cs="Times New Roman"/>
      </w:rPr>
    </w:lvl>
    <w:lvl w:ilvl="4" w:tentative="0">
      <w:start w:val="1"/>
      <w:numFmt w:val="decimal"/>
      <w:isLgl/>
      <w:lvlText w:val="%1.%2.%3.%4.%5"/>
      <w:lvlJc w:val="left"/>
      <w:pPr>
        <w:ind w:left="3491" w:hanging="1080"/>
      </w:pPr>
      <w:rPr>
        <w:rFonts w:hint="default" w:ascii="Times New Roman" w:hAnsi="Times New Roman" w:eastAsia="宋体" w:cs="Times New Roman"/>
      </w:rPr>
    </w:lvl>
    <w:lvl w:ilvl="5" w:tentative="0">
      <w:start w:val="1"/>
      <w:numFmt w:val="decimal"/>
      <w:isLgl/>
      <w:lvlText w:val="%1.%2.%3.%4.%5.%6"/>
      <w:lvlJc w:val="left"/>
      <w:pPr>
        <w:ind w:left="3491" w:hanging="1080"/>
      </w:pPr>
      <w:rPr>
        <w:rFonts w:hint="default" w:ascii="Times New Roman" w:hAnsi="Times New Roman" w:eastAsia="宋体" w:cs="Times New Roman"/>
      </w:rPr>
    </w:lvl>
    <w:lvl w:ilvl="6" w:tentative="0">
      <w:start w:val="1"/>
      <w:numFmt w:val="decimal"/>
      <w:isLgl/>
      <w:lvlText w:val="%1.%2.%3.%4.%5.%6.%7"/>
      <w:lvlJc w:val="left"/>
      <w:pPr>
        <w:ind w:left="3851" w:hanging="1440"/>
      </w:pPr>
      <w:rPr>
        <w:rFonts w:hint="default" w:ascii="Times New Roman" w:hAnsi="Times New Roman" w:eastAsia="宋体" w:cs="Times New Roman"/>
      </w:rPr>
    </w:lvl>
    <w:lvl w:ilvl="7" w:tentative="0">
      <w:start w:val="1"/>
      <w:numFmt w:val="decimal"/>
      <w:isLgl/>
      <w:lvlText w:val="%1.%2.%3.%4.%5.%6.%7.%8"/>
      <w:lvlJc w:val="left"/>
      <w:pPr>
        <w:ind w:left="3851" w:hanging="1440"/>
      </w:pPr>
      <w:rPr>
        <w:rFonts w:hint="default" w:ascii="Times New Roman" w:hAnsi="Times New Roman" w:eastAsia="宋体" w:cs="Times New Roman"/>
      </w:rPr>
    </w:lvl>
    <w:lvl w:ilvl="8" w:tentative="0">
      <w:start w:val="1"/>
      <w:numFmt w:val="decimal"/>
      <w:isLgl/>
      <w:lvlText w:val="%1.%2.%3.%4.%5.%6.%7.%8.%9"/>
      <w:lvlJc w:val="left"/>
      <w:pPr>
        <w:ind w:left="3851" w:hanging="1440"/>
      </w:pPr>
      <w:rPr>
        <w:rFonts w:hint="default" w:ascii="Times New Roman" w:hAnsi="Times New Roman" w:eastAsia="宋体" w:cs="Times New Roman"/>
      </w:rPr>
    </w:lvl>
  </w:abstractNum>
  <w:abstractNum w:abstractNumId="3">
    <w:nsid w:val="013458E2"/>
    <w:multiLevelType w:val="multilevel"/>
    <w:tmpl w:val="013458E2"/>
    <w:lvl w:ilvl="0" w:tentative="0">
      <w:start w:val="1"/>
      <w:numFmt w:val="decimal"/>
      <w:lvlText w:val="（%1）"/>
      <w:lvlJc w:val="left"/>
      <w:pPr>
        <w:ind w:left="1633" w:hanging="106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0A465BB9"/>
    <w:multiLevelType w:val="multilevel"/>
    <w:tmpl w:val="0A465BB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502763D"/>
    <w:multiLevelType w:val="multilevel"/>
    <w:tmpl w:val="2502763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0E43476"/>
    <w:multiLevelType w:val="singleLevel"/>
    <w:tmpl w:val="60E43476"/>
    <w:lvl w:ilvl="0" w:tentative="0">
      <w:start w:val="1"/>
      <w:numFmt w:val="chineseCounting"/>
      <w:suff w:val="nothing"/>
      <w:lvlText w:val="%1、"/>
      <w:lvlJc w:val="left"/>
    </w:lvl>
  </w:abstractNum>
  <w:abstractNum w:abstractNumId="7">
    <w:nsid w:val="60FAC4BA"/>
    <w:multiLevelType w:val="singleLevel"/>
    <w:tmpl w:val="60FAC4BA"/>
    <w:lvl w:ilvl="0" w:tentative="0">
      <w:start w:val="2"/>
      <w:numFmt w:val="decimal"/>
      <w:suff w:val="nothing"/>
      <w:lvlText w:val="（%1）"/>
      <w:lvlJc w:val="left"/>
    </w:lvl>
  </w:abstractNum>
  <w:abstractNum w:abstractNumId="8">
    <w:nsid w:val="60FAC6CB"/>
    <w:multiLevelType w:val="singleLevel"/>
    <w:tmpl w:val="60FAC6CB"/>
    <w:lvl w:ilvl="0" w:tentative="0">
      <w:start w:val="1"/>
      <w:numFmt w:val="decimal"/>
      <w:suff w:val="nothing"/>
      <w:lvlText w:val="（%1）"/>
      <w:lvlJc w:val="left"/>
    </w:lvl>
  </w:abstractNum>
  <w:abstractNum w:abstractNumId="9">
    <w:nsid w:val="60FF00BE"/>
    <w:multiLevelType w:val="singleLevel"/>
    <w:tmpl w:val="60FF00BE"/>
    <w:lvl w:ilvl="0" w:tentative="0">
      <w:start w:val="1"/>
      <w:numFmt w:val="decimal"/>
      <w:suff w:val="nothing"/>
      <w:lvlText w:val="%1、"/>
      <w:lvlJc w:val="left"/>
    </w:lvl>
  </w:abstractNum>
  <w:abstractNum w:abstractNumId="10">
    <w:nsid w:val="60FF2DDD"/>
    <w:multiLevelType w:val="singleLevel"/>
    <w:tmpl w:val="60FF2DDD"/>
    <w:lvl w:ilvl="0" w:tentative="0">
      <w:start w:val="3"/>
      <w:numFmt w:val="decimal"/>
      <w:suff w:val="nothing"/>
      <w:lvlText w:val="%1、"/>
      <w:lvlJc w:val="left"/>
    </w:lvl>
  </w:abstractNum>
  <w:abstractNum w:abstractNumId="11">
    <w:nsid w:val="60FF2E2C"/>
    <w:multiLevelType w:val="singleLevel"/>
    <w:tmpl w:val="60FF2E2C"/>
    <w:lvl w:ilvl="0" w:tentative="0">
      <w:start w:val="5"/>
      <w:numFmt w:val="decimal"/>
      <w:suff w:val="nothing"/>
      <w:lvlText w:val="%1、"/>
      <w:lvlJc w:val="left"/>
    </w:lvl>
  </w:abstractNum>
  <w:abstractNum w:abstractNumId="12">
    <w:nsid w:val="60FF2E56"/>
    <w:multiLevelType w:val="singleLevel"/>
    <w:tmpl w:val="60FF2E56"/>
    <w:lvl w:ilvl="0" w:tentative="0">
      <w:start w:val="6"/>
      <w:numFmt w:val="decimal"/>
      <w:suff w:val="nothing"/>
      <w:lvlText w:val="%1、"/>
      <w:lvlJc w:val="left"/>
    </w:lvl>
  </w:abstractNum>
  <w:abstractNum w:abstractNumId="13">
    <w:nsid w:val="60FF30EB"/>
    <w:multiLevelType w:val="singleLevel"/>
    <w:tmpl w:val="60FF30EB"/>
    <w:lvl w:ilvl="0" w:tentative="0">
      <w:start w:val="1"/>
      <w:numFmt w:val="decimal"/>
      <w:suff w:val="nothing"/>
      <w:lvlText w:val="%1）"/>
      <w:lvlJc w:val="left"/>
    </w:lvl>
  </w:abstractNum>
  <w:abstractNum w:abstractNumId="14">
    <w:nsid w:val="6E6F60ED"/>
    <w:multiLevelType w:val="multilevel"/>
    <w:tmpl w:val="6E6F60E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1"/>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5">
    <w:nsid w:val="714AC741"/>
    <w:multiLevelType w:val="singleLevel"/>
    <w:tmpl w:val="714AC741"/>
    <w:lvl w:ilvl="0" w:tentative="0">
      <w:start w:val="1"/>
      <w:numFmt w:val="decimal"/>
      <w:suff w:val="nothing"/>
      <w:lvlText w:val="%1、"/>
      <w:lvlJc w:val="left"/>
    </w:lvl>
  </w:abstractNum>
  <w:num w:numId="1">
    <w:abstractNumId w:val="2"/>
  </w:num>
  <w:num w:numId="2">
    <w:abstractNumId w:val="14"/>
  </w:num>
  <w:num w:numId="3">
    <w:abstractNumId w:val="6"/>
  </w:num>
  <w:num w:numId="4">
    <w:abstractNumId w:val="4"/>
  </w:num>
  <w:num w:numId="5">
    <w:abstractNumId w:val="9"/>
  </w:num>
  <w:num w:numId="6">
    <w:abstractNumId w:val="13"/>
  </w:num>
  <w:num w:numId="7">
    <w:abstractNumId w:val="15"/>
  </w:num>
  <w:num w:numId="8">
    <w:abstractNumId w:val="7"/>
  </w:num>
  <w:num w:numId="9">
    <w:abstractNumId w:val="8"/>
  </w:num>
  <w:num w:numId="10">
    <w:abstractNumId w:val="1"/>
  </w:num>
  <w:num w:numId="11">
    <w:abstractNumId w:val="0"/>
  </w:num>
  <w:num w:numId="12">
    <w:abstractNumId w:val="3"/>
  </w:num>
  <w:num w:numId="13">
    <w:abstractNumId w:val="5"/>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AB24"/>
    <w:rsid w:val="00BE0202"/>
    <w:rsid w:val="06FB09B4"/>
    <w:rsid w:val="0E461468"/>
    <w:rsid w:val="0E9659AD"/>
    <w:rsid w:val="131A6FE6"/>
    <w:rsid w:val="151654DF"/>
    <w:rsid w:val="15F7BBC7"/>
    <w:rsid w:val="17703C20"/>
    <w:rsid w:val="1A711498"/>
    <w:rsid w:val="2DDA7358"/>
    <w:rsid w:val="2F9C042A"/>
    <w:rsid w:val="2FFA8CA7"/>
    <w:rsid w:val="35AD38D4"/>
    <w:rsid w:val="36C79EDA"/>
    <w:rsid w:val="3B9D23F8"/>
    <w:rsid w:val="3BF3EAA2"/>
    <w:rsid w:val="3C095217"/>
    <w:rsid w:val="3DE76B1C"/>
    <w:rsid w:val="3DFE36BB"/>
    <w:rsid w:val="3F1DF054"/>
    <w:rsid w:val="43040514"/>
    <w:rsid w:val="48701758"/>
    <w:rsid w:val="4E193D1C"/>
    <w:rsid w:val="53E26C5D"/>
    <w:rsid w:val="57245C47"/>
    <w:rsid w:val="57F7E9A5"/>
    <w:rsid w:val="5FFA6D3B"/>
    <w:rsid w:val="65DD2DAC"/>
    <w:rsid w:val="6BFC4092"/>
    <w:rsid w:val="6DEF6B39"/>
    <w:rsid w:val="6DF7010F"/>
    <w:rsid w:val="6FF1CEEA"/>
    <w:rsid w:val="76B51BD8"/>
    <w:rsid w:val="77511A33"/>
    <w:rsid w:val="7BAD0FFF"/>
    <w:rsid w:val="7BF2CB59"/>
    <w:rsid w:val="7BF7BEAC"/>
    <w:rsid w:val="7CFF24AE"/>
    <w:rsid w:val="7F797A2A"/>
    <w:rsid w:val="7FCBC78D"/>
    <w:rsid w:val="7FDD4280"/>
    <w:rsid w:val="7FEC386F"/>
    <w:rsid w:val="7FFAAF72"/>
    <w:rsid w:val="7FFDAB24"/>
    <w:rsid w:val="7FFECF19"/>
    <w:rsid w:val="8FFFF3E2"/>
    <w:rsid w:val="966735FD"/>
    <w:rsid w:val="9B6FBF3E"/>
    <w:rsid w:val="A5F7C281"/>
    <w:rsid w:val="AB3F2EF8"/>
    <w:rsid w:val="AB7AD5BD"/>
    <w:rsid w:val="ABFDABAC"/>
    <w:rsid w:val="B73EB43B"/>
    <w:rsid w:val="C3EFE21F"/>
    <w:rsid w:val="CC5A1DBE"/>
    <w:rsid w:val="D4696985"/>
    <w:rsid w:val="D6DE9DEA"/>
    <w:rsid w:val="DB6FC3D4"/>
    <w:rsid w:val="DC5ECFF7"/>
    <w:rsid w:val="DDDB4A6B"/>
    <w:rsid w:val="DDFAD062"/>
    <w:rsid w:val="DEFF166F"/>
    <w:rsid w:val="DEFF6CD8"/>
    <w:rsid w:val="DFDD46EE"/>
    <w:rsid w:val="DFDF467D"/>
    <w:rsid w:val="E2DF65F1"/>
    <w:rsid w:val="E7F766DA"/>
    <w:rsid w:val="E8C45B48"/>
    <w:rsid w:val="EBEBB4A5"/>
    <w:rsid w:val="ED1F9826"/>
    <w:rsid w:val="EDBBAACD"/>
    <w:rsid w:val="EEC3C56D"/>
    <w:rsid w:val="EF56538D"/>
    <w:rsid w:val="EFDFF177"/>
    <w:rsid w:val="EFF7B463"/>
    <w:rsid w:val="EFFF17F9"/>
    <w:rsid w:val="F7B7F933"/>
    <w:rsid w:val="F7F63A5C"/>
    <w:rsid w:val="F83FAB6E"/>
    <w:rsid w:val="F97E9ED5"/>
    <w:rsid w:val="FEE7C54F"/>
    <w:rsid w:val="FF2B2A48"/>
    <w:rsid w:val="FF3A5C92"/>
    <w:rsid w:val="FF769CF6"/>
    <w:rsid w:val="FF7FDEF2"/>
    <w:rsid w:val="FFBFA6B9"/>
    <w:rsid w:val="FFDFB70C"/>
    <w:rsid w:val="FFEEE7E5"/>
    <w:rsid w:val="FFFBD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beforeLines="0" w:after="240" w:afterLines="0"/>
      <w:jc w:val="center"/>
      <w:outlineLvl w:val="0"/>
    </w:pPr>
    <w:rPr>
      <w:rFonts w:ascii="Times New Roman" w:hAnsi="Times New Roman" w:eastAsia="宋体"/>
      <w:b/>
      <w:bCs/>
      <w:kern w:val="44"/>
      <w:sz w:val="36"/>
      <w:szCs w:val="44"/>
    </w:rPr>
  </w:style>
  <w:style w:type="paragraph" w:styleId="4">
    <w:name w:val="heading 2"/>
    <w:basedOn w:val="1"/>
    <w:next w:val="1"/>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link w:val="37"/>
    <w:unhideWhenUsed/>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7">
    <w:name w:val="Normal Indent"/>
    <w:basedOn w:val="1"/>
    <w:qFormat/>
    <w:uiPriority w:val="0"/>
    <w:pPr>
      <w:overflowPunct w:val="0"/>
      <w:autoSpaceDE w:val="0"/>
      <w:autoSpaceDN w:val="0"/>
      <w:adjustRightInd w:val="0"/>
      <w:ind w:firstLine="420"/>
      <w:textAlignment w:val="baseline"/>
    </w:pPr>
  </w:style>
  <w:style w:type="paragraph" w:styleId="8">
    <w:name w:val="annotation text"/>
    <w:basedOn w:val="1"/>
    <w:qFormat/>
    <w:uiPriority w:val="0"/>
    <w:pPr>
      <w:jc w:val="left"/>
    </w:pPr>
    <w:rPr>
      <w:rFonts w:eastAsia="宋体"/>
      <w:kern w:val="2"/>
      <w:sz w:val="21"/>
      <w:szCs w:val="24"/>
      <w:lang w:val="en-US" w:eastAsia="zh-CN" w:bidi="ar-SA"/>
    </w:rPr>
  </w:style>
  <w:style w:type="paragraph" w:styleId="9">
    <w:name w:val="Body Text"/>
    <w:basedOn w:val="1"/>
    <w:next w:val="10"/>
    <w:qFormat/>
    <w:uiPriority w:val="0"/>
    <w:pPr>
      <w:keepNext w:val="0"/>
      <w:keepLines w:val="0"/>
      <w:widowControl w:val="0"/>
      <w:suppressLineNumbers w:val="0"/>
      <w:ind w:left="120"/>
      <w:jc w:val="both"/>
    </w:pPr>
    <w:rPr>
      <w:rFonts w:ascii="宋体" w:hAnsi="宋体"/>
      <w:szCs w:val="21"/>
    </w:rPr>
  </w:style>
  <w:style w:type="paragraph" w:styleId="10">
    <w:name w:val="Body Text First Indent"/>
    <w:basedOn w:val="9"/>
    <w:next w:val="1"/>
    <w:qFormat/>
    <w:uiPriority w:val="0"/>
    <w:pPr>
      <w:ind w:firstLine="420" w:firstLineChars="100"/>
    </w:pPr>
  </w:style>
  <w:style w:type="paragraph" w:styleId="11">
    <w:name w:val="Body Text Indent"/>
    <w:basedOn w:val="1"/>
    <w:qFormat/>
    <w:uiPriority w:val="0"/>
    <w:pPr>
      <w:widowControl w:val="0"/>
      <w:autoSpaceDE w:val="0"/>
      <w:autoSpaceDN w:val="0"/>
      <w:adjustRightInd w:val="0"/>
      <w:spacing w:line="315" w:lineRule="atLeast"/>
      <w:ind w:firstLine="424" w:firstLineChars="202"/>
      <w:jc w:val="both"/>
    </w:pPr>
    <w:rPr>
      <w:rFonts w:ascii="宋体"/>
      <w:sz w:val="21"/>
      <w:szCs w:val="20"/>
    </w:r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afterLines="0" w:line="480" w:lineRule="auto"/>
      <w:ind w:left="420" w:leftChars="2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pacing w:after="120" w:line="480" w:lineRule="auto"/>
    </w:pPr>
    <w:rPr>
      <w:szCs w:val="22"/>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Title"/>
    <w:basedOn w:val="1"/>
    <w:next w:val="1"/>
    <w:qFormat/>
    <w:uiPriority w:val="0"/>
    <w:pPr>
      <w:numPr>
        <w:ilvl w:val="0"/>
        <w:numId w:val="1"/>
      </w:numPr>
      <w:spacing w:before="240" w:after="240"/>
      <w:outlineLvl w:val="0"/>
    </w:pPr>
    <w:rPr>
      <w:rFonts w:ascii="Cambria" w:hAnsi="Cambria" w:eastAsia="黑体"/>
      <w:b/>
      <w:bCs/>
      <w:sz w:val="28"/>
      <w:szCs w:val="32"/>
    </w:rPr>
  </w:style>
  <w:style w:type="character" w:styleId="23">
    <w:name w:val="Strong"/>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single"/>
    </w:rPr>
  </w:style>
  <w:style w:type="character" w:styleId="26">
    <w:name w:val="Hyperlink"/>
    <w:qFormat/>
    <w:uiPriority w:val="0"/>
    <w:rPr>
      <w:color w:val="699676"/>
      <w:u w:val="none"/>
    </w:rPr>
  </w:style>
  <w:style w:type="character" w:styleId="27">
    <w:name w:val="annotation reference"/>
    <w:qFormat/>
    <w:uiPriority w:val="0"/>
    <w:rPr>
      <w:sz w:val="21"/>
      <w:szCs w:val="21"/>
    </w:rPr>
  </w:style>
  <w:style w:type="paragraph" w:customStyle="1" w:styleId="28">
    <w:name w:val="中文正文、"/>
    <w:basedOn w:val="1"/>
    <w:qFormat/>
    <w:uiPriority w:val="0"/>
    <w:pPr>
      <w:spacing w:line="360" w:lineRule="auto"/>
      <w:ind w:firstLine="420" w:firstLineChars="200"/>
      <w:jc w:val="left"/>
    </w:pPr>
    <w:rPr>
      <w:szCs w:val="21"/>
    </w:rPr>
  </w:style>
  <w:style w:type="paragraph" w:customStyle="1" w:styleId="2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character" w:customStyle="1" w:styleId="30">
    <w:name w:val="样式 宋体 四号"/>
    <w:qFormat/>
    <w:uiPriority w:val="0"/>
    <w:rPr>
      <w:rFonts w:ascii="宋体" w:hAnsi="宋体" w:eastAsia="仿宋_GB2312"/>
      <w:sz w:val="28"/>
    </w:rPr>
  </w:style>
  <w:style w:type="paragraph" w:customStyle="1" w:styleId="31">
    <w:name w:val="样式 居中"/>
    <w:basedOn w:val="1"/>
    <w:qFormat/>
    <w:uiPriority w:val="0"/>
    <w:pPr>
      <w:adjustRightInd w:val="0"/>
      <w:snapToGrid w:val="0"/>
      <w:jc w:val="center"/>
    </w:pPr>
    <w:rPr>
      <w:rFonts w:cs="宋体"/>
      <w:b/>
      <w:szCs w:val="20"/>
    </w:rPr>
  </w:style>
  <w:style w:type="paragraph" w:customStyle="1" w:styleId="32">
    <w:name w:val="blockquot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36">
    <w:name w:val="font41"/>
    <w:qFormat/>
    <w:uiPriority w:val="0"/>
    <w:rPr>
      <w:rFonts w:hint="eastAsia" w:ascii="宋体" w:hAnsi="宋体" w:eastAsia="宋体" w:cs="宋体"/>
      <w:color w:val="000000"/>
      <w:sz w:val="20"/>
      <w:szCs w:val="20"/>
      <w:u w:val="none"/>
    </w:rPr>
  </w:style>
  <w:style w:type="character" w:customStyle="1" w:styleId="37">
    <w:name w:val="标题 3 Char"/>
    <w:link w:val="5"/>
    <w:qFormat/>
    <w:uiPriority w:val="0"/>
    <w:rPr>
      <w:b/>
      <w:bCs/>
      <w:sz w:val="32"/>
      <w:szCs w:val="32"/>
    </w:rPr>
  </w:style>
  <w:style w:type="character" w:customStyle="1" w:styleId="38">
    <w:name w:val="font21"/>
    <w:basedOn w:val="22"/>
    <w:qFormat/>
    <w:uiPriority w:val="0"/>
    <w:rPr>
      <w:rFonts w:ascii="font-weight : 400" w:hAnsi="font-weight : 400" w:eastAsia="font-weight : 400" w:cs="font-weight : 400"/>
      <w:color w:val="000000"/>
      <w:sz w:val="24"/>
      <w:szCs w:val="24"/>
      <w:u w:val="none"/>
    </w:rPr>
  </w:style>
  <w:style w:type="character" w:customStyle="1" w:styleId="39">
    <w:name w:val="font01"/>
    <w:basedOn w:val="22"/>
    <w:qFormat/>
    <w:uiPriority w:val="0"/>
    <w:rPr>
      <w:rFonts w:hint="eastAsia" w:ascii="宋体" w:hAnsi="宋体" w:eastAsia="宋体" w:cs="宋体"/>
      <w:color w:val="000000"/>
      <w:sz w:val="24"/>
      <w:szCs w:val="24"/>
      <w:u w:val="none"/>
    </w:rPr>
  </w:style>
  <w:style w:type="paragraph" w:customStyle="1" w:styleId="40">
    <w:name w:val="_Style 2"/>
    <w:basedOn w:val="1"/>
    <w:qFormat/>
    <w:uiPriority w:val="1"/>
    <w:pPr>
      <w:ind w:firstLine="420" w:firstLineChars="200"/>
    </w:pPr>
    <w:rPr>
      <w:rFonts w:ascii="Calibri" w:hAnsi="Calibri"/>
      <w:szCs w:val="22"/>
    </w:rPr>
  </w:style>
  <w:style w:type="paragraph" w:customStyle="1" w:styleId="41">
    <w:name w:val="目录样式1"/>
    <w:basedOn w:val="1"/>
    <w:qFormat/>
    <w:uiPriority w:val="0"/>
    <w:rPr>
      <w:rFonts w:ascii="黑体" w:hAnsi="宋体" w:eastAsia="黑体"/>
      <w:sz w:val="24"/>
      <w:szCs w:val="20"/>
    </w:rPr>
  </w:style>
  <w:style w:type="paragraph" w:customStyle="1" w:styleId="42">
    <w:name w:val="正文文字"/>
    <w:basedOn w:val="1"/>
    <w:qFormat/>
    <w:uiPriority w:val="99"/>
    <w:pPr>
      <w:widowControl/>
      <w:spacing w:line="2375" w:lineRule="atLeast"/>
      <w:ind w:firstLine="419"/>
      <w:textAlignment w:val="baseline"/>
    </w:pPr>
    <w:rPr>
      <w:rFonts w:ascii="宋体"/>
      <w:color w:val="000000"/>
      <w:kern w:val="0"/>
      <w:sz w:val="28"/>
    </w:rPr>
  </w:style>
  <w:style w:type="character" w:customStyle="1" w:styleId="43">
    <w:name w:val="font11"/>
    <w:basedOn w:val="22"/>
    <w:qFormat/>
    <w:uiPriority w:val="0"/>
    <w:rPr>
      <w:rFonts w:ascii="font-weight : 700" w:hAnsi="font-weight : 700" w:eastAsia="font-weight : 700" w:cs="font-weight : 700"/>
      <w:color w:val="000000"/>
      <w:sz w:val="21"/>
      <w:szCs w:val="21"/>
      <w:u w:val="none"/>
    </w:rPr>
  </w:style>
  <w:style w:type="paragraph" w:customStyle="1" w:styleId="44">
    <w:name w:val="List Paragraph"/>
    <w:basedOn w:val="1"/>
    <w:qFormat/>
    <w:uiPriority w:val="34"/>
    <w:pPr>
      <w:ind w:firstLine="420" w:firstLineChars="200"/>
    </w:pPr>
    <w:rPr>
      <w:sz w:val="21"/>
    </w:rPr>
  </w:style>
  <w:style w:type="paragraph" w:customStyle="1" w:styleId="45">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47">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4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9">
    <w:name w:val="日期_0"/>
    <w:basedOn w:val="50"/>
    <w:next w:val="50"/>
    <w:qFormat/>
    <w:uiPriority w:val="0"/>
    <w:pPr>
      <w:ind w:left="100" w:leftChars="2500"/>
    </w:pPr>
    <w:rPr>
      <w:kern w:val="0"/>
      <w:sz w:val="20"/>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标题 3_0"/>
    <w:basedOn w:val="52"/>
    <w:next w:val="52"/>
    <w:qFormat/>
    <w:uiPriority w:val="9"/>
    <w:pPr>
      <w:keepNext/>
      <w:keepLines/>
      <w:numPr>
        <w:ilvl w:val="2"/>
        <w:numId w:val="2"/>
      </w:numPr>
      <w:spacing w:before="260" w:after="260" w:line="416" w:lineRule="auto"/>
      <w:outlineLvl w:val="2"/>
    </w:pPr>
    <w:rPr>
      <w:rFonts w:ascii="Times New Roman" w:hAnsi="Times New Roman" w:eastAsia="华文细黑"/>
      <w:kern w:val="0"/>
      <w:sz w:val="36"/>
      <w:szCs w:val="20"/>
    </w:rPr>
  </w:style>
  <w:style w:type="paragraph" w:customStyle="1" w:styleId="5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3ab6eca-d3c5-451d-9287-c105b3981ec1}"/>
        <w:style w:val=""/>
        <w:category>
          <w:name w:val="常规"/>
          <w:gallery w:val="placeholder"/>
        </w:category>
        <w:types>
          <w:type w:val="bbPlcHdr"/>
        </w:types>
        <w:behaviors>
          <w:behavior w:val="content"/>
        </w:behaviors>
        <w:description w:val=""/>
        <w:guid w:val="{13ab6eca-d3c5-451d-9287-c105b3981ec1}"/>
      </w:docPartPr>
      <w:docPartBody>
        <w:p>
          <w:r>
            <w:rPr>
              <w:color w:val="808080"/>
            </w:rPr>
            <w:t>单击此处输入文字。</w:t>
          </w:r>
        </w:p>
      </w:docPartBody>
    </w:docPart>
    <w:docPart>
      <w:docPartPr>
        <w:name w:val="{24d9f258-283b-4be9-971f-2db4518d93a5}"/>
        <w:style w:val=""/>
        <w:category>
          <w:name w:val="常规"/>
          <w:gallery w:val="placeholder"/>
        </w:category>
        <w:types>
          <w:type w:val="bbPlcHdr"/>
        </w:types>
        <w:behaviors>
          <w:behavior w:val="content"/>
        </w:behaviors>
        <w:description w:val=""/>
        <w:guid w:val="{24d9f258-283b-4be9-971f-2db4518d93a5}"/>
      </w:docPartPr>
      <w:docPartBody>
        <w:p>
          <w:r>
            <w:rPr>
              <w:color w:val="808080"/>
            </w:rPr>
            <w:t>单击此处输入文字。</w:t>
          </w:r>
        </w:p>
      </w:docPartBody>
    </w:docPart>
    <w:docPart>
      <w:docPartPr>
        <w:name w:val="{3d868eec-8c5d-478a-879e-35d47cae5540}"/>
        <w:style w:val=""/>
        <w:category>
          <w:name w:val="常规"/>
          <w:gallery w:val="placeholder"/>
        </w:category>
        <w:types>
          <w:type w:val="bbPlcHdr"/>
        </w:types>
        <w:behaviors>
          <w:behavior w:val="content"/>
        </w:behaviors>
        <w:description w:val=""/>
        <w:guid w:val="{3d868eec-8c5d-478a-879e-35d47cae5540}"/>
      </w:docPartPr>
      <w:docPartBody>
        <w:p>
          <w:r>
            <w:rPr>
              <w:color w:val="808080"/>
            </w:rPr>
            <w:t>单击此处输入文字。</w:t>
          </w:r>
        </w:p>
      </w:docPartBody>
    </w:docPart>
    <w:docPart>
      <w:docPartPr>
        <w:name w:val="{9c6c7a6b-4bda-4759-b627-154a6bbda8bd}"/>
        <w:style w:val=""/>
        <w:category>
          <w:name w:val="常规"/>
          <w:gallery w:val="placeholder"/>
        </w:category>
        <w:types>
          <w:type w:val="bbPlcHdr"/>
        </w:types>
        <w:behaviors>
          <w:behavior w:val="content"/>
        </w:behaviors>
        <w:description w:val=""/>
        <w:guid w:val="{9c6c7a6b-4bda-4759-b627-154a6bbda8bd}"/>
      </w:docPartPr>
      <w:docPartBody>
        <w:p>
          <w:r>
            <w:rPr>
              <w:color w:val="808080"/>
            </w:rPr>
            <w:t>单击此处输入文字。</w:t>
          </w:r>
        </w:p>
      </w:docPartBody>
    </w:docPart>
    <w:docPart>
      <w:docPartPr>
        <w:name w:val="{32d05670-1a36-49cd-8545-b23a40f19d7d}"/>
        <w:style w:val=""/>
        <w:category>
          <w:name w:val="常规"/>
          <w:gallery w:val="placeholder"/>
        </w:category>
        <w:types>
          <w:type w:val="bbPlcHdr"/>
        </w:types>
        <w:behaviors>
          <w:behavior w:val="content"/>
        </w:behaviors>
        <w:description w:val=""/>
        <w:guid w:val="{32d05670-1a36-49cd-8545-b23a40f19d7d}"/>
      </w:docPartPr>
      <w:docPartBody>
        <w:p>
          <w:r>
            <w:rPr>
              <w:color w:val="808080"/>
            </w:rPr>
            <w:t>单击此处输入文字。</w:t>
          </w:r>
        </w:p>
      </w:docPartBody>
    </w:docPart>
    <w:docPart>
      <w:docPartPr>
        <w:name w:val="{4afa0626-4e6f-4935-a23f-5ebb38a499cd}"/>
        <w:style w:val=""/>
        <w:category>
          <w:name w:val="常规"/>
          <w:gallery w:val="placeholder"/>
        </w:category>
        <w:types>
          <w:type w:val="bbPlcHdr"/>
        </w:types>
        <w:behaviors>
          <w:behavior w:val="content"/>
        </w:behaviors>
        <w:description w:val=""/>
        <w:guid w:val="{4afa0626-4e6f-4935-a23f-5ebb38a499c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2021-07-18T13:17:00Z</dcterms:created>
  <dc:creator>apple</dc:creator>
  <cp:lastModifiedBy>刘婉璐</cp:lastModifiedBy>
  <cp:lastPrinted>2022-01-19T10:29:18Z</cp:lastPrinted>
  <dcterms:modified xsi:type="dcterms:W3CDTF">2022-01-19T10:46:07Z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FB4DEB54CA4C4789B362BFD9035902D2</vt:lpwstr>
  </property>
</Properties>
</file>