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0"/>
        </w:tabs>
        <w:spacing w:line="500" w:lineRule="exact"/>
        <w:jc w:val="center"/>
        <w:rPr>
          <w:rFonts w:hint="eastAsia" w:ascii="宋体" w:hAnsi="宋体" w:eastAsia="宋体" w:cs="Times New Roman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Times New Roman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-287020</wp:posOffset>
            </wp:positionH>
            <wp:positionV relativeFrom="paragraph">
              <wp:posOffset>-353695</wp:posOffset>
            </wp:positionV>
            <wp:extent cx="3068320" cy="318770"/>
            <wp:effectExtent l="0" t="0" r="17780" b="5080"/>
            <wp:wrapNone/>
            <wp:docPr id="1" name="图片 1" descr="公司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公司logo"/>
                    <pic:cNvPicPr>
                      <a:picLocks noChangeAspect="1"/>
                    </pic:cNvPicPr>
                  </pic:nvPicPr>
                  <pic:blipFill>
                    <a:blip r:embed="rId4"/>
                    <a:srcRect t="16318" b="20084"/>
                    <a:stretch>
                      <a:fillRect/>
                    </a:stretch>
                  </pic:blipFill>
                  <pic:spPr>
                    <a:xfrm>
                      <a:off x="0" y="0"/>
                      <a:ext cx="3068320" cy="31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cs="Times New Roman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标项一：</w:t>
      </w:r>
      <w:r>
        <w:rPr>
          <w:rFonts w:hint="eastAsia" w:ascii="宋体" w:hAnsi="宋体" w:eastAsia="宋体" w:cs="Times New Roman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全身彩色多普勒超声诊断系统设备采购项目（援疆资金一包）</w:t>
      </w:r>
    </w:p>
    <w:p>
      <w:pPr>
        <w:tabs>
          <w:tab w:val="left" w:pos="0"/>
        </w:tabs>
        <w:spacing w:line="500" w:lineRule="exact"/>
        <w:jc w:val="center"/>
        <w:rPr>
          <w:rFonts w:ascii="宋体" w:hAnsi="宋体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技术参数</w:t>
      </w:r>
    </w:p>
    <w:p>
      <w:pPr>
        <w:tabs>
          <w:tab w:val="left" w:pos="0"/>
        </w:tabs>
        <w:spacing w:line="500" w:lineRule="exact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一、设备名称：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全数字化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旗舰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彩色多普勒超声诊断仪</w:t>
      </w:r>
    </w:p>
    <w:p>
      <w:pPr>
        <w:widowControl/>
        <w:overflowPunct w:val="0"/>
        <w:autoSpaceDE w:val="0"/>
        <w:autoSpaceDN w:val="0"/>
        <w:adjustRightInd w:val="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二、数    量：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一套</w:t>
      </w:r>
    </w:p>
    <w:p>
      <w:pPr>
        <w:widowControl/>
        <w:overflowPunct w:val="0"/>
        <w:autoSpaceDE w:val="0"/>
        <w:autoSpaceDN w:val="0"/>
        <w:adjustRightInd w:val="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三、交 货 期：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highlight w:val="none"/>
          <w:lang w:eastAsia="zh-CN"/>
          <w14:textFill>
            <w14:solidFill>
              <w14:schemeClr w14:val="tx1"/>
            </w14:solidFill>
          </w14:textFill>
        </w:rPr>
        <w:t>一</w:t>
      </w:r>
      <w:r>
        <w:rPr>
          <w:rFonts w:ascii="宋体" w:hAnsi="宋体"/>
          <w:color w:val="000000" w:themeColor="text1"/>
          <w:kern w:val="0"/>
          <w:sz w:val="21"/>
          <w:szCs w:val="21"/>
          <w:highlight w:val="none"/>
          <w14:textFill>
            <w14:solidFill>
              <w14:schemeClr w14:val="tx1"/>
            </w14:solidFill>
          </w14:textFill>
        </w:rPr>
        <w:t>个月</w:t>
      </w:r>
      <w:bookmarkStart w:id="4" w:name="_GoBack"/>
      <w:bookmarkEnd w:id="4"/>
    </w:p>
    <w:p>
      <w:pPr>
        <w:widowControl/>
        <w:overflowPunct w:val="0"/>
        <w:autoSpaceDE w:val="0"/>
        <w:autoSpaceDN w:val="0"/>
        <w:adjustRightInd w:val="0"/>
        <w:ind w:left="1540" w:hanging="1476" w:hangingChars="7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四、用    途：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主要用于腹部、妇产、胎儿心脏、成人心脏、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泌尿、新生儿、小儿、血管（外周、颅脑、腹部）、小器官、骨骼肌肉、神经、造影、介入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等方面的临床诊断和科研教学工作，具有世界先进水平，具备持续升级能力，能满足开展新的临床应用需求。</w:t>
      </w:r>
    </w:p>
    <w:p>
      <w:pPr>
        <w:widowControl/>
        <w:overflowPunct w:val="0"/>
        <w:autoSpaceDE w:val="0"/>
        <w:autoSpaceDN w:val="0"/>
        <w:adjustRightInd w:val="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五、主要技术规格及系统概述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b w:val="0"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 w:val="0"/>
          <w:bCs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 主机成像系统：</w:t>
      </w:r>
    </w:p>
    <w:p>
      <w:pPr>
        <w:widowControl/>
        <w:overflowPunct w:val="0"/>
        <w:autoSpaceDE w:val="0"/>
        <w:autoSpaceDN w:val="0"/>
        <w:adjustRightInd w:val="0"/>
        <w:ind w:firstLine="420" w:firstLineChars="200"/>
        <w:jc w:val="left"/>
        <w:textAlignment w:val="baseline"/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5.1.1 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高分辨率液晶显示器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≥</w:t>
      </w:r>
      <w:r>
        <w:rPr>
          <w:rFonts w:hint="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23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英寸分辨率1920×1080,</w:t>
      </w:r>
      <w:r>
        <w:rPr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无闪烁，不间断逐行扫描，可上下左右任意旋转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，可前后折叠。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5.1.2 操作面板具备液晶触摸屏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≥1</w:t>
      </w:r>
      <w:r>
        <w:rPr>
          <w:rFonts w:hint="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英寸,可通过手指滑动触摸屏进行翻页，直接点击触摸屏即可选择需要调节的参数，操作面板可上下左右进行高度调整及旋转，最大旋转角度达</w:t>
      </w:r>
      <w:r>
        <w:rPr>
          <w:rFonts w:hint="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360</w:t>
      </w: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度。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5.1.3 全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新集束精准发射技术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    5.1.4 脉冲优化处理技术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    5.1.5 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海量并行处理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5.1.6 自适应增益补偿技术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5.1.7 数字化二维灰阶成像及M型显像单元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5.1.8 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解剖M型技术,可360度任意旋转M型取样线角度方便准确的进行测量,</w:t>
      </w:r>
      <w:bookmarkStart w:id="0" w:name="_Hlk72913048"/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支持所有探头</w:t>
      </w:r>
      <w:bookmarkEnd w:id="0"/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5.1.9 脉冲反向谐波成像单元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5.1.10 彩色多普勒成像技术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1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彩色多普勒能量图技术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5.1.12 方向性能量图技术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5.1.13 数字化频谱多普勒显示和分析单元 (包括 PW 、CW和 HPRF)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4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动态范围≥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0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dB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智能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全程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聚焦技术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智能化一键图像优化技术；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可自适应调整图像的增益等参数获取最佳图像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5.1.1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空间复合成像技术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自适应核磁像素优化技术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19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内置 DICOM 3.0 标准输出接口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630" w:firstLineChars="300"/>
        <w:rPr>
          <w:rFonts w:hint="eastAsia" w:ascii="宋体" w:hAnsi="宋体" w:eastAsia="??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内有一体化超声工作站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ind w:firstLine="420" w:firstLineChars="200"/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5.1.2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要求所投机型为投标商最高档机型，2022年</w:t>
      </w:r>
      <w:r>
        <w:rPr>
          <w:rFonts w:hint="eastAsia" w:ascii="宋体" w:hAnsi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至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2023年</w:t>
      </w:r>
      <w:r>
        <w:rPr>
          <w:rFonts w:hint="eastAsia"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推出最新国产机型</w:t>
      </w:r>
    </w:p>
    <w:p>
      <w:pPr>
        <w:ind w:firstLine="1260" w:firstLineChars="600"/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（以</w:t>
      </w:r>
      <w:r>
        <w:rPr>
          <w:rFonts w:hint="eastAsia" w:ascii="宋体" w:hAnsi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注册证</w:t>
      </w:r>
      <w:r>
        <w:rPr>
          <w:rFonts w:ascii="宋体" w:hAnsi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证书为准）并具备持续升级能力；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 先进成像技术：</w:t>
      </w:r>
    </w:p>
    <w:p>
      <w:pPr>
        <w:widowControl/>
        <w:overflowPunct w:val="0"/>
        <w:autoSpaceDE w:val="0"/>
        <w:autoSpaceDN w:val="0"/>
        <w:adjustRightInd w:val="0"/>
        <w:ind w:firstLine="420" w:firstLineChars="2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5.2.1 具备全屏高清放大功能，放大后图像显示区域尺寸≥2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”，显示比例≥16：</w:t>
      </w:r>
    </w:p>
    <w:p>
      <w:pPr>
        <w:widowControl/>
        <w:overflowPunct w:val="0"/>
        <w:autoSpaceDE w:val="0"/>
        <w:autoSpaceDN w:val="0"/>
        <w:adjustRightInd w:val="0"/>
        <w:ind w:firstLine="1260" w:firstLineChars="600"/>
        <w:jc w:val="left"/>
        <w:textAlignment w:val="baseline"/>
        <w:rPr>
          <w:rFonts w:hint="default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9，分辨率≥1080p（1920x1080）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附图证明）。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2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超宽视野成像扫描技术</w:t>
      </w:r>
    </w:p>
    <w:p>
      <w:pPr>
        <w:widowControl/>
        <w:overflowPunct w:val="0"/>
        <w:autoSpaceDE w:val="0"/>
        <w:autoSpaceDN w:val="0"/>
        <w:adjustRightInd w:val="0"/>
        <w:ind w:firstLine="1050" w:firstLineChars="500"/>
        <w:jc w:val="left"/>
        <w:textAlignment w:val="baseline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测量功能,电影回放功能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firstLine="840" w:firstLineChars="400"/>
        <w:jc w:val="left"/>
        <w:textAlignment w:val="baseline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线阵、凸阵及容积探头具备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firstLine="1050" w:firstLineChars="5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结合先进的成像技术如复合成像技术结合使用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超声声速自动校正技术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针对肥胖及困难病人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可用于乳腺检查，并可调整级别专门的预置条件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4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扩展成像技术：凸阵、微凸阵、线阵探头均具有此功能，且空间复合成像技术及斑点噪声抑制技术支持其扩展区域。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组织多普勒技术(TDI/或DTI)，具有彩色，谐波，PW， M型多种模式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术者模式，可实时双屏显示，主屏幕与触摸屏实时同步显示扫描图像。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弹性成像技术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实时软组织弹性成像技术，无需人工加压，具有灰阶，反转及彩色多普勒多种显像方式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具备囊实性结构鉴别弹性成像技术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具备浅表及腔内弹性成像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主机内置一体化实时弹性定量分析技术，可对弹性图像进行直径面积对比分析、动态弹性应变分析、动态弹性参数成像。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具有高清微视血流成像技术，可高清显示超微细血流及超低速血流信号，支持凸阵、线阵探头、微凸阵探头，可用于腹部、浅表、肌骨、儿科、血管等多种应用，具有单独模式、增强模式及2D对比模式，具有8种map图可选，并可进行血流速度测量，已存储的图像亦可使用增强模式进行观察。（附图证明）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血管中内膜自动测量与分析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要求对感兴趣区域内自动测量，无需手动描计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计算结果为一段距离内的平均值，提高测量的可靠性和可重复性，并可根据血管内中膜厚度不同进行优化设置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脱机数据可输出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具备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智能多普勒血管检查技术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单键优化二维、多普勒图像质量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单键自动调整取样框角度、位置、取样门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位置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角度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具备血流自动追踪技术，可跟随探头的移动实时追踪血管位置，自动调整彩色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图像（包括取样框角度、位置等），自动优化频谱测量以保证测量值的准确性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脑卒中疾病诊断相关技术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可自动记录颈总动脉和颈内动脉的近端、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中端、远端的血流速度测量结果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自动得到颈总动脉和颈内动脉血流速度峰值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计算出颈内动脉和颈总动脉的血流速度峰值速度比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心肌应变定量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：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5.2.12.1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节段心肌取样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5.2.12.2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多个心动周期数据显示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5.2.12.3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各个节段各个心动周期曲线显示，各个节段平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均心动周期曲线显示，平均节段各个心动周期曲线显示，平均节段平均心动周期曲线显示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5.2.12.4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快速显示峰值速度、达峰时间、应变、应变率、位移等多种参数。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自动心功能定量分析:依据选择的心脏切面一键自动完成描记相应节段，自动计算EF，ESV，EDV。TMAD可以自动对主动脉瓣环运动进行可视化及定量化分析，用以快速评估心脏整体功能趋势。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自动心肌运动定量分析：依据选择的心脏切面自动描记相应节段，进而自动测量整体和节段功能并生成表格，17/18节段牛眼图，并可显示各种曲线。此外还可计算LVEF、ESV、EDV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15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可选配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负荷超声成像(内置一体化)：具备二维负荷超声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5.3 测量和分析： ( B 型、M 型、D 型、彩色模式)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5.3.1 一般测量：距离、面积、周长等；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5.3.2 产科测量：包括全面的产科径线测量、NT测量、单/双胎儿孕龄及生长曲线、羊水指数、新生儿髋关节角度等；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5.3.3 外周血管测量和计算功能；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5.3.4 多普勒血流测量与分析 (含自动多普勒频谱包络计算); 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5.3.5 心脏功能测量；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5.4 图像存储 (电影) 回放重显及病案管理单元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5.4.1 数字化捕捉、回放、存储静、动态图像，实时图像传输，实时 JPEG 解压缩，可进行参数编程调节；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5.4.2 硬盘≥1T（1024G），DVD／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USB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图像存储,电影回放重现单元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2200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帧；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5.4.3 具备主机硬盘图像数据存储；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5.4.4 病案管理单元包括病人资料、报告、图像等的存储、修改、检索和打印等；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5.4.5 可根据检查要求对工作站参数（存储、压缩、回放）进行编程调节；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5.5 输入/输出信号：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5.5.1 输入：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DICOM DATA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5.5.2 输出：S-视频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、DP高清数字化输出</w:t>
      </w:r>
    </w:p>
    <w:p>
      <w:pPr>
        <w:widowControl/>
        <w:overflowPunct w:val="0"/>
        <w:autoSpaceDE w:val="0"/>
        <w:autoSpaceDN w:val="0"/>
        <w:adjustRightInd w:val="0"/>
        <w:ind w:left="1203" w:leftChars="273" w:hanging="630" w:hanging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5.6 连通性：医学数字图像和通信 DICOM 3.0 版接口部件</w:t>
      </w:r>
    </w:p>
    <w:p>
      <w:pPr>
        <w:widowControl/>
        <w:overflowPunct w:val="0"/>
        <w:autoSpaceDE w:val="0"/>
        <w:autoSpaceDN w:val="0"/>
        <w:adjustRightInd w:val="0"/>
        <w:jc w:val="left"/>
        <w:textAlignment w:val="baseline"/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b/>
          <w:bCs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六、系统技术参数及要求：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6.1 系统通用功能：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6.1.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探头接口选择：≥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4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个，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微型非针式，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并激活可互换通用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，接口需具备照明系统方便在暗室环境更换探头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6.1.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预设条件: 针对不同的检查脏器,预置最佳化图像的检查条件,减少操作时的调节,及常用所需的外部调节及组合调节</w:t>
      </w:r>
      <w:bookmarkStart w:id="1" w:name="_Hlk108706054"/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6.1.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安全性能：符合国家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医疗设备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安全质量要求；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 w:eastAsia="??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6.1.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注册证管理类别为第三类注册，符合医疗器械分类目录的第三类要求</w:t>
      </w:r>
      <w:bookmarkEnd w:id="1"/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 探头规格</w:t>
      </w:r>
      <w:bookmarkStart w:id="2" w:name="_Hlk42635595"/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6.2.1 频率：超宽频带探头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，最高频率≥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MHz, 从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MHz 到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MHz</w:t>
      </w:r>
      <w:bookmarkEnd w:id="2"/>
      <w:bookmarkStart w:id="3" w:name="_Hlk42635661"/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6.2.2 二维、彩色多普勒均可独立变频；</w:t>
      </w:r>
      <w:bookmarkEnd w:id="3"/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6.2.3 类型：电子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相控阵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、线阵、凸阵 、电子矩阵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6.2.4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可选纯净波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探头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≥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把，具有腹部、浅表、心脏、腔内、经食道、腹部容积全面纯净波单晶体探头支持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腹部凸阵探头（1.0-5.0MHz）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小器官线阵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探头（3.0-12.0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MH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z）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单晶体腹部微凸阵探头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.0-1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0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.0MHz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）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心脏相控阵探头（1.0-5.0MHz）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扫描深度≥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39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cm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B/D 兼用：电子线阵：B/PWD、电子凸阵：B/PWD; 电子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微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凸阵：B/PWD电子矩阵：B/PWD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电子相控阵：B/PWD、 B/CWD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穿刺导向：探头可配穿刺导向装置；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6.2.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穿刺架可选用 Verza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和ultra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pro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两种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6.3 二维显像主要参数：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6.3.1成像速度：相控阵探头，85°角,1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8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CM深度时,帧速度≥5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8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帧/秒凸阵探头, 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85°角,1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8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CM深度时,帧速度≥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45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帧/秒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扫描线：每帧线密度≥320超声线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6.3.2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增益调节：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TGC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增益补偿≥8段，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LGC侧向增益补偿≥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段，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B/M可独立调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节高分辨率放大：放大时增加信息量，提高分辨率及帧率；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6.3.3 声束聚焦：发射及接收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全程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连续聚焦;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6.3.4 接收方式：独立接收和发射通道数, 多倍信号并行处理；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6.4.5最低测量速度：≤0.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25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mm/s(非噪音信号)；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6.4.6 Doppler及M型电影回放：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sym w:font="Symbol" w:char="F0B3"/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48 秒；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6.4.7 滤波器：高通滤波或低通滤波两种，分级选择；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6.4.8取样宽度及位置范围：宽度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0.5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mm至20mm多级可调；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6.4.9 零位移动：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sym w:font="Symbol" w:char="F0B3"/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级；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6.4.10显示控制：反转显示 (上/下)、零移位、B-刷新、D 扩展、B/D 扩展，局放及移位；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6.4.11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实时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自动包络频谱并完成频谱测量计算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6.5 彩色多普勒：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6.5.1 显示方式：速度图 (CDV)、能量图 (C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PA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)、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方向性能量图（DCPA）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6.5.2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彩色增强功能:彩色多普勒能量图(CDE/CPI);组织多普勒(TDI)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6.5.3 具有双同步 / 三同步显示(B/D/C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DV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)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6.5.4 彩色显示速度：最低平均血流显示速度≤5mm/s（非噪声信号）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6.5.5 显示控制：零位移动、黑白与彩色比较、彩色对比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6.5.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显示位置调整：线阵扫描感兴趣的图像范围：-20°～ +20°；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6.6 超声功率输出调节：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6.6.1 B/M、PWD、COLOR DOPPLER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6.6.2 输出功率选择分级可调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记录装置：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6.7.1 内置一体化超声工作站：数字化储存静态及动态图像，动态图像及静态图像以AVI、BMP或JPEG等PC通用格式直接储存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6.7.2 主机硬盘容量≥1T（1024GB）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6.7.3 DVD-RW 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或USB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图像存储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6.7.4 USB接口≥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5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个，用于图像传输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 xml:space="preserve"> 技术手册：中文操作手册</w:t>
      </w:r>
    </w:p>
    <w:p>
      <w:pPr>
        <w:widowControl/>
        <w:overflowPunct w:val="0"/>
        <w:autoSpaceDE w:val="0"/>
        <w:autoSpaceDN w:val="0"/>
        <w:adjustRightInd w:val="0"/>
        <w:ind w:left="1540" w:hanging="1476" w:hangingChars="700"/>
        <w:jc w:val="left"/>
        <w:textAlignment w:val="baseline"/>
        <w:rPr>
          <w:rFonts w:hint="eastAsia" w:ascii="宋体" w:hAnsi="宋体" w:eastAsia="??" w:cs="Times New Roman"/>
          <w:b/>
          <w:bCs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??" w:cs="Times New Roman"/>
          <w:b/>
          <w:bCs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七、售后服务要求: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7.1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提供的货物提供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三年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的免费维修服务。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7.2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开机率 ≥ 98 %，仪器故障要求12小时内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应答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，24小时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形成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解决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方案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7.3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设有售后服务机构和设施，并配备受过专业培训的售后服务人员。</w:t>
      </w:r>
    </w:p>
    <w:p>
      <w:pPr>
        <w:widowControl/>
        <w:overflowPunct w:val="0"/>
        <w:autoSpaceDE w:val="0"/>
        <w:autoSpaceDN w:val="0"/>
        <w:adjustRightInd w:val="0"/>
        <w:ind w:firstLine="630" w:firstLineChars="300"/>
        <w:jc w:val="left"/>
        <w:textAlignment w:val="baseline"/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7.4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为保证设备正常运行，卖方应在中国境内方便的地方设置备件库，存入所有必须的备件，并保证5年以上的供应期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对设备进行检验、安装、调试，直至验收合格</w:t>
      </w:r>
      <w:r>
        <w:rPr>
          <w:rFonts w:ascii="宋体" w:hAnsi="宋体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。</w:t>
      </w:r>
    </w:p>
    <w:p>
      <w:pPr>
        <w:pStyle w:val="9"/>
        <w:numPr>
          <w:ilvl w:val="0"/>
          <w:numId w:val="1"/>
        </w:numPr>
        <w:spacing w:line="300" w:lineRule="exact"/>
        <w:ind w:firstLine="0" w:firstLineChars="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??" w:cs="Times New Roman"/>
          <w:b/>
          <w:bCs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随机配置与设备配套的一体化超声工作站</w:t>
      </w:r>
      <w:r>
        <w:rPr>
          <w:rFonts w:hint="eastAsia" w:ascii="宋体" w:hAnsi="宋体" w:cs="Times New Roman"/>
          <w:b/>
          <w:bCs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：</w:t>
      </w:r>
    </w:p>
    <w:p>
      <w:pPr>
        <w:pStyle w:val="9"/>
        <w:numPr>
          <w:ilvl w:val="0"/>
          <w:numId w:val="0"/>
        </w:numPr>
        <w:spacing w:line="300" w:lineRule="exact"/>
        <w:ind w:firstLine="630" w:firstLineChars="3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8.1</w:t>
      </w:r>
      <w:r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立式空调一台（功率不低于2匹）</w:t>
      </w:r>
    </w:p>
    <w:p>
      <w:pPr>
        <w:pStyle w:val="9"/>
        <w:numPr>
          <w:ilvl w:val="0"/>
          <w:numId w:val="0"/>
        </w:numPr>
        <w:spacing w:line="300" w:lineRule="exact"/>
        <w:ind w:firstLine="630" w:firstLineChars="3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8.2</w:t>
      </w:r>
      <w:r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数字高清采集卡（工作站配件）可实现PACS系统从设备图像的采集并支付相关费用；</w:t>
      </w: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8.3</w:t>
      </w:r>
      <w:r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工作站可接入并使用院方所使用的体检软件并支付相关费用；</w:t>
      </w: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8.4</w:t>
      </w:r>
      <w:r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配套计算机 一台（品牌电脑）、彩色激光打印 一套，办公桌、椅 一套、超声操作椅一把</w:t>
      </w:r>
      <w:r>
        <w:rPr>
          <w:rFonts w:hint="eastAsia" w:ascii="宋体" w:hAnsi="宋体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  <w:t>配备UPS净化电源 一个。</w:t>
      </w: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pStyle w:val="9"/>
        <w:numPr>
          <w:ilvl w:val="0"/>
          <w:numId w:val="0"/>
        </w:numPr>
        <w:spacing w:line="300" w:lineRule="exact"/>
        <w:ind w:firstLine="420" w:firstLineChars="200"/>
        <w:rPr>
          <w:rFonts w:hint="eastAsia" w:ascii="宋体" w:hAnsi="宋体" w:eastAsia="??" w:cs="Times New Roman"/>
          <w:color w:val="000000" w:themeColor="text1"/>
          <w:kern w:val="0"/>
          <w:sz w:val="21"/>
          <w:szCs w:val="21"/>
          <w:lang w:val="en-US" w:eastAsia="zh-CN" w:bidi="ar-SA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-287020</wp:posOffset>
            </wp:positionH>
            <wp:positionV relativeFrom="paragraph">
              <wp:posOffset>-353695</wp:posOffset>
            </wp:positionV>
            <wp:extent cx="3068320" cy="318770"/>
            <wp:effectExtent l="0" t="0" r="17780" b="5080"/>
            <wp:wrapNone/>
            <wp:docPr id="9" name="图片 1" descr="公司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 descr="公司logo"/>
                    <pic:cNvPicPr>
                      <a:picLocks noChangeAspect="1"/>
                    </pic:cNvPicPr>
                  </pic:nvPicPr>
                  <pic:blipFill>
                    <a:blip r:embed="rId4"/>
                    <a:srcRect t="16318" b="20084"/>
                    <a:stretch>
                      <a:fillRect/>
                    </a:stretch>
                  </pic:blipFill>
                  <pic:spPr>
                    <a:xfrm>
                      <a:off x="0" y="0"/>
                      <a:ext cx="3068320" cy="318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cs="Times New Roman"/>
          <w:b/>
          <w:bCs/>
          <w:sz w:val="24"/>
          <w:szCs w:val="24"/>
          <w:lang w:val="en-US" w:eastAsia="zh-CN"/>
        </w:rPr>
        <w:t>标项二：</w:t>
      </w: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t>膀胱镜、输尿管肾镜、灌注泵医疗设备采购项目（援疆资金三包）</w:t>
      </w:r>
      <w:r>
        <w:rPr>
          <w:rFonts w:hint="eastAsia" w:ascii="宋体" w:hAnsi="宋体" w:eastAsia="宋体" w:cs="Times New Roman"/>
          <w:b/>
          <w:bCs/>
          <w:sz w:val="24"/>
          <w:szCs w:val="24"/>
        </w:rPr>
        <w:t>技术参数</w:t>
      </w:r>
    </w:p>
    <w:p>
      <w:pPr>
        <w:jc w:val="center"/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  <w:t>1台</w:t>
      </w:r>
      <w:r>
        <w:rPr>
          <w:rFonts w:hint="eastAsia" w:ascii="宋体" w:hAnsi="宋体" w:eastAsia="宋体" w:cs="Times New Roman"/>
          <w:b/>
          <w:bCs/>
          <w:sz w:val="21"/>
          <w:szCs w:val="21"/>
        </w:rPr>
        <w:t>膀胱镜</w:t>
      </w:r>
      <w:r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  <w:t>（17.5Fr）允许进口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Times New Roman"/>
          <w:sz w:val="21"/>
          <w:szCs w:val="21"/>
        </w:rPr>
        <w:t>.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膀胱镜</w:t>
      </w:r>
      <w:r>
        <w:rPr>
          <w:rFonts w:hint="eastAsia" w:ascii="宋体" w:hAnsi="宋体" w:eastAsia="宋体" w:cs="Times New Roman"/>
          <w:sz w:val="21"/>
          <w:szCs w:val="21"/>
        </w:rPr>
        <w:t>规格：视向角30度，工作长度307mm，直径φ4mm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Times New Roman"/>
          <w:sz w:val="21"/>
          <w:szCs w:val="21"/>
        </w:rPr>
        <w:t>.蓝宝石色镜头增加了抗擦伤性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Times New Roman"/>
          <w:sz w:val="21"/>
          <w:szCs w:val="21"/>
        </w:rPr>
        <w:t>.末梢焊接会减少因消毒而带来的磨损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Times New Roman"/>
          <w:sz w:val="21"/>
          <w:szCs w:val="21"/>
        </w:rPr>
        <w:t>.光源接线柱显示理想光导束直径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Times New Roman"/>
          <w:sz w:val="21"/>
          <w:szCs w:val="21"/>
        </w:rPr>
        <w:t>.可侵泡、熏蒸、高温高压消毒，能耐134℃、2bar高温高压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Times New Roman"/>
          <w:sz w:val="21"/>
          <w:szCs w:val="21"/>
        </w:rPr>
        <w:t>.具备超广角技术使视野更广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Times New Roman"/>
          <w:sz w:val="21"/>
          <w:szCs w:val="21"/>
        </w:rPr>
        <w:t>.柱状镜体使镜子的光通量更大，图像更清晰，视野明亮均匀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Times New Roman"/>
          <w:sz w:val="21"/>
          <w:szCs w:val="21"/>
        </w:rPr>
        <w:t>.与镜头连接方式为撞入式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 w:cs="Times New Roman"/>
          <w:sz w:val="21"/>
          <w:szCs w:val="21"/>
        </w:rPr>
        <w:t>.尿道膀胱镜鞘</w:t>
      </w:r>
      <w:r>
        <w:rPr>
          <w:rFonts w:hint="eastAsia" w:ascii="宋体" w:hAnsi="宋体" w:eastAsia="宋体" w:cs="Times New Roman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17.5Fr</w:t>
      </w:r>
      <w:r>
        <w:rPr>
          <w:rFonts w:hint="eastAsia" w:ascii="宋体" w:hAnsi="宋体" w:eastAsia="宋体" w:cs="Times New Roman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Times New Roman"/>
          <w:sz w:val="21"/>
          <w:szCs w:val="21"/>
        </w:rPr>
        <w:t>，工作长度231mm，外径6.72/5.67mm，内径6.22/5.17mm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 w:cs="Times New Roman"/>
          <w:sz w:val="21"/>
          <w:szCs w:val="21"/>
        </w:rPr>
        <w:t>. 闭孔器，工作长度250mm，外径5.98/4.75mm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11.</w:t>
      </w:r>
      <w:r>
        <w:rPr>
          <w:rFonts w:hint="eastAsia" w:ascii="宋体" w:hAnsi="宋体" w:eastAsia="宋体" w:cs="Times New Roman"/>
          <w:sz w:val="21"/>
          <w:szCs w:val="21"/>
        </w:rPr>
        <w:t>活检钳</w:t>
      </w:r>
      <w:r>
        <w:rPr>
          <w:rFonts w:hint="eastAsia" w:ascii="宋体" w:hAnsi="宋体" w:eastAsia="宋体" w:cs="Times New Roman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可弯曲，工作长度325mm，外径2.8mm开口长度9mm，最大张角90°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12.异物钳，可弯曲，工作长度325mm，外径2.8mm，开口长度9mm，最大张角90°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13.双通道调节器1把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14.质保3年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</w:p>
    <w:p>
      <w:pPr>
        <w:jc w:val="center"/>
        <w:rPr>
          <w:rFonts w:hint="eastAsia" w:ascii="宋体" w:hAnsi="宋体" w:eastAsia="宋体" w:cs="Times New Roman"/>
          <w:b/>
          <w:bCs/>
          <w:sz w:val="21"/>
          <w:szCs w:val="21"/>
        </w:rPr>
      </w:pPr>
      <w:r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  <w:t>1台</w:t>
      </w:r>
      <w:r>
        <w:rPr>
          <w:rFonts w:hint="eastAsia" w:ascii="宋体" w:hAnsi="宋体" w:eastAsia="宋体" w:cs="Times New Roman"/>
          <w:b/>
          <w:bCs/>
          <w:sz w:val="21"/>
          <w:szCs w:val="21"/>
        </w:rPr>
        <w:t>膀胱镜</w:t>
      </w:r>
      <w:r>
        <w:rPr>
          <w:rFonts w:hint="eastAsia" w:ascii="宋体" w:hAnsi="宋体" w:eastAsia="宋体" w:cs="Times New Roman"/>
          <w:b/>
          <w:bCs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  <w:t>19.5Fr</w:t>
      </w:r>
      <w:r>
        <w:rPr>
          <w:rFonts w:hint="eastAsia" w:ascii="宋体" w:hAnsi="宋体" w:eastAsia="宋体" w:cs="Times New Roman"/>
          <w:b/>
          <w:bCs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  <w:t>允许进口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Times New Roman"/>
          <w:sz w:val="21"/>
          <w:szCs w:val="21"/>
        </w:rPr>
        <w:t>.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膀胱镜</w:t>
      </w:r>
      <w:r>
        <w:rPr>
          <w:rFonts w:hint="eastAsia" w:ascii="宋体" w:hAnsi="宋体" w:eastAsia="宋体" w:cs="Times New Roman"/>
          <w:sz w:val="21"/>
          <w:szCs w:val="21"/>
        </w:rPr>
        <w:t>规格：视向角30度，工作长度307mm，直径φ4mm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Times New Roman"/>
          <w:sz w:val="21"/>
          <w:szCs w:val="21"/>
        </w:rPr>
        <w:t>.蓝宝石色镜头增加了抗擦伤性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Times New Roman"/>
          <w:sz w:val="21"/>
          <w:szCs w:val="21"/>
        </w:rPr>
        <w:t>.末梢焊接会减少因消毒而带来的磨损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Times New Roman"/>
          <w:sz w:val="21"/>
          <w:szCs w:val="21"/>
        </w:rPr>
        <w:t>.光源接线柱显示理想光导束直径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5</w:t>
      </w:r>
      <w:r>
        <w:rPr>
          <w:rFonts w:hint="eastAsia" w:ascii="宋体" w:hAnsi="宋体" w:eastAsia="宋体" w:cs="Times New Roman"/>
          <w:sz w:val="21"/>
          <w:szCs w:val="21"/>
        </w:rPr>
        <w:t>.可侵泡、熏蒸、高温高压消毒，能耐134℃、2bar高温高压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6</w:t>
      </w:r>
      <w:r>
        <w:rPr>
          <w:rFonts w:hint="eastAsia" w:ascii="宋体" w:hAnsi="宋体" w:eastAsia="宋体" w:cs="Times New Roman"/>
          <w:sz w:val="21"/>
          <w:szCs w:val="21"/>
        </w:rPr>
        <w:t>.具备超广角技术使视野更广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7</w:t>
      </w:r>
      <w:r>
        <w:rPr>
          <w:rFonts w:hint="eastAsia" w:ascii="宋体" w:hAnsi="宋体" w:eastAsia="宋体" w:cs="Times New Roman"/>
          <w:sz w:val="21"/>
          <w:szCs w:val="21"/>
        </w:rPr>
        <w:t>.柱状镜体使镜子的光通量更大，图像更清晰，视野明亮均匀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Times New Roman"/>
          <w:sz w:val="21"/>
          <w:szCs w:val="21"/>
        </w:rPr>
        <w:t>.与镜头连接方式为撞入式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9.</w:t>
      </w:r>
      <w:r>
        <w:rPr>
          <w:rFonts w:hint="eastAsia" w:ascii="宋体" w:hAnsi="宋体" w:eastAsia="宋体" w:cs="Times New Roman"/>
          <w:sz w:val="21"/>
          <w:szCs w:val="21"/>
        </w:rPr>
        <w:t>尿道膀胱镜鞘</w:t>
      </w:r>
      <w:r>
        <w:rPr>
          <w:rFonts w:hint="eastAsia" w:ascii="宋体" w:hAnsi="宋体" w:eastAsia="宋体" w:cs="Times New Roman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19.5Fr</w:t>
      </w:r>
      <w:r>
        <w:rPr>
          <w:rFonts w:hint="eastAsia" w:ascii="宋体" w:hAnsi="宋体" w:eastAsia="宋体" w:cs="Times New Roman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Times New Roman"/>
          <w:sz w:val="21"/>
          <w:szCs w:val="21"/>
        </w:rPr>
        <w:t>，工作长度231mm，外径7.4/5.8mm，内径6.9/5.3mm</w:t>
      </w:r>
    </w:p>
    <w:p>
      <w:pPr>
        <w:rPr>
          <w:rFonts w:hint="eastAsia"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10.</w:t>
      </w:r>
      <w:r>
        <w:rPr>
          <w:rFonts w:hint="eastAsia" w:ascii="宋体" w:hAnsi="宋体" w:eastAsia="宋体" w:cs="Times New Roman"/>
          <w:sz w:val="21"/>
          <w:szCs w:val="21"/>
        </w:rPr>
        <w:t>闭孔器，工作长度250mm，外径6.64/4.84mm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11.</w:t>
      </w:r>
      <w:r>
        <w:rPr>
          <w:rFonts w:hint="eastAsia" w:ascii="宋体" w:hAnsi="宋体" w:eastAsia="宋体" w:cs="Times New Roman"/>
          <w:sz w:val="21"/>
          <w:szCs w:val="21"/>
        </w:rPr>
        <w:t>活检钳</w:t>
      </w:r>
      <w:r>
        <w:rPr>
          <w:rFonts w:hint="eastAsia" w:ascii="宋体" w:hAnsi="宋体" w:eastAsia="宋体" w:cs="Times New Roman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可弯曲，工作长度325mm，外径2.8mm开口长度9mm，最大张角90°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12.异物钳，可弯曲，工作长度325mm，外径2.8mm，开口长度9mm，最大张角90°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13.双通道调节器1把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14.质保3年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</w:p>
    <w:p>
      <w:pPr>
        <w:jc w:val="center"/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b/>
          <w:bCs/>
          <w:sz w:val="21"/>
          <w:szCs w:val="21"/>
          <w:lang w:val="en-US" w:eastAsia="zh-CN"/>
        </w:rPr>
        <w:t>1台输尿管肾镜（F4.5）允许进口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</w:rPr>
        <w:t>1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超广角、适用于泌尿外科手术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ascii="宋体" w:hAnsi="宋体" w:eastAsia="宋体" w:cs="Times New Roman"/>
          <w:sz w:val="21"/>
          <w:szCs w:val="21"/>
        </w:rPr>
        <w:t>2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输尿管肾镜，视向角</w:t>
      </w:r>
      <w:r>
        <w:rPr>
          <w:rFonts w:ascii="宋体" w:hAnsi="宋体" w:eastAsia="宋体" w:cs="Times New Roman"/>
          <w:sz w:val="21"/>
          <w:szCs w:val="21"/>
        </w:rPr>
        <w:t>5</w:t>
      </w:r>
      <w:r>
        <w:rPr>
          <w:rFonts w:hint="eastAsia" w:ascii="宋体" w:hAnsi="宋体" w:eastAsia="宋体" w:cs="Times New Roman"/>
          <w:sz w:val="21"/>
          <w:szCs w:val="21"/>
        </w:rPr>
        <w:t>度，工作长度</w:t>
      </w:r>
      <w:r>
        <w:rPr>
          <w:rFonts w:ascii="宋体" w:hAnsi="宋体" w:eastAsia="宋体" w:cs="Times New Roman"/>
          <w:sz w:val="21"/>
          <w:szCs w:val="21"/>
        </w:rPr>
        <w:t>430mm</w:t>
      </w:r>
      <w:r>
        <w:rPr>
          <w:rFonts w:hint="eastAsia" w:ascii="宋体" w:hAnsi="宋体" w:eastAsia="宋体" w:cs="Times New Roman"/>
          <w:sz w:val="21"/>
          <w:szCs w:val="21"/>
        </w:rPr>
        <w:t>，直径</w:t>
      </w:r>
      <w:r>
        <w:rPr>
          <w:rFonts w:ascii="宋体" w:hAnsi="宋体" w:eastAsia="宋体" w:cs="Times New Roman"/>
          <w:sz w:val="21"/>
          <w:szCs w:val="21"/>
        </w:rPr>
        <w:t>4.5-6.5Fr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</w:rPr>
        <w:t>通道</w:t>
      </w:r>
      <w:r>
        <w:rPr>
          <w:rFonts w:ascii="宋体" w:hAnsi="宋体" w:eastAsia="宋体" w:cs="Times New Roman"/>
          <w:sz w:val="21"/>
          <w:szCs w:val="21"/>
        </w:rPr>
        <w:t>4Fr.</w:t>
      </w:r>
      <w:r>
        <w:rPr>
          <w:rFonts w:hint="eastAsia" w:ascii="宋体" w:hAnsi="宋体" w:eastAsia="宋体" w:cs="Times New Roman"/>
          <w:sz w:val="21"/>
          <w:szCs w:val="21"/>
        </w:rPr>
        <w:t>可容纳一个</w:t>
      </w:r>
      <w:r>
        <w:rPr>
          <w:rFonts w:ascii="宋体" w:hAnsi="宋体" w:eastAsia="宋体" w:cs="Times New Roman"/>
          <w:sz w:val="21"/>
          <w:szCs w:val="21"/>
        </w:rPr>
        <w:t>3Fr</w:t>
      </w:r>
      <w:r>
        <w:rPr>
          <w:rFonts w:hint="eastAsia" w:ascii="宋体" w:hAnsi="宋体" w:eastAsia="宋体" w:cs="Times New Roman"/>
          <w:sz w:val="21"/>
          <w:szCs w:val="21"/>
        </w:rPr>
        <w:t>的器械</w:t>
      </w:r>
      <w:r>
        <w:rPr>
          <w:rFonts w:ascii="宋体" w:hAnsi="宋体" w:eastAsia="宋体" w:cs="Times New Roman"/>
          <w:sz w:val="21"/>
          <w:szCs w:val="21"/>
        </w:rPr>
        <w:t>.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</w:rPr>
        <w:t>3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蓝宝石纯平面透镜透光均匀、清晰。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</w:rPr>
        <w:t>4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无鱼眼现象，水无划痕，实用、新颖、不失真。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</w:rPr>
        <w:t>5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金属外壳，海螺型卡口，操控性好。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</w:rPr>
        <w:t>6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超广角，观察到的视野范围更广阔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 w:eastAsia="宋体" w:cs="Times New Roman"/>
          <w:sz w:val="21"/>
          <w:szCs w:val="21"/>
        </w:rPr>
        <w:t>7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可浸泡、蒸熏、高温高压消毒，耐</w:t>
      </w:r>
      <w:r>
        <w:rPr>
          <w:rFonts w:ascii="宋体" w:hAnsi="宋体" w:eastAsia="宋体" w:cs="Times New Roman"/>
          <w:sz w:val="21"/>
          <w:szCs w:val="21"/>
        </w:rPr>
        <w:t>134</w:t>
      </w:r>
      <w:r>
        <w:rPr>
          <w:rFonts w:hint="eastAsia" w:ascii="宋体" w:hAnsi="宋体" w:eastAsia="宋体" w:cs="Times New Roman"/>
          <w:sz w:val="21"/>
          <w:szCs w:val="21"/>
        </w:rPr>
        <w:t>度高温</w:t>
      </w:r>
      <w:r>
        <w:rPr>
          <w:rFonts w:ascii="宋体" w:hAnsi="宋体" w:eastAsia="宋体" w:cs="Times New Roman"/>
          <w:sz w:val="21"/>
          <w:szCs w:val="21"/>
        </w:rPr>
        <w:t>3bar</w:t>
      </w:r>
      <w:r>
        <w:rPr>
          <w:rFonts w:hint="eastAsia" w:ascii="宋体" w:hAnsi="宋体" w:eastAsia="宋体" w:cs="Times New Roman"/>
          <w:sz w:val="21"/>
          <w:szCs w:val="21"/>
        </w:rPr>
        <w:t>压力。</w:t>
      </w:r>
    </w:p>
    <w:p>
      <w:pPr>
        <w:rPr>
          <w:rFonts w:ascii="宋体" w:hAnsi="宋体" w:eastAsia="宋体" w:cs="Times New Roman"/>
          <w:sz w:val="21"/>
          <w:szCs w:val="21"/>
        </w:rPr>
      </w:pPr>
      <w:r>
        <w:rPr>
          <w:rFonts w:ascii="宋体" w:hAnsi="宋体" w:eastAsia="宋体" w:cs="Times New Roman"/>
          <w:sz w:val="21"/>
          <w:szCs w:val="21"/>
        </w:rPr>
        <w:t>8</w:t>
      </w: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Times New Roman"/>
          <w:sz w:val="21"/>
          <w:szCs w:val="21"/>
        </w:rPr>
        <w:t>专用消毒盒：700mm*100mm*100mm、带固定硅胶架、有盖带2个旋转锁扣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9.质保3年</w:t>
      </w:r>
    </w:p>
    <w:p>
      <w:pPr>
        <w:jc w:val="left"/>
        <w:rPr>
          <w:rFonts w:hint="eastAsia"/>
          <w:b w:val="0"/>
          <w:bCs/>
          <w:sz w:val="21"/>
          <w:szCs w:val="21"/>
          <w:lang w:val="en-US" w:eastAsia="zh-CN"/>
        </w:rPr>
      </w:pPr>
    </w:p>
    <w:p>
      <w:pPr>
        <w:jc w:val="center"/>
        <w:rPr>
          <w:rFonts w:hint="default"/>
          <w:b/>
          <w:bCs/>
          <w:sz w:val="21"/>
          <w:szCs w:val="21"/>
          <w:lang w:val="en-US" w:eastAsia="zh-CN"/>
        </w:rPr>
      </w:pPr>
      <w:r>
        <w:rPr>
          <w:rFonts w:hint="eastAsia" w:ascii="Times New Roman" w:hAnsi="Times New Roman" w:eastAsia="宋体" w:cs="Times New Roman"/>
          <w:b/>
          <w:bCs/>
          <w:sz w:val="21"/>
          <w:szCs w:val="21"/>
          <w:lang w:val="en-US" w:eastAsia="zh-CN"/>
        </w:rPr>
        <w:t>1台输尿管肾镜(F7.5</w:t>
      </w:r>
      <w:r>
        <w:rPr>
          <w:rFonts w:hint="eastAsia"/>
          <w:b/>
          <w:bCs/>
          <w:sz w:val="21"/>
          <w:szCs w:val="21"/>
          <w:lang w:val="en-US" w:eastAsia="zh-CN"/>
        </w:rPr>
        <w:t>)</w:t>
      </w:r>
    </w:p>
    <w:p>
      <w:pPr>
        <w:rPr>
          <w:rFonts w:hint="default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1.</w:t>
      </w:r>
      <w:r>
        <w:rPr>
          <w:rFonts w:hint="eastAsia" w:ascii="宋体" w:hAnsi="宋体"/>
          <w:sz w:val="21"/>
          <w:szCs w:val="21"/>
        </w:rPr>
        <w:t>适用于泌尿外科</w:t>
      </w:r>
      <w:r>
        <w:rPr>
          <w:rFonts w:hint="eastAsia" w:ascii="宋体" w:hAnsi="宋体"/>
          <w:sz w:val="21"/>
          <w:szCs w:val="21"/>
          <w:lang w:val="en-US" w:eastAsia="zh-CN"/>
        </w:rPr>
        <w:t>结合气压弹道、钬激光、超声进行</w:t>
      </w:r>
      <w:r>
        <w:rPr>
          <w:rFonts w:hint="eastAsia" w:ascii="宋体" w:hAnsi="宋体"/>
          <w:sz w:val="21"/>
          <w:szCs w:val="21"/>
        </w:rPr>
        <w:t>手术</w:t>
      </w:r>
      <w:r>
        <w:rPr>
          <w:rFonts w:hint="eastAsia" w:ascii="宋体" w:hAnsi="宋体"/>
          <w:sz w:val="21"/>
          <w:szCs w:val="21"/>
          <w:lang w:val="en-US" w:eastAsia="zh-CN"/>
        </w:rPr>
        <w:t>及检查。</w:t>
      </w:r>
    </w:p>
    <w:p>
      <w:pPr>
        <w:rPr>
          <w:rFonts w:hint="eastAsia" w:ascii="宋体" w:hAnsi="宋体" w:eastAsia="宋体"/>
          <w:sz w:val="21"/>
          <w:szCs w:val="21"/>
          <w:lang w:val="en-US" w:eastAsia="zh-CN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/>
          <w:sz w:val="21"/>
          <w:szCs w:val="21"/>
          <w:lang w:val="en-US" w:eastAsia="zh-CN"/>
        </w:rPr>
        <w:t>2.</w:t>
      </w:r>
      <w:r>
        <w:rPr>
          <w:rFonts w:hint="eastAsia" w:ascii="宋体" w:hAnsi="宋体"/>
          <w:sz w:val="21"/>
          <w:szCs w:val="21"/>
        </w:rPr>
        <w:t>输尿管肾镜，视向角</w:t>
      </w:r>
      <w:r>
        <w:rPr>
          <w:rFonts w:hint="eastAsia" w:ascii="宋体" w:hAnsi="宋体"/>
          <w:sz w:val="21"/>
          <w:szCs w:val="21"/>
          <w:lang w:val="en-US" w:eastAsia="zh-CN"/>
        </w:rPr>
        <w:t>5</w:t>
      </w:r>
      <w:r>
        <w:rPr>
          <w:rFonts w:hint="eastAsia" w:ascii="宋体" w:hAnsi="宋体"/>
          <w:sz w:val="21"/>
          <w:szCs w:val="21"/>
        </w:rPr>
        <w:t>°；工作长度</w:t>
      </w:r>
      <w:r>
        <w:rPr>
          <w:rFonts w:ascii="宋体" w:hAnsi="宋体"/>
          <w:sz w:val="21"/>
          <w:szCs w:val="21"/>
        </w:rPr>
        <w:t>430mm</w:t>
      </w:r>
      <w:r>
        <w:rPr>
          <w:rFonts w:hint="eastAsia" w:ascii="宋体" w:hAnsi="宋体"/>
          <w:sz w:val="21"/>
          <w:szCs w:val="21"/>
        </w:rPr>
        <w:t>，直径</w:t>
      </w:r>
      <w:r>
        <w:rPr>
          <w:rFonts w:hint="eastAsia" w:ascii="宋体" w:hAnsi="宋体"/>
          <w:sz w:val="21"/>
          <w:szCs w:val="21"/>
          <w:lang w:val="en-US" w:eastAsia="zh-CN"/>
        </w:rPr>
        <w:t>6-7.5</w:t>
      </w:r>
      <w:r>
        <w:rPr>
          <w:rFonts w:ascii="宋体" w:hAnsi="宋体"/>
          <w:sz w:val="21"/>
          <w:szCs w:val="21"/>
        </w:rPr>
        <w:t>Fr</w:t>
      </w:r>
      <w:r>
        <w:rPr>
          <w:rFonts w:hint="eastAsia" w:ascii="宋体" w:hAnsi="宋体"/>
          <w:sz w:val="21"/>
          <w:szCs w:val="21"/>
          <w:lang w:eastAsia="zh-CN"/>
        </w:rPr>
        <w:t>。</w:t>
      </w:r>
    </w:p>
    <w:p>
      <w:pPr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3.</w:t>
      </w:r>
      <w:r>
        <w:rPr>
          <w:rFonts w:hint="eastAsia" w:ascii="宋体" w:hAnsi="宋体"/>
          <w:sz w:val="21"/>
          <w:szCs w:val="21"/>
        </w:rPr>
        <w:t>蓝宝石纯平面透镜透光均匀、清晰。</w:t>
      </w:r>
    </w:p>
    <w:p>
      <w:pPr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4.</w:t>
      </w:r>
      <w:r>
        <w:rPr>
          <w:rFonts w:hint="eastAsia" w:ascii="宋体" w:hAnsi="宋体"/>
          <w:sz w:val="21"/>
          <w:szCs w:val="21"/>
        </w:rPr>
        <w:t>无鱼眼现象，水无划痕，实用、新颖、不失真。</w:t>
      </w:r>
    </w:p>
    <w:p>
      <w:pPr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5.</w:t>
      </w:r>
      <w:r>
        <w:rPr>
          <w:rFonts w:hint="eastAsia" w:ascii="宋体" w:hAnsi="宋体"/>
          <w:sz w:val="21"/>
          <w:szCs w:val="21"/>
        </w:rPr>
        <w:t>金属外壳，海螺型卡口，操控性好。</w:t>
      </w:r>
    </w:p>
    <w:p>
      <w:pPr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6.</w:t>
      </w:r>
      <w:r>
        <w:rPr>
          <w:rFonts w:hint="eastAsia" w:ascii="宋体" w:hAnsi="宋体"/>
          <w:sz w:val="21"/>
          <w:szCs w:val="21"/>
        </w:rPr>
        <w:t>可浸泡、蒸熏、低温等离子、高温高压消毒，耐</w:t>
      </w:r>
      <w:r>
        <w:rPr>
          <w:rFonts w:ascii="宋体" w:hAnsi="宋体"/>
          <w:sz w:val="21"/>
          <w:szCs w:val="21"/>
        </w:rPr>
        <w:t>134</w:t>
      </w:r>
      <w:r>
        <w:rPr>
          <w:rFonts w:hint="eastAsia" w:ascii="宋体" w:hAnsi="宋体"/>
          <w:sz w:val="21"/>
          <w:szCs w:val="21"/>
        </w:rPr>
        <w:t>度高温</w:t>
      </w:r>
      <w:r>
        <w:rPr>
          <w:rFonts w:ascii="宋体" w:hAnsi="宋体"/>
          <w:sz w:val="21"/>
          <w:szCs w:val="21"/>
        </w:rPr>
        <w:t>3bar</w:t>
      </w:r>
      <w:r>
        <w:rPr>
          <w:rFonts w:hint="eastAsia" w:ascii="宋体" w:hAnsi="宋体"/>
          <w:sz w:val="21"/>
          <w:szCs w:val="21"/>
        </w:rPr>
        <w:t>压力。</w:t>
      </w:r>
    </w:p>
    <w:p>
      <w:pPr>
        <w:ind w:left="480" w:hanging="420" w:hangingChars="200"/>
        <w:rPr>
          <w:rFonts w:hint="eastAsia" w:ascii="宋体" w:hAnsi="宋体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/>
          <w:sz w:val="21"/>
          <w:szCs w:val="21"/>
          <w:lang w:val="en-US" w:eastAsia="zh-CN"/>
        </w:rPr>
        <w:t>7.</w:t>
      </w:r>
      <w:r>
        <w:rPr>
          <w:rFonts w:hint="eastAsia" w:ascii="宋体" w:hAnsi="宋体"/>
          <w:sz w:val="21"/>
          <w:szCs w:val="21"/>
        </w:rPr>
        <w:t>镜体采用优质不锈钢；</w:t>
      </w:r>
      <w:r>
        <w:rPr>
          <w:rFonts w:hint="eastAsia" w:ascii="宋体" w:hAnsi="宋体"/>
          <w:sz w:val="21"/>
          <w:szCs w:val="21"/>
          <w:lang w:val="en-US" w:eastAsia="zh-CN"/>
        </w:rPr>
        <w:t>连接桥</w:t>
      </w:r>
      <w:r>
        <w:rPr>
          <w:rFonts w:hint="eastAsia" w:ascii="宋体" w:hAnsi="宋体"/>
          <w:sz w:val="21"/>
          <w:szCs w:val="21"/>
        </w:rPr>
        <w:t>采用</w:t>
      </w:r>
      <w:r>
        <w:rPr>
          <w:rFonts w:hint="eastAsia" w:ascii="宋体" w:hAnsi="宋体"/>
          <w:sz w:val="21"/>
          <w:szCs w:val="21"/>
          <w:lang w:val="en-US" w:eastAsia="zh-CN"/>
        </w:rPr>
        <w:t>四</w:t>
      </w:r>
      <w:r>
        <w:rPr>
          <w:rFonts w:hint="eastAsia" w:ascii="宋体" w:hAnsi="宋体"/>
          <w:sz w:val="21"/>
          <w:szCs w:val="21"/>
        </w:rPr>
        <w:t>通道</w:t>
      </w:r>
      <w:r>
        <w:rPr>
          <w:rFonts w:hint="eastAsia" w:ascii="宋体" w:hAnsi="宋体"/>
          <w:sz w:val="21"/>
          <w:szCs w:val="21"/>
          <w:lang w:val="en-US" w:eastAsia="zh-CN"/>
        </w:rPr>
        <w:t>一体式设计防止分体连接桥的漏水及腐蚀现象；</w:t>
      </w:r>
      <w:r>
        <w:rPr>
          <w:rFonts w:hint="eastAsia" w:ascii="宋体" w:hAnsi="宋体"/>
          <w:sz w:val="21"/>
          <w:szCs w:val="21"/>
        </w:rPr>
        <w:t>连续对流式。</w:t>
      </w:r>
    </w:p>
    <w:p>
      <w:pPr>
        <w:rPr>
          <w:rFonts w:hint="eastAsia" w:ascii="宋体" w:hAnsi="宋体"/>
          <w:sz w:val="21"/>
          <w:szCs w:val="21"/>
        </w:rPr>
      </w:pPr>
      <w:r>
        <w:rPr>
          <w:rFonts w:hint="eastAsia" w:ascii="宋体" w:hAnsi="宋体"/>
          <w:color w:val="000000" w:themeColor="text1"/>
          <w:kern w:val="0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★</w:t>
      </w:r>
      <w:r>
        <w:rPr>
          <w:rFonts w:hint="eastAsia" w:ascii="宋体" w:hAnsi="宋体"/>
          <w:sz w:val="21"/>
          <w:szCs w:val="21"/>
          <w:lang w:val="en-US" w:eastAsia="zh-CN"/>
        </w:rPr>
        <w:t>8.</w:t>
      </w:r>
      <w:r>
        <w:rPr>
          <w:rFonts w:hint="eastAsia" w:ascii="宋体" w:hAnsi="宋体"/>
          <w:sz w:val="21"/>
          <w:szCs w:val="21"/>
        </w:rPr>
        <w:t>光束接口可连接</w:t>
      </w:r>
      <w:r>
        <w:rPr>
          <w:rFonts w:ascii="宋体" w:hAnsi="宋体"/>
          <w:sz w:val="21"/>
          <w:szCs w:val="21"/>
        </w:rPr>
        <w:t>Karl</w:t>
      </w:r>
      <w:r>
        <w:rPr>
          <w:rFonts w:hint="eastAsia" w:ascii="宋体" w:hAnsi="宋体"/>
          <w:sz w:val="21"/>
          <w:szCs w:val="21"/>
        </w:rPr>
        <w:t>、</w:t>
      </w:r>
      <w:r>
        <w:rPr>
          <w:rFonts w:ascii="宋体" w:hAnsi="宋体"/>
          <w:sz w:val="21"/>
          <w:szCs w:val="21"/>
        </w:rPr>
        <w:t>Stoss</w:t>
      </w:r>
      <w:r>
        <w:rPr>
          <w:rFonts w:hint="eastAsia" w:ascii="宋体" w:hAnsi="宋体"/>
          <w:sz w:val="21"/>
          <w:szCs w:val="21"/>
        </w:rPr>
        <w:t>、</w:t>
      </w:r>
      <w:r>
        <w:rPr>
          <w:rFonts w:ascii="宋体" w:hAnsi="宋体"/>
          <w:sz w:val="21"/>
          <w:szCs w:val="21"/>
        </w:rPr>
        <w:t>OLYMPUS</w:t>
      </w:r>
      <w:r>
        <w:rPr>
          <w:rFonts w:hint="eastAsia" w:ascii="宋体" w:hAnsi="宋体"/>
          <w:sz w:val="21"/>
          <w:szCs w:val="21"/>
        </w:rPr>
        <w:t>、</w:t>
      </w:r>
      <w:r>
        <w:rPr>
          <w:rFonts w:ascii="宋体" w:hAnsi="宋体"/>
          <w:sz w:val="21"/>
          <w:szCs w:val="21"/>
        </w:rPr>
        <w:t>Stryker</w:t>
      </w:r>
      <w:r>
        <w:rPr>
          <w:rFonts w:hint="eastAsia" w:ascii="宋体" w:hAnsi="宋体"/>
          <w:sz w:val="21"/>
          <w:szCs w:val="21"/>
        </w:rPr>
        <w:t>、wolf等光源及摄像系统。</w:t>
      </w:r>
    </w:p>
    <w:p>
      <w:pPr>
        <w:rPr>
          <w:rFonts w:hint="eastAsia" w:ascii="宋体" w:hAnsi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9.硬性鼠齿抓钳2把、4Fr、工作长度550mm。</w:t>
      </w:r>
    </w:p>
    <w:p>
      <w:pPr>
        <w:rPr>
          <w:rFonts w:hint="eastAsia" w:ascii="宋体" w:hAnsi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10.专用消毒盒：700mm×100mm×100mm、带固定硅胶架、有盖带2个旋转锁扣</w:t>
      </w:r>
    </w:p>
    <w:p>
      <w:pPr>
        <w:jc w:val="left"/>
        <w:rPr>
          <w:rFonts w:hint="eastAsia" w:ascii="宋体" w:hAnsi="宋体"/>
          <w:sz w:val="21"/>
          <w:szCs w:val="21"/>
          <w:lang w:val="en-US" w:eastAsia="zh-CN"/>
        </w:rPr>
      </w:pPr>
      <w:r>
        <w:rPr>
          <w:rFonts w:hint="eastAsia" w:ascii="宋体" w:hAnsi="宋体"/>
          <w:sz w:val="21"/>
          <w:szCs w:val="21"/>
          <w:lang w:val="en-US" w:eastAsia="zh-CN"/>
        </w:rPr>
        <w:t>11.质保3年</w:t>
      </w:r>
    </w:p>
    <w:p>
      <w:pPr>
        <w:jc w:val="left"/>
        <w:rPr>
          <w:rFonts w:hint="eastAsia" w:ascii="宋体" w:hAnsi="宋体"/>
          <w:sz w:val="21"/>
          <w:szCs w:val="21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jc w:val="center"/>
        <w:rPr>
          <w:rFonts w:hint="default" w:ascii="新宋体" w:hAnsi="新宋体" w:eastAsia="新宋体" w:cs="Times New Roman"/>
          <w:b/>
          <w:bCs/>
          <w:sz w:val="21"/>
          <w:szCs w:val="21"/>
          <w:lang w:val="en-US" w:eastAsia="zh-CN"/>
        </w:rPr>
      </w:pPr>
      <w:r>
        <w:rPr>
          <w:rFonts w:hint="eastAsia" w:ascii="新宋体" w:hAnsi="新宋体" w:eastAsia="新宋体" w:cs="Times New Roman"/>
          <w:b/>
          <w:bCs/>
          <w:sz w:val="21"/>
          <w:szCs w:val="21"/>
          <w:lang w:val="en-US" w:eastAsia="zh-CN"/>
        </w:rPr>
        <w:t>1台灌注泵</w:t>
      </w:r>
    </w:p>
    <w:p>
      <w:pPr>
        <w:numPr>
          <w:ilvl w:val="0"/>
          <w:numId w:val="2"/>
        </w:num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安全分类I类BF型</w:t>
      </w:r>
    </w:p>
    <w:p>
      <w:pPr>
        <w:numPr>
          <w:ilvl w:val="0"/>
          <w:numId w:val="0"/>
        </w:num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2、电源～220V 50Hz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3、额定功率≤150VA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★4、液晶屏显示，一目了然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5、压力可以根据需要调节设定，压力设定范围50～700mmHg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6、流量可以根据需要调节设定，流量设定范围10ml～1500ml/min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7、带吸引功能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★8、应用范围广，灌注，膨宫，冲洗，吸引都可以使用该设备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9、吸引压力设定范围100～400mmHg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10、吸引流量设定范围1000ml～30000ml/min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11可显示各种功能数据（设定流量、设定压力、实际压力等），监测精准</w:t>
      </w:r>
    </w:p>
    <w:p>
      <w:pPr>
        <w:numPr>
          <w:ilvl w:val="0"/>
          <w:numId w:val="3"/>
        </w:num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管路可高温高压和低温等离子消毒</w:t>
      </w:r>
    </w:p>
    <w:p>
      <w:pPr>
        <w:numPr>
          <w:ilvl w:val="0"/>
          <w:numId w:val="3"/>
        </w:num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配件可与其他品牌通配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14电机采用国际知名品牌，噪音低，运行稳定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★15采用挤压式的供水方式，很好的保持腔道形状和视觉效果，形成理想的手术空间和清晰的视野。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16、运行方式连续运行</w:t>
      </w:r>
    </w:p>
    <w:p>
      <w:pPr>
        <w:rPr>
          <w:rFonts w:hint="eastAsia" w:ascii="宋体" w:hAnsi="宋体" w:eastAsia="宋体" w:cs="Times New Roman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17、整机保修时间三年</w:t>
      </w:r>
    </w:p>
    <w:p>
      <w:pPr>
        <w:rPr>
          <w:sz w:val="21"/>
          <w:szCs w:val="21"/>
        </w:rPr>
      </w:pPr>
      <w:r>
        <w:rPr>
          <w:rFonts w:hint="eastAsia" w:ascii="宋体" w:hAnsi="宋体" w:eastAsia="宋体" w:cs="Times New Roman"/>
          <w:sz w:val="21"/>
          <w:szCs w:val="21"/>
          <w:lang w:val="en-US" w:eastAsia="zh-CN"/>
        </w:rPr>
        <w:t>18、噪声≤70dB(A)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??">
    <w:altName w:val="宋体"/>
    <w:panose1 w:val="00000000000000000000"/>
    <w:charset w:val="86"/>
    <w:family w:val="roman"/>
    <w:pitch w:val="default"/>
    <w:sig w:usb0="00000000" w:usb1="00000000" w:usb2="00000000" w:usb3="00000000" w:csb0="00000001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B1DD66"/>
    <w:multiLevelType w:val="singleLevel"/>
    <w:tmpl w:val="ACB1DD66"/>
    <w:lvl w:ilvl="0" w:tentative="0">
      <w:start w:val="12"/>
      <w:numFmt w:val="decimal"/>
      <w:suff w:val="nothing"/>
      <w:lvlText w:val="%1、"/>
      <w:lvlJc w:val="left"/>
    </w:lvl>
  </w:abstractNum>
  <w:abstractNum w:abstractNumId="1">
    <w:nsid w:val="ADE88B9A"/>
    <w:multiLevelType w:val="singleLevel"/>
    <w:tmpl w:val="ADE88B9A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84E3A34"/>
    <w:multiLevelType w:val="singleLevel"/>
    <w:tmpl w:val="F84E3A34"/>
    <w:lvl w:ilvl="0" w:tentative="0">
      <w:start w:val="8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4YjM4OTNmZGZhMmQwYjMzYWZmNjBkYTIxZjc1YTUifQ=="/>
  </w:docVars>
  <w:rsids>
    <w:rsidRoot w:val="79143159"/>
    <w:rsid w:val="0574662B"/>
    <w:rsid w:val="286C74DE"/>
    <w:rsid w:val="397B373E"/>
    <w:rsid w:val="4FE80A5D"/>
    <w:rsid w:val="79143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kern w:val="44"/>
      <w:sz w:val="44"/>
      <w:szCs w:val="44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oc 1"/>
    <w:basedOn w:val="1"/>
    <w:next w:val="1"/>
    <w:qFormat/>
    <w:uiPriority w:val="39"/>
  </w:style>
  <w:style w:type="paragraph" w:styleId="4">
    <w:name w:val="toc 2"/>
    <w:basedOn w:val="1"/>
    <w:next w:val="1"/>
    <w:qFormat/>
    <w:uiPriority w:val="39"/>
    <w:pPr>
      <w:ind w:left="200" w:leftChars="200"/>
    </w:pPr>
  </w:style>
  <w:style w:type="paragraph" w:styleId="5">
    <w:name w:val="Title"/>
    <w:basedOn w:val="1"/>
    <w:next w:val="1"/>
    <w:qFormat/>
    <w:uiPriority w:val="0"/>
    <w:pPr>
      <w:spacing w:before="240" w:after="60"/>
      <w:ind w:left="425" w:hanging="425"/>
      <w:jc w:val="center"/>
      <w:outlineLvl w:val="0"/>
    </w:pPr>
    <w:rPr>
      <w:rFonts w:ascii="Arial" w:hAnsi="Arial" w:cs="Arial"/>
      <w:b/>
      <w:bCs/>
      <w:sz w:val="32"/>
      <w:szCs w:val="32"/>
    </w:rPr>
  </w:style>
  <w:style w:type="character" w:styleId="8">
    <w:name w:val="Hyperlink"/>
    <w:qFormat/>
    <w:uiPriority w:val="99"/>
    <w:rPr>
      <w:color w:val="0000FF"/>
      <w:u w:val="single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Default"/>
    <w:basedOn w:val="5"/>
    <w:next w:val="2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4820</Words>
  <Characters>5966</Characters>
  <Lines>0</Lines>
  <Paragraphs>0</Paragraphs>
  <TotalTime>2</TotalTime>
  <ScaleCrop>false</ScaleCrop>
  <LinksUpToDate>false</LinksUpToDate>
  <CharactersWithSpaces>6137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2023-11-22T04:17:00Z</dcterms:created>
  <dc:creator>丫丫</dc:creator>
  <cp:lastModifiedBy>丫丫</cp:lastModifiedBy>
  <dcterms:modified xsi:type="dcterms:W3CDTF">2023-11-22T06:01:01Z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369047A7B9184C3DA80F6AA9E8E01618_11</vt:lpwstr>
  </property>
</Properties>
</file>