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snapToGrid w:val="0"/>
        <w:spacing w:line="360" w:lineRule="auto"/>
        <w:jc w:val="center"/>
        <w:outlineLvl w:val="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投 标 </w:t>
      </w:r>
      <w:r>
        <w:rPr>
          <w:rFonts w:hint="eastAsia" w:ascii="仿宋" w:hAnsi="仿宋" w:eastAsia="仿宋" w:cs="仿宋"/>
          <w:b/>
          <w:sz w:val="32"/>
          <w:szCs w:val="32"/>
        </w:rPr>
        <w:t>明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细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表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项目名称：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2021年和田市园舍维修改造项目电锅炉设施配套采购部分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</w:rPr>
        <w:t>项目编号：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>HTSZFCGZBDL-2021-100</w:t>
      </w:r>
    </w:p>
    <w:tbl>
      <w:tblPr>
        <w:tblStyle w:val="5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703"/>
        <w:gridCol w:w="1686"/>
        <w:gridCol w:w="876"/>
        <w:gridCol w:w="1092"/>
        <w:gridCol w:w="85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9" w:type="dxa"/>
            <w:gridSpan w:val="7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和谐幼儿园6267㎡清单（一）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规格及型号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品牌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纳米黑晶电锅炉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CNP-518/380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YJV3*300+1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低压电缆沟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0.8*1.5*60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管道循环泵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TD65-34G/2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立式多级泵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CM3-5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远传压力表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YTZ-150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一次性成型底座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2000*1200*100  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变频控制柜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立式除污器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软化水设备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2/H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软化水箱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1*1*2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DN50*3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槽钢支架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10#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设备基础框架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DN80-DN32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S11-M-630/10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豫变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河南豫变电工有限公司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永磁断路器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ZW32-12MG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奔鑫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上海奔鑫电气有限公司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计量柜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变压器基础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1200*1800*2000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低压二合一配电柜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KER/200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高压熔断器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1000A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10KV-3*120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10KV-4*120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围栏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高压接地网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Φ190×12M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其他安装辅材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拆除老旧锅炉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9" w:type="dxa"/>
            <w:gridSpan w:val="7"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昆仑幼儿园5536㎡清单（二）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规格及型号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品牌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纳米黑晶电锅炉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CNP-518/380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YJV3*300+1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低压电缆沟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管道循环泵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TD65-34G/2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立式多级泵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CM3-5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远传压力表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YTZ-150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一次性成型底座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2000*1200*100  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变频控制柜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立式除污器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软化水设备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2/H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软化水箱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1*1*2(不锈钢）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DN50*3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槽钢支架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10#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设备基础框架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DN80-DN32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S11-M-500/10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豫变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河南豫变电工有限公司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永磁断路器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ZW32-12MG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奔鑫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上海奔鑫电气有限公司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计量柜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变压器基础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1200*1800*2000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低压二合一配电柜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KER/200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高压熔断器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800A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10KV-3*120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10KV-4*120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围栏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高压接地网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Φ190×12M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其他安装辅材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拆除老旧锅炉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9" w:type="dxa"/>
            <w:gridSpan w:val="7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七彩幼儿园5061㎡清单（三）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规格及型号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品牌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纳米黑晶电锅炉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CNP-435/380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YJV3*300+1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低压电缆沟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管道循环泵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TD65-34G/2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立式多级泵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CM3-5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远传压力表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YTZ-150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一次性成型底座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2000*1200*100  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变频控制柜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立式除污器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软化水设备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2/H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软化水箱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1*1*2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DN50*3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槽钢支架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10#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设备基础框架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DN80-DN32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S11-M-500/10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豫变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河南豫变电工有限公司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永磁断路器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ZW32-12MG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奔鑫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上海奔鑫电气有限公司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计量柜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变压器基础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1200*1800*2000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低压二合一配电柜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KER/200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高压熔断器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800A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10KV-3*120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10KV-4*120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围栏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高压接地网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Φ190×12M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其他安装辅材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电缆配件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拆除老旧锅炉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9" w:type="dxa"/>
            <w:gridSpan w:val="7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卓越幼儿园5085㎡清单（四）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规格及型号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品牌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纳米黑晶电锅炉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CNP-435/380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YJV3*300+1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低压电缆沟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管道循环泵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TD65-34G/2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立式多级泵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CM3-5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远传压力表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YTZ-150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一次性成型底座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2000*1200*100  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变频控制柜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立式除污器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软化水设备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2/H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软化水箱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1*1*2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DN50*3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槽钢支架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10#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设备基础框架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DN80-DN32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S11-M-500/10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豫变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河南豫变电工有限公司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永磁断路器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ZW32-12MG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奔鑫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上海奔鑫电气有限公司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计量柜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变压器基础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1200*1800*2000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低压二合一配电柜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KER/200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高压熔断器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800A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10KV-3*120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10KV-4*120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围栏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高压接地网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Φ190×12M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其他安装辅材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电缆配件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拆除老旧锅炉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9" w:type="dxa"/>
            <w:gridSpan w:val="7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智慧幼儿园5294㎡清单（五）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规格及型号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品牌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纳米黑晶电锅炉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CNP-435/380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YJV3*300+1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低压电缆沟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管道循环泵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TD65-34G/2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立式多级泵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CM3-5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远传压力表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YTZ-150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一次性成型底座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2000*1200*100  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变频控制柜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立式除污器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软化水设备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2/H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软化水箱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1*1*2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DN50*3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槽钢支架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10#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设备基础框架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DN80-DN32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S11-M-500/10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豫变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河南豫变电工有限公司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永磁断路器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ZW32-12MG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奔鑫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上海奔鑫电气有限公司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计量柜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变压器基础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1200*1800*2000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低压二合一配电柜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KER/200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高压熔断器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800A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10KV-3*120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10KV-4*120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围栏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高压接地网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Φ190×12M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其他安装辅材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电缆配件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拆除老旧锅炉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9" w:type="dxa"/>
            <w:gridSpan w:val="7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开心幼儿园3937㎡清单 （六）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规格及型号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品牌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纳米黑晶电锅炉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CNP-324/380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YJV3*185+1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低压电缆沟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管道循环泵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TD65-34G/2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立式多级泵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CM3-5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远传压力表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YTZ-150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一次性成型底座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2000*1200*100  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变频控制柜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立式除污器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软化水设备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2/H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软化水箱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1*1*2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DN50*3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槽钢支架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10#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设备基础框架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DN80-DN32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S11-M-400/10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豫变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河南豫变电工有限公司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永磁断路器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ZW32-12MG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奔鑫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上海奔鑫电气有限公司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计量柜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变压器基础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1200*1800*2000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低压二合一配电柜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KER/200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高压熔断器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600A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10KV-3*120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10KV-4*120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围栏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高压接地网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Φ190×12M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安装辅材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电缆配件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拆除老旧锅炉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9" w:type="dxa"/>
            <w:gridSpan w:val="7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温馨幼儿园3205㎡清单（七）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规格及型号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品牌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纳米黑晶电锅炉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CNP-259/380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YJV3*300+1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0.8*1.5*60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管道循环泵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TD65-34G/2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立式多级泵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CM3-5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远传压力表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YTZ-150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一次性成型底座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2000*1200*100  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变频控制柜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立式除污器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软化水设备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2/H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软化水箱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1*1*2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DN50*3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槽钢支架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10#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设备基础框架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DN80-DN32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S11-M-315/10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豫变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河南豫变电工有限公司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永磁断路器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ZW32-12MG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奔鑫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上海奔鑫电气有限公司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计量柜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变压器基础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1200*1800*2000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低压二合一配电柜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KER/200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高压熔断器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800A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10KV-3*120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10KV-4*120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围栏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高压接地网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Φ190×12M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拆除老旧锅炉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9" w:type="dxa"/>
            <w:gridSpan w:val="7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苗圃幼儿园2986㎡（八）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规格及型号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品牌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纳米黑晶电锅炉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CNP-259/380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YJV3*300+1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低压电缆沟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管道循环泵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TD65-34G/2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立式多级泵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CM3-5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远传压力表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YTZ-150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一次性成型底座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2000*1200*100  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变频控制柜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立式除污器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软化水设备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2/H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软化水箱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1*1*2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DN50*3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槽钢支架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10#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设备基础框架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DN80-DN32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S11-M-315/10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豫变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河南豫变电工有限公司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永磁断路器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ZW32-12MG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奔鑫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上海奔鑫电气有限公司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计量柜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变压器基础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1200*1800*2000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低压二合一配电柜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KER/200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高压熔断器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800A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10KV-3*120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低压电缆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10KV-4*120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新疆新宇长城电缆有限公司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围栏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高压接地网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Φ190×12M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安装辅材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电缆配件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拆除老旧锅炉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9" w:type="dxa"/>
            <w:gridSpan w:val="7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腾飞幼儿园2033㎡清单（九）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规格及型号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品牌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纳米黑晶电锅炉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CNP-194/380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管道循环泵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TD65-30G/2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立式多级泵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CM3-5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南方泵业股份有限公司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远传压力表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YTZ-150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红旗仪表有限公司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一次性成型底座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2000*1200*100   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变频控制柜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立式除污器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DRT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北京鼎瑞特阀业有限公司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不锈钢止回阀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软连接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宝利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新疆利军通用阀门有限公司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软化水设备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2/H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软化水箱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1*1*2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无缝钢管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DN65*3.5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槽钢支架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10#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昆玉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新疆昆玉钢铁有限公司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设备基础框架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DN80-DN32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变压器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S11-M-250/10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豫变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河南豫变电工有限公司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永磁断路器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ZW32-12MG-320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奔鑫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上海奔鑫电气有限公司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计量柜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GBL400*500*200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低压二合一配电柜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KER/200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高压熔断器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320A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围栏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配套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电杆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Φ190×12M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安装辅材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电缆配件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拆除老旧锅炉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蔚蓝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新疆蔚蓝创造节能科技有限公司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pStyle w:val="7"/>
        <w:keepNext w:val="0"/>
        <w:keepLines w:val="0"/>
        <w:adjustRightInd/>
        <w:spacing w:before="0" w:line="360" w:lineRule="auto"/>
        <w:textAlignment w:val="auto"/>
        <w:outlineLvl w:val="9"/>
        <w:rPr>
          <w:rFonts w:ascii="仿宋" w:hAnsi="仿宋" w:eastAsia="仿宋" w:cs="仿宋"/>
          <w:b w:val="0"/>
          <w:kern w:val="2"/>
          <w:sz w:val="24"/>
        </w:rPr>
      </w:pP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注：1、如表格不够，投标单位可自行添加，但不得修改表格内容。</w:t>
      </w:r>
    </w:p>
    <w:p>
      <w:pPr>
        <w:spacing w:line="360" w:lineRule="auto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 w:cs="仿宋"/>
          <w:sz w:val="24"/>
        </w:rPr>
        <w:t>投标人：</w:t>
      </w:r>
      <w:r>
        <w:rPr>
          <w:rFonts w:hint="eastAsia" w:ascii="仿宋" w:hAnsi="仿宋" w:eastAsia="仿宋" w:cs="仿宋"/>
          <w:sz w:val="24"/>
          <w:u w:val="single"/>
        </w:rPr>
        <w:t>新疆蔚蓝创造节能科技有限公司</w:t>
      </w:r>
    </w:p>
    <w:p>
      <w:pPr>
        <w:spacing w:line="360" w:lineRule="auto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</w:rPr>
        <w:t>法定代表（签字或盖章）：</w:t>
      </w:r>
    </w:p>
    <w:p>
      <w:pPr>
        <w:spacing w:line="360" w:lineRule="auto"/>
        <w:jc w:val="center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24"/>
        </w:rPr>
        <w:t>委托代理人（签字）:</w:t>
      </w:r>
    </w:p>
    <w:p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24"/>
        </w:rPr>
        <w:t>日期：</w:t>
      </w:r>
      <w:r>
        <w:rPr>
          <w:rFonts w:hint="eastAsia" w:ascii="仿宋" w:hAnsi="仿宋" w:eastAsia="仿宋" w:cs="仿宋"/>
          <w:sz w:val="24"/>
          <w:u w:val="single"/>
        </w:rPr>
        <w:t xml:space="preserve"> 2021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8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>2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</w:rPr>
        <w:t>日</w:t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63ADB"/>
    <w:rsid w:val="27563ADB"/>
    <w:rsid w:val="3A5F74FF"/>
    <w:rsid w:val="65F93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 w:line="360" w:lineRule="auto"/>
      <w:ind w:left="0" w:leftChars="0" w:firstLine="420" w:firstLineChars="200"/>
    </w:pPr>
    <w:rPr>
      <w:rFonts w:eastAsia="仿宋_GB2312"/>
      <w:spacing w:val="15"/>
      <w:kern w:val="10"/>
      <w:sz w:val="24"/>
    </w:r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">
    <w:name w:val="样式 样式 样式 样式 标题 2 + 宋体 五号 非加粗 黑色 + 段前: 6 磅 段后: 0 磅 行距: 单倍行距 + 段前:..."/>
    <w:basedOn w:val="1"/>
    <w:qFormat/>
    <w:uiPriority w:val="0"/>
    <w:pPr>
      <w:keepNext/>
      <w:keepLines/>
      <w:adjustRightInd w:val="0"/>
      <w:spacing w:before="240"/>
      <w:textAlignment w:val="baseline"/>
      <w:outlineLvl w:val="1"/>
    </w:pPr>
    <w:rPr>
      <w:rFonts w:ascii="宋体" w:hAnsi="宋体"/>
      <w:b/>
      <w:bCs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2021-08-24T04:20:00Z</dcterms:created>
  <dc:creator>张亮</dc:creator>
  <cp:lastModifiedBy>张亮</cp:lastModifiedBy>
  <dcterms:modified xsi:type="dcterms:W3CDTF">2021-08-24T04:29:01Z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7BDBC7DDE7EB4855B201B18762E032E2</vt:lpwstr>
  </property>
</Properties>
</file>