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7879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44" w:beforeLines="50" w:after="144" w:afterLines="50" w:line="578" w:lineRule="exact"/>
        <w:textAlignment w:val="auto"/>
        <w:rPr>
          <w:rFonts w:hint="eastAsia" w:ascii="宋体" w:hAnsi="宋体" w:eastAsia="宋体" w:cs="宋体"/>
          <w:spacing w:val="-6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0"/>
          <w:sz w:val="24"/>
          <w:szCs w:val="24"/>
          <w:lang w:val="en-US" w:eastAsia="zh-CN"/>
        </w:rPr>
        <w:t>新疆农业大学2025年北区电力改造项目</w:t>
      </w:r>
      <w:r>
        <w:rPr>
          <w:rFonts w:hint="eastAsia" w:ascii="宋体" w:hAnsi="宋体" w:eastAsia="宋体" w:cs="宋体"/>
          <w:spacing w:val="-6"/>
          <w:kern w:val="0"/>
          <w:sz w:val="24"/>
          <w:szCs w:val="24"/>
          <w:highlight w:val="none"/>
          <w:lang w:val="en-US" w:eastAsia="zh-CN"/>
        </w:rPr>
        <w:t>，该项目招标控制价为3497694.28元（大写：叁佰肆拾玖万柒仟陆佰玖拾肆元贰角捌分）</w:t>
      </w:r>
      <w:bookmarkStart w:id="0" w:name="_GoBack"/>
      <w:bookmarkEnd w:id="0"/>
    </w:p>
    <w:p w14:paraId="197BE5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F6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2025-06-20T11:02:44Z</dcterms:created>
  <dc:creator>HUA</dc:creator>
  <cp:lastModifiedBy>是妖不是孽！</cp:lastModifiedBy>
  <dcterms:modified xsi:type="dcterms:W3CDTF">2025-06-20T11:03:11Z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eyJoZGlkIjoiNmQwY2VkNWY3NmE5MzMyOTYxMWFiNmU1YmQ0ZGI2NDYiLCJ1c2VySWQiOiIxMjEzNDY2MzQ4In0=</vt:lpwstr>
  </property>
  <property fmtid="{D5CDD505-2E9C-101B-9397-08002B2CF9AE}" pid="4" name="ICV">
    <vt:lpwstr>2160D8A2D4474EB59EF08E7EB159F53C_12</vt:lpwstr>
  </property>
</Properties>
</file>