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89" w:rsidRPr="00F63543" w:rsidRDefault="00000E89" w:rsidP="00000E89">
      <w:pPr>
        <w:snapToGrid w:val="0"/>
        <w:spacing w:after="160" w:line="360" w:lineRule="auto"/>
        <w:contextualSpacing/>
        <w:jc w:val="center"/>
        <w:rPr>
          <w:b/>
          <w:sz w:val="24"/>
        </w:rPr>
      </w:pPr>
      <w:r w:rsidRPr="00F63543">
        <w:rPr>
          <w:rFonts w:hint="eastAsia"/>
          <w:b/>
          <w:sz w:val="24"/>
        </w:rPr>
        <w:t>伊州区花园乡群众居住区道路亮化项目</w:t>
      </w:r>
      <w:r w:rsidRPr="00F63543">
        <w:rPr>
          <w:b/>
          <w:sz w:val="24"/>
        </w:rPr>
        <w:t>竞争性</w:t>
      </w:r>
      <w:r w:rsidRPr="00F63543">
        <w:rPr>
          <w:rFonts w:hint="eastAsia"/>
          <w:b/>
          <w:sz w:val="24"/>
        </w:rPr>
        <w:t>谈判</w:t>
      </w:r>
      <w:r w:rsidRPr="00F63543">
        <w:rPr>
          <w:b/>
          <w:sz w:val="24"/>
        </w:rPr>
        <w:t>公告</w:t>
      </w:r>
    </w:p>
    <w:p w:rsidR="00000E89" w:rsidRPr="00F63543" w:rsidRDefault="00000E89" w:rsidP="00000E89">
      <w:pPr>
        <w:pBdr>
          <w:top w:val="single" w:sz="4" w:space="1" w:color="auto"/>
          <w:left w:val="single" w:sz="4" w:space="4" w:color="auto"/>
          <w:bottom w:val="single" w:sz="4" w:space="1" w:color="auto"/>
          <w:right w:val="single" w:sz="4" w:space="4" w:color="auto"/>
        </w:pBdr>
        <w:adjustRightInd w:val="0"/>
        <w:snapToGrid w:val="0"/>
        <w:spacing w:line="324" w:lineRule="auto"/>
        <w:contextualSpacing/>
        <w:rPr>
          <w:rFonts w:ascii="宋体" w:hAnsi="宋体"/>
          <w:sz w:val="22"/>
          <w:szCs w:val="22"/>
        </w:rPr>
      </w:pPr>
      <w:r w:rsidRPr="00F63543">
        <w:rPr>
          <w:rFonts w:ascii="宋体" w:hAnsi="宋体" w:hint="eastAsia"/>
          <w:sz w:val="22"/>
          <w:szCs w:val="22"/>
        </w:rPr>
        <w:t>项目概况</w:t>
      </w:r>
    </w:p>
    <w:p w:rsidR="00000E89" w:rsidRPr="00F63543" w:rsidRDefault="00000E89" w:rsidP="00000E89">
      <w:pPr>
        <w:pBdr>
          <w:top w:val="single" w:sz="4" w:space="1" w:color="auto"/>
          <w:left w:val="single" w:sz="4" w:space="4" w:color="auto"/>
          <w:bottom w:val="single" w:sz="4" w:space="1" w:color="auto"/>
          <w:right w:val="single" w:sz="4" w:space="4" w:color="auto"/>
        </w:pBdr>
        <w:adjustRightInd w:val="0"/>
        <w:snapToGrid w:val="0"/>
        <w:spacing w:line="324" w:lineRule="auto"/>
        <w:ind w:firstLineChars="200" w:firstLine="440"/>
        <w:contextualSpacing/>
        <w:rPr>
          <w:rFonts w:ascii="宋体" w:hAnsi="宋体"/>
          <w:sz w:val="22"/>
          <w:szCs w:val="22"/>
        </w:rPr>
      </w:pPr>
      <w:r w:rsidRPr="00F63543">
        <w:rPr>
          <w:rFonts w:ascii="宋体" w:hAnsi="宋体" w:hint="eastAsia"/>
          <w:sz w:val="22"/>
          <w:szCs w:val="22"/>
          <w:u w:val="single"/>
        </w:rPr>
        <w:t>伊州区花园乡群众居住区道路亮化项目</w:t>
      </w:r>
      <w:r w:rsidRPr="00F63543">
        <w:rPr>
          <w:rFonts w:ascii="宋体" w:hAnsi="宋体" w:hint="eastAsia"/>
          <w:sz w:val="22"/>
          <w:szCs w:val="22"/>
        </w:rPr>
        <w:t>的潜在供应商应在</w:t>
      </w:r>
      <w:r w:rsidRPr="00F63543">
        <w:rPr>
          <w:rFonts w:ascii="宋体" w:hAnsi="宋体" w:hint="eastAsia"/>
          <w:sz w:val="22"/>
          <w:szCs w:val="22"/>
          <w:u w:val="single"/>
        </w:rPr>
        <w:t>乌鲁木齐昊天芝上工程项目管理咨询有限公司</w:t>
      </w:r>
      <w:r w:rsidRPr="00F63543">
        <w:rPr>
          <w:rFonts w:ascii="宋体" w:hAnsi="宋体" w:hint="eastAsia"/>
          <w:sz w:val="22"/>
          <w:szCs w:val="22"/>
        </w:rPr>
        <w:t>（</w:t>
      </w:r>
      <w:r w:rsidRPr="00F63543">
        <w:rPr>
          <w:rFonts w:ascii="宋体" w:hAnsi="宋体" w:hint="eastAsia"/>
          <w:sz w:val="22"/>
          <w:szCs w:val="22"/>
          <w:u w:val="single"/>
        </w:rPr>
        <w:t>哈密市伊州区天山北路环球国际1706、1803室</w:t>
      </w:r>
      <w:r w:rsidRPr="00F63543">
        <w:rPr>
          <w:rFonts w:ascii="宋体" w:hAnsi="宋体" w:hint="eastAsia"/>
          <w:sz w:val="22"/>
          <w:szCs w:val="22"/>
        </w:rPr>
        <w:t>）获取采购文件，并于</w:t>
      </w:r>
      <w:r w:rsidRPr="00F63543">
        <w:rPr>
          <w:rFonts w:ascii="宋体" w:hAnsi="宋体" w:hint="eastAsia"/>
          <w:sz w:val="22"/>
          <w:szCs w:val="22"/>
          <w:u w:val="single"/>
        </w:rPr>
        <w:t>2021</w:t>
      </w:r>
      <w:r w:rsidRPr="00F63543">
        <w:rPr>
          <w:rFonts w:ascii="宋体" w:hAnsi="宋体" w:hint="eastAsia"/>
          <w:bCs/>
          <w:sz w:val="22"/>
          <w:szCs w:val="22"/>
          <w:u w:val="single"/>
        </w:rPr>
        <w:t>年7月28日10时00分</w:t>
      </w:r>
      <w:r w:rsidRPr="00F63543">
        <w:rPr>
          <w:rFonts w:ascii="宋体" w:hAnsi="宋体" w:hint="eastAsia"/>
          <w:bCs/>
          <w:sz w:val="22"/>
          <w:szCs w:val="22"/>
        </w:rPr>
        <w:t>（北京时间）前提交响应</w:t>
      </w:r>
      <w:r w:rsidRPr="00F63543">
        <w:rPr>
          <w:rFonts w:ascii="宋体" w:hAnsi="宋体"/>
          <w:bCs/>
          <w:sz w:val="22"/>
          <w:szCs w:val="22"/>
        </w:rPr>
        <w:t>文件</w:t>
      </w:r>
      <w:r w:rsidRPr="00F63543">
        <w:rPr>
          <w:rFonts w:ascii="宋体" w:hAnsi="宋体" w:hint="eastAsia"/>
          <w:sz w:val="22"/>
          <w:szCs w:val="22"/>
        </w:rPr>
        <w:t>。</w:t>
      </w:r>
    </w:p>
    <w:p w:rsidR="00000E89" w:rsidRPr="00F63543" w:rsidRDefault="00000E89" w:rsidP="00000E89">
      <w:pPr>
        <w:adjustRightInd w:val="0"/>
        <w:snapToGrid w:val="0"/>
        <w:spacing w:line="288" w:lineRule="auto"/>
        <w:contextualSpacing/>
        <w:rPr>
          <w:rFonts w:ascii="宋体" w:hAnsi="宋体"/>
          <w:sz w:val="22"/>
          <w:szCs w:val="22"/>
        </w:rPr>
      </w:pPr>
      <w:bookmarkStart w:id="0" w:name="_Toc35393798"/>
      <w:bookmarkStart w:id="1" w:name="_Toc35393629"/>
      <w:bookmarkStart w:id="2" w:name="_Toc28359089"/>
      <w:bookmarkStart w:id="3" w:name="_Toc28359012"/>
      <w:r w:rsidRPr="00F63543">
        <w:rPr>
          <w:rFonts w:ascii="宋体" w:hAnsi="宋体" w:cs="宋体" w:hint="eastAsia"/>
          <w:sz w:val="22"/>
          <w:szCs w:val="22"/>
        </w:rPr>
        <w:t>一、项目</w:t>
      </w:r>
      <w:r w:rsidRPr="00F63543">
        <w:rPr>
          <w:rFonts w:ascii="宋体" w:hAnsi="宋体" w:hint="eastAsia"/>
          <w:sz w:val="22"/>
          <w:szCs w:val="22"/>
        </w:rPr>
        <w:t>基本情况</w:t>
      </w:r>
      <w:bookmarkEnd w:id="0"/>
      <w:bookmarkEnd w:id="1"/>
      <w:bookmarkEnd w:id="2"/>
      <w:bookmarkEnd w:id="3"/>
    </w:p>
    <w:p w:rsidR="00000E89" w:rsidRPr="00F63543" w:rsidRDefault="00000E89" w:rsidP="00000E89">
      <w:pPr>
        <w:adjustRightInd w:val="0"/>
        <w:snapToGrid w:val="0"/>
        <w:spacing w:line="288" w:lineRule="auto"/>
        <w:ind w:firstLineChars="200" w:firstLine="440"/>
        <w:contextualSpacing/>
        <w:rPr>
          <w:rFonts w:ascii="宋体" w:hAnsi="宋体"/>
          <w:sz w:val="22"/>
          <w:szCs w:val="22"/>
        </w:rPr>
      </w:pPr>
      <w:r w:rsidRPr="00F63543">
        <w:rPr>
          <w:rFonts w:ascii="宋体" w:hAnsi="宋体" w:hint="eastAsia"/>
          <w:sz w:val="22"/>
          <w:szCs w:val="22"/>
        </w:rPr>
        <w:t>项目编号：HTZSHMZB-HYXLHTP-2021-0723</w:t>
      </w:r>
    </w:p>
    <w:p w:rsidR="00000E89" w:rsidRPr="00F63543" w:rsidRDefault="00000E89" w:rsidP="00000E89">
      <w:pPr>
        <w:snapToGrid w:val="0"/>
        <w:spacing w:line="288" w:lineRule="auto"/>
        <w:ind w:firstLineChars="200" w:firstLine="440"/>
        <w:rPr>
          <w:rFonts w:ascii="宋体" w:hAnsi="宋体" w:hint="eastAsia"/>
          <w:sz w:val="22"/>
          <w:szCs w:val="22"/>
        </w:rPr>
      </w:pPr>
      <w:r w:rsidRPr="00F63543">
        <w:rPr>
          <w:rFonts w:ascii="宋体" w:hAnsi="宋体" w:hint="eastAsia"/>
          <w:sz w:val="22"/>
          <w:szCs w:val="22"/>
        </w:rPr>
        <w:t>项目名称：伊州区花园乡群众居住区道路亮化项目</w:t>
      </w:r>
    </w:p>
    <w:p w:rsidR="00000E89" w:rsidRPr="00F63543" w:rsidRDefault="00000E89" w:rsidP="00000E89">
      <w:pPr>
        <w:adjustRightInd w:val="0"/>
        <w:snapToGrid w:val="0"/>
        <w:spacing w:line="288" w:lineRule="auto"/>
        <w:ind w:firstLineChars="200" w:firstLine="440"/>
        <w:contextualSpacing/>
        <w:rPr>
          <w:rFonts w:ascii="宋体" w:hAnsi="宋体"/>
          <w:sz w:val="22"/>
          <w:szCs w:val="22"/>
        </w:rPr>
      </w:pPr>
      <w:r w:rsidRPr="00F63543">
        <w:rPr>
          <w:rFonts w:ascii="宋体" w:hAnsi="宋体" w:hint="eastAsia"/>
          <w:sz w:val="22"/>
          <w:szCs w:val="22"/>
        </w:rPr>
        <w:t>采购方式：竞争性谈判</w:t>
      </w:r>
    </w:p>
    <w:p w:rsidR="00000E89" w:rsidRPr="00F63543" w:rsidRDefault="00000E89" w:rsidP="00000E89">
      <w:pPr>
        <w:adjustRightInd w:val="0"/>
        <w:snapToGrid w:val="0"/>
        <w:spacing w:line="288" w:lineRule="auto"/>
        <w:ind w:firstLineChars="200" w:firstLine="440"/>
        <w:contextualSpacing/>
        <w:rPr>
          <w:rFonts w:ascii="宋体" w:hAnsi="宋体"/>
          <w:sz w:val="22"/>
          <w:szCs w:val="22"/>
        </w:rPr>
      </w:pPr>
      <w:r w:rsidRPr="00F63543">
        <w:rPr>
          <w:rFonts w:ascii="宋体" w:hAnsi="宋体" w:hint="eastAsia"/>
          <w:sz w:val="22"/>
          <w:szCs w:val="22"/>
        </w:rPr>
        <w:t>预算金额：6000000元</w:t>
      </w:r>
    </w:p>
    <w:p w:rsidR="00000E89" w:rsidRPr="00F63543" w:rsidRDefault="00000E89" w:rsidP="00000E89">
      <w:pPr>
        <w:adjustRightInd w:val="0"/>
        <w:snapToGrid w:val="0"/>
        <w:spacing w:line="288" w:lineRule="auto"/>
        <w:ind w:firstLineChars="200" w:firstLine="440"/>
        <w:contextualSpacing/>
        <w:rPr>
          <w:rFonts w:ascii="宋体" w:hAnsi="宋体"/>
          <w:sz w:val="22"/>
          <w:szCs w:val="22"/>
        </w:rPr>
      </w:pPr>
      <w:r w:rsidRPr="00F63543">
        <w:rPr>
          <w:rFonts w:ascii="宋体" w:hAnsi="宋体" w:hint="eastAsia"/>
          <w:sz w:val="22"/>
          <w:szCs w:val="22"/>
        </w:rPr>
        <w:t>最高限价（如有）：6000000元</w:t>
      </w:r>
    </w:p>
    <w:p w:rsidR="00000E89" w:rsidRPr="00F63543" w:rsidRDefault="00000E89" w:rsidP="00000E89">
      <w:pPr>
        <w:adjustRightInd w:val="0"/>
        <w:snapToGrid w:val="0"/>
        <w:spacing w:line="288" w:lineRule="auto"/>
        <w:ind w:firstLineChars="200" w:firstLine="440"/>
        <w:contextualSpacing/>
        <w:rPr>
          <w:rFonts w:ascii="宋体" w:hAnsi="宋体"/>
          <w:sz w:val="22"/>
          <w:szCs w:val="22"/>
        </w:rPr>
      </w:pPr>
      <w:r w:rsidRPr="00F63543">
        <w:rPr>
          <w:rFonts w:ascii="宋体" w:hAnsi="宋体" w:hint="eastAsia"/>
          <w:sz w:val="22"/>
          <w:szCs w:val="22"/>
        </w:rPr>
        <w:t>采购需求：</w:t>
      </w:r>
      <w:r w:rsidRPr="00F63543">
        <w:rPr>
          <w:rFonts w:ascii="宋体" w:hAnsi="宋体" w:hint="eastAsia"/>
          <w:sz w:val="22"/>
          <w:szCs w:val="22"/>
          <w:u w:val="single"/>
        </w:rPr>
        <w:t>为花园乡群众居住区安装路灯，其中涉及村落8个，共安装路灯约1250盏，路灯杆高8米，间距40米。</w:t>
      </w:r>
      <w:r w:rsidRPr="00F63543">
        <w:rPr>
          <w:rFonts w:ascii="宋体" w:hAnsi="宋体" w:hint="eastAsia"/>
          <w:sz w:val="22"/>
          <w:szCs w:val="22"/>
        </w:rPr>
        <w:t>（详见谈判文件）</w:t>
      </w:r>
    </w:p>
    <w:p w:rsidR="00000E89" w:rsidRPr="00F63543" w:rsidRDefault="00000E89" w:rsidP="00000E89">
      <w:pPr>
        <w:adjustRightInd w:val="0"/>
        <w:snapToGrid w:val="0"/>
        <w:spacing w:line="288" w:lineRule="auto"/>
        <w:ind w:firstLineChars="200" w:firstLine="440"/>
        <w:contextualSpacing/>
        <w:rPr>
          <w:rFonts w:ascii="宋体" w:hAnsi="宋体"/>
          <w:sz w:val="22"/>
          <w:szCs w:val="22"/>
          <w:u w:val="single"/>
        </w:rPr>
      </w:pPr>
      <w:r w:rsidRPr="00F63543">
        <w:rPr>
          <w:rFonts w:ascii="宋体" w:hAnsi="宋体" w:hint="eastAsia"/>
          <w:sz w:val="22"/>
          <w:szCs w:val="22"/>
        </w:rPr>
        <w:t>合同履行期限：详见谈判文件</w:t>
      </w:r>
    </w:p>
    <w:p w:rsidR="00000E89" w:rsidRPr="00F63543" w:rsidRDefault="00000E89" w:rsidP="00000E89">
      <w:pPr>
        <w:adjustRightInd w:val="0"/>
        <w:snapToGrid w:val="0"/>
        <w:spacing w:line="288" w:lineRule="auto"/>
        <w:ind w:firstLineChars="200" w:firstLine="440"/>
        <w:contextualSpacing/>
        <w:rPr>
          <w:rFonts w:ascii="宋体" w:hAnsi="宋体"/>
          <w:sz w:val="22"/>
          <w:szCs w:val="22"/>
        </w:rPr>
      </w:pPr>
      <w:r w:rsidRPr="00F63543">
        <w:rPr>
          <w:rFonts w:ascii="宋体" w:hAnsi="宋体" w:hint="eastAsia"/>
          <w:sz w:val="22"/>
          <w:szCs w:val="22"/>
        </w:rPr>
        <w:t>本项目不接受联合体。</w:t>
      </w:r>
    </w:p>
    <w:p w:rsidR="00000E89" w:rsidRPr="00F63543" w:rsidRDefault="00000E89" w:rsidP="00000E89">
      <w:pPr>
        <w:adjustRightInd w:val="0"/>
        <w:snapToGrid w:val="0"/>
        <w:spacing w:line="288" w:lineRule="auto"/>
        <w:contextualSpacing/>
        <w:rPr>
          <w:rFonts w:ascii="宋体" w:hAnsi="宋体"/>
          <w:sz w:val="22"/>
          <w:szCs w:val="22"/>
        </w:rPr>
      </w:pPr>
      <w:bookmarkStart w:id="4" w:name="_Toc28359013"/>
      <w:bookmarkStart w:id="5" w:name="_Toc28359090"/>
      <w:bookmarkStart w:id="6" w:name="_Toc35393630"/>
      <w:bookmarkStart w:id="7" w:name="_Toc35393799"/>
      <w:r w:rsidRPr="00F63543">
        <w:rPr>
          <w:rFonts w:ascii="宋体" w:hAnsi="宋体" w:hint="eastAsia"/>
          <w:sz w:val="22"/>
          <w:szCs w:val="22"/>
        </w:rPr>
        <w:t>二、申请人的资格要求：</w:t>
      </w:r>
      <w:bookmarkEnd w:id="4"/>
      <w:bookmarkEnd w:id="5"/>
      <w:bookmarkEnd w:id="6"/>
      <w:bookmarkEnd w:id="7"/>
    </w:p>
    <w:p w:rsidR="00000E89" w:rsidRPr="00F63543" w:rsidRDefault="00000E89" w:rsidP="00000E89">
      <w:pPr>
        <w:adjustRightInd w:val="0"/>
        <w:snapToGrid w:val="0"/>
        <w:spacing w:line="288" w:lineRule="auto"/>
        <w:ind w:firstLineChars="200" w:firstLine="440"/>
        <w:contextualSpacing/>
        <w:rPr>
          <w:rFonts w:ascii="宋体" w:hAnsi="宋体" w:hint="eastAsia"/>
          <w:sz w:val="22"/>
          <w:szCs w:val="22"/>
        </w:rPr>
      </w:pPr>
      <w:r w:rsidRPr="00F63543">
        <w:rPr>
          <w:rFonts w:ascii="宋体" w:hAnsi="宋体" w:hint="eastAsia"/>
          <w:sz w:val="22"/>
          <w:szCs w:val="22"/>
        </w:rPr>
        <w:t>1.满足《中华人民共和国政府采购法》第二十二条规定；</w:t>
      </w:r>
    </w:p>
    <w:p w:rsidR="00000E89" w:rsidRPr="00F63543" w:rsidRDefault="00000E89" w:rsidP="00000E89">
      <w:pPr>
        <w:adjustRightInd w:val="0"/>
        <w:snapToGrid w:val="0"/>
        <w:spacing w:line="288" w:lineRule="auto"/>
        <w:ind w:firstLineChars="200" w:firstLine="440"/>
        <w:contextualSpacing/>
        <w:rPr>
          <w:rFonts w:ascii="宋体" w:hAnsi="宋体"/>
          <w:iCs/>
          <w:sz w:val="22"/>
          <w:szCs w:val="22"/>
        </w:rPr>
      </w:pPr>
      <w:r w:rsidRPr="00F63543">
        <w:rPr>
          <w:rFonts w:ascii="宋体" w:hAnsi="宋体"/>
          <w:iCs/>
          <w:sz w:val="22"/>
          <w:szCs w:val="22"/>
        </w:rPr>
        <w:t>（1）具有独立承担民事责任的能力；</w:t>
      </w:r>
    </w:p>
    <w:p w:rsidR="00000E89" w:rsidRPr="00F63543" w:rsidRDefault="00000E89" w:rsidP="00000E89">
      <w:pPr>
        <w:adjustRightInd w:val="0"/>
        <w:snapToGrid w:val="0"/>
        <w:spacing w:line="288" w:lineRule="auto"/>
        <w:ind w:firstLineChars="200" w:firstLine="440"/>
        <w:contextualSpacing/>
        <w:rPr>
          <w:rFonts w:ascii="宋体" w:hAnsi="宋体"/>
          <w:iCs/>
          <w:sz w:val="22"/>
          <w:szCs w:val="22"/>
        </w:rPr>
      </w:pPr>
      <w:r w:rsidRPr="00F63543">
        <w:rPr>
          <w:rFonts w:ascii="宋体" w:hAnsi="宋体"/>
          <w:iCs/>
          <w:sz w:val="22"/>
          <w:szCs w:val="22"/>
        </w:rPr>
        <w:t>（2）具有健全的财务会计制度；</w:t>
      </w:r>
    </w:p>
    <w:p w:rsidR="00000E89" w:rsidRPr="00F63543" w:rsidRDefault="00000E89" w:rsidP="00000E89">
      <w:pPr>
        <w:adjustRightInd w:val="0"/>
        <w:snapToGrid w:val="0"/>
        <w:spacing w:line="288" w:lineRule="auto"/>
        <w:ind w:firstLineChars="200" w:firstLine="440"/>
        <w:contextualSpacing/>
        <w:rPr>
          <w:rFonts w:ascii="宋体" w:hAnsi="宋体"/>
          <w:iCs/>
          <w:sz w:val="22"/>
          <w:szCs w:val="22"/>
        </w:rPr>
      </w:pPr>
      <w:r w:rsidRPr="00F63543">
        <w:rPr>
          <w:rFonts w:ascii="宋体" w:hAnsi="宋体"/>
          <w:iCs/>
          <w:sz w:val="22"/>
          <w:szCs w:val="22"/>
        </w:rPr>
        <w:t>（3）具有履行合同所必需的设备和专业技术能力；</w:t>
      </w:r>
    </w:p>
    <w:p w:rsidR="00000E89" w:rsidRPr="00F63543" w:rsidRDefault="00000E89" w:rsidP="00000E89">
      <w:pPr>
        <w:adjustRightInd w:val="0"/>
        <w:snapToGrid w:val="0"/>
        <w:spacing w:line="288" w:lineRule="auto"/>
        <w:ind w:firstLineChars="200" w:firstLine="440"/>
        <w:contextualSpacing/>
        <w:rPr>
          <w:rFonts w:ascii="宋体" w:hAnsi="宋体"/>
          <w:iCs/>
          <w:sz w:val="22"/>
          <w:szCs w:val="22"/>
        </w:rPr>
      </w:pPr>
      <w:r w:rsidRPr="00F63543">
        <w:rPr>
          <w:rFonts w:ascii="宋体" w:hAnsi="宋体" w:hint="eastAsia"/>
          <w:iCs/>
          <w:sz w:val="22"/>
          <w:szCs w:val="22"/>
        </w:rPr>
        <w:t>（4）</w:t>
      </w:r>
      <w:r w:rsidRPr="00F63543">
        <w:rPr>
          <w:rFonts w:ascii="宋体" w:hAnsi="宋体"/>
          <w:iCs/>
          <w:sz w:val="22"/>
          <w:szCs w:val="22"/>
        </w:rPr>
        <w:t>有依法缴纳税收和社会保障资金的良好纪录</w:t>
      </w:r>
      <w:r w:rsidRPr="00F63543">
        <w:rPr>
          <w:rFonts w:ascii="宋体" w:hAnsi="宋体" w:hint="eastAsia"/>
          <w:iCs/>
          <w:sz w:val="22"/>
          <w:szCs w:val="22"/>
        </w:rPr>
        <w:t>；</w:t>
      </w:r>
    </w:p>
    <w:p w:rsidR="00000E89" w:rsidRPr="00F63543" w:rsidRDefault="00000E89" w:rsidP="00000E89">
      <w:pPr>
        <w:adjustRightInd w:val="0"/>
        <w:snapToGrid w:val="0"/>
        <w:spacing w:line="288" w:lineRule="auto"/>
        <w:ind w:firstLineChars="200" w:firstLine="440"/>
        <w:contextualSpacing/>
        <w:rPr>
          <w:rFonts w:ascii="宋体" w:hAnsi="宋体"/>
          <w:iCs/>
          <w:sz w:val="22"/>
          <w:szCs w:val="22"/>
        </w:rPr>
      </w:pPr>
      <w:r w:rsidRPr="00F63543">
        <w:rPr>
          <w:rFonts w:ascii="宋体" w:hAnsi="宋体"/>
          <w:iCs/>
          <w:sz w:val="22"/>
          <w:szCs w:val="22"/>
        </w:rPr>
        <w:t>（</w:t>
      </w:r>
      <w:r w:rsidRPr="00F63543">
        <w:rPr>
          <w:rFonts w:ascii="宋体" w:hAnsi="宋体" w:hint="eastAsia"/>
          <w:iCs/>
          <w:sz w:val="22"/>
          <w:szCs w:val="22"/>
        </w:rPr>
        <w:t>5</w:t>
      </w:r>
      <w:r w:rsidRPr="00F63543">
        <w:rPr>
          <w:rFonts w:ascii="宋体" w:hAnsi="宋体"/>
          <w:iCs/>
          <w:sz w:val="22"/>
          <w:szCs w:val="22"/>
        </w:rPr>
        <w:t>）参加政府采购活动前三年内，在经营活动中没有重大违法记录；</w:t>
      </w:r>
    </w:p>
    <w:p w:rsidR="00000E89" w:rsidRPr="00F63543" w:rsidRDefault="00000E89" w:rsidP="00000E89">
      <w:pPr>
        <w:adjustRightInd w:val="0"/>
        <w:snapToGrid w:val="0"/>
        <w:spacing w:line="288" w:lineRule="auto"/>
        <w:ind w:firstLineChars="200" w:firstLine="440"/>
        <w:contextualSpacing/>
        <w:rPr>
          <w:rFonts w:ascii="宋体" w:hAnsi="宋体"/>
          <w:iCs/>
          <w:sz w:val="22"/>
          <w:szCs w:val="22"/>
        </w:rPr>
      </w:pPr>
      <w:r w:rsidRPr="00F63543">
        <w:rPr>
          <w:rFonts w:ascii="宋体" w:hAnsi="宋体"/>
          <w:iCs/>
          <w:sz w:val="22"/>
          <w:szCs w:val="22"/>
        </w:rPr>
        <w:t>（</w:t>
      </w:r>
      <w:r w:rsidRPr="00F63543">
        <w:rPr>
          <w:rFonts w:ascii="宋体" w:hAnsi="宋体" w:hint="eastAsia"/>
          <w:iCs/>
          <w:sz w:val="22"/>
          <w:szCs w:val="22"/>
        </w:rPr>
        <w:t>6</w:t>
      </w:r>
      <w:r w:rsidRPr="00F63543">
        <w:rPr>
          <w:rFonts w:ascii="宋体" w:hAnsi="宋体"/>
          <w:iCs/>
          <w:sz w:val="22"/>
          <w:szCs w:val="22"/>
        </w:rPr>
        <w:t>）法律、行政法规规定的其他条件。</w:t>
      </w:r>
    </w:p>
    <w:p w:rsidR="00000E89" w:rsidRPr="00F63543" w:rsidRDefault="00000E89" w:rsidP="00000E89">
      <w:pPr>
        <w:adjustRightInd w:val="0"/>
        <w:snapToGrid w:val="0"/>
        <w:spacing w:line="288" w:lineRule="auto"/>
        <w:ind w:firstLineChars="200" w:firstLine="440"/>
        <w:contextualSpacing/>
        <w:rPr>
          <w:rFonts w:ascii="宋体" w:hAnsi="宋体"/>
          <w:sz w:val="22"/>
          <w:szCs w:val="22"/>
        </w:rPr>
      </w:pPr>
      <w:bookmarkStart w:id="8" w:name="_Toc28359091"/>
      <w:bookmarkStart w:id="9" w:name="_Toc28359014"/>
      <w:r w:rsidRPr="00F63543">
        <w:rPr>
          <w:rFonts w:ascii="宋体" w:hAnsi="宋体"/>
          <w:sz w:val="22"/>
          <w:szCs w:val="22"/>
        </w:rPr>
        <w:t>2</w:t>
      </w:r>
      <w:r w:rsidRPr="00F63543">
        <w:rPr>
          <w:rFonts w:ascii="宋体" w:hAnsi="宋体" w:hint="eastAsia"/>
          <w:sz w:val="22"/>
          <w:szCs w:val="22"/>
        </w:rPr>
        <w:t>.落实政府采购政策需满足的资格要求：</w:t>
      </w:r>
    </w:p>
    <w:p w:rsidR="00000E89" w:rsidRPr="00F63543" w:rsidRDefault="00000E89" w:rsidP="00000E89">
      <w:pPr>
        <w:adjustRightInd w:val="0"/>
        <w:snapToGrid w:val="0"/>
        <w:spacing w:line="288" w:lineRule="auto"/>
        <w:ind w:firstLineChars="200" w:firstLine="440"/>
        <w:contextualSpacing/>
        <w:rPr>
          <w:rFonts w:ascii="宋体" w:hAnsi="宋体"/>
          <w:iCs/>
          <w:sz w:val="22"/>
          <w:szCs w:val="22"/>
        </w:rPr>
      </w:pPr>
      <w:r w:rsidRPr="00F63543">
        <w:rPr>
          <w:rFonts w:ascii="宋体" w:hAnsi="宋体"/>
          <w:iCs/>
          <w:sz w:val="22"/>
          <w:szCs w:val="22"/>
        </w:rPr>
        <w:t>（1）《政府采购促进中小企业发展暂行办法》（财库〔2011〕181号）；</w:t>
      </w:r>
    </w:p>
    <w:p w:rsidR="00000E89" w:rsidRPr="00F63543" w:rsidRDefault="00000E89" w:rsidP="00000E89">
      <w:pPr>
        <w:adjustRightInd w:val="0"/>
        <w:snapToGrid w:val="0"/>
        <w:spacing w:line="288" w:lineRule="auto"/>
        <w:ind w:firstLineChars="200" w:firstLine="440"/>
        <w:contextualSpacing/>
        <w:rPr>
          <w:rFonts w:ascii="宋体" w:hAnsi="宋体"/>
          <w:iCs/>
          <w:sz w:val="22"/>
          <w:szCs w:val="22"/>
        </w:rPr>
      </w:pPr>
      <w:r w:rsidRPr="00F63543">
        <w:rPr>
          <w:rFonts w:ascii="宋体" w:hAnsi="宋体"/>
          <w:iCs/>
          <w:sz w:val="22"/>
          <w:szCs w:val="22"/>
        </w:rPr>
        <w:t>（2）《财政部、司法部关于政府采购支持监狱企业发展有关问题的通知》（财库〔2014〕68号）；</w:t>
      </w:r>
    </w:p>
    <w:p w:rsidR="00000E89" w:rsidRPr="00F63543" w:rsidRDefault="00000E89" w:rsidP="00000E89">
      <w:pPr>
        <w:adjustRightInd w:val="0"/>
        <w:snapToGrid w:val="0"/>
        <w:spacing w:line="288" w:lineRule="auto"/>
        <w:ind w:firstLineChars="200" w:firstLine="440"/>
        <w:contextualSpacing/>
        <w:rPr>
          <w:rFonts w:ascii="宋体" w:hAnsi="宋体"/>
          <w:iCs/>
          <w:sz w:val="22"/>
          <w:szCs w:val="22"/>
        </w:rPr>
      </w:pPr>
      <w:r w:rsidRPr="00F63543">
        <w:rPr>
          <w:rFonts w:ascii="宋体" w:hAnsi="宋体"/>
          <w:iCs/>
          <w:sz w:val="22"/>
          <w:szCs w:val="22"/>
        </w:rPr>
        <w:t>（3）《国务院办公厅关于建立政府强制采购节能产品制度的通知》（国办发〔2007〕51号）；</w:t>
      </w:r>
    </w:p>
    <w:p w:rsidR="00000E89" w:rsidRPr="00F63543" w:rsidRDefault="00000E89" w:rsidP="00000E89">
      <w:pPr>
        <w:adjustRightInd w:val="0"/>
        <w:snapToGrid w:val="0"/>
        <w:spacing w:line="288" w:lineRule="auto"/>
        <w:ind w:firstLineChars="200" w:firstLine="440"/>
        <w:contextualSpacing/>
        <w:rPr>
          <w:rFonts w:ascii="宋体" w:hAnsi="宋体"/>
          <w:iCs/>
          <w:sz w:val="22"/>
          <w:szCs w:val="22"/>
        </w:rPr>
      </w:pPr>
      <w:r w:rsidRPr="00F63543">
        <w:rPr>
          <w:rFonts w:ascii="宋体" w:hAnsi="宋体"/>
          <w:iCs/>
          <w:sz w:val="22"/>
          <w:szCs w:val="22"/>
        </w:rPr>
        <w:t>（4）《财政部 民政部 中国残疾人联合会关于促进残疾人就业政府采购政策的通知》财库〔2017〕141号。</w:t>
      </w:r>
    </w:p>
    <w:p w:rsidR="00000E89" w:rsidRPr="00F63543" w:rsidRDefault="00000E89" w:rsidP="00000E89">
      <w:pPr>
        <w:adjustRightInd w:val="0"/>
        <w:snapToGrid w:val="0"/>
        <w:spacing w:after="160" w:line="288" w:lineRule="auto"/>
        <w:ind w:firstLineChars="200" w:firstLine="440"/>
        <w:contextualSpacing/>
        <w:rPr>
          <w:rFonts w:ascii="宋体" w:hAnsi="宋体"/>
          <w:sz w:val="22"/>
          <w:szCs w:val="22"/>
        </w:rPr>
      </w:pPr>
      <w:r w:rsidRPr="00F63543">
        <w:rPr>
          <w:rFonts w:ascii="宋体" w:hAnsi="宋体" w:hint="eastAsia"/>
          <w:sz w:val="22"/>
          <w:szCs w:val="22"/>
        </w:rPr>
        <w:t>3.本项目的特定资格要求：</w:t>
      </w:r>
      <w:bookmarkStart w:id="10" w:name="_Toc35393631"/>
      <w:bookmarkStart w:id="11" w:name="_Toc35393800"/>
    </w:p>
    <w:p w:rsidR="00000E89" w:rsidRPr="00F63543" w:rsidRDefault="00000E89" w:rsidP="00000E89">
      <w:pPr>
        <w:adjustRightInd w:val="0"/>
        <w:snapToGrid w:val="0"/>
        <w:spacing w:after="160" w:line="288" w:lineRule="auto"/>
        <w:ind w:firstLineChars="200" w:firstLine="440"/>
        <w:contextualSpacing/>
        <w:rPr>
          <w:rFonts w:ascii="宋体" w:hAnsi="宋体"/>
          <w:sz w:val="22"/>
          <w:szCs w:val="22"/>
        </w:rPr>
      </w:pPr>
      <w:r w:rsidRPr="00F63543">
        <w:rPr>
          <w:rFonts w:ascii="宋体" w:hAnsi="宋体" w:hint="eastAsia"/>
          <w:sz w:val="22"/>
          <w:szCs w:val="22"/>
        </w:rPr>
        <w:t>（1）</w:t>
      </w:r>
      <w:r w:rsidRPr="00F63543">
        <w:rPr>
          <w:rFonts w:ascii="宋体" w:hAnsi="宋体"/>
          <w:sz w:val="22"/>
          <w:szCs w:val="22"/>
        </w:rPr>
        <w:t>在“信用中国”网站（www.creditchina.gov.cn）被列入失信被执行人、重大税收违法案件当事人名单(搜索栏输入单位全称-点击总公司-截图)、中国政府采购网（http：//www.ccgp.gov.cn/search/cr/）严重违法失信行为记录名单的（尚在处罚期内的），将拒绝其参加本次招标活动；</w:t>
      </w:r>
    </w:p>
    <w:p w:rsidR="00000E89" w:rsidRPr="00F63543" w:rsidRDefault="00000E89" w:rsidP="00000E89">
      <w:pPr>
        <w:adjustRightInd w:val="0"/>
        <w:snapToGrid w:val="0"/>
        <w:spacing w:after="160" w:line="288" w:lineRule="auto"/>
        <w:ind w:firstLineChars="200" w:firstLine="440"/>
        <w:contextualSpacing/>
        <w:rPr>
          <w:rFonts w:ascii="宋体" w:hAnsi="宋体"/>
          <w:sz w:val="22"/>
          <w:szCs w:val="22"/>
        </w:rPr>
      </w:pPr>
      <w:r w:rsidRPr="00F63543">
        <w:rPr>
          <w:rFonts w:ascii="宋体" w:hAnsi="宋体" w:hint="eastAsia"/>
          <w:sz w:val="22"/>
          <w:szCs w:val="22"/>
        </w:rPr>
        <w:t>（2）</w:t>
      </w:r>
      <w:r w:rsidRPr="00F63543">
        <w:rPr>
          <w:rFonts w:hint="eastAsia"/>
        </w:rPr>
        <w:t>具有有效的营业执照；有效期内的安全生产许可证。</w:t>
      </w:r>
    </w:p>
    <w:p w:rsidR="00000E89" w:rsidRPr="00F63543" w:rsidRDefault="00000E89" w:rsidP="00000E89">
      <w:pPr>
        <w:adjustRightInd w:val="0"/>
        <w:snapToGrid w:val="0"/>
        <w:spacing w:after="160" w:line="288" w:lineRule="auto"/>
        <w:ind w:firstLineChars="200" w:firstLine="420"/>
        <w:contextualSpacing/>
        <w:rPr>
          <w:rFonts w:hint="eastAsia"/>
        </w:rPr>
      </w:pPr>
      <w:r w:rsidRPr="00F63543">
        <w:rPr>
          <w:rFonts w:hint="eastAsia"/>
        </w:rPr>
        <w:t>（</w:t>
      </w:r>
      <w:r w:rsidRPr="00F63543">
        <w:rPr>
          <w:rFonts w:hint="eastAsia"/>
        </w:rPr>
        <w:t>3</w:t>
      </w:r>
      <w:r w:rsidRPr="00F63543">
        <w:rPr>
          <w:rFonts w:hint="eastAsia"/>
        </w:rPr>
        <w:t>）投标人须具备城市及道路照明工程专业承包叁级（含）以上资质</w:t>
      </w:r>
    </w:p>
    <w:p w:rsidR="00000E89" w:rsidRPr="00F63543" w:rsidRDefault="00000E89" w:rsidP="00000E89">
      <w:pPr>
        <w:adjustRightInd w:val="0"/>
        <w:snapToGrid w:val="0"/>
        <w:spacing w:after="160" w:line="288" w:lineRule="auto"/>
        <w:ind w:firstLineChars="200" w:firstLine="420"/>
        <w:contextualSpacing/>
      </w:pPr>
      <w:r w:rsidRPr="00F63543">
        <w:rPr>
          <w:rFonts w:hint="eastAsia"/>
        </w:rPr>
        <w:t>（</w:t>
      </w:r>
      <w:r w:rsidRPr="00F63543">
        <w:rPr>
          <w:rFonts w:hint="eastAsia"/>
        </w:rPr>
        <w:t>4</w:t>
      </w:r>
      <w:r w:rsidRPr="00F63543">
        <w:rPr>
          <w:rFonts w:hint="eastAsia"/>
        </w:rPr>
        <w:t>）</w:t>
      </w:r>
      <w:r w:rsidRPr="00F63543">
        <w:rPr>
          <w:rFonts w:ascii="宋体" w:hAnsi="宋体"/>
          <w:sz w:val="22"/>
          <w:szCs w:val="22"/>
        </w:rPr>
        <w:t>提供近</w:t>
      </w:r>
      <w:r w:rsidRPr="00F63543">
        <w:rPr>
          <w:rFonts w:ascii="宋体" w:hAnsi="宋体" w:hint="eastAsia"/>
          <w:sz w:val="22"/>
          <w:szCs w:val="22"/>
        </w:rPr>
        <w:t>一个月</w:t>
      </w:r>
      <w:r w:rsidRPr="00F63543">
        <w:rPr>
          <w:rFonts w:ascii="宋体" w:hAnsi="宋体"/>
          <w:sz w:val="22"/>
          <w:szCs w:val="22"/>
        </w:rPr>
        <w:t>单位缴纳税收证明及被授权委托人</w:t>
      </w:r>
      <w:r w:rsidRPr="00F63543">
        <w:rPr>
          <w:rFonts w:ascii="宋体" w:hAnsi="宋体" w:hint="eastAsia"/>
          <w:sz w:val="22"/>
          <w:szCs w:val="22"/>
        </w:rPr>
        <w:t>的</w:t>
      </w:r>
      <w:r w:rsidRPr="00F63543">
        <w:rPr>
          <w:rFonts w:ascii="宋体" w:hAnsi="宋体"/>
          <w:sz w:val="22"/>
          <w:szCs w:val="22"/>
        </w:rPr>
        <w:t>社保证明原件及授权委托</w:t>
      </w:r>
      <w:r w:rsidRPr="00F63543">
        <w:rPr>
          <w:rFonts w:ascii="宋体" w:hAnsi="宋体"/>
          <w:sz w:val="22"/>
          <w:szCs w:val="22"/>
        </w:rPr>
        <w:lastRenderedPageBreak/>
        <w:t>书</w:t>
      </w:r>
      <w:r w:rsidRPr="00F63543">
        <w:rPr>
          <w:rFonts w:ascii="宋体" w:hAnsi="宋体" w:hint="eastAsia"/>
          <w:sz w:val="22"/>
          <w:szCs w:val="22"/>
        </w:rPr>
        <w:t>。</w:t>
      </w:r>
    </w:p>
    <w:p w:rsidR="00000E89" w:rsidRPr="00F63543" w:rsidRDefault="00000E89" w:rsidP="00000E89">
      <w:pPr>
        <w:adjustRightInd w:val="0"/>
        <w:snapToGrid w:val="0"/>
        <w:spacing w:after="160" w:line="288" w:lineRule="auto"/>
        <w:ind w:firstLineChars="200" w:firstLine="440"/>
        <w:contextualSpacing/>
        <w:rPr>
          <w:rFonts w:ascii="宋体" w:hAnsi="宋体"/>
          <w:sz w:val="22"/>
          <w:szCs w:val="22"/>
        </w:rPr>
      </w:pPr>
      <w:r w:rsidRPr="00F63543">
        <w:rPr>
          <w:rFonts w:ascii="宋体" w:hAnsi="宋体" w:hint="eastAsia"/>
          <w:sz w:val="22"/>
          <w:szCs w:val="22"/>
        </w:rPr>
        <w:t>（5）</w:t>
      </w:r>
      <w:r w:rsidRPr="00F63543">
        <w:rPr>
          <w:rFonts w:ascii="宋体" w:hAnsi="宋体"/>
          <w:sz w:val="22"/>
          <w:szCs w:val="22"/>
        </w:rPr>
        <w:t>与招标人存在利害关系可能影响招标公正性的法人、其他组织或者个人，不得参加投标。</w:t>
      </w:r>
    </w:p>
    <w:p w:rsidR="00000E89" w:rsidRPr="00F63543" w:rsidRDefault="00000E89" w:rsidP="00000E89">
      <w:pPr>
        <w:adjustRightInd w:val="0"/>
        <w:snapToGrid w:val="0"/>
        <w:spacing w:after="160" w:line="288" w:lineRule="auto"/>
        <w:ind w:firstLineChars="200" w:firstLine="440"/>
        <w:contextualSpacing/>
        <w:rPr>
          <w:rFonts w:ascii="宋体" w:hAnsi="宋体"/>
          <w:sz w:val="22"/>
          <w:szCs w:val="22"/>
        </w:rPr>
      </w:pPr>
      <w:r w:rsidRPr="00F63543">
        <w:rPr>
          <w:rFonts w:ascii="宋体" w:hAnsi="宋体" w:hint="eastAsia"/>
          <w:sz w:val="22"/>
          <w:szCs w:val="22"/>
        </w:rPr>
        <w:t>（6）</w:t>
      </w:r>
      <w:r w:rsidRPr="00F63543">
        <w:rPr>
          <w:rFonts w:ascii="宋体" w:hAnsi="宋体"/>
          <w:sz w:val="22"/>
          <w:szCs w:val="22"/>
        </w:rPr>
        <w:t>单位负责人为同一人或者存在控股、管理关系的不同单位，不得参加同一标段投标或者未划分标段的同一招标项目投标。</w:t>
      </w:r>
    </w:p>
    <w:p w:rsidR="00000E89" w:rsidRPr="00F63543" w:rsidRDefault="00000E89" w:rsidP="00000E89">
      <w:pPr>
        <w:adjustRightInd w:val="0"/>
        <w:snapToGrid w:val="0"/>
        <w:spacing w:after="160" w:line="288" w:lineRule="auto"/>
        <w:contextualSpacing/>
        <w:rPr>
          <w:rFonts w:ascii="宋体" w:hAnsi="宋体" w:cs="宋体"/>
          <w:b/>
          <w:sz w:val="22"/>
          <w:szCs w:val="22"/>
        </w:rPr>
      </w:pPr>
      <w:r w:rsidRPr="00F63543">
        <w:rPr>
          <w:rFonts w:ascii="宋体" w:hAnsi="宋体" w:cs="宋体" w:hint="eastAsia"/>
          <w:sz w:val="22"/>
          <w:szCs w:val="22"/>
        </w:rPr>
        <w:t>三、获取采购文件</w:t>
      </w:r>
      <w:bookmarkEnd w:id="8"/>
      <w:bookmarkEnd w:id="9"/>
      <w:bookmarkEnd w:id="10"/>
      <w:bookmarkEnd w:id="11"/>
    </w:p>
    <w:p w:rsidR="00000E89" w:rsidRPr="00F63543" w:rsidRDefault="00000E89" w:rsidP="00000E89">
      <w:pPr>
        <w:adjustRightInd w:val="0"/>
        <w:snapToGrid w:val="0"/>
        <w:spacing w:line="288" w:lineRule="auto"/>
        <w:ind w:firstLineChars="200" w:firstLine="440"/>
        <w:contextualSpacing/>
        <w:rPr>
          <w:rFonts w:ascii="宋体" w:hAnsi="宋体" w:cs="宋体"/>
          <w:sz w:val="22"/>
          <w:szCs w:val="22"/>
        </w:rPr>
      </w:pPr>
      <w:r w:rsidRPr="00F63543">
        <w:rPr>
          <w:rFonts w:ascii="宋体" w:hAnsi="宋体" w:cs="宋体" w:hint="eastAsia"/>
          <w:sz w:val="22"/>
          <w:szCs w:val="22"/>
        </w:rPr>
        <w:t>时间：</w:t>
      </w:r>
      <w:r w:rsidRPr="00F63543">
        <w:rPr>
          <w:rFonts w:ascii="宋体" w:hAnsi="宋体" w:cs="宋体" w:hint="eastAsia"/>
          <w:sz w:val="22"/>
          <w:szCs w:val="22"/>
          <w:u w:val="single"/>
        </w:rPr>
        <w:t>2021年7月23日</w:t>
      </w:r>
      <w:r w:rsidRPr="00F63543">
        <w:rPr>
          <w:rFonts w:ascii="宋体" w:hAnsi="宋体" w:cs="宋体" w:hint="eastAsia"/>
          <w:sz w:val="22"/>
          <w:szCs w:val="22"/>
        </w:rPr>
        <w:t>至</w:t>
      </w:r>
      <w:r w:rsidRPr="00F63543">
        <w:rPr>
          <w:rFonts w:ascii="宋体" w:hAnsi="宋体" w:cs="宋体" w:hint="eastAsia"/>
          <w:sz w:val="22"/>
          <w:szCs w:val="22"/>
          <w:u w:val="single"/>
        </w:rPr>
        <w:t>2021年7月27日</w:t>
      </w:r>
      <w:r w:rsidRPr="00F63543">
        <w:rPr>
          <w:rFonts w:ascii="宋体" w:hAnsi="宋体" w:cs="宋体" w:hint="eastAsia"/>
          <w:iCs/>
          <w:sz w:val="22"/>
          <w:szCs w:val="22"/>
          <w:u w:val="single"/>
        </w:rPr>
        <w:t>（</w:t>
      </w:r>
      <w:r w:rsidRPr="00F63543">
        <w:rPr>
          <w:rFonts w:ascii="宋体" w:hAnsi="宋体" w:cs="宋体" w:hint="eastAsia"/>
          <w:sz w:val="22"/>
          <w:szCs w:val="22"/>
        </w:rPr>
        <w:t>每天上午</w:t>
      </w:r>
      <w:r w:rsidRPr="00F63543">
        <w:rPr>
          <w:rFonts w:ascii="宋体" w:hAnsi="宋体" w:cs="宋体" w:hint="eastAsia"/>
          <w:sz w:val="22"/>
          <w:szCs w:val="22"/>
          <w:u w:val="single"/>
        </w:rPr>
        <w:t>09：30</w:t>
      </w:r>
      <w:r w:rsidRPr="00F63543">
        <w:rPr>
          <w:rFonts w:ascii="宋体" w:hAnsi="宋体" w:cs="宋体" w:hint="eastAsia"/>
          <w:sz w:val="22"/>
          <w:szCs w:val="22"/>
        </w:rPr>
        <w:t>至</w:t>
      </w:r>
      <w:r w:rsidRPr="00F63543">
        <w:rPr>
          <w:rFonts w:ascii="宋体" w:hAnsi="宋体" w:cs="宋体" w:hint="eastAsia"/>
          <w:sz w:val="22"/>
          <w:szCs w:val="22"/>
          <w:u w:val="single"/>
        </w:rPr>
        <w:t>13：30</w:t>
      </w:r>
      <w:r w:rsidRPr="00F63543">
        <w:rPr>
          <w:rFonts w:ascii="宋体" w:hAnsi="宋体" w:cs="宋体" w:hint="eastAsia"/>
          <w:sz w:val="22"/>
          <w:szCs w:val="22"/>
        </w:rPr>
        <w:t>，下午</w:t>
      </w:r>
      <w:r w:rsidRPr="00F63543">
        <w:rPr>
          <w:rFonts w:ascii="宋体" w:hAnsi="宋体" w:cs="宋体" w:hint="eastAsia"/>
          <w:sz w:val="22"/>
          <w:szCs w:val="22"/>
          <w:u w:val="single"/>
        </w:rPr>
        <w:t>16：00</w:t>
      </w:r>
      <w:r w:rsidRPr="00F63543">
        <w:rPr>
          <w:rFonts w:ascii="宋体" w:hAnsi="宋体" w:cs="宋体" w:hint="eastAsia"/>
          <w:sz w:val="22"/>
          <w:szCs w:val="22"/>
        </w:rPr>
        <w:t>至</w:t>
      </w:r>
      <w:r w:rsidRPr="00F63543">
        <w:rPr>
          <w:rFonts w:ascii="宋体" w:hAnsi="宋体" w:cs="宋体" w:hint="eastAsia"/>
          <w:sz w:val="22"/>
          <w:szCs w:val="22"/>
          <w:u w:val="single"/>
        </w:rPr>
        <w:t>20：00</w:t>
      </w:r>
      <w:r w:rsidRPr="00F63543">
        <w:rPr>
          <w:rFonts w:ascii="宋体" w:hAnsi="宋体" w:cs="宋体" w:hint="eastAsia"/>
          <w:sz w:val="22"/>
          <w:szCs w:val="22"/>
        </w:rPr>
        <w:t>（北京时间，</w:t>
      </w:r>
      <w:r w:rsidRPr="00F63543">
        <w:rPr>
          <w:rFonts w:ascii="宋体" w:hAnsi="宋体" w:cs="宋体"/>
          <w:sz w:val="22"/>
          <w:szCs w:val="22"/>
        </w:rPr>
        <w:t>法定节假日</w:t>
      </w:r>
      <w:r w:rsidRPr="00F63543">
        <w:rPr>
          <w:rFonts w:ascii="宋体" w:hAnsi="宋体" w:cs="宋体" w:hint="eastAsia"/>
          <w:sz w:val="22"/>
          <w:szCs w:val="22"/>
        </w:rPr>
        <w:t>除外 ）</w:t>
      </w:r>
    </w:p>
    <w:p w:rsidR="00000E89" w:rsidRPr="00F63543" w:rsidRDefault="00000E89" w:rsidP="00000E89">
      <w:pPr>
        <w:adjustRightInd w:val="0"/>
        <w:snapToGrid w:val="0"/>
        <w:spacing w:line="288" w:lineRule="auto"/>
        <w:ind w:firstLineChars="200" w:firstLine="440"/>
        <w:contextualSpacing/>
        <w:rPr>
          <w:rFonts w:ascii="宋体" w:hAnsi="宋体" w:cs="宋体"/>
          <w:sz w:val="22"/>
          <w:szCs w:val="22"/>
          <w:u w:val="single"/>
        </w:rPr>
      </w:pPr>
      <w:r w:rsidRPr="00F63543">
        <w:rPr>
          <w:rFonts w:ascii="宋体" w:hAnsi="宋体" w:cs="宋体" w:hint="eastAsia"/>
          <w:sz w:val="22"/>
          <w:szCs w:val="22"/>
        </w:rPr>
        <w:t>地点：</w:t>
      </w:r>
      <w:r w:rsidRPr="00F63543">
        <w:rPr>
          <w:rFonts w:ascii="宋体" w:hAnsi="宋体" w:cs="宋体"/>
          <w:sz w:val="22"/>
          <w:szCs w:val="22"/>
        </w:rPr>
        <w:t>新疆哈密市</w:t>
      </w:r>
      <w:r w:rsidRPr="00F63543">
        <w:rPr>
          <w:rFonts w:ascii="宋体" w:hAnsi="宋体" w:cs="宋体" w:hint="eastAsia"/>
          <w:sz w:val="22"/>
          <w:szCs w:val="22"/>
        </w:rPr>
        <w:t>伊州区</w:t>
      </w:r>
      <w:r w:rsidRPr="00F63543">
        <w:rPr>
          <w:rFonts w:ascii="宋体" w:hAnsi="宋体" w:cs="宋体"/>
          <w:sz w:val="22"/>
          <w:szCs w:val="22"/>
        </w:rPr>
        <w:t>天山北路环球国际</w:t>
      </w:r>
      <w:r w:rsidRPr="00F63543">
        <w:rPr>
          <w:rFonts w:ascii="宋体" w:hAnsi="宋体" w:cs="宋体" w:hint="eastAsia"/>
          <w:sz w:val="22"/>
          <w:szCs w:val="22"/>
        </w:rPr>
        <w:t>1803室</w:t>
      </w:r>
    </w:p>
    <w:p w:rsidR="00000E89" w:rsidRPr="00F63543" w:rsidRDefault="00000E89" w:rsidP="00000E89">
      <w:pPr>
        <w:adjustRightInd w:val="0"/>
        <w:snapToGrid w:val="0"/>
        <w:spacing w:line="288" w:lineRule="auto"/>
        <w:ind w:firstLineChars="200" w:firstLine="440"/>
        <w:contextualSpacing/>
        <w:rPr>
          <w:rFonts w:ascii="宋体" w:hAnsi="宋体" w:cs="宋体"/>
          <w:sz w:val="22"/>
          <w:szCs w:val="22"/>
        </w:rPr>
      </w:pPr>
      <w:r w:rsidRPr="00F63543">
        <w:rPr>
          <w:rFonts w:ascii="宋体" w:hAnsi="宋体" w:cs="宋体" w:hint="eastAsia"/>
          <w:sz w:val="22"/>
          <w:szCs w:val="22"/>
        </w:rPr>
        <w:t>方式：线下获取(</w:t>
      </w:r>
      <w:r w:rsidRPr="00F63543">
        <w:rPr>
          <w:rFonts w:ascii="宋体" w:hAnsi="宋体" w:cs="宋体"/>
          <w:b/>
          <w:sz w:val="22"/>
          <w:szCs w:val="22"/>
        </w:rPr>
        <w:t>提供</w:t>
      </w:r>
      <w:r w:rsidRPr="00F63543">
        <w:rPr>
          <w:rFonts w:ascii="宋体" w:hAnsi="宋体" w:cs="宋体" w:hint="eastAsia"/>
          <w:b/>
          <w:sz w:val="22"/>
          <w:szCs w:val="22"/>
        </w:rPr>
        <w:t>以下报名资料</w:t>
      </w:r>
      <w:r w:rsidRPr="00F63543">
        <w:rPr>
          <w:rFonts w:ascii="宋体" w:hAnsi="宋体" w:cs="宋体" w:hint="eastAsia"/>
          <w:sz w:val="22"/>
          <w:szCs w:val="22"/>
        </w:rPr>
        <w:t>：</w:t>
      </w:r>
      <w:r w:rsidRPr="00F63543">
        <w:rPr>
          <w:rFonts w:ascii="宋体" w:hAnsi="宋体" w:cs="宋体" w:hint="eastAsia"/>
          <w:b/>
          <w:sz w:val="22"/>
          <w:szCs w:val="22"/>
        </w:rPr>
        <w:t>法人授权委托书原件、法人身份证复印件、被授权人身份证原件、营业执照原件、资质证书原件、安全生产许可证原件、</w:t>
      </w:r>
      <w:r w:rsidRPr="00F63543">
        <w:rPr>
          <w:rFonts w:ascii="宋体" w:hAnsi="宋体" w:cs="宋体"/>
          <w:b/>
          <w:sz w:val="22"/>
          <w:szCs w:val="22"/>
        </w:rPr>
        <w:t>近</w:t>
      </w:r>
      <w:r w:rsidRPr="00F63543">
        <w:rPr>
          <w:rFonts w:ascii="宋体" w:hAnsi="宋体" w:cs="宋体" w:hint="eastAsia"/>
          <w:b/>
          <w:sz w:val="22"/>
          <w:szCs w:val="22"/>
        </w:rPr>
        <w:t>一个月</w:t>
      </w:r>
      <w:r w:rsidRPr="00F63543">
        <w:rPr>
          <w:rFonts w:ascii="宋体" w:hAnsi="宋体" w:cs="宋体"/>
          <w:b/>
          <w:sz w:val="22"/>
          <w:szCs w:val="22"/>
        </w:rPr>
        <w:t>单位缴纳税收证明</w:t>
      </w:r>
      <w:r w:rsidRPr="00F63543">
        <w:rPr>
          <w:rFonts w:ascii="宋体" w:hAnsi="宋体" w:cs="宋体" w:hint="eastAsia"/>
          <w:b/>
          <w:sz w:val="22"/>
          <w:szCs w:val="22"/>
        </w:rPr>
        <w:t>及授权委托人近一个月社保证明文件、</w:t>
      </w:r>
      <w:r w:rsidRPr="00F63543">
        <w:rPr>
          <w:rFonts w:ascii="宋体" w:hAnsi="宋体" w:cs="宋体"/>
          <w:b/>
          <w:sz w:val="22"/>
          <w:szCs w:val="22"/>
        </w:rPr>
        <w:t>“信用中国”（www.creditchina.gov.cn）和中国政府采购网（</w:t>
      </w:r>
      <w:hyperlink r:id="rId6">
        <w:r w:rsidRPr="00F63543">
          <w:rPr>
            <w:rFonts w:ascii="宋体" w:hAnsi="宋体" w:cs="宋体"/>
            <w:b/>
            <w:sz w:val="22"/>
            <w:szCs w:val="22"/>
          </w:rPr>
          <w:t>www.ccgp.gov.cn</w:t>
        </w:r>
      </w:hyperlink>
      <w:r w:rsidRPr="00F63543">
        <w:rPr>
          <w:rFonts w:ascii="宋体" w:hAnsi="宋体" w:cs="宋体"/>
          <w:b/>
          <w:sz w:val="22"/>
          <w:szCs w:val="22"/>
        </w:rPr>
        <w:t>）网站上未被列入失信被执行人、重大税收违法案件当事人名单以及政府采购严重违法失信行为记录名单（网页打印件须自招标文件发布之日起至首次提交投标文件截止时间内从上述网站中打印）</w:t>
      </w:r>
      <w:r w:rsidRPr="00F63543">
        <w:rPr>
          <w:rFonts w:ascii="宋体" w:hAnsi="宋体" w:cs="宋体" w:hint="eastAsia"/>
          <w:sz w:val="22"/>
          <w:szCs w:val="22"/>
        </w:rPr>
        <w:t>（</w:t>
      </w:r>
      <w:r w:rsidRPr="00F63543">
        <w:rPr>
          <w:rFonts w:ascii="宋体" w:hAnsi="宋体" w:cs="宋体"/>
          <w:sz w:val="22"/>
          <w:szCs w:val="22"/>
        </w:rPr>
        <w:t>以上资料还须提供一套复印件加盖公章</w:t>
      </w:r>
      <w:r w:rsidRPr="00F63543">
        <w:rPr>
          <w:rFonts w:ascii="宋体" w:hAnsi="宋体" w:cs="宋体" w:hint="eastAsia"/>
          <w:sz w:val="22"/>
          <w:szCs w:val="22"/>
        </w:rPr>
        <w:t>，</w:t>
      </w:r>
      <w:r w:rsidRPr="00F63543">
        <w:rPr>
          <w:rFonts w:ascii="宋体" w:hAnsi="宋体" w:cs="宋体"/>
          <w:sz w:val="22"/>
          <w:szCs w:val="22"/>
        </w:rPr>
        <w:t>供招标代理机构留存）到</w:t>
      </w:r>
      <w:r w:rsidRPr="00F63543">
        <w:rPr>
          <w:rFonts w:ascii="宋体" w:hAnsi="宋体" w:cs="宋体" w:hint="eastAsia"/>
          <w:sz w:val="22"/>
          <w:szCs w:val="22"/>
        </w:rPr>
        <w:t>乌鲁木齐</w:t>
      </w:r>
      <w:r w:rsidRPr="00F63543">
        <w:rPr>
          <w:rFonts w:ascii="宋体" w:hAnsi="宋体" w:cs="宋体"/>
          <w:sz w:val="22"/>
          <w:szCs w:val="22"/>
        </w:rPr>
        <w:t>昊天芝上工程项目管理咨询有限公司报名，领取</w:t>
      </w:r>
      <w:r w:rsidRPr="00F63543">
        <w:rPr>
          <w:rFonts w:ascii="宋体" w:hAnsi="宋体" w:cs="宋体" w:hint="eastAsia"/>
          <w:sz w:val="22"/>
          <w:szCs w:val="22"/>
        </w:rPr>
        <w:t>谈判</w:t>
      </w:r>
      <w:r w:rsidRPr="00F63543">
        <w:rPr>
          <w:rFonts w:ascii="宋体" w:hAnsi="宋体" w:cs="宋体"/>
          <w:sz w:val="22"/>
          <w:szCs w:val="22"/>
        </w:rPr>
        <w:t>文件</w:t>
      </w:r>
      <w:r w:rsidRPr="00F63543">
        <w:rPr>
          <w:rFonts w:ascii="宋体" w:hAnsi="宋体" w:cs="宋体" w:hint="eastAsia"/>
          <w:sz w:val="22"/>
          <w:szCs w:val="22"/>
        </w:rPr>
        <w:t>。</w:t>
      </w:r>
    </w:p>
    <w:p w:rsidR="00000E89" w:rsidRPr="00F63543" w:rsidRDefault="00000E89" w:rsidP="00000E89">
      <w:pPr>
        <w:adjustRightInd w:val="0"/>
        <w:snapToGrid w:val="0"/>
        <w:spacing w:line="288" w:lineRule="auto"/>
        <w:ind w:firstLineChars="200" w:firstLine="440"/>
        <w:contextualSpacing/>
        <w:rPr>
          <w:rFonts w:ascii="宋体" w:hAnsi="宋体" w:cs="宋体"/>
          <w:sz w:val="22"/>
          <w:szCs w:val="22"/>
        </w:rPr>
      </w:pPr>
      <w:r w:rsidRPr="00F63543">
        <w:rPr>
          <w:rFonts w:ascii="宋体" w:hAnsi="宋体" w:cs="宋体" w:hint="eastAsia"/>
          <w:sz w:val="22"/>
          <w:szCs w:val="22"/>
        </w:rPr>
        <w:t>售价：</w:t>
      </w:r>
      <w:r w:rsidRPr="00F63543">
        <w:rPr>
          <w:rFonts w:ascii="宋体" w:hAnsi="宋体" w:cs="宋体"/>
          <w:sz w:val="22"/>
          <w:szCs w:val="22"/>
        </w:rPr>
        <w:t>200元/份，售后不退。</w:t>
      </w:r>
    </w:p>
    <w:p w:rsidR="00000E89" w:rsidRPr="00F63543" w:rsidRDefault="00000E89" w:rsidP="00000E89">
      <w:pPr>
        <w:adjustRightInd w:val="0"/>
        <w:snapToGrid w:val="0"/>
        <w:spacing w:line="288" w:lineRule="auto"/>
        <w:contextualSpacing/>
        <w:rPr>
          <w:rFonts w:ascii="宋体" w:hAnsi="宋体" w:cs="宋体"/>
          <w:sz w:val="22"/>
          <w:szCs w:val="22"/>
        </w:rPr>
      </w:pPr>
      <w:bookmarkStart w:id="12" w:name="_Toc35393801"/>
      <w:bookmarkStart w:id="13" w:name="_Toc35393632"/>
      <w:bookmarkStart w:id="14" w:name="_Toc28359015"/>
      <w:bookmarkStart w:id="15" w:name="_Toc28359092"/>
      <w:r w:rsidRPr="00F63543">
        <w:rPr>
          <w:rFonts w:ascii="宋体" w:hAnsi="宋体" w:cs="宋体" w:hint="eastAsia"/>
          <w:sz w:val="22"/>
          <w:szCs w:val="22"/>
        </w:rPr>
        <w:t>四、响应文件提交</w:t>
      </w:r>
      <w:bookmarkEnd w:id="12"/>
      <w:bookmarkEnd w:id="13"/>
      <w:bookmarkEnd w:id="14"/>
      <w:bookmarkEnd w:id="15"/>
    </w:p>
    <w:p w:rsidR="00000E89" w:rsidRPr="00F63543" w:rsidRDefault="00000E89" w:rsidP="00000E89">
      <w:pPr>
        <w:adjustRightInd w:val="0"/>
        <w:snapToGrid w:val="0"/>
        <w:spacing w:line="288" w:lineRule="auto"/>
        <w:ind w:firstLineChars="200" w:firstLine="440"/>
        <w:contextualSpacing/>
        <w:rPr>
          <w:rFonts w:ascii="宋体" w:hAnsi="宋体"/>
          <w:bCs/>
          <w:sz w:val="22"/>
          <w:szCs w:val="22"/>
          <w:u w:val="single"/>
        </w:rPr>
      </w:pPr>
      <w:r w:rsidRPr="00F63543">
        <w:rPr>
          <w:rFonts w:ascii="宋体" w:hAnsi="宋体" w:cs="宋体" w:hint="eastAsia"/>
          <w:sz w:val="22"/>
          <w:szCs w:val="22"/>
        </w:rPr>
        <w:t>截止时</w:t>
      </w:r>
      <w:r w:rsidRPr="00F63543">
        <w:rPr>
          <w:rFonts w:ascii="宋体" w:hAnsi="宋体" w:hint="eastAsia"/>
          <w:sz w:val="22"/>
          <w:szCs w:val="22"/>
        </w:rPr>
        <w:t>间：</w:t>
      </w:r>
      <w:r w:rsidRPr="00F63543">
        <w:rPr>
          <w:rFonts w:ascii="宋体" w:hAnsi="宋体"/>
          <w:sz w:val="22"/>
          <w:szCs w:val="22"/>
          <w:u w:val="single"/>
        </w:rPr>
        <w:t xml:space="preserve"> </w:t>
      </w:r>
      <w:r w:rsidRPr="00F63543">
        <w:rPr>
          <w:rFonts w:ascii="宋体" w:hAnsi="宋体" w:hint="eastAsia"/>
          <w:sz w:val="22"/>
          <w:szCs w:val="22"/>
          <w:u w:val="single"/>
        </w:rPr>
        <w:t>2021</w:t>
      </w:r>
      <w:r w:rsidRPr="00F63543">
        <w:rPr>
          <w:rFonts w:ascii="宋体" w:hAnsi="宋体" w:hint="eastAsia"/>
          <w:bCs/>
          <w:sz w:val="22"/>
          <w:szCs w:val="22"/>
          <w:u w:val="single"/>
        </w:rPr>
        <w:t>年7月28日10时 00分</w:t>
      </w:r>
      <w:r w:rsidRPr="00F63543">
        <w:rPr>
          <w:rFonts w:ascii="宋体" w:hAnsi="宋体" w:hint="eastAsia"/>
          <w:bCs/>
          <w:color w:val="FF0000"/>
          <w:sz w:val="22"/>
          <w:szCs w:val="22"/>
        </w:rPr>
        <w:t>（</w:t>
      </w:r>
      <w:r w:rsidRPr="00F63543">
        <w:rPr>
          <w:rFonts w:ascii="宋体" w:hAnsi="宋体" w:hint="eastAsia"/>
          <w:bCs/>
          <w:sz w:val="22"/>
          <w:szCs w:val="22"/>
        </w:rPr>
        <w:t>北京时间）</w:t>
      </w:r>
    </w:p>
    <w:p w:rsidR="00000E89" w:rsidRPr="00F63543" w:rsidRDefault="00000E89" w:rsidP="00000E89">
      <w:pPr>
        <w:adjustRightInd w:val="0"/>
        <w:snapToGrid w:val="0"/>
        <w:spacing w:line="288" w:lineRule="auto"/>
        <w:ind w:firstLineChars="200" w:firstLine="440"/>
        <w:contextualSpacing/>
        <w:rPr>
          <w:rFonts w:ascii="宋体" w:hAnsi="宋体" w:cs="宋体"/>
          <w:bCs/>
          <w:sz w:val="22"/>
          <w:szCs w:val="22"/>
        </w:rPr>
      </w:pPr>
      <w:r w:rsidRPr="00F63543">
        <w:rPr>
          <w:rFonts w:ascii="宋体" w:hAnsi="宋体" w:hint="eastAsia"/>
          <w:sz w:val="22"/>
          <w:szCs w:val="22"/>
        </w:rPr>
        <w:t>地点：</w:t>
      </w:r>
      <w:r w:rsidRPr="00F63543">
        <w:rPr>
          <w:rFonts w:ascii="宋体" w:hAnsi="宋体" w:cs="宋体" w:hint="eastAsia"/>
          <w:b/>
          <w:sz w:val="22"/>
          <w:szCs w:val="22"/>
        </w:rPr>
        <w:t>哈密市光明路建设大厦一楼开标厅</w:t>
      </w:r>
    </w:p>
    <w:p w:rsidR="00000E89" w:rsidRPr="00F63543" w:rsidRDefault="00000E89" w:rsidP="00000E89">
      <w:pPr>
        <w:adjustRightInd w:val="0"/>
        <w:snapToGrid w:val="0"/>
        <w:spacing w:line="288" w:lineRule="auto"/>
        <w:contextualSpacing/>
        <w:rPr>
          <w:rFonts w:ascii="宋体" w:hAnsi="宋体" w:cs="宋体"/>
          <w:bCs/>
          <w:sz w:val="22"/>
          <w:szCs w:val="22"/>
        </w:rPr>
      </w:pPr>
      <w:bookmarkStart w:id="16" w:name="_Toc35393633"/>
      <w:bookmarkStart w:id="17" w:name="_Toc28359093"/>
      <w:bookmarkStart w:id="18" w:name="_Toc35393802"/>
      <w:bookmarkStart w:id="19" w:name="_Toc28359016"/>
      <w:r w:rsidRPr="00F63543">
        <w:rPr>
          <w:rFonts w:ascii="宋体" w:hAnsi="宋体" w:cs="宋体" w:hint="eastAsia"/>
          <w:bCs/>
          <w:sz w:val="22"/>
          <w:szCs w:val="22"/>
        </w:rPr>
        <w:t>五、开启</w:t>
      </w:r>
      <w:bookmarkEnd w:id="16"/>
      <w:bookmarkEnd w:id="17"/>
      <w:bookmarkEnd w:id="18"/>
      <w:bookmarkEnd w:id="19"/>
    </w:p>
    <w:p w:rsidR="00000E89" w:rsidRPr="00F63543" w:rsidRDefault="00000E89" w:rsidP="00000E89">
      <w:pPr>
        <w:adjustRightInd w:val="0"/>
        <w:snapToGrid w:val="0"/>
        <w:spacing w:line="288" w:lineRule="auto"/>
        <w:ind w:firstLineChars="200" w:firstLine="440"/>
        <w:contextualSpacing/>
        <w:rPr>
          <w:rFonts w:ascii="宋体" w:hAnsi="宋体" w:cs="宋体"/>
          <w:bCs/>
          <w:sz w:val="22"/>
          <w:szCs w:val="22"/>
        </w:rPr>
      </w:pPr>
      <w:r w:rsidRPr="00F63543">
        <w:rPr>
          <w:rFonts w:ascii="宋体" w:hAnsi="宋体" w:cs="宋体" w:hint="eastAsia"/>
          <w:bCs/>
          <w:sz w:val="22"/>
          <w:szCs w:val="22"/>
        </w:rPr>
        <w:t>时间：</w:t>
      </w:r>
      <w:r w:rsidRPr="00F63543">
        <w:rPr>
          <w:rFonts w:ascii="宋体" w:hAnsi="宋体" w:hint="eastAsia"/>
          <w:sz w:val="22"/>
          <w:szCs w:val="22"/>
          <w:u w:val="single"/>
        </w:rPr>
        <w:t>2021</w:t>
      </w:r>
      <w:r w:rsidRPr="00F63543">
        <w:rPr>
          <w:rFonts w:ascii="宋体" w:hAnsi="宋体" w:hint="eastAsia"/>
          <w:bCs/>
          <w:sz w:val="22"/>
          <w:szCs w:val="22"/>
          <w:u w:val="single"/>
        </w:rPr>
        <w:t>年7月28日10时 00分</w:t>
      </w:r>
      <w:r w:rsidRPr="00F63543">
        <w:rPr>
          <w:rFonts w:ascii="宋体" w:hAnsi="宋体" w:cs="宋体" w:hint="eastAsia"/>
          <w:bCs/>
          <w:sz w:val="22"/>
          <w:szCs w:val="22"/>
        </w:rPr>
        <w:t>（北京时间）</w:t>
      </w:r>
    </w:p>
    <w:p w:rsidR="00000E89" w:rsidRPr="00F63543" w:rsidRDefault="00000E89" w:rsidP="00000E89">
      <w:pPr>
        <w:adjustRightInd w:val="0"/>
        <w:snapToGrid w:val="0"/>
        <w:spacing w:line="288" w:lineRule="auto"/>
        <w:ind w:firstLineChars="200" w:firstLine="440"/>
        <w:contextualSpacing/>
        <w:rPr>
          <w:rFonts w:ascii="宋体" w:hAnsi="宋体" w:cs="宋体"/>
          <w:bCs/>
          <w:sz w:val="22"/>
          <w:szCs w:val="22"/>
        </w:rPr>
      </w:pPr>
      <w:r w:rsidRPr="00F63543">
        <w:rPr>
          <w:rFonts w:ascii="宋体" w:hAnsi="宋体" w:cs="宋体" w:hint="eastAsia"/>
          <w:bCs/>
          <w:sz w:val="22"/>
          <w:szCs w:val="22"/>
        </w:rPr>
        <w:t>地点：</w:t>
      </w:r>
      <w:r w:rsidRPr="00F63543">
        <w:rPr>
          <w:rFonts w:ascii="宋体" w:hAnsi="宋体" w:cs="宋体" w:hint="eastAsia"/>
          <w:b/>
          <w:sz w:val="22"/>
          <w:szCs w:val="22"/>
        </w:rPr>
        <w:t>哈密市光明路建设大厦一楼开标厅</w:t>
      </w:r>
    </w:p>
    <w:p w:rsidR="00000E89" w:rsidRPr="00F63543" w:rsidRDefault="00000E89" w:rsidP="00000E89">
      <w:pPr>
        <w:adjustRightInd w:val="0"/>
        <w:snapToGrid w:val="0"/>
        <w:spacing w:line="288" w:lineRule="auto"/>
        <w:contextualSpacing/>
        <w:rPr>
          <w:rFonts w:ascii="宋体" w:hAnsi="宋体" w:cs="宋体"/>
          <w:bCs/>
          <w:sz w:val="22"/>
          <w:szCs w:val="22"/>
        </w:rPr>
      </w:pPr>
      <w:bookmarkStart w:id="20" w:name="_Toc28359094"/>
      <w:bookmarkStart w:id="21" w:name="_Toc28359017"/>
      <w:bookmarkStart w:id="22" w:name="_Toc35393634"/>
      <w:bookmarkStart w:id="23" w:name="_Toc35393803"/>
      <w:r w:rsidRPr="00F63543">
        <w:rPr>
          <w:rFonts w:ascii="宋体" w:hAnsi="宋体" w:cs="宋体" w:hint="eastAsia"/>
          <w:bCs/>
          <w:sz w:val="22"/>
          <w:szCs w:val="22"/>
        </w:rPr>
        <w:t>六、公告期限</w:t>
      </w:r>
      <w:bookmarkEnd w:id="20"/>
      <w:bookmarkEnd w:id="21"/>
      <w:bookmarkEnd w:id="22"/>
      <w:bookmarkEnd w:id="23"/>
    </w:p>
    <w:p w:rsidR="00000E89" w:rsidRPr="00F63543" w:rsidRDefault="00000E89" w:rsidP="00000E89">
      <w:pPr>
        <w:adjustRightInd w:val="0"/>
        <w:snapToGrid w:val="0"/>
        <w:spacing w:line="288" w:lineRule="auto"/>
        <w:ind w:firstLineChars="200" w:firstLine="440"/>
        <w:contextualSpacing/>
        <w:rPr>
          <w:rFonts w:ascii="宋体" w:hAnsi="宋体" w:cs="宋体"/>
          <w:bCs/>
          <w:sz w:val="22"/>
          <w:szCs w:val="22"/>
        </w:rPr>
      </w:pPr>
      <w:r w:rsidRPr="00F63543">
        <w:rPr>
          <w:rFonts w:ascii="宋体" w:hAnsi="宋体" w:cs="宋体" w:hint="eastAsia"/>
          <w:bCs/>
          <w:sz w:val="22"/>
          <w:szCs w:val="22"/>
        </w:rPr>
        <w:t>自本公告发布之日起3个工作日。</w:t>
      </w:r>
    </w:p>
    <w:p w:rsidR="00000E89" w:rsidRPr="00F63543" w:rsidRDefault="00000E89" w:rsidP="00000E89">
      <w:pPr>
        <w:adjustRightInd w:val="0"/>
        <w:snapToGrid w:val="0"/>
        <w:spacing w:line="288" w:lineRule="auto"/>
        <w:contextualSpacing/>
        <w:rPr>
          <w:rFonts w:ascii="宋体" w:hAnsi="宋体" w:cs="宋体"/>
          <w:bCs/>
          <w:sz w:val="22"/>
          <w:szCs w:val="22"/>
        </w:rPr>
      </w:pPr>
      <w:bookmarkStart w:id="24" w:name="_Toc35393635"/>
      <w:bookmarkStart w:id="25" w:name="_Toc35393804"/>
      <w:r w:rsidRPr="00F63543">
        <w:rPr>
          <w:rFonts w:ascii="宋体" w:hAnsi="宋体" w:cs="宋体" w:hint="eastAsia"/>
          <w:bCs/>
          <w:sz w:val="22"/>
          <w:szCs w:val="22"/>
        </w:rPr>
        <w:t>七、其他补充事宜</w:t>
      </w:r>
      <w:bookmarkEnd w:id="24"/>
      <w:bookmarkEnd w:id="25"/>
    </w:p>
    <w:p w:rsidR="00000E89" w:rsidRPr="00F63543" w:rsidRDefault="00000E89" w:rsidP="00000E89">
      <w:pPr>
        <w:adjustRightInd w:val="0"/>
        <w:snapToGrid w:val="0"/>
        <w:spacing w:line="288" w:lineRule="auto"/>
        <w:contextualSpacing/>
        <w:rPr>
          <w:rFonts w:ascii="宋体" w:hAnsi="宋体" w:cs="宋体"/>
          <w:bCs/>
          <w:sz w:val="22"/>
          <w:szCs w:val="22"/>
        </w:rPr>
      </w:pPr>
      <w:bookmarkStart w:id="26" w:name="_Toc28359018"/>
      <w:bookmarkStart w:id="27" w:name="_Toc28359095"/>
      <w:bookmarkStart w:id="28" w:name="_Toc35393636"/>
      <w:bookmarkStart w:id="29" w:name="_Toc35393805"/>
      <w:r w:rsidRPr="00F63543">
        <w:rPr>
          <w:rFonts w:ascii="宋体" w:hAnsi="宋体" w:cs="宋体" w:hint="eastAsia"/>
          <w:bCs/>
          <w:sz w:val="22"/>
          <w:szCs w:val="22"/>
        </w:rPr>
        <w:t>八、凡</w:t>
      </w:r>
      <w:r w:rsidRPr="00F63543">
        <w:rPr>
          <w:rFonts w:ascii="宋体" w:hAnsi="宋体" w:cs="宋体" w:hint="eastAsia"/>
          <w:sz w:val="22"/>
          <w:szCs w:val="22"/>
        </w:rPr>
        <w:t>对</w:t>
      </w:r>
      <w:r w:rsidRPr="00F63543">
        <w:rPr>
          <w:rFonts w:ascii="宋体" w:hAnsi="宋体" w:cs="宋体" w:hint="eastAsia"/>
          <w:bCs/>
          <w:sz w:val="22"/>
          <w:szCs w:val="22"/>
        </w:rPr>
        <w:t>本次采购提出询问，请按</w:t>
      </w:r>
      <w:r w:rsidRPr="00F63543">
        <w:rPr>
          <w:rFonts w:ascii="宋体" w:hAnsi="宋体" w:cs="宋体"/>
          <w:bCs/>
          <w:sz w:val="22"/>
          <w:szCs w:val="22"/>
        </w:rPr>
        <w:t>以下方式</w:t>
      </w:r>
      <w:r w:rsidRPr="00F63543">
        <w:rPr>
          <w:rFonts w:ascii="宋体" w:hAnsi="宋体" w:cs="宋体" w:hint="eastAsia"/>
          <w:bCs/>
          <w:sz w:val="22"/>
          <w:szCs w:val="22"/>
        </w:rPr>
        <w:t>联系。</w:t>
      </w:r>
      <w:bookmarkEnd w:id="26"/>
      <w:bookmarkEnd w:id="27"/>
      <w:bookmarkEnd w:id="28"/>
      <w:bookmarkEnd w:id="29"/>
    </w:p>
    <w:p w:rsidR="00000E89" w:rsidRPr="00F63543" w:rsidRDefault="00000E89" w:rsidP="00000E89">
      <w:pPr>
        <w:adjustRightInd w:val="0"/>
        <w:snapToGrid w:val="0"/>
        <w:spacing w:line="288" w:lineRule="auto"/>
        <w:ind w:firstLineChars="200" w:firstLine="440"/>
        <w:contextualSpacing/>
        <w:rPr>
          <w:rFonts w:ascii="宋体" w:hAnsi="宋体" w:cs="宋体"/>
          <w:bCs/>
          <w:sz w:val="22"/>
          <w:szCs w:val="22"/>
        </w:rPr>
      </w:pPr>
      <w:bookmarkStart w:id="30" w:name="_Toc28359019"/>
      <w:bookmarkStart w:id="31" w:name="_Toc35393637"/>
      <w:bookmarkStart w:id="32" w:name="_Toc28359096"/>
      <w:bookmarkStart w:id="33" w:name="_Toc35393806"/>
      <w:r w:rsidRPr="00F63543">
        <w:rPr>
          <w:rFonts w:ascii="宋体" w:hAnsi="宋体" w:cs="宋体" w:hint="eastAsia"/>
          <w:bCs/>
          <w:sz w:val="22"/>
          <w:szCs w:val="22"/>
        </w:rPr>
        <w:t>1.采购人信息</w:t>
      </w:r>
      <w:bookmarkEnd w:id="30"/>
      <w:bookmarkEnd w:id="31"/>
      <w:bookmarkEnd w:id="32"/>
      <w:bookmarkEnd w:id="33"/>
    </w:p>
    <w:p w:rsidR="00000E89" w:rsidRPr="00F63543" w:rsidRDefault="00000E89" w:rsidP="00000E89">
      <w:pPr>
        <w:adjustRightInd w:val="0"/>
        <w:snapToGrid w:val="0"/>
        <w:spacing w:line="288" w:lineRule="auto"/>
        <w:ind w:firstLineChars="200" w:firstLine="440"/>
        <w:contextualSpacing/>
        <w:rPr>
          <w:rFonts w:ascii="宋体" w:hAnsi="宋体"/>
          <w:sz w:val="22"/>
          <w:szCs w:val="22"/>
        </w:rPr>
      </w:pPr>
      <w:r w:rsidRPr="00F63543">
        <w:rPr>
          <w:rFonts w:ascii="宋体" w:hAnsi="宋体" w:cs="宋体" w:hint="eastAsia"/>
          <w:bCs/>
          <w:sz w:val="22"/>
          <w:szCs w:val="22"/>
        </w:rPr>
        <w:t>名    称：哈密市伊州区花园乡人民政府</w:t>
      </w:r>
    </w:p>
    <w:p w:rsidR="00000E89" w:rsidRPr="00F63543" w:rsidRDefault="00000E89" w:rsidP="00000E89">
      <w:pPr>
        <w:adjustRightInd w:val="0"/>
        <w:snapToGrid w:val="0"/>
        <w:spacing w:line="288" w:lineRule="auto"/>
        <w:ind w:firstLineChars="200" w:firstLine="440"/>
        <w:contextualSpacing/>
        <w:jc w:val="left"/>
        <w:rPr>
          <w:rFonts w:ascii="宋体" w:hAnsi="宋体" w:hint="eastAsia"/>
          <w:sz w:val="22"/>
          <w:szCs w:val="22"/>
        </w:rPr>
      </w:pPr>
      <w:r w:rsidRPr="00F63543">
        <w:rPr>
          <w:rFonts w:ascii="宋体" w:hAnsi="宋体" w:hint="eastAsia"/>
          <w:sz w:val="22"/>
          <w:szCs w:val="22"/>
        </w:rPr>
        <w:t>联 系 人： 艾沙江</w:t>
      </w:r>
    </w:p>
    <w:p w:rsidR="00000E89" w:rsidRPr="00F63543" w:rsidRDefault="00000E89" w:rsidP="00000E89">
      <w:pPr>
        <w:adjustRightInd w:val="0"/>
        <w:snapToGrid w:val="0"/>
        <w:spacing w:line="288" w:lineRule="auto"/>
        <w:ind w:firstLineChars="200" w:firstLine="440"/>
        <w:contextualSpacing/>
        <w:rPr>
          <w:rFonts w:ascii="宋体" w:hAnsi="宋体" w:cs="宋体"/>
          <w:bCs/>
          <w:sz w:val="22"/>
          <w:szCs w:val="22"/>
        </w:rPr>
      </w:pPr>
      <w:bookmarkStart w:id="34" w:name="_Toc28359097"/>
      <w:bookmarkStart w:id="35" w:name="_Toc28359020"/>
      <w:bookmarkStart w:id="36" w:name="_Toc35393638"/>
      <w:bookmarkStart w:id="37" w:name="_Toc35393807"/>
      <w:r w:rsidRPr="00F63543">
        <w:rPr>
          <w:rFonts w:ascii="宋体" w:hAnsi="宋体" w:cs="宋体" w:hint="eastAsia"/>
          <w:sz w:val="22"/>
          <w:szCs w:val="22"/>
        </w:rPr>
        <w:t>2.采购代理</w:t>
      </w:r>
      <w:r w:rsidRPr="00F63543">
        <w:rPr>
          <w:rFonts w:ascii="宋体" w:hAnsi="宋体" w:cs="宋体" w:hint="eastAsia"/>
          <w:bCs/>
          <w:sz w:val="22"/>
          <w:szCs w:val="22"/>
        </w:rPr>
        <w:t>机构信息</w:t>
      </w:r>
      <w:bookmarkEnd w:id="34"/>
      <w:bookmarkEnd w:id="35"/>
      <w:bookmarkEnd w:id="36"/>
      <w:bookmarkEnd w:id="37"/>
      <w:r w:rsidRPr="00F63543">
        <w:rPr>
          <w:rFonts w:ascii="宋体" w:hAnsi="宋体" w:cs="宋体" w:hint="eastAsia"/>
          <w:bCs/>
          <w:sz w:val="22"/>
          <w:szCs w:val="22"/>
        </w:rPr>
        <w:t xml:space="preserve"> </w:t>
      </w:r>
    </w:p>
    <w:p w:rsidR="00000E89" w:rsidRPr="00F63543" w:rsidRDefault="00000E89" w:rsidP="00000E89">
      <w:pPr>
        <w:adjustRightInd w:val="0"/>
        <w:snapToGrid w:val="0"/>
        <w:spacing w:line="288" w:lineRule="auto"/>
        <w:ind w:firstLineChars="200" w:firstLine="440"/>
        <w:contextualSpacing/>
        <w:rPr>
          <w:rFonts w:ascii="宋体" w:hAnsi="宋体"/>
          <w:sz w:val="22"/>
          <w:szCs w:val="22"/>
        </w:rPr>
      </w:pPr>
      <w:r w:rsidRPr="00F63543">
        <w:rPr>
          <w:rFonts w:ascii="宋体" w:hAnsi="宋体" w:cs="宋体" w:hint="eastAsia"/>
          <w:bCs/>
          <w:sz w:val="22"/>
          <w:szCs w:val="22"/>
        </w:rPr>
        <w:t>名    称：乌鲁木齐</w:t>
      </w:r>
      <w:r w:rsidRPr="00F63543">
        <w:rPr>
          <w:rFonts w:ascii="宋体" w:hAnsi="宋体" w:cs="宋体"/>
          <w:bCs/>
          <w:sz w:val="22"/>
          <w:szCs w:val="22"/>
        </w:rPr>
        <w:t>昊天芝上工程项目管理咨询有限公司</w:t>
      </w:r>
    </w:p>
    <w:p w:rsidR="00000E89" w:rsidRPr="00F63543" w:rsidRDefault="00000E89" w:rsidP="00000E89">
      <w:pPr>
        <w:adjustRightInd w:val="0"/>
        <w:snapToGrid w:val="0"/>
        <w:spacing w:line="288" w:lineRule="auto"/>
        <w:ind w:firstLineChars="200" w:firstLine="440"/>
        <w:contextualSpacing/>
        <w:rPr>
          <w:rFonts w:ascii="宋体" w:hAnsi="宋体" w:cs="宋体"/>
          <w:bCs/>
          <w:sz w:val="22"/>
          <w:szCs w:val="22"/>
        </w:rPr>
      </w:pPr>
      <w:r w:rsidRPr="00F63543">
        <w:rPr>
          <w:rFonts w:ascii="宋体" w:hAnsi="宋体" w:cs="宋体" w:hint="eastAsia"/>
          <w:bCs/>
          <w:sz w:val="22"/>
          <w:szCs w:val="22"/>
        </w:rPr>
        <w:t>地　　址：</w:t>
      </w:r>
      <w:r w:rsidRPr="00F63543">
        <w:rPr>
          <w:rFonts w:ascii="宋体" w:hAnsi="宋体" w:cs="宋体"/>
          <w:bCs/>
          <w:sz w:val="22"/>
          <w:szCs w:val="22"/>
        </w:rPr>
        <w:t>新疆哈密市</w:t>
      </w:r>
      <w:r w:rsidRPr="00F63543">
        <w:rPr>
          <w:rFonts w:ascii="宋体" w:hAnsi="宋体" w:cs="宋体" w:hint="eastAsia"/>
          <w:bCs/>
          <w:sz w:val="22"/>
          <w:szCs w:val="22"/>
        </w:rPr>
        <w:t>伊州区</w:t>
      </w:r>
      <w:r w:rsidRPr="00F63543">
        <w:rPr>
          <w:rFonts w:ascii="宋体" w:hAnsi="宋体" w:cs="宋体"/>
          <w:bCs/>
          <w:sz w:val="22"/>
          <w:szCs w:val="22"/>
        </w:rPr>
        <w:t>天山北路环球国际</w:t>
      </w:r>
      <w:r w:rsidRPr="00F63543">
        <w:rPr>
          <w:rFonts w:ascii="宋体" w:hAnsi="宋体" w:cs="宋体" w:hint="eastAsia"/>
          <w:bCs/>
          <w:sz w:val="22"/>
          <w:szCs w:val="22"/>
        </w:rPr>
        <w:t>1706、1803室</w:t>
      </w:r>
    </w:p>
    <w:p w:rsidR="00000E89" w:rsidRPr="00F63543" w:rsidRDefault="00000E89" w:rsidP="00000E89">
      <w:pPr>
        <w:adjustRightInd w:val="0"/>
        <w:snapToGrid w:val="0"/>
        <w:spacing w:line="288" w:lineRule="auto"/>
        <w:ind w:firstLineChars="200" w:firstLine="440"/>
        <w:contextualSpacing/>
        <w:rPr>
          <w:rFonts w:ascii="宋体" w:hAnsi="宋体" w:cs="宋体"/>
          <w:bCs/>
          <w:sz w:val="22"/>
          <w:szCs w:val="22"/>
        </w:rPr>
      </w:pPr>
      <w:r w:rsidRPr="00F63543">
        <w:rPr>
          <w:rFonts w:ascii="宋体" w:hAnsi="宋体" w:cs="宋体" w:hint="eastAsia"/>
          <w:bCs/>
          <w:sz w:val="22"/>
          <w:szCs w:val="22"/>
        </w:rPr>
        <w:t>联 系 人：龚海霞</w:t>
      </w:r>
    </w:p>
    <w:p w:rsidR="00B31FC7" w:rsidRDefault="00000E89" w:rsidP="00000E89">
      <w:r>
        <w:rPr>
          <w:rFonts w:ascii="宋体" w:hAnsi="宋体" w:hint="eastAsia"/>
          <w:sz w:val="22"/>
          <w:szCs w:val="22"/>
        </w:rPr>
        <w:t xml:space="preserve">    </w:t>
      </w:r>
      <w:r w:rsidRPr="00F63543">
        <w:rPr>
          <w:rFonts w:ascii="宋体" w:hAnsi="宋体" w:hint="eastAsia"/>
          <w:sz w:val="22"/>
          <w:szCs w:val="22"/>
        </w:rPr>
        <w:t>联系方式： 0902-2328280</w:t>
      </w:r>
    </w:p>
    <w:sectPr w:rsidR="00B31F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FC7" w:rsidRDefault="00B31FC7" w:rsidP="00000E89">
      <w:r>
        <w:separator/>
      </w:r>
    </w:p>
  </w:endnote>
  <w:endnote w:type="continuationSeparator" w:id="1">
    <w:p w:rsidR="00B31FC7" w:rsidRDefault="00B31FC7" w:rsidP="00000E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FC7" w:rsidRDefault="00B31FC7" w:rsidP="00000E89">
      <w:r>
        <w:separator/>
      </w:r>
    </w:p>
  </w:footnote>
  <w:footnote w:type="continuationSeparator" w:id="1">
    <w:p w:rsidR="00B31FC7" w:rsidRDefault="00B31FC7" w:rsidP="00000E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0E89"/>
    <w:rsid w:val="00000E89"/>
    <w:rsid w:val="00B31F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E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0E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00E89"/>
    <w:rPr>
      <w:sz w:val="18"/>
      <w:szCs w:val="18"/>
    </w:rPr>
  </w:style>
  <w:style w:type="paragraph" w:styleId="a4">
    <w:name w:val="footer"/>
    <w:basedOn w:val="a"/>
    <w:link w:val="Char0"/>
    <w:uiPriority w:val="99"/>
    <w:semiHidden/>
    <w:unhideWhenUsed/>
    <w:rsid w:val="00000E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00E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2021-07-23T12:37:00Z</dcterms:created>
  <dcterms:modified xsi:type="dcterms:W3CDTF">2021-07-23T12:37:00Z</dcterms:modified>
</cp:coreProperties>
</file>