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EB0E1">
      <w:pPr>
        <w:snapToGrid w:val="0"/>
        <w:jc w:val="center"/>
        <w:rPr>
          <w:rFonts w:asciiTheme="minorEastAsia" w:hAnsiTheme="minorEastAsia" w:eastAsiaTheme="minorEastAsia"/>
          <w:b/>
          <w:bCs/>
          <w:sz w:val="44"/>
          <w:szCs w:val="46"/>
        </w:rPr>
      </w:pPr>
      <w:bookmarkStart w:id="0" w:name="_Toc44690671"/>
      <w:bookmarkStart w:id="1" w:name="_Toc44690597"/>
      <w:r>
        <w:rPr>
          <w:rFonts w:hint="eastAsia" w:asciiTheme="minorEastAsia" w:hAnsiTheme="minorEastAsia" w:eastAsiaTheme="minorEastAsia"/>
          <w:b/>
          <w:bCs/>
          <w:sz w:val="44"/>
          <w:szCs w:val="46"/>
        </w:rPr>
        <w:t xml:space="preserve"> </w:t>
      </w:r>
    </w:p>
    <w:p w14:paraId="18BD0B34">
      <w:pPr>
        <w:rPr>
          <w:rFonts w:asciiTheme="minorEastAsia" w:hAnsiTheme="minorEastAsia" w:eastAsiaTheme="minorEastAsia"/>
          <w:b/>
          <w:bCs/>
          <w:sz w:val="46"/>
          <w:szCs w:val="46"/>
        </w:rPr>
      </w:pPr>
    </w:p>
    <w:p w14:paraId="49688961">
      <w:pPr>
        <w:pStyle w:val="22"/>
        <w:numPr>
          <w:ilvl w:val="0"/>
          <w:numId w:val="0"/>
        </w:numPr>
        <w:ind w:left="840" w:leftChars="400"/>
      </w:pPr>
    </w:p>
    <w:p w14:paraId="285FA7A7">
      <w:pPr>
        <w:pStyle w:val="22"/>
        <w:numPr>
          <w:ilvl w:val="0"/>
          <w:numId w:val="0"/>
        </w:numPr>
        <w:ind w:left="840" w:leftChars="400"/>
      </w:pPr>
    </w:p>
    <w:p w14:paraId="392AA31C">
      <w:pPr>
        <w:autoSpaceDE w:val="0"/>
        <w:autoSpaceDN w:val="0"/>
        <w:adjustRightInd w:val="0"/>
        <w:spacing w:line="360" w:lineRule="auto"/>
        <w:jc w:val="center"/>
        <w:rPr>
          <w:rFonts w:hint="eastAsia" w:ascii="宋体" w:hAnsi="宋体" w:eastAsia="宋体"/>
          <w:b/>
          <w:kern w:val="0"/>
          <w:sz w:val="44"/>
          <w:szCs w:val="44"/>
          <w:lang w:eastAsia="zh-CN"/>
        </w:rPr>
      </w:pPr>
      <w:r>
        <w:rPr>
          <w:rFonts w:hint="eastAsia" w:ascii="宋体" w:hAnsi="宋体"/>
          <w:b/>
          <w:kern w:val="0"/>
          <w:sz w:val="44"/>
          <w:szCs w:val="44"/>
          <w:lang w:eastAsia="zh-CN"/>
        </w:rPr>
        <w:t>乌鲁木齐市沙依巴克区2024年自治区城乡义务教育城市校舍安全保障长效机制项目</w:t>
      </w:r>
    </w:p>
    <w:p w14:paraId="03C59782">
      <w:pPr>
        <w:pStyle w:val="10"/>
        <w:rPr>
          <w:rFonts w:asciiTheme="minorEastAsia" w:hAnsiTheme="minorEastAsia" w:eastAsiaTheme="minorEastAsia"/>
        </w:rPr>
      </w:pPr>
    </w:p>
    <w:p w14:paraId="4073EB77">
      <w:pPr>
        <w:pStyle w:val="10"/>
        <w:rPr>
          <w:rFonts w:asciiTheme="minorEastAsia" w:hAnsiTheme="minorEastAsia" w:eastAsiaTheme="minorEastAsia"/>
        </w:rPr>
      </w:pPr>
    </w:p>
    <w:p w14:paraId="53905DA5">
      <w:pPr>
        <w:pStyle w:val="14"/>
      </w:pPr>
    </w:p>
    <w:p w14:paraId="207C24A2">
      <w:pPr>
        <w:pStyle w:val="8"/>
        <w:rPr>
          <w:rFonts w:asciiTheme="minorEastAsia" w:hAnsiTheme="minorEastAsia" w:eastAsiaTheme="minorEastAsia"/>
        </w:rPr>
      </w:pPr>
    </w:p>
    <w:p w14:paraId="28B3E818"/>
    <w:p w14:paraId="31A56878">
      <w:pPr>
        <w:pStyle w:val="22"/>
        <w:numPr>
          <w:ilvl w:val="0"/>
          <w:numId w:val="0"/>
        </w:numPr>
        <w:ind w:left="840"/>
      </w:pPr>
    </w:p>
    <w:p w14:paraId="70938D5B">
      <w:pPr>
        <w:pStyle w:val="22"/>
        <w:numPr>
          <w:ilvl w:val="0"/>
          <w:numId w:val="0"/>
        </w:numPr>
        <w:ind w:left="840"/>
      </w:pPr>
    </w:p>
    <w:p w14:paraId="079F9DB0">
      <w:pPr>
        <w:pStyle w:val="22"/>
        <w:numPr>
          <w:ilvl w:val="0"/>
          <w:numId w:val="0"/>
        </w:numPr>
        <w:ind w:left="840"/>
      </w:pPr>
    </w:p>
    <w:p w14:paraId="38DFCDA9">
      <w:pPr>
        <w:snapToGrid w:val="0"/>
        <w:jc w:val="center"/>
        <w:rPr>
          <w:rFonts w:cs="宋体" w:asciiTheme="minorEastAsia" w:hAnsiTheme="minorEastAsia" w:eastAsiaTheme="minorEastAsia"/>
          <w:bCs/>
          <w:spacing w:val="20"/>
          <w:sz w:val="72"/>
          <w:szCs w:val="72"/>
        </w:rPr>
      </w:pPr>
      <w:r>
        <w:rPr>
          <w:rFonts w:hint="eastAsia" w:asciiTheme="minorEastAsia" w:hAnsiTheme="minorEastAsia" w:eastAsiaTheme="minorEastAsia"/>
          <w:b/>
          <w:spacing w:val="20"/>
          <w:sz w:val="96"/>
          <w:szCs w:val="96"/>
          <w:lang w:val="en-US" w:eastAsia="zh-CN"/>
        </w:rPr>
        <w:t>竞争性磋商</w:t>
      </w:r>
      <w:r>
        <w:rPr>
          <w:rFonts w:hint="eastAsia" w:asciiTheme="minorEastAsia" w:hAnsiTheme="minorEastAsia" w:eastAsiaTheme="minorEastAsia"/>
          <w:b/>
          <w:spacing w:val="20"/>
          <w:sz w:val="96"/>
          <w:szCs w:val="96"/>
        </w:rPr>
        <w:t>文件</w:t>
      </w:r>
    </w:p>
    <w:p w14:paraId="76BDC3A8">
      <w:pPr>
        <w:snapToGrid w:val="0"/>
        <w:spacing w:line="300" w:lineRule="auto"/>
        <w:rPr>
          <w:rFonts w:cs="宋体" w:asciiTheme="minorEastAsia" w:hAnsiTheme="minorEastAsia" w:eastAsiaTheme="minorEastAsia"/>
          <w:sz w:val="28"/>
        </w:rPr>
      </w:pPr>
    </w:p>
    <w:p w14:paraId="06581DEB">
      <w:pPr>
        <w:snapToGrid w:val="0"/>
        <w:spacing w:line="300" w:lineRule="auto"/>
        <w:rPr>
          <w:rFonts w:cs="宋体" w:asciiTheme="minorEastAsia" w:hAnsiTheme="minorEastAsia" w:eastAsiaTheme="minorEastAsia"/>
          <w:sz w:val="28"/>
        </w:rPr>
      </w:pPr>
    </w:p>
    <w:p w14:paraId="307E2FDB">
      <w:pPr>
        <w:snapToGrid w:val="0"/>
        <w:spacing w:line="300" w:lineRule="auto"/>
        <w:rPr>
          <w:rFonts w:cs="宋体" w:asciiTheme="minorEastAsia" w:hAnsiTheme="minorEastAsia" w:eastAsiaTheme="minorEastAsia"/>
        </w:rPr>
      </w:pPr>
    </w:p>
    <w:p w14:paraId="1A447E14">
      <w:pPr>
        <w:snapToGrid w:val="0"/>
        <w:spacing w:line="300" w:lineRule="auto"/>
        <w:rPr>
          <w:rFonts w:cs="宋体" w:asciiTheme="minorEastAsia" w:hAnsiTheme="minorEastAsia" w:eastAsiaTheme="minorEastAsia"/>
        </w:rPr>
      </w:pPr>
    </w:p>
    <w:p w14:paraId="16F1E201">
      <w:pPr>
        <w:snapToGrid w:val="0"/>
        <w:spacing w:line="300" w:lineRule="auto"/>
        <w:rPr>
          <w:rFonts w:cs="宋体" w:asciiTheme="minorEastAsia" w:hAnsiTheme="minorEastAsia" w:eastAsiaTheme="minorEastAsia"/>
        </w:rPr>
      </w:pPr>
    </w:p>
    <w:p w14:paraId="608D6A5B">
      <w:pPr>
        <w:snapToGrid w:val="0"/>
        <w:spacing w:line="300" w:lineRule="auto"/>
        <w:rPr>
          <w:rFonts w:cs="宋体" w:asciiTheme="minorEastAsia" w:hAnsiTheme="minorEastAsia" w:eastAsiaTheme="minorEastAsia"/>
        </w:rPr>
      </w:pPr>
    </w:p>
    <w:p w14:paraId="6012A82F">
      <w:pPr>
        <w:pStyle w:val="40"/>
        <w:ind w:left="420" w:firstLine="420"/>
        <w:rPr>
          <w:rFonts w:cs="宋体" w:asciiTheme="minorEastAsia" w:hAnsiTheme="minorEastAsia" w:eastAsiaTheme="minorEastAsia"/>
        </w:rPr>
      </w:pPr>
    </w:p>
    <w:p w14:paraId="5BF616CC">
      <w:pPr>
        <w:rPr>
          <w:rFonts w:asciiTheme="minorEastAsia" w:hAnsiTheme="minorEastAsia" w:eastAsiaTheme="minorEastAsia"/>
        </w:rPr>
      </w:pPr>
    </w:p>
    <w:p w14:paraId="6FD6E12E">
      <w:pPr>
        <w:snapToGrid w:val="0"/>
        <w:spacing w:line="300" w:lineRule="auto"/>
        <w:rPr>
          <w:rFonts w:cs="宋体" w:asciiTheme="minorEastAsia" w:hAnsiTheme="minorEastAsia" w:eastAsiaTheme="minorEastAsia"/>
        </w:rPr>
      </w:pPr>
    </w:p>
    <w:p w14:paraId="7EB1D1BF">
      <w:pPr>
        <w:spacing w:line="900" w:lineRule="exact"/>
        <w:ind w:firstLine="643" w:firstLineChars="2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采 购 人：</w:t>
      </w:r>
      <w:r>
        <w:rPr>
          <w:rFonts w:hint="eastAsia" w:asciiTheme="minorEastAsia" w:hAnsiTheme="minorEastAsia" w:eastAsiaTheme="minorEastAsia"/>
          <w:b/>
          <w:sz w:val="32"/>
          <w:szCs w:val="32"/>
          <w:u w:val="single"/>
          <w:lang w:eastAsia="zh-CN"/>
        </w:rPr>
        <w:t>乌鲁木齐市沙依巴克区教育局</w:t>
      </w:r>
    </w:p>
    <w:p w14:paraId="45C26153">
      <w:pPr>
        <w:spacing w:line="900" w:lineRule="exact"/>
        <w:ind w:firstLine="643" w:firstLineChars="2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采购代理：</w:t>
      </w:r>
      <w:r>
        <w:rPr>
          <w:rFonts w:hint="eastAsia" w:asciiTheme="minorEastAsia" w:hAnsiTheme="minorEastAsia" w:eastAsiaTheme="minorEastAsia"/>
          <w:b/>
          <w:sz w:val="32"/>
          <w:szCs w:val="32"/>
          <w:u w:val="single"/>
          <w:lang w:eastAsia="zh-CN"/>
        </w:rPr>
        <w:t>新疆星圣源工程项目管理有限公司</w:t>
      </w:r>
    </w:p>
    <w:p w14:paraId="133F76AC">
      <w:pPr>
        <w:spacing w:line="9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日    期：</w:t>
      </w:r>
      <w:r>
        <w:rPr>
          <w:rFonts w:hint="eastAsia" w:asciiTheme="minorEastAsia" w:hAnsiTheme="minorEastAsia" w:eastAsiaTheme="minorEastAsia"/>
          <w:b/>
          <w:sz w:val="32"/>
          <w:szCs w:val="32"/>
          <w:u w:val="single"/>
        </w:rPr>
        <w:t xml:space="preserve"> 202</w:t>
      </w:r>
      <w:r>
        <w:rPr>
          <w:rFonts w:hint="eastAsia" w:asciiTheme="minorEastAsia" w:hAnsiTheme="minorEastAsia" w:eastAsiaTheme="minorEastAsia"/>
          <w:b/>
          <w:sz w:val="32"/>
          <w:szCs w:val="32"/>
          <w:u w:val="single"/>
          <w:lang w:val="en-US" w:eastAsia="zh-CN"/>
        </w:rPr>
        <w:t>5</w:t>
      </w:r>
      <w:r>
        <w:rPr>
          <w:rFonts w:hint="eastAsia" w:asciiTheme="minorEastAsia" w:hAnsiTheme="minorEastAsia" w:eastAsiaTheme="minorEastAsia"/>
          <w:b/>
          <w:sz w:val="32"/>
          <w:szCs w:val="32"/>
          <w:u w:val="single"/>
        </w:rPr>
        <w:t>年</w:t>
      </w:r>
      <w:r>
        <w:rPr>
          <w:rFonts w:hint="eastAsia" w:asciiTheme="minorEastAsia" w:hAnsiTheme="minorEastAsia" w:eastAsiaTheme="minorEastAsia"/>
          <w:b/>
          <w:sz w:val="32"/>
          <w:szCs w:val="32"/>
          <w:u w:val="single"/>
          <w:lang w:val="en-US" w:eastAsia="zh-CN"/>
        </w:rPr>
        <w:t>7</w:t>
      </w:r>
      <w:r>
        <w:rPr>
          <w:rFonts w:hint="eastAsia" w:asciiTheme="minorEastAsia" w:hAnsiTheme="minorEastAsia" w:eastAsiaTheme="minorEastAsia"/>
          <w:b/>
          <w:sz w:val="32"/>
          <w:szCs w:val="32"/>
          <w:u w:val="single"/>
        </w:rPr>
        <w:t xml:space="preserve">月 </w:t>
      </w:r>
    </w:p>
    <w:p w14:paraId="60845067">
      <w:pPr>
        <w:spacing w:line="900" w:lineRule="exact"/>
        <w:jc w:val="center"/>
        <w:rPr>
          <w:rFonts w:cs="仿宋" w:asciiTheme="minorEastAsia" w:hAnsiTheme="minorEastAsia" w:eastAsiaTheme="minorEastAsia"/>
          <w:b/>
          <w:bCs/>
          <w:kern w:val="44"/>
          <w:sz w:val="40"/>
          <w:szCs w:val="32"/>
        </w:rPr>
      </w:pPr>
      <w:bookmarkStart w:id="2" w:name="_Toc299028424"/>
      <w:bookmarkStart w:id="3" w:name="_Toc335843074"/>
    </w:p>
    <w:p w14:paraId="3548A966">
      <w:pPr>
        <w:spacing w:line="900" w:lineRule="exact"/>
        <w:jc w:val="center"/>
        <w:rPr>
          <w:rFonts w:cs="仿宋" w:asciiTheme="minorEastAsia" w:hAnsiTheme="minorEastAsia" w:eastAsiaTheme="minorEastAsia"/>
          <w:b/>
          <w:sz w:val="28"/>
          <w:szCs w:val="28"/>
        </w:rPr>
      </w:pPr>
      <w:r>
        <w:rPr>
          <w:rFonts w:hint="eastAsia" w:cs="仿宋" w:asciiTheme="minorEastAsia" w:hAnsiTheme="minorEastAsia" w:eastAsiaTheme="minorEastAsia"/>
          <w:b/>
          <w:bCs/>
          <w:kern w:val="44"/>
          <w:sz w:val="40"/>
          <w:szCs w:val="32"/>
        </w:rPr>
        <w:t>目   录</w:t>
      </w:r>
      <w:bookmarkEnd w:id="2"/>
      <w:bookmarkEnd w:id="3"/>
      <w:r>
        <w:rPr>
          <w:rFonts w:hint="eastAsia" w:cs="仿宋" w:asciiTheme="minorEastAsia" w:hAnsiTheme="minorEastAsia" w:eastAsiaTheme="minorEastAsia"/>
          <w:b/>
          <w:bCs/>
          <w:kern w:val="0"/>
          <w:sz w:val="28"/>
          <w:szCs w:val="28"/>
        </w:rPr>
        <w:fldChar w:fldCharType="begin"/>
      </w:r>
      <w:r>
        <w:rPr>
          <w:rFonts w:hint="eastAsia" w:cs="仿宋" w:asciiTheme="minorEastAsia" w:hAnsiTheme="minorEastAsia" w:eastAsiaTheme="minorEastAsia"/>
          <w:b/>
          <w:bCs/>
          <w:kern w:val="0"/>
          <w:sz w:val="28"/>
          <w:szCs w:val="28"/>
        </w:rPr>
        <w:instrText xml:space="preserve"> TOC \o "1-2" \h \z \u </w:instrText>
      </w:r>
      <w:r>
        <w:rPr>
          <w:rFonts w:hint="eastAsia" w:cs="仿宋" w:asciiTheme="minorEastAsia" w:hAnsiTheme="minorEastAsia" w:eastAsiaTheme="minorEastAsia"/>
          <w:b/>
          <w:bCs/>
          <w:kern w:val="0"/>
          <w:sz w:val="28"/>
          <w:szCs w:val="28"/>
        </w:rPr>
        <w:fldChar w:fldCharType="separate"/>
      </w:r>
    </w:p>
    <w:p w14:paraId="4DC2CC47">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"_Toc335843075" </w:instrText>
      </w:r>
      <w:r>
        <w:fldChar w:fldCharType="separate"/>
      </w:r>
      <w:r>
        <w:rPr>
          <w:rStyle w:val="32"/>
          <w:rFonts w:hint="eastAsia" w:cs="仿宋" w:asciiTheme="minorEastAsia" w:hAnsiTheme="minorEastAsia" w:eastAsiaTheme="minorEastAsia"/>
          <w:b/>
          <w:color w:val="auto"/>
          <w:sz w:val="30"/>
          <w:szCs w:val="30"/>
        </w:rPr>
        <w:t>第一部分  采购公告</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lang w:val="en-US" w:eastAsia="zh-CN"/>
        </w:rPr>
        <w:t>1</w:t>
      </w:r>
      <w:r>
        <w:rPr>
          <w:rFonts w:hint="eastAsia" w:cs="仿宋" w:asciiTheme="minorEastAsia" w:hAnsiTheme="minorEastAsia" w:eastAsiaTheme="minorEastAsia"/>
          <w:b/>
          <w:sz w:val="30"/>
          <w:szCs w:val="30"/>
        </w:rPr>
        <w:fldChar w:fldCharType="end"/>
      </w:r>
    </w:p>
    <w:p w14:paraId="438333A3">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"_Toc335843076" </w:instrText>
      </w:r>
      <w:r>
        <w:fldChar w:fldCharType="separate"/>
      </w:r>
      <w:r>
        <w:rPr>
          <w:rStyle w:val="32"/>
          <w:rFonts w:hint="eastAsia" w:cs="仿宋" w:asciiTheme="minorEastAsia" w:hAnsiTheme="minorEastAsia" w:eastAsiaTheme="minorEastAsia"/>
          <w:b/>
          <w:color w:val="auto"/>
          <w:sz w:val="30"/>
          <w:szCs w:val="30"/>
        </w:rPr>
        <w:t>第二部分  供应商须知</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5</w:t>
      </w:r>
      <w:r>
        <w:rPr>
          <w:rFonts w:hint="eastAsia" w:cs="仿宋" w:asciiTheme="minorEastAsia" w:hAnsiTheme="minorEastAsia" w:eastAsiaTheme="minorEastAsia"/>
          <w:b/>
          <w:sz w:val="30"/>
          <w:szCs w:val="30"/>
        </w:rPr>
        <w:fldChar w:fldCharType="end"/>
      </w:r>
    </w:p>
    <w:p w14:paraId="535A7503">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"_Toc335843076" </w:instrText>
      </w:r>
      <w:r>
        <w:fldChar w:fldCharType="separate"/>
      </w:r>
      <w:r>
        <w:rPr>
          <w:rStyle w:val="32"/>
          <w:rFonts w:hint="eastAsia" w:cs="仿宋" w:asciiTheme="minorEastAsia" w:hAnsiTheme="minorEastAsia" w:eastAsiaTheme="minorEastAsia"/>
          <w:b/>
          <w:color w:val="auto"/>
          <w:sz w:val="30"/>
          <w:szCs w:val="30"/>
        </w:rPr>
        <w:t>第三部分  评审标准和评审办法</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2</w:t>
      </w:r>
      <w:r>
        <w:rPr>
          <w:rFonts w:hint="eastAsia" w:cs="仿宋" w:asciiTheme="minorEastAsia" w:hAnsiTheme="minorEastAsia" w:eastAsiaTheme="minorEastAsia"/>
          <w:b/>
          <w:sz w:val="30"/>
          <w:szCs w:val="30"/>
          <w:lang w:val="en-US" w:eastAsia="zh-CN"/>
        </w:rPr>
        <w:t>3</w:t>
      </w:r>
      <w:r>
        <w:rPr>
          <w:rFonts w:hint="eastAsia" w:cs="仿宋" w:asciiTheme="minorEastAsia" w:hAnsiTheme="minorEastAsia" w:eastAsiaTheme="minorEastAsia"/>
          <w:b/>
          <w:sz w:val="30"/>
          <w:szCs w:val="30"/>
        </w:rPr>
        <w:fldChar w:fldCharType="end"/>
      </w:r>
    </w:p>
    <w:p w14:paraId="08EDC1BD">
      <w:pPr>
        <w:pStyle w:val="20"/>
        <w:tabs>
          <w:tab w:val="right" w:leader="dot" w:pos="8620"/>
        </w:tabs>
        <w:spacing w:line="800" w:lineRule="exact"/>
        <w:ind w:left="0" w:leftChars="0"/>
        <w:rPr>
          <w:rFonts w:cs="仿宋" w:asciiTheme="minorEastAsia" w:hAnsiTheme="minorEastAsia" w:eastAsiaTheme="minorEastAsia"/>
          <w:b/>
          <w:sz w:val="30"/>
          <w:szCs w:val="30"/>
        </w:rPr>
      </w:pPr>
      <w:r>
        <w:fldChar w:fldCharType="begin"/>
      </w:r>
      <w:r>
        <w:instrText xml:space="preserve"> HYPERLINK \l "_Toc335843078" </w:instrText>
      </w:r>
      <w:r>
        <w:fldChar w:fldCharType="separate"/>
      </w:r>
      <w:r>
        <w:rPr>
          <w:rStyle w:val="32"/>
          <w:rFonts w:hint="eastAsia" w:cs="仿宋" w:asciiTheme="minorEastAsia" w:hAnsiTheme="minorEastAsia" w:eastAsiaTheme="minorEastAsia"/>
          <w:b/>
          <w:color w:val="auto"/>
          <w:sz w:val="30"/>
          <w:szCs w:val="30"/>
        </w:rPr>
        <w:t>第四部分  技术标准和要求</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2</w:t>
      </w:r>
      <w:r>
        <w:rPr>
          <w:rFonts w:hint="eastAsia" w:cs="仿宋" w:asciiTheme="minorEastAsia" w:hAnsiTheme="minorEastAsia" w:eastAsiaTheme="minorEastAsia"/>
          <w:b/>
          <w:sz w:val="30"/>
          <w:szCs w:val="30"/>
          <w:lang w:val="en-US" w:eastAsia="zh-CN"/>
        </w:rPr>
        <w:t>8</w:t>
      </w:r>
      <w:r>
        <w:rPr>
          <w:rFonts w:hint="eastAsia" w:cs="仿宋" w:asciiTheme="minorEastAsia" w:hAnsiTheme="minorEastAsia" w:eastAsiaTheme="minorEastAsia"/>
          <w:b/>
          <w:sz w:val="30"/>
          <w:szCs w:val="30"/>
        </w:rPr>
        <w:fldChar w:fldCharType="end"/>
      </w:r>
    </w:p>
    <w:p w14:paraId="77D6125B">
      <w:pPr>
        <w:pStyle w:val="20"/>
        <w:tabs>
          <w:tab w:val="right" w:leader="dot" w:pos="8620"/>
        </w:tabs>
        <w:spacing w:line="800" w:lineRule="exact"/>
        <w:ind w:left="0" w:leftChars="0"/>
        <w:rPr>
          <w:rFonts w:cs="仿宋" w:asciiTheme="minorEastAsia" w:hAnsiTheme="minorEastAsia" w:eastAsiaTheme="minorEastAsia"/>
          <w:b/>
          <w:sz w:val="30"/>
          <w:szCs w:val="30"/>
        </w:rPr>
      </w:pP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HYPERLINK \l "_Toc335843079" </w:instrText>
      </w:r>
      <w:r>
        <w:rPr>
          <w:rFonts w:hint="eastAsia" w:cs="仿宋" w:asciiTheme="minorEastAsia" w:hAnsiTheme="minorEastAsia" w:eastAsiaTheme="minorEastAsia"/>
          <w:sz w:val="30"/>
          <w:szCs w:val="30"/>
        </w:rPr>
        <w:fldChar w:fldCharType="separate"/>
      </w:r>
      <w:r>
        <w:rPr>
          <w:rStyle w:val="32"/>
          <w:rFonts w:hint="eastAsia" w:cs="仿宋" w:asciiTheme="minorEastAsia" w:hAnsiTheme="minorEastAsia" w:eastAsiaTheme="minorEastAsia"/>
          <w:b/>
          <w:color w:val="auto"/>
          <w:spacing w:val="20"/>
          <w:kern w:val="0"/>
          <w:sz w:val="30"/>
          <w:szCs w:val="30"/>
          <w:u w:val="none"/>
        </w:rPr>
        <w:t>第五部分 工程量清单</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lang w:val="en-US" w:eastAsia="zh-CN"/>
        </w:rPr>
        <w:t>29</w:t>
      </w:r>
      <w:r>
        <w:rPr>
          <w:rFonts w:hint="eastAsia" w:cs="仿宋" w:asciiTheme="minorEastAsia" w:hAnsiTheme="minorEastAsia" w:eastAsiaTheme="minorEastAsia"/>
          <w:b/>
          <w:sz w:val="30"/>
          <w:szCs w:val="30"/>
        </w:rPr>
        <w:fldChar w:fldCharType="end"/>
      </w:r>
    </w:p>
    <w:p w14:paraId="730106BE">
      <w:pPr>
        <w:pStyle w:val="20"/>
        <w:tabs>
          <w:tab w:val="right" w:leader="dot" w:pos="8620"/>
        </w:tabs>
        <w:spacing w:line="800" w:lineRule="exact"/>
        <w:ind w:left="0" w:leftChars="0"/>
        <w:rPr>
          <w:rStyle w:val="32"/>
          <w:rFonts w:hint="eastAsia" w:cs="仿宋" w:asciiTheme="minorEastAsia" w:hAnsiTheme="minorEastAsia" w:eastAsiaTheme="minorEastAsia"/>
          <w:b/>
          <w:color w:val="auto"/>
          <w:spacing w:val="20"/>
          <w:kern w:val="0"/>
          <w:sz w:val="30"/>
          <w:szCs w:val="30"/>
          <w:lang w:val="en-US" w:eastAsia="zh-CN"/>
        </w:rPr>
      </w:pPr>
      <w:r>
        <w:rPr>
          <w:rFonts w:hint="eastAsia" w:cs="仿宋" w:asciiTheme="minorEastAsia" w:hAnsiTheme="minorEastAsia" w:eastAsiaTheme="minorEastAsia"/>
          <w:sz w:val="30"/>
          <w:szCs w:val="30"/>
        </w:rPr>
        <w:fldChar w:fldCharType="begin"/>
      </w:r>
      <w:r>
        <w:rPr>
          <w:rFonts w:hint="eastAsia" w:cs="仿宋" w:asciiTheme="minorEastAsia" w:hAnsiTheme="minorEastAsia" w:eastAsiaTheme="minorEastAsia"/>
          <w:sz w:val="30"/>
          <w:szCs w:val="30"/>
        </w:rPr>
        <w:instrText xml:space="preserve"> HYPERLINK \l "_Toc335843080" </w:instrText>
      </w:r>
      <w:r>
        <w:rPr>
          <w:rFonts w:hint="eastAsia" w:cs="仿宋" w:asciiTheme="minorEastAsia" w:hAnsiTheme="minorEastAsia" w:eastAsiaTheme="minorEastAsia"/>
          <w:sz w:val="30"/>
          <w:szCs w:val="30"/>
        </w:rPr>
        <w:fldChar w:fldCharType="separate"/>
      </w:r>
      <w:r>
        <w:rPr>
          <w:rStyle w:val="32"/>
          <w:rFonts w:hint="eastAsia" w:cs="仿宋" w:asciiTheme="minorEastAsia" w:hAnsiTheme="minorEastAsia" w:eastAsiaTheme="minorEastAsia"/>
          <w:b/>
          <w:color w:val="auto"/>
          <w:spacing w:val="20"/>
          <w:kern w:val="0"/>
          <w:sz w:val="30"/>
          <w:szCs w:val="30"/>
        </w:rPr>
        <w:t>第</w:t>
      </w:r>
      <w:r>
        <w:rPr>
          <w:rStyle w:val="32"/>
          <w:rFonts w:hint="eastAsia" w:cs="仿宋" w:asciiTheme="minorEastAsia" w:hAnsiTheme="minorEastAsia" w:eastAsiaTheme="minorEastAsia"/>
          <w:b/>
          <w:color w:val="auto"/>
          <w:spacing w:val="20"/>
          <w:kern w:val="0"/>
          <w:sz w:val="30"/>
          <w:szCs w:val="30"/>
          <w:lang w:eastAsia="zh-CN"/>
        </w:rPr>
        <w:t>六</w:t>
      </w:r>
      <w:r>
        <w:rPr>
          <w:rStyle w:val="32"/>
          <w:rFonts w:hint="eastAsia" w:cs="仿宋" w:asciiTheme="minorEastAsia" w:hAnsiTheme="minorEastAsia" w:eastAsiaTheme="minorEastAsia"/>
          <w:b/>
          <w:color w:val="auto"/>
          <w:spacing w:val="20"/>
          <w:kern w:val="0"/>
          <w:sz w:val="30"/>
          <w:szCs w:val="30"/>
        </w:rPr>
        <w:t>部分 合同条款</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t>3</w:t>
      </w:r>
      <w:r>
        <w:rPr>
          <w:rFonts w:hint="eastAsia" w:cs="仿宋" w:asciiTheme="minorEastAsia" w:hAnsiTheme="minorEastAsia" w:eastAsiaTheme="minorEastAsia"/>
          <w:b/>
          <w:sz w:val="30"/>
          <w:szCs w:val="30"/>
          <w:lang w:val="en-US" w:eastAsia="zh-CN"/>
        </w:rPr>
        <w:t>2</w:t>
      </w:r>
    </w:p>
    <w:p w14:paraId="223E8158">
      <w:pPr>
        <w:pStyle w:val="20"/>
        <w:tabs>
          <w:tab w:val="right" w:leader="dot" w:pos="8620"/>
        </w:tabs>
        <w:spacing w:line="800" w:lineRule="exact"/>
        <w:ind w:left="0" w:leftChars="0"/>
        <w:rPr>
          <w:rFonts w:hint="default" w:cs="仿宋" w:asciiTheme="minorEastAsia" w:hAnsiTheme="minorEastAsia" w:eastAsiaTheme="minorEastAsia"/>
          <w:sz w:val="30"/>
          <w:szCs w:val="30"/>
          <w:lang w:val="en-US" w:eastAsia="zh-CN"/>
        </w:rPr>
      </w:pPr>
      <w:r>
        <w:rPr>
          <w:rStyle w:val="32"/>
          <w:rFonts w:hint="eastAsia" w:cs="仿宋" w:asciiTheme="minorEastAsia" w:hAnsiTheme="minorEastAsia" w:eastAsiaTheme="minorEastAsia"/>
          <w:b/>
          <w:color w:val="auto"/>
          <w:spacing w:val="20"/>
          <w:kern w:val="0"/>
          <w:sz w:val="30"/>
          <w:szCs w:val="30"/>
        </w:rPr>
        <w:t>第</w:t>
      </w:r>
      <w:r>
        <w:rPr>
          <w:rStyle w:val="32"/>
          <w:rFonts w:hint="eastAsia" w:cs="仿宋" w:asciiTheme="minorEastAsia" w:hAnsiTheme="minorEastAsia" w:eastAsiaTheme="minorEastAsia"/>
          <w:b/>
          <w:color w:val="auto"/>
          <w:spacing w:val="20"/>
          <w:kern w:val="0"/>
          <w:sz w:val="30"/>
          <w:szCs w:val="30"/>
          <w:lang w:eastAsia="zh-CN"/>
        </w:rPr>
        <w:t>七</w:t>
      </w:r>
      <w:r>
        <w:rPr>
          <w:rStyle w:val="32"/>
          <w:rFonts w:hint="eastAsia" w:cs="仿宋" w:asciiTheme="minorEastAsia" w:hAnsiTheme="minorEastAsia" w:eastAsiaTheme="minorEastAsia"/>
          <w:b/>
          <w:color w:val="auto"/>
          <w:spacing w:val="20"/>
          <w:kern w:val="0"/>
          <w:sz w:val="30"/>
          <w:szCs w:val="30"/>
        </w:rPr>
        <w:t xml:space="preserve">部分 </w:t>
      </w:r>
      <w:r>
        <w:rPr>
          <w:rStyle w:val="32"/>
          <w:rFonts w:hint="eastAsia" w:cs="仿宋" w:asciiTheme="minorEastAsia" w:hAnsiTheme="minorEastAsia" w:eastAsiaTheme="minorEastAsia"/>
          <w:b/>
          <w:color w:val="auto"/>
          <w:sz w:val="30"/>
          <w:szCs w:val="30"/>
        </w:rPr>
        <w:t>响应文</w:t>
      </w:r>
      <w:bookmarkStart w:id="4" w:name="_Hlt382494550"/>
      <w:r>
        <w:rPr>
          <w:rStyle w:val="32"/>
          <w:rFonts w:hint="eastAsia" w:cs="仿宋" w:asciiTheme="minorEastAsia" w:hAnsiTheme="minorEastAsia" w:eastAsiaTheme="minorEastAsia"/>
          <w:b/>
          <w:color w:val="auto"/>
          <w:sz w:val="30"/>
          <w:szCs w:val="30"/>
        </w:rPr>
        <w:t>件</w:t>
      </w:r>
      <w:bookmarkEnd w:id="4"/>
      <w:bookmarkStart w:id="5" w:name="_Hlt392070350"/>
      <w:bookmarkStart w:id="6" w:name="_Hlt392070351"/>
      <w:bookmarkStart w:id="7" w:name="_Hlt382494774"/>
      <w:bookmarkStart w:id="8" w:name="_Hlt382494632"/>
      <w:r>
        <w:rPr>
          <w:rStyle w:val="32"/>
          <w:rFonts w:hint="eastAsia" w:cs="仿宋" w:asciiTheme="minorEastAsia" w:hAnsiTheme="minorEastAsia" w:eastAsiaTheme="minorEastAsia"/>
          <w:b/>
          <w:color w:val="auto"/>
          <w:sz w:val="30"/>
          <w:szCs w:val="30"/>
        </w:rPr>
        <w:t>内容要求及格</w:t>
      </w:r>
      <w:bookmarkEnd w:id="5"/>
      <w:bookmarkEnd w:id="6"/>
      <w:bookmarkEnd w:id="7"/>
      <w:bookmarkEnd w:id="8"/>
      <w:r>
        <w:rPr>
          <w:rStyle w:val="32"/>
          <w:rFonts w:hint="eastAsia" w:cs="仿宋" w:asciiTheme="minorEastAsia" w:hAnsiTheme="minorEastAsia" w:eastAsiaTheme="minorEastAsia"/>
          <w:b/>
          <w:color w:val="auto"/>
          <w:sz w:val="30"/>
          <w:szCs w:val="30"/>
        </w:rPr>
        <w:t>式</w:t>
      </w:r>
      <w:r>
        <w:rPr>
          <w:rFonts w:hint="eastAsia" w:cs="仿宋" w:asciiTheme="minorEastAsia" w:hAnsiTheme="minorEastAsia" w:eastAsiaTheme="minorEastAsia"/>
          <w:b/>
          <w:sz w:val="30"/>
          <w:szCs w:val="30"/>
        </w:rPr>
        <w:tab/>
      </w:r>
      <w:r>
        <w:rPr>
          <w:rFonts w:hint="eastAsia" w:cs="仿宋" w:asciiTheme="minorEastAsia" w:hAnsiTheme="minorEastAsia" w:eastAsiaTheme="minorEastAsia"/>
          <w:b/>
          <w:sz w:val="30"/>
          <w:szCs w:val="30"/>
        </w:rPr>
        <w:fldChar w:fldCharType="end"/>
      </w:r>
      <w:r>
        <w:rPr>
          <w:rFonts w:hint="eastAsia" w:cs="仿宋" w:asciiTheme="minorEastAsia" w:hAnsiTheme="minorEastAsia" w:eastAsiaTheme="minorEastAsia"/>
          <w:b/>
          <w:sz w:val="30"/>
          <w:szCs w:val="30"/>
          <w:lang w:val="en-US" w:eastAsia="zh-CN"/>
        </w:rPr>
        <w:t>75</w:t>
      </w:r>
    </w:p>
    <w:p w14:paraId="06D9FF1B">
      <w:pPr>
        <w:widowControl/>
        <w:spacing w:line="360" w:lineRule="auto"/>
        <w:jc w:val="lef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fldChar w:fldCharType="end"/>
      </w:r>
      <w:bookmarkStart w:id="180" w:name="_GoBack"/>
    </w:p>
    <w:bookmarkEnd w:id="180"/>
    <w:p w14:paraId="7621C392">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p w14:paraId="1A1B5F08">
      <w:pPr>
        <w:widowControl/>
        <w:spacing w:line="360" w:lineRule="auto"/>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 </w:t>
      </w:r>
    </w:p>
    <w:p w14:paraId="4F5B72A6">
      <w:pPr>
        <w:widowControl/>
        <w:spacing w:line="360" w:lineRule="auto"/>
        <w:jc w:val="left"/>
        <w:rPr>
          <w:rFonts w:cs="仿宋" w:asciiTheme="minorEastAsia" w:hAnsiTheme="minorEastAsia" w:eastAsiaTheme="minorEastAsia"/>
          <w:kern w:val="0"/>
          <w:szCs w:val="21"/>
        </w:rPr>
      </w:pPr>
    </w:p>
    <w:p w14:paraId="16E0A81B">
      <w:pPr>
        <w:widowControl/>
        <w:spacing w:line="360" w:lineRule="auto"/>
        <w:jc w:val="left"/>
        <w:rPr>
          <w:rFonts w:cs="仿宋" w:asciiTheme="minorEastAsia" w:hAnsiTheme="minorEastAsia" w:eastAsiaTheme="minorEastAsia"/>
          <w:kern w:val="0"/>
          <w:szCs w:val="21"/>
        </w:rPr>
      </w:pPr>
    </w:p>
    <w:p w14:paraId="6B474959">
      <w:pPr>
        <w:widowControl/>
        <w:spacing w:line="360" w:lineRule="auto"/>
        <w:jc w:val="left"/>
        <w:rPr>
          <w:rFonts w:cs="仿宋" w:asciiTheme="minorEastAsia" w:hAnsiTheme="minorEastAsia" w:eastAsiaTheme="minorEastAsia"/>
          <w:kern w:val="0"/>
          <w:szCs w:val="21"/>
        </w:rPr>
      </w:pPr>
    </w:p>
    <w:p w14:paraId="719A12AB">
      <w:pPr>
        <w:widowControl/>
        <w:spacing w:line="360" w:lineRule="auto"/>
        <w:jc w:val="left"/>
        <w:rPr>
          <w:rFonts w:cs="仿宋" w:asciiTheme="minorEastAsia" w:hAnsiTheme="minorEastAsia" w:eastAsiaTheme="minorEastAsia"/>
          <w:kern w:val="0"/>
          <w:szCs w:val="21"/>
        </w:rPr>
      </w:pPr>
    </w:p>
    <w:p w14:paraId="49D7CDA0">
      <w:pPr>
        <w:widowControl/>
        <w:spacing w:line="360" w:lineRule="auto"/>
        <w:jc w:val="left"/>
        <w:rPr>
          <w:rFonts w:cs="仿宋" w:asciiTheme="minorEastAsia" w:hAnsiTheme="minorEastAsia" w:eastAsiaTheme="minorEastAsia"/>
          <w:kern w:val="0"/>
          <w:szCs w:val="21"/>
        </w:rPr>
      </w:pPr>
    </w:p>
    <w:p w14:paraId="56EAF3E6">
      <w:pPr>
        <w:widowControl/>
        <w:spacing w:line="360" w:lineRule="auto"/>
        <w:jc w:val="left"/>
        <w:rPr>
          <w:rFonts w:cs="仿宋" w:asciiTheme="minorEastAsia" w:hAnsiTheme="minorEastAsia" w:eastAsiaTheme="minorEastAsia"/>
          <w:kern w:val="0"/>
          <w:szCs w:val="21"/>
        </w:rPr>
      </w:pPr>
    </w:p>
    <w:p w14:paraId="5383C4B1">
      <w:pPr>
        <w:widowControl/>
        <w:spacing w:line="360" w:lineRule="auto"/>
        <w:jc w:val="left"/>
        <w:rPr>
          <w:rFonts w:cs="仿宋" w:asciiTheme="minorEastAsia" w:hAnsiTheme="minorEastAsia" w:eastAsiaTheme="minorEastAsia"/>
          <w:kern w:val="0"/>
          <w:szCs w:val="21"/>
        </w:rPr>
      </w:pPr>
    </w:p>
    <w:p w14:paraId="721953F9">
      <w:pPr>
        <w:widowControl/>
        <w:spacing w:line="360" w:lineRule="auto"/>
        <w:jc w:val="left"/>
        <w:rPr>
          <w:rFonts w:cs="仿宋" w:asciiTheme="minorEastAsia" w:hAnsiTheme="minorEastAsia" w:eastAsiaTheme="minorEastAsia"/>
          <w:kern w:val="0"/>
          <w:szCs w:val="21"/>
        </w:rPr>
      </w:pPr>
    </w:p>
    <w:p w14:paraId="559AAD1B">
      <w:pPr>
        <w:widowControl/>
        <w:spacing w:line="360" w:lineRule="auto"/>
        <w:jc w:val="left"/>
        <w:rPr>
          <w:rFonts w:cs="仿宋" w:asciiTheme="minorEastAsia" w:hAnsiTheme="minorEastAsia" w:eastAsiaTheme="minorEastAsia"/>
          <w:kern w:val="0"/>
          <w:szCs w:val="21"/>
        </w:rPr>
      </w:pPr>
    </w:p>
    <w:p w14:paraId="7D39842C">
      <w:pPr>
        <w:pStyle w:val="19"/>
      </w:pPr>
    </w:p>
    <w:p w14:paraId="4161D54C">
      <w:pPr>
        <w:widowControl/>
        <w:spacing w:line="360" w:lineRule="auto"/>
        <w:jc w:val="left"/>
        <w:rPr>
          <w:rFonts w:cs="仿宋" w:asciiTheme="minorEastAsia" w:hAnsiTheme="minorEastAsia" w:eastAsiaTheme="minorEastAsia"/>
          <w:kern w:val="0"/>
          <w:szCs w:val="21"/>
        </w:rPr>
        <w:sectPr>
          <w:headerReference r:id="rId4" w:type="first"/>
          <w:headerReference r:id="rId3" w:type="default"/>
          <w:footerReference r:id="rId5" w:type="default"/>
          <w:pgSz w:w="11906" w:h="16838"/>
          <w:pgMar w:top="1134" w:right="1134" w:bottom="1134" w:left="1417" w:header="851" w:footer="992" w:gutter="0"/>
          <w:pgNumType w:fmt="decimal" w:start="1"/>
          <w:cols w:space="0" w:num="1"/>
          <w:titlePg/>
          <w:docGrid w:type="lines" w:linePitch="312" w:charSpace="0"/>
        </w:sectPr>
      </w:pPr>
    </w:p>
    <w:p w14:paraId="41EB63EE">
      <w:pPr>
        <w:pStyle w:val="6"/>
      </w:pPr>
    </w:p>
    <w:p w14:paraId="623DD29A">
      <w:pPr>
        <w:widowControl/>
        <w:spacing w:line="360" w:lineRule="auto"/>
        <w:jc w:val="left"/>
        <w:rPr>
          <w:rFonts w:cs="仿宋" w:asciiTheme="minorEastAsia" w:hAnsiTheme="minorEastAsia" w:eastAsiaTheme="minorEastAsia"/>
          <w:kern w:val="0"/>
          <w:szCs w:val="21"/>
        </w:rPr>
      </w:pPr>
    </w:p>
    <w:p w14:paraId="6739679B">
      <w:pPr>
        <w:widowControl/>
        <w:spacing w:line="360" w:lineRule="auto"/>
        <w:jc w:val="left"/>
        <w:rPr>
          <w:rFonts w:cs="仿宋" w:asciiTheme="minorEastAsia" w:hAnsiTheme="minorEastAsia" w:eastAsiaTheme="minorEastAsia"/>
          <w:kern w:val="0"/>
          <w:szCs w:val="21"/>
        </w:rPr>
      </w:pPr>
    </w:p>
    <w:p w14:paraId="1A70558E">
      <w:pPr>
        <w:pStyle w:val="5"/>
        <w:rPr>
          <w:rFonts w:cs="仿宋" w:asciiTheme="minorEastAsia" w:hAnsiTheme="minorEastAsia" w:eastAsiaTheme="minorEastAsia"/>
          <w:szCs w:val="21"/>
        </w:rPr>
      </w:pPr>
    </w:p>
    <w:p w14:paraId="09330AE8"/>
    <w:p w14:paraId="5EF7CDB2">
      <w:pPr>
        <w:keepNext/>
        <w:keepLines/>
        <w:spacing w:after="330" w:line="360" w:lineRule="auto"/>
        <w:outlineLvl w:val="0"/>
        <w:rPr>
          <w:rFonts w:cs="仿宋" w:asciiTheme="minorEastAsia" w:hAnsiTheme="minorEastAsia" w:eastAsiaTheme="minorEastAsia"/>
          <w:b/>
          <w:sz w:val="44"/>
          <w:szCs w:val="44"/>
        </w:rPr>
      </w:pPr>
      <w:bookmarkStart w:id="9" w:name="_Toc335843075"/>
    </w:p>
    <w:p w14:paraId="37EA62F2">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2B5C235C">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47A70116">
      <w:pPr>
        <w:pStyle w:val="22"/>
        <w:widowControl w:val="0"/>
        <w:numPr>
          <w:ilvl w:val="0"/>
          <w:numId w:val="0"/>
        </w:numPr>
        <w:spacing w:after="120" w:line="240" w:lineRule="auto"/>
        <w:jc w:val="both"/>
        <w:rPr>
          <w:rFonts w:cs="仿宋" w:asciiTheme="minorEastAsia" w:hAnsiTheme="minorEastAsia" w:eastAsiaTheme="minorEastAsia"/>
          <w:b/>
          <w:sz w:val="44"/>
          <w:szCs w:val="44"/>
        </w:rPr>
      </w:pPr>
    </w:p>
    <w:p w14:paraId="3978CC89">
      <w:pPr>
        <w:keepNext/>
        <w:keepLines/>
        <w:spacing w:after="330" w:line="360" w:lineRule="auto"/>
        <w:jc w:val="center"/>
        <w:outlineLvl w:val="0"/>
        <w:rPr>
          <w:rFonts w:cs="楷体_GB2312" w:asciiTheme="minorEastAsia" w:hAnsiTheme="minorEastAsia" w:eastAsiaTheme="minorEastAsia"/>
          <w:b/>
          <w:sz w:val="52"/>
          <w:szCs w:val="52"/>
        </w:rPr>
      </w:pPr>
      <w:r>
        <w:rPr>
          <w:rFonts w:hint="eastAsia" w:cs="楷体_GB2312" w:asciiTheme="minorEastAsia" w:hAnsiTheme="minorEastAsia" w:eastAsiaTheme="minorEastAsia"/>
          <w:b/>
          <w:sz w:val="52"/>
          <w:szCs w:val="52"/>
        </w:rPr>
        <w:t>第一部分   采购公告</w:t>
      </w:r>
      <w:bookmarkEnd w:id="9"/>
    </w:p>
    <w:p w14:paraId="220B9B69">
      <w:pPr>
        <w:autoSpaceDE w:val="0"/>
        <w:autoSpaceDN w:val="0"/>
        <w:spacing w:line="460" w:lineRule="atLeast"/>
        <w:jc w:val="center"/>
        <w:rPr>
          <w:rFonts w:hint="eastAsia" w:ascii="宋体" w:hAnsi="宋体" w:cs="仿宋" w:eastAsiaTheme="minorEastAsia"/>
          <w:b/>
          <w:sz w:val="28"/>
          <w:szCs w:val="28"/>
          <w:lang w:eastAsia="zh-CN"/>
        </w:rPr>
      </w:pPr>
      <w:r>
        <w:rPr>
          <w:rFonts w:hint="eastAsia" w:cs="仿宋" w:asciiTheme="minorEastAsia" w:hAnsiTheme="minorEastAsia" w:eastAsiaTheme="minorEastAsia"/>
          <w:b/>
          <w:sz w:val="32"/>
          <w:szCs w:val="32"/>
        </w:rPr>
        <w:br w:type="page"/>
      </w:r>
      <w:r>
        <w:rPr>
          <w:rFonts w:hint="eastAsia" w:ascii="宋体" w:hAnsi="宋体" w:cs="仿宋" w:eastAsiaTheme="minorEastAsia"/>
          <w:b/>
          <w:sz w:val="28"/>
          <w:szCs w:val="28"/>
          <w:lang w:eastAsia="zh-CN"/>
        </w:rPr>
        <w:t>乌鲁木齐市沙依巴克区2024年自治区城乡义务教育城市校舍安全保障长效机制项目</w:t>
      </w:r>
    </w:p>
    <w:p w14:paraId="552159FE">
      <w:pPr>
        <w:autoSpaceDE w:val="0"/>
        <w:autoSpaceDN w:val="0"/>
        <w:spacing w:line="460" w:lineRule="atLeast"/>
        <w:jc w:val="center"/>
        <w:rPr>
          <w:rFonts w:ascii="宋体" w:hAnsi="宋体" w:cs="宋体"/>
          <w:b/>
          <w:bCs/>
          <w:color w:val="000000"/>
          <w:sz w:val="32"/>
          <w:szCs w:val="32"/>
          <w:lang w:val="zh-CN"/>
        </w:rPr>
      </w:pPr>
      <w:r>
        <w:rPr>
          <w:rFonts w:hint="eastAsia" w:ascii="宋体" w:hAnsi="宋体" w:cs="仿宋"/>
          <w:b/>
          <w:sz w:val="28"/>
          <w:szCs w:val="28"/>
        </w:rPr>
        <w:t>采购公告</w:t>
      </w:r>
    </w:p>
    <w:p w14:paraId="0D4A5242">
      <w:pPr>
        <w:pStyle w:val="3"/>
        <w:tabs>
          <w:tab w:val="left" w:pos="0"/>
        </w:tabs>
        <w:autoSpaceDE w:val="0"/>
        <w:autoSpaceDN w:val="0"/>
        <w:adjustRightInd w:val="0"/>
        <w:spacing w:before="0" w:after="0" w:line="400" w:lineRule="exact"/>
        <w:jc w:val="center"/>
        <w:rPr>
          <w:rFonts w:ascii="宋体" w:hAnsi="宋体" w:cs="宋体"/>
          <w:sz w:val="24"/>
          <w:szCs w:val="24"/>
          <w:u w:val="single"/>
        </w:rPr>
      </w:pPr>
    </w:p>
    <w:p w14:paraId="2D7417DF">
      <w:pPr>
        <w:pBdr>
          <w:top w:val="single" w:color="auto" w:sz="4" w:space="1"/>
          <w:left w:val="single" w:color="auto" w:sz="4" w:space="4"/>
          <w:bottom w:val="single" w:color="auto" w:sz="4" w:space="2"/>
          <w:right w:val="single" w:color="auto" w:sz="4" w:space="4"/>
        </w:pBdr>
        <w:spacing w:line="400" w:lineRule="exact"/>
        <w:ind w:firstLine="480" w:firstLineChars="200"/>
        <w:rPr>
          <w:rFonts w:ascii="宋体" w:hAnsi="宋体" w:cs="宋体"/>
          <w:sz w:val="24"/>
        </w:rPr>
      </w:pPr>
      <w:r>
        <w:rPr>
          <w:rFonts w:hint="eastAsia" w:ascii="宋体" w:hAnsi="宋体" w:cs="宋体"/>
          <w:sz w:val="24"/>
        </w:rPr>
        <w:t>项目概况</w:t>
      </w:r>
    </w:p>
    <w:p w14:paraId="416727C2">
      <w:pPr>
        <w:pBdr>
          <w:top w:val="single" w:color="auto" w:sz="4" w:space="1"/>
          <w:left w:val="single" w:color="auto" w:sz="4" w:space="4"/>
          <w:bottom w:val="single" w:color="auto" w:sz="4" w:space="2"/>
          <w:right w:val="single" w:color="auto" w:sz="4" w:space="4"/>
        </w:pBdr>
        <w:spacing w:line="400" w:lineRule="exact"/>
        <w:ind w:firstLine="480" w:firstLineChars="200"/>
        <w:rPr>
          <w:rFonts w:ascii="宋体" w:hAnsi="宋体" w:cs="宋体"/>
          <w:b/>
          <w:sz w:val="24"/>
          <w:u w:val="single"/>
        </w:rPr>
      </w:pPr>
      <w:r>
        <w:rPr>
          <w:rFonts w:hint="eastAsia" w:ascii="宋体" w:hAnsi="宋体" w:cs="宋体"/>
          <w:color w:val="000000"/>
          <w:sz w:val="24"/>
          <w:u w:val="single"/>
          <w:lang w:eastAsia="zh-CN"/>
        </w:rPr>
        <w:t>乌鲁木齐市沙依巴克区2024年自治区城乡义务教育城市校舍安全保障长效机制项目</w:t>
      </w:r>
      <w:r>
        <w:rPr>
          <w:rFonts w:hint="eastAsia" w:ascii="宋体" w:hAnsi="宋体" w:cs="宋体"/>
          <w:sz w:val="24"/>
        </w:rPr>
        <w:t>的潜在供应商应在</w:t>
      </w:r>
      <w:r>
        <w:rPr>
          <w:rFonts w:hint="eastAsia" w:ascii="宋体" w:hAnsi="宋体" w:cs="宋体"/>
          <w:sz w:val="24"/>
          <w:u w:val="single"/>
          <w:lang w:eastAsia="zh-CN"/>
        </w:rPr>
        <w:t>新疆</w:t>
      </w:r>
      <w:r>
        <w:rPr>
          <w:rFonts w:hint="eastAsia" w:ascii="宋体" w:hAnsi="宋体" w:cs="宋体"/>
          <w:sz w:val="24"/>
          <w:u w:val="single"/>
        </w:rPr>
        <w:t>政府采购网-政府采购平台线上</w:t>
      </w:r>
      <w:r>
        <w:rPr>
          <w:rFonts w:hint="eastAsia" w:ascii="宋体" w:hAnsi="宋体" w:cs="宋体"/>
          <w:sz w:val="24"/>
        </w:rPr>
        <w:t>获取采购文件，并于</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07</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21</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16</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（北京时间）前提交响应文件</w:t>
      </w:r>
      <w:r>
        <w:rPr>
          <w:rFonts w:hint="eastAsia" w:ascii="宋体" w:hAnsi="宋体" w:cs="宋体"/>
          <w:sz w:val="24"/>
        </w:rPr>
        <w:t>。</w:t>
      </w:r>
    </w:p>
    <w:p w14:paraId="0886031E">
      <w:pPr>
        <w:pStyle w:val="4"/>
        <w:spacing w:line="400" w:lineRule="exact"/>
        <w:rPr>
          <w:rFonts w:ascii="宋体" w:hAnsi="宋体" w:cs="宋体"/>
          <w:b/>
          <w:bCs w:val="0"/>
          <w:sz w:val="24"/>
          <w:szCs w:val="24"/>
        </w:rPr>
      </w:pPr>
      <w:bookmarkStart w:id="10" w:name="_Toc28359089"/>
      <w:bookmarkStart w:id="11" w:name="_Toc35393629"/>
      <w:bookmarkStart w:id="12" w:name="_Toc28359012"/>
      <w:bookmarkStart w:id="13" w:name="_Toc35393798"/>
      <w:r>
        <w:rPr>
          <w:rFonts w:hint="eastAsia" w:ascii="宋体" w:hAnsi="宋体" w:cs="宋体"/>
          <w:b/>
          <w:bCs w:val="0"/>
          <w:sz w:val="24"/>
          <w:szCs w:val="24"/>
        </w:rPr>
        <w:t>一、项目基本情况</w:t>
      </w:r>
      <w:bookmarkEnd w:id="10"/>
      <w:bookmarkEnd w:id="11"/>
      <w:bookmarkEnd w:id="12"/>
      <w:bookmarkEnd w:id="13"/>
    </w:p>
    <w:p w14:paraId="4C7A7779">
      <w:pPr>
        <w:spacing w:line="400" w:lineRule="exact"/>
        <w:ind w:firstLine="480" w:firstLineChars="200"/>
        <w:rPr>
          <w:rFonts w:hint="default" w:ascii="宋体" w:hAnsi="宋体" w:eastAsia="宋体" w:cs="宋体"/>
          <w:sz w:val="24"/>
          <w:lang w:val="en-US" w:eastAsia="zh-CN"/>
        </w:rPr>
      </w:pPr>
      <w:bookmarkStart w:id="14" w:name="_Toc35393630"/>
      <w:bookmarkStart w:id="15" w:name="_Toc28359090"/>
      <w:bookmarkStart w:id="16" w:name="_Toc28359013"/>
      <w:bookmarkStart w:id="17" w:name="_Toc35393799"/>
      <w:r>
        <w:rPr>
          <w:rFonts w:hint="eastAsia" w:ascii="宋体" w:hAnsi="宋体" w:cs="宋体"/>
          <w:sz w:val="24"/>
        </w:rPr>
        <w:t>1.项目编号：</w:t>
      </w:r>
      <w:r>
        <w:rPr>
          <w:rFonts w:hint="eastAsia" w:ascii="宋体" w:hAnsi="宋体" w:cs="宋体"/>
          <w:sz w:val="24"/>
          <w:u w:val="single"/>
          <w:lang w:val="en-US" w:eastAsia="zh-CN"/>
        </w:rPr>
        <w:t>XSY-2025-Z-135</w:t>
      </w:r>
    </w:p>
    <w:p w14:paraId="51367617">
      <w:pPr>
        <w:spacing w:line="400" w:lineRule="exact"/>
        <w:ind w:firstLine="480" w:firstLineChars="200"/>
        <w:rPr>
          <w:rFonts w:hint="eastAsia" w:ascii="宋体" w:hAnsi="宋体" w:eastAsia="宋体" w:cs="宋体"/>
          <w:sz w:val="24"/>
          <w:u w:val="single"/>
          <w:lang w:val="en-US" w:eastAsia="zh-CN"/>
        </w:rPr>
      </w:pPr>
      <w:r>
        <w:rPr>
          <w:rFonts w:hint="eastAsia" w:ascii="宋体" w:hAnsi="宋体" w:cs="宋体"/>
          <w:sz w:val="24"/>
        </w:rPr>
        <w:t>2.项目名称：</w:t>
      </w:r>
      <w:r>
        <w:rPr>
          <w:rFonts w:hint="eastAsia" w:ascii="宋体" w:hAnsi="宋体" w:cs="宋体"/>
          <w:color w:val="000000"/>
          <w:sz w:val="24"/>
          <w:u w:val="single"/>
          <w:lang w:eastAsia="zh-CN"/>
        </w:rPr>
        <w:t>乌鲁木齐市沙依巴克区2024年自治区城乡义务教育城市校舍安全保障长效机制项目</w:t>
      </w:r>
    </w:p>
    <w:p w14:paraId="7CD69755">
      <w:pPr>
        <w:spacing w:line="400" w:lineRule="exact"/>
        <w:ind w:firstLine="480" w:firstLineChars="200"/>
        <w:rPr>
          <w:rFonts w:ascii="宋体" w:hAnsi="宋体" w:cs="宋体"/>
          <w:sz w:val="24"/>
        </w:rPr>
      </w:pPr>
      <w:r>
        <w:rPr>
          <w:rFonts w:hint="eastAsia" w:ascii="宋体" w:hAnsi="宋体" w:cs="宋体"/>
          <w:sz w:val="24"/>
        </w:rPr>
        <w:t>3.采购方式：</w:t>
      </w:r>
      <w:r>
        <w:rPr>
          <w:rFonts w:hint="eastAsia" w:ascii="宋体" w:hAnsi="宋体" w:cs="宋体"/>
          <w:sz w:val="24"/>
          <w:lang w:eastAsia="zh-CN"/>
        </w:rPr>
        <w:t>竞争性磋商</w:t>
      </w:r>
      <w:r>
        <w:rPr>
          <w:rFonts w:hint="eastAsia" w:ascii="宋体" w:hAnsi="宋体" w:cs="宋体"/>
          <w:sz w:val="24"/>
        </w:rPr>
        <w:t xml:space="preserve"> </w:t>
      </w:r>
    </w:p>
    <w:p w14:paraId="5DA559BD">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4.预算金额：</w:t>
      </w:r>
      <w:r>
        <w:rPr>
          <w:rFonts w:hint="eastAsia" w:ascii="宋体" w:hAnsi="宋体" w:cs="宋体"/>
          <w:sz w:val="24"/>
          <w:highlight w:val="none"/>
          <w:u w:val="single"/>
          <w:lang w:val="en-US" w:eastAsia="zh-CN"/>
        </w:rPr>
        <w:t>3455600.00元</w:t>
      </w:r>
    </w:p>
    <w:p w14:paraId="7CE86CB7">
      <w:pPr>
        <w:spacing w:line="400" w:lineRule="exact"/>
        <w:ind w:firstLine="480" w:firstLineChars="200"/>
        <w:rPr>
          <w:rFonts w:ascii="宋体" w:hAnsi="宋体" w:cs="宋体"/>
          <w:sz w:val="24"/>
          <w:u w:val="single"/>
        </w:rPr>
      </w:pPr>
      <w:r>
        <w:rPr>
          <w:rFonts w:hint="eastAsia" w:ascii="宋体" w:hAnsi="宋体" w:cs="宋体"/>
          <w:sz w:val="24"/>
        </w:rPr>
        <w:t>5.</w:t>
      </w:r>
      <w:r>
        <w:rPr>
          <w:rFonts w:hint="eastAsia" w:ascii="宋体" w:hAnsi="宋体" w:cs="宋体"/>
          <w:sz w:val="24"/>
          <w:highlight w:val="none"/>
        </w:rPr>
        <w:t>最高限价：</w:t>
      </w:r>
      <w:r>
        <w:rPr>
          <w:rFonts w:hint="eastAsia" w:ascii="宋体" w:hAnsi="宋体" w:cs="宋体"/>
          <w:sz w:val="24"/>
          <w:highlight w:val="none"/>
          <w:u w:val="single"/>
          <w:lang w:val="en-US" w:eastAsia="zh-CN"/>
        </w:rPr>
        <w:t>3273844.05元</w:t>
      </w:r>
    </w:p>
    <w:p w14:paraId="56542D94">
      <w:pPr>
        <w:spacing w:line="4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6.采购需求：项目拟对我区9所学校屋面防水、给排水、厕所加固维修、宿舍楼加固改造、教学楼及教室更换门窗、教学楼暖气管线及散热片更换、消防设施设备维修更换、墙面粉刷及吊顶维修、校园更换铁艺大门、校园预埋强弱电管线及备用线路。</w:t>
      </w:r>
      <w:r>
        <w:rPr>
          <w:rFonts w:hint="eastAsia" w:ascii="宋体" w:hAnsi="宋体" w:cs="宋体"/>
          <w:sz w:val="24"/>
          <w:highlight w:val="none"/>
          <w:lang w:eastAsia="zh-CN"/>
        </w:rPr>
        <w:t>详见工程量清单。</w:t>
      </w:r>
    </w:p>
    <w:p w14:paraId="09CDC426">
      <w:pPr>
        <w:spacing w:line="400" w:lineRule="exact"/>
        <w:ind w:firstLine="480" w:firstLineChars="200"/>
        <w:rPr>
          <w:rFonts w:ascii="宋体" w:hAnsi="宋体" w:cs="宋体"/>
          <w:color w:val="0000FF"/>
          <w:sz w:val="24"/>
          <w:highlight w:val="none"/>
          <w:u w:val="none"/>
        </w:rPr>
      </w:pPr>
      <w:r>
        <w:rPr>
          <w:rFonts w:hint="eastAsia" w:ascii="宋体" w:hAnsi="宋体" w:cs="宋体"/>
          <w:sz w:val="24"/>
          <w:highlight w:val="none"/>
          <w:u w:val="none"/>
        </w:rPr>
        <w:t>7.合同履行期限（计划工期）：</w:t>
      </w:r>
      <w:r>
        <w:rPr>
          <w:rFonts w:hint="eastAsia" w:ascii="宋体" w:hAnsi="宋体" w:cs="宋体"/>
          <w:sz w:val="24"/>
          <w:highlight w:val="none"/>
          <w:u w:val="none"/>
          <w:lang w:val="en-US" w:eastAsia="zh-CN"/>
        </w:rPr>
        <w:t>2025年07月23日至2025年8月15日之前完工。</w:t>
      </w:r>
    </w:p>
    <w:p w14:paraId="3C0FB084">
      <w:pPr>
        <w:spacing w:line="400" w:lineRule="exact"/>
        <w:ind w:firstLine="480" w:firstLineChars="200"/>
        <w:rPr>
          <w:rFonts w:ascii="宋体" w:hAnsi="宋体" w:cs="宋体"/>
          <w:sz w:val="24"/>
          <w:highlight w:val="none"/>
          <w:u w:val="none"/>
        </w:rPr>
      </w:pPr>
      <w:r>
        <w:rPr>
          <w:rFonts w:hint="eastAsia" w:ascii="宋体" w:hAnsi="宋体" w:cs="宋体"/>
          <w:sz w:val="24"/>
          <w:highlight w:val="none"/>
          <w:u w:val="none"/>
        </w:rPr>
        <w:t>8.质量目标：</w:t>
      </w:r>
      <w:r>
        <w:rPr>
          <w:rFonts w:hint="eastAsia" w:ascii="宋体" w:hAnsi="宋体" w:cs="宋体"/>
          <w:sz w:val="24"/>
          <w:highlight w:val="none"/>
          <w:u w:val="none"/>
          <w:lang w:eastAsia="zh-CN"/>
        </w:rPr>
        <w:t>合格</w:t>
      </w:r>
      <w:r>
        <w:rPr>
          <w:rFonts w:hint="eastAsia" w:ascii="宋体" w:hAnsi="宋体" w:cs="宋体"/>
          <w:sz w:val="24"/>
          <w:highlight w:val="none"/>
          <w:u w:val="none"/>
        </w:rPr>
        <w:t>。</w:t>
      </w:r>
    </w:p>
    <w:p w14:paraId="3A87D33C">
      <w:pPr>
        <w:spacing w:line="400" w:lineRule="exact"/>
        <w:ind w:firstLine="480" w:firstLineChars="200"/>
        <w:rPr>
          <w:rFonts w:ascii="宋体" w:hAnsi="宋体" w:cs="宋体"/>
          <w:sz w:val="24"/>
          <w:highlight w:val="none"/>
          <w:u w:val="none"/>
        </w:rPr>
      </w:pPr>
      <w:r>
        <w:rPr>
          <w:rFonts w:hint="eastAsia" w:ascii="宋体" w:hAnsi="宋体" w:cs="宋体"/>
          <w:sz w:val="24"/>
          <w:highlight w:val="none"/>
          <w:u w:val="none"/>
        </w:rPr>
        <w:t>9.本项目是否接受联合体：否。</w:t>
      </w:r>
    </w:p>
    <w:p w14:paraId="236FBCC2">
      <w:pPr>
        <w:pStyle w:val="4"/>
        <w:spacing w:line="400" w:lineRule="exact"/>
        <w:rPr>
          <w:rFonts w:ascii="宋体" w:hAnsi="宋体" w:cs="宋体"/>
          <w:b/>
          <w:bCs w:val="0"/>
          <w:sz w:val="24"/>
          <w:szCs w:val="24"/>
        </w:rPr>
      </w:pPr>
      <w:r>
        <w:rPr>
          <w:rFonts w:hint="eastAsia" w:ascii="宋体" w:hAnsi="宋体" w:cs="宋体"/>
          <w:b/>
          <w:bCs w:val="0"/>
          <w:sz w:val="24"/>
          <w:szCs w:val="24"/>
        </w:rPr>
        <w:t>二、申请人的资格要求</w:t>
      </w:r>
      <w:bookmarkEnd w:id="14"/>
      <w:bookmarkEnd w:id="15"/>
      <w:bookmarkEnd w:id="16"/>
      <w:bookmarkEnd w:id="17"/>
    </w:p>
    <w:p w14:paraId="04992FC0">
      <w:pPr>
        <w:spacing w:line="400" w:lineRule="exact"/>
        <w:ind w:firstLine="480" w:firstLineChars="200"/>
        <w:rPr>
          <w:rFonts w:ascii="宋体" w:hAnsi="宋体" w:cs="宋体"/>
          <w:sz w:val="24"/>
        </w:rPr>
      </w:pPr>
      <w:r>
        <w:rPr>
          <w:rFonts w:hint="eastAsia" w:ascii="宋体" w:hAnsi="宋体" w:cs="宋体"/>
          <w:sz w:val="24"/>
        </w:rPr>
        <w:t>1.满足《中华人民共和国政府采购法》第二十二条规定；</w:t>
      </w:r>
    </w:p>
    <w:p w14:paraId="2907D4BD">
      <w:pPr>
        <w:spacing w:line="400" w:lineRule="exact"/>
        <w:ind w:firstLine="480" w:firstLineChars="200"/>
        <w:rPr>
          <w:rFonts w:ascii="宋体" w:hAnsi="宋体" w:cs="宋体"/>
          <w:sz w:val="24"/>
          <w:highlight w:val="none"/>
        </w:rPr>
      </w:pPr>
      <w:bookmarkStart w:id="18" w:name="_Toc28359014"/>
      <w:bookmarkStart w:id="19" w:name="_Toc28359091"/>
      <w:r>
        <w:rPr>
          <w:rFonts w:hint="eastAsia" w:ascii="宋体" w:hAnsi="宋体" w:cs="宋体"/>
          <w:sz w:val="24"/>
          <w:highlight w:val="none"/>
        </w:rPr>
        <w:t>2.落实政府采购政策需满足的资格要求：</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本项目专门面向中小企业采购</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sz w:val="24"/>
          <w:highlight w:val="none"/>
        </w:rPr>
        <w:t>；</w:t>
      </w:r>
    </w:p>
    <w:p w14:paraId="71A66B03">
      <w:pPr>
        <w:spacing w:line="400" w:lineRule="exact"/>
        <w:ind w:firstLine="480" w:firstLineChars="200"/>
        <w:rPr>
          <w:rFonts w:hint="eastAsia" w:ascii="宋体" w:hAnsi="宋体" w:cs="宋体"/>
          <w:sz w:val="24"/>
          <w:highlight w:val="none"/>
          <w:lang w:eastAsia="zh-CN"/>
        </w:rPr>
      </w:pPr>
      <w:bookmarkStart w:id="20" w:name="_Toc35393631"/>
      <w:bookmarkStart w:id="21" w:name="_Toc35393800"/>
      <w:r>
        <w:rPr>
          <w:rFonts w:hint="eastAsia" w:ascii="宋体" w:hAnsi="宋体" w:cs="宋体"/>
          <w:sz w:val="24"/>
          <w:highlight w:val="none"/>
        </w:rPr>
        <w:t>3.本项目的特定资格要求：</w:t>
      </w: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须具备建筑工程施工总承包叁级及以上资质</w:t>
      </w: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）拟派项目负责人须具备二级注册建造师（房屋建筑工程专业），本单位注册；本项目不接受临时建造师；</w:t>
      </w:r>
    </w:p>
    <w:p w14:paraId="26E0018A">
      <w:pPr>
        <w:spacing w:line="400" w:lineRule="exact"/>
        <w:ind w:firstLine="480" w:firstLineChars="200"/>
        <w:rPr>
          <w:rFonts w:hint="eastAsia" w:ascii="宋体" w:hAnsi="宋体" w:eastAsia="宋体" w:cs="宋体"/>
          <w:sz w:val="24"/>
          <w:highlight w:val="yellow"/>
          <w:lang w:eastAsia="zh-CN"/>
        </w:rPr>
      </w:pPr>
    </w:p>
    <w:p w14:paraId="5CE4BE02">
      <w:pPr>
        <w:spacing w:line="400" w:lineRule="exact"/>
        <w:ind w:firstLine="480" w:firstLineChars="200"/>
        <w:rPr>
          <w:rFonts w:ascii="宋体" w:hAnsi="宋体" w:cs="宋体"/>
          <w:sz w:val="24"/>
          <w:highlight w:val="yellow"/>
          <w:u w:val="single"/>
        </w:rPr>
      </w:pPr>
    </w:p>
    <w:p w14:paraId="79D26DC8">
      <w:pPr>
        <w:pStyle w:val="4"/>
        <w:spacing w:line="400" w:lineRule="exact"/>
        <w:rPr>
          <w:rFonts w:ascii="宋体" w:hAnsi="宋体" w:cs="宋体"/>
          <w:b/>
          <w:bCs w:val="0"/>
          <w:sz w:val="24"/>
          <w:szCs w:val="24"/>
        </w:rPr>
      </w:pPr>
      <w:r>
        <w:rPr>
          <w:rFonts w:hint="eastAsia" w:ascii="宋体" w:hAnsi="宋体" w:cs="宋体"/>
          <w:b/>
          <w:bCs w:val="0"/>
          <w:sz w:val="24"/>
          <w:szCs w:val="24"/>
        </w:rPr>
        <w:t>三、获取采购文件</w:t>
      </w:r>
      <w:bookmarkEnd w:id="18"/>
      <w:bookmarkEnd w:id="19"/>
      <w:bookmarkEnd w:id="20"/>
      <w:bookmarkEnd w:id="21"/>
    </w:p>
    <w:p w14:paraId="6CCF5AAA">
      <w:pPr>
        <w:spacing w:line="400" w:lineRule="exact"/>
        <w:ind w:firstLine="540"/>
        <w:rPr>
          <w:rFonts w:ascii="宋体" w:hAnsi="宋体" w:cs="宋体"/>
          <w:sz w:val="24"/>
        </w:rPr>
      </w:pPr>
      <w:r>
        <w:rPr>
          <w:rFonts w:hint="eastAsia" w:ascii="宋体" w:hAnsi="宋体" w:cs="宋体"/>
          <w:sz w:val="24"/>
        </w:rPr>
        <w:t>1.时间：</w:t>
      </w:r>
      <w:r>
        <w:rPr>
          <w:rFonts w:hint="eastAsia" w:ascii="宋体" w:hAnsi="宋体" w:cs="宋体"/>
          <w:sz w:val="24"/>
          <w:highlight w:val="cyan"/>
        </w:rPr>
        <w:t>202</w:t>
      </w:r>
      <w:r>
        <w:rPr>
          <w:rFonts w:hint="eastAsia" w:ascii="宋体" w:hAnsi="宋体" w:cs="宋体"/>
          <w:sz w:val="24"/>
          <w:highlight w:val="cyan"/>
          <w:lang w:val="en-US" w:eastAsia="zh-CN"/>
        </w:rPr>
        <w:t>5</w:t>
      </w:r>
      <w:r>
        <w:rPr>
          <w:rFonts w:hint="eastAsia" w:ascii="宋体" w:hAnsi="宋体" w:cs="宋体"/>
          <w:sz w:val="24"/>
          <w:highlight w:val="cyan"/>
        </w:rPr>
        <w:t>年</w:t>
      </w:r>
      <w:r>
        <w:rPr>
          <w:rFonts w:hint="eastAsia" w:ascii="宋体" w:hAnsi="宋体" w:cs="宋体"/>
          <w:sz w:val="24"/>
          <w:highlight w:val="cyan"/>
          <w:lang w:val="en-US" w:eastAsia="zh-CN"/>
        </w:rPr>
        <w:t>07</w:t>
      </w:r>
      <w:r>
        <w:rPr>
          <w:rFonts w:hint="eastAsia" w:ascii="宋体" w:hAnsi="宋体" w:cs="宋体"/>
          <w:sz w:val="24"/>
          <w:highlight w:val="cyan"/>
        </w:rPr>
        <w:t>月</w:t>
      </w:r>
      <w:r>
        <w:rPr>
          <w:rFonts w:hint="eastAsia" w:ascii="宋体" w:hAnsi="宋体" w:cs="宋体"/>
          <w:sz w:val="24"/>
          <w:highlight w:val="cyan"/>
          <w:lang w:val="en-US" w:eastAsia="zh-CN"/>
        </w:rPr>
        <w:t>10</w:t>
      </w:r>
      <w:r>
        <w:rPr>
          <w:rFonts w:hint="eastAsia" w:ascii="宋体" w:hAnsi="宋体" w:cs="宋体"/>
          <w:sz w:val="24"/>
          <w:highlight w:val="cyan"/>
        </w:rPr>
        <w:t>日至202</w:t>
      </w:r>
      <w:r>
        <w:rPr>
          <w:rFonts w:hint="eastAsia" w:ascii="宋体" w:hAnsi="宋体" w:cs="宋体"/>
          <w:sz w:val="24"/>
          <w:highlight w:val="cyan"/>
          <w:lang w:val="en-US" w:eastAsia="zh-CN"/>
        </w:rPr>
        <w:t>5</w:t>
      </w:r>
      <w:r>
        <w:rPr>
          <w:rFonts w:hint="eastAsia" w:ascii="宋体" w:hAnsi="宋体" w:cs="宋体"/>
          <w:sz w:val="24"/>
          <w:highlight w:val="cyan"/>
        </w:rPr>
        <w:t>年</w:t>
      </w:r>
      <w:r>
        <w:rPr>
          <w:rFonts w:hint="eastAsia" w:ascii="宋体" w:hAnsi="宋体" w:cs="宋体"/>
          <w:sz w:val="24"/>
          <w:highlight w:val="cyan"/>
          <w:lang w:val="en-US" w:eastAsia="zh-CN"/>
        </w:rPr>
        <w:t>07</w:t>
      </w:r>
      <w:r>
        <w:rPr>
          <w:rFonts w:hint="eastAsia" w:ascii="宋体" w:hAnsi="宋体" w:cs="宋体"/>
          <w:sz w:val="24"/>
          <w:highlight w:val="cyan"/>
        </w:rPr>
        <w:t>月</w:t>
      </w:r>
      <w:r>
        <w:rPr>
          <w:rFonts w:hint="eastAsia" w:ascii="宋体" w:hAnsi="宋体" w:cs="宋体"/>
          <w:sz w:val="24"/>
          <w:highlight w:val="cyan"/>
          <w:lang w:val="en-US" w:eastAsia="zh-CN"/>
        </w:rPr>
        <w:t>17</w:t>
      </w:r>
      <w:r>
        <w:rPr>
          <w:rFonts w:hint="eastAsia" w:ascii="宋体" w:hAnsi="宋体" w:cs="宋体"/>
          <w:sz w:val="24"/>
          <w:highlight w:val="cyan"/>
        </w:rPr>
        <w:t>日</w:t>
      </w:r>
      <w:r>
        <w:rPr>
          <w:rFonts w:hint="eastAsia" w:ascii="宋体" w:hAnsi="宋体" w:cs="宋体"/>
          <w:sz w:val="24"/>
          <w:highlight w:val="cyan"/>
          <w:lang w:eastAsia="zh-CN"/>
        </w:rPr>
        <w:t>，</w:t>
      </w:r>
      <w:r>
        <w:rPr>
          <w:rFonts w:ascii="宋体" w:hAnsi="宋体" w:eastAsia="宋体" w:cs="宋体"/>
          <w:sz w:val="24"/>
        </w:rPr>
        <w:t>每天上午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00</w:t>
      </w:r>
      <w:r>
        <w:rPr>
          <w:rFonts w:hint="eastAsia" w:ascii="宋体" w:hAnsi="宋体" w:eastAsia="宋体" w:cs="宋体"/>
          <w:sz w:val="24"/>
          <w:u w:val="single"/>
        </w:rPr>
        <w:t xml:space="preserve">:00 </w:t>
      </w:r>
      <w:r>
        <w:rPr>
          <w:rFonts w:ascii="宋体" w:hAnsi="宋体" w:eastAsia="宋体" w:cs="宋体"/>
          <w:sz w:val="24"/>
        </w:rPr>
        <w:t>至</w:t>
      </w:r>
      <w:r>
        <w:rPr>
          <w:rFonts w:hint="eastAsia" w:ascii="宋体" w:hAnsi="宋体" w:eastAsia="宋体" w:cs="宋体"/>
          <w:sz w:val="24"/>
          <w:u w:val="single"/>
        </w:rPr>
        <w:t xml:space="preserve"> 1</w:t>
      </w:r>
      <w:r>
        <w:rPr>
          <w:rFonts w:hint="eastAsia" w:ascii="宋体" w:hAnsi="宋体" w:eastAsia="宋体" w:cs="宋体"/>
          <w:sz w:val="24"/>
          <w:u w:val="single"/>
          <w:lang w:val="en-US" w:eastAsia="zh-CN"/>
        </w:rPr>
        <w:t>4</w:t>
      </w:r>
      <w:r>
        <w:rPr>
          <w:rFonts w:hint="eastAsia" w:ascii="宋体" w:hAnsi="宋体" w:eastAsia="宋体" w:cs="宋体"/>
          <w:sz w:val="24"/>
          <w:u w:val="single"/>
        </w:rPr>
        <w:t xml:space="preserve">:00 </w:t>
      </w:r>
      <w:r>
        <w:rPr>
          <w:rFonts w:ascii="宋体" w:hAnsi="宋体" w:eastAsia="宋体" w:cs="宋体"/>
          <w:sz w:val="24"/>
        </w:rPr>
        <w:t>，下午</w:t>
      </w:r>
      <w:r>
        <w:rPr>
          <w:rFonts w:hint="eastAsia" w:ascii="宋体" w:hAnsi="宋体" w:eastAsia="宋体" w:cs="宋体"/>
          <w:sz w:val="24"/>
          <w:u w:val="single"/>
        </w:rPr>
        <w:t xml:space="preserve"> 1</w:t>
      </w:r>
      <w:r>
        <w:rPr>
          <w:rFonts w:hint="eastAsia" w:ascii="宋体" w:hAnsi="宋体" w:eastAsia="宋体" w:cs="宋体"/>
          <w:sz w:val="24"/>
          <w:u w:val="single"/>
          <w:lang w:val="en-US" w:eastAsia="zh-CN"/>
        </w:rPr>
        <w:t>4</w:t>
      </w:r>
      <w:r>
        <w:rPr>
          <w:rFonts w:hint="eastAsia" w:ascii="宋体" w:hAnsi="宋体" w:eastAsia="宋体" w:cs="宋体"/>
          <w:sz w:val="24"/>
          <w:u w:val="single"/>
        </w:rPr>
        <w:t>:</w:t>
      </w:r>
      <w:r>
        <w:rPr>
          <w:rFonts w:hint="eastAsia" w:ascii="宋体" w:hAnsi="宋体" w:eastAsia="宋体" w:cs="宋体"/>
          <w:sz w:val="24"/>
          <w:u w:val="single"/>
          <w:lang w:val="en-US" w:eastAsia="zh-CN"/>
        </w:rPr>
        <w:t>0</w:t>
      </w:r>
      <w:r>
        <w:rPr>
          <w:rFonts w:hint="eastAsia" w:ascii="宋体" w:hAnsi="宋体" w:eastAsia="宋体" w:cs="宋体"/>
          <w:sz w:val="24"/>
          <w:u w:val="single"/>
        </w:rPr>
        <w:t xml:space="preserve">0 </w:t>
      </w:r>
      <w:r>
        <w:rPr>
          <w:rFonts w:ascii="宋体" w:hAnsi="宋体" w:eastAsia="宋体" w:cs="宋体"/>
          <w:sz w:val="24"/>
        </w:rPr>
        <w:t>至</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23</w:t>
      </w:r>
      <w:r>
        <w:rPr>
          <w:rFonts w:hint="eastAsia" w:ascii="宋体" w:hAnsi="宋体" w:eastAsia="宋体" w:cs="宋体"/>
          <w:sz w:val="24"/>
          <w:u w:val="single"/>
        </w:rPr>
        <w:t>:</w:t>
      </w:r>
      <w:r>
        <w:rPr>
          <w:rFonts w:hint="eastAsia" w:ascii="宋体" w:hAnsi="宋体" w:eastAsia="宋体" w:cs="宋体"/>
          <w:sz w:val="24"/>
          <w:u w:val="single"/>
          <w:lang w:val="en-US" w:eastAsia="zh-CN"/>
        </w:rPr>
        <w:t>59</w:t>
      </w:r>
      <w:r>
        <w:rPr>
          <w:rFonts w:hint="eastAsia" w:ascii="宋体" w:hAnsi="宋体" w:eastAsia="宋体" w:cs="宋体"/>
          <w:sz w:val="24"/>
          <w:u w:val="single"/>
        </w:rPr>
        <w:t xml:space="preserve"> </w:t>
      </w:r>
      <w:r>
        <w:rPr>
          <w:rFonts w:ascii="宋体" w:hAnsi="宋体" w:eastAsia="宋体" w:cs="宋体"/>
          <w:sz w:val="24"/>
        </w:rPr>
        <w:t>（北京时间，法定节假日除外）</w:t>
      </w:r>
      <w:r>
        <w:rPr>
          <w:rFonts w:hint="eastAsia" w:ascii="宋体" w:hAnsi="宋体" w:cs="宋体"/>
          <w:sz w:val="24"/>
        </w:rPr>
        <w:t>（北京时间，法定节假日除外 ）</w:t>
      </w:r>
    </w:p>
    <w:p w14:paraId="027ACD49">
      <w:pPr>
        <w:spacing w:line="400" w:lineRule="exact"/>
        <w:ind w:firstLine="540"/>
        <w:rPr>
          <w:rFonts w:ascii="宋体" w:hAnsi="宋体" w:cs="宋体"/>
          <w:sz w:val="24"/>
          <w:u w:val="single"/>
        </w:rPr>
      </w:pPr>
      <w:r>
        <w:rPr>
          <w:rFonts w:hint="eastAsia" w:ascii="宋体" w:hAnsi="宋体" w:cs="宋体"/>
          <w:sz w:val="24"/>
        </w:rPr>
        <w:t>2.地点：政采云平台线上</w:t>
      </w:r>
    </w:p>
    <w:p w14:paraId="1AFDC331">
      <w:pPr>
        <w:spacing w:line="400" w:lineRule="exact"/>
        <w:ind w:firstLine="540"/>
        <w:rPr>
          <w:rFonts w:ascii="宋体" w:hAnsi="宋体" w:cs="宋体"/>
          <w:sz w:val="24"/>
          <w:u w:val="single"/>
        </w:rPr>
      </w:pPr>
      <w:r>
        <w:rPr>
          <w:rFonts w:hint="eastAsia" w:ascii="宋体" w:hAnsi="宋体" w:cs="宋体"/>
          <w:sz w:val="24"/>
        </w:rPr>
        <w:t>3.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A682DAD">
      <w:pPr>
        <w:spacing w:line="400" w:lineRule="exact"/>
        <w:ind w:firstLine="540"/>
        <w:rPr>
          <w:rFonts w:ascii="宋体" w:hAnsi="宋体" w:cs="宋体"/>
          <w:sz w:val="24"/>
          <w:u w:val="single"/>
        </w:rPr>
      </w:pPr>
      <w:r>
        <w:rPr>
          <w:rFonts w:hint="eastAsia" w:ascii="宋体" w:hAnsi="宋体" w:cs="宋体"/>
          <w:sz w:val="24"/>
        </w:rPr>
        <w:t>4.售价：</w:t>
      </w:r>
      <w:r>
        <w:rPr>
          <w:rFonts w:hint="eastAsia" w:ascii="宋体" w:hAnsi="宋体" w:cs="宋体"/>
          <w:sz w:val="24"/>
          <w:u w:val="single"/>
        </w:rPr>
        <w:t xml:space="preserve"> 0 </w:t>
      </w:r>
      <w:r>
        <w:rPr>
          <w:rFonts w:hint="eastAsia" w:ascii="宋体" w:hAnsi="宋体" w:cs="宋体"/>
          <w:sz w:val="24"/>
        </w:rPr>
        <w:t>（元）</w:t>
      </w:r>
    </w:p>
    <w:p w14:paraId="2D69ACB8">
      <w:pPr>
        <w:pStyle w:val="4"/>
        <w:spacing w:line="400" w:lineRule="exact"/>
        <w:rPr>
          <w:rFonts w:ascii="宋体" w:hAnsi="宋体" w:cs="宋体"/>
          <w:b/>
          <w:bCs w:val="0"/>
          <w:sz w:val="24"/>
          <w:szCs w:val="24"/>
        </w:rPr>
      </w:pPr>
      <w:bookmarkStart w:id="22" w:name="_Toc35393801"/>
      <w:bookmarkStart w:id="23" w:name="_Toc28359015"/>
      <w:bookmarkStart w:id="24" w:name="_Toc28359092"/>
      <w:bookmarkStart w:id="25" w:name="_Toc35393632"/>
      <w:r>
        <w:rPr>
          <w:rFonts w:hint="eastAsia" w:ascii="宋体" w:hAnsi="宋体" w:cs="宋体"/>
          <w:b/>
          <w:bCs w:val="0"/>
          <w:sz w:val="24"/>
          <w:szCs w:val="24"/>
        </w:rPr>
        <w:t>四、响应文件提交</w:t>
      </w:r>
      <w:bookmarkEnd w:id="22"/>
      <w:bookmarkEnd w:id="23"/>
      <w:bookmarkEnd w:id="24"/>
      <w:bookmarkEnd w:id="25"/>
    </w:p>
    <w:p w14:paraId="5F45C650">
      <w:pPr>
        <w:spacing w:line="400" w:lineRule="exact"/>
        <w:ind w:firstLine="480" w:firstLineChars="200"/>
        <w:rPr>
          <w:rFonts w:ascii="宋体" w:hAnsi="宋体" w:cs="宋体"/>
          <w:bCs/>
          <w:sz w:val="24"/>
          <w:u w:val="single"/>
        </w:rPr>
      </w:pPr>
      <w:r>
        <w:rPr>
          <w:rFonts w:hint="eastAsia" w:ascii="宋体" w:hAnsi="宋体" w:cs="宋体"/>
          <w:sz w:val="24"/>
        </w:rPr>
        <w:t>1.截止时间：</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07</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21</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16</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w:t>
      </w:r>
    </w:p>
    <w:p w14:paraId="3C64A719">
      <w:pPr>
        <w:spacing w:line="400" w:lineRule="exact"/>
        <w:ind w:firstLine="480" w:firstLineChars="200"/>
        <w:rPr>
          <w:rFonts w:ascii="宋体" w:hAnsi="宋体" w:cs="宋体"/>
          <w:bCs/>
          <w:sz w:val="24"/>
          <w:u w:val="single"/>
        </w:rPr>
      </w:pPr>
      <w:r>
        <w:rPr>
          <w:rFonts w:hint="eastAsia" w:ascii="宋体" w:hAnsi="宋体" w:cs="宋体"/>
          <w:sz w:val="24"/>
        </w:rPr>
        <w:t>2.地点：</w:t>
      </w:r>
      <w:r>
        <w:rPr>
          <w:rFonts w:hint="eastAsia" w:ascii="宋体" w:hAnsi="宋体" w:eastAsia="宋体" w:cs="宋体"/>
          <w:sz w:val="24"/>
          <w:u w:val="single"/>
        </w:rPr>
        <w:t>请登录政采云投标客户端投标</w:t>
      </w:r>
    </w:p>
    <w:p w14:paraId="304A2B5C">
      <w:pPr>
        <w:pStyle w:val="4"/>
        <w:spacing w:line="400" w:lineRule="exact"/>
        <w:rPr>
          <w:rFonts w:ascii="宋体" w:hAnsi="宋体" w:cs="宋体"/>
          <w:b/>
          <w:bCs w:val="0"/>
          <w:sz w:val="24"/>
          <w:szCs w:val="24"/>
        </w:rPr>
      </w:pPr>
      <w:bookmarkStart w:id="26" w:name="_Toc35393802"/>
      <w:bookmarkStart w:id="27" w:name="_Toc28359016"/>
      <w:bookmarkStart w:id="28" w:name="_Toc28359093"/>
      <w:bookmarkStart w:id="29" w:name="_Toc35393633"/>
      <w:r>
        <w:rPr>
          <w:rFonts w:hint="eastAsia" w:ascii="宋体" w:hAnsi="宋体" w:cs="宋体"/>
          <w:b/>
          <w:bCs w:val="0"/>
          <w:sz w:val="24"/>
          <w:szCs w:val="24"/>
        </w:rPr>
        <w:t>五、响应文件开启</w:t>
      </w:r>
      <w:bookmarkEnd w:id="26"/>
      <w:bookmarkEnd w:id="27"/>
      <w:bookmarkEnd w:id="28"/>
      <w:bookmarkEnd w:id="29"/>
    </w:p>
    <w:p w14:paraId="6F43923E">
      <w:pPr>
        <w:spacing w:line="400" w:lineRule="exact"/>
        <w:ind w:firstLine="480" w:firstLineChars="200"/>
        <w:rPr>
          <w:rFonts w:ascii="宋体" w:hAnsi="宋体" w:cs="宋体"/>
          <w:bCs/>
          <w:sz w:val="24"/>
          <w:u w:val="single"/>
        </w:rPr>
      </w:pPr>
      <w:r>
        <w:rPr>
          <w:rFonts w:hint="eastAsia" w:ascii="宋体" w:hAnsi="宋体" w:cs="宋体"/>
          <w:sz w:val="24"/>
        </w:rPr>
        <w:t>1.时间：</w:t>
      </w:r>
      <w:r>
        <w:rPr>
          <w:rFonts w:hint="eastAsia" w:ascii="宋体" w:hAnsi="宋体" w:cs="宋体"/>
          <w:color w:val="000000"/>
          <w:sz w:val="24"/>
          <w:highlight w:val="cyan"/>
          <w:u w:val="single"/>
        </w:rPr>
        <w:t>202</w:t>
      </w:r>
      <w:r>
        <w:rPr>
          <w:rFonts w:hint="eastAsia" w:ascii="宋体" w:hAnsi="宋体" w:cs="宋体"/>
          <w:color w:val="000000"/>
          <w:sz w:val="24"/>
          <w:highlight w:val="cyan"/>
          <w:u w:val="single"/>
          <w:lang w:val="en-US" w:eastAsia="zh-CN"/>
        </w:rPr>
        <w:t>5</w:t>
      </w:r>
      <w:r>
        <w:rPr>
          <w:rFonts w:hint="eastAsia" w:ascii="宋体" w:hAnsi="宋体" w:cs="宋体"/>
          <w:color w:val="000000"/>
          <w:sz w:val="24"/>
          <w:highlight w:val="cyan"/>
          <w:u w:val="single"/>
        </w:rPr>
        <w:t>年</w:t>
      </w:r>
      <w:r>
        <w:rPr>
          <w:rFonts w:hint="eastAsia" w:ascii="宋体" w:hAnsi="宋体" w:cs="宋体"/>
          <w:color w:val="000000"/>
          <w:sz w:val="24"/>
          <w:highlight w:val="cyan"/>
          <w:u w:val="single"/>
          <w:lang w:val="en-US" w:eastAsia="zh-CN"/>
        </w:rPr>
        <w:t>07</w:t>
      </w:r>
      <w:r>
        <w:rPr>
          <w:rFonts w:hint="eastAsia" w:ascii="宋体" w:hAnsi="宋体" w:cs="宋体"/>
          <w:color w:val="000000"/>
          <w:sz w:val="24"/>
          <w:highlight w:val="cyan"/>
          <w:u w:val="single"/>
        </w:rPr>
        <w:t>月</w:t>
      </w:r>
      <w:r>
        <w:rPr>
          <w:rFonts w:hint="eastAsia" w:ascii="宋体" w:hAnsi="宋体" w:cs="宋体"/>
          <w:color w:val="000000"/>
          <w:sz w:val="24"/>
          <w:highlight w:val="cyan"/>
          <w:u w:val="single"/>
          <w:lang w:val="en-US" w:eastAsia="zh-CN"/>
        </w:rPr>
        <w:t>21</w:t>
      </w:r>
      <w:r>
        <w:rPr>
          <w:rFonts w:hint="eastAsia" w:ascii="宋体" w:hAnsi="宋体" w:cs="宋体"/>
          <w:color w:val="000000"/>
          <w:sz w:val="24"/>
          <w:highlight w:val="cyan"/>
          <w:u w:val="single"/>
        </w:rPr>
        <w:t>日</w:t>
      </w:r>
      <w:r>
        <w:rPr>
          <w:rFonts w:hint="eastAsia" w:ascii="宋体" w:hAnsi="宋体" w:cs="宋体"/>
          <w:color w:val="000000"/>
          <w:sz w:val="24"/>
          <w:highlight w:val="cyan"/>
          <w:u w:val="single"/>
          <w:lang w:val="en-US" w:eastAsia="zh-CN"/>
        </w:rPr>
        <w:t>16</w:t>
      </w:r>
      <w:r>
        <w:rPr>
          <w:rFonts w:hint="eastAsia" w:ascii="宋体" w:hAnsi="宋体" w:cs="宋体"/>
          <w:color w:val="000000"/>
          <w:sz w:val="24"/>
          <w:highlight w:val="cyan"/>
          <w:u w:val="single"/>
        </w:rPr>
        <w:t>时</w:t>
      </w:r>
      <w:r>
        <w:rPr>
          <w:rFonts w:hint="eastAsia" w:ascii="宋体" w:hAnsi="宋体" w:cs="宋体"/>
          <w:color w:val="000000"/>
          <w:sz w:val="24"/>
          <w:highlight w:val="cyan"/>
          <w:u w:val="single"/>
          <w:lang w:val="en-US" w:eastAsia="zh-CN"/>
        </w:rPr>
        <w:t>00</w:t>
      </w:r>
      <w:r>
        <w:rPr>
          <w:rFonts w:hint="eastAsia" w:ascii="宋体" w:hAnsi="宋体" w:cs="宋体"/>
          <w:color w:val="000000"/>
          <w:sz w:val="24"/>
          <w:highlight w:val="cyan"/>
          <w:u w:val="single"/>
        </w:rPr>
        <w:t>分</w:t>
      </w:r>
      <w:r>
        <w:rPr>
          <w:rFonts w:hint="eastAsia" w:ascii="宋体" w:hAnsi="宋体" w:cs="宋体"/>
          <w:bCs/>
          <w:sz w:val="24"/>
        </w:rPr>
        <w:t>（北京时间）</w:t>
      </w:r>
    </w:p>
    <w:p w14:paraId="3D7E95B5">
      <w:pPr>
        <w:spacing w:line="400" w:lineRule="exact"/>
        <w:ind w:firstLine="480" w:firstLineChars="200"/>
        <w:rPr>
          <w:rFonts w:ascii="宋体" w:hAnsi="宋体" w:cs="宋体"/>
          <w:bCs/>
          <w:sz w:val="24"/>
          <w:u w:val="single"/>
        </w:rPr>
      </w:pPr>
      <w:r>
        <w:rPr>
          <w:rFonts w:hint="eastAsia" w:ascii="宋体" w:hAnsi="宋体" w:cs="宋体"/>
          <w:sz w:val="24"/>
        </w:rPr>
        <w:t>2.地点：</w:t>
      </w:r>
      <w:r>
        <w:rPr>
          <w:rFonts w:hint="eastAsia" w:ascii="宋体" w:hAnsi="宋体" w:cs="宋体"/>
          <w:sz w:val="24"/>
          <w:u w:val="single"/>
          <w:lang w:val="zh-CN"/>
        </w:rPr>
        <w:t>投标人登录政采云平台https：//www.zcygov.cn/，进入“项目采购-开标评标-右边选择对应项目点击“进入项目”进入开标大厅。</w:t>
      </w:r>
    </w:p>
    <w:p w14:paraId="62A16752">
      <w:pPr>
        <w:pStyle w:val="4"/>
        <w:spacing w:line="400" w:lineRule="exact"/>
        <w:rPr>
          <w:rFonts w:ascii="宋体" w:hAnsi="宋体" w:cs="宋体"/>
          <w:b/>
          <w:bCs w:val="0"/>
          <w:sz w:val="24"/>
          <w:szCs w:val="24"/>
        </w:rPr>
      </w:pPr>
      <w:bookmarkStart w:id="30" w:name="_Toc28359017"/>
      <w:bookmarkStart w:id="31" w:name="_Toc35393634"/>
      <w:bookmarkStart w:id="32" w:name="_Toc28359094"/>
      <w:bookmarkStart w:id="33" w:name="_Toc35393803"/>
      <w:r>
        <w:rPr>
          <w:rFonts w:hint="eastAsia" w:ascii="宋体" w:hAnsi="宋体" w:cs="宋体"/>
          <w:b/>
          <w:bCs w:val="0"/>
          <w:sz w:val="24"/>
          <w:szCs w:val="24"/>
        </w:rPr>
        <w:t>六、公告期限</w:t>
      </w:r>
      <w:bookmarkEnd w:id="30"/>
      <w:bookmarkEnd w:id="31"/>
      <w:bookmarkEnd w:id="32"/>
      <w:bookmarkEnd w:id="33"/>
    </w:p>
    <w:p w14:paraId="328EB749">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388731CB">
      <w:pPr>
        <w:pStyle w:val="4"/>
        <w:spacing w:line="400" w:lineRule="exact"/>
        <w:rPr>
          <w:rFonts w:ascii="宋体" w:hAnsi="宋体" w:cs="宋体"/>
          <w:b/>
          <w:bCs w:val="0"/>
          <w:sz w:val="24"/>
          <w:szCs w:val="24"/>
        </w:rPr>
      </w:pPr>
      <w:bookmarkStart w:id="34" w:name="_Toc35393804"/>
      <w:bookmarkStart w:id="35" w:name="_Toc35393635"/>
      <w:r>
        <w:rPr>
          <w:rFonts w:hint="eastAsia" w:ascii="宋体" w:hAnsi="宋体" w:cs="宋体"/>
          <w:b/>
          <w:bCs w:val="0"/>
          <w:sz w:val="24"/>
          <w:szCs w:val="24"/>
        </w:rPr>
        <w:t>七、其他补充事宜</w:t>
      </w:r>
      <w:bookmarkEnd w:id="34"/>
      <w:bookmarkEnd w:id="35"/>
    </w:p>
    <w:p w14:paraId="424947B8">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 xml:space="preserve">针对本项目的质疑需一次性提出，多次提出将不予受理。 </w:t>
      </w:r>
    </w:p>
    <w:p w14:paraId="1B45CA90">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2.本项目</w:t>
      </w:r>
      <w:r>
        <w:rPr>
          <w:rFonts w:hint="eastAsia" w:ascii="宋体" w:hAnsi="宋体" w:cs="宋体"/>
          <w:kern w:val="0"/>
          <w:sz w:val="24"/>
        </w:rPr>
        <w:t>采用电子交易方式，电子交易平台为“政府采购云平台（www.zcygov.cn）”。</w:t>
      </w:r>
      <w:r>
        <w:rPr>
          <w:rFonts w:hint="eastAsia" w:ascii="宋体" w:hAnsi="宋体" w:cs="宋体"/>
          <w:kern w:val="0"/>
          <w:sz w:val="24"/>
          <w:lang w:eastAsia="zh-CN"/>
        </w:rPr>
        <w:t>投标人</w:t>
      </w:r>
      <w:r>
        <w:rPr>
          <w:rFonts w:hint="eastAsia" w:ascii="宋体" w:hAnsi="宋体" w:cs="宋体"/>
          <w:kern w:val="0"/>
          <w:sz w:val="24"/>
        </w:rPr>
        <w:t>参与本项目电子交易活动前，应注册成为政府采购云平台</w:t>
      </w:r>
      <w:r>
        <w:rPr>
          <w:rFonts w:hint="eastAsia" w:ascii="宋体" w:hAnsi="宋体" w:cs="宋体"/>
          <w:kern w:val="0"/>
          <w:sz w:val="24"/>
          <w:lang w:eastAsia="zh-CN"/>
        </w:rPr>
        <w:t>投标人</w:t>
      </w:r>
      <w:r>
        <w:rPr>
          <w:rFonts w:hint="eastAsia" w:ascii="宋体" w:hAnsi="宋体" w:cs="宋体"/>
          <w:kern w:val="0"/>
          <w:sz w:val="24"/>
        </w:rPr>
        <w:t>。编制电子响应文件前还需申领CA证书并绑定帐号。</w:t>
      </w:r>
      <w:r>
        <w:rPr>
          <w:rFonts w:hint="eastAsia" w:ascii="宋体" w:hAnsi="宋体" w:cs="宋体"/>
          <w:kern w:val="0"/>
          <w:sz w:val="24"/>
          <w:lang w:eastAsia="zh-CN"/>
        </w:rPr>
        <w:t>投标人</w:t>
      </w:r>
      <w:r>
        <w:rPr>
          <w:rFonts w:hint="eastAsia" w:ascii="宋体" w:hAnsi="宋体" w:cs="宋体"/>
          <w:kern w:val="0"/>
          <w:sz w:val="24"/>
        </w:rPr>
        <w:t>应充分考虑完成平台注册、申领CA证书等所需的时间。因未注册入库、未办理CA数字证书等原因造成无法投标或投标失败等后果由</w:t>
      </w:r>
      <w:r>
        <w:rPr>
          <w:rFonts w:hint="eastAsia" w:ascii="宋体" w:hAnsi="宋体" w:cs="宋体"/>
          <w:kern w:val="0"/>
          <w:sz w:val="24"/>
          <w:lang w:eastAsia="zh-CN"/>
        </w:rPr>
        <w:t>投标人</w:t>
      </w:r>
      <w:r>
        <w:rPr>
          <w:rFonts w:hint="eastAsia" w:ascii="宋体" w:hAnsi="宋体" w:cs="宋体"/>
          <w:kern w:val="0"/>
          <w:sz w:val="24"/>
        </w:rPr>
        <w:t xml:space="preserve">自行承担。 </w:t>
      </w:r>
    </w:p>
    <w:p w14:paraId="73748AF7">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办理CA数字证书供应商登录</w:t>
      </w:r>
      <w:r>
        <w:rPr>
          <w:rFonts w:hint="eastAsia" w:ascii="宋体" w:hAnsi="宋体" w:cs="宋体"/>
          <w:kern w:val="0"/>
          <w:sz w:val="24"/>
          <w:lang w:val="en-US" w:eastAsia="zh-CN"/>
        </w:rPr>
        <w:t>新疆政府采购网</w:t>
      </w:r>
      <w:r>
        <w:rPr>
          <w:rFonts w:hint="eastAsia" w:ascii="宋体" w:hAnsi="宋体" w:cs="宋体"/>
          <w:kern w:val="0"/>
          <w:sz w:val="24"/>
        </w:rPr>
        <w:t>查阅</w:t>
      </w:r>
      <w:r>
        <w:rPr>
          <w:rFonts w:hint="eastAsia" w:ascii="宋体" w:hAnsi="宋体" w:cs="宋体"/>
          <w:kern w:val="0"/>
          <w:sz w:val="24"/>
          <w:lang w:eastAsia="zh-CN"/>
        </w:rPr>
        <w:t>“</w:t>
      </w:r>
      <w:r>
        <w:rPr>
          <w:rFonts w:hint="eastAsia" w:ascii="宋体" w:hAnsi="宋体" w:cs="宋体"/>
          <w:kern w:val="0"/>
          <w:sz w:val="24"/>
          <w:lang w:val="en-US" w:eastAsia="zh-CN"/>
        </w:rPr>
        <w:t>办事</w:t>
      </w:r>
      <w:r>
        <w:rPr>
          <w:rFonts w:hint="eastAsia" w:ascii="宋体" w:hAnsi="宋体" w:cs="宋体"/>
          <w:kern w:val="0"/>
          <w:sz w:val="24"/>
        </w:rPr>
        <w:t>指南</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lang w:val="en-US" w:eastAsia="zh-CN"/>
        </w:rPr>
        <w:t>供应商</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CA</w:t>
      </w:r>
      <w:r>
        <w:rPr>
          <w:rFonts w:hint="eastAsia" w:ascii="宋体" w:hAnsi="宋体" w:cs="宋体"/>
          <w:kern w:val="0"/>
          <w:sz w:val="24"/>
          <w:lang w:val="en-US" w:eastAsia="zh-CN"/>
        </w:rPr>
        <w:t>证书办理操作指南</w:t>
      </w:r>
      <w:r>
        <w:rPr>
          <w:rFonts w:hint="eastAsia" w:ascii="宋体" w:hAnsi="宋体" w:cs="宋体"/>
          <w:kern w:val="0"/>
          <w:sz w:val="24"/>
          <w:lang w:eastAsia="zh-CN"/>
        </w:rPr>
        <w:t>”</w:t>
      </w:r>
      <w:r>
        <w:rPr>
          <w:rFonts w:hint="eastAsia" w:ascii="宋体" w:hAnsi="宋体" w:cs="宋体"/>
          <w:kern w:val="0"/>
          <w:sz w:val="24"/>
        </w:rPr>
        <w:t xml:space="preserve">，按照程序要求办理。 </w:t>
      </w:r>
    </w:p>
    <w:p w14:paraId="57B550BF">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lang w:eastAsia="zh-CN"/>
        </w:rPr>
        <w:t>投标人</w:t>
      </w:r>
      <w:r>
        <w:rPr>
          <w:rFonts w:hint="eastAsia" w:ascii="宋体" w:hAnsi="宋体" w:cs="宋体"/>
          <w:kern w:val="0"/>
          <w:sz w:val="24"/>
        </w:rPr>
        <w:t>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r>
        <w:rPr>
          <w:rFonts w:hint="eastAsia" w:ascii="宋体" w:hAnsi="宋体" w:cs="宋体"/>
          <w:kern w:val="0"/>
          <w:sz w:val="24"/>
          <w:lang w:eastAsia="zh-CN"/>
        </w:rPr>
        <w:t>。</w:t>
      </w:r>
      <w:r>
        <w:rPr>
          <w:rFonts w:hint="eastAsia" w:ascii="宋体" w:hAnsi="宋体" w:cs="宋体"/>
          <w:kern w:val="0"/>
          <w:sz w:val="24"/>
        </w:rPr>
        <w:t xml:space="preserve"> </w:t>
      </w:r>
    </w:p>
    <w:p w14:paraId="7FB859CC">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xml:space="preserve">加密的电子响应文件（.jmbs格式）应在响应文件递交截止时间前通过政采云平台上传完成。 </w:t>
      </w:r>
    </w:p>
    <w:p w14:paraId="5BDB18EB">
      <w:pPr>
        <w:spacing w:line="400" w:lineRule="exact"/>
        <w:ind w:firstLine="480" w:firstLineChars="200"/>
        <w:rPr>
          <w:rFonts w:hint="eastAsia" w:ascii="宋体" w:hAnsi="宋体" w:cs="宋体"/>
          <w:kern w:val="0"/>
          <w:sz w:val="24"/>
        </w:rPr>
      </w:pPr>
      <w:r>
        <w:rPr>
          <w:rFonts w:hint="eastAsia" w:ascii="宋体" w:hAnsi="宋体" w:cs="宋体"/>
          <w:kern w:val="0"/>
          <w:sz w:val="24"/>
          <w:lang w:val="en-US" w:eastAsia="zh-CN"/>
        </w:rPr>
        <w:t>6.响应文件开启当日，投标人无需到达开标现场，仅需通过政采云平台“不见面”开标大厅完成远程解密、开标唱标、询标澄清、结果公布等交互环节。投标人必须使用能正确解密响应文件的“CA锁”在规定的时间内完成远程解密，因投标人原因未能解密、解密失败或解密超时，视为投标人撤销其响应文件</w:t>
      </w:r>
      <w:r>
        <w:rPr>
          <w:rFonts w:hint="eastAsia" w:ascii="宋体" w:hAnsi="宋体" w:cs="宋体"/>
          <w:kern w:val="0"/>
          <w:sz w:val="24"/>
        </w:rPr>
        <w:t xml:space="preserve">。 </w:t>
      </w:r>
    </w:p>
    <w:p w14:paraId="64064F5B">
      <w:pPr>
        <w:spacing w:line="400" w:lineRule="exact"/>
        <w:ind w:firstLine="480" w:firstLineChars="200"/>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逾期上传或者未上传指定地点的响应文件，采购人不予受理</w:t>
      </w:r>
      <w:r>
        <w:rPr>
          <w:rFonts w:hint="eastAsia" w:ascii="宋体" w:hAnsi="宋体" w:cs="宋体"/>
          <w:kern w:val="0"/>
          <w:sz w:val="24"/>
          <w:lang w:eastAsia="zh-CN"/>
        </w:rPr>
        <w:t>。</w:t>
      </w:r>
      <w:r>
        <w:rPr>
          <w:rFonts w:hint="eastAsia" w:ascii="宋体" w:hAnsi="宋体" w:cs="宋体"/>
          <w:kern w:val="0"/>
          <w:sz w:val="24"/>
        </w:rPr>
        <w:t xml:space="preserve">  </w:t>
      </w:r>
    </w:p>
    <w:p w14:paraId="32627E10">
      <w:pPr>
        <w:pStyle w:val="4"/>
        <w:spacing w:line="400" w:lineRule="exact"/>
        <w:rPr>
          <w:rFonts w:ascii="宋体" w:hAnsi="宋体" w:cs="宋体"/>
          <w:b/>
          <w:bCs w:val="0"/>
          <w:sz w:val="24"/>
          <w:szCs w:val="24"/>
        </w:rPr>
      </w:pPr>
      <w:bookmarkStart w:id="36" w:name="_Toc35393805"/>
      <w:bookmarkStart w:id="37" w:name="_Toc28359018"/>
      <w:bookmarkStart w:id="38" w:name="_Toc35393636"/>
      <w:bookmarkStart w:id="39" w:name="_Toc28359095"/>
      <w:r>
        <w:rPr>
          <w:rFonts w:hint="eastAsia" w:ascii="宋体" w:hAnsi="宋体" w:cs="宋体"/>
          <w:b/>
          <w:bCs w:val="0"/>
          <w:sz w:val="24"/>
          <w:szCs w:val="24"/>
        </w:rPr>
        <w:t>八、凡对本次采购提出询问，请按以下方式联系。</w:t>
      </w:r>
      <w:bookmarkEnd w:id="36"/>
      <w:bookmarkEnd w:id="37"/>
      <w:bookmarkEnd w:id="38"/>
      <w:bookmarkEnd w:id="39"/>
    </w:p>
    <w:p w14:paraId="09355A83">
      <w:pPr>
        <w:pStyle w:val="4"/>
        <w:spacing w:line="400" w:lineRule="exact"/>
        <w:ind w:firstLine="480" w:firstLineChars="200"/>
        <w:rPr>
          <w:rFonts w:ascii="宋体" w:hAnsi="宋体" w:cs="宋体"/>
          <w:b w:val="0"/>
          <w:sz w:val="24"/>
          <w:szCs w:val="24"/>
          <w:highlight w:val="none"/>
        </w:rPr>
      </w:pPr>
      <w:bookmarkStart w:id="40" w:name="_Toc35393637"/>
      <w:bookmarkStart w:id="41" w:name="_Toc28359019"/>
      <w:bookmarkStart w:id="42" w:name="_Toc28359096"/>
      <w:bookmarkStart w:id="43" w:name="_Toc35393806"/>
      <w:r>
        <w:rPr>
          <w:rFonts w:hint="eastAsia" w:ascii="宋体" w:hAnsi="宋体" w:cs="宋体"/>
          <w:b w:val="0"/>
          <w:sz w:val="24"/>
          <w:szCs w:val="24"/>
          <w:highlight w:val="none"/>
        </w:rPr>
        <w:t>1.采购人信息</w:t>
      </w:r>
      <w:bookmarkEnd w:id="40"/>
      <w:bookmarkEnd w:id="41"/>
      <w:bookmarkEnd w:id="42"/>
      <w:bookmarkEnd w:id="43"/>
    </w:p>
    <w:p w14:paraId="21A07340">
      <w:pPr>
        <w:spacing w:line="400" w:lineRule="exact"/>
        <w:ind w:firstLine="480" w:firstLineChars="200"/>
        <w:jc w:val="left"/>
        <w:rPr>
          <w:rFonts w:hint="eastAsia" w:ascii="宋体" w:hAnsi="宋体" w:eastAsia="宋体" w:cs="宋体"/>
          <w:sz w:val="24"/>
          <w:highlight w:val="none"/>
          <w:u w:val="none"/>
          <w:lang w:eastAsia="zh-CN"/>
        </w:rPr>
      </w:pPr>
      <w:bookmarkStart w:id="44" w:name="_Toc35393638"/>
      <w:bookmarkStart w:id="45" w:name="_Toc28359097"/>
      <w:bookmarkStart w:id="46" w:name="_Toc35393807"/>
      <w:bookmarkStart w:id="47" w:name="_Toc28359020"/>
      <w:r>
        <w:rPr>
          <w:rFonts w:hint="eastAsia" w:ascii="宋体" w:hAnsi="宋体" w:cs="宋体"/>
          <w:sz w:val="24"/>
          <w:highlight w:val="none"/>
          <w:u w:val="none"/>
        </w:rPr>
        <w:t>名    称：</w:t>
      </w:r>
      <w:r>
        <w:rPr>
          <w:rFonts w:hint="eastAsia" w:ascii="宋体" w:hAnsi="宋体" w:cs="宋体"/>
          <w:sz w:val="24"/>
          <w:highlight w:val="none"/>
          <w:u w:val="none"/>
          <w:lang w:eastAsia="zh-CN"/>
        </w:rPr>
        <w:t>乌鲁木齐市沙依巴克区教育局</w:t>
      </w:r>
    </w:p>
    <w:p w14:paraId="4CF3F11A">
      <w:pPr>
        <w:spacing w:line="400" w:lineRule="exact"/>
        <w:ind w:firstLine="480" w:firstLineChars="200"/>
        <w:jc w:val="left"/>
        <w:rPr>
          <w:rFonts w:hint="eastAsia" w:ascii="宋体" w:hAnsi="宋体" w:eastAsia="宋体" w:cs="宋体"/>
          <w:sz w:val="24"/>
          <w:highlight w:val="none"/>
          <w:u w:val="none"/>
          <w:lang w:eastAsia="zh-CN"/>
        </w:rPr>
      </w:pPr>
      <w:r>
        <w:rPr>
          <w:rFonts w:hint="eastAsia" w:ascii="宋体" w:hAnsi="宋体" w:cs="宋体"/>
          <w:sz w:val="24"/>
          <w:highlight w:val="none"/>
          <w:u w:val="none"/>
        </w:rPr>
        <w:t>地    址：乌鲁木齐市沙依巴克区桂江街海成天山绿洲二期观岭西侧约70米</w:t>
      </w:r>
    </w:p>
    <w:p w14:paraId="16E11427">
      <w:pPr>
        <w:spacing w:line="400" w:lineRule="exact"/>
        <w:ind w:firstLine="480" w:firstLineChars="200"/>
        <w:jc w:val="left"/>
        <w:rPr>
          <w:rFonts w:hint="eastAsia" w:ascii="宋体" w:hAnsi="宋体" w:eastAsia="宋体" w:cs="宋体"/>
          <w:sz w:val="24"/>
          <w:highlight w:val="none"/>
          <w:u w:val="none"/>
          <w:lang w:eastAsia="zh-CN"/>
        </w:rPr>
      </w:pPr>
      <w:r>
        <w:rPr>
          <w:rFonts w:hint="eastAsia" w:ascii="宋体" w:hAnsi="宋体" w:cs="宋体"/>
          <w:sz w:val="24"/>
          <w:highlight w:val="none"/>
          <w:u w:val="none"/>
        </w:rPr>
        <w:t>联系方式：13609909612</w:t>
      </w:r>
    </w:p>
    <w:bookmarkEnd w:id="44"/>
    <w:bookmarkEnd w:id="45"/>
    <w:bookmarkEnd w:id="46"/>
    <w:bookmarkEnd w:id="47"/>
    <w:p w14:paraId="141F2F7B">
      <w:pPr>
        <w:pStyle w:val="4"/>
        <w:spacing w:line="360" w:lineRule="exact"/>
        <w:ind w:firstLine="480" w:firstLineChars="200"/>
        <w:rPr>
          <w:rFonts w:ascii="宋体" w:hAnsi="宋体" w:cs="宋体"/>
          <w:b w:val="0"/>
          <w:sz w:val="24"/>
          <w:szCs w:val="24"/>
          <w:highlight w:val="none"/>
          <w:u w:val="none"/>
        </w:rPr>
      </w:pPr>
      <w:r>
        <w:rPr>
          <w:rFonts w:hint="eastAsia" w:ascii="宋体" w:hAnsi="宋体" w:cs="宋体"/>
          <w:b w:val="0"/>
          <w:sz w:val="24"/>
          <w:szCs w:val="24"/>
          <w:highlight w:val="none"/>
          <w:u w:val="none"/>
        </w:rPr>
        <w:t>2.采购代理机构信息</w:t>
      </w:r>
    </w:p>
    <w:p w14:paraId="72282055">
      <w:pPr>
        <w:spacing w:line="360" w:lineRule="exact"/>
        <w:ind w:firstLine="480" w:firstLineChars="200"/>
        <w:rPr>
          <w:rFonts w:ascii="宋体" w:hAnsi="宋体" w:cs="宋体"/>
          <w:sz w:val="24"/>
          <w:u w:val="none"/>
        </w:rPr>
      </w:pPr>
      <w:bookmarkStart w:id="48" w:name="_Toc35393808"/>
      <w:bookmarkStart w:id="49" w:name="_Toc35393639"/>
      <w:bookmarkStart w:id="50" w:name="_Toc28359021"/>
      <w:bookmarkStart w:id="51" w:name="_Toc28359098"/>
      <w:r>
        <w:rPr>
          <w:rFonts w:hint="eastAsia" w:ascii="宋体" w:hAnsi="宋体" w:cs="宋体"/>
          <w:sz w:val="24"/>
          <w:u w:val="none"/>
        </w:rPr>
        <w:t>名    称：</w:t>
      </w:r>
      <w:r>
        <w:rPr>
          <w:rFonts w:hint="eastAsia" w:ascii="宋体" w:hAnsi="宋体" w:cs="宋体"/>
          <w:sz w:val="24"/>
          <w:u w:val="none"/>
          <w:lang w:eastAsia="zh-CN"/>
        </w:rPr>
        <w:t>新疆星圣源工程项目管理有限公司</w:t>
      </w:r>
      <w:r>
        <w:rPr>
          <w:rFonts w:hint="eastAsia" w:ascii="宋体" w:hAnsi="宋体" w:cs="宋体"/>
          <w:sz w:val="24"/>
          <w:u w:val="none"/>
          <w:lang w:val="zh-CN"/>
        </w:rPr>
        <w:t> </w:t>
      </w:r>
    </w:p>
    <w:p w14:paraId="7EB19CE1">
      <w:pPr>
        <w:spacing w:line="360" w:lineRule="exact"/>
        <w:ind w:firstLine="480" w:firstLineChars="200"/>
        <w:rPr>
          <w:rFonts w:ascii="宋体" w:hAnsi="宋体" w:cs="宋体"/>
          <w:sz w:val="24"/>
          <w:u w:val="none"/>
          <w:lang w:val="zh-CN"/>
        </w:rPr>
      </w:pPr>
      <w:r>
        <w:rPr>
          <w:rFonts w:hint="eastAsia" w:ascii="宋体" w:hAnsi="宋体" w:cs="宋体"/>
          <w:sz w:val="24"/>
          <w:u w:val="none"/>
        </w:rPr>
        <w:t>地　　址：</w:t>
      </w:r>
      <w:r>
        <w:rPr>
          <w:rFonts w:hint="eastAsia" w:ascii="宋体" w:hAnsi="宋体" w:cs="宋体"/>
          <w:sz w:val="24"/>
          <w:u w:val="none"/>
          <w:lang w:val="zh-CN"/>
        </w:rPr>
        <w:t>新疆乌鲁木齐市沙依巴克区奇台路658号德汇万达E2写字楼1703-02室</w:t>
      </w:r>
    </w:p>
    <w:p w14:paraId="184C2071">
      <w:pPr>
        <w:spacing w:line="360" w:lineRule="exact"/>
        <w:ind w:firstLine="480" w:firstLineChars="200"/>
        <w:rPr>
          <w:rFonts w:hint="eastAsia" w:ascii="宋体" w:hAnsi="宋体" w:eastAsia="宋体" w:cs="宋体"/>
          <w:sz w:val="24"/>
          <w:u w:val="none"/>
          <w:lang w:eastAsia="zh-CN"/>
        </w:rPr>
      </w:pPr>
      <w:r>
        <w:rPr>
          <w:rFonts w:hint="eastAsia" w:ascii="宋体" w:hAnsi="宋体" w:cs="宋体"/>
          <w:sz w:val="24"/>
          <w:u w:val="none"/>
        </w:rPr>
        <w:t>联系方式：</w:t>
      </w:r>
      <w:r>
        <w:rPr>
          <w:rFonts w:hint="eastAsia" w:ascii="宋体" w:hAnsi="宋体" w:cs="宋体"/>
          <w:sz w:val="24"/>
          <w:u w:val="none"/>
          <w:lang w:eastAsia="zh-CN"/>
        </w:rPr>
        <w:t>俞工、0991-5803779</w:t>
      </w:r>
    </w:p>
    <w:p w14:paraId="628ADA73">
      <w:pPr>
        <w:pStyle w:val="4"/>
        <w:spacing w:line="360" w:lineRule="exact"/>
        <w:ind w:firstLine="480" w:firstLineChars="200"/>
        <w:rPr>
          <w:rFonts w:ascii="宋体" w:hAnsi="宋体" w:cs="宋体"/>
          <w:b w:val="0"/>
          <w:sz w:val="24"/>
          <w:szCs w:val="24"/>
          <w:u w:val="none"/>
        </w:rPr>
      </w:pPr>
      <w:r>
        <w:rPr>
          <w:rFonts w:hint="eastAsia" w:ascii="宋体" w:hAnsi="宋体" w:cs="宋体"/>
          <w:b w:val="0"/>
          <w:sz w:val="24"/>
          <w:szCs w:val="24"/>
          <w:u w:val="none"/>
        </w:rPr>
        <w:t>3.项目联系方式</w:t>
      </w:r>
      <w:bookmarkEnd w:id="48"/>
      <w:bookmarkEnd w:id="49"/>
      <w:bookmarkEnd w:id="50"/>
      <w:bookmarkEnd w:id="51"/>
    </w:p>
    <w:p w14:paraId="26225943">
      <w:pPr>
        <w:spacing w:line="360" w:lineRule="exact"/>
        <w:ind w:firstLine="480" w:firstLineChars="200"/>
        <w:rPr>
          <w:rFonts w:hint="eastAsia" w:ascii="宋体" w:hAnsi="宋体" w:eastAsia="宋体" w:cs="宋体"/>
          <w:sz w:val="24"/>
          <w:u w:val="none"/>
          <w:lang w:eastAsia="zh-CN"/>
        </w:rPr>
      </w:pPr>
      <w:r>
        <w:rPr>
          <w:rFonts w:hint="eastAsia" w:ascii="宋体" w:hAnsi="宋体" w:cs="宋体"/>
          <w:sz w:val="24"/>
          <w:u w:val="none"/>
        </w:rPr>
        <w:t>项目联系人：</w:t>
      </w:r>
      <w:r>
        <w:rPr>
          <w:rFonts w:hint="eastAsia" w:ascii="宋体" w:hAnsi="宋体" w:cs="宋体"/>
          <w:sz w:val="24"/>
          <w:u w:val="none"/>
          <w:lang w:eastAsia="zh-CN"/>
        </w:rPr>
        <w:t>俞工</w:t>
      </w:r>
    </w:p>
    <w:p w14:paraId="6B43AF96">
      <w:pPr>
        <w:spacing w:line="380" w:lineRule="exact"/>
        <w:ind w:firstLine="480" w:firstLineChars="200"/>
        <w:rPr>
          <w:rFonts w:ascii="宋体" w:hAnsi="宋体" w:cs="宋体"/>
          <w:sz w:val="24"/>
          <w:u w:val="none"/>
        </w:rPr>
      </w:pPr>
      <w:r>
        <w:rPr>
          <w:rFonts w:hint="eastAsia" w:ascii="宋体" w:hAnsi="宋体" w:cs="宋体"/>
          <w:sz w:val="24"/>
          <w:u w:val="none"/>
        </w:rPr>
        <w:t>电　 　 话：</w:t>
      </w:r>
      <w:r>
        <w:rPr>
          <w:rFonts w:hint="eastAsia" w:ascii="宋体" w:hAnsi="宋体" w:cs="宋体"/>
          <w:sz w:val="24"/>
          <w:u w:val="none"/>
          <w:lang w:eastAsia="zh-CN"/>
        </w:rPr>
        <w:t>0991-5803779</w:t>
      </w:r>
    </w:p>
    <w:p w14:paraId="09614057">
      <w:pPr>
        <w:spacing w:line="380" w:lineRule="exact"/>
        <w:ind w:firstLine="480" w:firstLineChars="200"/>
        <w:rPr>
          <w:rFonts w:cs="宋体" w:asciiTheme="minorEastAsia" w:hAnsiTheme="minorEastAsia" w:eastAsiaTheme="minorEastAsia"/>
          <w:sz w:val="24"/>
          <w:szCs w:val="24"/>
        </w:rPr>
      </w:pPr>
    </w:p>
    <w:p w14:paraId="1BB5E10E">
      <w:pPr>
        <w:keepNext/>
        <w:keepLines/>
        <w:spacing w:after="330" w:line="360" w:lineRule="auto"/>
        <w:jc w:val="center"/>
        <w:outlineLvl w:val="0"/>
        <w:rPr>
          <w:rFonts w:cs="楷体_GB2312" w:asciiTheme="minorEastAsia" w:hAnsiTheme="minorEastAsia" w:eastAsiaTheme="minorEastAsia"/>
          <w:b/>
          <w:sz w:val="52"/>
          <w:szCs w:val="52"/>
        </w:rPr>
      </w:pPr>
    </w:p>
    <w:p w14:paraId="0A794D63">
      <w:pPr>
        <w:pStyle w:val="7"/>
        <w:ind w:left="0" w:leftChars="0"/>
        <w:rPr>
          <w:rFonts w:cs="楷体_GB2312" w:asciiTheme="minorEastAsia" w:hAnsiTheme="minorEastAsia" w:eastAsiaTheme="minorEastAsia"/>
          <w:b/>
          <w:color w:val="auto"/>
          <w:sz w:val="52"/>
          <w:szCs w:val="52"/>
        </w:rPr>
      </w:pPr>
    </w:p>
    <w:p w14:paraId="225ED523"/>
    <w:p w14:paraId="3DD48873">
      <w:pPr>
        <w:pStyle w:val="5"/>
        <w:sectPr>
          <w:footerReference r:id="rId7" w:type="first"/>
          <w:footerReference r:id="rId6" w:type="default"/>
          <w:pgSz w:w="11906" w:h="16838"/>
          <w:pgMar w:top="1134" w:right="1134" w:bottom="1134" w:left="1417" w:header="851" w:footer="992" w:gutter="0"/>
          <w:pgNumType w:fmt="decimal" w:start="1"/>
          <w:cols w:space="0" w:num="1"/>
          <w:titlePg/>
          <w:docGrid w:type="lines" w:linePitch="312" w:charSpace="0"/>
        </w:sectPr>
      </w:pPr>
    </w:p>
    <w:p w14:paraId="0D5F7D78">
      <w:pPr>
        <w:pStyle w:val="19"/>
      </w:pPr>
    </w:p>
    <w:p w14:paraId="0DD52E71"/>
    <w:p w14:paraId="49155328">
      <w:pPr>
        <w:pStyle w:val="19"/>
      </w:pPr>
    </w:p>
    <w:p w14:paraId="0B24DC75"/>
    <w:p w14:paraId="4C85EA95">
      <w:pPr>
        <w:pStyle w:val="19"/>
      </w:pPr>
    </w:p>
    <w:p w14:paraId="19DAA9A8"/>
    <w:p w14:paraId="354C5815">
      <w:pPr>
        <w:pStyle w:val="19"/>
      </w:pPr>
    </w:p>
    <w:p w14:paraId="2F7F5004"/>
    <w:p w14:paraId="39EBE0CE">
      <w:pPr>
        <w:pStyle w:val="19"/>
      </w:pPr>
    </w:p>
    <w:p w14:paraId="47CBF5F6"/>
    <w:p w14:paraId="45BDF283">
      <w:pPr>
        <w:pStyle w:val="19"/>
      </w:pPr>
    </w:p>
    <w:p w14:paraId="68EAE717"/>
    <w:p w14:paraId="03676C4E">
      <w:pPr>
        <w:pStyle w:val="19"/>
      </w:pPr>
    </w:p>
    <w:p w14:paraId="6454AC31"/>
    <w:p w14:paraId="5FA75F6E">
      <w:pPr>
        <w:pStyle w:val="19"/>
      </w:pPr>
    </w:p>
    <w:p w14:paraId="16396E00"/>
    <w:p w14:paraId="67EFAED5">
      <w:pPr>
        <w:pStyle w:val="19"/>
      </w:pPr>
    </w:p>
    <w:p w14:paraId="4CF20EF9"/>
    <w:p w14:paraId="0BD058FD">
      <w:pPr>
        <w:pStyle w:val="19"/>
      </w:pPr>
    </w:p>
    <w:p w14:paraId="450C0B67"/>
    <w:p w14:paraId="63BCD72E">
      <w:pPr>
        <w:pStyle w:val="19"/>
      </w:pPr>
    </w:p>
    <w:p w14:paraId="12E93FB4">
      <w:pPr>
        <w:keepNext/>
        <w:keepLines/>
        <w:numPr>
          <w:ilvl w:val="0"/>
          <w:numId w:val="2"/>
        </w:numPr>
        <w:spacing w:after="330" w:line="360" w:lineRule="auto"/>
        <w:jc w:val="center"/>
        <w:outlineLvl w:val="0"/>
        <w:rPr>
          <w:rFonts w:cs="楷体_GB2312" w:asciiTheme="minorEastAsia" w:hAnsiTheme="minorEastAsia" w:eastAsiaTheme="minorEastAsia"/>
          <w:b/>
          <w:sz w:val="52"/>
          <w:szCs w:val="52"/>
        </w:rPr>
      </w:pPr>
      <w:r>
        <w:rPr>
          <w:rFonts w:hint="eastAsia" w:cs="楷体_GB2312" w:asciiTheme="minorEastAsia" w:hAnsiTheme="minorEastAsia" w:eastAsiaTheme="minorEastAsia"/>
          <w:b/>
          <w:sz w:val="52"/>
          <w:szCs w:val="52"/>
        </w:rPr>
        <w:t>供应商须知</w:t>
      </w:r>
      <w:bookmarkEnd w:id="0"/>
      <w:bookmarkEnd w:id="1"/>
    </w:p>
    <w:p w14:paraId="2CE24542">
      <w:pPr>
        <w:pStyle w:val="3"/>
        <w:rPr>
          <w:rFonts w:asciiTheme="minorEastAsia" w:hAnsiTheme="minorEastAsia" w:eastAsiaTheme="minorEastAsia"/>
        </w:rPr>
      </w:pPr>
    </w:p>
    <w:p w14:paraId="31A53CF5">
      <w:pPr>
        <w:rPr>
          <w:rFonts w:asciiTheme="minorEastAsia" w:hAnsiTheme="minorEastAsia" w:eastAsiaTheme="minorEastAsia"/>
        </w:rPr>
      </w:pPr>
    </w:p>
    <w:p w14:paraId="175FE426">
      <w:pPr>
        <w:pStyle w:val="3"/>
        <w:rPr>
          <w:rFonts w:asciiTheme="minorEastAsia" w:hAnsiTheme="minorEastAsia" w:eastAsiaTheme="minorEastAsia"/>
        </w:rPr>
      </w:pPr>
    </w:p>
    <w:p w14:paraId="105BA46C">
      <w:pPr>
        <w:rPr>
          <w:rFonts w:asciiTheme="minorEastAsia" w:hAnsiTheme="minorEastAsia" w:eastAsiaTheme="minorEastAsia"/>
        </w:rPr>
      </w:pPr>
    </w:p>
    <w:p w14:paraId="30C4A819">
      <w:pPr>
        <w:pStyle w:val="3"/>
        <w:rPr>
          <w:rFonts w:asciiTheme="minorEastAsia" w:hAnsiTheme="minorEastAsia" w:eastAsiaTheme="minorEastAsia"/>
        </w:rPr>
      </w:pPr>
    </w:p>
    <w:p w14:paraId="642AFE1A">
      <w:pPr>
        <w:rPr>
          <w:rFonts w:asciiTheme="minorEastAsia" w:hAnsiTheme="minorEastAsia" w:eastAsiaTheme="minorEastAsia"/>
        </w:rPr>
      </w:pPr>
    </w:p>
    <w:p w14:paraId="1E9D7281">
      <w:pPr>
        <w:rPr>
          <w:rFonts w:asciiTheme="minorEastAsia" w:hAnsiTheme="minorEastAsia" w:eastAsiaTheme="minorEastAsia"/>
        </w:rPr>
      </w:pPr>
    </w:p>
    <w:p w14:paraId="6187AED2">
      <w:pPr>
        <w:spacing w:line="360" w:lineRule="exact"/>
        <w:ind w:firstLine="480" w:firstLineChars="200"/>
        <w:rPr>
          <w:rFonts w:cs="宋体" w:asciiTheme="minorEastAsia" w:hAnsiTheme="minorEastAsia" w:eastAsiaTheme="minorEastAsia"/>
          <w:sz w:val="24"/>
          <w:szCs w:val="24"/>
        </w:rPr>
      </w:pPr>
    </w:p>
    <w:p w14:paraId="34E6C168"/>
    <w:p w14:paraId="05D59C7C">
      <w:pPr>
        <w:pStyle w:val="19"/>
      </w:pPr>
    </w:p>
    <w:p w14:paraId="465C37AC"/>
    <w:p w14:paraId="31E65987">
      <w:pPr>
        <w:spacing w:line="36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供应商须知前附表</w:t>
      </w:r>
    </w:p>
    <w:tbl>
      <w:tblPr>
        <w:tblStyle w:val="23"/>
        <w:tblW w:w="10134"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73"/>
        <w:gridCol w:w="7269"/>
      </w:tblGrid>
      <w:tr w14:paraId="2C24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41E52E4F">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2073" w:type="dxa"/>
            <w:vAlign w:val="center"/>
          </w:tcPr>
          <w:p w14:paraId="4B37449E">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内  容</w:t>
            </w:r>
          </w:p>
        </w:tc>
        <w:tc>
          <w:tcPr>
            <w:tcW w:w="7269" w:type="dxa"/>
            <w:vAlign w:val="center"/>
          </w:tcPr>
          <w:p w14:paraId="40AF541D">
            <w:pPr>
              <w:pStyle w:val="12"/>
              <w:snapToGrid w:val="0"/>
              <w:spacing w:line="390" w:lineRule="exact"/>
              <w:jc w:val="center"/>
              <w:rPr>
                <w:rFonts w:cs="宋体" w:asciiTheme="minorEastAsia" w:hAnsiTheme="minorEastAsia" w:eastAsiaTheme="minorEastAsia"/>
                <w:b/>
              </w:rPr>
            </w:pPr>
            <w:r>
              <w:rPr>
                <w:rFonts w:hint="eastAsia" w:cs="宋体" w:asciiTheme="minorEastAsia" w:hAnsiTheme="minorEastAsia" w:eastAsiaTheme="minorEastAsia"/>
                <w:b/>
                <w:kern w:val="0"/>
              </w:rPr>
              <w:t>说明与要求</w:t>
            </w:r>
          </w:p>
        </w:tc>
      </w:tr>
      <w:tr w14:paraId="2203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92" w:type="dxa"/>
            <w:vAlign w:val="center"/>
          </w:tcPr>
          <w:p w14:paraId="3A06CD95">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073" w:type="dxa"/>
            <w:vAlign w:val="center"/>
          </w:tcPr>
          <w:p w14:paraId="5E2DD62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采购人</w:t>
            </w:r>
          </w:p>
        </w:tc>
        <w:tc>
          <w:tcPr>
            <w:tcW w:w="7269" w:type="dxa"/>
            <w:vAlign w:val="center"/>
          </w:tcPr>
          <w:p w14:paraId="62982523">
            <w:pPr>
              <w:pStyle w:val="12"/>
              <w:snapToGrid w:val="0"/>
              <w:spacing w:line="390" w:lineRule="exact"/>
              <w:jc w:val="left"/>
              <w:rPr>
                <w:rFonts w:hint="eastAsia" w:cs="宋体" w:asciiTheme="minorEastAsia" w:hAnsiTheme="minorEastAsia" w:eastAsiaTheme="minorEastAsia"/>
                <w:szCs w:val="22"/>
                <w:lang w:eastAsia="zh-CN"/>
              </w:rPr>
            </w:pPr>
            <w:r>
              <w:rPr>
                <w:rFonts w:hint="eastAsia" w:cs="宋体" w:asciiTheme="minorEastAsia" w:hAnsiTheme="minorEastAsia" w:eastAsiaTheme="minorEastAsia"/>
                <w:szCs w:val="22"/>
                <w:lang w:eastAsia="zh-CN"/>
              </w:rPr>
              <w:t>乌鲁木齐市沙依巴克区教育局</w:t>
            </w:r>
          </w:p>
        </w:tc>
      </w:tr>
      <w:tr w14:paraId="7134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92" w:type="dxa"/>
            <w:vAlign w:val="center"/>
          </w:tcPr>
          <w:p w14:paraId="63D314BB">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073" w:type="dxa"/>
            <w:vAlign w:val="center"/>
          </w:tcPr>
          <w:p w14:paraId="733A4FB9">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采购代理机构</w:t>
            </w:r>
          </w:p>
        </w:tc>
        <w:tc>
          <w:tcPr>
            <w:tcW w:w="7269" w:type="dxa"/>
            <w:vAlign w:val="center"/>
          </w:tcPr>
          <w:p w14:paraId="05DB3130">
            <w:pPr>
              <w:pStyle w:val="12"/>
              <w:snapToGrid w:val="0"/>
              <w:spacing w:line="390" w:lineRule="exact"/>
              <w:jc w:val="left"/>
              <w:rPr>
                <w:rFonts w:hint="eastAsia" w:cs="宋体" w:asciiTheme="minorEastAsia" w:hAnsiTheme="minorEastAsia" w:eastAsiaTheme="minorEastAsia"/>
                <w:szCs w:val="22"/>
                <w:lang w:eastAsia="zh-CN"/>
              </w:rPr>
            </w:pPr>
            <w:r>
              <w:rPr>
                <w:rFonts w:hint="eastAsia" w:cs="宋体" w:asciiTheme="minorEastAsia" w:hAnsiTheme="minorEastAsia" w:eastAsiaTheme="minorEastAsia"/>
                <w:szCs w:val="22"/>
                <w:lang w:eastAsia="zh-CN"/>
              </w:rPr>
              <w:t>新疆星圣源工程项目管理有限公司</w:t>
            </w:r>
          </w:p>
        </w:tc>
      </w:tr>
      <w:tr w14:paraId="3730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2" w:type="dxa"/>
            <w:vAlign w:val="center"/>
          </w:tcPr>
          <w:p w14:paraId="3AECCFC7">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073" w:type="dxa"/>
            <w:vAlign w:val="center"/>
          </w:tcPr>
          <w:p w14:paraId="4337E9D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项目名称</w:t>
            </w:r>
          </w:p>
        </w:tc>
        <w:tc>
          <w:tcPr>
            <w:tcW w:w="7269" w:type="dxa"/>
            <w:vAlign w:val="center"/>
          </w:tcPr>
          <w:p w14:paraId="0941E995">
            <w:pPr>
              <w:spacing w:line="400" w:lineRule="exact"/>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乌鲁木齐市沙依巴克区2024年自治区城乡义务教育城市校舍安全保障长效机制项目</w:t>
            </w:r>
          </w:p>
        </w:tc>
      </w:tr>
      <w:tr w14:paraId="0A44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2" w:type="dxa"/>
            <w:vAlign w:val="center"/>
          </w:tcPr>
          <w:p w14:paraId="1B3ED50F">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073" w:type="dxa"/>
            <w:vAlign w:val="center"/>
          </w:tcPr>
          <w:p w14:paraId="55ACD6B2">
            <w:pPr>
              <w:wordWrap w:val="0"/>
              <w:snapToGrid w:val="0"/>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建设地点</w:t>
            </w:r>
          </w:p>
        </w:tc>
        <w:tc>
          <w:tcPr>
            <w:tcW w:w="7269" w:type="dxa"/>
            <w:vAlign w:val="center"/>
          </w:tcPr>
          <w:p w14:paraId="1131C730">
            <w:pPr>
              <w:pStyle w:val="12"/>
              <w:snapToGrid w:val="0"/>
              <w:spacing w:line="390" w:lineRule="exact"/>
              <w:jc w:val="left"/>
              <w:rPr>
                <w:rFonts w:hint="eastAsia" w:cs="宋体" w:asciiTheme="minorEastAsia" w:hAnsiTheme="minorEastAsia" w:eastAsiaTheme="minorEastAsia"/>
                <w:kern w:val="0"/>
                <w:highlight w:val="none"/>
                <w:lang w:val="en-US" w:eastAsia="zh-CN"/>
              </w:rPr>
            </w:pPr>
            <w:r>
              <w:rPr>
                <w:rFonts w:hint="eastAsia" w:cs="宋体" w:asciiTheme="minorEastAsia" w:hAnsiTheme="minorEastAsia" w:eastAsiaTheme="minorEastAsia"/>
                <w:szCs w:val="22"/>
                <w:highlight w:val="none"/>
                <w:lang w:eastAsia="zh-CN"/>
              </w:rPr>
              <w:t>乌鲁木齐市沙依巴克区</w:t>
            </w:r>
            <w:r>
              <w:rPr>
                <w:rFonts w:hint="eastAsia" w:cs="宋体" w:asciiTheme="minorEastAsia" w:hAnsiTheme="minorEastAsia" w:eastAsiaTheme="minorEastAsia"/>
                <w:kern w:val="0"/>
                <w:highlight w:val="none"/>
                <w:lang w:val="en-US" w:eastAsia="zh-CN"/>
              </w:rPr>
              <w:t>9所学校</w:t>
            </w:r>
          </w:p>
        </w:tc>
      </w:tr>
      <w:tr w14:paraId="522C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92" w:type="dxa"/>
            <w:vAlign w:val="center"/>
          </w:tcPr>
          <w:p w14:paraId="1925C085">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073" w:type="dxa"/>
            <w:vAlign w:val="center"/>
          </w:tcPr>
          <w:p w14:paraId="30E1F56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结构类型</w:t>
            </w:r>
          </w:p>
        </w:tc>
        <w:tc>
          <w:tcPr>
            <w:tcW w:w="7269" w:type="dxa"/>
            <w:vAlign w:val="center"/>
          </w:tcPr>
          <w:p w14:paraId="7D0F0BFE">
            <w:pPr>
              <w:pStyle w:val="12"/>
              <w:snapToGrid w:val="0"/>
              <w:spacing w:line="390" w:lineRule="exact"/>
              <w:jc w:val="left"/>
              <w:rPr>
                <w:rFonts w:cs="宋体" w:asciiTheme="minorEastAsia" w:hAnsiTheme="minorEastAsia" w:eastAsiaTheme="minorEastAsia"/>
                <w:b/>
                <w:kern w:val="0"/>
              </w:rPr>
            </w:pPr>
            <w:r>
              <w:rPr>
                <w:rFonts w:hint="eastAsia" w:cs="宋体" w:asciiTheme="minorEastAsia" w:hAnsiTheme="minorEastAsia" w:eastAsiaTheme="minorEastAsia"/>
                <w:b/>
                <w:kern w:val="0"/>
              </w:rPr>
              <w:t>/</w:t>
            </w:r>
          </w:p>
        </w:tc>
      </w:tr>
      <w:tr w14:paraId="01A4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92" w:type="dxa"/>
            <w:vAlign w:val="center"/>
          </w:tcPr>
          <w:p w14:paraId="45A157EA">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6</w:t>
            </w:r>
          </w:p>
        </w:tc>
        <w:tc>
          <w:tcPr>
            <w:tcW w:w="2073" w:type="dxa"/>
            <w:vAlign w:val="center"/>
          </w:tcPr>
          <w:p w14:paraId="75EDA26E">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资金来源</w:t>
            </w:r>
          </w:p>
        </w:tc>
        <w:tc>
          <w:tcPr>
            <w:tcW w:w="7269" w:type="dxa"/>
            <w:vAlign w:val="center"/>
          </w:tcPr>
          <w:p w14:paraId="498C5F54">
            <w:pPr>
              <w:wordWrap w:val="0"/>
              <w:snapToGrid w:val="0"/>
              <w:jc w:val="left"/>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财政资金</w:t>
            </w:r>
          </w:p>
        </w:tc>
      </w:tr>
      <w:tr w14:paraId="3C76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2" w:type="dxa"/>
            <w:vAlign w:val="center"/>
          </w:tcPr>
          <w:p w14:paraId="471F267E">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7</w:t>
            </w:r>
          </w:p>
        </w:tc>
        <w:tc>
          <w:tcPr>
            <w:tcW w:w="2073" w:type="dxa"/>
            <w:vAlign w:val="center"/>
          </w:tcPr>
          <w:p w14:paraId="2CD9CD77">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出资比例</w:t>
            </w:r>
          </w:p>
        </w:tc>
        <w:tc>
          <w:tcPr>
            <w:tcW w:w="7269" w:type="dxa"/>
            <w:vAlign w:val="center"/>
          </w:tcPr>
          <w:p w14:paraId="4230C948">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100%</w:t>
            </w:r>
          </w:p>
        </w:tc>
      </w:tr>
      <w:tr w14:paraId="058A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92" w:type="dxa"/>
            <w:vAlign w:val="center"/>
          </w:tcPr>
          <w:p w14:paraId="0830F4B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8</w:t>
            </w:r>
          </w:p>
        </w:tc>
        <w:tc>
          <w:tcPr>
            <w:tcW w:w="2073" w:type="dxa"/>
            <w:vAlign w:val="center"/>
          </w:tcPr>
          <w:p w14:paraId="1D5DE930">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资金落实情况</w:t>
            </w:r>
          </w:p>
        </w:tc>
        <w:tc>
          <w:tcPr>
            <w:tcW w:w="7269" w:type="dxa"/>
            <w:vAlign w:val="center"/>
          </w:tcPr>
          <w:p w14:paraId="293878B6">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已落实</w:t>
            </w:r>
          </w:p>
        </w:tc>
      </w:tr>
      <w:tr w14:paraId="390F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92" w:type="dxa"/>
            <w:vAlign w:val="center"/>
          </w:tcPr>
          <w:p w14:paraId="293C472A">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9</w:t>
            </w:r>
          </w:p>
        </w:tc>
        <w:tc>
          <w:tcPr>
            <w:tcW w:w="2073" w:type="dxa"/>
            <w:vAlign w:val="center"/>
          </w:tcPr>
          <w:p w14:paraId="71150E9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highlight w:val="none"/>
              </w:rPr>
              <w:t>磋商范围</w:t>
            </w:r>
          </w:p>
        </w:tc>
        <w:tc>
          <w:tcPr>
            <w:tcW w:w="7269" w:type="dxa"/>
            <w:vAlign w:val="center"/>
          </w:tcPr>
          <w:p w14:paraId="3E16BBAD">
            <w:pPr>
              <w:pStyle w:val="38"/>
              <w:snapToGrid w:val="0"/>
              <w:spacing w:line="480" w:lineRule="exact"/>
              <w:textAlignment w:val="auto"/>
              <w:rPr>
                <w:rFonts w:hint="eastAsia" w:cs="宋体" w:asciiTheme="minorEastAsia" w:hAnsiTheme="minorEastAsia" w:eastAsiaTheme="minorEastAsia"/>
              </w:rPr>
            </w:pPr>
            <w:r>
              <w:rPr>
                <w:rFonts w:hint="eastAsia" w:cs="宋体" w:asciiTheme="minorEastAsia" w:hAnsiTheme="minorEastAsia" w:eastAsiaTheme="minorEastAsia"/>
              </w:rPr>
              <w:t>项目拟对我区9所学校屋面防水、给排水、厕所加固维修、宿舍楼加固改造、教学楼及教室更换门窗、教学楼暖气管线及散热片更换、消防设施设备维修更换、墙面粉刷及吊顶维修、校园更换铁艺大门、校园预埋强弱电管线及备用线路。</w:t>
            </w:r>
          </w:p>
          <w:p w14:paraId="3E65BB04">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1、乌市第八十二中学，卫生间改造56.35平方米，料块墙面 120.82 平方米，料块地面84.35平方米及线路改造。校园内家长学校屋面防水拆除新做，室内铺地砖、吊顶更换及墙面粉刷</w:t>
            </w:r>
            <w:r>
              <w:rPr>
                <w:rFonts w:hint="eastAsia" w:cs="宋体" w:asciiTheme="minorEastAsia" w:hAnsiTheme="minorEastAsia" w:eastAsiaTheme="minorEastAsia"/>
                <w:lang w:eastAsia="zh-CN"/>
              </w:rPr>
              <w:t>；</w:t>
            </w:r>
          </w:p>
          <w:p w14:paraId="7DEACBD6">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2、乌市第三十四中学，教学楼屋面防水2000平方米，二层宿舍楼进行加固改造成为体音美活动室，面积426平方米</w:t>
            </w:r>
            <w:r>
              <w:rPr>
                <w:rFonts w:hint="eastAsia" w:cs="宋体" w:asciiTheme="minorEastAsia" w:hAnsiTheme="minorEastAsia" w:eastAsiaTheme="minorEastAsia"/>
                <w:lang w:eastAsia="zh-CN"/>
              </w:rPr>
              <w:t>；</w:t>
            </w:r>
          </w:p>
          <w:p w14:paraId="51F8ABA9">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3、乌市第七十一中学，教学楼更换消防设施设备，教学楼前、后、侧门更换65*1.8系列断桥隔热型材门，面积约146平方米。更换教室窗户为65*1.8 系列断桥隔热型材窗，面积约385平方米</w:t>
            </w:r>
            <w:r>
              <w:rPr>
                <w:rFonts w:hint="eastAsia" w:cs="宋体" w:asciiTheme="minorEastAsia" w:hAnsiTheme="minorEastAsia" w:eastAsiaTheme="minorEastAsia"/>
                <w:lang w:eastAsia="zh-CN"/>
              </w:rPr>
              <w:t>；</w:t>
            </w:r>
          </w:p>
          <w:p w14:paraId="7BE24D04">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4、乌市第三中学，北教学楼建筑面积4300平方米，更换散热片及供暖管线，包括25间教室、26间办公室、4间水房、2间厕所及公共区域</w:t>
            </w:r>
            <w:r>
              <w:rPr>
                <w:rFonts w:hint="eastAsia" w:cs="宋体" w:asciiTheme="minorEastAsia" w:hAnsiTheme="minorEastAsia" w:eastAsiaTheme="minorEastAsia"/>
                <w:lang w:eastAsia="zh-CN"/>
              </w:rPr>
              <w:t>；</w:t>
            </w:r>
          </w:p>
          <w:p w14:paraId="294B7529">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5、乌市第二十四小学，主教学楼面积为2035平方米，教学侧楼为1448平方米，更换暖气主管线供回水712米，更换散热片155组</w:t>
            </w:r>
            <w:r>
              <w:rPr>
                <w:rFonts w:hint="eastAsia" w:cs="宋体" w:asciiTheme="minorEastAsia" w:hAnsiTheme="minorEastAsia" w:eastAsiaTheme="minorEastAsia"/>
                <w:lang w:eastAsia="zh-CN"/>
              </w:rPr>
              <w:t>；</w:t>
            </w:r>
          </w:p>
          <w:p w14:paraId="222EB77E">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6、乌市第七十小学，平房抗震加固约61平方米，修缮电暖上下水及照明设施、门、房顶防水。卫生间改造约107 平方米，修缮电暖上下水、照明房顶防水、门。学校大门更换为铁艺大门</w:t>
            </w:r>
            <w:r>
              <w:rPr>
                <w:rFonts w:hint="eastAsia" w:cs="宋体" w:asciiTheme="minorEastAsia" w:hAnsiTheme="minorEastAsia" w:eastAsiaTheme="minorEastAsia"/>
                <w:lang w:eastAsia="zh-CN"/>
              </w:rPr>
              <w:t>；</w:t>
            </w:r>
          </w:p>
          <w:p w14:paraId="0AE00336">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7、乌市第八十九中学，更换楼顶12立方消防水箱一个。更换校园地下消防水池管道70米以及配套6个100的阀门，维修教学楼消防控制室消防应急电话布线500米,维修机械排风口一个，更换教学楼内36个消防栓内的消防水带36个</w:t>
            </w:r>
            <w:r>
              <w:rPr>
                <w:rFonts w:hint="eastAsia" w:cs="宋体" w:asciiTheme="minorEastAsia" w:hAnsiTheme="minorEastAsia" w:eastAsiaTheme="minorEastAsia"/>
                <w:lang w:eastAsia="zh-CN"/>
              </w:rPr>
              <w:t>；</w:t>
            </w:r>
          </w:p>
          <w:p w14:paraId="1FEE29E6">
            <w:pPr>
              <w:pStyle w:val="38"/>
              <w:snapToGrid w:val="0"/>
              <w:spacing w:line="480" w:lineRule="exact"/>
              <w:textAlignment w:val="auto"/>
              <w:rPr>
                <w:rFonts w:hint="eastAsia" w:cs="宋体" w:asciiTheme="minorEastAsia" w:hAnsiTheme="minorEastAsia" w:eastAsiaTheme="minorEastAsia"/>
                <w:lang w:eastAsia="zh-CN"/>
              </w:rPr>
            </w:pPr>
            <w:r>
              <w:rPr>
                <w:rFonts w:hint="eastAsia" w:cs="宋体" w:asciiTheme="minorEastAsia" w:hAnsiTheme="minorEastAsia" w:eastAsiaTheme="minorEastAsia"/>
              </w:rPr>
              <w:t>8、乌市第六小学，地下消防泵房防水处理，更换两个60千瓦的消防水泵,阀门更换，水泵主水管的更换焊接、压力表更换，其他附属管道更换</w:t>
            </w:r>
            <w:r>
              <w:rPr>
                <w:rFonts w:hint="eastAsia" w:cs="宋体" w:asciiTheme="minorEastAsia" w:hAnsiTheme="minorEastAsia" w:eastAsiaTheme="minorEastAsia"/>
                <w:lang w:eastAsia="zh-CN"/>
              </w:rPr>
              <w:t>；</w:t>
            </w:r>
          </w:p>
          <w:p w14:paraId="1C4138C1">
            <w:pPr>
              <w:pStyle w:val="38"/>
              <w:snapToGrid w:val="0"/>
              <w:spacing w:line="480" w:lineRule="exact"/>
              <w:textAlignment w:val="auto"/>
              <w:rPr>
                <w:rFonts w:cs="宋体" w:asciiTheme="minorEastAsia" w:hAnsiTheme="minorEastAsia" w:eastAsiaTheme="minorEastAsia"/>
              </w:rPr>
            </w:pPr>
            <w:r>
              <w:rPr>
                <w:rFonts w:hint="eastAsia" w:cs="宋体" w:asciiTheme="minorEastAsia" w:hAnsiTheme="minorEastAsia" w:eastAsiaTheme="minorEastAsia"/>
              </w:rPr>
              <w:t>9、乌市雪莲小学，校园强弱电线路整理入地，管线大约300米，地面开挖、预埋管线光纤、电源线、地面恢复、PE管300米。废旧架空电缆、网线、光纤拆除300米</w:t>
            </w:r>
            <w:r>
              <w:rPr>
                <w:rFonts w:hint="eastAsia" w:cs="宋体" w:asciiTheme="minorEastAsia" w:hAnsiTheme="minorEastAsia" w:eastAsiaTheme="minorEastAsia"/>
                <w:lang w:val="en-US" w:eastAsia="zh-CN"/>
              </w:rPr>
              <w:t>。</w:t>
            </w:r>
          </w:p>
        </w:tc>
      </w:tr>
      <w:tr w14:paraId="41292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4693B2EF">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10</w:t>
            </w:r>
          </w:p>
        </w:tc>
        <w:tc>
          <w:tcPr>
            <w:tcW w:w="2073" w:type="dxa"/>
            <w:vAlign w:val="center"/>
          </w:tcPr>
          <w:p w14:paraId="71C47514">
            <w:pPr>
              <w:wordWrap w:val="0"/>
              <w:snapToGrid w:val="0"/>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合同履行期限</w:t>
            </w:r>
          </w:p>
          <w:p w14:paraId="7687D1A8">
            <w:pPr>
              <w:wordWrap w:val="0"/>
              <w:snapToGrid w:val="0"/>
              <w:jc w:val="center"/>
              <w:rPr>
                <w:rFonts w:cs="宋体" w:asciiTheme="minorEastAsia" w:hAnsiTheme="minorEastAsia" w:eastAsiaTheme="minorEastAsia"/>
                <w:b/>
                <w:highlight w:val="yellow"/>
              </w:rPr>
            </w:pPr>
            <w:r>
              <w:rPr>
                <w:rFonts w:hint="eastAsia" w:cs="宋体" w:asciiTheme="minorEastAsia" w:hAnsiTheme="minorEastAsia" w:eastAsiaTheme="minorEastAsia"/>
                <w:b/>
                <w:highlight w:val="none"/>
              </w:rPr>
              <w:t>（计划工期）</w:t>
            </w:r>
          </w:p>
        </w:tc>
        <w:tc>
          <w:tcPr>
            <w:tcW w:w="7269" w:type="dxa"/>
            <w:vAlign w:val="center"/>
          </w:tcPr>
          <w:p w14:paraId="2714298F">
            <w:pPr>
              <w:pStyle w:val="38"/>
              <w:snapToGrid w:val="0"/>
              <w:spacing w:line="480" w:lineRule="exact"/>
              <w:textAlignment w:val="auto"/>
              <w:rPr>
                <w:rFonts w:cs="宋体" w:asciiTheme="minorEastAsia" w:hAnsiTheme="minorEastAsia" w:eastAsiaTheme="minorEastAsia"/>
                <w:color w:val="FF0000"/>
                <w:highlight w:val="yellow"/>
              </w:rPr>
            </w:pPr>
            <w:r>
              <w:rPr>
                <w:rFonts w:hint="eastAsia" w:cs="宋体" w:asciiTheme="minorEastAsia" w:hAnsiTheme="minorEastAsia" w:eastAsiaTheme="minorEastAsia"/>
                <w:lang w:val="en-US" w:eastAsia="zh-CN"/>
              </w:rPr>
              <w:t>2025年07月23日至2025年8月15日之前完工。</w:t>
            </w:r>
          </w:p>
        </w:tc>
      </w:tr>
      <w:tr w14:paraId="6AE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074AB212">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11</w:t>
            </w:r>
          </w:p>
        </w:tc>
        <w:tc>
          <w:tcPr>
            <w:tcW w:w="2073" w:type="dxa"/>
            <w:vAlign w:val="center"/>
          </w:tcPr>
          <w:p w14:paraId="79C1BE26">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质量要求</w:t>
            </w:r>
          </w:p>
        </w:tc>
        <w:tc>
          <w:tcPr>
            <w:tcW w:w="7269" w:type="dxa"/>
            <w:vAlign w:val="center"/>
          </w:tcPr>
          <w:p w14:paraId="350E9854">
            <w:pPr>
              <w:wordWrap w:val="0"/>
              <w:snapToGrid w:val="0"/>
              <w:spacing w:line="360" w:lineRule="auto"/>
              <w:jc w:val="left"/>
              <w:rPr>
                <w:rFonts w:hint="eastAsia" w:cs="宋体" w:asciiTheme="minorEastAsia" w:hAnsiTheme="minorEastAsia" w:eastAsiaTheme="minorEastAsia"/>
                <w:lang w:eastAsia="zh-CN"/>
              </w:rPr>
            </w:pPr>
            <w:r>
              <w:rPr>
                <w:rFonts w:hint="eastAsia" w:cs="宋体" w:asciiTheme="minorEastAsia" w:hAnsiTheme="minorEastAsia" w:eastAsiaTheme="minorEastAsia"/>
                <w:lang w:eastAsia="zh-CN"/>
              </w:rPr>
              <w:t>合格</w:t>
            </w:r>
          </w:p>
        </w:tc>
      </w:tr>
      <w:tr w14:paraId="38D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92" w:type="dxa"/>
            <w:vAlign w:val="center"/>
          </w:tcPr>
          <w:p w14:paraId="358C7C6B">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12</w:t>
            </w:r>
          </w:p>
        </w:tc>
        <w:tc>
          <w:tcPr>
            <w:tcW w:w="2073" w:type="dxa"/>
            <w:vAlign w:val="center"/>
          </w:tcPr>
          <w:p w14:paraId="378F488C">
            <w:pPr>
              <w:spacing w:line="360" w:lineRule="exact"/>
              <w:ind w:left="316" w:hanging="316" w:hangingChars="150"/>
              <w:jc w:val="center"/>
              <w:rPr>
                <w:rFonts w:cs="宋体" w:asciiTheme="minorEastAsia" w:hAnsiTheme="minorEastAsia" w:eastAsiaTheme="minorEastAsia"/>
                <w:b/>
                <w:szCs w:val="21"/>
              </w:rPr>
            </w:pPr>
            <w:r>
              <w:rPr>
                <w:rFonts w:hint="eastAsia" w:cs="宋体" w:asciiTheme="minorEastAsia" w:hAnsiTheme="minorEastAsia" w:eastAsiaTheme="minorEastAsia"/>
                <w:b/>
              </w:rPr>
              <w:t>是否接受联合体</w:t>
            </w:r>
          </w:p>
        </w:tc>
        <w:tc>
          <w:tcPr>
            <w:tcW w:w="7269" w:type="dxa"/>
            <w:vAlign w:val="center"/>
          </w:tcPr>
          <w:p w14:paraId="2F9F9D70">
            <w:pPr>
              <w:wordWrap w:val="0"/>
              <w:snapToGrid w:val="0"/>
              <w:spacing w:line="360" w:lineRule="auto"/>
              <w:jc w:val="left"/>
              <w:rPr>
                <w:rFonts w:cs="宋体" w:asciiTheme="minorEastAsia" w:hAnsiTheme="minorEastAsia" w:eastAsiaTheme="minorEastAsia"/>
              </w:rPr>
            </w:pPr>
            <w:r>
              <w:rPr>
                <w:rFonts w:hint="eastAsia" w:cs="宋体" w:asciiTheme="minorEastAsia" w:hAnsiTheme="minorEastAsia" w:eastAsiaTheme="minorEastAsia"/>
              </w:rPr>
              <w:t>否</w:t>
            </w:r>
          </w:p>
        </w:tc>
      </w:tr>
      <w:tr w14:paraId="56D7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2" w:type="dxa"/>
            <w:vAlign w:val="center"/>
          </w:tcPr>
          <w:p w14:paraId="21C2E686">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13</w:t>
            </w:r>
          </w:p>
        </w:tc>
        <w:tc>
          <w:tcPr>
            <w:tcW w:w="2073" w:type="dxa"/>
            <w:vAlign w:val="center"/>
          </w:tcPr>
          <w:p w14:paraId="784F7903">
            <w:pPr>
              <w:snapToGrid w:val="0"/>
              <w:spacing w:line="390" w:lineRule="exact"/>
              <w:ind w:firstLine="105" w:firstLineChars="5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现场勘查</w:t>
            </w:r>
          </w:p>
          <w:p w14:paraId="2D505CAF">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szCs w:val="21"/>
              </w:rPr>
              <w:t>（或磋商前答疑会）</w:t>
            </w:r>
          </w:p>
        </w:tc>
        <w:tc>
          <w:tcPr>
            <w:tcW w:w="7269" w:type="dxa"/>
            <w:vAlign w:val="center"/>
          </w:tcPr>
          <w:p w14:paraId="062909CE">
            <w:pPr>
              <w:spacing w:line="400" w:lineRule="exact"/>
              <w:jc w:val="left"/>
              <w:rPr>
                <w:rFonts w:cs="宋体" w:asciiTheme="minorEastAsia" w:hAnsiTheme="minorEastAsia" w:eastAsiaTheme="minorEastAsia"/>
                <w:szCs w:val="21"/>
              </w:rPr>
            </w:pPr>
            <w:r>
              <w:rPr>
                <w:rFonts w:hint="eastAsia" w:cs="宋体" w:asciiTheme="minorEastAsia" w:hAnsiTheme="minorEastAsia" w:eastAsiaTheme="minorEastAsia"/>
              </w:rPr>
              <w:t>不组织</w:t>
            </w:r>
          </w:p>
        </w:tc>
      </w:tr>
      <w:tr w14:paraId="122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5E615784">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14</w:t>
            </w:r>
          </w:p>
        </w:tc>
        <w:tc>
          <w:tcPr>
            <w:tcW w:w="2073" w:type="dxa"/>
            <w:vAlign w:val="center"/>
          </w:tcPr>
          <w:p w14:paraId="1D61022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资格证明文件</w:t>
            </w:r>
          </w:p>
        </w:tc>
        <w:tc>
          <w:tcPr>
            <w:tcW w:w="7269" w:type="dxa"/>
            <w:vAlign w:val="center"/>
          </w:tcPr>
          <w:p w14:paraId="7EDB4D7E">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1、具有独立承担民事责任的能力</w:t>
            </w:r>
            <w:r>
              <w:rPr>
                <w:rFonts w:hint="eastAsia" w:cs="宋体" w:asciiTheme="minorEastAsia" w:hAnsiTheme="minorEastAsia" w:eastAsiaTheme="minorEastAsia"/>
                <w:b w:val="0"/>
                <w:bCs/>
                <w:szCs w:val="21"/>
                <w:lang w:eastAsia="zh-CN"/>
              </w:rPr>
              <w:t>（在中华人民共和国境内注册的法人或其他组织或自然人，投标时提交有效的营业执照（或事业法人登记证或身份证等相关证明）副本扫描件。）</w:t>
            </w:r>
            <w:r>
              <w:rPr>
                <w:rFonts w:hint="eastAsia" w:cs="宋体" w:asciiTheme="minorEastAsia" w:hAnsiTheme="minorEastAsia" w:eastAsiaTheme="minorEastAsia"/>
                <w:szCs w:val="21"/>
              </w:rPr>
              <w:t>（格式见第八部分）</w:t>
            </w:r>
          </w:p>
          <w:p w14:paraId="7813AEAD">
            <w:pPr>
              <w:keepNext w:val="0"/>
              <w:keepLines w:val="0"/>
              <w:widowControl/>
              <w:suppressLineNumbers w:val="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b/>
                <w:szCs w:val="21"/>
              </w:rPr>
              <w:t>2、具有良好的商业信誉和健全的财务会计制度</w:t>
            </w:r>
            <w:r>
              <w:rPr>
                <w:rFonts w:hint="eastAsia" w:ascii="宋体" w:hAnsi="宋体" w:eastAsia="宋体" w:cs="宋体"/>
                <w:i w:val="0"/>
                <w:iCs w:val="0"/>
                <w:color w:val="000000"/>
                <w:sz w:val="22"/>
                <w:szCs w:val="22"/>
                <w:u w:val="none"/>
                <w:lang w:eastAsia="zh-CN"/>
              </w:rPr>
              <w:t>（提供</w:t>
            </w:r>
            <w:r>
              <w:rPr>
                <w:rFonts w:hint="eastAsia" w:ascii="宋体" w:hAnsi="宋体" w:eastAsia="宋体" w:cs="宋体"/>
                <w:i w:val="0"/>
                <w:iCs w:val="0"/>
                <w:color w:val="000000"/>
                <w:sz w:val="22"/>
                <w:szCs w:val="22"/>
                <w:u w:val="none"/>
                <w:lang w:val="en-US" w:eastAsia="zh-CN"/>
              </w:rPr>
              <w:t>近三年</w:t>
            </w:r>
            <w:r>
              <w:rPr>
                <w:rFonts w:hint="eastAsia" w:ascii="宋体" w:hAnsi="宋体" w:eastAsia="宋体" w:cs="宋体"/>
                <w:color w:val="auto"/>
                <w:kern w:val="1"/>
                <w:szCs w:val="21"/>
                <w:highlight w:val="none"/>
                <w:u w:val="none"/>
              </w:rPr>
              <w:t>（202</w:t>
            </w:r>
            <w:r>
              <w:rPr>
                <w:rFonts w:hint="eastAsia" w:ascii="宋体" w:hAnsi="宋体" w:cs="宋体"/>
                <w:color w:val="auto"/>
                <w:kern w:val="1"/>
                <w:szCs w:val="21"/>
                <w:highlight w:val="none"/>
                <w:u w:val="none"/>
                <w:lang w:val="en-US" w:eastAsia="zh-CN"/>
              </w:rPr>
              <w:t>2</w:t>
            </w:r>
            <w:r>
              <w:rPr>
                <w:rFonts w:hint="eastAsia" w:ascii="宋体" w:hAnsi="宋体" w:eastAsia="宋体" w:cs="宋体"/>
                <w:color w:val="auto"/>
                <w:kern w:val="1"/>
                <w:szCs w:val="21"/>
                <w:highlight w:val="none"/>
                <w:u w:val="none"/>
              </w:rPr>
              <w:t>-202</w:t>
            </w:r>
            <w:r>
              <w:rPr>
                <w:rFonts w:hint="eastAsia" w:ascii="宋体" w:hAnsi="宋体" w:cs="宋体"/>
                <w:color w:val="auto"/>
                <w:kern w:val="1"/>
                <w:szCs w:val="21"/>
                <w:highlight w:val="none"/>
                <w:u w:val="none"/>
                <w:lang w:val="en-US" w:eastAsia="zh-CN"/>
              </w:rPr>
              <w:t>4</w:t>
            </w:r>
            <w:r>
              <w:rPr>
                <w:rFonts w:hint="eastAsia" w:ascii="宋体" w:hAnsi="宋体" w:eastAsia="宋体" w:cs="宋体"/>
                <w:color w:val="auto"/>
                <w:kern w:val="1"/>
                <w:szCs w:val="21"/>
                <w:highlight w:val="none"/>
                <w:u w:val="none"/>
              </w:rPr>
              <w:t>年度）</w:t>
            </w:r>
            <w:r>
              <w:rPr>
                <w:rFonts w:hint="eastAsia" w:ascii="宋体" w:hAnsi="宋体" w:eastAsia="宋体" w:cs="宋体"/>
                <w:i w:val="0"/>
                <w:iCs w:val="0"/>
                <w:color w:val="000000"/>
                <w:sz w:val="22"/>
                <w:szCs w:val="22"/>
                <w:u w:val="none"/>
                <w:lang w:val="en-US" w:eastAsia="zh-CN"/>
              </w:rPr>
              <w:t>财务审计报告或财务报表</w:t>
            </w:r>
            <w:r>
              <w:rPr>
                <w:rFonts w:hint="eastAsia" w:ascii="宋体" w:hAnsi="宋体" w:eastAsia="宋体" w:cs="宋体"/>
                <w:i w:val="0"/>
                <w:iCs w:val="0"/>
                <w:color w:val="000000"/>
                <w:sz w:val="22"/>
                <w:szCs w:val="22"/>
                <w:u w:val="none"/>
              </w:rPr>
              <w:t>或银行出具的资信证明</w:t>
            </w:r>
            <w:r>
              <w:rPr>
                <w:rFonts w:hint="eastAsia" w:ascii="宋体" w:hAnsi="宋体" w:eastAsia="宋体" w:cs="宋体"/>
                <w:i w:val="0"/>
                <w:iCs w:val="0"/>
                <w:color w:val="000000"/>
                <w:sz w:val="22"/>
                <w:szCs w:val="22"/>
                <w:u w:val="none"/>
                <w:lang w:val="en-US" w:eastAsia="zh-CN"/>
              </w:rPr>
              <w:t>等</w:t>
            </w:r>
            <w:r>
              <w:rPr>
                <w:rFonts w:hint="eastAsia" w:ascii="宋体" w:hAnsi="宋体" w:eastAsia="宋体" w:cs="宋体"/>
                <w:i w:val="0"/>
                <w:iCs w:val="0"/>
                <w:color w:val="000000"/>
                <w:sz w:val="22"/>
                <w:szCs w:val="22"/>
                <w:u w:val="none"/>
                <w:lang w:eastAsia="zh-CN"/>
              </w:rPr>
              <w:t>证明材料）</w:t>
            </w:r>
            <w:r>
              <w:rPr>
                <w:rFonts w:hint="eastAsia" w:cs="宋体" w:asciiTheme="minorEastAsia" w:hAnsiTheme="minorEastAsia" w:eastAsiaTheme="minorEastAsia"/>
                <w:szCs w:val="21"/>
              </w:rPr>
              <w:t>（格式见第八部分）</w:t>
            </w:r>
          </w:p>
          <w:p w14:paraId="75FF6EEF">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3、具有依法缴纳税收和社会保障资金的良好记录</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b w:val="0"/>
                <w:bCs/>
                <w:szCs w:val="21"/>
                <w:lang w:val="en-US" w:eastAsia="zh-CN"/>
              </w:rPr>
              <w:t>开标</w:t>
            </w:r>
            <w:r>
              <w:rPr>
                <w:rFonts w:hint="eastAsia" w:ascii="宋体" w:hAnsi="宋体" w:eastAsia="宋体" w:cs="宋体"/>
                <w:i w:val="0"/>
                <w:iCs w:val="0"/>
                <w:color w:val="000000"/>
                <w:sz w:val="22"/>
                <w:szCs w:val="22"/>
                <w:u w:val="none"/>
              </w:rPr>
              <w:t>前6个月内任意1个月依法缴纳税收和社会保障资金的相关材料依法免税或不需要缴纳社会保障资金的，提供相应证明材料。</w:t>
            </w:r>
            <w:r>
              <w:rPr>
                <w:rFonts w:hint="eastAsia" w:ascii="宋体" w:hAnsi="宋体" w:eastAsia="宋体" w:cs="宋体"/>
                <w:i w:val="0"/>
                <w:iCs w:val="0"/>
                <w:color w:val="000000"/>
                <w:sz w:val="22"/>
                <w:szCs w:val="22"/>
                <w:u w:val="none"/>
                <w:lang w:eastAsia="zh-CN"/>
              </w:rPr>
              <w:t>）</w:t>
            </w:r>
            <w:r>
              <w:rPr>
                <w:rFonts w:hint="eastAsia" w:cs="宋体" w:asciiTheme="minorEastAsia" w:hAnsiTheme="minorEastAsia" w:eastAsiaTheme="minorEastAsia"/>
                <w:szCs w:val="21"/>
              </w:rPr>
              <w:t>（格式见第八部分）</w:t>
            </w:r>
          </w:p>
          <w:p w14:paraId="4DFE6F9B">
            <w:pPr>
              <w:spacing w:line="3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4、具有履行合同所必需的设备和专业技术能力</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szCs w:val="21"/>
              </w:rPr>
              <w:t>提供</w:t>
            </w:r>
            <w:r>
              <w:rPr>
                <w:rFonts w:hint="eastAsia" w:cs="宋体" w:asciiTheme="minorEastAsia" w:hAnsiTheme="minorEastAsia" w:eastAsiaTheme="minorEastAsia"/>
                <w:szCs w:val="21"/>
                <w:lang w:val="en-US" w:eastAsia="zh-CN"/>
              </w:rPr>
              <w:t>承诺函或证明材料</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（格式见第八部分）</w:t>
            </w:r>
          </w:p>
          <w:p w14:paraId="4FA10377">
            <w:pPr>
              <w:spacing w:line="460" w:lineRule="exact"/>
              <w:ind w:left="316" w:hanging="316" w:hangingChars="150"/>
              <w:rPr>
                <w:rFonts w:cs="宋体" w:asciiTheme="minorEastAsia" w:hAnsiTheme="minorEastAsia" w:eastAsiaTheme="minorEastAsia"/>
                <w:szCs w:val="21"/>
              </w:rPr>
            </w:pPr>
            <w:r>
              <w:rPr>
                <w:rFonts w:hint="eastAsia" w:cs="宋体" w:asciiTheme="minorEastAsia" w:hAnsiTheme="minorEastAsia" w:eastAsiaTheme="minorEastAsia"/>
                <w:b/>
                <w:szCs w:val="21"/>
              </w:rPr>
              <w:t>5、参加政府采购活动前三年，在经营活动中没有重大违法记录</w:t>
            </w:r>
            <w:r>
              <w:rPr>
                <w:rFonts w:hint="eastAsia" w:cs="宋体" w:asciiTheme="minorEastAsia" w:hAnsiTheme="minorEastAsia" w:eastAsiaTheme="minorEastAsia"/>
                <w:b w:val="0"/>
                <w:bCs/>
                <w:szCs w:val="21"/>
                <w:lang w:eastAsia="zh-CN"/>
              </w:rPr>
              <w:t>（</w:t>
            </w:r>
            <w:r>
              <w:rPr>
                <w:rFonts w:hint="eastAsia" w:cs="宋体" w:asciiTheme="minorEastAsia" w:hAnsiTheme="minorEastAsia" w:eastAsiaTheme="minorEastAsia"/>
                <w:szCs w:val="21"/>
              </w:rPr>
              <w:t>提供供应商无违法记录声明</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（格式见第八部分）；</w:t>
            </w:r>
          </w:p>
          <w:p w14:paraId="078358D1">
            <w:pPr>
              <w:spacing w:line="460" w:lineRule="exact"/>
              <w:ind w:left="316" w:hanging="316" w:hangingChars="150"/>
              <w:rPr>
                <w:rFonts w:hint="eastAsia"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6、本项目其他特定资格条件</w:t>
            </w:r>
          </w:p>
          <w:p w14:paraId="6E7A770F">
            <w:pPr>
              <w:pStyle w:val="2"/>
              <w:rPr>
                <w:rFonts w:cs="宋体" w:asciiTheme="minorEastAsia" w:hAnsiTheme="minorEastAsia" w:eastAsiaTheme="minorEastAsia"/>
                <w:b/>
                <w:szCs w:val="21"/>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须具备建筑工程施工总承包叁级及以上资质</w:t>
            </w:r>
            <w:r>
              <w:rPr>
                <w:rFonts w:hint="eastAsia"/>
                <w:highlight w:val="none"/>
                <w:lang w:eastAsia="zh-CN"/>
              </w:rPr>
              <w:t>；（</w:t>
            </w:r>
            <w:r>
              <w:rPr>
                <w:rFonts w:hint="eastAsia"/>
                <w:highlight w:val="none"/>
                <w:lang w:val="en-US" w:eastAsia="zh-CN"/>
              </w:rPr>
              <w:t>2</w:t>
            </w:r>
            <w:r>
              <w:rPr>
                <w:rFonts w:hint="eastAsia"/>
                <w:highlight w:val="none"/>
                <w:lang w:eastAsia="zh-CN"/>
              </w:rPr>
              <w:t>）拟派项目负责人须具备二级注册建造师（房屋建筑工程专业），本单位注册；本项目不接受临时建造师；</w:t>
            </w:r>
          </w:p>
        </w:tc>
      </w:tr>
      <w:tr w14:paraId="45EF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E6B9841">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15</w:t>
            </w:r>
          </w:p>
        </w:tc>
        <w:tc>
          <w:tcPr>
            <w:tcW w:w="2073" w:type="dxa"/>
            <w:vAlign w:val="center"/>
          </w:tcPr>
          <w:p w14:paraId="45940ED5">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报价文件</w:t>
            </w:r>
          </w:p>
        </w:tc>
        <w:tc>
          <w:tcPr>
            <w:tcW w:w="7269" w:type="dxa"/>
            <w:vAlign w:val="center"/>
          </w:tcPr>
          <w:p w14:paraId="7DEBAC1D">
            <w:pPr>
              <w:spacing w:line="360" w:lineRule="exact"/>
              <w:ind w:left="316" w:hanging="316" w:hangingChars="150"/>
              <w:rPr>
                <w:rFonts w:cs="宋体" w:asciiTheme="minorEastAsia" w:hAnsiTheme="minorEastAsia" w:eastAsiaTheme="minorEastAsia"/>
                <w:b/>
                <w:szCs w:val="21"/>
              </w:rPr>
            </w:pPr>
            <w:r>
              <w:rPr>
                <w:rFonts w:hint="eastAsia" w:cs="宋体" w:asciiTheme="minorEastAsia" w:hAnsiTheme="minorEastAsia" w:eastAsiaTheme="minorEastAsia"/>
                <w:b/>
                <w:szCs w:val="21"/>
              </w:rPr>
              <w:t>1、报价一览表</w:t>
            </w:r>
          </w:p>
          <w:p w14:paraId="4B7C8A41">
            <w:pPr>
              <w:pStyle w:val="7"/>
              <w:ind w:left="0" w:leftChars="0"/>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2、已标价工程量清单</w:t>
            </w:r>
          </w:p>
          <w:p w14:paraId="1DAC5CA9">
            <w:pPr>
              <w:pStyle w:val="7"/>
              <w:ind w:left="0" w:leftChars="0"/>
              <w:rPr>
                <w:rFonts w:asciiTheme="minorEastAsia" w:hAnsiTheme="minorEastAsia" w:eastAsiaTheme="minorEastAsia"/>
              </w:rPr>
            </w:pPr>
            <w:r>
              <w:rPr>
                <w:rFonts w:hint="eastAsia" w:cs="宋体" w:asciiTheme="minorEastAsia" w:hAnsiTheme="minorEastAsia" w:eastAsiaTheme="minorEastAsia"/>
                <w:b/>
                <w:color w:val="auto"/>
                <w:sz w:val="21"/>
                <w:szCs w:val="21"/>
              </w:rPr>
              <w:t>本项目将根据供应商提供的上述文件进行报价审查，具体内容见第八部分。</w:t>
            </w:r>
          </w:p>
        </w:tc>
      </w:tr>
      <w:tr w14:paraId="317B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152784B4">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16</w:t>
            </w:r>
          </w:p>
        </w:tc>
        <w:tc>
          <w:tcPr>
            <w:tcW w:w="2073" w:type="dxa"/>
            <w:vAlign w:val="center"/>
          </w:tcPr>
          <w:p w14:paraId="33A4FB0B">
            <w:pPr>
              <w:snapToGrid w:val="0"/>
              <w:spacing w:line="39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 商务技术证明文件   </w:t>
            </w:r>
          </w:p>
        </w:tc>
        <w:tc>
          <w:tcPr>
            <w:tcW w:w="7269" w:type="dxa"/>
            <w:vAlign w:val="center"/>
          </w:tcPr>
          <w:p w14:paraId="4A62BEE1">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1、供应商代表证明</w:t>
            </w:r>
          </w:p>
          <w:p w14:paraId="1EFEB7E9">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（1）法定代表人（负责人）参加磋商的，提供“法定代表人（负责人）证明书”</w:t>
            </w:r>
          </w:p>
          <w:p w14:paraId="3427AAE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（2）委托代理人参加磋商的，提供“法定代表人（负责人）授权委托书”</w:t>
            </w:r>
          </w:p>
          <w:p w14:paraId="5A2040B8">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（3）自然人参加磋商的，提供个人身份证明扫描件</w:t>
            </w:r>
          </w:p>
          <w:p w14:paraId="5B30429B">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 格式见第八部分）</w:t>
            </w:r>
          </w:p>
          <w:p w14:paraId="05071C3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2、响应函</w:t>
            </w:r>
          </w:p>
          <w:p w14:paraId="01B62DB8">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3、磋商保证金的交纳情况</w:t>
            </w:r>
            <w:r>
              <w:rPr>
                <w:rFonts w:hint="eastAsia" w:cs="宋体" w:asciiTheme="minorEastAsia" w:hAnsiTheme="minorEastAsia" w:eastAsiaTheme="minorEastAsia"/>
                <w:bCs/>
                <w:lang w:eastAsia="zh-CN"/>
              </w:rPr>
              <w:t>，</w:t>
            </w:r>
            <w:r>
              <w:rPr>
                <w:rFonts w:hint="eastAsia" w:cs="宋体" w:asciiTheme="minorEastAsia" w:hAnsiTheme="minorEastAsia" w:eastAsiaTheme="minorEastAsia"/>
                <w:bCs/>
              </w:rPr>
              <w:t>提供供应商</w:t>
            </w:r>
            <w:r>
              <w:rPr>
                <w:rFonts w:hint="eastAsia" w:cs="宋体" w:asciiTheme="minorEastAsia" w:hAnsiTheme="minorEastAsia" w:eastAsiaTheme="minorEastAsia"/>
                <w:bCs/>
                <w:lang w:val="en-US" w:eastAsia="zh-CN"/>
              </w:rPr>
              <w:t>磋商保证金缴纳凭证</w:t>
            </w:r>
            <w:r>
              <w:rPr>
                <w:rFonts w:hint="eastAsia" w:cs="宋体" w:asciiTheme="minorEastAsia" w:hAnsiTheme="minorEastAsia" w:eastAsiaTheme="minorEastAsia"/>
                <w:bCs/>
              </w:rPr>
              <w:t>。</w:t>
            </w:r>
          </w:p>
          <w:p w14:paraId="42BB165D">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4、项目管理机构</w:t>
            </w:r>
          </w:p>
          <w:p w14:paraId="5ECC1C33">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5、施工组织设计</w:t>
            </w:r>
          </w:p>
          <w:p w14:paraId="5DAA8EE0">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6、供应商及项目经理资信</w:t>
            </w:r>
          </w:p>
          <w:p w14:paraId="02EC5E85">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7、拟分包计划表</w:t>
            </w:r>
          </w:p>
          <w:p w14:paraId="132867B0">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8、节能、环保及其他政策要求</w:t>
            </w:r>
          </w:p>
          <w:p w14:paraId="0E910ABE">
            <w:pPr>
              <w:wordWrap w:val="0"/>
              <w:snapToGrid w:val="0"/>
              <w:spacing w:line="400" w:lineRule="exact"/>
              <w:ind w:left="210" w:hanging="210" w:hangingChars="100"/>
              <w:rPr>
                <w:rFonts w:cs="宋体" w:asciiTheme="minorEastAsia" w:hAnsiTheme="minorEastAsia" w:eastAsiaTheme="minorEastAsia"/>
                <w:bCs/>
              </w:rPr>
            </w:pPr>
            <w:r>
              <w:rPr>
                <w:rFonts w:hint="eastAsia" w:cs="宋体" w:asciiTheme="minorEastAsia" w:hAnsiTheme="minorEastAsia" w:eastAsiaTheme="minorEastAsia"/>
                <w:bCs/>
              </w:rPr>
              <w:t>9、其他资料</w:t>
            </w:r>
          </w:p>
          <w:p w14:paraId="4FD4E663">
            <w:pPr>
              <w:spacing w:line="360" w:lineRule="auto"/>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b/>
                <w:szCs w:val="21"/>
              </w:rPr>
              <w:t>本项目将根据供应商提供的上述文件进行符合性审查，具体符合性审查内容及标准见第三部分。</w:t>
            </w:r>
          </w:p>
        </w:tc>
      </w:tr>
      <w:tr w14:paraId="1E78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92" w:type="dxa"/>
            <w:vAlign w:val="center"/>
          </w:tcPr>
          <w:p w14:paraId="5BFDE702">
            <w:pPr>
              <w:snapToGrid w:val="0"/>
              <w:spacing w:line="390" w:lineRule="exact"/>
              <w:jc w:val="center"/>
              <w:rPr>
                <w:rFonts w:cs="宋体" w:asciiTheme="minorEastAsia" w:hAnsiTheme="minorEastAsia" w:eastAsiaTheme="minorEastAsia"/>
                <w:szCs w:val="21"/>
              </w:rPr>
            </w:pPr>
            <w:r>
              <w:rPr>
                <w:rFonts w:hint="eastAsia" w:cs="宋体" w:asciiTheme="minorEastAsia" w:hAnsiTheme="minorEastAsia" w:eastAsiaTheme="minorEastAsia"/>
              </w:rPr>
              <w:t>17</w:t>
            </w:r>
          </w:p>
        </w:tc>
        <w:tc>
          <w:tcPr>
            <w:tcW w:w="2073" w:type="dxa"/>
            <w:vAlign w:val="center"/>
          </w:tcPr>
          <w:p w14:paraId="451EB783">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电子版响应文件</w:t>
            </w:r>
          </w:p>
          <w:p w14:paraId="75EF68A2">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递交</w:t>
            </w:r>
          </w:p>
        </w:tc>
        <w:tc>
          <w:tcPr>
            <w:tcW w:w="7269" w:type="dxa"/>
            <w:vAlign w:val="center"/>
          </w:tcPr>
          <w:p w14:paraId="7C67F753">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1、递交方式：在线递交电子响应文件。供应商须将电子加密响应文件通过“政采云电子投标客户端”上传至政采云平台。</w:t>
            </w:r>
          </w:p>
          <w:p w14:paraId="48D6B6ED">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2、递交截止时间：</w:t>
            </w:r>
            <w:r>
              <w:rPr>
                <w:rFonts w:hint="eastAsia" w:cs="宋体" w:asciiTheme="minorEastAsia" w:hAnsiTheme="minorEastAsia" w:eastAsiaTheme="minorEastAsia"/>
                <w:szCs w:val="21"/>
                <w:highlight w:val="cyan"/>
                <w:u w:val="single"/>
                <w:lang w:eastAsia="zh-CN"/>
              </w:rPr>
              <w:t>2025年</w:t>
            </w:r>
            <w:r>
              <w:rPr>
                <w:rFonts w:hint="eastAsia" w:cs="宋体" w:asciiTheme="minorEastAsia" w:hAnsiTheme="minorEastAsia" w:eastAsiaTheme="minorEastAsia"/>
                <w:szCs w:val="21"/>
                <w:highlight w:val="cyan"/>
                <w:u w:val="single"/>
                <w:lang w:val="en-US" w:eastAsia="zh-CN"/>
              </w:rPr>
              <w:t>07</w:t>
            </w:r>
            <w:r>
              <w:rPr>
                <w:rFonts w:hint="eastAsia" w:cs="宋体" w:asciiTheme="minorEastAsia" w:hAnsiTheme="minorEastAsia" w:eastAsiaTheme="minorEastAsia"/>
                <w:szCs w:val="21"/>
                <w:highlight w:val="cyan"/>
                <w:u w:val="single"/>
                <w:lang w:eastAsia="zh-CN"/>
              </w:rPr>
              <w:t>月</w:t>
            </w:r>
            <w:r>
              <w:rPr>
                <w:rFonts w:hint="eastAsia" w:cs="宋体" w:asciiTheme="minorEastAsia" w:hAnsiTheme="minorEastAsia" w:eastAsiaTheme="minorEastAsia"/>
                <w:szCs w:val="21"/>
                <w:highlight w:val="cyan"/>
                <w:u w:val="single"/>
                <w:lang w:val="en-US" w:eastAsia="zh-CN"/>
              </w:rPr>
              <w:t>21</w:t>
            </w:r>
            <w:r>
              <w:rPr>
                <w:rFonts w:hint="eastAsia" w:cs="宋体" w:asciiTheme="minorEastAsia" w:hAnsiTheme="minorEastAsia" w:eastAsiaTheme="minorEastAsia"/>
                <w:szCs w:val="21"/>
                <w:highlight w:val="cyan"/>
                <w:u w:val="single"/>
                <w:lang w:eastAsia="zh-CN"/>
              </w:rPr>
              <w:t>日</w:t>
            </w:r>
            <w:r>
              <w:rPr>
                <w:rFonts w:hint="eastAsia" w:cs="宋体" w:asciiTheme="minorEastAsia" w:hAnsiTheme="minorEastAsia" w:eastAsiaTheme="minorEastAsia"/>
                <w:szCs w:val="21"/>
                <w:highlight w:val="cyan"/>
                <w:u w:val="single"/>
                <w:lang w:val="en-US" w:eastAsia="zh-CN"/>
              </w:rPr>
              <w:t>16</w:t>
            </w:r>
            <w:r>
              <w:rPr>
                <w:rFonts w:hint="eastAsia" w:cs="宋体" w:asciiTheme="minorEastAsia" w:hAnsiTheme="minorEastAsia" w:eastAsiaTheme="minorEastAsia"/>
                <w:szCs w:val="21"/>
                <w:highlight w:val="cyan"/>
                <w:u w:val="single"/>
                <w:lang w:eastAsia="zh-CN"/>
              </w:rPr>
              <w:t>时</w:t>
            </w:r>
            <w:r>
              <w:rPr>
                <w:rFonts w:hint="eastAsia" w:cs="宋体" w:asciiTheme="minorEastAsia" w:hAnsiTheme="minorEastAsia" w:eastAsiaTheme="minorEastAsia"/>
                <w:szCs w:val="21"/>
                <w:highlight w:val="cyan"/>
                <w:u w:val="single"/>
                <w:lang w:val="en-US" w:eastAsia="zh-CN"/>
              </w:rPr>
              <w:t>00</w:t>
            </w:r>
            <w:r>
              <w:rPr>
                <w:rFonts w:hint="eastAsia" w:cs="宋体" w:asciiTheme="minorEastAsia" w:hAnsiTheme="minorEastAsia" w:eastAsiaTheme="minorEastAsia"/>
                <w:szCs w:val="21"/>
                <w:highlight w:val="cyan"/>
                <w:u w:val="single"/>
                <w:lang w:eastAsia="zh-CN"/>
              </w:rPr>
              <w:t>分</w:t>
            </w:r>
            <w:r>
              <w:rPr>
                <w:rFonts w:hint="eastAsia" w:cs="宋体" w:asciiTheme="minorEastAsia" w:hAnsiTheme="minorEastAsia" w:eastAsiaTheme="minorEastAsia"/>
                <w:szCs w:val="21"/>
              </w:rPr>
              <w:t>（北京时间）</w:t>
            </w:r>
          </w:p>
        </w:tc>
      </w:tr>
      <w:tr w14:paraId="5AB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2" w:type="dxa"/>
            <w:vAlign w:val="center"/>
          </w:tcPr>
          <w:p w14:paraId="07C4442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18</w:t>
            </w:r>
          </w:p>
        </w:tc>
        <w:tc>
          <w:tcPr>
            <w:tcW w:w="2073" w:type="dxa"/>
            <w:vAlign w:val="center"/>
          </w:tcPr>
          <w:p w14:paraId="4C96EC53">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最后报价文件的递交</w:t>
            </w:r>
          </w:p>
        </w:tc>
        <w:tc>
          <w:tcPr>
            <w:tcW w:w="7269" w:type="dxa"/>
            <w:vAlign w:val="center"/>
          </w:tcPr>
          <w:p w14:paraId="52A3943D">
            <w:pPr>
              <w:spacing w:line="360" w:lineRule="exact"/>
              <w:ind w:left="316" w:hanging="315" w:hangingChars="150"/>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Cs/>
                <w:highlight w:val="none"/>
                <w:lang w:eastAsia="zh-CN"/>
              </w:rPr>
              <w:t>1、递交时间：磋商结束后,磋商小组要求所有实质性响应的供应商在规定的时间内提交最后报价文件。</w:t>
            </w:r>
          </w:p>
          <w:p w14:paraId="77935FFE">
            <w:pPr>
              <w:spacing w:line="360" w:lineRule="exact"/>
              <w:ind w:left="316" w:hanging="316" w:hangingChars="150"/>
              <w:rPr>
                <w:rFonts w:hint="eastAsia" w:cs="宋体" w:asciiTheme="minorEastAsia" w:hAnsiTheme="minorEastAsia" w:eastAsiaTheme="minorEastAsia"/>
                <w:bCs/>
                <w:highlight w:val="none"/>
                <w:lang w:eastAsia="zh-CN"/>
              </w:rPr>
            </w:pPr>
            <w:r>
              <w:rPr>
                <w:rFonts w:hint="eastAsia" w:cs="宋体" w:asciiTheme="minorEastAsia" w:hAnsiTheme="minorEastAsia" w:eastAsiaTheme="minorEastAsia"/>
                <w:b/>
                <w:bCs w:val="0"/>
                <w:highlight w:val="none"/>
                <w:lang w:eastAsia="zh-CN"/>
              </w:rPr>
              <w:t>注：最后报价文件需提供</w:t>
            </w:r>
            <w:r>
              <w:rPr>
                <w:rFonts w:hint="eastAsia" w:cs="宋体" w:asciiTheme="minorEastAsia" w:hAnsiTheme="minorEastAsia" w:eastAsiaTheme="minorEastAsia"/>
                <w:b/>
                <w:bCs w:val="0"/>
                <w:szCs w:val="21"/>
              </w:rPr>
              <w:t>1</w:t>
            </w:r>
            <w:r>
              <w:rPr>
                <w:rFonts w:hint="eastAsia" w:cs="宋体" w:asciiTheme="minorEastAsia" w:hAnsiTheme="minorEastAsia" w:eastAsiaTheme="minorEastAsia"/>
                <w:b/>
                <w:szCs w:val="21"/>
              </w:rPr>
              <w:t>、报价一览表</w:t>
            </w:r>
            <w:r>
              <w:rPr>
                <w:rFonts w:hint="eastAsia" w:cs="宋体" w:asciiTheme="minorEastAsia" w:hAnsiTheme="minorEastAsia" w:eastAsiaTheme="minorEastAsia"/>
                <w:b/>
                <w:color w:val="auto"/>
                <w:sz w:val="21"/>
                <w:szCs w:val="21"/>
              </w:rPr>
              <w:t>2、已标价工程量清单</w:t>
            </w:r>
            <w:r>
              <w:rPr>
                <w:rFonts w:hint="eastAsia" w:cs="宋体" w:asciiTheme="minorEastAsia" w:hAnsiTheme="minorEastAsia" w:eastAsiaTheme="minorEastAsia"/>
                <w:b/>
                <w:color w:val="auto"/>
                <w:sz w:val="21"/>
                <w:szCs w:val="21"/>
                <w:lang w:eastAsia="zh-CN"/>
              </w:rPr>
              <w:t>，上传于附件中，未在规定时间内提交最终报价的按第一次报价为准。</w:t>
            </w:r>
          </w:p>
          <w:p w14:paraId="422AAC6F">
            <w:pPr>
              <w:wordWrap w:val="0"/>
              <w:snapToGrid w:val="0"/>
              <w:spacing w:line="400" w:lineRule="exact"/>
              <w:ind w:left="211" w:hanging="210" w:hangingChars="100"/>
              <w:rPr>
                <w:rFonts w:cs="宋体" w:asciiTheme="minorEastAsia" w:hAnsiTheme="minorEastAsia" w:eastAsiaTheme="minorEastAsia"/>
              </w:rPr>
            </w:pPr>
            <w:r>
              <w:rPr>
                <w:rFonts w:hint="eastAsia" w:cs="宋体" w:asciiTheme="minorEastAsia" w:hAnsiTheme="minorEastAsia" w:eastAsiaTheme="minorEastAsia"/>
                <w:bCs/>
                <w:highlight w:val="none"/>
                <w:lang w:eastAsia="zh-CN"/>
              </w:rPr>
              <w:t>2、递交地点：通过“政采云电子投标客户端”在线递交。</w:t>
            </w:r>
          </w:p>
        </w:tc>
      </w:tr>
      <w:tr w14:paraId="364E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D25B311">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19</w:t>
            </w:r>
          </w:p>
        </w:tc>
        <w:tc>
          <w:tcPr>
            <w:tcW w:w="2073" w:type="dxa"/>
            <w:vAlign w:val="center"/>
          </w:tcPr>
          <w:p w14:paraId="59248EEC">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采用的磋商评分</w:t>
            </w:r>
          </w:p>
          <w:p w14:paraId="16EB5A5B">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方法</w:t>
            </w:r>
          </w:p>
        </w:tc>
        <w:tc>
          <w:tcPr>
            <w:tcW w:w="7269" w:type="dxa"/>
            <w:vAlign w:val="center"/>
          </w:tcPr>
          <w:p w14:paraId="0E514F57">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综合评分法</w:t>
            </w:r>
          </w:p>
        </w:tc>
      </w:tr>
      <w:tr w14:paraId="49D4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92" w:type="dxa"/>
            <w:vAlign w:val="center"/>
          </w:tcPr>
          <w:p w14:paraId="23550BD3">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20</w:t>
            </w:r>
          </w:p>
        </w:tc>
        <w:tc>
          <w:tcPr>
            <w:tcW w:w="2073" w:type="dxa"/>
            <w:vAlign w:val="center"/>
          </w:tcPr>
          <w:p w14:paraId="7D76BDDF">
            <w:pPr>
              <w:wordWrap w:val="0"/>
              <w:snapToGrid w:val="0"/>
              <w:jc w:val="center"/>
              <w:rPr>
                <w:rFonts w:cs="宋体" w:asciiTheme="minorEastAsia" w:hAnsiTheme="minorEastAsia" w:eastAsiaTheme="minorEastAsia"/>
                <w:b/>
                <w:highlight w:val="none"/>
              </w:rPr>
            </w:pPr>
            <w:r>
              <w:rPr>
                <w:rFonts w:hint="eastAsia" w:cs="宋体" w:asciiTheme="minorEastAsia" w:hAnsiTheme="minorEastAsia" w:eastAsiaTheme="minorEastAsia"/>
                <w:b/>
                <w:highlight w:val="none"/>
              </w:rPr>
              <w:t>磋商小组的组建</w:t>
            </w:r>
          </w:p>
        </w:tc>
        <w:tc>
          <w:tcPr>
            <w:tcW w:w="7269" w:type="dxa"/>
            <w:vAlign w:val="center"/>
          </w:tcPr>
          <w:p w14:paraId="5C831715">
            <w:pPr>
              <w:wordWrap w:val="0"/>
              <w:snapToGrid w:val="0"/>
              <w:jc w:val="left"/>
              <w:rPr>
                <w:rFonts w:cs="宋体" w:asciiTheme="minorEastAsia" w:hAnsiTheme="minorEastAsia" w:eastAsiaTheme="minorEastAsia"/>
                <w:highlight w:val="none"/>
              </w:rPr>
            </w:pPr>
            <w:r>
              <w:rPr>
                <w:rFonts w:hint="eastAsia" w:cs="宋体" w:asciiTheme="minorEastAsia" w:hAnsiTheme="minorEastAsia" w:eastAsiaTheme="minorEastAsia"/>
                <w:highlight w:val="none"/>
              </w:rPr>
              <w:t>磋商小组构成：</w:t>
            </w:r>
            <w:r>
              <w:rPr>
                <w:rFonts w:hint="eastAsia" w:cs="宋体" w:asciiTheme="minorEastAsia" w:hAnsiTheme="minorEastAsia" w:eastAsiaTheme="minorEastAsia"/>
                <w:highlight w:val="none"/>
                <w:u w:val="single"/>
                <w:lang w:val="en-US" w:eastAsia="zh-CN"/>
              </w:rPr>
              <w:t>3</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人；</w:t>
            </w:r>
          </w:p>
          <w:p w14:paraId="61EF2E15">
            <w:pPr>
              <w:wordWrap w:val="0"/>
              <w:snapToGrid w:val="0"/>
              <w:rPr>
                <w:rFonts w:cs="宋体" w:asciiTheme="minorEastAsia" w:hAnsiTheme="minorEastAsia" w:eastAsiaTheme="minorEastAsia"/>
                <w:highlight w:val="none"/>
              </w:rPr>
            </w:pPr>
            <w:r>
              <w:rPr>
                <w:rFonts w:hint="eastAsia" w:cs="宋体" w:asciiTheme="minorEastAsia" w:hAnsiTheme="minorEastAsia" w:eastAsiaTheme="minorEastAsia"/>
                <w:highlight w:val="none"/>
              </w:rPr>
              <w:t>磋商评审专家确定方式：</w:t>
            </w:r>
            <w:r>
              <w:rPr>
                <w:rFonts w:hint="eastAsia" w:cs="宋体" w:asciiTheme="minorEastAsia" w:hAnsiTheme="minorEastAsia" w:eastAsiaTheme="minorEastAsia"/>
                <w:highlight w:val="none"/>
                <w:lang w:eastAsia="zh-CN"/>
              </w:rPr>
              <w:t>新疆</w:t>
            </w:r>
            <w:r>
              <w:rPr>
                <w:rFonts w:hint="eastAsia" w:cs="宋体" w:asciiTheme="minorEastAsia" w:hAnsiTheme="minorEastAsia" w:eastAsiaTheme="minorEastAsia"/>
                <w:highlight w:val="none"/>
                <w:lang w:val="en-US" w:eastAsia="zh-CN"/>
              </w:rPr>
              <w:t>政府采购网</w:t>
            </w:r>
            <w:r>
              <w:rPr>
                <w:rFonts w:hint="eastAsia" w:cs="宋体" w:asciiTheme="minorEastAsia" w:hAnsiTheme="minorEastAsia" w:eastAsiaTheme="minorEastAsia"/>
                <w:highlight w:val="none"/>
              </w:rPr>
              <w:t>的专家库随机抽取。</w:t>
            </w:r>
          </w:p>
        </w:tc>
      </w:tr>
      <w:tr w14:paraId="3761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7C4788C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21</w:t>
            </w:r>
          </w:p>
        </w:tc>
        <w:tc>
          <w:tcPr>
            <w:tcW w:w="2073" w:type="dxa"/>
            <w:vAlign w:val="center"/>
          </w:tcPr>
          <w:p w14:paraId="4BB35CC2">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授权磋商小组确定成交人</w:t>
            </w:r>
          </w:p>
        </w:tc>
        <w:tc>
          <w:tcPr>
            <w:tcW w:w="7269" w:type="dxa"/>
            <w:vAlign w:val="center"/>
          </w:tcPr>
          <w:p w14:paraId="66325FED">
            <w:pPr>
              <w:wordWrap w:val="0"/>
              <w:snapToGrid w:val="0"/>
              <w:jc w:val="left"/>
              <w:rPr>
                <w:rFonts w:cs="宋体" w:asciiTheme="minorEastAsia" w:hAnsiTheme="minorEastAsia" w:eastAsiaTheme="minorEastAsia"/>
              </w:rPr>
            </w:pPr>
            <w:r>
              <w:rPr>
                <w:rFonts w:hint="eastAsia" w:cs="宋体" w:asciiTheme="minorEastAsia" w:hAnsiTheme="minorEastAsia" w:eastAsiaTheme="minorEastAsia"/>
              </w:rPr>
              <w:t>否，磋商小组推荐成交候选人名单，采购人确定成交人。</w:t>
            </w:r>
          </w:p>
        </w:tc>
      </w:tr>
      <w:tr w14:paraId="589F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92" w:type="dxa"/>
            <w:vAlign w:val="center"/>
          </w:tcPr>
          <w:p w14:paraId="1126AC7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22</w:t>
            </w:r>
          </w:p>
        </w:tc>
        <w:tc>
          <w:tcPr>
            <w:tcW w:w="2073" w:type="dxa"/>
            <w:vAlign w:val="center"/>
          </w:tcPr>
          <w:p w14:paraId="293B6495">
            <w:pPr>
              <w:wordWrap w:val="0"/>
              <w:snapToGrid w:val="0"/>
              <w:jc w:val="center"/>
              <w:rPr>
                <w:rFonts w:cs="宋体" w:asciiTheme="minorEastAsia" w:hAnsiTheme="minorEastAsia" w:eastAsiaTheme="minorEastAsia"/>
                <w:b/>
              </w:rPr>
            </w:pPr>
            <w:r>
              <w:rPr>
                <w:rFonts w:hint="eastAsia" w:cs="宋体" w:asciiTheme="minorEastAsia" w:hAnsiTheme="minorEastAsia" w:eastAsiaTheme="minorEastAsia"/>
                <w:b/>
              </w:rPr>
              <w:t>履约担保</w:t>
            </w:r>
          </w:p>
        </w:tc>
        <w:tc>
          <w:tcPr>
            <w:tcW w:w="7269" w:type="dxa"/>
            <w:vAlign w:val="center"/>
          </w:tcPr>
          <w:p w14:paraId="16A6366D">
            <w:pPr>
              <w:wordWrap w:val="0"/>
              <w:snapToGrid w:val="0"/>
              <w:spacing w:line="360" w:lineRule="auto"/>
              <w:rPr>
                <w:rFonts w:cs="宋体" w:asciiTheme="minorEastAsia" w:hAnsiTheme="minorEastAsia" w:eastAsiaTheme="minorEastAsia"/>
                <w:u w:val="single"/>
              </w:rPr>
            </w:pPr>
            <w:r>
              <w:rPr>
                <w:rFonts w:hint="eastAsia" w:cs="宋体" w:asciiTheme="minorEastAsia" w:hAnsiTheme="minorEastAsia" w:eastAsiaTheme="minorEastAsia"/>
              </w:rPr>
              <w:t>履约担保的形式：</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w:t>
            </w:r>
            <w:r>
              <w:rPr>
                <w:rFonts w:hint="eastAsia" w:cs="宋体" w:asciiTheme="minorEastAsia" w:hAnsiTheme="minorEastAsia" w:eastAsiaTheme="minorEastAsia"/>
                <w:szCs w:val="21"/>
                <w:u w:val="single"/>
              </w:rPr>
              <w:t xml:space="preserve"> </w:t>
            </w:r>
          </w:p>
          <w:p w14:paraId="3C487A7B">
            <w:pPr>
              <w:wordWrap w:val="0"/>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履约担保的金额：</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val="en-US" w:eastAsia="zh-CN"/>
              </w:rPr>
              <w:t>/</w:t>
            </w:r>
            <w:r>
              <w:rPr>
                <w:rFonts w:hint="eastAsia" w:cs="宋体" w:asciiTheme="minorEastAsia" w:hAnsiTheme="minorEastAsia" w:eastAsiaTheme="minorEastAsia"/>
                <w:szCs w:val="21"/>
                <w:u w:val="single"/>
              </w:rPr>
              <w:t xml:space="preserve"> </w:t>
            </w:r>
          </w:p>
        </w:tc>
      </w:tr>
      <w:tr w14:paraId="3B81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21783C27">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23</w:t>
            </w:r>
          </w:p>
        </w:tc>
        <w:tc>
          <w:tcPr>
            <w:tcW w:w="2073" w:type="dxa"/>
            <w:vAlign w:val="center"/>
          </w:tcPr>
          <w:p w14:paraId="673AB44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保证金金额</w:t>
            </w:r>
          </w:p>
        </w:tc>
        <w:tc>
          <w:tcPr>
            <w:tcW w:w="7269" w:type="dxa"/>
            <w:vAlign w:val="center"/>
          </w:tcPr>
          <w:p w14:paraId="36931AC1">
            <w:pPr>
              <w:keepNext/>
              <w:widowControl/>
              <w:spacing w:line="360" w:lineRule="auto"/>
              <w:ind w:left="1890" w:hanging="1890" w:hangingChars="900"/>
              <w:rPr>
                <w:rFonts w:cs="宋体" w:asciiTheme="minorEastAsia" w:hAnsiTheme="minorEastAsia" w:eastAsiaTheme="minorEastAsia"/>
                <w:szCs w:val="21"/>
              </w:rPr>
            </w:pPr>
            <w:r>
              <w:rPr>
                <w:rFonts w:hint="eastAsia" w:cs="宋体" w:asciiTheme="minorEastAsia" w:hAnsiTheme="minorEastAsia" w:eastAsiaTheme="minorEastAsia"/>
                <w:szCs w:val="21"/>
              </w:rPr>
              <w:t>磋商保证金金额为：</w:t>
            </w:r>
            <w:r>
              <w:rPr>
                <w:rFonts w:hint="eastAsia" w:cs="宋体" w:asciiTheme="minorEastAsia" w:hAnsiTheme="minorEastAsia" w:eastAsiaTheme="minorEastAsia"/>
                <w:szCs w:val="21"/>
                <w:lang w:val="en-US" w:eastAsia="zh-CN"/>
              </w:rPr>
              <w:t>32700</w:t>
            </w:r>
            <w:r>
              <w:rPr>
                <w:rFonts w:hint="eastAsia" w:cs="宋体" w:asciiTheme="minorEastAsia" w:hAnsiTheme="minorEastAsia" w:eastAsiaTheme="minorEastAsia"/>
                <w:szCs w:val="21"/>
              </w:rPr>
              <w:t>元</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大写：叁万贰仟柒佰</w:t>
            </w:r>
            <w:r>
              <w:rPr>
                <w:rFonts w:hint="eastAsia" w:cs="宋体" w:asciiTheme="minorEastAsia" w:hAnsiTheme="minorEastAsia" w:eastAsiaTheme="minorEastAsia"/>
                <w:szCs w:val="21"/>
              </w:rPr>
              <w:t>元整</w:t>
            </w:r>
            <w:r>
              <w:rPr>
                <w:rFonts w:hint="eastAsia" w:cs="宋体" w:asciiTheme="minorEastAsia" w:hAnsiTheme="minorEastAsia" w:eastAsiaTheme="minorEastAsia"/>
                <w:szCs w:val="21"/>
                <w:lang w:eastAsia="zh-CN"/>
              </w:rPr>
              <w:t>）</w:t>
            </w:r>
          </w:p>
          <w:p w14:paraId="0924772A">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zh-CN"/>
              </w:rPr>
              <w:t>保证金有效期：自投标截止之日起</w:t>
            </w:r>
            <w:r>
              <w:rPr>
                <w:rFonts w:hint="eastAsia" w:ascii="宋体" w:hAnsi="宋体" w:eastAsia="宋体" w:cs="宋体"/>
                <w:color w:val="auto"/>
                <w:kern w:val="2"/>
                <w:highlight w:val="none"/>
                <w:u w:val="none"/>
                <w:lang w:val="en-US" w:eastAsia="zh-CN"/>
              </w:rPr>
              <w:t>90</w:t>
            </w:r>
            <w:r>
              <w:rPr>
                <w:rFonts w:hint="eastAsia" w:ascii="宋体" w:hAnsi="宋体" w:eastAsia="宋体" w:cs="宋体"/>
                <w:color w:val="auto"/>
                <w:kern w:val="2"/>
                <w:highlight w:val="none"/>
                <w:u w:val="none"/>
                <w:lang w:val="zh-CN"/>
              </w:rPr>
              <w:t>天。</w:t>
            </w:r>
          </w:p>
          <w:p w14:paraId="346827A2">
            <w:pPr>
              <w:snapToGrid w:val="0"/>
              <w:spacing w:line="360" w:lineRule="auto"/>
              <w:rPr>
                <w:rFonts w:hint="eastAsia" w:ascii="宋体" w:hAnsi="宋体" w:eastAsia="宋体" w:cs="宋体"/>
                <w:color w:val="auto"/>
                <w:kern w:val="2"/>
                <w:highlight w:val="none"/>
                <w:u w:val="none"/>
                <w:lang w:eastAsia="zh-CN"/>
              </w:rPr>
            </w:pPr>
            <w:r>
              <w:rPr>
                <w:rFonts w:hint="eastAsia" w:ascii="宋体" w:hAnsi="宋体" w:eastAsia="宋体" w:cs="宋体"/>
                <w:color w:val="auto"/>
                <w:kern w:val="2"/>
                <w:highlight w:val="none"/>
                <w:u w:val="none"/>
              </w:rPr>
              <w:t>开户单位名称：</w:t>
            </w:r>
            <w:r>
              <w:rPr>
                <w:rFonts w:hint="eastAsia" w:ascii="宋体" w:hAnsi="宋体" w:eastAsia="宋体" w:cs="宋体"/>
                <w:color w:val="auto"/>
                <w:kern w:val="2"/>
                <w:highlight w:val="none"/>
                <w:u w:val="none"/>
                <w:lang w:eastAsia="zh-CN"/>
              </w:rPr>
              <w:t>新疆星圣源工程项目管理有限公司</w:t>
            </w:r>
          </w:p>
          <w:p w14:paraId="72103B05">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开 户 行：乌鲁木齐银行黄河支行</w:t>
            </w:r>
          </w:p>
          <w:p w14:paraId="1961F5E4">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行号：313881000490</w:t>
            </w:r>
          </w:p>
          <w:p w14:paraId="3EC3DBFA">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en-US" w:eastAsia="zh-CN"/>
              </w:rPr>
              <w:t>账</w:t>
            </w:r>
            <w:r>
              <w:rPr>
                <w:rFonts w:hint="eastAsia" w:ascii="宋体" w:hAnsi="宋体" w:eastAsia="宋体" w:cs="宋体"/>
                <w:color w:val="auto"/>
                <w:kern w:val="2"/>
                <w:highlight w:val="none"/>
                <w:u w:val="none"/>
              </w:rPr>
              <w:t>号：0000020080110031013587</w:t>
            </w:r>
          </w:p>
          <w:p w14:paraId="5B808D86">
            <w:pPr>
              <w:snapToGrid w:val="0"/>
              <w:spacing w:line="360" w:lineRule="auto"/>
              <w:rPr>
                <w:rFonts w:hint="eastAsia" w:ascii="宋体" w:hAnsi="宋体" w:eastAsia="宋体" w:cs="宋体"/>
                <w:color w:val="auto"/>
                <w:kern w:val="2"/>
                <w:highlight w:val="none"/>
                <w:u w:val="none"/>
                <w:lang w:val="zh-CN"/>
              </w:rPr>
            </w:pPr>
            <w:r>
              <w:rPr>
                <w:rFonts w:hint="eastAsia" w:ascii="宋体" w:hAnsi="宋体" w:eastAsia="宋体" w:cs="宋体"/>
                <w:color w:val="auto"/>
                <w:kern w:val="2"/>
                <w:highlight w:val="none"/>
                <w:u w:val="none"/>
                <w:lang w:val="zh-CN"/>
              </w:rPr>
              <w:t>形式：</w:t>
            </w:r>
            <w:r>
              <w:rPr>
                <w:rFonts w:hint="eastAsia" w:ascii="宋体" w:hAnsi="宋体" w:eastAsia="宋体" w:cs="宋体"/>
                <w:bCs/>
                <w:color w:val="auto"/>
                <w:kern w:val="2"/>
                <w:highlight w:val="none"/>
                <w:u w:val="none"/>
              </w:rPr>
              <w:t>单位基本账户网银转账、银行电汇或以保函形式递交；</w:t>
            </w:r>
          </w:p>
          <w:p w14:paraId="14290415">
            <w:pPr>
              <w:snapToGrid w:val="0"/>
              <w:spacing w:line="360"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lang w:val="zh-CN"/>
              </w:rPr>
              <w:t>保证金缴纳截止时间：</w:t>
            </w:r>
            <w:r>
              <w:rPr>
                <w:rFonts w:hint="eastAsia" w:ascii="宋体" w:hAnsi="宋体" w:eastAsia="宋体" w:cs="宋体"/>
                <w:color w:val="auto"/>
                <w:kern w:val="2"/>
                <w:highlight w:val="cyan"/>
                <w:u w:val="none"/>
                <w:lang w:eastAsia="zh-CN"/>
              </w:rPr>
              <w:t>202</w:t>
            </w:r>
            <w:r>
              <w:rPr>
                <w:rFonts w:hint="eastAsia" w:ascii="宋体" w:hAnsi="宋体" w:eastAsia="宋体" w:cs="宋体"/>
                <w:color w:val="auto"/>
                <w:kern w:val="2"/>
                <w:highlight w:val="cyan"/>
                <w:u w:val="none"/>
                <w:lang w:val="en-US" w:eastAsia="zh-CN"/>
              </w:rPr>
              <w:t>5</w:t>
            </w:r>
            <w:r>
              <w:rPr>
                <w:rFonts w:hint="eastAsia" w:ascii="宋体" w:hAnsi="宋体" w:eastAsia="宋体" w:cs="宋体"/>
                <w:color w:val="auto"/>
                <w:kern w:val="2"/>
                <w:highlight w:val="cyan"/>
                <w:u w:val="none"/>
              </w:rPr>
              <w:t>年</w:t>
            </w:r>
            <w:r>
              <w:rPr>
                <w:rFonts w:hint="eastAsia" w:ascii="宋体" w:hAnsi="宋体" w:cs="宋体"/>
                <w:color w:val="auto"/>
                <w:kern w:val="2"/>
                <w:highlight w:val="cyan"/>
                <w:u w:val="none"/>
                <w:lang w:val="en-US" w:eastAsia="zh-CN"/>
              </w:rPr>
              <w:t>07</w:t>
            </w:r>
            <w:r>
              <w:rPr>
                <w:rFonts w:hint="eastAsia" w:ascii="宋体" w:hAnsi="宋体" w:eastAsia="宋体" w:cs="宋体"/>
                <w:color w:val="auto"/>
                <w:kern w:val="2"/>
                <w:highlight w:val="cyan"/>
                <w:u w:val="none"/>
              </w:rPr>
              <w:t>月</w:t>
            </w:r>
            <w:r>
              <w:rPr>
                <w:rFonts w:hint="eastAsia" w:ascii="宋体" w:hAnsi="宋体" w:cs="宋体"/>
                <w:color w:val="auto"/>
                <w:kern w:val="2"/>
                <w:highlight w:val="cyan"/>
                <w:u w:val="none"/>
                <w:lang w:val="en-US" w:eastAsia="zh-CN"/>
              </w:rPr>
              <w:t>21</w:t>
            </w:r>
            <w:r>
              <w:rPr>
                <w:rFonts w:hint="eastAsia" w:ascii="宋体" w:hAnsi="宋体" w:eastAsia="宋体" w:cs="宋体"/>
                <w:color w:val="auto"/>
                <w:kern w:val="2"/>
                <w:highlight w:val="cyan"/>
                <w:u w:val="none"/>
              </w:rPr>
              <w:t>日</w:t>
            </w:r>
            <w:r>
              <w:rPr>
                <w:rFonts w:hint="eastAsia" w:ascii="宋体" w:hAnsi="宋体" w:cs="宋体"/>
                <w:color w:val="auto"/>
                <w:kern w:val="2"/>
                <w:highlight w:val="cyan"/>
                <w:u w:val="none"/>
                <w:lang w:val="en-US" w:eastAsia="zh-CN"/>
              </w:rPr>
              <w:t>16</w:t>
            </w:r>
            <w:r>
              <w:rPr>
                <w:rFonts w:hint="eastAsia" w:ascii="宋体" w:hAnsi="宋体" w:eastAsia="宋体" w:cs="宋体"/>
                <w:color w:val="auto"/>
                <w:kern w:val="2"/>
                <w:highlight w:val="cyan"/>
                <w:u w:val="none"/>
              </w:rPr>
              <w:t>时 00分</w:t>
            </w:r>
            <w:r>
              <w:rPr>
                <w:rFonts w:hint="eastAsia" w:ascii="宋体" w:hAnsi="宋体" w:eastAsia="宋体" w:cs="宋体"/>
                <w:color w:val="auto"/>
                <w:kern w:val="2"/>
                <w:highlight w:val="none"/>
                <w:u w:val="none"/>
              </w:rPr>
              <w:t>（以到账时间为准）</w:t>
            </w:r>
          </w:p>
          <w:p w14:paraId="458E0001">
            <w:pPr>
              <w:spacing w:line="288" w:lineRule="auto"/>
              <w:rPr>
                <w:rFonts w:hint="eastAsia" w:ascii="宋体" w:hAnsi="宋体" w:eastAsia="宋体" w:cs="宋体"/>
                <w:color w:val="auto"/>
                <w:kern w:val="2"/>
                <w:highlight w:val="none"/>
                <w:u w:val="none"/>
              </w:rPr>
            </w:pPr>
            <w:r>
              <w:rPr>
                <w:rFonts w:hint="eastAsia" w:ascii="宋体" w:hAnsi="宋体" w:eastAsia="宋体" w:cs="宋体"/>
                <w:color w:val="auto"/>
                <w:kern w:val="2"/>
                <w:highlight w:val="none"/>
                <w:u w:val="none"/>
              </w:rPr>
              <w:t>若供应商未按上述规定交纳保证金的，</w:t>
            </w:r>
            <w:r>
              <w:rPr>
                <w:rFonts w:hint="eastAsia" w:ascii="宋体" w:hAnsi="宋体" w:eastAsia="宋体" w:cs="宋体"/>
                <w:color w:val="auto"/>
                <w:kern w:val="2"/>
                <w:highlight w:val="none"/>
                <w:u w:val="none"/>
                <w:lang w:val="en-US" w:eastAsia="zh-CN"/>
              </w:rPr>
              <w:t>响应</w:t>
            </w:r>
            <w:r>
              <w:rPr>
                <w:rFonts w:hint="eastAsia" w:ascii="宋体" w:hAnsi="宋体" w:eastAsia="宋体" w:cs="宋体"/>
                <w:color w:val="auto"/>
                <w:kern w:val="2"/>
                <w:highlight w:val="none"/>
                <w:u w:val="none"/>
              </w:rPr>
              <w:t>文件将被拒绝评审。</w:t>
            </w:r>
            <w:r>
              <w:rPr>
                <w:rFonts w:hint="eastAsia"/>
              </w:rPr>
              <w:t>保证金采取银行转账、电汇方式递交的，以电汇凭证和网银对账单的时间为准，采取保函方式递交的，以实际</w:t>
            </w:r>
            <w:r>
              <w:rPr>
                <w:rFonts w:hint="eastAsia"/>
                <w:lang w:val="en-US" w:eastAsia="zh-CN"/>
              </w:rPr>
              <w:t>发送</w:t>
            </w:r>
            <w:r>
              <w:rPr>
                <w:rFonts w:hint="eastAsia"/>
              </w:rPr>
              <w:t>至招标代理机构</w:t>
            </w:r>
            <w:r>
              <w:rPr>
                <w:rFonts w:hint="eastAsia"/>
                <w:lang w:val="en-US" w:eastAsia="zh-CN"/>
              </w:rPr>
              <w:t>邮箱（1753471790@qq.com）</w:t>
            </w:r>
            <w:r>
              <w:rPr>
                <w:rFonts w:hint="eastAsia"/>
              </w:rPr>
              <w:t>的时间为准，超过时限交纳保证金视为</w:t>
            </w:r>
            <w:r>
              <w:rPr>
                <w:rFonts w:hint="eastAsia"/>
                <w:lang w:val="en-US" w:eastAsia="zh-CN"/>
              </w:rPr>
              <w:t>响应</w:t>
            </w:r>
            <w:r>
              <w:rPr>
                <w:rFonts w:hint="eastAsia"/>
              </w:rPr>
              <w:t>无效。</w:t>
            </w:r>
          </w:p>
          <w:p w14:paraId="1093F7CA">
            <w:pPr>
              <w:pStyle w:val="12"/>
              <w:snapToGrid w:val="0"/>
              <w:spacing w:line="390" w:lineRule="exact"/>
              <w:rPr>
                <w:rFonts w:cs="宋体" w:asciiTheme="minorEastAsia" w:hAnsiTheme="minorEastAsia" w:eastAsiaTheme="minorEastAsia"/>
                <w:b/>
              </w:rPr>
            </w:pPr>
            <w:r>
              <w:rPr>
                <w:rFonts w:hint="eastAsia" w:ascii="宋体" w:hAnsi="宋体" w:eastAsia="宋体" w:cs="宋体"/>
                <w:b/>
                <w:bCs/>
                <w:color w:val="auto"/>
                <w:kern w:val="2"/>
                <w:highlight w:val="none"/>
                <w:u w:val="none"/>
              </w:rPr>
              <w:t>备注：1.投标单位交纳投标保证金，打款时需备注“项目</w:t>
            </w:r>
            <w:r>
              <w:rPr>
                <w:rFonts w:hint="eastAsia" w:ascii="宋体" w:hAnsi="宋体" w:eastAsia="宋体" w:cs="宋体"/>
                <w:b/>
                <w:bCs/>
                <w:color w:val="auto"/>
                <w:kern w:val="2"/>
                <w:highlight w:val="none"/>
                <w:u w:val="none"/>
                <w:lang w:val="en-US" w:eastAsia="zh-CN"/>
              </w:rPr>
              <w:t>编号</w:t>
            </w:r>
            <w:r>
              <w:rPr>
                <w:rFonts w:hint="eastAsia" w:ascii="宋体" w:hAnsi="宋体" w:eastAsia="宋体" w:cs="宋体"/>
                <w:b/>
                <w:bCs/>
                <w:color w:val="auto"/>
                <w:kern w:val="2"/>
                <w:highlight w:val="none"/>
                <w:u w:val="none"/>
              </w:rPr>
              <w:t>”，保证金以到账时间为准。</w:t>
            </w:r>
          </w:p>
        </w:tc>
      </w:tr>
      <w:tr w14:paraId="781C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92" w:type="dxa"/>
            <w:vAlign w:val="center"/>
          </w:tcPr>
          <w:p w14:paraId="783715F2">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24</w:t>
            </w:r>
          </w:p>
        </w:tc>
        <w:tc>
          <w:tcPr>
            <w:tcW w:w="2073" w:type="dxa"/>
            <w:vAlign w:val="center"/>
          </w:tcPr>
          <w:p w14:paraId="2B9C1AEE">
            <w:pPr>
              <w:snapToGrid w:val="0"/>
              <w:spacing w:line="390" w:lineRule="exact"/>
              <w:jc w:val="center"/>
              <w:rPr>
                <w:rFonts w:cs="宋体" w:asciiTheme="minorEastAsia" w:hAnsiTheme="minorEastAsia" w:eastAsiaTheme="minorEastAsia"/>
                <w:b/>
                <w:bCs/>
                <w:szCs w:val="21"/>
              </w:rPr>
            </w:pPr>
            <w:r>
              <w:rPr>
                <w:rFonts w:hint="eastAsia" w:cs="宋体" w:asciiTheme="minorEastAsia" w:hAnsiTheme="minorEastAsia" w:eastAsiaTheme="minorEastAsia"/>
                <w:b/>
                <w:szCs w:val="21"/>
              </w:rPr>
              <w:t>响应文件有效期</w:t>
            </w:r>
          </w:p>
        </w:tc>
        <w:tc>
          <w:tcPr>
            <w:tcW w:w="7269" w:type="dxa"/>
            <w:vAlign w:val="center"/>
          </w:tcPr>
          <w:p w14:paraId="36FBF4B7">
            <w:pPr>
              <w:spacing w:line="390" w:lineRule="exact"/>
              <w:rPr>
                <w:rFonts w:cs="宋体" w:asciiTheme="minorEastAsia" w:hAnsiTheme="minorEastAsia" w:eastAsiaTheme="minorEastAsia"/>
                <w:szCs w:val="21"/>
              </w:rPr>
            </w:pPr>
            <w:r>
              <w:rPr>
                <w:rFonts w:hint="eastAsia" w:cs="宋体" w:asciiTheme="minorEastAsia" w:hAnsiTheme="minorEastAsia" w:eastAsiaTheme="minorEastAsia"/>
                <w:szCs w:val="21"/>
              </w:rPr>
              <w:t>90个日历天（从提交响应文件之日起计算）</w:t>
            </w:r>
          </w:p>
        </w:tc>
      </w:tr>
      <w:tr w14:paraId="273E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0A5B4D1C">
            <w:pPr>
              <w:wordWrap w:val="0"/>
              <w:snapToGrid w:val="0"/>
              <w:jc w:val="center"/>
              <w:rPr>
                <w:rFonts w:cs="宋体" w:asciiTheme="minorEastAsia" w:hAnsiTheme="minorEastAsia" w:eastAsiaTheme="minorEastAsia"/>
              </w:rPr>
            </w:pPr>
            <w:r>
              <w:rPr>
                <w:rFonts w:hint="eastAsia" w:cs="宋体" w:asciiTheme="minorEastAsia" w:hAnsiTheme="minorEastAsia" w:eastAsiaTheme="minorEastAsia"/>
              </w:rPr>
              <w:t>25</w:t>
            </w:r>
          </w:p>
        </w:tc>
        <w:tc>
          <w:tcPr>
            <w:tcW w:w="2073" w:type="dxa"/>
            <w:vAlign w:val="center"/>
          </w:tcPr>
          <w:p w14:paraId="39D71900">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政府采购</w:t>
            </w:r>
          </w:p>
          <w:p w14:paraId="2010A9F0">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相关政策要求</w:t>
            </w:r>
          </w:p>
          <w:p w14:paraId="16A1685F">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（如涉及的话）</w:t>
            </w:r>
          </w:p>
        </w:tc>
        <w:tc>
          <w:tcPr>
            <w:tcW w:w="7269" w:type="dxa"/>
            <w:vAlign w:val="center"/>
          </w:tcPr>
          <w:p w14:paraId="0CE37D1B">
            <w:pPr>
              <w:snapToGrid w:val="0"/>
              <w:spacing w:line="420" w:lineRule="exact"/>
              <w:rPr>
                <w:rFonts w:cs="宋体" w:asciiTheme="minorEastAsia" w:hAnsiTheme="minorEastAsia" w:eastAsiaTheme="minorEastAsia"/>
              </w:rPr>
            </w:pPr>
            <w:r>
              <w:rPr>
                <w:rFonts w:hint="eastAsia" w:cs="宋体" w:asciiTheme="minorEastAsia" w:hAnsiTheme="minorEastAsia" w:eastAsiaTheme="minorEastAsia"/>
              </w:rPr>
              <w:t>政府采购相关政策要求：</w:t>
            </w:r>
          </w:p>
          <w:p w14:paraId="1EFA176D">
            <w:pPr>
              <w:spacing w:line="360" w:lineRule="exact"/>
              <w:rPr>
                <w:rFonts w:cs="宋体" w:asciiTheme="minorEastAsia" w:hAnsiTheme="minorEastAsia" w:eastAsiaTheme="minorEastAsia"/>
              </w:rPr>
            </w:pPr>
            <w:r>
              <w:rPr>
                <w:rFonts w:hint="eastAsia" w:cs="宋体" w:asciiTheme="minorEastAsia" w:hAnsiTheme="minorEastAsia" w:eastAsiaTheme="minorEastAsia"/>
              </w:rPr>
              <w:t>1、本项目专门面向中小企业采购。</w:t>
            </w:r>
          </w:p>
          <w:p w14:paraId="438D7EBC">
            <w:pPr>
              <w:spacing w:line="360" w:lineRule="exact"/>
              <w:rPr>
                <w:rFonts w:cs="宋体" w:asciiTheme="minorEastAsia" w:hAnsiTheme="minorEastAsia" w:eastAsiaTheme="minorEastAsia"/>
              </w:rPr>
            </w:pPr>
            <w:r>
              <w:rPr>
                <w:rFonts w:hint="eastAsia" w:cs="宋体" w:asciiTheme="minorEastAsia" w:hAnsiTheme="minorEastAsia" w:eastAsiaTheme="minorEastAsia"/>
              </w:rPr>
              <w:t>2、小微企业参加本项目报价须按照工信部联【2011】300号《中小企业划型标准规定》的标准，如实填写《中小企业声明函》。经评委会评审确认后，依据财库【2020】46号文件《政府采购促进中小企业发展管理办法》的通知</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在满足采购需求、质量和服务相等的情况下，价格给予</w:t>
            </w:r>
            <w:r>
              <w:rPr>
                <w:rFonts w:hint="eastAsia" w:cs="宋体" w:asciiTheme="minorEastAsia" w:hAnsiTheme="minorEastAsia" w:eastAsiaTheme="minorEastAsia"/>
                <w:lang w:val="en-US" w:eastAsia="zh-CN"/>
              </w:rPr>
              <w:t>10</w:t>
            </w:r>
            <w:r>
              <w:rPr>
                <w:rFonts w:hint="eastAsia" w:cs="宋体" w:asciiTheme="minorEastAsia" w:hAnsiTheme="minorEastAsia" w:eastAsiaTheme="minorEastAsia"/>
              </w:rPr>
              <w:t>%的扣除，用扣除后的价格参与评审。</w:t>
            </w:r>
          </w:p>
          <w:p w14:paraId="43860FAF">
            <w:pPr>
              <w:spacing w:line="360" w:lineRule="exact"/>
              <w:rPr>
                <w:rFonts w:cs="宋体" w:asciiTheme="minorEastAsia" w:hAnsiTheme="minorEastAsia" w:eastAsiaTheme="minorEastAsia"/>
              </w:rPr>
            </w:pPr>
            <w:r>
              <w:rPr>
                <w:rFonts w:hint="eastAsia" w:cs="宋体" w:asciiTheme="minorEastAsia" w:hAnsiTheme="minorEastAsia" w:eastAsiaTheme="minorEastAsia"/>
              </w:rPr>
              <w:t>3、残疾人福利性单位参加政府采购时，按照《关于促进残疾人就业政府采购政策的通知》（财库[2017]141号）如实填写《残疾人福利性单位声明函》，并附相关有效证明文件。</w:t>
            </w:r>
          </w:p>
          <w:p w14:paraId="300B2ED9">
            <w:pPr>
              <w:spacing w:line="360" w:lineRule="exact"/>
              <w:rPr>
                <w:rFonts w:cs="宋体" w:asciiTheme="minorEastAsia" w:hAnsiTheme="minorEastAsia" w:eastAsiaTheme="minorEastAsia"/>
                <w:color w:val="FF0000"/>
              </w:rPr>
            </w:pPr>
            <w:r>
              <w:rPr>
                <w:rFonts w:hint="eastAsia" w:cs="宋体" w:asciiTheme="minorEastAsia" w:hAnsiTheme="minorEastAsia" w:eastAsiaTheme="minorEastAsia"/>
              </w:rPr>
              <w:t>4、监狱企业参加政府采购活动时，按照《关于政府采购支持监狱企业发展有关问题的通知》(财库[2014]68号)提供属于监狱企业的证明文件。</w:t>
            </w:r>
          </w:p>
        </w:tc>
      </w:tr>
      <w:tr w14:paraId="6FEC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92" w:type="dxa"/>
            <w:vAlign w:val="center"/>
          </w:tcPr>
          <w:p w14:paraId="398349B1">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26</w:t>
            </w:r>
          </w:p>
        </w:tc>
        <w:tc>
          <w:tcPr>
            <w:tcW w:w="2073" w:type="dxa"/>
            <w:vAlign w:val="center"/>
          </w:tcPr>
          <w:p w14:paraId="7E9253D6">
            <w:pPr>
              <w:snapToGrid w:val="0"/>
              <w:spacing w:line="390" w:lineRule="exact"/>
              <w:jc w:val="center"/>
              <w:rPr>
                <w:rFonts w:cs="宋体" w:asciiTheme="minorEastAsia" w:hAnsiTheme="minorEastAsia" w:eastAsiaTheme="minorEastAsia"/>
              </w:rPr>
            </w:pPr>
            <w:r>
              <w:rPr>
                <w:rFonts w:hint="eastAsia" w:cs="宋体" w:asciiTheme="minorEastAsia" w:hAnsiTheme="minorEastAsia" w:eastAsiaTheme="minorEastAsia"/>
                <w:b/>
                <w:szCs w:val="21"/>
              </w:rPr>
              <w:t>本项目控制价</w:t>
            </w:r>
          </w:p>
        </w:tc>
        <w:tc>
          <w:tcPr>
            <w:tcW w:w="7269" w:type="dxa"/>
            <w:vAlign w:val="center"/>
          </w:tcPr>
          <w:p w14:paraId="0DE342CD">
            <w:pPr>
              <w:spacing w:line="360" w:lineRule="exact"/>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rPr>
              <w:t>控制价总价人民币：</w:t>
            </w:r>
            <w:r>
              <w:rPr>
                <w:rFonts w:hint="eastAsia" w:cs="宋体" w:asciiTheme="minorEastAsia" w:hAnsiTheme="minorEastAsia" w:eastAsiaTheme="minorEastAsia"/>
                <w:highlight w:val="none"/>
                <w:lang w:eastAsia="zh-CN"/>
              </w:rPr>
              <w:t>3273844.05</w:t>
            </w:r>
            <w:r>
              <w:rPr>
                <w:rFonts w:hint="eastAsia" w:cs="宋体" w:asciiTheme="minorEastAsia" w:hAnsiTheme="minorEastAsia" w:eastAsiaTheme="minorEastAsia"/>
                <w:highlight w:val="none"/>
                <w:lang w:val="en-US" w:eastAsia="zh-CN"/>
              </w:rPr>
              <w:t>元</w:t>
            </w:r>
          </w:p>
          <w:p w14:paraId="28937499">
            <w:pPr>
              <w:spacing w:line="420" w:lineRule="exact"/>
              <w:rPr>
                <w:rFonts w:cs="宋体" w:asciiTheme="minorEastAsia" w:hAnsiTheme="minorEastAsia" w:eastAsiaTheme="minorEastAsia"/>
              </w:rPr>
            </w:pPr>
            <w:r>
              <w:rPr>
                <w:rFonts w:hint="eastAsia" w:cs="宋体" w:asciiTheme="minorEastAsia" w:hAnsiTheme="minorEastAsia" w:eastAsiaTheme="minorEastAsia"/>
              </w:rPr>
              <w:t>要求：供应商的报价高于控制总价的，响应予以拒绝。</w:t>
            </w:r>
          </w:p>
        </w:tc>
      </w:tr>
      <w:tr w14:paraId="798A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1C5370D2">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27</w:t>
            </w:r>
          </w:p>
        </w:tc>
        <w:tc>
          <w:tcPr>
            <w:tcW w:w="2073" w:type="dxa"/>
            <w:vAlign w:val="center"/>
          </w:tcPr>
          <w:p w14:paraId="00D1AE6D">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采购代理服务费及支付</w:t>
            </w:r>
          </w:p>
        </w:tc>
        <w:tc>
          <w:tcPr>
            <w:tcW w:w="7269" w:type="dxa"/>
            <w:vAlign w:val="center"/>
          </w:tcPr>
          <w:p w14:paraId="286A5803">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1、支付时间：</w:t>
            </w:r>
            <w:r>
              <w:rPr>
                <w:rFonts w:hint="eastAsia" w:cs="宋体" w:asciiTheme="minorEastAsia" w:hAnsiTheme="minorEastAsia" w:eastAsiaTheme="minorEastAsia"/>
                <w:szCs w:val="21"/>
                <w:lang w:val="en-US" w:eastAsia="zh-CN"/>
              </w:rPr>
              <w:t>领取通知书</w:t>
            </w:r>
            <w:r>
              <w:rPr>
                <w:rFonts w:hint="eastAsia" w:cs="宋体" w:asciiTheme="minorEastAsia" w:hAnsiTheme="minorEastAsia" w:eastAsiaTheme="minorEastAsia"/>
                <w:szCs w:val="21"/>
              </w:rPr>
              <w:t>前。</w:t>
            </w:r>
          </w:p>
          <w:p w14:paraId="563B6A91">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2、支付方式：由成交人向采购代理机构一次性支付。</w:t>
            </w:r>
          </w:p>
          <w:p w14:paraId="2D8D203A">
            <w:pPr>
              <w:spacing w:line="420" w:lineRule="exact"/>
              <w:rPr>
                <w:rFonts w:cs="宋体" w:asciiTheme="minorEastAsia" w:hAnsiTheme="minorEastAsia" w:eastAsiaTheme="minorEastAsia"/>
                <w:b/>
              </w:rPr>
            </w:pPr>
            <w:r>
              <w:rPr>
                <w:rFonts w:hint="eastAsia" w:cs="宋体" w:asciiTheme="minorEastAsia" w:hAnsiTheme="minorEastAsia" w:eastAsiaTheme="minorEastAsia"/>
                <w:szCs w:val="21"/>
              </w:rPr>
              <w:t>3、计算办法：以中标金额为基准，参照国家发展计划委员会“计价格（2002）1980号”文件及发改办价格〔2003〕857号文、发改办价格(2011)534号文的规定</w:t>
            </w:r>
            <w:r>
              <w:rPr>
                <w:rFonts w:hint="eastAsia" w:cs="宋体" w:asciiTheme="minorEastAsia" w:hAnsiTheme="minorEastAsia" w:eastAsiaTheme="minorEastAsia"/>
                <w:szCs w:val="21"/>
                <w:lang w:val="en-US" w:eastAsia="zh-CN"/>
              </w:rPr>
              <w:t>收取</w:t>
            </w:r>
            <w:r>
              <w:rPr>
                <w:rFonts w:hint="eastAsia" w:cs="宋体" w:asciiTheme="minorEastAsia" w:hAnsiTheme="minorEastAsia" w:eastAsiaTheme="minorEastAsia"/>
                <w:szCs w:val="21"/>
              </w:rPr>
              <w:t>。</w:t>
            </w:r>
          </w:p>
        </w:tc>
      </w:tr>
      <w:tr w14:paraId="62FD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546D5E31">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28</w:t>
            </w:r>
          </w:p>
        </w:tc>
        <w:tc>
          <w:tcPr>
            <w:tcW w:w="2073" w:type="dxa"/>
            <w:vAlign w:val="center"/>
          </w:tcPr>
          <w:p w14:paraId="12E9F718">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说明</w:t>
            </w:r>
          </w:p>
        </w:tc>
        <w:tc>
          <w:tcPr>
            <w:tcW w:w="7269" w:type="dxa"/>
            <w:vAlign w:val="center"/>
          </w:tcPr>
          <w:p w14:paraId="6C3C97CB">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1、本采购文件所有时间均为北京时间。</w:t>
            </w:r>
          </w:p>
          <w:p w14:paraId="64E0AF28">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2、磋商小组认为供应商的报价明显低于其他通过符合性审查供应商的报价，有可能影响服务质量或者不能诚信履约的，应当在评审现场规定合理的时间要求其提供说明，必要时提交相关证明材料；供应商</w:t>
            </w:r>
            <w:r>
              <w:rPr>
                <w:rFonts w:hint="eastAsia" w:cs="宋体" w:asciiTheme="minorEastAsia" w:hAnsiTheme="minorEastAsia" w:eastAsiaTheme="minorEastAsia"/>
                <w:szCs w:val="21"/>
                <w:lang w:val="en-US" w:eastAsia="zh-CN"/>
              </w:rPr>
              <w:t>在</w:t>
            </w:r>
            <w:r>
              <w:rPr>
                <w:rFonts w:hint="eastAsia" w:cs="宋体" w:asciiTheme="minorEastAsia" w:hAnsiTheme="minorEastAsia" w:eastAsiaTheme="minorEastAsia"/>
                <w:szCs w:val="21"/>
              </w:rPr>
              <w:t>规定时间内不能证明其报价合理性的，磋商小组应当将其作为无效报价处理。</w:t>
            </w:r>
          </w:p>
          <w:p w14:paraId="3FE83509">
            <w:pPr>
              <w:tabs>
                <w:tab w:val="left" w:pos="810"/>
              </w:tabs>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3、本项目不允许分包和转包。</w:t>
            </w:r>
          </w:p>
        </w:tc>
      </w:tr>
      <w:tr w14:paraId="59BB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92" w:type="dxa"/>
            <w:vAlign w:val="center"/>
          </w:tcPr>
          <w:p w14:paraId="4204D256">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29</w:t>
            </w:r>
          </w:p>
        </w:tc>
        <w:tc>
          <w:tcPr>
            <w:tcW w:w="2073" w:type="dxa"/>
            <w:vAlign w:val="center"/>
          </w:tcPr>
          <w:p w14:paraId="7DFF2FC6">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本项目所属行业</w:t>
            </w:r>
          </w:p>
        </w:tc>
        <w:tc>
          <w:tcPr>
            <w:tcW w:w="7269" w:type="dxa"/>
            <w:vAlign w:val="center"/>
          </w:tcPr>
          <w:p w14:paraId="3894681F">
            <w:pPr>
              <w:tabs>
                <w:tab w:val="left" w:pos="810"/>
              </w:tabs>
              <w:spacing w:line="360" w:lineRule="auto"/>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建筑业</w:t>
            </w:r>
          </w:p>
        </w:tc>
      </w:tr>
      <w:tr w14:paraId="4229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92" w:type="dxa"/>
            <w:vAlign w:val="center"/>
          </w:tcPr>
          <w:p w14:paraId="565C4D25">
            <w:pPr>
              <w:spacing w:line="420" w:lineRule="exact"/>
              <w:jc w:val="center"/>
              <w:rPr>
                <w:rFonts w:cs="宋体" w:asciiTheme="minorEastAsia" w:hAnsiTheme="minorEastAsia" w:eastAsiaTheme="minorEastAsia"/>
              </w:rPr>
            </w:pPr>
            <w:r>
              <w:rPr>
                <w:rFonts w:hint="eastAsia" w:cs="宋体" w:asciiTheme="minorEastAsia" w:hAnsiTheme="minorEastAsia" w:eastAsiaTheme="minorEastAsia"/>
              </w:rPr>
              <w:t>30</w:t>
            </w:r>
          </w:p>
        </w:tc>
        <w:tc>
          <w:tcPr>
            <w:tcW w:w="2073" w:type="dxa"/>
            <w:vAlign w:val="center"/>
          </w:tcPr>
          <w:p w14:paraId="3CB315DB">
            <w:pPr>
              <w:snapToGrid w:val="0"/>
              <w:spacing w:line="39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解释权</w:t>
            </w:r>
          </w:p>
        </w:tc>
        <w:tc>
          <w:tcPr>
            <w:tcW w:w="7269" w:type="dxa"/>
            <w:vAlign w:val="center"/>
          </w:tcPr>
          <w:p w14:paraId="2B70597F">
            <w:r>
              <w:rPr>
                <w:rFonts w:hint="eastAsia" w:ascii="宋体" w:hAnsi="宋体" w:cs="宋体"/>
                <w:szCs w:val="21"/>
                <w:lang w:bidi="ar"/>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响应阶段的规定，按采购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147E35D7">
      <w:pPr>
        <w:rPr>
          <w:rFonts w:asciiTheme="minorEastAsia" w:hAnsiTheme="minorEastAsia" w:eastAsiaTheme="minorEastAsia"/>
        </w:rPr>
      </w:pPr>
    </w:p>
    <w:p w14:paraId="0E5C9A6C">
      <w:pPr>
        <w:rPr>
          <w:rFonts w:asciiTheme="minorEastAsia" w:hAnsiTheme="minorEastAsia" w:eastAsiaTheme="minorEastAsia"/>
        </w:rPr>
      </w:pPr>
      <w:r>
        <w:rPr>
          <w:rFonts w:hint="eastAsia" w:asciiTheme="minorEastAsia" w:hAnsiTheme="minorEastAsia" w:eastAsiaTheme="minorEastAsia"/>
        </w:rPr>
        <w:t>注：本表内容与供应商须知内容不一致的，以本表内容为准。</w:t>
      </w:r>
    </w:p>
    <w:p w14:paraId="657A319F">
      <w:pPr>
        <w:widowControl/>
        <w:jc w:val="left"/>
        <w:rPr>
          <w:rFonts w:asciiTheme="minorEastAsia" w:hAnsiTheme="minorEastAsia" w:eastAsiaTheme="minorEastAsia"/>
        </w:rPr>
      </w:pPr>
    </w:p>
    <w:p w14:paraId="18B686ED">
      <w:bookmarkStart w:id="52" w:name="_Toc44690598"/>
      <w:bookmarkStart w:id="53" w:name="_Toc44690672"/>
    </w:p>
    <w:p w14:paraId="3C3A2AD7"/>
    <w:p w14:paraId="2B4D9D91"/>
    <w:p w14:paraId="51BC80F1">
      <w:pPr>
        <w:jc w:val="center"/>
        <w:rPr>
          <w:rFonts w:hint="eastAsia"/>
          <w:b/>
          <w:bCs/>
          <w:sz w:val="36"/>
          <w:szCs w:val="40"/>
        </w:rPr>
        <w:sectPr>
          <w:pgSz w:w="11906" w:h="16838"/>
          <w:pgMar w:top="1134" w:right="1134" w:bottom="1134" w:left="1417" w:header="851" w:footer="992" w:gutter="0"/>
          <w:pgNumType w:fmt="decimal"/>
          <w:cols w:space="0" w:num="1"/>
          <w:titlePg/>
          <w:docGrid w:type="lines" w:linePitch="312" w:charSpace="0"/>
        </w:sectPr>
      </w:pPr>
    </w:p>
    <w:p w14:paraId="054C7FFB">
      <w:pPr>
        <w:jc w:val="center"/>
        <w:rPr>
          <w:b/>
          <w:bCs/>
          <w:sz w:val="36"/>
          <w:szCs w:val="40"/>
        </w:rPr>
      </w:pPr>
      <w:r>
        <w:rPr>
          <w:rFonts w:hint="eastAsia"/>
          <w:b/>
          <w:bCs/>
          <w:sz w:val="36"/>
          <w:szCs w:val="40"/>
        </w:rPr>
        <w:t>供应商须知</w:t>
      </w:r>
      <w:bookmarkEnd w:id="52"/>
      <w:bookmarkEnd w:id="53"/>
    </w:p>
    <w:p w14:paraId="72A7AB71">
      <w:pPr>
        <w:pStyle w:val="4"/>
        <w:spacing w:line="460" w:lineRule="exact"/>
        <w:rPr>
          <w:rFonts w:asciiTheme="minorEastAsia" w:hAnsiTheme="minorEastAsia" w:eastAsiaTheme="minorEastAsia"/>
          <w:b w:val="0"/>
          <w:sz w:val="24"/>
          <w:szCs w:val="24"/>
        </w:rPr>
      </w:pPr>
      <w:bookmarkStart w:id="54" w:name="_Toc44690673"/>
      <w:bookmarkStart w:id="55" w:name="_Toc43363070"/>
      <w:bookmarkStart w:id="56" w:name="_Toc26867750"/>
      <w:bookmarkStart w:id="57" w:name="_Toc44690599"/>
      <w:r>
        <w:rPr>
          <w:rFonts w:hint="eastAsia" w:asciiTheme="minorEastAsia" w:hAnsiTheme="minorEastAsia" w:eastAsiaTheme="minorEastAsia"/>
          <w:sz w:val="24"/>
          <w:szCs w:val="24"/>
        </w:rPr>
        <w:t>一、总则</w:t>
      </w:r>
      <w:bookmarkEnd w:id="54"/>
      <w:bookmarkEnd w:id="55"/>
      <w:bookmarkEnd w:id="56"/>
      <w:bookmarkEnd w:id="57"/>
    </w:p>
    <w:p w14:paraId="705C2E0C">
      <w:pPr>
        <w:pStyle w:val="38"/>
        <w:snapToGrid w:val="0"/>
        <w:spacing w:line="460" w:lineRule="exact"/>
        <w:ind w:firstLine="462" w:firstLineChars="200"/>
        <w:textAlignment w:val="auto"/>
        <w:rPr>
          <w:rFonts w:asciiTheme="minorEastAsia" w:hAnsiTheme="minorEastAsia" w:eastAsiaTheme="minorEastAsia"/>
          <w:b/>
          <w:spacing w:val="10"/>
        </w:rPr>
      </w:pPr>
      <w:r>
        <w:rPr>
          <w:rFonts w:asciiTheme="minorEastAsia" w:hAnsiTheme="minorEastAsia" w:eastAsiaTheme="minorEastAsia"/>
          <w:b/>
          <w:spacing w:val="10"/>
        </w:rPr>
        <w:t xml:space="preserve">1. </w:t>
      </w:r>
      <w:r>
        <w:rPr>
          <w:rFonts w:hint="eastAsia" w:asciiTheme="minorEastAsia" w:hAnsiTheme="minorEastAsia" w:eastAsiaTheme="minorEastAsia"/>
          <w:b/>
          <w:spacing w:val="10"/>
        </w:rPr>
        <w:t>适用范围</w:t>
      </w:r>
    </w:p>
    <w:p w14:paraId="1A124537">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本采购文件仅适用于本次竞争性磋商活动。</w:t>
      </w:r>
    </w:p>
    <w:p w14:paraId="3D2D18FC">
      <w:pPr>
        <w:pStyle w:val="38"/>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定义</w:t>
      </w:r>
    </w:p>
    <w:p w14:paraId="6390B39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2.1 </w:t>
      </w:r>
      <w:r>
        <w:rPr>
          <w:rFonts w:hint="eastAsia" w:asciiTheme="minorEastAsia" w:hAnsiTheme="minorEastAsia" w:eastAsiaTheme="minorEastAsia"/>
        </w:rPr>
        <w:t>“采购人”指本次竞争性磋商活动的采购单位。</w:t>
      </w:r>
    </w:p>
    <w:p w14:paraId="3AA4B9A8">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“采购代理机构”指组织本次竞争性磋商活动的执行机构。</w:t>
      </w:r>
    </w:p>
    <w:p w14:paraId="36C5FEEF">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2.3 </w:t>
      </w:r>
      <w:r>
        <w:rPr>
          <w:rFonts w:hint="eastAsia" w:asciiTheme="minorEastAsia" w:hAnsiTheme="minorEastAsia" w:eastAsiaTheme="minorEastAsia"/>
        </w:rPr>
        <w:t>“供应商”指符合本采购文件的规定和要求，受邀请获得采购文件参加磋商，并向采购代理机构提交响应文件、最后报价的供应商。</w:t>
      </w:r>
    </w:p>
    <w:p w14:paraId="2A667A63">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2.4</w:t>
      </w:r>
      <w:r>
        <w:rPr>
          <w:rFonts w:hint="eastAsia" w:cs="华文中宋" w:asciiTheme="minorEastAsia" w:hAnsiTheme="minorEastAsia" w:eastAsiaTheme="minorEastAsia"/>
          <w:bCs/>
          <w:szCs w:val="21"/>
        </w:rPr>
        <w:t>“工程量清单”指载明建设工程分部分项工程项目、措施项目、其他项目的名称和相应数量以及税金项目等内容的明细清单。</w:t>
      </w:r>
    </w:p>
    <w:p w14:paraId="45D27F6B">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2.5</w:t>
      </w:r>
      <w:r>
        <w:rPr>
          <w:rFonts w:hint="eastAsia" w:cs="华文中宋" w:asciiTheme="minorEastAsia" w:hAnsiTheme="minorEastAsia" w:eastAsiaTheme="minorEastAsia"/>
          <w:bCs/>
          <w:szCs w:val="21"/>
        </w:rPr>
        <w:t>“招标工程量清单”指采购人依据国家采购文件、设计文件以及施工现场实际情况编制的，随采购文件发布的供应商报价的工程量清单，包括其说明和表格。</w:t>
      </w:r>
    </w:p>
    <w:p w14:paraId="558C2F7F">
      <w:pPr>
        <w:overflowPunct w:val="0"/>
        <w:topLinePunct/>
        <w:autoSpaceDN w:val="0"/>
        <w:adjustRightInd w:val="0"/>
        <w:snapToGrid w:val="0"/>
        <w:spacing w:line="460" w:lineRule="exact"/>
        <w:ind w:firstLine="417" w:firstLineChars="199"/>
        <w:rPr>
          <w:rFonts w:cs="华文中宋" w:asciiTheme="minorEastAsia" w:hAnsiTheme="minorEastAsia" w:eastAsiaTheme="minorEastAsia"/>
          <w:bCs/>
          <w:szCs w:val="21"/>
        </w:rPr>
      </w:pPr>
      <w:r>
        <w:rPr>
          <w:rFonts w:cs="华文中宋" w:asciiTheme="minorEastAsia" w:hAnsiTheme="minorEastAsia" w:eastAsiaTheme="minorEastAsia"/>
          <w:bCs/>
          <w:szCs w:val="21"/>
        </w:rPr>
        <w:t>2.6</w:t>
      </w:r>
      <w:r>
        <w:rPr>
          <w:rFonts w:hint="eastAsia" w:cs="华文中宋" w:asciiTheme="minorEastAsia" w:hAnsiTheme="minorEastAsia" w:eastAsiaTheme="minorEastAsia"/>
          <w:bCs/>
          <w:szCs w:val="21"/>
        </w:rPr>
        <w:t>“已标价工程量清单”指响应文件中已标明价格，经算术性错误修正（如有）且承包供应商已确认的工程量清单，包括其说明和表格。</w:t>
      </w:r>
    </w:p>
    <w:p w14:paraId="65D782F8">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 xml:space="preserve">2.7 </w:t>
      </w:r>
      <w:r>
        <w:rPr>
          <w:rFonts w:hint="eastAsia" w:asciiTheme="minorEastAsia" w:hAnsiTheme="minorEastAsia" w:eastAsiaTheme="minorEastAsia"/>
        </w:rPr>
        <w:t>本采购文件各部分规定的期间以时、日、月、年计算。期间开始的时和日，不计算在期间内。</w:t>
      </w:r>
    </w:p>
    <w:p w14:paraId="65EF721E">
      <w:pPr>
        <w:pStyle w:val="38"/>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合格的供应商</w:t>
      </w:r>
    </w:p>
    <w:p w14:paraId="44920912">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3.1 </w:t>
      </w:r>
      <w:r>
        <w:rPr>
          <w:rFonts w:hint="eastAsia" w:cs="华文中宋" w:asciiTheme="minorEastAsia" w:hAnsiTheme="minorEastAsia" w:eastAsiaTheme="minorEastAsia"/>
          <w:snapToGrid w:val="0"/>
          <w:kern w:val="0"/>
          <w:szCs w:val="21"/>
        </w:rPr>
        <w:t>具有本项目实施、服务的能力，符合并承诺履行本采购文件各项规定的供应商均可参加磋商。</w:t>
      </w:r>
    </w:p>
    <w:p w14:paraId="0F09B657">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3.2 </w:t>
      </w:r>
      <w:r>
        <w:rPr>
          <w:rFonts w:hint="eastAsia" w:cs="华文中宋" w:asciiTheme="minorEastAsia" w:hAnsiTheme="minorEastAsia" w:eastAsiaTheme="minorEastAsia"/>
          <w:snapToGrid w:val="0"/>
          <w:kern w:val="0"/>
          <w:szCs w:val="21"/>
        </w:rPr>
        <w:t>供应商必须是已在中国境内依法登记注册，并持有符合法律法规规定的有效证件的供应商。</w:t>
      </w:r>
    </w:p>
    <w:p w14:paraId="082A49B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 xml:space="preserve">3.3 </w:t>
      </w:r>
      <w:r>
        <w:rPr>
          <w:rFonts w:hint="eastAsia" w:cs="华文中宋" w:asciiTheme="minorEastAsia" w:hAnsiTheme="minorEastAsia" w:eastAsiaTheme="minorEastAsia"/>
          <w:snapToGrid w:val="0"/>
          <w:kern w:val="0"/>
          <w:szCs w:val="21"/>
        </w:rPr>
        <w:t>供应商应遵守有关的国家法律、法规和条例，具备相关法律法规和本采购文件中规定的条件：</w:t>
      </w:r>
    </w:p>
    <w:p w14:paraId="3902D939">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1</w:t>
      </w:r>
      <w:r>
        <w:rPr>
          <w:rFonts w:hint="eastAsia" w:cs="华文中宋" w:asciiTheme="minorEastAsia" w:hAnsiTheme="minorEastAsia" w:eastAsiaTheme="minorEastAsia"/>
          <w:snapToGrid w:val="0"/>
          <w:kern w:val="0"/>
          <w:szCs w:val="21"/>
        </w:rPr>
        <w:t>）具有独立承担民事责任的能力；</w:t>
      </w:r>
    </w:p>
    <w:p w14:paraId="73A47A4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2</w:t>
      </w:r>
      <w:r>
        <w:rPr>
          <w:rFonts w:hint="eastAsia" w:cs="华文中宋" w:asciiTheme="minorEastAsia" w:hAnsiTheme="minorEastAsia" w:eastAsiaTheme="minorEastAsia"/>
          <w:snapToGrid w:val="0"/>
          <w:kern w:val="0"/>
          <w:szCs w:val="21"/>
        </w:rPr>
        <w:t>）具有良好的商业信誉和健全的财务会计制度；</w:t>
      </w:r>
    </w:p>
    <w:p w14:paraId="4BCB98A6">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）具有履行合同所必需的设备和专业技术能力以及人员；</w:t>
      </w:r>
    </w:p>
    <w:p w14:paraId="0EB1275C">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4</w:t>
      </w:r>
      <w:r>
        <w:rPr>
          <w:rFonts w:hint="eastAsia" w:cs="华文中宋" w:asciiTheme="minorEastAsia" w:hAnsiTheme="minorEastAsia" w:eastAsiaTheme="minorEastAsia"/>
          <w:snapToGrid w:val="0"/>
          <w:kern w:val="0"/>
          <w:szCs w:val="21"/>
        </w:rPr>
        <w:t>）具有依法缴纳税收和社会保障资金的良好记录；</w:t>
      </w:r>
    </w:p>
    <w:p w14:paraId="007A46ED">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5</w:t>
      </w:r>
      <w:r>
        <w:rPr>
          <w:rFonts w:hint="eastAsia" w:cs="华文中宋" w:asciiTheme="minorEastAsia" w:hAnsiTheme="minorEastAsia" w:eastAsiaTheme="minorEastAsia"/>
          <w:snapToGrid w:val="0"/>
          <w:kern w:val="0"/>
          <w:szCs w:val="21"/>
        </w:rPr>
        <w:t>）参加此项政府采购活动前三年内，在经营活动中没有重大违法记录；</w:t>
      </w:r>
    </w:p>
    <w:p w14:paraId="00199B3E">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w:t>
      </w:r>
      <w:r>
        <w:rPr>
          <w:rFonts w:cs="华文中宋" w:asciiTheme="minorEastAsia" w:hAnsiTheme="minorEastAsia" w:eastAsiaTheme="minorEastAsia"/>
          <w:snapToGrid w:val="0"/>
          <w:kern w:val="0"/>
          <w:szCs w:val="21"/>
        </w:rPr>
        <w:t>6</w:t>
      </w:r>
      <w:r>
        <w:rPr>
          <w:rFonts w:hint="eastAsia" w:cs="华文中宋" w:asciiTheme="minorEastAsia" w:hAnsiTheme="minorEastAsia" w:eastAsiaTheme="minorEastAsia"/>
          <w:snapToGrid w:val="0"/>
          <w:kern w:val="0"/>
          <w:szCs w:val="21"/>
        </w:rPr>
        <w:t>）（本项目须提供的特定资质）；</w:t>
      </w:r>
    </w:p>
    <w:p w14:paraId="5328059B">
      <w:pPr>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（7）法律、行政法规规定的其他条件。</w:t>
      </w:r>
    </w:p>
    <w:p w14:paraId="2847D7F1">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4</w:t>
      </w:r>
      <w:r>
        <w:rPr>
          <w:rFonts w:cs="华文中宋" w:asciiTheme="minorEastAsia" w:hAnsiTheme="minorEastAsia" w:eastAsiaTheme="minorEastAsia"/>
          <w:snapToGrid w:val="0"/>
          <w:kern w:val="0"/>
          <w:szCs w:val="21"/>
        </w:rPr>
        <w:t xml:space="preserve"> </w:t>
      </w:r>
      <w:r>
        <w:rPr>
          <w:rFonts w:hint="eastAsia" w:cs="华文中宋" w:asciiTheme="minorEastAsia" w:hAnsiTheme="minorEastAsia" w:eastAsiaTheme="minorEastAsia"/>
          <w:snapToGrid w:val="0"/>
          <w:kern w:val="0"/>
          <w:szCs w:val="21"/>
        </w:rPr>
        <w:t>单位负责人为同一人或者存在控股、管理关系的不同单位，不得同时参加本项目同一合同项下的磋商活动，为本项目提供整体设计、规范编制或者项目管理、监理、检测及造价咨询等服务的供应商，不得再参加本项目的磋商活动。</w:t>
      </w:r>
    </w:p>
    <w:p w14:paraId="546345B1">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5</w:t>
      </w:r>
      <w:r>
        <w:rPr>
          <w:rFonts w:hint="eastAsia" w:cs="华文中宋" w:asciiTheme="minorEastAsia" w:hAnsiTheme="minorEastAsia" w:eastAsiaTheme="minorEastAsia"/>
          <w:snapToGrid w:val="0"/>
          <w:kern w:val="0"/>
          <w:szCs w:val="21"/>
          <w:lang w:val="en-US" w:eastAsia="zh-CN"/>
        </w:rPr>
        <w:t xml:space="preserve"> </w:t>
      </w:r>
      <w:r>
        <w:rPr>
          <w:rFonts w:hint="eastAsia" w:cs="华文中宋" w:asciiTheme="minorEastAsia" w:hAnsiTheme="minorEastAsia" w:eastAsiaTheme="minorEastAsia"/>
          <w:snapToGrid w:val="0"/>
          <w:kern w:val="0"/>
          <w:szCs w:val="21"/>
        </w:rPr>
        <w:t>本次竞争性磋商活动是否允许由两个以上供应商组成一个联合体以一个供应商身份共同参加磋商，详见第二部分供应商须知前附表第12条的规定。</w:t>
      </w:r>
    </w:p>
    <w:p w14:paraId="6AFE74D9">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r>
        <w:rPr>
          <w:rFonts w:hint="eastAsia" w:cs="华文中宋" w:asciiTheme="minorEastAsia" w:hAnsiTheme="minorEastAsia" w:eastAsiaTheme="minorEastAsia"/>
          <w:snapToGrid w:val="0"/>
          <w:kern w:val="0"/>
          <w:szCs w:val="21"/>
        </w:rPr>
        <w:t>5</w:t>
      </w:r>
      <w:r>
        <w:rPr>
          <w:rFonts w:cs="华文中宋" w:asciiTheme="minorEastAsia" w:hAnsiTheme="minorEastAsia" w:eastAsiaTheme="minorEastAsia"/>
          <w:snapToGrid w:val="0"/>
          <w:kern w:val="0"/>
          <w:szCs w:val="21"/>
        </w:rPr>
        <w:t xml:space="preserve">.1 </w:t>
      </w:r>
      <w:r>
        <w:rPr>
          <w:rFonts w:hint="eastAsia" w:cs="华文中宋" w:asciiTheme="minorEastAsia" w:hAnsiTheme="minorEastAsia" w:eastAsiaTheme="minorEastAsia"/>
          <w:snapToGrid w:val="0"/>
          <w:kern w:val="0"/>
          <w:szCs w:val="21"/>
        </w:rPr>
        <w:t>联合体各方均应当符合《中华人民共和国政府采购法》第二十二条规定的条件，如本项目要求联合体的各方均应按照第二部分供应商须知前附表第12条的规定提供相关材料（不允许联合体参与磋商的可不看此项）。</w:t>
      </w:r>
    </w:p>
    <w:p w14:paraId="58DCD721">
      <w:pPr>
        <w:tabs>
          <w:tab w:val="left" w:pos="0"/>
        </w:tabs>
        <w:overflowPunct w:val="0"/>
        <w:topLinePunct/>
        <w:autoSpaceDN w:val="0"/>
        <w:adjustRightInd w:val="0"/>
        <w:snapToGrid w:val="0"/>
        <w:spacing w:line="460" w:lineRule="exact"/>
        <w:ind w:firstLine="422" w:firstLineChars="200"/>
        <w:rPr>
          <w:rFonts w:cs="华文中宋" w:asciiTheme="minorEastAsia" w:hAnsiTheme="minorEastAsia" w:eastAsiaTheme="minorEastAsia"/>
          <w:b/>
          <w:snapToGrid w:val="0"/>
          <w:kern w:val="0"/>
          <w:szCs w:val="21"/>
        </w:rPr>
      </w:pPr>
      <w:r>
        <w:rPr>
          <w:rFonts w:cs="华文中宋" w:asciiTheme="minorEastAsia" w:hAnsiTheme="minorEastAsia" w:eastAsiaTheme="minorEastAsia"/>
          <w:b/>
          <w:snapToGrid w:val="0"/>
          <w:kern w:val="0"/>
          <w:szCs w:val="21"/>
        </w:rPr>
        <w:t>4.</w:t>
      </w:r>
      <w:r>
        <w:rPr>
          <w:rFonts w:hint="eastAsia" w:cs="华文中宋" w:asciiTheme="minorEastAsia" w:hAnsiTheme="minorEastAsia" w:eastAsiaTheme="minorEastAsia"/>
          <w:b/>
          <w:snapToGrid w:val="0"/>
          <w:kern w:val="0"/>
          <w:szCs w:val="21"/>
        </w:rPr>
        <w:t>磋商费用</w:t>
      </w:r>
    </w:p>
    <w:p w14:paraId="303172C1">
      <w:pPr>
        <w:pStyle w:val="38"/>
        <w:snapToGrid w:val="0"/>
        <w:spacing w:line="460" w:lineRule="exact"/>
        <w:ind w:firstLine="420" w:firstLineChars="200"/>
        <w:textAlignment w:val="auto"/>
        <w:rPr>
          <w:rFonts w:asciiTheme="minorEastAsia" w:hAnsiTheme="minorEastAsia" w:eastAsiaTheme="minorEastAsia"/>
          <w:bCs/>
        </w:rPr>
      </w:pPr>
      <w:r>
        <w:rPr>
          <w:rFonts w:hint="eastAsia" w:asciiTheme="minorEastAsia" w:hAnsiTheme="minorEastAsia" w:eastAsiaTheme="minorEastAsia"/>
          <w:bCs/>
        </w:rPr>
        <w:t>供应商应承担所有与准备和参加磋商有关的费用，采购代理机构和采购人在任何情况下均无义务和责任承担这些费用。</w:t>
      </w:r>
    </w:p>
    <w:p w14:paraId="7AA9B9E9">
      <w:pPr>
        <w:pStyle w:val="38"/>
        <w:snapToGrid w:val="0"/>
        <w:spacing w:line="46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 xml:space="preserve">5. </w:t>
      </w:r>
      <w:r>
        <w:rPr>
          <w:rFonts w:hint="eastAsia" w:asciiTheme="minorEastAsia" w:hAnsiTheme="minorEastAsia" w:eastAsiaTheme="minorEastAsia"/>
          <w:b/>
        </w:rPr>
        <w:t>通知</w:t>
      </w:r>
      <w:r>
        <w:rPr>
          <w:rFonts w:hint="eastAsia" w:asciiTheme="minorEastAsia" w:hAnsiTheme="minorEastAsia" w:eastAsiaTheme="minorEastAsia"/>
          <w:b/>
          <w:spacing w:val="10"/>
        </w:rPr>
        <w:t>的告知及获取</w:t>
      </w:r>
    </w:p>
    <w:p w14:paraId="5F173ABE">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5.1</w:t>
      </w:r>
      <w:r>
        <w:rPr>
          <w:rFonts w:hint="eastAsia" w:asciiTheme="minorEastAsia" w:hAnsiTheme="minorEastAsia" w:eastAsiaTheme="minorEastAsia"/>
        </w:rPr>
        <w:t>通知的告知</w:t>
      </w:r>
    </w:p>
    <w:p w14:paraId="3DEE9266">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对与本项目有关的通知，采购代理机构将以在本次采购公告刊登的媒体上发布公告的形式告知所有已获取了采购文件的供应商及潜在供应商。</w:t>
      </w:r>
    </w:p>
    <w:p w14:paraId="50C022A5">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5.2</w:t>
      </w:r>
      <w:r>
        <w:rPr>
          <w:rFonts w:hint="eastAsia" w:asciiTheme="minorEastAsia" w:hAnsiTheme="minorEastAsia" w:eastAsiaTheme="minorEastAsia"/>
        </w:rPr>
        <w:t>通知的获取</w:t>
      </w:r>
    </w:p>
    <w:p w14:paraId="3B538BE7">
      <w:pPr>
        <w:spacing w:line="460" w:lineRule="exact"/>
        <w:rPr>
          <w:rFonts w:asciiTheme="minorEastAsia" w:hAnsiTheme="minorEastAsia" w:eastAsiaTheme="minorEastAsia"/>
          <w:kern w:val="0"/>
          <w:szCs w:val="21"/>
        </w:rPr>
      </w:pP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详见第一部分</w:t>
      </w:r>
      <w:r>
        <w:rPr>
          <w:rFonts w:hint="eastAsia" w:asciiTheme="minorEastAsia" w:hAnsiTheme="minorEastAsia" w:eastAsiaTheme="minorEastAsia"/>
          <w:szCs w:val="21"/>
        </w:rPr>
        <w:t>采购公告</w:t>
      </w:r>
      <w:r>
        <w:rPr>
          <w:rFonts w:hint="eastAsia" w:asciiTheme="minorEastAsia" w:hAnsiTheme="minorEastAsia" w:eastAsiaTheme="minorEastAsia"/>
          <w:kern w:val="0"/>
          <w:szCs w:val="21"/>
        </w:rPr>
        <w:t>中“采购文件获取的相关信息”</w:t>
      </w:r>
    </w:p>
    <w:p w14:paraId="5FC8523A">
      <w:pPr>
        <w:pStyle w:val="4"/>
        <w:spacing w:line="460" w:lineRule="exact"/>
        <w:rPr>
          <w:rFonts w:asciiTheme="minorEastAsia" w:hAnsiTheme="minorEastAsia" w:eastAsiaTheme="minorEastAsia"/>
          <w:b w:val="0"/>
          <w:sz w:val="24"/>
          <w:szCs w:val="24"/>
        </w:rPr>
      </w:pPr>
      <w:bookmarkStart w:id="58" w:name="_Toc44690674"/>
      <w:bookmarkStart w:id="59" w:name="_Toc43363071"/>
      <w:bookmarkStart w:id="60" w:name="_Toc44690600"/>
      <w:bookmarkStart w:id="61" w:name="_Toc26867751"/>
      <w:r>
        <w:rPr>
          <w:rFonts w:hint="eastAsia" w:asciiTheme="minorEastAsia" w:hAnsiTheme="minorEastAsia" w:eastAsiaTheme="minorEastAsia"/>
          <w:sz w:val="24"/>
          <w:szCs w:val="24"/>
        </w:rPr>
        <w:t>二、</w:t>
      </w:r>
      <w:bookmarkEnd w:id="58"/>
      <w:bookmarkEnd w:id="59"/>
      <w:bookmarkEnd w:id="60"/>
      <w:bookmarkEnd w:id="61"/>
      <w:r>
        <w:rPr>
          <w:rFonts w:hint="eastAsia" w:asciiTheme="minorEastAsia" w:hAnsiTheme="minorEastAsia" w:eastAsiaTheme="minorEastAsia"/>
          <w:sz w:val="24"/>
          <w:szCs w:val="24"/>
        </w:rPr>
        <w:t>采购文件</w:t>
      </w:r>
    </w:p>
    <w:p w14:paraId="79A6B917">
      <w:pPr>
        <w:pStyle w:val="38"/>
        <w:snapToGrid w:val="0"/>
        <w:spacing w:line="46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 xml:space="preserve">6. </w:t>
      </w:r>
      <w:r>
        <w:rPr>
          <w:rFonts w:hint="eastAsia" w:asciiTheme="minorEastAsia" w:hAnsiTheme="minorEastAsia" w:eastAsiaTheme="minorEastAsia"/>
          <w:b/>
        </w:rPr>
        <w:t>采购文件的内容</w:t>
      </w:r>
    </w:p>
    <w:p w14:paraId="63BD57F9">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lang w:val="en-US" w:eastAsia="zh-CN"/>
        </w:rPr>
        <w:t>1</w:t>
      </w:r>
      <w:r>
        <w:rPr>
          <w:rFonts w:hint="eastAsia" w:asciiTheme="minorEastAsia" w:hAnsiTheme="minorEastAsia" w:eastAsiaTheme="minorEastAsia"/>
        </w:rPr>
        <w:t>采购文件由下列九部分内容组成：</w:t>
      </w:r>
    </w:p>
    <w:p w14:paraId="4A95FAAB">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第一部分 采购公告；</w:t>
      </w:r>
    </w:p>
    <w:p w14:paraId="3456CDD2">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第二部分</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供应商须知；</w:t>
      </w:r>
    </w:p>
    <w:p w14:paraId="5E93B7C6">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第三部分</w:t>
      </w:r>
      <w:r>
        <w:rPr>
          <w:rFonts w:asciiTheme="minorEastAsia" w:hAnsiTheme="minorEastAsia" w:eastAsiaTheme="minorEastAsia"/>
        </w:rPr>
        <w:t xml:space="preserve"> </w:t>
      </w:r>
      <w:r>
        <w:rPr>
          <w:rFonts w:hint="eastAsia" w:asciiTheme="minorEastAsia" w:hAnsiTheme="minorEastAsia" w:eastAsiaTheme="minorEastAsia"/>
        </w:rPr>
        <w:t>评审标准和评审办法；</w:t>
      </w:r>
    </w:p>
    <w:p w14:paraId="19753C9A">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第四部分</w:t>
      </w:r>
      <w:r>
        <w:rPr>
          <w:rFonts w:asciiTheme="minorEastAsia" w:hAnsiTheme="minorEastAsia" w:eastAsiaTheme="minorEastAsia"/>
        </w:rPr>
        <w:t xml:space="preserve"> </w:t>
      </w:r>
      <w:r>
        <w:rPr>
          <w:rFonts w:hint="eastAsia" w:asciiTheme="minorEastAsia" w:hAnsiTheme="minorEastAsia" w:eastAsiaTheme="minorEastAsia"/>
        </w:rPr>
        <w:t>技术标准和要求；</w:t>
      </w:r>
    </w:p>
    <w:p w14:paraId="771E35AE">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第五部分</w:t>
      </w:r>
      <w:r>
        <w:rPr>
          <w:rFonts w:asciiTheme="minorEastAsia" w:hAnsiTheme="minorEastAsia" w:eastAsiaTheme="minorEastAsia"/>
        </w:rPr>
        <w:t xml:space="preserve"> </w:t>
      </w:r>
      <w:r>
        <w:rPr>
          <w:rFonts w:hint="eastAsia" w:asciiTheme="minorEastAsia" w:hAnsiTheme="minorEastAsia" w:eastAsiaTheme="minorEastAsia"/>
        </w:rPr>
        <w:t>工程量清单；</w:t>
      </w:r>
    </w:p>
    <w:p w14:paraId="192C2BCD">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w:t>
      </w:r>
      <w:r>
        <w:rPr>
          <w:rFonts w:hint="eastAsia" w:asciiTheme="minorEastAsia" w:hAnsiTheme="minorEastAsia" w:eastAsiaTheme="minorEastAsia"/>
          <w:lang w:eastAsia="zh-CN"/>
        </w:rPr>
        <w:t>六</w:t>
      </w:r>
      <w:r>
        <w:rPr>
          <w:rFonts w:hint="eastAsia" w:asciiTheme="minorEastAsia" w:hAnsiTheme="minorEastAsia" w:eastAsiaTheme="minorEastAsia"/>
        </w:rPr>
        <w:t>部分 合同条款及格式；</w:t>
      </w:r>
    </w:p>
    <w:p w14:paraId="0EE35B82">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 xml:space="preserve">  第</w:t>
      </w:r>
      <w:r>
        <w:rPr>
          <w:rFonts w:hint="eastAsia" w:asciiTheme="minorEastAsia" w:hAnsiTheme="minorEastAsia" w:eastAsiaTheme="minorEastAsia"/>
          <w:lang w:eastAsia="zh-CN"/>
        </w:rPr>
        <w:t>七</w:t>
      </w:r>
      <w:r>
        <w:rPr>
          <w:rFonts w:hint="eastAsia" w:asciiTheme="minorEastAsia" w:hAnsiTheme="minorEastAsia" w:eastAsiaTheme="minorEastAsia"/>
        </w:rPr>
        <w:t>部分</w:t>
      </w:r>
      <w:r>
        <w:rPr>
          <w:rFonts w:asciiTheme="minorEastAsia" w:hAnsiTheme="minorEastAsia" w:eastAsiaTheme="minorEastAsia"/>
        </w:rPr>
        <w:t xml:space="preserve"> </w:t>
      </w:r>
      <w:r>
        <w:rPr>
          <w:rFonts w:hint="eastAsia" w:asciiTheme="minorEastAsia" w:hAnsiTheme="minorEastAsia" w:eastAsiaTheme="minorEastAsia"/>
        </w:rPr>
        <w:t>响应文件内容要求及格式。</w:t>
      </w:r>
    </w:p>
    <w:p w14:paraId="2F31B39E">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6.2</w:t>
      </w:r>
      <w:r>
        <w:rPr>
          <w:rFonts w:hint="eastAsia" w:asciiTheme="minorEastAsia" w:hAnsiTheme="minorEastAsia" w:eastAsiaTheme="minorEastAsia"/>
        </w:rPr>
        <w:t>采购文件中落实政府采购政策的相关要求详见第二部分供应商须知前附表序号第25条的规定。</w:t>
      </w:r>
    </w:p>
    <w:p w14:paraId="0732304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3供应商的信用查询渠道信用中国网（</w:t>
      </w:r>
      <w:r>
        <w:rPr>
          <w:rFonts w:asciiTheme="minorEastAsia" w:hAnsiTheme="minorEastAsia" w:eastAsiaTheme="minorEastAsia"/>
        </w:rPr>
        <w:t>http</w:t>
      </w:r>
      <w:r>
        <w:rPr>
          <w:rFonts w:hint="eastAsia" w:asciiTheme="minorEastAsia" w:hAnsiTheme="minorEastAsia" w:eastAsiaTheme="minorEastAsia"/>
          <w:lang w:eastAsia="zh-CN"/>
        </w:rPr>
        <w:t>：</w:t>
      </w:r>
      <w:r>
        <w:rPr>
          <w:rFonts w:asciiTheme="minorEastAsia" w:hAnsiTheme="minorEastAsia" w:eastAsiaTheme="minorEastAsia"/>
        </w:rPr>
        <w:t>//www.creditchina.gov.cn</w:t>
      </w:r>
      <w:r>
        <w:rPr>
          <w:rFonts w:hint="eastAsia" w:asciiTheme="minorEastAsia" w:hAnsiTheme="minorEastAsia" w:eastAsiaTheme="minorEastAsia"/>
        </w:rPr>
        <w:t>）和中国政府采购网（</w:t>
      </w:r>
      <w:r>
        <w:rPr>
          <w:rFonts w:asciiTheme="minorEastAsia" w:hAnsiTheme="minorEastAsia" w:eastAsiaTheme="minorEastAsia"/>
        </w:rPr>
        <w:t>http</w:t>
      </w:r>
      <w:r>
        <w:rPr>
          <w:rFonts w:hint="eastAsia" w:asciiTheme="minorEastAsia" w:hAnsiTheme="minorEastAsia" w:eastAsiaTheme="minorEastAsia"/>
          <w:lang w:eastAsia="zh-CN"/>
        </w:rPr>
        <w:t>：</w:t>
      </w:r>
      <w:r>
        <w:rPr>
          <w:rFonts w:asciiTheme="minorEastAsia" w:hAnsiTheme="minorEastAsia" w:eastAsiaTheme="minorEastAsia"/>
        </w:rPr>
        <w:t>//www.ccgp.gov.cn</w:t>
      </w:r>
      <w:r>
        <w:rPr>
          <w:rFonts w:hint="eastAsia" w:asciiTheme="minorEastAsia" w:hAnsiTheme="minorEastAsia" w:eastAsiaTheme="minorEastAsia"/>
        </w:rPr>
        <w:t>）。</w:t>
      </w:r>
    </w:p>
    <w:p w14:paraId="0523D2DF">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6.4</w:t>
      </w:r>
      <w:r>
        <w:rPr>
          <w:rFonts w:hint="eastAsia" w:asciiTheme="minorEastAsia" w:hAnsiTheme="minorEastAsia" w:eastAsiaTheme="minorEastAsia"/>
        </w:rPr>
        <w:t>除非特殊要求，采购文件不单独提供项目使用地的自然环境、气候条件、公用设施情况，供应商被视为熟悉上述与履行合同有关的一切情况。</w:t>
      </w:r>
    </w:p>
    <w:p w14:paraId="46ABB9ED">
      <w:pPr>
        <w:snapToGrid w:val="0"/>
        <w:spacing w:line="4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6.5</w:t>
      </w:r>
      <w:r>
        <w:rPr>
          <w:rFonts w:hint="eastAsia" w:asciiTheme="minorEastAsia" w:hAnsiTheme="minorEastAsia" w:eastAsiaTheme="minorEastAsia"/>
          <w:szCs w:val="21"/>
        </w:rPr>
        <w:t>采购文件的解释权归采购代理机构所有，当对一个问题有多种解释时以采购代理机构解释为准。</w:t>
      </w:r>
    </w:p>
    <w:p w14:paraId="72157789">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6.6</w:t>
      </w:r>
      <w:r>
        <w:rPr>
          <w:rFonts w:hint="eastAsia" w:asciiTheme="minorEastAsia" w:hAnsiTheme="minorEastAsia" w:eastAsiaTheme="minorEastAsia"/>
        </w:rPr>
        <w:t>采购文件未作须知明示，而又有法律、法规规定的，采购代理机构将依据法律法规的规定进行解释。</w:t>
      </w:r>
    </w:p>
    <w:p w14:paraId="492C0CC3">
      <w:pPr>
        <w:pStyle w:val="38"/>
        <w:snapToGrid w:val="0"/>
        <w:spacing w:line="480" w:lineRule="exact"/>
        <w:ind w:left="416" w:leftChars="198"/>
        <w:textAlignment w:val="auto"/>
        <w:rPr>
          <w:rFonts w:asciiTheme="minorEastAsia" w:hAnsiTheme="minorEastAsia" w:eastAsiaTheme="minorEastAsia"/>
          <w:b/>
        </w:rPr>
      </w:pPr>
      <w:r>
        <w:rPr>
          <w:rFonts w:asciiTheme="minorEastAsia" w:hAnsiTheme="minorEastAsia" w:eastAsiaTheme="minorEastAsia"/>
          <w:b/>
        </w:rPr>
        <w:t xml:space="preserve">7. </w:t>
      </w:r>
      <w:r>
        <w:rPr>
          <w:rFonts w:hint="eastAsia" w:asciiTheme="minorEastAsia" w:hAnsiTheme="minorEastAsia" w:eastAsiaTheme="minorEastAsia"/>
          <w:b/>
        </w:rPr>
        <w:t>采购文件的澄清和修改</w:t>
      </w:r>
    </w:p>
    <w:p w14:paraId="48D62C5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7.1</w:t>
      </w:r>
      <w:r>
        <w:rPr>
          <w:rFonts w:hint="eastAsia" w:asciiTheme="minorEastAsia" w:hAnsiTheme="minorEastAsia" w:eastAsiaTheme="minorEastAsia"/>
        </w:rPr>
        <w:t>响应文件提交的截止时间前，采购代理机构可以对已发出的采购文件进行必要的澄清或者修改，澄清或者修改在原公告发布媒体上发布澄清公告。澄清或者修改的内容为采购文件的组成部分，对所有供应商均具有约束作用。</w:t>
      </w:r>
    </w:p>
    <w:p w14:paraId="33588A8A">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7.2</w:t>
      </w:r>
      <w:r>
        <w:rPr>
          <w:rFonts w:hint="eastAsia" w:asciiTheme="minorEastAsia" w:hAnsiTheme="minorEastAsia" w:eastAsiaTheme="minorEastAsia"/>
        </w:rPr>
        <w:t>澄清或修改的内容可能影响响应文件编制的，采购代理机构将在提交响应文件的截止时间</w:t>
      </w:r>
      <w:r>
        <w:rPr>
          <w:rFonts w:asciiTheme="minorEastAsia" w:hAnsiTheme="minorEastAsia" w:eastAsiaTheme="minorEastAsia"/>
        </w:rPr>
        <w:t>5</w:t>
      </w:r>
      <w:r>
        <w:rPr>
          <w:rFonts w:hint="eastAsia" w:asciiTheme="minorEastAsia" w:hAnsiTheme="minorEastAsia" w:eastAsiaTheme="minorEastAsia"/>
        </w:rPr>
        <w:t>日前，以发布公告的形式通知所有获取到采购文件的供应商，不足</w:t>
      </w:r>
      <w:r>
        <w:rPr>
          <w:rFonts w:asciiTheme="minorEastAsia" w:hAnsiTheme="minorEastAsia" w:eastAsiaTheme="minorEastAsia"/>
        </w:rPr>
        <w:t>5</w:t>
      </w:r>
      <w:r>
        <w:rPr>
          <w:rFonts w:hint="eastAsia" w:asciiTheme="minorEastAsia" w:hAnsiTheme="minorEastAsia" w:eastAsiaTheme="minorEastAsia"/>
        </w:rPr>
        <w:t>日的，将顺延响应文件提交的截止时间。</w:t>
      </w:r>
    </w:p>
    <w:p w14:paraId="4DCF785D">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7.3在评审过程中，磋商小组可以书面形式要求供应商对所提交响应文件中不明确的内容进行书面澄清或说明，或者对细微偏差进行补正。磋商小组不接受供应商主动提出的澄清、说明或补正。</w:t>
      </w:r>
    </w:p>
    <w:p w14:paraId="170C760C">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7.4澄清、说明和补正不得改变响应文件的实质性内容（算术性错误修正的除外）。供应商的书面澄清、说明和补正属于响应文件的组成部分。</w:t>
      </w:r>
    </w:p>
    <w:p w14:paraId="7478B906">
      <w:pPr>
        <w:snapToGrid w:val="0"/>
        <w:spacing w:line="480" w:lineRule="exact"/>
        <w:ind w:firstLine="420"/>
        <w:jc w:val="left"/>
        <w:rPr>
          <w:rFonts w:asciiTheme="minorEastAsia" w:hAnsiTheme="minorEastAsia" w:eastAsiaTheme="minorEastAsia"/>
        </w:rPr>
      </w:pPr>
      <w:r>
        <w:rPr>
          <w:rFonts w:hint="eastAsia" w:asciiTheme="minorEastAsia" w:hAnsiTheme="minorEastAsia" w:eastAsiaTheme="minorEastAsia"/>
        </w:rPr>
        <w:t>7.5磋商小组对供应商提交的澄清、说明或补正有疑问的，可以要求供应商进一步澄清、说明或补正，直至满足磋商小组的要求。</w:t>
      </w:r>
    </w:p>
    <w:p w14:paraId="4B9EF8A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6</w:t>
      </w:r>
      <w:r>
        <w:rPr>
          <w:rFonts w:hint="eastAsia" w:asciiTheme="minorEastAsia" w:hAnsiTheme="minorEastAsia" w:eastAsiaTheme="minorEastAsia"/>
        </w:rPr>
        <w:t>如延长</w:t>
      </w:r>
      <w:r>
        <w:rPr>
          <w:rFonts w:hint="eastAsia" w:asciiTheme="minorEastAsia" w:hAnsiTheme="minorEastAsia" w:eastAsiaTheme="minorEastAsia"/>
          <w:szCs w:val="21"/>
        </w:rPr>
        <w:t>提交响应文件截止</w:t>
      </w:r>
      <w:r>
        <w:rPr>
          <w:rFonts w:hint="eastAsia" w:asciiTheme="minorEastAsia" w:hAnsiTheme="minorEastAsia" w:eastAsiaTheme="minorEastAsia"/>
        </w:rPr>
        <w:t>时间或项目因故暂停，采购代理机构将在采购文件要求提交响应文件截止时间前，</w:t>
      </w:r>
      <w:r>
        <w:rPr>
          <w:rFonts w:hint="eastAsia" w:asciiTheme="minorEastAsia" w:hAnsiTheme="minorEastAsia" w:eastAsiaTheme="minorEastAsia"/>
          <w:szCs w:val="21"/>
        </w:rPr>
        <w:t>以发布公告的形式通知所有接收到采购文件的供应商。</w:t>
      </w:r>
    </w:p>
    <w:p w14:paraId="7BAEA470">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7项目采用发布公告方式邀请供应商磋商的，澄清或者修改的内容或提交响应文件截止时间的变化，还将在财政部门指定的政府采购信息发布媒体上用更正公告（或变更公告）的方式发布。</w:t>
      </w:r>
    </w:p>
    <w:p w14:paraId="40AA59FA">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b/>
        </w:rPr>
        <w:t>8、踏勘和答疑</w:t>
      </w:r>
    </w:p>
    <w:p w14:paraId="717FC859">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rPr>
        <w:t>（1）</w:t>
      </w:r>
      <w:r>
        <w:rPr>
          <w:rFonts w:hint="eastAsia" w:asciiTheme="minorEastAsia" w:hAnsiTheme="minorEastAsia" w:eastAsiaTheme="minorEastAsia"/>
          <w:b/>
        </w:rPr>
        <w:t>踏勘现场</w:t>
      </w:r>
    </w:p>
    <w:p w14:paraId="52EBFD3C">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8.1供应商须知前附表规定组织踏勘现场的，采购人按供应商须知前附表规定的时间、地点组织供应商踏勘项目现场。</w:t>
      </w:r>
    </w:p>
    <w:p w14:paraId="16226F45">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8.2采购人应将踏勘所有资料交于采购代理机构存档。</w:t>
      </w:r>
    </w:p>
    <w:p w14:paraId="22A10727">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8.3供应商踏勘现场发生的费用自理。</w:t>
      </w:r>
    </w:p>
    <w:p w14:paraId="3DA3FDB8">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8.4除采购人的原因外，供应商自行负责在踏勘现场中所发生的人员伤亡和财产损失。</w:t>
      </w:r>
    </w:p>
    <w:p w14:paraId="3DB6C293">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8.5采购人在踏勘现场中介绍的工程场地和相关的周边环境情况，供供应商在编制响应文件</w:t>
      </w:r>
      <w:r>
        <w:rPr>
          <w:rFonts w:hint="eastAsia" w:asciiTheme="minorEastAsia" w:hAnsiTheme="minorEastAsia" w:eastAsiaTheme="minorEastAsia"/>
          <w:lang w:val="en-US" w:eastAsia="zh-CN"/>
        </w:rPr>
        <w:t>时</w:t>
      </w:r>
      <w:r>
        <w:rPr>
          <w:rFonts w:hint="eastAsia" w:asciiTheme="minorEastAsia" w:hAnsiTheme="minorEastAsia" w:eastAsiaTheme="minorEastAsia"/>
        </w:rPr>
        <w:t>参考，采购人不对供应商据此作出的判断和决策负责。</w:t>
      </w:r>
    </w:p>
    <w:p w14:paraId="03138D8F">
      <w:pPr>
        <w:snapToGrid w:val="0"/>
        <w:spacing w:line="420" w:lineRule="exact"/>
        <w:ind w:firstLine="200"/>
        <w:jc w:val="left"/>
        <w:rPr>
          <w:rFonts w:asciiTheme="minorEastAsia" w:hAnsiTheme="minorEastAsia" w:eastAsiaTheme="minorEastAsia"/>
          <w:b/>
        </w:rPr>
      </w:pPr>
      <w:r>
        <w:rPr>
          <w:rFonts w:hint="eastAsia" w:asciiTheme="minorEastAsia" w:hAnsiTheme="minorEastAsia" w:eastAsiaTheme="minorEastAsia"/>
          <w:b/>
        </w:rPr>
        <w:t>（2）答疑</w:t>
      </w:r>
    </w:p>
    <w:p w14:paraId="195ABA9A">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8.6供应商须知前附表规定召开磋商答疑会的，采购人按供应商须知前附表规定的时间和地点召开磋商答疑会，澄清供应商提出的问题。</w:t>
      </w:r>
    </w:p>
    <w:p w14:paraId="691B8042">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8.7供应商应在召开磋商答疑会前，以书面形式提出问题，送达采购</w:t>
      </w:r>
      <w:r>
        <w:rPr>
          <w:rFonts w:hint="eastAsia" w:asciiTheme="minorEastAsia" w:hAnsiTheme="minorEastAsia" w:eastAsiaTheme="minorEastAsia"/>
          <w:lang w:val="en-US" w:eastAsia="zh-CN"/>
        </w:rPr>
        <w:t>人</w:t>
      </w:r>
      <w:r>
        <w:rPr>
          <w:rFonts w:hint="eastAsia" w:asciiTheme="minorEastAsia" w:hAnsiTheme="minorEastAsia" w:eastAsiaTheme="minorEastAsia"/>
        </w:rPr>
        <w:t>及采购代理机构处，以便采购人在会议期间澄清。</w:t>
      </w:r>
    </w:p>
    <w:p w14:paraId="1259F7AB">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8.8磋商答疑会后，采购人在供应商须知前附表规定的时间内，将对供应商所提问题的澄清，以书面方式通知所有购买采购文件的供应商。该澄清内容为采购文件的组成部分。</w:t>
      </w:r>
    </w:p>
    <w:p w14:paraId="1BCE4EB2">
      <w:pPr>
        <w:snapToGrid w:val="0"/>
        <w:spacing w:line="420" w:lineRule="exact"/>
        <w:ind w:firstLine="200"/>
        <w:jc w:val="left"/>
        <w:rPr>
          <w:rFonts w:asciiTheme="minorEastAsia" w:hAnsiTheme="minorEastAsia" w:eastAsiaTheme="minorEastAsia"/>
        </w:rPr>
      </w:pPr>
      <w:r>
        <w:rPr>
          <w:rFonts w:hint="eastAsia" w:asciiTheme="minorEastAsia" w:hAnsiTheme="minorEastAsia" w:eastAsiaTheme="minorEastAsia"/>
        </w:rPr>
        <w:t xml:space="preserve"> 8.9分包：供应商拟在成交后将成交项目的部分非主体、非关键性工作进行分包的，应符合供应商须知前附表规定的分包内容、分包金额和接受分包的第三人资质要求等限制性条件。</w:t>
      </w:r>
    </w:p>
    <w:p w14:paraId="4DAD8248">
      <w:pPr>
        <w:pStyle w:val="4"/>
        <w:spacing w:line="400" w:lineRule="exact"/>
        <w:rPr>
          <w:rFonts w:asciiTheme="minorEastAsia" w:hAnsiTheme="minorEastAsia" w:eastAsiaTheme="minorEastAsia"/>
          <w:sz w:val="24"/>
          <w:szCs w:val="24"/>
        </w:rPr>
      </w:pPr>
      <w:bookmarkStart w:id="62" w:name="_Toc26867752"/>
      <w:bookmarkStart w:id="63" w:name="_Toc44690675"/>
      <w:bookmarkStart w:id="64" w:name="_Toc44690601"/>
      <w:bookmarkStart w:id="65" w:name="_Toc43363072"/>
      <w:r>
        <w:rPr>
          <w:rFonts w:hint="eastAsia" w:asciiTheme="minorEastAsia" w:hAnsiTheme="minorEastAsia" w:eastAsiaTheme="minorEastAsia"/>
          <w:sz w:val="24"/>
          <w:szCs w:val="24"/>
        </w:rPr>
        <w:t>三、响应</w:t>
      </w:r>
      <w:r>
        <w:rPr>
          <w:rFonts w:hint="eastAsia" w:cs="Dotum" w:asciiTheme="minorEastAsia" w:hAnsiTheme="minorEastAsia" w:eastAsiaTheme="minorEastAsia"/>
          <w:sz w:val="24"/>
          <w:szCs w:val="24"/>
        </w:rPr>
        <w:t>文件</w:t>
      </w:r>
      <w:bookmarkEnd w:id="62"/>
      <w:bookmarkEnd w:id="63"/>
      <w:bookmarkEnd w:id="64"/>
      <w:bookmarkEnd w:id="65"/>
    </w:p>
    <w:p w14:paraId="26AF6C4B">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9</w:t>
      </w:r>
      <w:r>
        <w:rPr>
          <w:rFonts w:asciiTheme="minorEastAsia" w:hAnsiTheme="minorEastAsia" w:eastAsiaTheme="minorEastAsia"/>
          <w:b/>
        </w:rPr>
        <w:t xml:space="preserve">. </w:t>
      </w:r>
      <w:r>
        <w:rPr>
          <w:rFonts w:hint="eastAsia" w:asciiTheme="minorEastAsia" w:hAnsiTheme="minorEastAsia" w:eastAsiaTheme="minorEastAsia"/>
          <w:b/>
        </w:rPr>
        <w:t>响应文件的语言和计量单位</w:t>
      </w:r>
    </w:p>
    <w:p w14:paraId="0BBF0D69">
      <w:pPr>
        <w:pStyle w:val="38"/>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.1</w:t>
      </w:r>
      <w:r>
        <w:rPr>
          <w:rFonts w:hint="eastAsia" w:asciiTheme="minorEastAsia" w:hAnsiTheme="minorEastAsia" w:eastAsiaTheme="minorEastAsia"/>
        </w:rPr>
        <w:t>供应商提交的响应文件的资格证明文件、报价文件、商务技术文件（包括技术文件和资料中的说明）以及供应商与采购代理机构就有关磋商的所有来往函电均应使用中文简体字。外文资料必须提供中文译文，并保持与原文一致，否则，产生的不利后果由供应商承担。</w:t>
      </w:r>
    </w:p>
    <w:p w14:paraId="61250963">
      <w:pPr>
        <w:pStyle w:val="38"/>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.2</w:t>
      </w:r>
      <w:r>
        <w:rPr>
          <w:rFonts w:hint="eastAsia" w:asciiTheme="minorEastAsia" w:hAnsiTheme="minorEastAsia" w:eastAsiaTheme="minorEastAsia"/>
        </w:rPr>
        <w:t>响应文件所使用的计量单位，必须使用国家法定计量单位。</w:t>
      </w:r>
    </w:p>
    <w:p w14:paraId="38069353">
      <w:pPr>
        <w:pStyle w:val="38"/>
        <w:snapToGrid w:val="0"/>
        <w:spacing w:line="44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10</w:t>
      </w:r>
      <w:r>
        <w:rPr>
          <w:rFonts w:asciiTheme="minorEastAsia" w:hAnsiTheme="minorEastAsia" w:eastAsiaTheme="minorEastAsia"/>
          <w:b/>
        </w:rPr>
        <w:t xml:space="preserve">. </w:t>
      </w:r>
      <w:r>
        <w:rPr>
          <w:rFonts w:hint="eastAsia" w:asciiTheme="minorEastAsia" w:hAnsiTheme="minorEastAsia" w:eastAsiaTheme="minorEastAsia"/>
          <w:b/>
        </w:rPr>
        <w:t>响应文件的组成及相关要求</w:t>
      </w:r>
    </w:p>
    <w:p w14:paraId="34559A04">
      <w:pPr>
        <w:pStyle w:val="38"/>
        <w:snapToGrid w:val="0"/>
        <w:spacing w:line="500" w:lineRule="exact"/>
        <w:ind w:firstLine="420" w:firstLineChars="200"/>
        <w:rPr>
          <w:rFonts w:asciiTheme="minorEastAsia" w:hAnsiTheme="minorEastAsia" w:eastAsiaTheme="minorEastAsia"/>
        </w:rPr>
      </w:pPr>
      <w:r>
        <w:rPr>
          <w:rFonts w:hint="eastAsia" w:cs="华文中宋" w:asciiTheme="minorEastAsia" w:hAnsiTheme="minorEastAsia" w:eastAsiaTheme="minorEastAsia"/>
          <w:snapToGrid w:val="0"/>
        </w:rPr>
        <w:t>10.1响应文件分为</w:t>
      </w:r>
      <w:r>
        <w:rPr>
          <w:rFonts w:hint="eastAsia" w:asciiTheme="minorEastAsia" w:hAnsiTheme="minorEastAsia" w:eastAsiaTheme="minorEastAsia"/>
        </w:rPr>
        <w:t>分为资格证明文件、报价文件和商务技术文件，</w:t>
      </w:r>
      <w:r>
        <w:rPr>
          <w:rFonts w:hint="eastAsia" w:asciiTheme="minorEastAsia" w:hAnsiTheme="minorEastAsia" w:eastAsiaTheme="minorEastAsia"/>
          <w:lang w:val="en-US" w:eastAsia="zh-CN"/>
        </w:rPr>
        <w:t>成交供应商需在领取成交通知书前</w:t>
      </w:r>
      <w:r>
        <w:rPr>
          <w:rFonts w:hint="eastAsia" w:asciiTheme="minorEastAsia" w:hAnsiTheme="minorEastAsia" w:eastAsiaTheme="minorEastAsia"/>
        </w:rPr>
        <w:t>打印出纸质版响应文件，响应文件份数及要求按供应商须知前附表序号第</w:t>
      </w:r>
      <w:r>
        <w:rPr>
          <w:rFonts w:hint="eastAsia" w:asciiTheme="minorEastAsia" w:hAnsiTheme="minorEastAsia" w:eastAsiaTheme="minorEastAsia"/>
          <w:lang w:val="en-US" w:eastAsia="zh-CN"/>
        </w:rPr>
        <w:t>8</w:t>
      </w:r>
      <w:r>
        <w:rPr>
          <w:rFonts w:hint="eastAsia" w:asciiTheme="minorEastAsia" w:hAnsiTheme="minorEastAsia" w:eastAsiaTheme="minorEastAsia"/>
        </w:rPr>
        <w:t>条的规定提交。</w:t>
      </w:r>
    </w:p>
    <w:p w14:paraId="158EFC3C">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10.2资格证明文件部分指供应商提交的证明其有资格参加磋商的文件。</w:t>
      </w:r>
    </w:p>
    <w:p w14:paraId="4B738BD9">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10.3报价文件是指供应商提交第一轮报价文件。</w:t>
      </w:r>
    </w:p>
    <w:p w14:paraId="5A78E706">
      <w:pPr>
        <w:snapToGrid w:val="0"/>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10.4商务技术文件部分是指供应商的工期、质量、施工组织设计、最后报价等。</w:t>
      </w:r>
    </w:p>
    <w:p w14:paraId="73B7117D">
      <w:pPr>
        <w:pStyle w:val="38"/>
        <w:snapToGrid w:val="0"/>
        <w:spacing w:line="500" w:lineRule="exact"/>
        <w:ind w:firstLine="420" w:firstLineChars="200"/>
        <w:rPr>
          <w:rFonts w:asciiTheme="minorEastAsia" w:hAnsiTheme="minorEastAsia" w:eastAsiaTheme="minorEastAsia"/>
          <w:u w:val="single"/>
        </w:rPr>
      </w:pPr>
      <w:r>
        <w:rPr>
          <w:rFonts w:hint="eastAsia" w:cs="华文中宋" w:asciiTheme="minorEastAsia" w:hAnsiTheme="minorEastAsia" w:eastAsiaTheme="minorEastAsia"/>
          <w:snapToGrid w:val="0"/>
        </w:rPr>
        <w:t>10.5本次磋商，供应商应按本采购文件要求提交资格证明、报价文件、商务技术部分内容以及需要供应商自行编写的其他文件，由此造成的一切后果，由供应商自行承担。</w:t>
      </w:r>
    </w:p>
    <w:p w14:paraId="31B0F1F2">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11响应保证金</w:t>
      </w:r>
    </w:p>
    <w:p w14:paraId="45238E94">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本项目是否要求供应商提交保证金，及要求供应商应提交的保证金金额详见供应商须知前附表序号第</w:t>
      </w:r>
      <w:r>
        <w:rPr>
          <w:rFonts w:asciiTheme="minorEastAsia" w:hAnsiTheme="minorEastAsia" w:eastAsiaTheme="minorEastAsia"/>
        </w:rPr>
        <w:t>2</w:t>
      </w:r>
      <w:r>
        <w:rPr>
          <w:rFonts w:hint="eastAsia" w:asciiTheme="minorEastAsia" w:hAnsiTheme="minorEastAsia" w:eastAsiaTheme="minorEastAsia"/>
        </w:rPr>
        <w:t>3条的规定。保证金按下列提交方式提交：</w:t>
      </w:r>
    </w:p>
    <w:p w14:paraId="628031AD">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11.1供应商须在响应文件解密</w:t>
      </w:r>
      <w:r>
        <w:rPr>
          <w:rFonts w:asciiTheme="minorEastAsia" w:hAnsiTheme="minorEastAsia" w:eastAsiaTheme="minorEastAsia"/>
        </w:rPr>
        <w:t>/</w:t>
      </w:r>
      <w:r>
        <w:rPr>
          <w:rFonts w:hint="eastAsia" w:asciiTheme="minorEastAsia" w:hAnsiTheme="minorEastAsia" w:eastAsiaTheme="minorEastAsia"/>
        </w:rPr>
        <w:t>递交之前将本项目的保证金从自己的基本存款账户交纳到</w:t>
      </w:r>
      <w:r>
        <w:rPr>
          <w:rFonts w:hint="eastAsia" w:asciiTheme="minorEastAsia" w:hAnsiTheme="minorEastAsia" w:eastAsiaTheme="minorEastAsia"/>
          <w:szCs w:val="21"/>
        </w:rPr>
        <w:t>指定保证金</w:t>
      </w:r>
      <w:r>
        <w:rPr>
          <w:rFonts w:hint="eastAsia" w:asciiTheme="minorEastAsia" w:hAnsiTheme="minorEastAsia" w:eastAsiaTheme="minorEastAsia"/>
        </w:rPr>
        <w:t>账户上（账户详细信息见供应商须知前附表）。</w:t>
      </w:r>
    </w:p>
    <w:p w14:paraId="1E4CBAE5">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11.2未按上述要求提交保证金或提交的保证金金额不足的，其响应文件无效。</w:t>
      </w:r>
    </w:p>
    <w:p w14:paraId="7290FC70">
      <w:pPr>
        <w:snapToGrid w:val="0"/>
        <w:spacing w:line="460" w:lineRule="exact"/>
        <w:ind w:firstLine="420" w:firstLineChars="200"/>
        <w:rPr>
          <w:rFonts w:asciiTheme="minorEastAsia" w:hAnsiTheme="minorEastAsia" w:eastAsiaTheme="minorEastAsia"/>
        </w:rPr>
      </w:pPr>
      <w:r>
        <w:rPr>
          <w:rFonts w:hint="eastAsia" w:asciiTheme="minorEastAsia" w:hAnsiTheme="minorEastAsia" w:eastAsiaTheme="minorEastAsia"/>
        </w:rPr>
        <w:t>11.3未成交供应商的保证金自成交通知书发出之日起</w:t>
      </w:r>
      <w:r>
        <w:rPr>
          <w:rFonts w:asciiTheme="minorEastAsia" w:hAnsiTheme="minorEastAsia" w:eastAsiaTheme="minorEastAsia"/>
        </w:rPr>
        <w:t>5</w:t>
      </w:r>
      <w:r>
        <w:rPr>
          <w:rFonts w:hint="eastAsia" w:asciiTheme="minorEastAsia" w:hAnsiTheme="minorEastAsia" w:eastAsiaTheme="minorEastAsia"/>
        </w:rPr>
        <w:t>个工作日内退还。</w:t>
      </w:r>
    </w:p>
    <w:p w14:paraId="6C82BA3A">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11.4</w:t>
      </w:r>
      <w:r>
        <w:rPr>
          <w:rFonts w:hint="eastAsia" w:asciiTheme="minorEastAsia" w:hAnsiTheme="minorEastAsia" w:eastAsiaTheme="minorEastAsia"/>
        </w:rPr>
        <w:t>采购人应当自中标通知书发出之日起</w:t>
      </w:r>
      <w:r>
        <w:rPr>
          <w:rFonts w:asciiTheme="minorEastAsia" w:hAnsiTheme="minorEastAsia" w:eastAsiaTheme="minorEastAsia"/>
        </w:rPr>
        <w:t>30</w:t>
      </w:r>
      <w:r>
        <w:rPr>
          <w:rFonts w:hint="eastAsia" w:asciiTheme="minorEastAsia" w:hAnsiTheme="minorEastAsia" w:eastAsiaTheme="minorEastAsia"/>
        </w:rPr>
        <w:t>日内与成交的供应商签订书面合同。采购代理机构将在签订书面合同后</w:t>
      </w:r>
      <w:r>
        <w:rPr>
          <w:rFonts w:hint="eastAsia" w:asciiTheme="minorEastAsia" w:hAnsiTheme="minorEastAsia" w:eastAsiaTheme="minorEastAsia"/>
          <w:lang w:val="en-US" w:eastAsia="zh-CN"/>
        </w:rPr>
        <w:t>5个工作日内</w:t>
      </w:r>
      <w:r>
        <w:rPr>
          <w:rFonts w:hint="eastAsia" w:asciiTheme="minorEastAsia" w:hAnsiTheme="minorEastAsia" w:eastAsiaTheme="minorEastAsia"/>
        </w:rPr>
        <w:t>退</w:t>
      </w:r>
      <w:r>
        <w:rPr>
          <w:rFonts w:hint="eastAsia" w:asciiTheme="minorEastAsia" w:hAnsiTheme="minorEastAsia" w:eastAsiaTheme="minorEastAsia"/>
          <w:lang w:val="en-US" w:eastAsia="zh-CN"/>
        </w:rPr>
        <w:t>还</w:t>
      </w:r>
      <w:r>
        <w:rPr>
          <w:rFonts w:hint="eastAsia" w:asciiTheme="minorEastAsia" w:hAnsiTheme="minorEastAsia" w:eastAsiaTheme="minorEastAsia"/>
        </w:rPr>
        <w:t>中标人</w:t>
      </w:r>
      <w:r>
        <w:rPr>
          <w:rFonts w:hint="eastAsia" w:asciiTheme="minorEastAsia" w:hAnsiTheme="minorEastAsia" w:eastAsiaTheme="minorEastAsia"/>
          <w:lang w:val="en-US" w:eastAsia="zh-CN"/>
        </w:rPr>
        <w:t>磋商</w:t>
      </w:r>
      <w:r>
        <w:rPr>
          <w:rFonts w:hint="eastAsia" w:asciiTheme="minorEastAsia" w:hAnsiTheme="minorEastAsia" w:eastAsiaTheme="minorEastAsia"/>
        </w:rPr>
        <w:t>保证金。</w:t>
      </w:r>
    </w:p>
    <w:p w14:paraId="27A828AC">
      <w:pPr>
        <w:snapToGrid w:val="0"/>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rPr>
        <w:t>11.5</w:t>
      </w:r>
      <w:r>
        <w:rPr>
          <w:rFonts w:hint="eastAsia" w:asciiTheme="minorEastAsia" w:hAnsiTheme="minorEastAsia" w:eastAsiaTheme="minorEastAsia"/>
          <w:szCs w:val="21"/>
        </w:rPr>
        <w:t>采购人因重大变故取消采购任务的，采购代理机构在财政部门指定的政府采购信息发布媒体上发布终止公告，并以发布公告的形式通知已经获取采购文件的潜在供应商，对已经交纳响应保证金的，采购代理机构在终止公告发布后</w:t>
      </w:r>
      <w:r>
        <w:rPr>
          <w:rFonts w:asciiTheme="minorEastAsia" w:hAnsiTheme="minorEastAsia" w:eastAsiaTheme="minorEastAsia"/>
          <w:szCs w:val="21"/>
        </w:rPr>
        <w:t>5</w:t>
      </w:r>
      <w:r>
        <w:rPr>
          <w:rFonts w:hint="eastAsia" w:asciiTheme="minorEastAsia" w:hAnsiTheme="minorEastAsia" w:eastAsiaTheme="minorEastAsia"/>
          <w:szCs w:val="21"/>
        </w:rPr>
        <w:t>个工作日内予以退还。</w:t>
      </w:r>
    </w:p>
    <w:p w14:paraId="6E5A1869">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11.6有下列情形之一的，保证金不予退还：</w:t>
      </w:r>
    </w:p>
    <w:p w14:paraId="1C2B160C">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供应商在提交响应文件截止时间后撤回响应文件的；</w:t>
      </w:r>
    </w:p>
    <w:p w14:paraId="21360C7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供应商在响应文件中提供虚假材料的；</w:t>
      </w:r>
    </w:p>
    <w:p w14:paraId="23F5BB83">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除因不可抗力或采购文件认可的情形以外，成交供应商不与采购人签订合同的；</w:t>
      </w:r>
    </w:p>
    <w:p w14:paraId="66403D3F">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供应商与采购人、其他供应商或者采购代理机构恶意串通的；</w:t>
      </w:r>
    </w:p>
    <w:p w14:paraId="18B146E2">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E.</w:t>
      </w:r>
      <w:r>
        <w:rPr>
          <w:rFonts w:hint="eastAsia" w:asciiTheme="minorEastAsia" w:hAnsiTheme="minorEastAsia" w:eastAsiaTheme="minorEastAsia"/>
          <w:szCs w:val="21"/>
        </w:rPr>
        <w:t>采购文件规定的其他情形。</w:t>
      </w:r>
    </w:p>
    <w:p w14:paraId="164FB53C">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12报价</w:t>
      </w:r>
    </w:p>
    <w:p w14:paraId="275099E4">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12.1所有的报价均以人民币元为计算单位。</w:t>
      </w:r>
    </w:p>
    <w:p w14:paraId="62F75FDD">
      <w:pPr>
        <w:pStyle w:val="38"/>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12.2磋商结束后，对响应文件做出实质性响应的供应商进行最后报价，供应商最后报价按照磋商小组提供的报价格式单进行报价，供应商须在磋商小组确定的最后报价时间内进行报价，最后报价是供应商响应文件有效的组成部分。</w:t>
      </w:r>
    </w:p>
    <w:p w14:paraId="5C04B42A">
      <w:pPr>
        <w:pStyle w:val="38"/>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12.3磋商结束后，所有实质性响应的供应商（不得少于3家），按照磋商小组的要求</w:t>
      </w:r>
      <w:r>
        <w:rPr>
          <w:rFonts w:hint="eastAsia" w:asciiTheme="minorEastAsia" w:hAnsiTheme="minorEastAsia" w:eastAsiaTheme="minorEastAsia"/>
          <w:lang w:eastAsia="zh-CN"/>
        </w:rPr>
        <w:t>，</w:t>
      </w:r>
      <w:r>
        <w:rPr>
          <w:rFonts w:hint="eastAsia" w:asciiTheme="minorEastAsia" w:hAnsiTheme="minorEastAsia" w:eastAsiaTheme="minorEastAsia"/>
        </w:rPr>
        <w:t>在规定时间内提交最终报价。</w:t>
      </w:r>
    </w:p>
    <w:p w14:paraId="6F354A2A">
      <w:pPr>
        <w:pStyle w:val="38"/>
        <w:snapToGrid w:val="0"/>
        <w:spacing w:line="480" w:lineRule="exact"/>
        <w:ind w:firstLine="420"/>
        <w:rPr>
          <w:rFonts w:asciiTheme="minorEastAsia" w:hAnsiTheme="minorEastAsia" w:eastAsiaTheme="minorEastAsia"/>
        </w:rPr>
      </w:pPr>
      <w:r>
        <w:rPr>
          <w:rFonts w:hint="eastAsia" w:asciiTheme="minorEastAsia" w:hAnsiTheme="minorEastAsia" w:eastAsiaTheme="minorEastAsia"/>
        </w:rPr>
        <w:t>12.4最终报价为不公开报价。最终价格以实际工程量计算。</w:t>
      </w:r>
    </w:p>
    <w:p w14:paraId="2CCBF14E">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13</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填写说明</w:t>
      </w:r>
    </w:p>
    <w:p w14:paraId="44627C93">
      <w:pPr>
        <w:snapToGrid w:val="0"/>
        <w:spacing w:line="480" w:lineRule="exact"/>
        <w:ind w:firstLine="472" w:firstLineChars="225"/>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供应商应详细阅读采购文件的全部内容，按照采购文件中的要求提供响应文件，并保证所提供的全部资料的真实性，对采购文件中的内容做出实质性和完整性的响应，否则，供应商须自行承担由此引起的风险和责任。</w:t>
      </w:r>
    </w:p>
    <w:p w14:paraId="254C4634">
      <w:pPr>
        <w:spacing w:line="480" w:lineRule="exact"/>
        <w:ind w:firstLine="432" w:firstLineChars="206"/>
        <w:rPr>
          <w:rFonts w:asciiTheme="minorEastAsia" w:hAnsiTheme="minorEastAsia" w:eastAsiaTheme="minorEastAsia"/>
        </w:rPr>
      </w:pPr>
      <w:r>
        <w:rPr>
          <w:rFonts w:hint="eastAsia" w:asciiTheme="minorEastAsia" w:hAnsiTheme="minorEastAsia" w:eastAsiaTheme="minorEastAsia"/>
        </w:rPr>
        <w:t>13.2采购文件有固定格式要求的须按第八部分提供的统一格式逐项填写；无相应内容可填的项填写“无”。</w:t>
      </w:r>
    </w:p>
    <w:p w14:paraId="6714D2D5">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13.3供应商必须保证响应文件所提供的全部资料真实可靠，并接受磋商小组对其中任何资料进一步审查的要求</w:t>
      </w:r>
      <w:r>
        <w:rPr>
          <w:rFonts w:hint="eastAsia" w:asciiTheme="minorEastAsia" w:hAnsiTheme="minorEastAsia" w:eastAsiaTheme="minorEastAsia"/>
          <w:lang w:eastAsia="zh-CN"/>
        </w:rPr>
        <w:t>，</w:t>
      </w:r>
      <w:r>
        <w:rPr>
          <w:rFonts w:hint="eastAsia" w:asciiTheme="minorEastAsia" w:hAnsiTheme="minorEastAsia" w:eastAsiaTheme="minorEastAsia"/>
        </w:rPr>
        <w:t>且承担相应的法律责任。</w:t>
      </w:r>
    </w:p>
    <w:p w14:paraId="1CACFB19">
      <w:pPr>
        <w:spacing w:line="480" w:lineRule="exact"/>
        <w:ind w:firstLine="432" w:firstLineChars="206"/>
        <w:rPr>
          <w:rFonts w:asciiTheme="minorEastAsia" w:hAnsiTheme="minorEastAsia" w:eastAsiaTheme="minorEastAsia"/>
          <w:szCs w:val="21"/>
        </w:rPr>
      </w:pPr>
      <w:r>
        <w:rPr>
          <w:rFonts w:hint="eastAsia" w:asciiTheme="minorEastAsia" w:hAnsiTheme="minorEastAsia" w:eastAsiaTheme="minorEastAsia"/>
        </w:rPr>
        <w:t>13.4</w:t>
      </w:r>
      <w:r>
        <w:rPr>
          <w:rFonts w:hint="eastAsia" w:asciiTheme="minorEastAsia" w:hAnsiTheme="minorEastAsia" w:eastAsiaTheme="minorEastAsia"/>
          <w:szCs w:val="21"/>
        </w:rPr>
        <w:t>因响应文件字迹潦草、提交资料不清晰或表达不清楚所引起的不利后果由供应商承担。</w:t>
      </w:r>
    </w:p>
    <w:p w14:paraId="7E0BEE95">
      <w:pPr>
        <w:spacing w:line="480" w:lineRule="exact"/>
        <w:ind w:firstLine="434" w:firstLineChars="206"/>
        <w:rPr>
          <w:rFonts w:asciiTheme="minorEastAsia" w:hAnsiTheme="minorEastAsia" w:eastAsiaTheme="minorEastAsia"/>
          <w:b/>
          <w:szCs w:val="21"/>
        </w:rPr>
      </w:pPr>
      <w:r>
        <w:rPr>
          <w:rFonts w:asciiTheme="minorEastAsia" w:hAnsiTheme="minorEastAsia" w:eastAsiaTheme="minorEastAsia"/>
          <w:b/>
          <w:szCs w:val="21"/>
        </w:rPr>
        <w:t>1</w:t>
      </w:r>
      <w:r>
        <w:rPr>
          <w:rFonts w:hint="eastAsia" w:asciiTheme="minorEastAsia" w:hAnsiTheme="minorEastAsia" w:eastAsiaTheme="minorEastAsia"/>
          <w:b/>
          <w:szCs w:val="21"/>
        </w:rPr>
        <w:t>4</w:t>
      </w:r>
      <w:r>
        <w:rPr>
          <w:rFonts w:asciiTheme="minorEastAsia" w:hAnsiTheme="minorEastAsia" w:eastAsiaTheme="minorEastAsia"/>
          <w:b/>
          <w:szCs w:val="21"/>
        </w:rPr>
        <w:t>.</w:t>
      </w:r>
      <w:r>
        <w:rPr>
          <w:rFonts w:cs="宋体"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的有效期</w:t>
      </w:r>
    </w:p>
    <w:p w14:paraId="11503736">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本项目响应文件的有效期详见供应商须知前附表第24条的规定。</w:t>
      </w:r>
    </w:p>
    <w:p w14:paraId="526DF088">
      <w:pPr>
        <w:pStyle w:val="38"/>
        <w:snapToGrid w:val="0"/>
        <w:spacing w:line="48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5</w:t>
      </w:r>
      <w:r>
        <w:rPr>
          <w:rFonts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的签署及其他规定</w:t>
      </w:r>
    </w:p>
    <w:p w14:paraId="4115E6D8">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.1</w:t>
      </w:r>
      <w:r>
        <w:rPr>
          <w:rFonts w:hint="eastAsia" w:asciiTheme="minorEastAsia" w:hAnsiTheme="minorEastAsia" w:eastAsiaTheme="minorEastAsia"/>
        </w:rPr>
        <w:t>组成响应文件的各种文件均应遵守本条规定。</w:t>
      </w:r>
    </w:p>
    <w:p w14:paraId="099E9785">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.2</w:t>
      </w:r>
      <w:r>
        <w:rPr>
          <w:rFonts w:hint="eastAsia" w:asciiTheme="minorEastAsia" w:hAnsiTheme="minorEastAsia" w:eastAsiaTheme="minorEastAsia"/>
        </w:rPr>
        <w:t>供应商在响应文件及相关文件的签订、履行、通知等事项的书面文件中的“盖章”、“印章”、“公章”等处均仅指与当事人名称全称相一致的标准印章，不得使用其它（如带有“专用章”等字样）印章。</w:t>
      </w:r>
    </w:p>
    <w:p w14:paraId="0ECABFF5">
      <w:pPr>
        <w:pStyle w:val="38"/>
        <w:snapToGrid w:val="0"/>
        <w:spacing w:line="480" w:lineRule="exact"/>
        <w:ind w:firstLine="422" w:firstLineChars="200"/>
        <w:textAlignment w:val="auto"/>
        <w:rPr>
          <w:rFonts w:asciiTheme="minorEastAsia" w:hAnsiTheme="minorEastAsia" w:eastAsiaTheme="minorEastAsia"/>
          <w:b/>
          <w:bCs/>
        </w:rPr>
      </w:pPr>
      <w:r>
        <w:rPr>
          <w:rFonts w:hint="eastAsia" w:asciiTheme="minorEastAsia" w:hAnsiTheme="minorEastAsia" w:eastAsiaTheme="minorEastAsia"/>
          <w:b/>
          <w:bCs/>
        </w:rPr>
        <w:t>15.3响应文件全部采用电子文档。响应文件所附资料均为扫描件，并采用单位和个人数字证书，按采购文件要求在相应位置加盖电子印章。由供应商的法定代表人签字或加盖电子印章的，应附法定代表人身份证明，由代理人签字或加盖电子印章的，应附由法定代表人签署的授权委托书。</w:t>
      </w:r>
    </w:p>
    <w:p w14:paraId="1F0BC0EF">
      <w:pPr>
        <w:pStyle w:val="38"/>
        <w:snapToGrid w:val="0"/>
        <w:spacing w:line="480" w:lineRule="exact"/>
        <w:ind w:firstLine="422" w:firstLineChars="200"/>
        <w:textAlignment w:val="auto"/>
        <w:rPr>
          <w:rFonts w:asciiTheme="minorEastAsia" w:hAnsiTheme="minorEastAsia" w:eastAsiaTheme="minorEastAsia"/>
          <w:b/>
          <w:bCs/>
        </w:rPr>
      </w:pPr>
      <w:r>
        <w:rPr>
          <w:rFonts w:asciiTheme="minorEastAsia" w:hAnsiTheme="minorEastAsia" w:eastAsiaTheme="minorEastAsia"/>
          <w:b/>
          <w:bCs/>
        </w:rPr>
        <w:t>1</w:t>
      </w:r>
      <w:r>
        <w:rPr>
          <w:rFonts w:hint="eastAsia" w:asciiTheme="minorEastAsia" w:hAnsiTheme="minorEastAsia" w:eastAsiaTheme="minorEastAsia"/>
          <w:b/>
          <w:bCs/>
          <w:lang w:val="en-US" w:eastAsia="zh-CN"/>
        </w:rPr>
        <w:t>5</w:t>
      </w:r>
      <w:r>
        <w:rPr>
          <w:rFonts w:asciiTheme="minorEastAsia" w:hAnsiTheme="minorEastAsia" w:eastAsiaTheme="minorEastAsia"/>
          <w:b/>
          <w:bCs/>
        </w:rPr>
        <w:t>.4电子版响应文件的密封</w:t>
      </w:r>
    </w:p>
    <w:p w14:paraId="346DDDF5">
      <w:pPr>
        <w:pStyle w:val="38"/>
        <w:snapToGrid w:val="0"/>
        <w:spacing w:line="480" w:lineRule="exact"/>
        <w:ind w:firstLine="422" w:firstLineChars="200"/>
        <w:textAlignment w:val="auto"/>
        <w:rPr>
          <w:rFonts w:asciiTheme="minorEastAsia" w:hAnsiTheme="minorEastAsia" w:eastAsiaTheme="minorEastAsia"/>
          <w:b/>
          <w:bCs/>
        </w:rPr>
      </w:pPr>
      <w:r>
        <w:rPr>
          <w:rFonts w:asciiTheme="minorEastAsia" w:hAnsiTheme="minorEastAsia" w:eastAsiaTheme="minorEastAsia"/>
          <w:b/>
          <w:bCs/>
        </w:rPr>
        <w:t>供应商应当使用CA电子锁按</w:t>
      </w:r>
      <w:r>
        <w:rPr>
          <w:rFonts w:hint="eastAsia" w:asciiTheme="minorEastAsia" w:hAnsiTheme="minorEastAsia" w:eastAsiaTheme="minorEastAsia"/>
          <w:b/>
          <w:bCs/>
          <w:lang w:val="en-US" w:eastAsia="zh-CN"/>
        </w:rPr>
        <w:t>新疆</w:t>
      </w:r>
      <w:r>
        <w:rPr>
          <w:rFonts w:asciiTheme="minorEastAsia" w:hAnsiTheme="minorEastAsia" w:eastAsiaTheme="minorEastAsia"/>
          <w:b/>
          <w:bCs/>
        </w:rPr>
        <w:t>政府采购平台的要求加密</w:t>
      </w:r>
      <w:r>
        <w:rPr>
          <w:rFonts w:hint="eastAsia" w:asciiTheme="minorEastAsia" w:hAnsiTheme="minorEastAsia" w:eastAsiaTheme="minorEastAsia"/>
          <w:b/>
          <w:bCs/>
          <w:lang w:val="en-US" w:eastAsia="zh-CN"/>
        </w:rPr>
        <w:t>响应</w:t>
      </w:r>
      <w:r>
        <w:rPr>
          <w:rFonts w:asciiTheme="minorEastAsia" w:hAnsiTheme="minorEastAsia" w:eastAsiaTheme="minorEastAsia"/>
          <w:b/>
          <w:bCs/>
        </w:rPr>
        <w:t>文件。</w:t>
      </w:r>
    </w:p>
    <w:p w14:paraId="461D1BC2">
      <w:pPr>
        <w:pStyle w:val="4"/>
        <w:rPr>
          <w:rFonts w:asciiTheme="minorEastAsia" w:hAnsiTheme="minorEastAsia" w:eastAsiaTheme="minorEastAsia"/>
          <w:sz w:val="24"/>
          <w:szCs w:val="24"/>
        </w:rPr>
      </w:pPr>
      <w:bookmarkStart w:id="66" w:name="_Toc26867753"/>
      <w:bookmarkStart w:id="67" w:name="_Toc43363073"/>
      <w:bookmarkStart w:id="68" w:name="_Toc44690676"/>
      <w:bookmarkStart w:id="69" w:name="_Toc44690602"/>
      <w:r>
        <w:rPr>
          <w:rFonts w:hint="eastAsia" w:asciiTheme="minorEastAsia" w:hAnsiTheme="minorEastAsia" w:eastAsiaTheme="minorEastAsia"/>
          <w:sz w:val="24"/>
          <w:szCs w:val="24"/>
        </w:rPr>
        <w:t>四、响应</w:t>
      </w:r>
      <w:r>
        <w:rPr>
          <w:rFonts w:hint="eastAsia" w:cs="Dotum" w:asciiTheme="minorEastAsia" w:hAnsiTheme="minorEastAsia" w:eastAsiaTheme="minorEastAsia"/>
          <w:sz w:val="24"/>
          <w:szCs w:val="24"/>
        </w:rPr>
        <w:t>文件</w:t>
      </w:r>
      <w:r>
        <w:rPr>
          <w:rFonts w:hint="eastAsia" w:asciiTheme="minorEastAsia" w:hAnsiTheme="minorEastAsia" w:eastAsiaTheme="minorEastAsia"/>
          <w:sz w:val="24"/>
          <w:szCs w:val="24"/>
        </w:rPr>
        <w:t>的递交</w:t>
      </w:r>
      <w:bookmarkEnd w:id="66"/>
      <w:bookmarkEnd w:id="67"/>
      <w:bookmarkEnd w:id="68"/>
      <w:bookmarkEnd w:id="69"/>
    </w:p>
    <w:p w14:paraId="53972EF7">
      <w:pPr>
        <w:pStyle w:val="38"/>
        <w:snapToGrid w:val="0"/>
        <w:spacing w:line="480" w:lineRule="exact"/>
        <w:ind w:firstLine="417" w:firstLineChars="198"/>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6</w:t>
      </w:r>
      <w:r>
        <w:rPr>
          <w:rFonts w:asciiTheme="minorEastAsia" w:hAnsiTheme="minorEastAsia" w:eastAsiaTheme="minorEastAsia"/>
          <w:b/>
        </w:rPr>
        <w:t xml:space="preserve">. </w:t>
      </w:r>
      <w:r>
        <w:rPr>
          <w:rFonts w:hint="eastAsia" w:cs="宋体" w:asciiTheme="minorEastAsia" w:hAnsiTheme="minorEastAsia" w:eastAsiaTheme="minorEastAsia"/>
          <w:b/>
        </w:rPr>
        <w:t>响应</w:t>
      </w:r>
      <w:r>
        <w:rPr>
          <w:rFonts w:hint="eastAsia" w:cs="Dotum" w:asciiTheme="minorEastAsia" w:hAnsiTheme="minorEastAsia" w:eastAsiaTheme="minorEastAsia"/>
          <w:b/>
        </w:rPr>
        <w:t>文件</w:t>
      </w:r>
      <w:r>
        <w:rPr>
          <w:rFonts w:hint="eastAsia" w:asciiTheme="minorEastAsia" w:hAnsiTheme="minorEastAsia" w:eastAsiaTheme="minorEastAsia"/>
          <w:b/>
        </w:rPr>
        <w:t>的密封及标记</w:t>
      </w:r>
    </w:p>
    <w:p w14:paraId="4D5501FB">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6</w:t>
      </w:r>
      <w:r>
        <w:rPr>
          <w:rFonts w:asciiTheme="minorEastAsia" w:hAnsiTheme="minorEastAsia" w:eastAsiaTheme="minorEastAsia"/>
        </w:rPr>
        <w:t>.1</w:t>
      </w:r>
      <w:r>
        <w:rPr>
          <w:rFonts w:hint="eastAsia" w:asciiTheme="minorEastAsia" w:hAnsiTheme="minorEastAsia" w:eastAsiaTheme="minorEastAsia"/>
        </w:rPr>
        <w:t>供应商须将响应文件及供应商认为有必要提交的其他资料</w:t>
      </w:r>
      <w:r>
        <w:rPr>
          <w:rFonts w:hint="eastAsia" w:asciiTheme="minorEastAsia" w:hAnsiTheme="minorEastAsia" w:eastAsiaTheme="minorEastAsia"/>
          <w:lang w:val="en-US" w:eastAsia="zh-CN"/>
        </w:rPr>
        <w:t>加密</w:t>
      </w:r>
      <w:r>
        <w:rPr>
          <w:rFonts w:hint="eastAsia" w:asciiTheme="minorEastAsia" w:hAnsiTheme="minorEastAsia" w:eastAsiaTheme="minorEastAsia"/>
        </w:rPr>
        <w:t>提交，封皮上须写明项目编号、项目名称、供应商全称。</w:t>
      </w:r>
    </w:p>
    <w:p w14:paraId="7D026820">
      <w:pPr>
        <w:pStyle w:val="38"/>
        <w:snapToGrid w:val="0"/>
        <w:spacing w:line="480" w:lineRule="exact"/>
        <w:ind w:firstLine="422" w:firstLineChars="200"/>
        <w:textAlignment w:val="auto"/>
        <w:rPr>
          <w:rFonts w:asciiTheme="minorEastAsia" w:hAnsiTheme="minorEastAsia" w:eastAsiaTheme="minorEastAsia"/>
          <w:b/>
        </w:rPr>
      </w:pPr>
      <w:r>
        <w:rPr>
          <w:rFonts w:asciiTheme="minorEastAsia" w:hAnsiTheme="minorEastAsia" w:eastAsiaTheme="minorEastAsia"/>
          <w:b/>
        </w:rPr>
        <w:t>1</w:t>
      </w:r>
      <w:r>
        <w:rPr>
          <w:rFonts w:hint="eastAsia" w:asciiTheme="minorEastAsia" w:hAnsiTheme="minorEastAsia" w:eastAsiaTheme="minorEastAsia"/>
          <w:b/>
        </w:rPr>
        <w:t>7</w:t>
      </w:r>
      <w:r>
        <w:rPr>
          <w:rFonts w:asciiTheme="minorEastAsia" w:hAnsiTheme="minorEastAsia" w:eastAsiaTheme="minorEastAsia"/>
          <w:b/>
        </w:rPr>
        <w:t xml:space="preserve">. </w:t>
      </w:r>
      <w:r>
        <w:rPr>
          <w:rFonts w:hint="eastAsia" w:asciiTheme="minorEastAsia" w:hAnsiTheme="minorEastAsia" w:eastAsiaTheme="minorEastAsia"/>
          <w:b/>
        </w:rPr>
        <w:t>提交响应文件截止时间</w:t>
      </w:r>
    </w:p>
    <w:p w14:paraId="382A91E4">
      <w:pPr>
        <w:tabs>
          <w:tab w:val="left" w:pos="567"/>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17.1响应文件须按照采购文件规定的磋商时间、地点，在响应文件提交截止时间以后送达的响应文件，采购代理机构拒绝接收。</w:t>
      </w:r>
    </w:p>
    <w:p w14:paraId="729F5286">
      <w:pPr>
        <w:spacing w:line="460" w:lineRule="exact"/>
        <w:ind w:firstLine="432" w:firstLineChars="206"/>
        <w:rPr>
          <w:rFonts w:asciiTheme="minorEastAsia" w:hAnsiTheme="minorEastAsia" w:eastAsiaTheme="minorEastAsia"/>
          <w:szCs w:val="21"/>
        </w:rPr>
      </w:pPr>
      <w:r>
        <w:rPr>
          <w:rFonts w:hint="eastAsia" w:asciiTheme="minorEastAsia" w:hAnsiTheme="minorEastAsia" w:eastAsiaTheme="minorEastAsia"/>
          <w:szCs w:val="21"/>
        </w:rPr>
        <w:t>17.2采购代理机构根据本须知的规定，通过修改采购文件或自行决定延长首次响应文件截止日期的，采购人和供应商受提交截止日期制约的所有权利和义务均延长至新的截止日期。</w:t>
      </w:r>
    </w:p>
    <w:p w14:paraId="66B17943">
      <w:pPr>
        <w:spacing w:line="460" w:lineRule="exact"/>
        <w:ind w:firstLine="434" w:firstLineChars="206"/>
        <w:rPr>
          <w:rFonts w:asciiTheme="minorEastAsia" w:hAnsiTheme="minorEastAsia" w:eastAsiaTheme="minorEastAsia"/>
          <w:b/>
          <w:szCs w:val="21"/>
        </w:rPr>
      </w:pPr>
      <w:r>
        <w:rPr>
          <w:rFonts w:hint="eastAsia" w:asciiTheme="minorEastAsia" w:hAnsiTheme="minorEastAsia" w:eastAsiaTheme="minorEastAsia"/>
          <w:b/>
          <w:szCs w:val="21"/>
        </w:rPr>
        <w:t>18．响应文件的补充、修改和撤回</w:t>
      </w:r>
    </w:p>
    <w:p w14:paraId="2E09266B">
      <w:pPr>
        <w:spacing w:line="460" w:lineRule="exact"/>
        <w:ind w:firstLine="432" w:firstLineChars="206"/>
        <w:rPr>
          <w:rFonts w:asciiTheme="minorEastAsia" w:hAnsiTheme="minorEastAsia" w:eastAsiaTheme="minorEastAsia"/>
          <w:kern w:val="0"/>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8</w:t>
      </w:r>
      <w:r>
        <w:rPr>
          <w:rFonts w:asciiTheme="minorEastAsia" w:hAnsiTheme="minorEastAsia" w:eastAsiaTheme="minorEastAsia"/>
          <w:kern w:val="0"/>
          <w:szCs w:val="21"/>
        </w:rPr>
        <w:t>.1</w:t>
      </w:r>
      <w:r>
        <w:rPr>
          <w:rFonts w:hint="eastAsia" w:asciiTheme="minorEastAsia" w:hAnsiTheme="minorEastAsia" w:eastAsiaTheme="minorEastAsia"/>
          <w:szCs w:val="21"/>
        </w:rPr>
        <w:t>供应商</w:t>
      </w:r>
      <w:r>
        <w:rPr>
          <w:rFonts w:hint="eastAsia" w:asciiTheme="minorEastAsia" w:hAnsiTheme="minorEastAsia" w:eastAsiaTheme="minorEastAsia"/>
          <w:kern w:val="0"/>
          <w:szCs w:val="21"/>
        </w:rPr>
        <w:t>在递交截止时间前，可对</w:t>
      </w:r>
      <w:r>
        <w:rPr>
          <w:rFonts w:hint="eastAsia" w:asciiTheme="minorEastAsia" w:hAnsiTheme="minorEastAsia" w:eastAsiaTheme="minorEastAsia"/>
          <w:szCs w:val="21"/>
        </w:rPr>
        <w:t>响应文件</w:t>
      </w:r>
      <w:r>
        <w:rPr>
          <w:rFonts w:hint="eastAsia" w:asciiTheme="minorEastAsia" w:hAnsiTheme="minorEastAsia" w:eastAsiaTheme="minorEastAsia"/>
          <w:kern w:val="0"/>
          <w:szCs w:val="21"/>
        </w:rPr>
        <w:t>进行补充、修改或者撤回。</w:t>
      </w:r>
    </w:p>
    <w:p w14:paraId="5C459EFE">
      <w:pPr>
        <w:pStyle w:val="4"/>
        <w:spacing w:line="460" w:lineRule="exact"/>
        <w:rPr>
          <w:rFonts w:asciiTheme="minorEastAsia" w:hAnsiTheme="minorEastAsia" w:eastAsiaTheme="minorEastAsia"/>
          <w:sz w:val="24"/>
          <w:szCs w:val="24"/>
        </w:rPr>
      </w:pPr>
      <w:bookmarkStart w:id="70" w:name="_Toc26867754"/>
      <w:bookmarkStart w:id="71" w:name="_Toc44690603"/>
      <w:bookmarkStart w:id="72" w:name="_Toc44690677"/>
      <w:bookmarkStart w:id="73" w:name="_Toc43363074"/>
      <w:r>
        <w:rPr>
          <w:rFonts w:hint="eastAsia" w:asciiTheme="minorEastAsia" w:hAnsiTheme="minorEastAsia" w:eastAsiaTheme="minorEastAsia"/>
          <w:sz w:val="24"/>
          <w:szCs w:val="24"/>
        </w:rPr>
        <w:t>五、磋商采购程序</w:t>
      </w:r>
      <w:bookmarkEnd w:id="70"/>
      <w:bookmarkEnd w:id="71"/>
      <w:bookmarkEnd w:id="72"/>
      <w:bookmarkEnd w:id="73"/>
    </w:p>
    <w:p w14:paraId="06E2E46D">
      <w:pPr>
        <w:pStyle w:val="4"/>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 w:val="0"/>
          <w:bCs w:val="0"/>
          <w:kern w:val="0"/>
          <w:sz w:val="21"/>
          <w:szCs w:val="21"/>
        </w:rPr>
        <w:t xml:space="preserve"> </w:t>
      </w:r>
      <w:bookmarkStart w:id="74" w:name="_Toc44690678"/>
      <w:bookmarkStart w:id="75" w:name="_Toc43363075"/>
      <w:bookmarkStart w:id="76" w:name="_Toc44690604"/>
      <w:r>
        <w:rPr>
          <w:rFonts w:hint="eastAsia" w:asciiTheme="minorEastAsia" w:hAnsiTheme="minorEastAsia" w:eastAsiaTheme="minorEastAsia"/>
          <w:b w:val="0"/>
          <w:bCs w:val="0"/>
          <w:kern w:val="0"/>
          <w:sz w:val="21"/>
          <w:szCs w:val="21"/>
        </w:rPr>
        <w:t>19 成立磋商小组</w:t>
      </w:r>
      <w:bookmarkEnd w:id="74"/>
      <w:bookmarkEnd w:id="75"/>
      <w:bookmarkEnd w:id="76"/>
    </w:p>
    <w:p w14:paraId="3F704EE6">
      <w:pPr>
        <w:pStyle w:val="38"/>
        <w:snapToGrid w:val="0"/>
        <w:spacing w:line="46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.1</w:t>
      </w:r>
      <w:r>
        <w:rPr>
          <w:rFonts w:hint="eastAsia" w:asciiTheme="minorEastAsia" w:hAnsiTheme="minorEastAsia" w:eastAsiaTheme="minorEastAsia"/>
        </w:rPr>
        <w:t>评标由采购代理机构依法组建的评标委员会负责。评标委员会由采购人代表，以及有关技术、经济等方面的专家组成。</w:t>
      </w:r>
    </w:p>
    <w:p w14:paraId="39C83FFE">
      <w:pPr>
        <w:pStyle w:val="38"/>
        <w:snapToGrid w:val="0"/>
        <w:spacing w:line="46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.2</w:t>
      </w:r>
      <w:r>
        <w:rPr>
          <w:rFonts w:hint="eastAsia" w:asciiTheme="minorEastAsia" w:hAnsiTheme="minorEastAsia" w:eastAsiaTheme="minorEastAsia"/>
        </w:rPr>
        <w:t>磋商小组负责完成具体的磋商评审事务</w:t>
      </w:r>
      <w:r>
        <w:rPr>
          <w:rFonts w:hint="eastAsia" w:asciiTheme="minorEastAsia" w:hAnsiTheme="minorEastAsia" w:eastAsiaTheme="minorEastAsia"/>
          <w:b/>
        </w:rPr>
        <w:t>，</w:t>
      </w:r>
      <w:r>
        <w:rPr>
          <w:rFonts w:hint="eastAsia" w:asciiTheme="minorEastAsia" w:hAnsiTheme="minorEastAsia" w:eastAsiaTheme="minorEastAsia"/>
        </w:rPr>
        <w:t>提出经磋商小组签字的书面磋商评审报告。</w:t>
      </w:r>
    </w:p>
    <w:p w14:paraId="67C4FEFD">
      <w:pPr>
        <w:pStyle w:val="38"/>
        <w:snapToGrid w:val="0"/>
        <w:spacing w:line="48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.3</w:t>
      </w:r>
      <w:r>
        <w:rPr>
          <w:rFonts w:hint="eastAsia" w:asciiTheme="minorEastAsia" w:hAnsiTheme="minorEastAsia" w:eastAsiaTheme="minorEastAsia"/>
        </w:rPr>
        <w:t>磋商活动的组织工作由采购代理机构负责。</w:t>
      </w:r>
      <w:r>
        <w:rPr>
          <w:rFonts w:asciiTheme="minorEastAsia" w:hAnsiTheme="minorEastAsia" w:eastAsiaTheme="minorEastAsia"/>
        </w:rPr>
        <w:t xml:space="preserve"> </w:t>
      </w:r>
    </w:p>
    <w:p w14:paraId="2FFF3F7E">
      <w:pPr>
        <w:pStyle w:val="38"/>
        <w:snapToGrid w:val="0"/>
        <w:spacing w:line="480" w:lineRule="exact"/>
        <w:ind w:firstLine="411" w:firstLineChars="196"/>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9</w:t>
      </w:r>
      <w:r>
        <w:rPr>
          <w:rFonts w:asciiTheme="minorEastAsia" w:hAnsiTheme="minorEastAsia" w:eastAsiaTheme="minorEastAsia"/>
        </w:rPr>
        <w:t>.4</w:t>
      </w:r>
      <w:r>
        <w:rPr>
          <w:rFonts w:hint="eastAsia" w:asciiTheme="minorEastAsia" w:hAnsiTheme="minorEastAsia" w:eastAsiaTheme="minorEastAsia"/>
        </w:rPr>
        <w:t>正常情况下，采购代理机构按照随机的顺序对响应文件进行磋商工作。</w:t>
      </w:r>
    </w:p>
    <w:p w14:paraId="7D09AFF8">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20</w:t>
      </w:r>
      <w:r>
        <w:rPr>
          <w:rFonts w:asciiTheme="minorEastAsia" w:hAnsiTheme="minorEastAsia" w:eastAsiaTheme="minorEastAsia"/>
          <w:b/>
        </w:rPr>
        <w:t xml:space="preserve">. </w:t>
      </w:r>
      <w:r>
        <w:rPr>
          <w:rFonts w:hint="eastAsia" w:asciiTheme="minorEastAsia" w:hAnsiTheme="minorEastAsia" w:eastAsiaTheme="minorEastAsia"/>
          <w:b/>
        </w:rPr>
        <w:t>响应文件的审查顺序</w:t>
      </w:r>
    </w:p>
    <w:p w14:paraId="289DE8AA">
      <w:pPr>
        <w:pStyle w:val="38"/>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磋商小组在磋商地点，在规定的时间内，按照随机顺序对响应文件进行审查。</w:t>
      </w:r>
    </w:p>
    <w:p w14:paraId="4091989C">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21</w:t>
      </w:r>
      <w:r>
        <w:rPr>
          <w:rFonts w:asciiTheme="minorEastAsia" w:hAnsiTheme="minorEastAsia" w:eastAsiaTheme="minorEastAsia"/>
          <w:b/>
        </w:rPr>
        <w:t xml:space="preserve">. </w:t>
      </w:r>
      <w:r>
        <w:rPr>
          <w:rFonts w:hint="eastAsia" w:asciiTheme="minorEastAsia" w:hAnsiTheme="minorEastAsia" w:eastAsiaTheme="minorEastAsia"/>
          <w:b/>
        </w:rPr>
        <w:t>响应文件审查</w:t>
      </w:r>
    </w:p>
    <w:p w14:paraId="730D566C">
      <w:pPr>
        <w:pStyle w:val="38"/>
        <w:snapToGrid w:val="0"/>
        <w:spacing w:line="480" w:lineRule="exact"/>
        <w:ind w:firstLine="435"/>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w:t>
      </w:r>
      <w:r>
        <w:rPr>
          <w:rFonts w:hint="eastAsia" w:asciiTheme="minorEastAsia" w:hAnsiTheme="minorEastAsia" w:eastAsiaTheme="minorEastAsia"/>
          <w:lang w:val="en-US" w:eastAsia="zh-CN"/>
        </w:rPr>
        <w:t>1资格审查小组或</w:t>
      </w:r>
      <w:r>
        <w:rPr>
          <w:rFonts w:hint="eastAsia" w:asciiTheme="minorEastAsia" w:hAnsiTheme="minorEastAsia" w:eastAsiaTheme="minorEastAsia"/>
        </w:rPr>
        <w:t>磋商小组进行资格性检查及有效性、完整性、响应程度审查，应严格遵循本文件第三部分评定和成交标准中的相关规定。</w:t>
      </w:r>
    </w:p>
    <w:p w14:paraId="577FCEAD">
      <w:pPr>
        <w:pStyle w:val="38"/>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.2</w:t>
      </w:r>
      <w:r>
        <w:rPr>
          <w:rFonts w:hint="eastAsia" w:asciiTheme="minorEastAsia" w:hAnsiTheme="minorEastAsia" w:eastAsiaTheme="minorEastAsia"/>
        </w:rPr>
        <w:t>资格性检查，</w:t>
      </w: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磋商小组对每个供应商提交的响应文件中的资格证明等进行审查，以确定参加磋商的供应商是否具备磋商资格。</w:t>
      </w:r>
    </w:p>
    <w:p w14:paraId="1102CD8C">
      <w:pPr>
        <w:pStyle w:val="38"/>
        <w:snapToGrid w:val="0"/>
        <w:spacing w:line="480" w:lineRule="exact"/>
        <w:ind w:firstLine="411" w:firstLineChars="196"/>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w:t>
      </w:r>
      <w:r>
        <w:rPr>
          <w:rFonts w:hint="eastAsia" w:asciiTheme="minorEastAsia" w:hAnsiTheme="minorEastAsia" w:eastAsiaTheme="minorEastAsia"/>
          <w:bCs/>
        </w:rPr>
        <w:t>有效性、完整性和响应程度审查，</w:t>
      </w:r>
      <w:r>
        <w:rPr>
          <w:rFonts w:hint="eastAsia" w:asciiTheme="minorEastAsia" w:hAnsiTheme="minorEastAsia" w:eastAsiaTheme="minorEastAsia"/>
        </w:rPr>
        <w:t>由磋商小组依据采购文件的规定进行审查，以确定响应文件是否对采购文件的实质性要求作出响应。</w:t>
      </w:r>
    </w:p>
    <w:p w14:paraId="774C04D5">
      <w:pPr>
        <w:pStyle w:val="38"/>
        <w:snapToGrid w:val="0"/>
        <w:spacing w:line="460" w:lineRule="exact"/>
        <w:ind w:firstLine="630" w:firstLineChars="300"/>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.3.1</w:t>
      </w:r>
      <w:r>
        <w:rPr>
          <w:rFonts w:hint="eastAsia" w:asciiTheme="minorEastAsia" w:hAnsiTheme="minorEastAsia" w:eastAsiaTheme="minorEastAsia"/>
        </w:rPr>
        <w:t>在审查时，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997EA1">
      <w:pPr>
        <w:pStyle w:val="38"/>
        <w:snapToGrid w:val="0"/>
        <w:spacing w:line="460" w:lineRule="exact"/>
        <w:ind w:firstLine="644" w:firstLineChars="307"/>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.3.2</w:t>
      </w:r>
      <w:r>
        <w:rPr>
          <w:rFonts w:hint="eastAsia" w:asciiTheme="minorEastAsia" w:hAnsiTheme="minorEastAsia" w:eastAsiaTheme="minorEastAsia"/>
          <w:lang w:val="en-US" w:eastAsia="zh-CN"/>
        </w:rPr>
        <w:t>资格审查小组或</w:t>
      </w:r>
      <w:r>
        <w:rPr>
          <w:rFonts w:hint="eastAsia" w:asciiTheme="minorEastAsia" w:hAnsiTheme="minorEastAsia" w:eastAsiaTheme="minorEastAsia"/>
        </w:rPr>
        <w:t>磋商小组对磋商小组提出的澄清、说明或者更正响应文件，需在磋商现场中书面提出。</w:t>
      </w:r>
      <w:r>
        <w:rPr>
          <w:rFonts w:asciiTheme="minorEastAsia" w:hAnsiTheme="minorEastAsia" w:eastAsiaTheme="minorEastAsia"/>
        </w:rPr>
        <w:t xml:space="preserve"> </w:t>
      </w:r>
    </w:p>
    <w:p w14:paraId="6BE1C83E">
      <w:pPr>
        <w:pStyle w:val="38"/>
        <w:numPr>
          <w:ilvl w:val="0"/>
          <w:numId w:val="3"/>
        </w:numPr>
        <w:snapToGrid w:val="0"/>
        <w:spacing w:line="460" w:lineRule="exact"/>
        <w:ind w:firstLine="476" w:firstLineChars="226"/>
        <w:textAlignment w:val="auto"/>
        <w:rPr>
          <w:rFonts w:asciiTheme="minorEastAsia" w:hAnsiTheme="minorEastAsia" w:eastAsiaTheme="minorEastAsia"/>
          <w:b/>
        </w:rPr>
      </w:pPr>
      <w:r>
        <w:rPr>
          <w:rFonts w:hint="eastAsia" w:asciiTheme="minorEastAsia" w:hAnsiTheme="minorEastAsia" w:eastAsiaTheme="minorEastAsia"/>
          <w:b/>
        </w:rPr>
        <w:t>评审中遵循的原则</w:t>
      </w:r>
    </w:p>
    <w:p w14:paraId="41124C57">
      <w:pPr>
        <w:pStyle w:val="38"/>
        <w:snapToGrid w:val="0"/>
        <w:spacing w:line="460" w:lineRule="exact"/>
        <w:ind w:firstLine="435"/>
        <w:rPr>
          <w:rFonts w:asciiTheme="minorEastAsia" w:hAnsiTheme="minorEastAsia" w:eastAsiaTheme="minorEastAsia"/>
          <w:b/>
        </w:rPr>
      </w:pPr>
      <w:r>
        <w:rPr>
          <w:rFonts w:hint="eastAsia" w:asciiTheme="minorEastAsia" w:hAnsiTheme="minorEastAsia" w:eastAsiaTheme="minorEastAsia"/>
        </w:rPr>
        <w:t>22.1磋商小组按照本办法，对供应商的响应文件进行独立评审。</w:t>
      </w:r>
    </w:p>
    <w:p w14:paraId="7F69E4FC">
      <w:pPr>
        <w:adjustRightInd w:val="0"/>
        <w:snapToGrid w:val="0"/>
        <w:spacing w:line="460" w:lineRule="exact"/>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22.2在任何评标环节中，需磋商小组就某项定性的评审结论做出表决的，由磋商小组按照少数服从多数的原则，以记名投票方式表决。</w:t>
      </w:r>
    </w:p>
    <w:p w14:paraId="34F61583">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22.3审查中，供应商存在下列情况之一的，磋商无效：</w:t>
      </w:r>
    </w:p>
    <w:p w14:paraId="4B89E651">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、未按采购文件的规定提交响应保证金的；</w:t>
      </w:r>
    </w:p>
    <w:p w14:paraId="387E8002">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、响应文件未按采购文件要求签署、盖章的；</w:t>
      </w:r>
    </w:p>
    <w:p w14:paraId="0568A29C">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、不具备采购文件规定的资格要求的；</w:t>
      </w:r>
    </w:p>
    <w:p w14:paraId="2BADB9C4">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、报价超过采购文件规定预算金额或者最高限价的；</w:t>
      </w:r>
    </w:p>
    <w:p w14:paraId="739E7E1F">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、响应文件含有采购人不能接受的附加条件的；</w:t>
      </w:r>
    </w:p>
    <w:p w14:paraId="0F2ED561">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、法律、法规和采购文件规定的其他无效情形的。</w:t>
      </w:r>
    </w:p>
    <w:p w14:paraId="2B0D9828">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22.4在磋商过程中发现磋商有下列情形的，磋商小组应认定其磋商无效，并书面报告本级财政部门：</w:t>
      </w:r>
      <w:r>
        <w:rPr>
          <w:rFonts w:asciiTheme="minorEastAsia" w:hAnsiTheme="minorEastAsia" w:eastAsiaTheme="minorEastAsia"/>
        </w:rPr>
        <w:t xml:space="preserve"> </w:t>
      </w:r>
    </w:p>
    <w:p w14:paraId="5DD4A481">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、有恶意串通的；</w:t>
      </w:r>
    </w:p>
    <w:p w14:paraId="20E505EE">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、有妨碍其他供应商的竞争行为的；</w:t>
      </w:r>
    </w:p>
    <w:p w14:paraId="1061E2B0">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、有损害采购人或者其他供应商的合法权益的。</w:t>
      </w:r>
    </w:p>
    <w:p w14:paraId="11D01274">
      <w:pPr>
        <w:pStyle w:val="38"/>
        <w:snapToGrid w:val="0"/>
        <w:spacing w:line="460" w:lineRule="exact"/>
        <w:ind w:firstLine="315" w:firstLineChars="150"/>
        <w:textAlignment w:val="auto"/>
        <w:rPr>
          <w:rFonts w:asciiTheme="minorEastAsia" w:hAnsiTheme="minorEastAsia" w:eastAsiaTheme="minorEastAsia"/>
        </w:rPr>
      </w:pPr>
      <w:r>
        <w:rPr>
          <w:rFonts w:hint="eastAsia" w:asciiTheme="minorEastAsia" w:hAnsiTheme="minorEastAsia" w:eastAsiaTheme="minorEastAsia"/>
        </w:rPr>
        <w:t>22.5供应商有下列情形之一的，视为串通行为，其磋商无效：</w:t>
      </w:r>
    </w:p>
    <w:p w14:paraId="29DDB8E3">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、不同供应商的响应文件由同一单位或者个人编制。</w:t>
      </w:r>
    </w:p>
    <w:p w14:paraId="04A54E41">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、不同供应商委托同一单位或者个人办理磋商事宜；</w:t>
      </w:r>
    </w:p>
    <w:p w14:paraId="47C7FFBA">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、不同供应商的响应文件载明的项目管理成员或者联系人为同一人；</w:t>
      </w:r>
    </w:p>
    <w:p w14:paraId="5DEB4BEB">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、不同供应商的响应文件异常一致或者磋商报价呈规律性差异；</w:t>
      </w:r>
    </w:p>
    <w:p w14:paraId="17417006">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、不同供应商的响应文件相互混装；</w:t>
      </w:r>
    </w:p>
    <w:p w14:paraId="59AD16B8">
      <w:pPr>
        <w:pStyle w:val="38"/>
        <w:snapToGrid w:val="0"/>
        <w:spacing w:line="460" w:lineRule="exact"/>
        <w:ind w:firstLine="475"/>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、不同供应商的保证金从同一单位或者个人的账户转出。</w:t>
      </w:r>
    </w:p>
    <w:p w14:paraId="12B1AC2C">
      <w:pPr>
        <w:pStyle w:val="38"/>
        <w:snapToGrid w:val="0"/>
        <w:spacing w:line="460" w:lineRule="exact"/>
        <w:ind w:firstLine="315" w:firstLineChars="150"/>
        <w:textAlignment w:val="auto"/>
        <w:rPr>
          <w:rFonts w:asciiTheme="minorEastAsia" w:hAnsiTheme="minorEastAsia" w:eastAsiaTheme="minorEastAsia"/>
        </w:rPr>
      </w:pPr>
      <w:r>
        <w:rPr>
          <w:rFonts w:hint="eastAsia" w:asciiTheme="minorEastAsia" w:hAnsiTheme="minorEastAsia" w:eastAsiaTheme="minorEastAsia"/>
        </w:rPr>
        <w:t>22.6审查中</w:t>
      </w:r>
      <w:r>
        <w:rPr>
          <w:rFonts w:hint="eastAsia" w:asciiTheme="minorEastAsia" w:hAnsiTheme="minorEastAsia" w:eastAsiaTheme="minorEastAsia"/>
          <w:lang w:eastAsia="zh-CN"/>
        </w:rPr>
        <w:t>，</w:t>
      </w:r>
      <w:r>
        <w:rPr>
          <w:rFonts w:hint="eastAsia" w:asciiTheme="minorEastAsia" w:hAnsiTheme="minorEastAsia" w:eastAsiaTheme="minorEastAsia"/>
        </w:rPr>
        <w:t>对明显的文字和计算错误按下述原则处理：</w:t>
      </w:r>
    </w:p>
    <w:p w14:paraId="759204BC">
      <w:pPr>
        <w:pStyle w:val="38"/>
        <w:snapToGrid w:val="0"/>
        <w:spacing w:line="460" w:lineRule="exact"/>
        <w:ind w:firstLine="474" w:firstLineChars="226"/>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、如果正本与副本不一致，以正本为准；</w:t>
      </w:r>
    </w:p>
    <w:p w14:paraId="13904061">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B、大写金额和小写金额不一致的，以大写金额为准；</w:t>
      </w:r>
    </w:p>
    <w:p w14:paraId="47A00A1F">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C、单价金额小数点或百分比有明显错误的，以报价函的总价为准；</w:t>
      </w:r>
    </w:p>
    <w:p w14:paraId="2ED8CFAF">
      <w:pPr>
        <w:pStyle w:val="38"/>
        <w:snapToGrid w:val="0"/>
        <w:spacing w:line="460" w:lineRule="exact"/>
        <w:ind w:firstLine="474" w:firstLineChars="226"/>
        <w:textAlignment w:val="auto"/>
        <w:rPr>
          <w:rFonts w:asciiTheme="minorEastAsia" w:hAnsiTheme="minorEastAsia" w:eastAsiaTheme="minorEastAsia"/>
        </w:rPr>
      </w:pPr>
      <w:r>
        <w:rPr>
          <w:rFonts w:hint="eastAsia" w:asciiTheme="minorEastAsia" w:hAnsiTheme="minorEastAsia" w:eastAsiaTheme="minorEastAsia"/>
        </w:rPr>
        <w:t>D、总价金额与按单价汇总金额不一致的，以单价金额计算结果为准；</w:t>
      </w:r>
      <w:r>
        <w:rPr>
          <w:rFonts w:asciiTheme="minorEastAsia" w:hAnsiTheme="minorEastAsia" w:eastAsiaTheme="minorEastAsia"/>
        </w:rPr>
        <w:t xml:space="preserve"> </w:t>
      </w:r>
    </w:p>
    <w:p w14:paraId="6D308E51">
      <w:pPr>
        <w:pStyle w:val="38"/>
        <w:snapToGrid w:val="0"/>
        <w:spacing w:line="460" w:lineRule="exact"/>
        <w:ind w:firstLine="435"/>
        <w:rPr>
          <w:rFonts w:asciiTheme="minorEastAsia" w:hAnsiTheme="minorEastAsia" w:eastAsiaTheme="minorEastAsia"/>
        </w:rPr>
      </w:pPr>
      <w:r>
        <w:rPr>
          <w:rFonts w:hint="eastAsia" w:asciiTheme="minorEastAsia" w:hAnsiTheme="minorEastAsia" w:eastAsiaTheme="minorEastAsia"/>
        </w:rPr>
        <w:t>22.7未通过资格性审查或经磋商后未实质性</w:t>
      </w:r>
      <w:r>
        <w:rPr>
          <w:rFonts w:hint="eastAsia" w:asciiTheme="minorEastAsia" w:hAnsiTheme="minorEastAsia" w:eastAsiaTheme="minorEastAsia"/>
          <w:bCs/>
        </w:rPr>
        <w:t>响应采购文件规定要求的按无效处理，</w:t>
      </w:r>
      <w:r>
        <w:rPr>
          <w:rFonts w:hint="eastAsia" w:asciiTheme="minorEastAsia" w:hAnsiTheme="minorEastAsia" w:eastAsiaTheme="minorEastAsia"/>
        </w:rPr>
        <w:t>磋商小组须及时告知有关供应商。</w:t>
      </w:r>
    </w:p>
    <w:p w14:paraId="1E3881B8">
      <w:pPr>
        <w:pStyle w:val="38"/>
        <w:snapToGrid w:val="0"/>
        <w:spacing w:line="460" w:lineRule="exact"/>
        <w:ind w:firstLine="413" w:firstLineChars="196"/>
        <w:rPr>
          <w:rFonts w:asciiTheme="minorEastAsia" w:hAnsiTheme="minorEastAsia" w:eastAsiaTheme="minorEastAsia"/>
          <w:b/>
          <w:bCs/>
        </w:rPr>
      </w:pPr>
      <w:r>
        <w:rPr>
          <w:rFonts w:hint="eastAsia" w:asciiTheme="minorEastAsia" w:hAnsiTheme="minorEastAsia" w:eastAsiaTheme="minorEastAsia"/>
          <w:b/>
        </w:rPr>
        <w:t>23．</w:t>
      </w:r>
      <w:r>
        <w:rPr>
          <w:rFonts w:hint="eastAsia" w:asciiTheme="minorEastAsia" w:hAnsiTheme="minorEastAsia" w:eastAsiaTheme="minorEastAsia"/>
          <w:b/>
          <w:bCs/>
        </w:rPr>
        <w:t>磋商</w:t>
      </w:r>
    </w:p>
    <w:p w14:paraId="17DB88D7">
      <w:pPr>
        <w:tabs>
          <w:tab w:val="left" w:pos="737"/>
          <w:tab w:val="left" w:pos="1200"/>
        </w:tabs>
        <w:overflowPunct w:val="0"/>
        <w:topLinePunct/>
        <w:autoSpaceDN w:val="0"/>
        <w:adjustRightInd w:val="0"/>
        <w:snapToGrid w:val="0"/>
        <w:spacing w:line="46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bCs/>
          <w:snapToGrid w:val="0"/>
          <w:kern w:val="0"/>
          <w:szCs w:val="21"/>
        </w:rPr>
        <w:t>23</w:t>
      </w:r>
      <w:r>
        <w:rPr>
          <w:rFonts w:cs="华文中宋" w:asciiTheme="minorEastAsia" w:hAnsiTheme="minorEastAsia" w:eastAsiaTheme="minorEastAsia"/>
          <w:bCs/>
          <w:snapToGrid w:val="0"/>
          <w:kern w:val="0"/>
          <w:szCs w:val="21"/>
        </w:rPr>
        <w:t>.1</w:t>
      </w:r>
      <w:r>
        <w:rPr>
          <w:rFonts w:hint="eastAsia" w:cs="华文中宋" w:asciiTheme="minorEastAsia" w:hAnsiTheme="minorEastAsia" w:eastAsiaTheme="minorEastAsia"/>
          <w:bCs/>
          <w:kern w:val="0"/>
          <w:szCs w:val="21"/>
        </w:rPr>
        <w:t>磋</w:t>
      </w:r>
      <w:r>
        <w:rPr>
          <w:rFonts w:hint="eastAsia" w:cs="华文中宋" w:asciiTheme="minorEastAsia" w:hAnsiTheme="minorEastAsia" w:eastAsiaTheme="minorEastAsia"/>
          <w:kern w:val="0"/>
          <w:szCs w:val="21"/>
        </w:rPr>
        <w:t>商小组所有成员可以集中与单一供应商分别进行磋商，并给予所有参加磋商的供应商平等的磋商机会。</w:t>
      </w:r>
    </w:p>
    <w:p w14:paraId="34408553">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w:t>
      </w:r>
      <w:r>
        <w:rPr>
          <w:rFonts w:cs="华文中宋" w:asciiTheme="minorEastAsia" w:hAnsiTheme="minorEastAsia" w:eastAsiaTheme="minorEastAsia"/>
          <w:kern w:val="0"/>
          <w:szCs w:val="21"/>
        </w:rPr>
        <w:t>.2</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在磋商过程中，磋商小组可以根据采购文件和磋商情况实质性变动采购需求中的技术、服务要求以及合同草案条款，但不得变动采购文件中的其他内容。实质性变动的内容，须经采购人代表确认。</w:t>
      </w:r>
    </w:p>
    <w:p w14:paraId="332458A8">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23.3</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对采购文件作出的实质性变动是采购文件的有效组成部分，磋商小组应当及时以书面形式同时通知所有参加磋商的供应商。</w:t>
      </w:r>
    </w:p>
    <w:p w14:paraId="35432F81">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23.4</w:t>
      </w:r>
      <w:r>
        <w:rPr>
          <w:rFonts w:hint="eastAsia" w:cs="华文中宋" w:asciiTheme="minorEastAsia" w:hAnsiTheme="minorEastAsia" w:eastAsiaTheme="minorEastAsia"/>
          <w:kern w:val="0"/>
          <w:szCs w:val="21"/>
          <w:lang w:val="en-US" w:eastAsia="zh-CN"/>
        </w:rPr>
        <w:t xml:space="preserve"> </w:t>
      </w:r>
      <w:r>
        <w:rPr>
          <w:rFonts w:hint="eastAsia" w:cs="华文中宋" w:asciiTheme="minorEastAsia" w:hAnsiTheme="minorEastAsia" w:eastAsiaTheme="minorEastAsia"/>
          <w:kern w:val="0"/>
          <w:szCs w:val="21"/>
        </w:rPr>
        <w:t>供应商应当按照采购文件的变动情况和磋商小组的要求重新提交响应文件或相应承诺，并由其法定代表人或授权代表签字。</w:t>
      </w:r>
    </w:p>
    <w:p w14:paraId="7132D1F9">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24</w:t>
      </w:r>
      <w:r>
        <w:rPr>
          <w:rFonts w:asciiTheme="minorEastAsia" w:hAnsiTheme="minorEastAsia" w:eastAsiaTheme="minorEastAsia"/>
          <w:b/>
        </w:rPr>
        <w:t xml:space="preserve">. </w:t>
      </w:r>
      <w:r>
        <w:rPr>
          <w:rFonts w:hint="eastAsia" w:asciiTheme="minorEastAsia" w:hAnsiTheme="minorEastAsia" w:eastAsiaTheme="minorEastAsia"/>
          <w:b/>
        </w:rPr>
        <w:t>最后报价</w:t>
      </w:r>
    </w:p>
    <w:p w14:paraId="608247A7">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24.1 磋商小组应当要求所有实质性响应的供应商在规定时间内提交最后报价，</w:t>
      </w:r>
      <w:r>
        <w:rPr>
          <w:rFonts w:hint="eastAsia" w:asciiTheme="minorEastAsia" w:hAnsiTheme="minorEastAsia" w:eastAsiaTheme="minorEastAsia"/>
        </w:rPr>
        <w:t>供应商须在磋商小组确定的最后报价时间内进行报价，</w:t>
      </w:r>
      <w:r>
        <w:rPr>
          <w:rFonts w:hint="eastAsia" w:cs="华文中宋" w:asciiTheme="minorEastAsia" w:hAnsiTheme="minorEastAsia" w:eastAsiaTheme="minorEastAsia"/>
          <w:kern w:val="0"/>
          <w:szCs w:val="21"/>
        </w:rPr>
        <w:t>并</w:t>
      </w:r>
      <w:r>
        <w:rPr>
          <w:rFonts w:hint="eastAsia" w:asciiTheme="minorEastAsia" w:hAnsiTheme="minorEastAsia" w:eastAsiaTheme="minorEastAsia"/>
        </w:rPr>
        <w:t>按照磋商小组提供的报价格式单进行报价，最后报价是供应商响应文件有效的组成部分。</w:t>
      </w:r>
    </w:p>
    <w:p w14:paraId="0F9ECF62">
      <w:pPr>
        <w:tabs>
          <w:tab w:val="left" w:pos="737"/>
          <w:tab w:val="left" w:pos="1200"/>
        </w:tabs>
        <w:overflowPunct w:val="0"/>
        <w:topLinePunct/>
        <w:autoSpaceDN w:val="0"/>
        <w:adjustRightInd w:val="0"/>
        <w:snapToGrid w:val="0"/>
        <w:spacing w:line="480" w:lineRule="exact"/>
        <w:ind w:firstLine="420" w:firstLineChars="200"/>
        <w:rPr>
          <w:rFonts w:cs="华文中宋" w:asciiTheme="minorEastAsia" w:hAnsiTheme="minorEastAsia" w:eastAsiaTheme="minorEastAsia"/>
          <w:kern w:val="0"/>
          <w:szCs w:val="21"/>
        </w:rPr>
      </w:pPr>
      <w:r>
        <w:rPr>
          <w:rFonts w:hint="eastAsia" w:cs="华文中宋" w:asciiTheme="minorEastAsia" w:hAnsiTheme="minorEastAsia" w:eastAsiaTheme="minorEastAsia"/>
          <w:kern w:val="0"/>
          <w:szCs w:val="21"/>
        </w:rPr>
        <w:t xml:space="preserve">24.2 最后报价时磋商小组认为供应商的报价明显低于其他通过符合性审查供应商的报价时，磋商小组可以要求供应商在规定的时间内提交进行说明，并提供相关证明材料；供应商不能证明其报价合理性的，磋商小组应当将其作为投标无效处理。 </w:t>
      </w:r>
    </w:p>
    <w:p w14:paraId="361B886B">
      <w:pPr>
        <w:pStyle w:val="38"/>
        <w:snapToGrid w:val="0"/>
        <w:spacing w:line="480" w:lineRule="exact"/>
        <w:ind w:firstLine="200"/>
        <w:rPr>
          <w:rFonts w:cs="华文中宋" w:asciiTheme="minorEastAsia" w:hAnsiTheme="minorEastAsia" w:eastAsiaTheme="minorEastAsia"/>
        </w:rPr>
      </w:pPr>
      <w:r>
        <w:rPr>
          <w:rFonts w:hint="eastAsia" w:cs="华文中宋" w:asciiTheme="minorEastAsia" w:hAnsiTheme="minorEastAsia" w:eastAsiaTheme="minorEastAsia"/>
        </w:rPr>
        <w:t xml:space="preserve">  24.3</w:t>
      </w:r>
      <w:r>
        <w:rPr>
          <w:rFonts w:hint="eastAsia" w:cs="华文中宋" w:asciiTheme="minorEastAsia" w:hAnsiTheme="minorEastAsia" w:eastAsiaTheme="minorEastAsia"/>
          <w:lang w:val="en-US" w:eastAsia="zh-CN"/>
        </w:rPr>
        <w:t xml:space="preserve"> </w:t>
      </w:r>
      <w:r>
        <w:rPr>
          <w:rFonts w:hint="eastAsia" w:cs="华文中宋" w:asciiTheme="minorEastAsia" w:hAnsiTheme="minorEastAsia" w:eastAsiaTheme="minorEastAsia"/>
        </w:rPr>
        <w:t>已提交响应文件的供应商，在提交最后报价之前，可以根据磋商情况退出磋商。采购代理机构应当退还退出磋商的供应商的磋商保证金。</w:t>
      </w:r>
    </w:p>
    <w:p w14:paraId="187F1C3A">
      <w:pPr>
        <w:pStyle w:val="38"/>
        <w:snapToGrid w:val="0"/>
        <w:spacing w:line="480" w:lineRule="exact"/>
        <w:ind w:firstLine="200"/>
        <w:rPr>
          <w:rFonts w:asciiTheme="minorEastAsia" w:hAnsiTheme="minorEastAsia" w:eastAsiaTheme="minorEastAsia"/>
        </w:rPr>
      </w:pPr>
      <w:r>
        <w:rPr>
          <w:rFonts w:hint="eastAsia" w:asciiTheme="minorEastAsia" w:hAnsiTheme="minorEastAsia" w:eastAsiaTheme="minorEastAsia"/>
        </w:rPr>
        <w:t xml:space="preserve">  </w:t>
      </w:r>
      <w:r>
        <w:rPr>
          <w:rFonts w:hint="eastAsia" w:cs="华文中宋" w:asciiTheme="minorEastAsia" w:hAnsiTheme="minorEastAsia" w:eastAsiaTheme="minorEastAsia"/>
        </w:rPr>
        <w:t>24.4</w:t>
      </w:r>
      <w:r>
        <w:rPr>
          <w:rFonts w:hint="eastAsia" w:asciiTheme="minorEastAsia" w:hAnsiTheme="minorEastAsia" w:eastAsiaTheme="minorEastAsia"/>
        </w:rPr>
        <w:t xml:space="preserve"> 供应商应按照磋商小组的要求，在规定时间内提交最后报价，未在磋商小组规定的时间内提交最后报价的，所导致的不利后果由供应商自行承担。</w:t>
      </w:r>
    </w:p>
    <w:p w14:paraId="06CCDE17">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25</w:t>
      </w:r>
      <w:r>
        <w:rPr>
          <w:rFonts w:asciiTheme="minorEastAsia" w:hAnsiTheme="minorEastAsia" w:eastAsiaTheme="minorEastAsia"/>
          <w:b/>
        </w:rPr>
        <w:t>.</w:t>
      </w:r>
      <w:r>
        <w:rPr>
          <w:rFonts w:hint="eastAsia" w:asciiTheme="minorEastAsia" w:hAnsiTheme="minorEastAsia" w:eastAsiaTheme="minorEastAsia"/>
          <w:b/>
        </w:rPr>
        <w:t>综合评审</w:t>
      </w:r>
    </w:p>
    <w:p w14:paraId="791D9415">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 xml:space="preserve">.1 </w:t>
      </w:r>
      <w:r>
        <w:rPr>
          <w:rFonts w:hint="eastAsia" w:asciiTheme="minorEastAsia" w:hAnsiTheme="minorEastAsia" w:eastAsiaTheme="minorEastAsia"/>
        </w:rPr>
        <w:t>经磋商确定最后采购需求和提交最后报价的供应商后，由磋商小组采用综合评分法对提交最后报价的供应商的响应文件和最后报价进行综合评分。</w:t>
      </w:r>
    </w:p>
    <w:p w14:paraId="315ECA11">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 xml:space="preserve">.2 </w:t>
      </w:r>
      <w:r>
        <w:rPr>
          <w:rFonts w:hint="eastAsia" w:asciiTheme="minorEastAsia" w:hAnsiTheme="minorEastAsia" w:eastAsiaTheme="minorEastAsia"/>
        </w:rPr>
        <w:t>采用综合评分法评审，应按照采购文件</w:t>
      </w:r>
      <w:r>
        <w:rPr>
          <w:rFonts w:hint="eastAsia" w:asciiTheme="minorEastAsia" w:hAnsiTheme="minorEastAsia" w:eastAsiaTheme="minorEastAsia"/>
          <w:bCs/>
        </w:rPr>
        <w:t>第三部分</w:t>
      </w:r>
      <w:r>
        <w:rPr>
          <w:rFonts w:hint="eastAsia" w:asciiTheme="minorEastAsia" w:hAnsiTheme="minorEastAsia" w:eastAsiaTheme="minorEastAsia"/>
        </w:rPr>
        <w:t>规定的综合评分法评分细则进行。</w:t>
      </w:r>
    </w:p>
    <w:p w14:paraId="1BC4F524">
      <w:pPr>
        <w:pStyle w:val="38"/>
        <w:snapToGrid w:val="0"/>
        <w:spacing w:line="480" w:lineRule="exact"/>
        <w:ind w:firstLine="422" w:firstLineChars="200"/>
        <w:rPr>
          <w:rFonts w:asciiTheme="minorEastAsia" w:hAnsiTheme="minorEastAsia" w:eastAsiaTheme="minorEastAsia"/>
          <w:b/>
        </w:rPr>
      </w:pPr>
      <w:r>
        <w:rPr>
          <w:rFonts w:hint="eastAsia" w:asciiTheme="minorEastAsia" w:hAnsiTheme="minorEastAsia" w:eastAsiaTheme="minorEastAsia"/>
          <w:b/>
        </w:rPr>
        <w:t>26</w:t>
      </w:r>
      <w:r>
        <w:rPr>
          <w:rFonts w:asciiTheme="minorEastAsia" w:hAnsiTheme="minorEastAsia" w:eastAsiaTheme="minorEastAsia"/>
          <w:b/>
        </w:rPr>
        <w:t xml:space="preserve">. </w:t>
      </w:r>
      <w:r>
        <w:rPr>
          <w:rFonts w:hint="eastAsia" w:asciiTheme="minorEastAsia" w:hAnsiTheme="minorEastAsia" w:eastAsiaTheme="minorEastAsia"/>
          <w:b/>
        </w:rPr>
        <w:t>推荐成交候选供应商</w:t>
      </w:r>
    </w:p>
    <w:p w14:paraId="21FACED6">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6</w:t>
      </w:r>
      <w:r>
        <w:rPr>
          <w:rFonts w:asciiTheme="minorEastAsia" w:hAnsiTheme="minorEastAsia" w:eastAsiaTheme="minorEastAsia"/>
        </w:rPr>
        <w:t xml:space="preserve">.1 </w:t>
      </w:r>
      <w:r>
        <w:rPr>
          <w:rFonts w:hint="eastAsia" w:asciiTheme="minorEastAsia" w:hAnsiTheme="minorEastAsia" w:eastAsiaTheme="minorEastAsia"/>
        </w:rPr>
        <w:t>磋商小组根据</w:t>
      </w:r>
      <w:r>
        <w:rPr>
          <w:rFonts w:hint="eastAsia" w:asciiTheme="minorEastAsia" w:hAnsiTheme="minorEastAsia" w:eastAsiaTheme="minorEastAsia"/>
          <w:bCs/>
        </w:rPr>
        <w:t>综合评分情况，</w:t>
      </w:r>
      <w:r>
        <w:rPr>
          <w:rFonts w:hint="eastAsia" w:asciiTheme="minorEastAsia" w:hAnsiTheme="minorEastAsia" w:eastAsiaTheme="minorEastAsia"/>
        </w:rPr>
        <w:t>按评审得分由高到低顺序推荐</w:t>
      </w:r>
      <w:r>
        <w:rPr>
          <w:rFonts w:asciiTheme="minorEastAsia" w:hAnsiTheme="minorEastAsia" w:eastAsiaTheme="minorEastAsia"/>
        </w:rPr>
        <w:t>3</w:t>
      </w:r>
      <w:r>
        <w:rPr>
          <w:rFonts w:hint="eastAsia" w:asciiTheme="minorEastAsia" w:hAnsiTheme="minorEastAsia" w:eastAsiaTheme="minorEastAsia"/>
        </w:rPr>
        <w:t>名以上成交候选供应商，得分相同的，按最后报价由低到高顺序排列。得分和最后报价均相同的，按技术指标优劣顺序排列。</w:t>
      </w:r>
    </w:p>
    <w:p w14:paraId="56BDEF4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6</w:t>
      </w:r>
      <w:r>
        <w:rPr>
          <w:rFonts w:asciiTheme="minorEastAsia" w:hAnsiTheme="minorEastAsia" w:eastAsiaTheme="minorEastAsia"/>
        </w:rPr>
        <w:t xml:space="preserve">.2 </w:t>
      </w:r>
      <w:r>
        <w:rPr>
          <w:rFonts w:hint="eastAsia" w:asciiTheme="minorEastAsia" w:hAnsiTheme="minorEastAsia" w:eastAsiaTheme="minorEastAsia"/>
        </w:rPr>
        <w:t>磋商小组组长根据磋商过程中形成的原始记录和评审结果编写评审报告，由磋商小组全体人员签字认可。</w:t>
      </w:r>
    </w:p>
    <w:p w14:paraId="777C9ECA">
      <w:pPr>
        <w:pStyle w:val="38"/>
        <w:snapToGrid w:val="0"/>
        <w:spacing w:line="48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27</w:t>
      </w:r>
      <w:r>
        <w:rPr>
          <w:rFonts w:asciiTheme="minorEastAsia" w:hAnsiTheme="minorEastAsia" w:eastAsiaTheme="minorEastAsia"/>
          <w:b/>
        </w:rPr>
        <w:t xml:space="preserve">. </w:t>
      </w:r>
      <w:r>
        <w:rPr>
          <w:rFonts w:hint="eastAsia" w:asciiTheme="minorEastAsia" w:hAnsiTheme="minorEastAsia" w:eastAsiaTheme="minorEastAsia"/>
          <w:b/>
        </w:rPr>
        <w:t>评审复核</w:t>
      </w:r>
      <w:r>
        <w:rPr>
          <w:rFonts w:asciiTheme="minorEastAsia" w:hAnsiTheme="minorEastAsia" w:eastAsiaTheme="minorEastAsia"/>
          <w:b/>
        </w:rPr>
        <w:t xml:space="preserve">    </w:t>
      </w:r>
    </w:p>
    <w:p w14:paraId="25040B23">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7</w:t>
      </w:r>
      <w:r>
        <w:rPr>
          <w:rFonts w:asciiTheme="minorEastAsia" w:hAnsiTheme="minorEastAsia" w:eastAsiaTheme="minorEastAsia"/>
        </w:rPr>
        <w:t>.1</w:t>
      </w:r>
      <w:r>
        <w:rPr>
          <w:rFonts w:hint="eastAsia" w:asciiTheme="minorEastAsia" w:hAnsiTheme="minorEastAsia" w:eastAsiaTheme="minorEastAsia"/>
        </w:rPr>
        <w:t>评审结果汇总完成后，除下列情形外，任何人不得修改评审结果：</w:t>
      </w:r>
    </w:p>
    <w:p w14:paraId="49873AA4">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、分值汇总计算错误的；</w:t>
      </w:r>
    </w:p>
    <w:p w14:paraId="15D42DB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、分项评分超出评分标准范围的；</w:t>
      </w:r>
    </w:p>
    <w:p w14:paraId="512CD426">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、磋商小组对客观评审因素评分不一致的；</w:t>
      </w:r>
    </w:p>
    <w:p w14:paraId="7156773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、经磋商小组认定评分畸高、畸低的；</w:t>
      </w:r>
    </w:p>
    <w:p w14:paraId="708FFD03">
      <w:pPr>
        <w:pStyle w:val="38"/>
        <w:snapToGrid w:val="0"/>
        <w:spacing w:line="480" w:lineRule="exact"/>
        <w:ind w:firstLine="420" w:firstLineChars="200"/>
        <w:textAlignment w:val="auto"/>
        <w:rPr>
          <w:rFonts w:cs="宋体" w:asciiTheme="minorEastAsia" w:hAnsiTheme="minorEastAsia" w:eastAsiaTheme="minorEastAsia"/>
        </w:rPr>
      </w:pPr>
      <w:r>
        <w:rPr>
          <w:rFonts w:hint="eastAsia" w:cs="宋体" w:asciiTheme="minorEastAsia" w:hAnsiTheme="minorEastAsia" w:eastAsiaTheme="minorEastAsia"/>
        </w:rPr>
        <w:t>27</w:t>
      </w:r>
      <w:r>
        <w:rPr>
          <w:rFonts w:cs="宋体" w:asciiTheme="minorEastAsia" w:hAnsiTheme="minorEastAsia" w:eastAsiaTheme="minorEastAsia"/>
        </w:rPr>
        <w:t>.2</w:t>
      </w:r>
      <w:r>
        <w:rPr>
          <w:rFonts w:hint="eastAsia" w:cs="宋体" w:asciiTheme="minorEastAsia" w:hAnsiTheme="minorEastAsia" w:eastAsiaTheme="minorEastAsia"/>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0576DED2">
      <w:pPr>
        <w:pStyle w:val="38"/>
        <w:snapToGrid w:val="0"/>
        <w:spacing w:line="48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28</w:t>
      </w:r>
      <w:r>
        <w:rPr>
          <w:rFonts w:asciiTheme="minorEastAsia" w:hAnsiTheme="minorEastAsia" w:eastAsiaTheme="minorEastAsia"/>
          <w:b/>
        </w:rPr>
        <w:t xml:space="preserve">. </w:t>
      </w:r>
      <w:r>
        <w:rPr>
          <w:rFonts w:hint="eastAsia" w:asciiTheme="minorEastAsia" w:hAnsiTheme="minorEastAsia" w:eastAsiaTheme="minorEastAsia"/>
          <w:b/>
        </w:rPr>
        <w:t>保密</w:t>
      </w:r>
    </w:p>
    <w:p w14:paraId="0E014629">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.1</w:t>
      </w:r>
      <w:r>
        <w:rPr>
          <w:rFonts w:hint="eastAsia" w:asciiTheme="minorEastAsia" w:hAnsiTheme="minorEastAsia" w:eastAsiaTheme="minorEastAsia"/>
        </w:rPr>
        <w:t>采购人、采购代理机构要采取必要措施，保证磋商在严格保密的情况下进行。除采购人代表、磋商现场组织人员外，采购人的其他工作人员以及与磋商工作无关的人员不得进入磋商现场。</w:t>
      </w:r>
    </w:p>
    <w:p w14:paraId="43FB7A7F">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.2</w:t>
      </w:r>
      <w:r>
        <w:rPr>
          <w:rFonts w:hint="eastAsia" w:asciiTheme="minorEastAsia" w:hAnsiTheme="minorEastAsia" w:eastAsiaTheme="minorEastAsia"/>
        </w:rPr>
        <w:t>有关人员对磋商情况以及在磋商过程中获悉的国家秘密、商业秘密负有保密责任；任何人不得透露与磋商有关的其他供应商的技术资料、价格和其他信息。</w:t>
      </w:r>
    </w:p>
    <w:p w14:paraId="5C5084EF">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8</w:t>
      </w:r>
      <w:r>
        <w:rPr>
          <w:rFonts w:asciiTheme="minorEastAsia" w:hAnsiTheme="minorEastAsia" w:eastAsiaTheme="minorEastAsia"/>
        </w:rPr>
        <w:t xml:space="preserve">.3 </w:t>
      </w:r>
      <w:r>
        <w:rPr>
          <w:rFonts w:hint="eastAsia" w:asciiTheme="minorEastAsia" w:hAnsiTheme="minorEastAsia" w:eastAsiaTheme="minorEastAsia"/>
        </w:rPr>
        <w:t>磋商结束后，参与评审磋商的所有人员不得带走磋商现场的任何资料。</w:t>
      </w:r>
    </w:p>
    <w:p w14:paraId="72E23FC9">
      <w:pPr>
        <w:pStyle w:val="38"/>
        <w:snapToGrid w:val="0"/>
        <w:spacing w:line="480" w:lineRule="exact"/>
        <w:ind w:firstLine="417" w:firstLineChars="198"/>
        <w:textAlignment w:val="auto"/>
        <w:rPr>
          <w:rFonts w:asciiTheme="minorEastAsia" w:hAnsiTheme="minorEastAsia" w:eastAsiaTheme="minorEastAsia"/>
          <w:b/>
        </w:rPr>
      </w:pPr>
      <w:r>
        <w:rPr>
          <w:rFonts w:hint="eastAsia" w:asciiTheme="minorEastAsia" w:hAnsiTheme="minorEastAsia" w:eastAsiaTheme="minorEastAsia"/>
          <w:b/>
        </w:rPr>
        <w:t>29</w:t>
      </w:r>
      <w:r>
        <w:rPr>
          <w:rFonts w:asciiTheme="minorEastAsia" w:hAnsiTheme="minorEastAsia" w:eastAsiaTheme="minorEastAsia"/>
          <w:b/>
        </w:rPr>
        <w:t xml:space="preserve">. </w:t>
      </w:r>
      <w:r>
        <w:rPr>
          <w:rFonts w:hint="eastAsia" w:asciiTheme="minorEastAsia" w:hAnsiTheme="minorEastAsia" w:eastAsiaTheme="minorEastAsia"/>
          <w:b/>
        </w:rPr>
        <w:t>关于供应商瑕疵滞后发现的处理规则</w:t>
      </w:r>
    </w:p>
    <w:p w14:paraId="196B33B7">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无论基于何种原因，各项本应作拒绝或无效处理的情形，即便未被及时发现而使该供应商进入初审、磋商或其它后续程序的，包括已经签约的情形，一旦被发现存在上述情形，导致此前评议结果被取消，其相关的一切损失均由该供应商承担。</w:t>
      </w:r>
    </w:p>
    <w:p w14:paraId="37DB6025">
      <w:pPr>
        <w:pStyle w:val="38"/>
        <w:snapToGrid w:val="0"/>
        <w:spacing w:line="480" w:lineRule="exact"/>
        <w:textAlignment w:val="auto"/>
        <w:rPr>
          <w:rFonts w:asciiTheme="minorEastAsia" w:hAnsiTheme="minorEastAsia" w:eastAsiaTheme="minorEastAsia"/>
        </w:rPr>
      </w:pPr>
      <w:r>
        <w:rPr>
          <w:rFonts w:asciiTheme="minorEastAsia" w:hAnsiTheme="minorEastAsia" w:eastAsiaTheme="minorEastAsia"/>
          <w:b/>
          <w:bCs/>
        </w:rPr>
        <w:t xml:space="preserve"> </w:t>
      </w:r>
      <w:r>
        <w:rPr>
          <w:rFonts w:hint="eastAsia" w:asciiTheme="minorEastAsia" w:hAnsiTheme="minorEastAsia" w:eastAsiaTheme="minorEastAsia"/>
          <w:b/>
          <w:bCs/>
        </w:rPr>
        <w:t xml:space="preserve">   30</w:t>
      </w:r>
      <w:r>
        <w:rPr>
          <w:rFonts w:asciiTheme="minorEastAsia" w:hAnsiTheme="minorEastAsia" w:eastAsiaTheme="minorEastAsia"/>
          <w:b/>
          <w:bCs/>
        </w:rPr>
        <w:t xml:space="preserve">. </w:t>
      </w:r>
      <w:r>
        <w:rPr>
          <w:rFonts w:hint="eastAsia" w:asciiTheme="minorEastAsia" w:hAnsiTheme="minorEastAsia" w:eastAsiaTheme="minorEastAsia"/>
          <w:b/>
          <w:bCs/>
        </w:rPr>
        <w:t>采购项目终止</w:t>
      </w:r>
    </w:p>
    <w:p w14:paraId="1B0DBAEB">
      <w:pPr>
        <w:pStyle w:val="38"/>
        <w:snapToGrid w:val="0"/>
        <w:spacing w:line="48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30</w:t>
      </w:r>
      <w:r>
        <w:rPr>
          <w:rFonts w:asciiTheme="minorEastAsia" w:hAnsiTheme="minorEastAsia" w:eastAsiaTheme="minorEastAsia"/>
        </w:rPr>
        <w:t xml:space="preserve">.1 </w:t>
      </w:r>
      <w:r>
        <w:rPr>
          <w:rFonts w:hint="eastAsia" w:asciiTheme="minorEastAsia" w:hAnsiTheme="minorEastAsia" w:eastAsiaTheme="minorEastAsia"/>
        </w:rPr>
        <w:t>出现下列情形之一的，终止本次磋商活动：</w:t>
      </w:r>
    </w:p>
    <w:p w14:paraId="40817315">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、符合专业条件的供应商或者对采购文件作实质响应的供应商数量不足</w:t>
      </w:r>
      <w:r>
        <w:rPr>
          <w:rFonts w:asciiTheme="minorEastAsia" w:hAnsiTheme="minorEastAsia" w:eastAsiaTheme="minorEastAsia"/>
        </w:rPr>
        <w:t>3</w:t>
      </w:r>
      <w:r>
        <w:rPr>
          <w:rFonts w:hint="eastAsia" w:asciiTheme="minorEastAsia" w:hAnsiTheme="minorEastAsia" w:eastAsiaTheme="minorEastAsia"/>
        </w:rPr>
        <w:t>家的；</w:t>
      </w:r>
    </w:p>
    <w:p w14:paraId="15EF6E83">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、供应商的报价均超过采购预算或最高限价的；</w:t>
      </w:r>
    </w:p>
    <w:p w14:paraId="4CF4485C">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、出现影响采购公正的违法、违规行为的；</w:t>
      </w:r>
    </w:p>
    <w:p w14:paraId="0BA4900E">
      <w:pPr>
        <w:pStyle w:val="38"/>
        <w:snapToGrid w:val="0"/>
        <w:spacing w:line="48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、因重大变故，采购任务取消的。</w:t>
      </w:r>
    </w:p>
    <w:p w14:paraId="31137ED8">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30</w:t>
      </w:r>
      <w:r>
        <w:rPr>
          <w:rFonts w:asciiTheme="minorEastAsia" w:hAnsiTheme="minorEastAsia" w:eastAsiaTheme="minorEastAsia"/>
        </w:rPr>
        <w:t xml:space="preserve">.2 </w:t>
      </w:r>
      <w:r>
        <w:rPr>
          <w:rFonts w:hint="eastAsia" w:asciiTheme="minorEastAsia" w:hAnsiTheme="minorEastAsia" w:eastAsiaTheme="minorEastAsia"/>
        </w:rPr>
        <w:t>项目终止磋商后，磋商</w:t>
      </w:r>
      <w:r>
        <w:rPr>
          <w:rFonts w:hint="eastAsia" w:asciiTheme="minorEastAsia" w:hAnsiTheme="minorEastAsia" w:eastAsiaTheme="minorEastAsia"/>
          <w:lang w:val="en-US" w:eastAsia="zh-CN"/>
        </w:rPr>
        <w:t>小</w:t>
      </w:r>
      <w:r>
        <w:rPr>
          <w:rFonts w:hint="eastAsia" w:asciiTheme="minorEastAsia" w:hAnsiTheme="minorEastAsia" w:eastAsiaTheme="minorEastAsia"/>
        </w:rPr>
        <w:t>组应做出书面报告，采购代理机构将在财政部门指定的媒体上发布项目终止公告。</w:t>
      </w:r>
    </w:p>
    <w:p w14:paraId="101D7AFF">
      <w:pPr>
        <w:pStyle w:val="4"/>
        <w:spacing w:line="460" w:lineRule="exact"/>
        <w:rPr>
          <w:rFonts w:asciiTheme="minorEastAsia" w:hAnsiTheme="minorEastAsia" w:eastAsiaTheme="minorEastAsia"/>
          <w:sz w:val="24"/>
          <w:szCs w:val="24"/>
        </w:rPr>
      </w:pPr>
      <w:bookmarkStart w:id="77" w:name="_Toc44690679"/>
      <w:bookmarkStart w:id="78" w:name="_Toc43363076"/>
      <w:bookmarkStart w:id="79" w:name="_Toc44690605"/>
      <w:bookmarkStart w:id="80" w:name="_Toc26867755"/>
      <w:r>
        <w:rPr>
          <w:rFonts w:hint="eastAsia" w:asciiTheme="minorEastAsia" w:hAnsiTheme="minorEastAsia" w:eastAsiaTheme="minorEastAsia"/>
          <w:sz w:val="24"/>
          <w:szCs w:val="24"/>
        </w:rPr>
        <w:t>六、签订合同</w:t>
      </w:r>
      <w:bookmarkEnd w:id="77"/>
      <w:bookmarkEnd w:id="78"/>
      <w:bookmarkEnd w:id="79"/>
      <w:bookmarkEnd w:id="80"/>
    </w:p>
    <w:p w14:paraId="6282657C">
      <w:pPr>
        <w:pStyle w:val="38"/>
        <w:snapToGrid w:val="0"/>
        <w:spacing w:line="460" w:lineRule="exact"/>
        <w:ind w:firstLine="464" w:firstLineChars="220"/>
        <w:textAlignment w:val="auto"/>
        <w:rPr>
          <w:rFonts w:asciiTheme="minorEastAsia" w:hAnsiTheme="minorEastAsia" w:eastAsiaTheme="minorEastAsia"/>
        </w:rPr>
      </w:pPr>
      <w:r>
        <w:rPr>
          <w:rFonts w:hint="eastAsia" w:asciiTheme="minorEastAsia" w:hAnsiTheme="minorEastAsia" w:eastAsiaTheme="minorEastAsia"/>
          <w:b/>
        </w:rPr>
        <w:t>31．签订合同</w:t>
      </w:r>
    </w:p>
    <w:p w14:paraId="4DF1B211">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.1</w:t>
      </w:r>
      <w:r>
        <w:rPr>
          <w:rFonts w:hint="eastAsia" w:asciiTheme="minorEastAsia" w:hAnsiTheme="minorEastAsia" w:eastAsiaTheme="minorEastAsia"/>
          <w:lang w:val="en-US" w:eastAsia="zh-CN"/>
        </w:rPr>
        <w:t>成交</w:t>
      </w:r>
      <w:r>
        <w:rPr>
          <w:rFonts w:hint="eastAsia" w:asciiTheme="minorEastAsia" w:hAnsiTheme="minorEastAsia" w:eastAsiaTheme="minorEastAsia"/>
        </w:rPr>
        <w:t>供应商确定后，采购代理机构将在刊登本次采购公告的媒体上发布</w:t>
      </w:r>
      <w:r>
        <w:rPr>
          <w:rFonts w:hint="eastAsia" w:asciiTheme="minorEastAsia" w:hAnsiTheme="minorEastAsia" w:eastAsiaTheme="minorEastAsia"/>
          <w:lang w:val="en-US" w:eastAsia="zh-CN"/>
        </w:rPr>
        <w:t>成交</w:t>
      </w:r>
      <w:r>
        <w:rPr>
          <w:rFonts w:hint="eastAsia" w:asciiTheme="minorEastAsia" w:hAnsiTheme="minorEastAsia" w:eastAsiaTheme="minorEastAsia"/>
        </w:rPr>
        <w:t>公告，并向</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人发出</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通知书。但该</w:t>
      </w:r>
      <w:r>
        <w:rPr>
          <w:rFonts w:hint="eastAsia" w:asciiTheme="minorEastAsia" w:hAnsiTheme="minorEastAsia" w:eastAsiaTheme="minorEastAsia"/>
          <w:lang w:val="en-US" w:eastAsia="zh-CN"/>
        </w:rPr>
        <w:t>招标</w:t>
      </w:r>
      <w:r>
        <w:rPr>
          <w:rFonts w:hint="eastAsia" w:asciiTheme="minorEastAsia" w:hAnsiTheme="minorEastAsia" w:eastAsiaTheme="minorEastAsia"/>
        </w:rPr>
        <w:t>结果的有效性不依赖于未</w:t>
      </w:r>
      <w:r>
        <w:rPr>
          <w:rFonts w:hint="eastAsia" w:asciiTheme="minorEastAsia" w:hAnsiTheme="minorEastAsia" w:eastAsiaTheme="minorEastAsia"/>
          <w:lang w:val="en-US" w:eastAsia="zh-CN"/>
        </w:rPr>
        <w:t>成交</w:t>
      </w:r>
      <w:r>
        <w:rPr>
          <w:rFonts w:hint="eastAsia" w:asciiTheme="minorEastAsia" w:hAnsiTheme="minorEastAsia" w:eastAsiaTheme="minorEastAsia"/>
        </w:rPr>
        <w:t>的供应商是否知道</w:t>
      </w:r>
      <w:r>
        <w:rPr>
          <w:rFonts w:hint="eastAsia" w:asciiTheme="minorEastAsia" w:hAnsiTheme="minorEastAsia" w:eastAsiaTheme="minorEastAsia"/>
          <w:lang w:val="en-US" w:eastAsia="zh-CN"/>
        </w:rPr>
        <w:t>成交</w:t>
      </w:r>
      <w:r>
        <w:rPr>
          <w:rFonts w:hint="eastAsia" w:asciiTheme="minorEastAsia" w:hAnsiTheme="minorEastAsia" w:eastAsiaTheme="minorEastAsia"/>
        </w:rPr>
        <w:t>结果。</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通知书对采购人和</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人具有同等法律效力。</w:t>
      </w:r>
      <w:r>
        <w:rPr>
          <w:rFonts w:hint="eastAsia" w:asciiTheme="minorEastAsia" w:hAnsiTheme="minorEastAsia" w:eastAsiaTheme="minorEastAsia"/>
          <w:lang w:val="en-US" w:eastAsia="zh-CN"/>
        </w:rPr>
        <w:t>成交</w:t>
      </w:r>
      <w:r>
        <w:rPr>
          <w:rFonts w:hint="eastAsia" w:asciiTheme="minorEastAsia" w:hAnsiTheme="minorEastAsia" w:eastAsiaTheme="minorEastAsia"/>
        </w:rPr>
        <w:t>通知书发出以后，采购人改变</w:t>
      </w:r>
      <w:r>
        <w:rPr>
          <w:rFonts w:hint="eastAsia" w:asciiTheme="minorEastAsia" w:hAnsiTheme="minorEastAsia" w:eastAsiaTheme="minorEastAsia"/>
          <w:lang w:val="en-US" w:eastAsia="zh-CN"/>
        </w:rPr>
        <w:t>成交</w:t>
      </w:r>
      <w:r>
        <w:rPr>
          <w:rFonts w:hint="eastAsia" w:asciiTheme="minorEastAsia" w:hAnsiTheme="minorEastAsia" w:eastAsiaTheme="minorEastAsia"/>
        </w:rPr>
        <w:t>结果或者</w:t>
      </w:r>
      <w:r>
        <w:rPr>
          <w:rFonts w:hint="eastAsia" w:asciiTheme="minorEastAsia" w:hAnsiTheme="minorEastAsia" w:eastAsiaTheme="minorEastAsia"/>
          <w:lang w:val="en-US" w:eastAsia="zh-CN"/>
        </w:rPr>
        <w:t>成交</w:t>
      </w:r>
      <w:r>
        <w:rPr>
          <w:rFonts w:hint="eastAsia" w:asciiTheme="minorEastAsia" w:hAnsiTheme="minorEastAsia" w:eastAsiaTheme="minorEastAsia"/>
        </w:rPr>
        <w:t>人放弃</w:t>
      </w:r>
      <w:r>
        <w:rPr>
          <w:rFonts w:hint="eastAsia" w:asciiTheme="minorEastAsia" w:hAnsiTheme="minorEastAsia" w:eastAsiaTheme="minorEastAsia"/>
          <w:lang w:val="en-US" w:eastAsia="zh-CN"/>
        </w:rPr>
        <w:t>中标</w:t>
      </w:r>
      <w:r>
        <w:rPr>
          <w:rFonts w:hint="eastAsia" w:asciiTheme="minorEastAsia" w:hAnsiTheme="minorEastAsia" w:eastAsiaTheme="minorEastAsia"/>
        </w:rPr>
        <w:t>，应当承担相应的法律责任。</w:t>
      </w:r>
    </w:p>
    <w:p w14:paraId="7692AC5E">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31.2采购单位负责本次采购活动中合同签订、验收、索赔等事宜。</w:t>
      </w:r>
    </w:p>
    <w:p w14:paraId="726C86E0">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31.3成交人应在接到成交通知书后30日内登录“</w:t>
      </w:r>
      <w:r>
        <w:rPr>
          <w:rFonts w:hint="eastAsia" w:asciiTheme="minorEastAsia" w:hAnsiTheme="minorEastAsia" w:eastAsiaTheme="minorEastAsia"/>
          <w:lang w:val="en-US" w:eastAsia="zh-CN"/>
        </w:rPr>
        <w:t>新疆</w:t>
      </w:r>
      <w:r>
        <w:rPr>
          <w:rFonts w:hint="eastAsia" w:asciiTheme="minorEastAsia" w:hAnsiTheme="minorEastAsia" w:eastAsiaTheme="minorEastAsia"/>
        </w:rPr>
        <w:t>政府采购网-政采云平台”与采购人线上签订电子政府采购合同。如果未按规定及要求签订政府采购合同，采购人有权取消其成交资格，采购人将选择综合得分排名第二的供应商成交或重新磋商。</w:t>
      </w:r>
    </w:p>
    <w:p w14:paraId="03C08F14">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w:t>
      </w:r>
      <w:r>
        <w:rPr>
          <w:rFonts w:hint="eastAsia" w:asciiTheme="minorEastAsia" w:hAnsiTheme="minorEastAsia" w:eastAsiaTheme="minorEastAsia"/>
        </w:rPr>
        <w:t>4成交供应商应按照采购文件、响应文件及磋商过程中的有关澄清、说明或者补正文件的内容与采购人签订合同。成交供应商不得再与采购人签订背离合同实质性内容的其它协议或声明。</w:t>
      </w:r>
    </w:p>
    <w:p w14:paraId="3381E02C">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31</w:t>
      </w:r>
      <w:r>
        <w:rPr>
          <w:rFonts w:asciiTheme="minorEastAsia" w:hAnsiTheme="minorEastAsia" w:eastAsiaTheme="minorEastAsia"/>
        </w:rPr>
        <w:t>.</w:t>
      </w:r>
      <w:r>
        <w:rPr>
          <w:rFonts w:hint="eastAsia" w:asciiTheme="minorEastAsia" w:hAnsiTheme="minorEastAsia" w:eastAsiaTheme="minorEastAsia"/>
        </w:rPr>
        <w:t>5本文件第二部分需求中要求成交供应商提交履约保证金的，成交供应商须按照规定向采购人提交履约保证金。</w:t>
      </w:r>
    </w:p>
    <w:p w14:paraId="17A4BCE9">
      <w:pPr>
        <w:pStyle w:val="38"/>
        <w:snapToGrid w:val="0"/>
        <w:spacing w:line="460" w:lineRule="exact"/>
        <w:textAlignment w:val="auto"/>
        <w:outlineLvl w:val="1"/>
        <w:rPr>
          <w:rFonts w:asciiTheme="minorEastAsia" w:hAnsiTheme="minorEastAsia" w:eastAsiaTheme="minorEastAsia"/>
          <w:b/>
          <w:spacing w:val="10"/>
          <w:sz w:val="24"/>
          <w:szCs w:val="24"/>
        </w:rPr>
      </w:pPr>
      <w:bookmarkStart w:id="81" w:name="_Toc44690606"/>
      <w:bookmarkStart w:id="82" w:name="_Toc44690680"/>
      <w:bookmarkStart w:id="83" w:name="_Toc43363077"/>
      <w:bookmarkStart w:id="84" w:name="_Toc26867756"/>
      <w:r>
        <w:rPr>
          <w:rFonts w:hint="eastAsia" w:asciiTheme="minorEastAsia" w:hAnsiTheme="minorEastAsia" w:eastAsiaTheme="minorEastAsia"/>
          <w:b/>
          <w:spacing w:val="10"/>
          <w:sz w:val="24"/>
          <w:szCs w:val="24"/>
        </w:rPr>
        <w:t>七、服务费</w:t>
      </w:r>
      <w:bookmarkEnd w:id="81"/>
      <w:bookmarkEnd w:id="82"/>
      <w:bookmarkEnd w:id="83"/>
      <w:bookmarkEnd w:id="84"/>
      <w:r>
        <w:rPr>
          <w:rFonts w:hint="eastAsia" w:asciiTheme="minorEastAsia" w:hAnsiTheme="minorEastAsia" w:eastAsiaTheme="minorEastAsia"/>
          <w:b/>
          <w:spacing w:val="10"/>
          <w:sz w:val="24"/>
          <w:szCs w:val="24"/>
        </w:rPr>
        <w:t>　　</w:t>
      </w:r>
    </w:p>
    <w:p w14:paraId="6D4A55C4">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32</w:t>
      </w:r>
      <w:r>
        <w:rPr>
          <w:rFonts w:asciiTheme="minorEastAsia" w:hAnsiTheme="minorEastAsia" w:eastAsiaTheme="minorEastAsia"/>
          <w:b/>
        </w:rPr>
        <w:t xml:space="preserve">. </w:t>
      </w:r>
      <w:r>
        <w:rPr>
          <w:rFonts w:hint="eastAsia" w:asciiTheme="minorEastAsia" w:hAnsiTheme="minorEastAsia" w:eastAsiaTheme="minorEastAsia"/>
          <w:b/>
        </w:rPr>
        <w:t>采购代理服务费</w:t>
      </w:r>
    </w:p>
    <w:p w14:paraId="65D0D20C">
      <w:pPr>
        <w:pStyle w:val="38"/>
        <w:snapToGrid w:val="0"/>
        <w:spacing w:line="460" w:lineRule="exact"/>
        <w:ind w:firstLine="420" w:firstLineChars="200"/>
        <w:textAlignment w:val="auto"/>
        <w:rPr>
          <w:rFonts w:asciiTheme="minorEastAsia" w:hAnsiTheme="minorEastAsia" w:eastAsiaTheme="minorEastAsia"/>
        </w:rPr>
      </w:pPr>
      <w:bookmarkStart w:id="85" w:name="_Toc44690681"/>
      <w:bookmarkStart w:id="86" w:name="_Toc44690607"/>
      <w:bookmarkStart w:id="87" w:name="_Toc26867757"/>
      <w:bookmarkStart w:id="88" w:name="_Toc43363078"/>
      <w:r>
        <w:rPr>
          <w:rFonts w:hint="eastAsia" w:asciiTheme="minorEastAsia" w:hAnsiTheme="minorEastAsia" w:eastAsiaTheme="minorEastAsia"/>
        </w:rPr>
        <w:t>32.1采购代理服务费用由成交人向采购代理机构支付。</w:t>
      </w:r>
    </w:p>
    <w:p w14:paraId="747D1C1D">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32.2成交供应商在</w:t>
      </w:r>
      <w:r>
        <w:rPr>
          <w:rFonts w:hint="eastAsia" w:asciiTheme="minorEastAsia" w:hAnsiTheme="minorEastAsia" w:eastAsiaTheme="minorEastAsia"/>
          <w:lang w:val="en-US" w:eastAsia="zh-CN"/>
        </w:rPr>
        <w:t>领取通知书</w:t>
      </w:r>
      <w:r>
        <w:rPr>
          <w:rFonts w:hint="eastAsia" w:asciiTheme="minorEastAsia" w:hAnsiTheme="minorEastAsia" w:eastAsiaTheme="minorEastAsia"/>
        </w:rPr>
        <w:t>之前，将成交服务费用一次性付清。</w:t>
      </w:r>
    </w:p>
    <w:p w14:paraId="570D2985">
      <w:pPr>
        <w:pStyle w:val="4"/>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八、保密和披露</w:t>
      </w:r>
      <w:bookmarkEnd w:id="85"/>
      <w:bookmarkEnd w:id="86"/>
      <w:bookmarkEnd w:id="87"/>
      <w:bookmarkEnd w:id="88"/>
    </w:p>
    <w:p w14:paraId="1900058B">
      <w:pPr>
        <w:pStyle w:val="38"/>
        <w:adjustRightInd/>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33</w:t>
      </w:r>
      <w:r>
        <w:rPr>
          <w:rFonts w:asciiTheme="minorEastAsia" w:hAnsiTheme="minorEastAsia" w:eastAsiaTheme="minorEastAsia"/>
          <w:b/>
        </w:rPr>
        <w:t xml:space="preserve">. </w:t>
      </w:r>
      <w:r>
        <w:rPr>
          <w:rFonts w:hint="eastAsia" w:asciiTheme="minorEastAsia" w:hAnsiTheme="minorEastAsia" w:eastAsiaTheme="minorEastAsia"/>
          <w:b/>
        </w:rPr>
        <w:t>保密</w:t>
      </w:r>
    </w:p>
    <w:p w14:paraId="4E92FB8A">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供应商自领取采购文件之日起，须承诺承担本采购项目下的保密义务，不得将因本次磋商获得的信息向第三人外传。</w:t>
      </w:r>
    </w:p>
    <w:p w14:paraId="5F79C0F2">
      <w:pPr>
        <w:pStyle w:val="38"/>
        <w:adjustRightInd/>
        <w:spacing w:line="460" w:lineRule="exact"/>
        <w:ind w:firstLine="443" w:firstLineChars="210"/>
        <w:textAlignment w:val="auto"/>
        <w:rPr>
          <w:rFonts w:asciiTheme="minorEastAsia" w:hAnsiTheme="minorEastAsia" w:eastAsiaTheme="minorEastAsia"/>
          <w:b/>
        </w:rPr>
      </w:pPr>
      <w:r>
        <w:rPr>
          <w:rFonts w:hint="eastAsia" w:asciiTheme="minorEastAsia" w:hAnsiTheme="minorEastAsia" w:eastAsiaTheme="minorEastAsia"/>
          <w:b/>
        </w:rPr>
        <w:t>34</w:t>
      </w:r>
      <w:r>
        <w:rPr>
          <w:rFonts w:asciiTheme="minorEastAsia" w:hAnsiTheme="minorEastAsia" w:eastAsiaTheme="minorEastAsia"/>
          <w:b/>
        </w:rPr>
        <w:t xml:space="preserve"> </w:t>
      </w:r>
      <w:r>
        <w:rPr>
          <w:rFonts w:hint="eastAsia" w:asciiTheme="minorEastAsia" w:hAnsiTheme="minorEastAsia" w:eastAsiaTheme="minorEastAsia"/>
          <w:b/>
        </w:rPr>
        <w:t>披露</w:t>
      </w:r>
    </w:p>
    <w:p w14:paraId="0934B2A2">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.1</w:t>
      </w:r>
      <w:r>
        <w:rPr>
          <w:rFonts w:hint="eastAsia" w:asciiTheme="minorEastAsia" w:hAnsiTheme="minorEastAsia" w:eastAsiaTheme="minorEastAsia"/>
        </w:rPr>
        <w:t>采购代理机构有权将供应商提供的所有资料向有关政府部门或评审文件的有关人员披露。</w:t>
      </w:r>
    </w:p>
    <w:p w14:paraId="7A040642">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4</w:t>
      </w:r>
      <w:r>
        <w:rPr>
          <w:rFonts w:asciiTheme="minorEastAsia" w:hAnsiTheme="minorEastAsia" w:eastAsiaTheme="minorEastAsia"/>
        </w:rPr>
        <w:t>.2</w:t>
      </w:r>
      <w:r>
        <w:rPr>
          <w:rFonts w:hint="eastAsia" w:asciiTheme="minorEastAsia" w:hAnsiTheme="minorEastAsia" w:eastAsiaTheme="minorEastAsia"/>
        </w:rPr>
        <w:t>在采购代理机构认为适当时、或国家机关调查、审查、审计时以及其他符合法律法规规定的情形下，采购代理机构无须事先征求供应商</w:t>
      </w:r>
      <w:r>
        <w:rPr>
          <w:rFonts w:asciiTheme="minorEastAsia" w:hAnsiTheme="minorEastAsia" w:eastAsiaTheme="minorEastAsia"/>
        </w:rPr>
        <w:t>/</w:t>
      </w:r>
      <w:r>
        <w:rPr>
          <w:rFonts w:hint="eastAsia" w:asciiTheme="minorEastAsia" w:hAnsiTheme="minorEastAsia" w:eastAsiaTheme="minorEastAsia"/>
        </w:rPr>
        <w:t>成交供应商同意即可披露关于采购过程、合同文本、签署情况的资料、名称及地址、响应文件的有关信息以及补充条款等，但</w:t>
      </w:r>
      <w:r>
        <w:rPr>
          <w:rFonts w:hint="eastAsia" w:asciiTheme="minorEastAsia" w:hAnsiTheme="minorEastAsia" w:eastAsiaTheme="minorEastAsia"/>
          <w:b/>
        </w:rPr>
        <w:t>必须</w:t>
      </w:r>
      <w:r>
        <w:rPr>
          <w:rFonts w:hint="eastAsia" w:asciiTheme="minorEastAsia" w:hAnsiTheme="minorEastAsia" w:eastAsiaTheme="minorEastAsia"/>
        </w:rPr>
        <w:t>在合理的必要范围内。对任何已经公布过的内容或与之内容相同的资料，以及供应商</w:t>
      </w:r>
      <w:r>
        <w:rPr>
          <w:rFonts w:asciiTheme="minorEastAsia" w:hAnsiTheme="minorEastAsia" w:eastAsiaTheme="minorEastAsia"/>
        </w:rPr>
        <w:t>/</w:t>
      </w:r>
      <w:r>
        <w:rPr>
          <w:rFonts w:hint="eastAsia" w:asciiTheme="minorEastAsia" w:hAnsiTheme="minorEastAsia" w:eastAsiaTheme="minorEastAsia"/>
        </w:rPr>
        <w:t>成交供应商已经泄露或公开的，无须再承担保密责任。</w:t>
      </w:r>
    </w:p>
    <w:p w14:paraId="5E1BA38D">
      <w:pPr>
        <w:pStyle w:val="4"/>
        <w:spacing w:line="460" w:lineRule="exact"/>
        <w:rPr>
          <w:rFonts w:asciiTheme="minorEastAsia" w:hAnsiTheme="minorEastAsia" w:eastAsiaTheme="minorEastAsia"/>
          <w:sz w:val="24"/>
          <w:szCs w:val="24"/>
        </w:rPr>
      </w:pPr>
      <w:bookmarkStart w:id="89" w:name="_Toc43363079"/>
      <w:bookmarkStart w:id="90" w:name="_Toc26867758"/>
      <w:bookmarkStart w:id="91" w:name="_Toc44690682"/>
      <w:bookmarkStart w:id="92" w:name="_Toc44690608"/>
      <w:r>
        <w:rPr>
          <w:rFonts w:hint="eastAsia" w:asciiTheme="minorEastAsia" w:hAnsiTheme="minorEastAsia" w:eastAsiaTheme="minorEastAsia"/>
          <w:sz w:val="24"/>
          <w:szCs w:val="24"/>
        </w:rPr>
        <w:t>九、询问和质疑</w:t>
      </w:r>
      <w:bookmarkEnd w:id="89"/>
      <w:bookmarkEnd w:id="90"/>
      <w:bookmarkEnd w:id="91"/>
      <w:bookmarkEnd w:id="92"/>
    </w:p>
    <w:p w14:paraId="1BF6D666">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35</w:t>
      </w:r>
      <w:r>
        <w:rPr>
          <w:rFonts w:asciiTheme="minorEastAsia" w:hAnsiTheme="minorEastAsia" w:eastAsiaTheme="minorEastAsia"/>
          <w:b/>
        </w:rPr>
        <w:t>.</w:t>
      </w:r>
      <w:r>
        <w:rPr>
          <w:rFonts w:hint="eastAsia" w:asciiTheme="minorEastAsia" w:hAnsiTheme="minorEastAsia" w:eastAsiaTheme="minorEastAsia"/>
          <w:b/>
        </w:rPr>
        <w:t>询问</w:t>
      </w:r>
    </w:p>
    <w:p w14:paraId="462747E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5</w:t>
      </w:r>
      <w:r>
        <w:rPr>
          <w:rFonts w:asciiTheme="minorEastAsia" w:hAnsiTheme="minorEastAsia" w:eastAsiaTheme="minorEastAsia"/>
        </w:rPr>
        <w:t>.1</w:t>
      </w:r>
      <w:r>
        <w:rPr>
          <w:rFonts w:hint="eastAsia" w:asciiTheme="minorEastAsia" w:hAnsiTheme="minorEastAsia" w:eastAsiaTheme="minorEastAsia"/>
        </w:rPr>
        <w:t>供应商对采购文件有疑问的，可按第一部分磋商邀请中载明的联系方式、地址，口头或书面形式向采购代理机构、采购人提出询问；供应商进行质疑的，必须以书面形式提出质疑函。供应商对评审过程、采购结果有疑问的，可按成交公告</w:t>
      </w:r>
      <w:r>
        <w:rPr>
          <w:rFonts w:hint="eastAsia" w:asciiTheme="minorEastAsia" w:hAnsiTheme="minorEastAsia" w:eastAsiaTheme="minorEastAsia"/>
          <w:lang w:val="en-US" w:eastAsia="zh-CN"/>
        </w:rPr>
        <w:t>或招标文件</w:t>
      </w:r>
      <w:r>
        <w:rPr>
          <w:rFonts w:hint="eastAsia" w:asciiTheme="minorEastAsia" w:hAnsiTheme="minorEastAsia" w:eastAsiaTheme="minorEastAsia"/>
        </w:rPr>
        <w:t>中载明的联系方式、地址提出质疑。</w:t>
      </w:r>
    </w:p>
    <w:p w14:paraId="1671FDEB">
      <w:pPr>
        <w:pStyle w:val="38"/>
        <w:snapToGrid w:val="0"/>
        <w:spacing w:line="46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5</w:t>
      </w:r>
      <w:r>
        <w:rPr>
          <w:rFonts w:asciiTheme="minorEastAsia" w:hAnsiTheme="minorEastAsia" w:eastAsiaTheme="minorEastAsia"/>
        </w:rPr>
        <w:t>.2</w:t>
      </w:r>
      <w:r>
        <w:rPr>
          <w:rFonts w:hint="eastAsia" w:asciiTheme="minorEastAsia" w:hAnsiTheme="minorEastAsia" w:eastAsiaTheme="minorEastAsia"/>
        </w:rPr>
        <w:t>询问事项若属于采购人提交的采购需求范畴的，询问方式为口头询问的，采购代理机构告知询问对象直接向采购人询问；询问方式为书面询问的，供应商须提供以下资料各</w:t>
      </w:r>
      <w:r>
        <w:rPr>
          <w:rFonts w:asciiTheme="minorEastAsia" w:hAnsiTheme="minorEastAsia" w:eastAsiaTheme="minorEastAsia"/>
        </w:rPr>
        <w:t>2</w:t>
      </w:r>
      <w:r>
        <w:rPr>
          <w:rFonts w:hint="eastAsia" w:asciiTheme="minorEastAsia" w:hAnsiTheme="minorEastAsia" w:eastAsiaTheme="minorEastAsia"/>
        </w:rPr>
        <w:t>份，法定代表人身份证明书、法定代表人授权委托书、委托人和被委托人的身份证扫描件、询问函。采购人须在法定时间内向询问供应商进行书面答复。</w:t>
      </w:r>
    </w:p>
    <w:p w14:paraId="6E3C456D">
      <w:pPr>
        <w:pStyle w:val="38"/>
        <w:snapToGrid w:val="0"/>
        <w:spacing w:line="460" w:lineRule="exact"/>
        <w:ind w:firstLine="422" w:firstLineChars="200"/>
        <w:textAlignment w:val="auto"/>
        <w:rPr>
          <w:rFonts w:asciiTheme="minorEastAsia" w:hAnsiTheme="minorEastAsia" w:eastAsiaTheme="minorEastAsia"/>
          <w:b/>
        </w:rPr>
      </w:pPr>
      <w:r>
        <w:rPr>
          <w:rFonts w:hint="eastAsia" w:asciiTheme="minorEastAsia" w:hAnsiTheme="minorEastAsia" w:eastAsiaTheme="minorEastAsia"/>
          <w:b/>
        </w:rPr>
        <w:t>36</w:t>
      </w:r>
      <w:r>
        <w:rPr>
          <w:rFonts w:asciiTheme="minorEastAsia" w:hAnsiTheme="minorEastAsia" w:eastAsiaTheme="minorEastAsia"/>
          <w:b/>
        </w:rPr>
        <w:t>.</w:t>
      </w:r>
      <w:r>
        <w:rPr>
          <w:rFonts w:hint="eastAsia" w:asciiTheme="minorEastAsia" w:hAnsiTheme="minorEastAsia" w:eastAsiaTheme="minorEastAsia"/>
          <w:b/>
        </w:rPr>
        <w:t>质疑</w:t>
      </w:r>
    </w:p>
    <w:p w14:paraId="65F48E3B">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36</w:t>
      </w:r>
      <w:r>
        <w:rPr>
          <w:rFonts w:asciiTheme="minorEastAsia" w:hAnsiTheme="minorEastAsia" w:eastAsiaTheme="minorEastAsia"/>
        </w:rPr>
        <w:t>.1</w:t>
      </w:r>
      <w:r>
        <w:rPr>
          <w:rFonts w:hint="eastAsia" w:asciiTheme="minorEastAsia" w:hAnsiTheme="minorEastAsia" w:eastAsiaTheme="minorEastAsia"/>
        </w:rPr>
        <w:t>质疑供应商认为采购文件、磋商过程和采购结果使自己的权益受到损害，应当在法定质疑期限内以书面形式一次性提出针对同一采购程序环节的质疑。</w:t>
      </w:r>
    </w:p>
    <w:p w14:paraId="3F111772">
      <w:pPr>
        <w:pStyle w:val="38"/>
        <w:snapToGrid w:val="0"/>
        <w:spacing w:line="46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对可以质疑的采购文件提出质疑的，在收到采购文件之日起七个工作日内提出；</w:t>
      </w:r>
    </w:p>
    <w:p w14:paraId="5E34D9B5">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对采购过程提出质疑的，在各采购程序环节结束之日起七个工作日内提出；</w:t>
      </w:r>
    </w:p>
    <w:p w14:paraId="5E615D3F">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对成交结果提出质疑的，在成交公告期限届满之日起七个工作日内提出。</w:t>
      </w:r>
    </w:p>
    <w:p w14:paraId="64E97EF2">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36</w:t>
      </w:r>
      <w:r>
        <w:rPr>
          <w:rFonts w:asciiTheme="minorEastAsia" w:hAnsiTheme="minorEastAsia" w:eastAsiaTheme="minorEastAsia"/>
        </w:rPr>
        <w:t xml:space="preserve">.2 </w:t>
      </w:r>
      <w:r>
        <w:rPr>
          <w:rFonts w:hint="eastAsia" w:asciiTheme="minorEastAsia" w:hAnsiTheme="minorEastAsia" w:eastAsiaTheme="minorEastAsia"/>
        </w:rPr>
        <w:t>质疑供应商质疑时</w:t>
      </w:r>
      <w:r>
        <w:rPr>
          <w:rFonts w:hint="eastAsia" w:asciiTheme="minorEastAsia" w:hAnsiTheme="minorEastAsia" w:eastAsiaTheme="minorEastAsia"/>
          <w:lang w:eastAsia="zh-CN"/>
        </w:rPr>
        <w:t>：</w:t>
      </w:r>
    </w:p>
    <w:p w14:paraId="50B2FCA9">
      <w:pPr>
        <w:pStyle w:val="38"/>
        <w:snapToGrid w:val="0"/>
        <w:spacing w:line="40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供应商为自然人的，应当由本人签字；供应商为法人或者其他组织的，应当由法定代表人、主要负责人签字或者盖章，并加盖公章。</w:t>
      </w:r>
    </w:p>
    <w:p w14:paraId="66FDDFF6">
      <w:pPr>
        <w:pStyle w:val="38"/>
        <w:snapToGrid w:val="0"/>
        <w:spacing w:line="44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质疑函内容包括：</w:t>
      </w:r>
    </w:p>
    <w:p w14:paraId="5E75EB82">
      <w:pPr>
        <w:pStyle w:val="38"/>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供应商的姓名或者名称、地址、邮编、联系人及联系电话；</w:t>
      </w:r>
    </w:p>
    <w:p w14:paraId="5781644D">
      <w:pPr>
        <w:pStyle w:val="38"/>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质疑项目的名称、编号；</w:t>
      </w:r>
    </w:p>
    <w:p w14:paraId="6791310F">
      <w:pPr>
        <w:pStyle w:val="38"/>
        <w:snapToGrid w:val="0"/>
        <w:spacing w:line="440" w:lineRule="exact"/>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具体、明确的质疑事项和与质疑事项相关的请求；</w:t>
      </w:r>
    </w:p>
    <w:p w14:paraId="35920082">
      <w:pPr>
        <w:pStyle w:val="38"/>
        <w:snapToGrid w:val="0"/>
        <w:spacing w:line="440" w:lineRule="exact"/>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D.</w:t>
      </w:r>
      <w:r>
        <w:rPr>
          <w:rFonts w:hint="eastAsia" w:cs="Times New Roman" w:asciiTheme="minorEastAsia" w:hAnsiTheme="minorEastAsia" w:eastAsiaTheme="minorEastAsia"/>
        </w:rPr>
        <w:t>事实依据；</w:t>
      </w:r>
    </w:p>
    <w:p w14:paraId="012EFD53">
      <w:pPr>
        <w:pStyle w:val="38"/>
        <w:snapToGrid w:val="0"/>
        <w:spacing w:line="440" w:lineRule="exact"/>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E.</w:t>
      </w:r>
      <w:r>
        <w:rPr>
          <w:rFonts w:hint="eastAsia" w:cs="Times New Roman" w:asciiTheme="minorEastAsia" w:hAnsiTheme="minorEastAsia" w:eastAsiaTheme="minorEastAsia"/>
        </w:rPr>
        <w:t>必要的法律依据；</w:t>
      </w:r>
    </w:p>
    <w:p w14:paraId="085EED8F">
      <w:pPr>
        <w:pStyle w:val="38"/>
        <w:snapToGrid w:val="0"/>
        <w:spacing w:line="440" w:lineRule="exact"/>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F.</w:t>
      </w:r>
      <w:r>
        <w:rPr>
          <w:rFonts w:hint="eastAsia" w:cs="Times New Roman" w:asciiTheme="minorEastAsia" w:hAnsiTheme="minorEastAsia" w:eastAsiaTheme="minorEastAsia"/>
        </w:rPr>
        <w:t>提出质疑的日期。</w:t>
      </w:r>
    </w:p>
    <w:p w14:paraId="16A89E9B">
      <w:pPr>
        <w:pStyle w:val="38"/>
        <w:snapToGrid w:val="0"/>
        <w:spacing w:line="360" w:lineRule="auto"/>
        <w:ind w:firstLine="420" w:firstLineChars="200"/>
        <w:textAlignment w:val="auto"/>
        <w:rPr>
          <w:rFonts w:cs="华文中宋"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.3</w:t>
      </w:r>
      <w:r>
        <w:rPr>
          <w:rFonts w:hint="eastAsia" w:cs="华文中宋" w:asciiTheme="minorEastAsia" w:hAnsiTheme="minorEastAsia" w:eastAsiaTheme="minorEastAsia"/>
        </w:rPr>
        <w:t>对采购文件编制内容（不包括采购需求）、评审过程、采购结果提出质疑的，由采购代理机构进行书面答复。</w:t>
      </w:r>
    </w:p>
    <w:p w14:paraId="573BBCEC">
      <w:pPr>
        <w:pStyle w:val="38"/>
        <w:snapToGrid w:val="0"/>
        <w:spacing w:line="360" w:lineRule="auto"/>
        <w:ind w:firstLine="420" w:firstLineChars="200"/>
        <w:textAlignment w:val="auto"/>
        <w:rPr>
          <w:rFonts w:cs="华文中宋" w:asciiTheme="minorEastAsia" w:hAnsiTheme="minorEastAsia" w:eastAsiaTheme="minorEastAsia"/>
        </w:rPr>
      </w:pPr>
      <w:r>
        <w:rPr>
          <w:rFonts w:hint="eastAsia" w:cs="华文中宋" w:asciiTheme="minorEastAsia" w:hAnsiTheme="minorEastAsia" w:eastAsiaTheme="minorEastAsia"/>
        </w:rPr>
        <w:t>对采购文件编制内容（不包括采购需求）提出质疑的，请按本文件第一部分磋商邀请“十、采购代理机构基本信息”中载明的单位名称、地址、联系人、联系方式进行沟通联系。</w:t>
      </w:r>
    </w:p>
    <w:p w14:paraId="63C6A8B1">
      <w:pPr>
        <w:pStyle w:val="38"/>
        <w:snapToGrid w:val="0"/>
        <w:spacing w:line="360" w:lineRule="auto"/>
        <w:ind w:firstLine="420" w:firstLineChars="200"/>
        <w:textAlignment w:val="auto"/>
        <w:rPr>
          <w:rFonts w:cs="华文中宋" w:asciiTheme="minorEastAsia" w:hAnsiTheme="minorEastAsia" w:eastAsiaTheme="minorEastAsia"/>
        </w:rPr>
      </w:pPr>
      <w:r>
        <w:rPr>
          <w:rFonts w:hint="eastAsia" w:cs="华文中宋" w:asciiTheme="minorEastAsia" w:hAnsiTheme="minorEastAsia" w:eastAsiaTheme="minorEastAsia"/>
        </w:rPr>
        <w:t>对评审过程、采购结果提出质疑的，请按结果公告</w:t>
      </w:r>
      <w:r>
        <w:rPr>
          <w:rFonts w:hint="eastAsia" w:cs="华文中宋" w:asciiTheme="minorEastAsia" w:hAnsiTheme="minorEastAsia" w:eastAsiaTheme="minorEastAsia"/>
          <w:lang w:val="en-US" w:eastAsia="zh-CN"/>
        </w:rPr>
        <w:t>或招标文件</w:t>
      </w:r>
      <w:r>
        <w:rPr>
          <w:rFonts w:hint="eastAsia" w:cs="华文中宋" w:asciiTheme="minorEastAsia" w:hAnsiTheme="minorEastAsia" w:eastAsiaTheme="minorEastAsia"/>
        </w:rPr>
        <w:t>中载明的联系人、联系方式进行沟通联系，并提交第</w:t>
      </w:r>
      <w:r>
        <w:rPr>
          <w:rFonts w:cs="华文中宋" w:asciiTheme="minorEastAsia" w:hAnsiTheme="minorEastAsia" w:eastAsiaTheme="minorEastAsia"/>
        </w:rPr>
        <w:t xml:space="preserve"> </w:t>
      </w:r>
      <w:r>
        <w:rPr>
          <w:rFonts w:hint="eastAsia" w:cs="华文中宋" w:asciiTheme="minorEastAsia" w:hAnsiTheme="minorEastAsia" w:eastAsiaTheme="minorEastAsia"/>
        </w:rPr>
        <w:t>36.2要求提交的相关资料。</w:t>
      </w:r>
    </w:p>
    <w:p w14:paraId="1D14CEA5">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.4</w:t>
      </w:r>
      <w:r>
        <w:rPr>
          <w:rFonts w:hint="eastAsia" w:asciiTheme="minorEastAsia" w:hAnsiTheme="minorEastAsia" w:eastAsiaTheme="minorEastAsia"/>
        </w:rPr>
        <w:t>采购代理机构、采购人将依据《中华人民共和国政府采购法实施条例》第五十二条第一款的规定时限对供应商的询问、质疑做出处理和答复。</w:t>
      </w:r>
    </w:p>
    <w:p w14:paraId="3118FB53">
      <w:pPr>
        <w:pStyle w:val="38"/>
        <w:snapToGrid w:val="0"/>
        <w:spacing w:line="360" w:lineRule="auto"/>
        <w:ind w:firstLine="420" w:firstLineChars="200"/>
        <w:textAlignment w:val="auto"/>
        <w:rPr>
          <w:rFonts w:asciiTheme="minorEastAsia" w:hAnsiTheme="minorEastAsia" w:eastAsiaTheme="minorEastAsia"/>
        </w:rPr>
      </w:pPr>
      <w:r>
        <w:rPr>
          <w:rFonts w:hint="eastAsia" w:asciiTheme="minorEastAsia" w:hAnsiTheme="minorEastAsia" w:eastAsiaTheme="minorEastAsia"/>
        </w:rPr>
        <w:t>质疑答复应当包括下列内容：</w:t>
      </w:r>
    </w:p>
    <w:p w14:paraId="67A9D990">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质疑供应商的姓名或者名称；</w:t>
      </w:r>
    </w:p>
    <w:p w14:paraId="589DA2EE">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收到质疑函的日期、质疑项目名称及编号；</w:t>
      </w:r>
    </w:p>
    <w:p w14:paraId="61C84E88">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质疑事项、质疑答复的具体内容、事实依据和法律依据；</w:t>
      </w:r>
    </w:p>
    <w:p w14:paraId="5B255445">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告知质疑供应商依法投诉的权利；</w:t>
      </w:r>
    </w:p>
    <w:p w14:paraId="52AEBE0F">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E.</w:t>
      </w:r>
      <w:r>
        <w:rPr>
          <w:rFonts w:hint="eastAsia" w:asciiTheme="minorEastAsia" w:hAnsiTheme="minorEastAsia" w:eastAsiaTheme="minorEastAsia"/>
        </w:rPr>
        <w:t>质疑答复人名称；</w:t>
      </w:r>
    </w:p>
    <w:p w14:paraId="2ACB86C0">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F.</w:t>
      </w:r>
      <w:r>
        <w:rPr>
          <w:rFonts w:hint="eastAsia" w:asciiTheme="minorEastAsia" w:hAnsiTheme="minorEastAsia" w:eastAsiaTheme="minorEastAsia"/>
        </w:rPr>
        <w:t>答复质疑的日期。质疑答复的内容不得涉及商业秘密。</w:t>
      </w:r>
    </w:p>
    <w:p w14:paraId="153F01FF">
      <w:pPr>
        <w:pStyle w:val="38"/>
        <w:snapToGrid w:val="0"/>
        <w:spacing w:line="360" w:lineRule="auto"/>
        <w:ind w:firstLine="420" w:firstLineChars="200"/>
        <w:textAlignment w:val="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.5</w:t>
      </w:r>
      <w:r>
        <w:rPr>
          <w:rFonts w:hint="eastAsia" w:asciiTheme="minorEastAsia" w:hAnsiTheme="minorEastAsia" w:eastAsiaTheme="minorEastAsia"/>
        </w:rPr>
        <w:t>质疑供应商撤回质疑的，终止质疑处理。</w:t>
      </w:r>
    </w:p>
    <w:p w14:paraId="1D69DCCF">
      <w:pPr>
        <w:widowControl/>
        <w:jc w:val="left"/>
        <w:rPr>
          <w:rFonts w:asciiTheme="minorEastAsia" w:hAnsiTheme="minorEastAsia" w:eastAsiaTheme="minorEastAsia"/>
        </w:rPr>
      </w:pPr>
      <w:bookmarkStart w:id="93" w:name="_Toc175644026"/>
      <w:bookmarkStart w:id="94" w:name="_Toc278543498"/>
      <w:bookmarkStart w:id="95" w:name="_Toc13460"/>
    </w:p>
    <w:p w14:paraId="6C48F5F9">
      <w:pPr>
        <w:pStyle w:val="3"/>
        <w:jc w:val="center"/>
        <w:rPr>
          <w:rFonts w:asciiTheme="minorEastAsia" w:hAnsiTheme="minorEastAsia" w:eastAsiaTheme="minorEastAsia"/>
          <w:snapToGrid w:val="0"/>
          <w:sz w:val="32"/>
          <w:szCs w:val="32"/>
        </w:rPr>
      </w:pPr>
      <w:bookmarkStart w:id="96" w:name="_Toc44690683"/>
      <w:bookmarkStart w:id="97" w:name="_Toc44690609"/>
    </w:p>
    <w:p w14:paraId="0F981A51">
      <w:pPr>
        <w:rPr>
          <w:rFonts w:asciiTheme="minorEastAsia" w:hAnsiTheme="minorEastAsia" w:eastAsiaTheme="minorEastAsia"/>
        </w:rPr>
      </w:pPr>
    </w:p>
    <w:p w14:paraId="595103C2">
      <w:pPr>
        <w:pStyle w:val="7"/>
        <w:rPr>
          <w:rFonts w:asciiTheme="minorEastAsia" w:hAnsiTheme="minorEastAsia" w:eastAsiaTheme="minorEastAsia"/>
        </w:rPr>
      </w:pPr>
    </w:p>
    <w:p w14:paraId="6D2EE7B9">
      <w:pPr>
        <w:pStyle w:val="3"/>
        <w:jc w:val="center"/>
        <w:rPr>
          <w:rFonts w:hint="eastAsia" w:asciiTheme="minorEastAsia" w:hAnsiTheme="minorEastAsia" w:eastAsiaTheme="minorEastAsia"/>
          <w:snapToGrid w:val="0"/>
          <w:sz w:val="32"/>
          <w:szCs w:val="32"/>
        </w:rPr>
        <w:sectPr>
          <w:pgSz w:w="11906" w:h="16838"/>
          <w:pgMar w:top="1134" w:right="1134" w:bottom="1134" w:left="1417" w:header="851" w:footer="992" w:gutter="0"/>
          <w:pgNumType w:fmt="decimal"/>
          <w:cols w:space="0" w:num="1"/>
          <w:titlePg/>
          <w:docGrid w:type="lines" w:linePitch="312" w:charSpace="0"/>
        </w:sectPr>
      </w:pPr>
    </w:p>
    <w:p w14:paraId="17C0A0E4">
      <w:pPr>
        <w:pStyle w:val="3"/>
        <w:jc w:val="center"/>
        <w:rPr>
          <w:rFonts w:asciiTheme="minorEastAsia" w:hAnsiTheme="minorEastAsia" w:eastAsiaTheme="minorEastAsia"/>
          <w:snapToGrid w:val="0"/>
          <w:sz w:val="32"/>
          <w:szCs w:val="32"/>
        </w:rPr>
      </w:pPr>
      <w:r>
        <w:rPr>
          <w:rFonts w:hint="eastAsia" w:asciiTheme="minorEastAsia" w:hAnsiTheme="minorEastAsia" w:eastAsiaTheme="minorEastAsia"/>
          <w:snapToGrid w:val="0"/>
          <w:sz w:val="32"/>
          <w:szCs w:val="32"/>
        </w:rPr>
        <w:t>第三部分</w:t>
      </w:r>
      <w:r>
        <w:rPr>
          <w:rFonts w:asciiTheme="minorEastAsia" w:hAnsiTheme="minorEastAsia" w:eastAsiaTheme="minorEastAsia"/>
          <w:snapToGrid w:val="0"/>
          <w:sz w:val="32"/>
          <w:szCs w:val="32"/>
        </w:rPr>
        <w:t xml:space="preserve">  </w:t>
      </w:r>
      <w:bookmarkEnd w:id="93"/>
      <w:bookmarkEnd w:id="94"/>
      <w:bookmarkEnd w:id="95"/>
      <w:r>
        <w:rPr>
          <w:rFonts w:hint="eastAsia" w:asciiTheme="minorEastAsia" w:hAnsiTheme="minorEastAsia" w:eastAsiaTheme="minorEastAsia"/>
          <w:snapToGrid w:val="0"/>
          <w:sz w:val="32"/>
          <w:szCs w:val="32"/>
        </w:rPr>
        <w:t>评审标准和评审方法</w:t>
      </w:r>
      <w:bookmarkEnd w:id="96"/>
      <w:bookmarkEnd w:id="97"/>
    </w:p>
    <w:p w14:paraId="3F233EFE">
      <w:pPr>
        <w:overflowPunct w:val="0"/>
        <w:topLinePunct/>
        <w:autoSpaceDN w:val="0"/>
        <w:adjustRightInd w:val="0"/>
        <w:snapToGrid w:val="0"/>
        <w:spacing w:line="360" w:lineRule="auto"/>
        <w:jc w:val="left"/>
        <w:outlineLvl w:val="0"/>
        <w:rPr>
          <w:rFonts w:cs="华文中宋" w:asciiTheme="minorEastAsia" w:hAnsiTheme="minorEastAsia" w:eastAsiaTheme="minorEastAsia"/>
          <w:b/>
          <w:bCs/>
          <w:snapToGrid w:val="0"/>
          <w:kern w:val="0"/>
          <w:sz w:val="28"/>
          <w:szCs w:val="28"/>
        </w:rPr>
      </w:pPr>
      <w:bookmarkStart w:id="98" w:name="_Toc44690684"/>
      <w:bookmarkStart w:id="99" w:name="_Toc43363081"/>
      <w:bookmarkStart w:id="100" w:name="_Toc44690610"/>
      <w:r>
        <w:rPr>
          <w:rFonts w:hint="eastAsia" w:cs="华文中宋" w:asciiTheme="minorEastAsia" w:hAnsiTheme="minorEastAsia" w:eastAsiaTheme="minorEastAsia"/>
          <w:b/>
          <w:bCs/>
          <w:snapToGrid w:val="0"/>
          <w:kern w:val="0"/>
          <w:sz w:val="28"/>
          <w:szCs w:val="28"/>
        </w:rPr>
        <w:t>一、评审标准</w:t>
      </w:r>
      <w:bookmarkEnd w:id="98"/>
      <w:bookmarkEnd w:id="99"/>
      <w:bookmarkEnd w:id="100"/>
    </w:p>
    <w:p w14:paraId="48BB1B5C">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r>
        <w:rPr>
          <w:rFonts w:hint="eastAsia" w:cs="华文中宋" w:asciiTheme="minorEastAsia" w:hAnsiTheme="minorEastAsia" w:eastAsiaTheme="minorEastAsia"/>
          <w:bCs/>
          <w:snapToGrid w:val="0"/>
          <w:kern w:val="0"/>
          <w:szCs w:val="21"/>
        </w:rPr>
        <w:t xml:space="preserve">  </w:t>
      </w:r>
      <w:r>
        <w:rPr>
          <w:rFonts w:hint="eastAsia" w:cs="华文中宋" w:asciiTheme="minorEastAsia" w:hAnsiTheme="minorEastAsia" w:eastAsiaTheme="minorEastAsia"/>
          <w:b/>
          <w:bCs/>
          <w:snapToGrid w:val="0"/>
          <w:kern w:val="0"/>
          <w:szCs w:val="21"/>
        </w:rPr>
        <w:t xml:space="preserve"> （一）评审原则和方法</w:t>
      </w:r>
    </w:p>
    <w:p w14:paraId="719DEDE6">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磋商小组在评审时，依据最后报价和各项技术、服务等因素量化指标对供应商进行综合评分（具体</w:t>
      </w:r>
      <w:r>
        <w:rPr>
          <w:rFonts w:cs="华文中宋" w:asciiTheme="minorEastAsia" w:hAnsiTheme="minorEastAsia" w:eastAsiaTheme="minorEastAsia"/>
          <w:snapToGrid w:val="0"/>
          <w:kern w:val="0"/>
          <w:szCs w:val="21"/>
        </w:rPr>
        <w:t>评分见评分细则</w:t>
      </w:r>
      <w:r>
        <w:rPr>
          <w:rFonts w:hint="eastAsia" w:cs="华文中宋" w:asciiTheme="minorEastAsia" w:hAnsiTheme="minorEastAsia" w:eastAsiaTheme="minorEastAsia"/>
          <w:snapToGrid w:val="0"/>
          <w:kern w:val="0"/>
          <w:szCs w:val="21"/>
        </w:rPr>
        <w:t>），</w:t>
      </w:r>
      <w:r>
        <w:rPr>
          <w:rFonts w:hint="eastAsia" w:asciiTheme="minorEastAsia" w:hAnsiTheme="minorEastAsia" w:eastAsiaTheme="minorEastAsia"/>
          <w:szCs w:val="21"/>
        </w:rPr>
        <w:t>得分最高的供应商为</w:t>
      </w:r>
      <w:r>
        <w:rPr>
          <w:rFonts w:hint="eastAsia" w:asciiTheme="minorEastAsia" w:hAnsiTheme="minorEastAsia" w:eastAsiaTheme="minorEastAsia"/>
        </w:rPr>
        <w:t>成交供应商或第一成交候选</w:t>
      </w:r>
      <w:r>
        <w:rPr>
          <w:rFonts w:hint="eastAsia" w:asciiTheme="minorEastAsia" w:hAnsiTheme="minorEastAsia" w:eastAsiaTheme="minorEastAsia"/>
          <w:szCs w:val="21"/>
        </w:rPr>
        <w:t>供应商。</w:t>
      </w:r>
    </w:p>
    <w:p w14:paraId="7AB85961">
      <w:pPr>
        <w:overflowPunct w:val="0"/>
        <w:topLinePunct/>
        <w:autoSpaceDN w:val="0"/>
        <w:adjustRightInd w:val="0"/>
        <w:snapToGrid w:val="0"/>
        <w:spacing w:line="360" w:lineRule="auto"/>
        <w:ind w:firstLine="422" w:firstLineChars="200"/>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（二）资格检查内容及标准</w:t>
      </w:r>
    </w:p>
    <w:tbl>
      <w:tblPr>
        <w:tblStyle w:val="23"/>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110"/>
        <w:gridCol w:w="4110"/>
        <w:gridCol w:w="649"/>
      </w:tblGrid>
      <w:tr w14:paraId="622C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12" w:type="dxa"/>
            <w:vAlign w:val="center"/>
          </w:tcPr>
          <w:p w14:paraId="69D7C94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序号</w:t>
            </w:r>
          </w:p>
        </w:tc>
        <w:tc>
          <w:tcPr>
            <w:tcW w:w="3110" w:type="dxa"/>
            <w:vAlign w:val="center"/>
          </w:tcPr>
          <w:p w14:paraId="5043FAD0">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w:t>
            </w:r>
          </w:p>
        </w:tc>
        <w:tc>
          <w:tcPr>
            <w:tcW w:w="4110" w:type="dxa"/>
            <w:vAlign w:val="center"/>
          </w:tcPr>
          <w:p w14:paraId="0C27F7B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评审标准</w:t>
            </w:r>
          </w:p>
        </w:tc>
        <w:tc>
          <w:tcPr>
            <w:tcW w:w="649" w:type="dxa"/>
            <w:vAlign w:val="center"/>
          </w:tcPr>
          <w:p w14:paraId="3910BA7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备注</w:t>
            </w:r>
          </w:p>
        </w:tc>
      </w:tr>
      <w:tr w14:paraId="13F2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712" w:type="dxa"/>
            <w:vAlign w:val="center"/>
          </w:tcPr>
          <w:p w14:paraId="42C1220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1</w:t>
            </w:r>
          </w:p>
        </w:tc>
        <w:tc>
          <w:tcPr>
            <w:tcW w:w="3110" w:type="dxa"/>
            <w:vAlign w:val="center"/>
          </w:tcPr>
          <w:p w14:paraId="1836A596">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具有独立承担民事责任的能力</w:t>
            </w:r>
          </w:p>
        </w:tc>
        <w:tc>
          <w:tcPr>
            <w:tcW w:w="4110" w:type="dxa"/>
            <w:vAlign w:val="center"/>
          </w:tcPr>
          <w:p w14:paraId="08933D3E">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（在中华人民共和国境内注册的法人或其他组织或自然人，投标时提交有效的营业执照（或事业法人登记证或身份证等相关证明）副本扫描件。）</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6E1CFA8F">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712A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712" w:type="dxa"/>
            <w:vAlign w:val="center"/>
          </w:tcPr>
          <w:p w14:paraId="6414F6CC">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2</w:t>
            </w:r>
          </w:p>
        </w:tc>
        <w:tc>
          <w:tcPr>
            <w:tcW w:w="3110" w:type="dxa"/>
            <w:vAlign w:val="center"/>
          </w:tcPr>
          <w:p w14:paraId="723AEEE3">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具有良好的商业信誉和健全的财务会计制度</w:t>
            </w:r>
          </w:p>
        </w:tc>
        <w:tc>
          <w:tcPr>
            <w:tcW w:w="4110" w:type="dxa"/>
            <w:vAlign w:val="center"/>
          </w:tcPr>
          <w:p w14:paraId="00596B42">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w:t>
            </w:r>
            <w:r>
              <w:rPr>
                <w:rFonts w:hint="eastAsia" w:cs="华文中宋" w:asciiTheme="minorEastAsia" w:hAnsiTheme="minorEastAsia" w:eastAsiaTheme="minorEastAsia"/>
                <w:snapToGrid w:val="0"/>
                <w:kern w:val="0"/>
                <w:szCs w:val="21"/>
                <w:lang w:val="en-US" w:eastAsia="zh-CN"/>
              </w:rPr>
              <w:t>近三年</w:t>
            </w:r>
            <w:r>
              <w:rPr>
                <w:rFonts w:hint="eastAsia" w:cs="华文中宋" w:asciiTheme="minorEastAsia" w:hAnsiTheme="minorEastAsia" w:eastAsiaTheme="minorEastAsia"/>
                <w:snapToGrid w:val="0"/>
                <w:kern w:val="0"/>
                <w:szCs w:val="21"/>
              </w:rPr>
              <w:t>（202</w:t>
            </w:r>
            <w:r>
              <w:rPr>
                <w:rFonts w:hint="eastAsia" w:cs="华文中宋" w:asciiTheme="minorEastAsia" w:hAnsiTheme="minorEastAsia" w:eastAsiaTheme="minorEastAsia"/>
                <w:snapToGrid w:val="0"/>
                <w:kern w:val="0"/>
                <w:szCs w:val="21"/>
                <w:lang w:val="en-US" w:eastAsia="zh-CN"/>
              </w:rPr>
              <w:t>2</w:t>
            </w:r>
            <w:r>
              <w:rPr>
                <w:rFonts w:hint="eastAsia" w:cs="华文中宋" w:asciiTheme="minorEastAsia" w:hAnsiTheme="minorEastAsia" w:eastAsiaTheme="minorEastAsia"/>
                <w:snapToGrid w:val="0"/>
                <w:kern w:val="0"/>
                <w:szCs w:val="21"/>
              </w:rPr>
              <w:t>-202</w:t>
            </w:r>
            <w:r>
              <w:rPr>
                <w:rFonts w:hint="eastAsia" w:cs="华文中宋" w:asciiTheme="minorEastAsia" w:hAnsiTheme="minorEastAsia" w:eastAsiaTheme="minorEastAsia"/>
                <w:snapToGrid w:val="0"/>
                <w:kern w:val="0"/>
                <w:szCs w:val="21"/>
                <w:lang w:val="en-US" w:eastAsia="zh-CN"/>
              </w:rPr>
              <w:t>4</w:t>
            </w:r>
            <w:r>
              <w:rPr>
                <w:rFonts w:hint="eastAsia" w:cs="华文中宋" w:asciiTheme="minorEastAsia" w:hAnsiTheme="minorEastAsia" w:eastAsiaTheme="minorEastAsia"/>
                <w:snapToGrid w:val="0"/>
                <w:kern w:val="0"/>
                <w:szCs w:val="21"/>
              </w:rPr>
              <w:t>年度）</w:t>
            </w:r>
            <w:r>
              <w:rPr>
                <w:rFonts w:hint="eastAsia" w:cs="华文中宋" w:asciiTheme="minorEastAsia" w:hAnsiTheme="minorEastAsia" w:eastAsiaTheme="minorEastAsia"/>
                <w:snapToGrid w:val="0"/>
                <w:kern w:val="0"/>
                <w:szCs w:val="21"/>
                <w:lang w:val="en-US" w:eastAsia="zh-CN"/>
              </w:rPr>
              <w:t>财务审计报告或财务报表</w:t>
            </w:r>
            <w:r>
              <w:rPr>
                <w:rFonts w:hint="eastAsia" w:cs="华文中宋" w:asciiTheme="minorEastAsia" w:hAnsiTheme="minorEastAsia" w:eastAsiaTheme="minorEastAsia"/>
                <w:snapToGrid w:val="0"/>
                <w:kern w:val="0"/>
                <w:szCs w:val="21"/>
              </w:rPr>
              <w:t>或银行出具的资信证明</w:t>
            </w:r>
            <w:r>
              <w:rPr>
                <w:rFonts w:hint="eastAsia" w:cs="华文中宋" w:asciiTheme="minorEastAsia" w:hAnsiTheme="minorEastAsia" w:eastAsiaTheme="minorEastAsia"/>
                <w:snapToGrid w:val="0"/>
                <w:kern w:val="0"/>
                <w:szCs w:val="21"/>
                <w:lang w:val="en-US" w:eastAsia="zh-CN"/>
              </w:rPr>
              <w:t>等</w:t>
            </w:r>
            <w:r>
              <w:rPr>
                <w:rFonts w:hint="eastAsia" w:cs="华文中宋" w:asciiTheme="minorEastAsia" w:hAnsiTheme="minorEastAsia" w:eastAsiaTheme="minorEastAsia"/>
                <w:snapToGrid w:val="0"/>
                <w:kern w:val="0"/>
                <w:szCs w:val="21"/>
                <w:lang w:eastAsia="zh-CN"/>
              </w:rPr>
              <w:t>证明材料）</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5DF7D082">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5E6E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712" w:type="dxa"/>
            <w:vAlign w:val="center"/>
          </w:tcPr>
          <w:p w14:paraId="243CB92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3</w:t>
            </w:r>
          </w:p>
        </w:tc>
        <w:tc>
          <w:tcPr>
            <w:tcW w:w="3110" w:type="dxa"/>
            <w:vAlign w:val="center"/>
          </w:tcPr>
          <w:p w14:paraId="5AF0448F">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ascii="宋体" w:hAnsi="宋体" w:cs="宋体"/>
                <w:bCs/>
                <w:szCs w:val="21"/>
              </w:rPr>
              <w:t>具有依法缴纳税收和社会保障资金的良好记录</w:t>
            </w:r>
          </w:p>
        </w:tc>
        <w:tc>
          <w:tcPr>
            <w:tcW w:w="4110" w:type="dxa"/>
            <w:vAlign w:val="center"/>
          </w:tcPr>
          <w:p w14:paraId="5F6B0083">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lang w:val="en-US" w:eastAsia="zh-CN"/>
              </w:rPr>
              <w:t>开标</w:t>
            </w:r>
            <w:r>
              <w:rPr>
                <w:rFonts w:hint="eastAsia" w:cs="华文中宋" w:asciiTheme="minorEastAsia" w:hAnsiTheme="minorEastAsia" w:eastAsiaTheme="minorEastAsia"/>
                <w:snapToGrid w:val="0"/>
                <w:kern w:val="0"/>
                <w:szCs w:val="21"/>
              </w:rPr>
              <w:t>前6个月内任意1个月依法缴纳税收和社会保障资金的相关材料依法免税或不需要缴纳社会保障资金的，提供相应证明材料。</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74CBEE2D">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02A1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712" w:type="dxa"/>
            <w:vAlign w:val="center"/>
          </w:tcPr>
          <w:p w14:paraId="1FB43851">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w:t>
            </w:r>
          </w:p>
        </w:tc>
        <w:tc>
          <w:tcPr>
            <w:tcW w:w="3110" w:type="dxa"/>
            <w:vAlign w:val="center"/>
          </w:tcPr>
          <w:p w14:paraId="544E53D7">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参加政府采购活动前三年内，在经营活动中没有重大违法记录</w:t>
            </w:r>
          </w:p>
        </w:tc>
        <w:tc>
          <w:tcPr>
            <w:tcW w:w="4110" w:type="dxa"/>
            <w:vAlign w:val="center"/>
          </w:tcPr>
          <w:p w14:paraId="1738932D">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（提供供应商无违法记录声明）</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561AD80E">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79C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12" w:type="dxa"/>
            <w:vAlign w:val="center"/>
          </w:tcPr>
          <w:p w14:paraId="619066B6">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5</w:t>
            </w:r>
          </w:p>
        </w:tc>
        <w:tc>
          <w:tcPr>
            <w:tcW w:w="3110" w:type="dxa"/>
            <w:vAlign w:val="center"/>
          </w:tcPr>
          <w:p w14:paraId="3B4B188B">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具有履行合同所必需的设备和专业技术能力</w:t>
            </w:r>
          </w:p>
        </w:tc>
        <w:tc>
          <w:tcPr>
            <w:tcW w:w="4110" w:type="dxa"/>
            <w:vAlign w:val="center"/>
          </w:tcPr>
          <w:p w14:paraId="43AE293C">
            <w:pPr>
              <w:overflowPunct w:val="0"/>
              <w:topLinePunct/>
              <w:autoSpaceDN w:val="0"/>
              <w:adjustRightInd w:val="0"/>
              <w:snapToGrid w:val="0"/>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eastAsia="zh-CN"/>
              </w:rPr>
              <w:t>（提供</w:t>
            </w:r>
            <w:r>
              <w:rPr>
                <w:rFonts w:hint="eastAsia" w:cs="华文中宋" w:asciiTheme="minorEastAsia" w:hAnsiTheme="minorEastAsia" w:eastAsiaTheme="minorEastAsia"/>
                <w:snapToGrid w:val="0"/>
                <w:kern w:val="0"/>
                <w:szCs w:val="21"/>
                <w:lang w:val="en-US" w:eastAsia="zh-CN"/>
              </w:rPr>
              <w:t>承诺函或证明材料</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符合采购文件要求</w:t>
            </w:r>
          </w:p>
        </w:tc>
        <w:tc>
          <w:tcPr>
            <w:tcW w:w="649" w:type="dxa"/>
            <w:vAlign w:val="center"/>
          </w:tcPr>
          <w:p w14:paraId="192792CB">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1678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jc w:val="center"/>
        </w:trPr>
        <w:tc>
          <w:tcPr>
            <w:tcW w:w="712" w:type="dxa"/>
            <w:vAlign w:val="center"/>
          </w:tcPr>
          <w:p w14:paraId="36568C55">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6</w:t>
            </w:r>
          </w:p>
        </w:tc>
        <w:tc>
          <w:tcPr>
            <w:tcW w:w="3110" w:type="dxa"/>
            <w:vAlign w:val="center"/>
          </w:tcPr>
          <w:p w14:paraId="433B33CB">
            <w:pPr>
              <w:overflowPunct w:val="0"/>
              <w:topLinePunct/>
              <w:autoSpaceDN w:val="0"/>
              <w:adjustRightInd w:val="0"/>
              <w:snapToGrid w:val="0"/>
              <w:jc w:val="left"/>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eastAsia="zh-CN"/>
              </w:rPr>
              <w:t>落实政府采购政策</w:t>
            </w:r>
          </w:p>
        </w:tc>
        <w:tc>
          <w:tcPr>
            <w:tcW w:w="4110" w:type="dxa"/>
            <w:vAlign w:val="center"/>
          </w:tcPr>
          <w:p w14:paraId="5D6F3FA3">
            <w:pPr>
              <w:overflowPunct w:val="0"/>
              <w:topLinePunct/>
              <w:autoSpaceDN w:val="0"/>
              <w:adjustRightInd w:val="0"/>
              <w:snapToGrid w:val="0"/>
              <w:jc w:val="left"/>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eastAsia="zh-CN"/>
              </w:rPr>
              <w:t>本项目专门面向中小企业。</w:t>
            </w:r>
          </w:p>
        </w:tc>
        <w:tc>
          <w:tcPr>
            <w:tcW w:w="649" w:type="dxa"/>
            <w:vAlign w:val="center"/>
          </w:tcPr>
          <w:p w14:paraId="5B29FDEF">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361D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jc w:val="center"/>
        </w:trPr>
        <w:tc>
          <w:tcPr>
            <w:tcW w:w="712" w:type="dxa"/>
            <w:vAlign w:val="center"/>
          </w:tcPr>
          <w:p w14:paraId="5C1CCF80">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val="en-US" w:eastAsia="zh-CN"/>
              </w:rPr>
            </w:pPr>
            <w:r>
              <w:rPr>
                <w:rFonts w:hint="eastAsia" w:cs="华文中宋" w:asciiTheme="minorEastAsia" w:hAnsiTheme="minorEastAsia" w:eastAsiaTheme="minorEastAsia"/>
                <w:snapToGrid w:val="0"/>
                <w:kern w:val="0"/>
                <w:szCs w:val="21"/>
                <w:lang w:val="en-US" w:eastAsia="zh-CN"/>
              </w:rPr>
              <w:t>7</w:t>
            </w:r>
          </w:p>
        </w:tc>
        <w:tc>
          <w:tcPr>
            <w:tcW w:w="3110" w:type="dxa"/>
            <w:shd w:val="clear" w:color="auto" w:fill="auto"/>
            <w:vAlign w:val="center"/>
          </w:tcPr>
          <w:p w14:paraId="09ED46AC">
            <w:pPr>
              <w:overflowPunct w:val="0"/>
              <w:topLinePunct/>
              <w:autoSpaceDN w:val="0"/>
              <w:adjustRightInd w:val="0"/>
              <w:snapToGrid w:val="0"/>
              <w:jc w:val="left"/>
              <w:rPr>
                <w:rFonts w:hint="eastAsia" w:cs="华文中宋" w:asciiTheme="minorEastAsia" w:hAnsiTheme="minorEastAsia" w:eastAsiaTheme="minorEastAsia"/>
                <w:snapToGrid w:val="0"/>
                <w:kern w:val="0"/>
                <w:sz w:val="21"/>
                <w:szCs w:val="21"/>
                <w:lang w:val="en-US" w:eastAsia="zh-CN" w:bidi="ar-SA"/>
              </w:rPr>
            </w:pPr>
            <w:r>
              <w:rPr>
                <w:rFonts w:hint="eastAsia" w:cs="华文中宋" w:asciiTheme="minorEastAsia" w:hAnsiTheme="minorEastAsia" w:eastAsiaTheme="minorEastAsia"/>
                <w:snapToGrid w:val="0"/>
                <w:kern w:val="0"/>
                <w:szCs w:val="21"/>
              </w:rPr>
              <w:t>本项目其他特定资格条件</w:t>
            </w:r>
          </w:p>
        </w:tc>
        <w:tc>
          <w:tcPr>
            <w:tcW w:w="4110" w:type="dxa"/>
            <w:shd w:val="clear" w:color="auto" w:fill="auto"/>
            <w:vAlign w:val="center"/>
          </w:tcPr>
          <w:p w14:paraId="51D64C36">
            <w:pPr>
              <w:overflowPunct w:val="0"/>
              <w:topLinePunct/>
              <w:autoSpaceDN w:val="0"/>
              <w:adjustRightInd w:val="0"/>
              <w:snapToGrid w:val="0"/>
              <w:jc w:val="left"/>
              <w:rPr>
                <w:rFonts w:hint="eastAsia" w:cs="华文中宋" w:asciiTheme="minorEastAsia" w:hAnsiTheme="minorEastAsia" w:eastAsiaTheme="minorEastAsia"/>
                <w:snapToGrid w:val="0"/>
                <w:kern w:val="0"/>
                <w:sz w:val="21"/>
                <w:szCs w:val="21"/>
                <w:lang w:val="en-US" w:eastAsia="zh-CN" w:bidi="ar-SA"/>
              </w:rPr>
            </w:pP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lang w:val="en-US" w:eastAsia="zh-CN"/>
              </w:rPr>
              <w:t>1</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rPr>
              <w:t>须具备建筑工程施工总承包叁级及以上资质</w:t>
            </w:r>
            <w:r>
              <w:rPr>
                <w:rFonts w:hint="eastAsia" w:cs="华文中宋" w:asciiTheme="minorEastAsia" w:hAnsiTheme="minorEastAsia" w:eastAsiaTheme="minorEastAsia"/>
                <w:snapToGrid w:val="0"/>
                <w:kern w:val="0"/>
                <w:szCs w:val="21"/>
                <w:lang w:eastAsia="zh-CN"/>
              </w:rPr>
              <w:t>；（</w:t>
            </w:r>
            <w:r>
              <w:rPr>
                <w:rFonts w:hint="eastAsia" w:cs="华文中宋" w:asciiTheme="minorEastAsia" w:hAnsiTheme="minorEastAsia" w:eastAsiaTheme="minorEastAsia"/>
                <w:snapToGrid w:val="0"/>
                <w:kern w:val="0"/>
                <w:szCs w:val="21"/>
                <w:lang w:val="en-US" w:eastAsia="zh-CN"/>
              </w:rPr>
              <w:t>2</w:t>
            </w:r>
            <w:r>
              <w:rPr>
                <w:rFonts w:hint="eastAsia" w:cs="华文中宋" w:asciiTheme="minorEastAsia" w:hAnsiTheme="minorEastAsia" w:eastAsiaTheme="minorEastAsia"/>
                <w:snapToGrid w:val="0"/>
                <w:kern w:val="0"/>
                <w:szCs w:val="21"/>
                <w:lang w:eastAsia="zh-CN"/>
              </w:rPr>
              <w:t>）拟派项目负责人须具备二级注册建造师（房屋建筑工程专业），本单位注册；本项目不接受临时建造师；</w:t>
            </w:r>
          </w:p>
        </w:tc>
        <w:tc>
          <w:tcPr>
            <w:tcW w:w="649" w:type="dxa"/>
            <w:vAlign w:val="center"/>
          </w:tcPr>
          <w:p w14:paraId="6667A92D">
            <w:pPr>
              <w:overflowPunct w:val="0"/>
              <w:topLinePunct/>
              <w:autoSpaceDN w:val="0"/>
              <w:adjustRightInd w:val="0"/>
              <w:snapToGrid w:val="0"/>
              <w:spacing w:line="360" w:lineRule="auto"/>
              <w:ind w:firstLine="420" w:firstLineChars="200"/>
              <w:jc w:val="center"/>
              <w:rPr>
                <w:rFonts w:cs="华文中宋" w:asciiTheme="minorEastAsia" w:hAnsiTheme="minorEastAsia" w:eastAsiaTheme="minorEastAsia"/>
                <w:snapToGrid w:val="0"/>
                <w:kern w:val="0"/>
                <w:szCs w:val="21"/>
              </w:rPr>
            </w:pPr>
          </w:p>
        </w:tc>
      </w:tr>
      <w:tr w14:paraId="2865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2" w:type="dxa"/>
            <w:vAlign w:val="center"/>
          </w:tcPr>
          <w:p w14:paraId="74EEF0B7">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说明</w:t>
            </w:r>
          </w:p>
        </w:tc>
        <w:tc>
          <w:tcPr>
            <w:tcW w:w="7869" w:type="dxa"/>
            <w:gridSpan w:val="3"/>
            <w:vAlign w:val="center"/>
          </w:tcPr>
          <w:p w14:paraId="17BBD396">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1、提供的内容不符合规定，该项内容视为无效。</w:t>
            </w:r>
          </w:p>
          <w:p w14:paraId="1C4C892D">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2、资格检查内容若有一项未提供或达不到检查标准，将导致其不具备磋商资格，且不允许在开标后补正。</w:t>
            </w:r>
          </w:p>
          <w:p w14:paraId="723BE75D">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3、依法免税或不需要缴纳社会保障金的供应商，应提供相应的文件证明，复印件或原件清晰、真实、有效。</w:t>
            </w:r>
          </w:p>
          <w:p w14:paraId="2C71BECE">
            <w:pPr>
              <w:overflowPunct w:val="0"/>
              <w:topLinePunct/>
              <w:autoSpaceDN w:val="0"/>
              <w:adjustRightInd w:val="0"/>
              <w:snapToGrid w:val="0"/>
              <w:spacing w:line="360" w:lineRule="auto"/>
              <w:jc w:val="left"/>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4、上述表中所列内容如与本项目所属行业的相关规定有不符之处，以行业相关规定为准。</w:t>
            </w:r>
          </w:p>
        </w:tc>
      </w:tr>
    </w:tbl>
    <w:p w14:paraId="28E4D5D4">
      <w:pPr>
        <w:overflowPunct w:val="0"/>
        <w:topLinePunct/>
        <w:autoSpaceDN w:val="0"/>
        <w:adjustRightInd w:val="0"/>
        <w:snapToGrid w:val="0"/>
        <w:spacing w:line="360" w:lineRule="auto"/>
        <w:rPr>
          <w:rFonts w:cs="华文中宋" w:asciiTheme="minorEastAsia" w:hAnsiTheme="minorEastAsia" w:eastAsiaTheme="minorEastAsia"/>
          <w:b/>
          <w:bCs/>
          <w:snapToGrid w:val="0"/>
          <w:color w:val="000000" w:themeColor="text1"/>
          <w:kern w:val="0"/>
          <w:szCs w:val="21"/>
          <w14:textFill>
            <w14:solidFill>
              <w14:schemeClr w14:val="tx1"/>
            </w14:solidFill>
          </w14:textFill>
        </w:rPr>
      </w:pPr>
    </w:p>
    <w:p w14:paraId="03A4FEA0">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r>
        <w:rPr>
          <w:rFonts w:hint="eastAsia" w:cs="华文中宋" w:asciiTheme="minorEastAsia" w:hAnsiTheme="minorEastAsia" w:eastAsiaTheme="minorEastAsia"/>
          <w:b/>
          <w:bCs/>
          <w:snapToGrid w:val="0"/>
          <w:color w:val="000000" w:themeColor="text1"/>
          <w:kern w:val="0"/>
          <w:szCs w:val="21"/>
          <w14:textFill>
            <w14:solidFill>
              <w14:schemeClr w14:val="tx1"/>
            </w14:solidFill>
          </w14:textFill>
        </w:rPr>
        <w:t>（三）符合性（</w:t>
      </w:r>
      <w:r>
        <w:rPr>
          <w:rFonts w:hint="eastAsia" w:cs="华文中宋" w:asciiTheme="minorEastAsia" w:hAnsiTheme="minorEastAsia" w:eastAsiaTheme="minorEastAsia"/>
          <w:b/>
          <w:bCs/>
          <w:snapToGrid w:val="0"/>
          <w:kern w:val="0"/>
          <w:szCs w:val="21"/>
        </w:rPr>
        <w:t>有效性、完整性、响应程度</w:t>
      </w:r>
      <w:r>
        <w:rPr>
          <w:rFonts w:hint="eastAsia" w:cs="华文中宋" w:asciiTheme="minorEastAsia" w:hAnsiTheme="minorEastAsia" w:eastAsiaTheme="minorEastAsia"/>
          <w:b/>
          <w:bCs/>
          <w:snapToGrid w:val="0"/>
          <w:color w:val="000000" w:themeColor="text1"/>
          <w:kern w:val="0"/>
          <w:szCs w:val="21"/>
          <w14:textFill>
            <w14:solidFill>
              <w14:schemeClr w14:val="tx1"/>
            </w14:solidFill>
          </w14:textFill>
        </w:rPr>
        <w:t>）</w:t>
      </w:r>
      <w:r>
        <w:rPr>
          <w:rFonts w:hint="eastAsia" w:cs="华文中宋" w:asciiTheme="minorEastAsia" w:hAnsiTheme="minorEastAsia" w:eastAsiaTheme="minorEastAsia"/>
          <w:b/>
          <w:bCs/>
          <w:snapToGrid w:val="0"/>
          <w:kern w:val="0"/>
          <w:szCs w:val="21"/>
        </w:rPr>
        <w:t>审查及标准</w:t>
      </w:r>
    </w:p>
    <w:tbl>
      <w:tblPr>
        <w:tblStyle w:val="2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805"/>
        <w:gridCol w:w="3928"/>
        <w:gridCol w:w="897"/>
      </w:tblGrid>
      <w:tr w14:paraId="00F5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42966AA4">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序号</w:t>
            </w:r>
          </w:p>
        </w:tc>
        <w:tc>
          <w:tcPr>
            <w:tcW w:w="2805" w:type="dxa"/>
            <w:vAlign w:val="center"/>
          </w:tcPr>
          <w:p w14:paraId="2FED1B6E">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内容</w:t>
            </w:r>
          </w:p>
        </w:tc>
        <w:tc>
          <w:tcPr>
            <w:tcW w:w="3928" w:type="dxa"/>
            <w:vAlign w:val="center"/>
          </w:tcPr>
          <w:p w14:paraId="25ECF8F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评审标准</w:t>
            </w:r>
          </w:p>
        </w:tc>
        <w:tc>
          <w:tcPr>
            <w:tcW w:w="897" w:type="dxa"/>
            <w:vAlign w:val="center"/>
          </w:tcPr>
          <w:p w14:paraId="20857DD0">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r>
              <w:rPr>
                <w:rFonts w:hint="eastAsia" w:cs="华文中宋" w:asciiTheme="minorEastAsia" w:hAnsiTheme="minorEastAsia" w:eastAsiaTheme="minorEastAsia"/>
                <w:b/>
                <w:snapToGrid w:val="0"/>
                <w:kern w:val="0"/>
                <w:szCs w:val="21"/>
              </w:rPr>
              <w:t>备注</w:t>
            </w:r>
          </w:p>
        </w:tc>
      </w:tr>
      <w:tr w14:paraId="5226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100" w:type="dxa"/>
            <w:vAlign w:val="center"/>
          </w:tcPr>
          <w:p w14:paraId="49E14AE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1</w:t>
            </w:r>
          </w:p>
        </w:tc>
        <w:tc>
          <w:tcPr>
            <w:tcW w:w="2805" w:type="dxa"/>
            <w:vAlign w:val="center"/>
          </w:tcPr>
          <w:p w14:paraId="70D52901">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供应商代表证明</w:t>
            </w:r>
          </w:p>
        </w:tc>
        <w:tc>
          <w:tcPr>
            <w:tcW w:w="3928" w:type="dxa"/>
            <w:vAlign w:val="center"/>
          </w:tcPr>
          <w:p w14:paraId="44081BAC">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内容齐全，签署符合采购文件要求</w:t>
            </w:r>
          </w:p>
        </w:tc>
        <w:tc>
          <w:tcPr>
            <w:tcW w:w="897" w:type="dxa"/>
            <w:vAlign w:val="center"/>
          </w:tcPr>
          <w:p w14:paraId="579CA3A9">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034F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29AB303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2</w:t>
            </w:r>
          </w:p>
        </w:tc>
        <w:tc>
          <w:tcPr>
            <w:tcW w:w="2805" w:type="dxa"/>
            <w:vAlign w:val="center"/>
          </w:tcPr>
          <w:p w14:paraId="0E474BBF">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响应函</w:t>
            </w:r>
          </w:p>
        </w:tc>
        <w:tc>
          <w:tcPr>
            <w:tcW w:w="3928" w:type="dxa"/>
            <w:vAlign w:val="center"/>
          </w:tcPr>
          <w:p w14:paraId="2088B969">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内容齐全，签署符合采购文件要求</w:t>
            </w:r>
          </w:p>
        </w:tc>
        <w:tc>
          <w:tcPr>
            <w:tcW w:w="897" w:type="dxa"/>
            <w:vAlign w:val="center"/>
          </w:tcPr>
          <w:p w14:paraId="05D920F4">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5DAF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2C750CB0">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3</w:t>
            </w:r>
          </w:p>
        </w:tc>
        <w:tc>
          <w:tcPr>
            <w:tcW w:w="2805" w:type="dxa"/>
            <w:vAlign w:val="center"/>
          </w:tcPr>
          <w:p w14:paraId="17F01F0A">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磋商保证金的交纳情况</w:t>
            </w:r>
          </w:p>
        </w:tc>
        <w:tc>
          <w:tcPr>
            <w:tcW w:w="3928" w:type="dxa"/>
            <w:vAlign w:val="center"/>
          </w:tcPr>
          <w:p w14:paraId="658535A8">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5F183F6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3C0E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100" w:type="dxa"/>
            <w:vAlign w:val="center"/>
          </w:tcPr>
          <w:p w14:paraId="5DB8DE5A">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4</w:t>
            </w:r>
          </w:p>
        </w:tc>
        <w:tc>
          <w:tcPr>
            <w:tcW w:w="2805" w:type="dxa"/>
            <w:vAlign w:val="center"/>
          </w:tcPr>
          <w:p w14:paraId="60B614C0">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报价唯一</w:t>
            </w:r>
          </w:p>
        </w:tc>
        <w:tc>
          <w:tcPr>
            <w:tcW w:w="3928" w:type="dxa"/>
            <w:vAlign w:val="center"/>
          </w:tcPr>
          <w:p w14:paraId="28862B1B">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56A85D96">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12E0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31527D86">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5</w:t>
            </w:r>
          </w:p>
        </w:tc>
        <w:tc>
          <w:tcPr>
            <w:tcW w:w="2805" w:type="dxa"/>
            <w:vAlign w:val="center"/>
          </w:tcPr>
          <w:p w14:paraId="76F7E454">
            <w:pPr>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已标价工程量清单</w:t>
            </w:r>
          </w:p>
        </w:tc>
        <w:tc>
          <w:tcPr>
            <w:tcW w:w="3928" w:type="dxa"/>
            <w:vAlign w:val="center"/>
          </w:tcPr>
          <w:p w14:paraId="24C0D6BE">
            <w:pPr>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55B896E1">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5A56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0" w:type="dxa"/>
            <w:vAlign w:val="center"/>
          </w:tcPr>
          <w:p w14:paraId="36463DFD">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6</w:t>
            </w:r>
          </w:p>
        </w:tc>
        <w:tc>
          <w:tcPr>
            <w:tcW w:w="2805" w:type="dxa"/>
            <w:vAlign w:val="center"/>
          </w:tcPr>
          <w:p w14:paraId="1831A2C6">
            <w:pPr>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rPr>
              <w:t>施工</w:t>
            </w:r>
            <w:r>
              <w:rPr>
                <w:rFonts w:hint="eastAsia" w:cs="华文中宋" w:asciiTheme="minorEastAsia" w:hAnsiTheme="minorEastAsia" w:eastAsiaTheme="minorEastAsia"/>
                <w:snapToGrid w:val="0"/>
                <w:kern w:val="0"/>
                <w:szCs w:val="21"/>
                <w:lang w:val="en-US" w:eastAsia="zh-CN"/>
              </w:rPr>
              <w:t>工期</w:t>
            </w:r>
          </w:p>
        </w:tc>
        <w:tc>
          <w:tcPr>
            <w:tcW w:w="3928" w:type="dxa"/>
            <w:vAlign w:val="center"/>
          </w:tcPr>
          <w:p w14:paraId="0212C528">
            <w:pPr>
              <w:adjustRightInd w:val="0"/>
              <w:snapToGrid w:val="0"/>
              <w:spacing w:line="360" w:lineRule="auto"/>
              <w:jc w:val="center"/>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符合</w:t>
            </w:r>
            <w:r>
              <w:rPr>
                <w:rFonts w:hint="eastAsia" w:cs="华文中宋" w:asciiTheme="minorEastAsia" w:hAnsiTheme="minorEastAsia" w:eastAsiaTheme="minorEastAsia"/>
                <w:snapToGrid w:val="0"/>
                <w:kern w:val="0"/>
                <w:szCs w:val="21"/>
              </w:rPr>
              <w:t>采购文件</w:t>
            </w:r>
            <w:r>
              <w:rPr>
                <w:rFonts w:cs="华文中宋" w:asciiTheme="minorEastAsia" w:hAnsiTheme="minorEastAsia" w:eastAsiaTheme="minorEastAsia"/>
                <w:snapToGrid w:val="0"/>
                <w:kern w:val="0"/>
                <w:szCs w:val="21"/>
              </w:rPr>
              <w:t>要求</w:t>
            </w:r>
          </w:p>
        </w:tc>
        <w:tc>
          <w:tcPr>
            <w:tcW w:w="897" w:type="dxa"/>
            <w:vAlign w:val="center"/>
          </w:tcPr>
          <w:p w14:paraId="454B4919">
            <w:pPr>
              <w:overflowPunct w:val="0"/>
              <w:topLinePunct/>
              <w:autoSpaceDN w:val="0"/>
              <w:adjustRightInd w:val="0"/>
              <w:snapToGrid w:val="0"/>
              <w:spacing w:line="360" w:lineRule="auto"/>
              <w:jc w:val="center"/>
              <w:rPr>
                <w:rFonts w:cs="华文中宋" w:asciiTheme="minorEastAsia" w:hAnsiTheme="minorEastAsia" w:eastAsiaTheme="minorEastAsia"/>
                <w:b/>
                <w:snapToGrid w:val="0"/>
                <w:kern w:val="0"/>
                <w:szCs w:val="21"/>
              </w:rPr>
            </w:pPr>
          </w:p>
        </w:tc>
      </w:tr>
      <w:tr w14:paraId="3523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100" w:type="dxa"/>
            <w:vAlign w:val="center"/>
          </w:tcPr>
          <w:p w14:paraId="158BAEC7">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7</w:t>
            </w:r>
          </w:p>
        </w:tc>
        <w:tc>
          <w:tcPr>
            <w:tcW w:w="2805" w:type="dxa"/>
            <w:vAlign w:val="center"/>
          </w:tcPr>
          <w:p w14:paraId="622D5471">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lang w:val="en-US" w:eastAsia="zh-CN"/>
              </w:rPr>
              <w:t>签字盖章</w:t>
            </w:r>
            <w:r>
              <w:rPr>
                <w:rFonts w:hint="eastAsia" w:cs="华文中宋" w:asciiTheme="minorEastAsia" w:hAnsiTheme="minorEastAsia" w:eastAsiaTheme="minorEastAsia"/>
                <w:snapToGrid w:val="0"/>
                <w:kern w:val="0"/>
                <w:szCs w:val="21"/>
              </w:rPr>
              <w:t>要求</w:t>
            </w:r>
          </w:p>
        </w:tc>
        <w:tc>
          <w:tcPr>
            <w:tcW w:w="3928" w:type="dxa"/>
            <w:vAlign w:val="center"/>
          </w:tcPr>
          <w:p w14:paraId="11AC7FE5">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7C14001A">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0174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1100" w:type="dxa"/>
            <w:vAlign w:val="center"/>
          </w:tcPr>
          <w:p w14:paraId="0DD49F2E">
            <w:pPr>
              <w:overflowPunct w:val="0"/>
              <w:topLinePunct/>
              <w:autoSpaceDN w:val="0"/>
              <w:adjustRightInd w:val="0"/>
              <w:snapToGrid w:val="0"/>
              <w:spacing w:line="360" w:lineRule="auto"/>
              <w:jc w:val="center"/>
              <w:rPr>
                <w:rFonts w:hint="eastAsia" w:cs="华文中宋" w:asciiTheme="minorEastAsia" w:hAnsiTheme="minorEastAsia" w:eastAsiaTheme="minorEastAsia"/>
                <w:snapToGrid w:val="0"/>
                <w:kern w:val="0"/>
                <w:szCs w:val="21"/>
                <w:lang w:eastAsia="zh-CN"/>
              </w:rPr>
            </w:pPr>
            <w:r>
              <w:rPr>
                <w:rFonts w:hint="eastAsia" w:cs="华文中宋" w:asciiTheme="minorEastAsia" w:hAnsiTheme="minorEastAsia" w:eastAsiaTheme="minorEastAsia"/>
                <w:snapToGrid w:val="0"/>
                <w:kern w:val="0"/>
                <w:szCs w:val="21"/>
                <w:lang w:val="en-US" w:eastAsia="zh-CN"/>
              </w:rPr>
              <w:t>8</w:t>
            </w:r>
          </w:p>
        </w:tc>
        <w:tc>
          <w:tcPr>
            <w:tcW w:w="2805" w:type="dxa"/>
            <w:vAlign w:val="center"/>
          </w:tcPr>
          <w:p w14:paraId="11191F38">
            <w:pPr>
              <w:overflowPunct w:val="0"/>
              <w:topLinePunct/>
              <w:autoSpaceDN w:val="0"/>
              <w:adjustRightInd w:val="0"/>
              <w:snapToGrid w:val="0"/>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其他资料</w:t>
            </w:r>
          </w:p>
        </w:tc>
        <w:tc>
          <w:tcPr>
            <w:tcW w:w="3928" w:type="dxa"/>
            <w:vAlign w:val="center"/>
          </w:tcPr>
          <w:p w14:paraId="722B12CD">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r>
              <w:rPr>
                <w:rFonts w:hint="eastAsia" w:cs="华文中宋" w:asciiTheme="minorEastAsia" w:hAnsiTheme="minorEastAsia" w:eastAsiaTheme="minorEastAsia"/>
                <w:snapToGrid w:val="0"/>
                <w:kern w:val="0"/>
                <w:szCs w:val="21"/>
              </w:rPr>
              <w:t>符合采购文件要求</w:t>
            </w:r>
          </w:p>
        </w:tc>
        <w:tc>
          <w:tcPr>
            <w:tcW w:w="897" w:type="dxa"/>
            <w:vAlign w:val="center"/>
          </w:tcPr>
          <w:p w14:paraId="4181C42F">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r>
      <w:tr w14:paraId="11F8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jc w:val="center"/>
        </w:trPr>
        <w:tc>
          <w:tcPr>
            <w:tcW w:w="1100" w:type="dxa"/>
            <w:vAlign w:val="center"/>
          </w:tcPr>
          <w:p w14:paraId="5299046E">
            <w:pPr>
              <w:overflowPunct w:val="0"/>
              <w:topLinePunct/>
              <w:autoSpaceDN w:val="0"/>
              <w:adjustRightInd w:val="0"/>
              <w:snapToGrid w:val="0"/>
              <w:spacing w:line="360" w:lineRule="auto"/>
              <w:jc w:val="center"/>
              <w:rPr>
                <w:rFonts w:cs="华文中宋" w:asciiTheme="minorEastAsia" w:hAnsiTheme="minorEastAsia" w:eastAsiaTheme="minorEastAsia"/>
                <w:snapToGrid w:val="0"/>
                <w:kern w:val="0"/>
                <w:szCs w:val="21"/>
              </w:rPr>
            </w:pPr>
          </w:p>
        </w:tc>
        <w:tc>
          <w:tcPr>
            <w:tcW w:w="7630" w:type="dxa"/>
            <w:gridSpan w:val="3"/>
            <w:vAlign w:val="center"/>
          </w:tcPr>
          <w:p w14:paraId="60BE2FBE">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1</w:t>
            </w:r>
            <w:r>
              <w:rPr>
                <w:rFonts w:hint="eastAsia" w:cs="华文中宋" w:asciiTheme="minorEastAsia" w:hAnsiTheme="minorEastAsia" w:eastAsiaTheme="minorEastAsia"/>
                <w:snapToGrid w:val="0"/>
                <w:kern w:val="0"/>
                <w:szCs w:val="21"/>
              </w:rPr>
              <w:t>、审查内容若有一项未提供或提供的内容不符合规定，将导致其不具备磋商资格，且不允许在开标后补正。</w:t>
            </w:r>
          </w:p>
          <w:p w14:paraId="7B7B0C64">
            <w:pPr>
              <w:overflowPunct w:val="0"/>
              <w:topLinePunct/>
              <w:autoSpaceDN w:val="0"/>
              <w:adjustRightInd w:val="0"/>
              <w:snapToGrid w:val="0"/>
              <w:spacing w:line="360" w:lineRule="auto"/>
              <w:ind w:firstLine="420" w:firstLineChars="200"/>
              <w:rPr>
                <w:rFonts w:cs="华文中宋" w:asciiTheme="minorEastAsia" w:hAnsiTheme="minorEastAsia" w:eastAsiaTheme="minorEastAsia"/>
                <w:snapToGrid w:val="0"/>
                <w:kern w:val="0"/>
                <w:szCs w:val="21"/>
              </w:rPr>
            </w:pPr>
            <w:r>
              <w:rPr>
                <w:rFonts w:cs="华文中宋" w:asciiTheme="minorEastAsia" w:hAnsiTheme="minorEastAsia" w:eastAsiaTheme="minorEastAsia"/>
                <w:snapToGrid w:val="0"/>
                <w:kern w:val="0"/>
                <w:szCs w:val="21"/>
              </w:rPr>
              <w:t>2</w:t>
            </w:r>
            <w:r>
              <w:rPr>
                <w:rFonts w:hint="eastAsia" w:cs="华文中宋" w:asciiTheme="minorEastAsia" w:hAnsiTheme="minorEastAsia" w:eastAsiaTheme="minorEastAsia"/>
                <w:snapToGrid w:val="0"/>
                <w:kern w:val="0"/>
                <w:szCs w:val="21"/>
              </w:rPr>
              <w:t>、上述表中所列内容如与本项目所属行业的相关规定有不符之处，以行业相关规定为准。</w:t>
            </w:r>
          </w:p>
        </w:tc>
      </w:tr>
    </w:tbl>
    <w:p w14:paraId="608204E2">
      <w:pPr>
        <w:overflowPunct w:val="0"/>
        <w:topLinePunct/>
        <w:autoSpaceDN w:val="0"/>
        <w:adjustRightInd w:val="0"/>
        <w:snapToGrid w:val="0"/>
        <w:spacing w:line="360" w:lineRule="auto"/>
        <w:rPr>
          <w:rFonts w:cs="华文中宋" w:asciiTheme="minorEastAsia" w:hAnsiTheme="minorEastAsia" w:eastAsiaTheme="minorEastAsia"/>
          <w:b/>
          <w:bCs/>
          <w:snapToGrid w:val="0"/>
          <w:kern w:val="0"/>
          <w:szCs w:val="21"/>
        </w:rPr>
      </w:pPr>
    </w:p>
    <w:p w14:paraId="6C4D6C26">
      <w:pPr>
        <w:spacing w:line="360" w:lineRule="auto"/>
        <w:jc w:val="left"/>
        <w:rPr>
          <w:rFonts w:cs="华文中宋" w:asciiTheme="minorEastAsia" w:hAnsiTheme="minorEastAsia" w:eastAsiaTheme="minorEastAsia"/>
          <w:b/>
          <w:bCs/>
          <w:snapToGrid w:val="0"/>
          <w:kern w:val="0"/>
          <w:sz w:val="28"/>
          <w:szCs w:val="28"/>
        </w:rPr>
      </w:pPr>
      <w:r>
        <w:rPr>
          <w:rFonts w:hint="eastAsia" w:cs="华文中宋" w:asciiTheme="minorEastAsia" w:hAnsiTheme="minorEastAsia" w:eastAsiaTheme="minorEastAsia"/>
          <w:b/>
          <w:bCs/>
          <w:snapToGrid w:val="0"/>
          <w:kern w:val="0"/>
          <w:sz w:val="28"/>
          <w:szCs w:val="28"/>
        </w:rPr>
        <w:t>二、评分细则</w:t>
      </w:r>
    </w:p>
    <w:tbl>
      <w:tblPr>
        <w:tblStyle w:val="23"/>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21"/>
        <w:gridCol w:w="1744"/>
        <w:gridCol w:w="5420"/>
      </w:tblGrid>
      <w:tr w14:paraId="3949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1" w:type="dxa"/>
            <w:gridSpan w:val="2"/>
            <w:noWrap w:val="0"/>
            <w:vAlign w:val="center"/>
          </w:tcPr>
          <w:p w14:paraId="0F57757D">
            <w:pPr>
              <w:spacing w:line="360" w:lineRule="auto"/>
              <w:jc w:val="center"/>
              <w:rPr>
                <w:rFonts w:hint="eastAsia" w:ascii="宋体" w:hAnsi="宋体" w:eastAsia="宋体" w:cs="宋体"/>
                <w:b/>
                <w:color w:val="auto"/>
                <w:szCs w:val="21"/>
                <w:highlight w:val="none"/>
                <w:u w:val="none"/>
                <w:lang w:eastAsia="zh-CN"/>
              </w:rPr>
            </w:pPr>
            <w:bookmarkStart w:id="101" w:name="_Toc40877995"/>
            <w:bookmarkStart w:id="102" w:name="_Toc40954053"/>
            <w:bookmarkStart w:id="103" w:name="_Toc44690685"/>
            <w:bookmarkStart w:id="104" w:name="_Toc44690611"/>
            <w:r>
              <w:rPr>
                <w:rFonts w:hint="eastAsia" w:ascii="宋体" w:hAnsi="宋体" w:eastAsia="宋体" w:cs="宋体"/>
                <w:b/>
                <w:color w:val="auto"/>
                <w:szCs w:val="21"/>
                <w:highlight w:val="none"/>
                <w:u w:val="none"/>
                <w:lang w:val="en-US" w:eastAsia="zh-CN"/>
              </w:rPr>
              <w:t>序号</w:t>
            </w:r>
          </w:p>
        </w:tc>
        <w:tc>
          <w:tcPr>
            <w:tcW w:w="1744" w:type="dxa"/>
            <w:noWrap w:val="0"/>
            <w:vAlign w:val="center"/>
          </w:tcPr>
          <w:p w14:paraId="48D8C8C2">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条款内容</w:t>
            </w:r>
          </w:p>
        </w:tc>
        <w:tc>
          <w:tcPr>
            <w:tcW w:w="5420" w:type="dxa"/>
            <w:noWrap w:val="0"/>
            <w:vAlign w:val="center"/>
          </w:tcPr>
          <w:p w14:paraId="44794FC4">
            <w:pPr>
              <w:spacing w:line="360" w:lineRule="auto"/>
              <w:jc w:val="center"/>
              <w:rPr>
                <w:rFonts w:hint="eastAsia" w:ascii="宋体" w:hAnsi="宋体" w:eastAsia="宋体" w:cs="宋体"/>
                <w:b/>
                <w:color w:val="auto"/>
                <w:szCs w:val="21"/>
                <w:highlight w:val="none"/>
                <w:u w:val="none"/>
              </w:rPr>
            </w:pPr>
            <w:r>
              <w:rPr>
                <w:rFonts w:hint="eastAsia" w:ascii="宋体" w:hAnsi="宋体" w:eastAsia="宋体" w:cs="宋体"/>
                <w:b/>
                <w:color w:val="auto"/>
                <w:szCs w:val="21"/>
                <w:highlight w:val="none"/>
                <w:u w:val="none"/>
              </w:rPr>
              <w:t>编列内容</w:t>
            </w:r>
          </w:p>
        </w:tc>
      </w:tr>
      <w:tr w14:paraId="3EF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2021" w:type="dxa"/>
            <w:gridSpan w:val="2"/>
            <w:noWrap w:val="0"/>
            <w:vAlign w:val="center"/>
          </w:tcPr>
          <w:p w14:paraId="3E108E09">
            <w:pPr>
              <w:spacing w:line="360" w:lineRule="auto"/>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1</w:t>
            </w:r>
          </w:p>
        </w:tc>
        <w:tc>
          <w:tcPr>
            <w:tcW w:w="1744" w:type="dxa"/>
            <w:noWrap w:val="0"/>
            <w:vAlign w:val="center"/>
          </w:tcPr>
          <w:p w14:paraId="5868E057">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分值构成</w:t>
            </w:r>
          </w:p>
          <w:p w14:paraId="1F4636B5">
            <w:pPr>
              <w:spacing w:line="360" w:lineRule="auto"/>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(总分100分)</w:t>
            </w:r>
          </w:p>
        </w:tc>
        <w:tc>
          <w:tcPr>
            <w:tcW w:w="5420" w:type="dxa"/>
            <w:noWrap w:val="0"/>
            <w:vAlign w:val="center"/>
          </w:tcPr>
          <w:p w14:paraId="198A3F38">
            <w:pPr>
              <w:spacing w:line="360" w:lineRule="auto"/>
              <w:rPr>
                <w:rFonts w:hint="eastAsia" w:ascii="宋体" w:hAnsi="宋体" w:eastAsia="宋体" w:cs="宋体"/>
                <w:color w:val="auto"/>
                <w:szCs w:val="21"/>
                <w:highlight w:val="none"/>
                <w:u w:val="none"/>
              </w:rPr>
            </w:pPr>
            <w:r>
              <w:rPr>
                <w:rFonts w:hint="eastAsia" w:ascii="宋体" w:hAnsi="宋体" w:cs="宋体"/>
                <w:color w:val="auto"/>
                <w:szCs w:val="21"/>
                <w:highlight w:val="none"/>
                <w:u w:val="none"/>
                <w:lang w:val="en-US" w:eastAsia="zh-CN"/>
              </w:rPr>
              <w:t>投标报价</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分</w:t>
            </w:r>
          </w:p>
          <w:p w14:paraId="04F019BB">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商务标：</w:t>
            </w:r>
            <w:r>
              <w:rPr>
                <w:rFonts w:hint="eastAsia" w:ascii="宋体" w:hAnsi="宋体" w:cs="宋体"/>
                <w:color w:val="auto"/>
                <w:szCs w:val="21"/>
                <w:highlight w:val="none"/>
                <w:u w:val="none"/>
                <w:lang w:val="en-US" w:eastAsia="zh-CN"/>
              </w:rPr>
              <w:t>16</w:t>
            </w:r>
            <w:r>
              <w:rPr>
                <w:rFonts w:hint="eastAsia" w:ascii="宋体" w:hAnsi="宋体" w:eastAsia="宋体" w:cs="宋体"/>
                <w:color w:val="auto"/>
                <w:szCs w:val="21"/>
                <w:highlight w:val="none"/>
                <w:u w:val="none"/>
              </w:rPr>
              <w:t>分</w:t>
            </w:r>
          </w:p>
          <w:p w14:paraId="109A6167">
            <w:pPr>
              <w:spacing w:line="360"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技术标：</w:t>
            </w:r>
            <w:r>
              <w:rPr>
                <w:rFonts w:hint="eastAsia" w:ascii="宋体" w:hAnsi="宋体" w:cs="宋体"/>
                <w:color w:val="auto"/>
                <w:szCs w:val="21"/>
                <w:highlight w:val="none"/>
                <w:u w:val="none"/>
                <w:lang w:val="en-US" w:eastAsia="zh-CN"/>
              </w:rPr>
              <w:t>74</w:t>
            </w:r>
            <w:r>
              <w:rPr>
                <w:rFonts w:hint="eastAsia" w:ascii="宋体" w:hAnsi="宋体" w:eastAsia="宋体" w:cs="宋体"/>
                <w:color w:val="auto"/>
                <w:szCs w:val="21"/>
                <w:highlight w:val="none"/>
                <w:u w:val="none"/>
              </w:rPr>
              <w:t>分</w:t>
            </w:r>
          </w:p>
        </w:tc>
      </w:tr>
      <w:tr w14:paraId="2B26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0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2AD56D5">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1</w:t>
            </w:r>
          </w:p>
        </w:tc>
        <w:tc>
          <w:tcPr>
            <w:tcW w:w="1221"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5A919BE1">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投标报价评审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10分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9E6258E">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投标报价</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10分</w:t>
            </w:r>
            <w:r>
              <w:rPr>
                <w:rFonts w:hint="eastAsia" w:ascii="宋体" w:hAnsi="宋体" w:eastAsia="宋体" w:cs="宋体"/>
                <w:color w:val="auto"/>
                <w:sz w:val="21"/>
                <w:highlight w:val="none"/>
                <w:u w:val="none"/>
                <w:lang w:eastAsia="zh-CN"/>
              </w:rPr>
              <w:t>）</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01C191F">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采用低价优先法计算，即满足采购文件要求且投标价格最低的投标报价为评标基准价，其价格分为满分。</w:t>
            </w:r>
          </w:p>
          <w:p w14:paraId="709FE0CF">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投标报价得分=(评标基准价/投标报价)×</w:t>
            </w:r>
            <w:r>
              <w:rPr>
                <w:rFonts w:hint="eastAsia" w:ascii="宋体" w:hAnsi="宋体" w:eastAsia="宋体" w:cs="宋体"/>
                <w:color w:val="auto"/>
                <w:sz w:val="21"/>
                <w:highlight w:val="none"/>
                <w:u w:val="none"/>
                <w:lang w:val="en-US" w:eastAsia="zh-CN"/>
              </w:rPr>
              <w:t>10</w:t>
            </w:r>
            <w:r>
              <w:rPr>
                <w:rFonts w:hint="eastAsia" w:ascii="宋体" w:hAnsi="宋体" w:eastAsia="宋体" w:cs="宋体"/>
                <w:color w:val="auto"/>
                <w:sz w:val="21"/>
                <w:highlight w:val="none"/>
                <w:u w:val="none"/>
              </w:rPr>
              <w:t>%×100（小数点保留两位）</w:t>
            </w:r>
          </w:p>
        </w:tc>
      </w:tr>
      <w:tr w14:paraId="0AF6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93E2CA2">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2</w:t>
            </w:r>
          </w:p>
        </w:tc>
        <w:tc>
          <w:tcPr>
            <w:tcW w:w="1221" w:type="dxa"/>
            <w:vMerge w:val="restart"/>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C6B079F">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商务评审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16分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ADA1935">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项目负责人</w:t>
            </w:r>
          </w:p>
          <w:p w14:paraId="7E9408D7">
            <w:pPr>
              <w:pStyle w:val="52"/>
              <w:spacing w:line="360" w:lineRule="auto"/>
              <w:jc w:val="center"/>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w:t>
            </w:r>
            <w:r>
              <w:rPr>
                <w:rFonts w:hint="eastAsia" w:ascii="宋体" w:hAnsi="宋体" w:eastAsia="宋体" w:cs="宋体"/>
                <w:color w:val="auto"/>
                <w:sz w:val="21"/>
                <w:highlight w:val="none"/>
                <w:u w:val="none"/>
                <w:lang w:val="en-US" w:eastAsia="zh-CN"/>
              </w:rPr>
              <w:t>6</w:t>
            </w:r>
            <w:r>
              <w:rPr>
                <w:rFonts w:hint="eastAsia" w:ascii="宋体" w:hAnsi="宋体" w:eastAsia="宋体" w:cs="宋体"/>
                <w:color w:val="auto"/>
                <w:sz w:val="21"/>
                <w:highlight w:val="none"/>
                <w:u w:val="none"/>
              </w:rPr>
              <w:t>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81F6173">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提供</w:t>
            </w:r>
            <w:r>
              <w:rPr>
                <w:rFonts w:hint="eastAsia" w:ascii="宋体" w:hAnsi="宋体" w:eastAsia="宋体" w:cs="宋体"/>
                <w:color w:val="auto"/>
                <w:sz w:val="21"/>
                <w:highlight w:val="none"/>
                <w:u w:val="none"/>
                <w:lang w:eastAsia="zh-CN"/>
              </w:rPr>
              <w:t>近三年（</w:t>
            </w:r>
            <w:r>
              <w:rPr>
                <w:rFonts w:hint="eastAsia" w:ascii="宋体" w:hAnsi="宋体" w:eastAsia="宋体" w:cs="宋体"/>
                <w:color w:val="auto"/>
                <w:sz w:val="21"/>
                <w:highlight w:val="none"/>
                <w:u w:val="none"/>
                <w:lang w:val="en-US" w:eastAsia="zh-CN"/>
              </w:rPr>
              <w:t>2022年7月1日至今</w:t>
            </w:r>
            <w:r>
              <w:rPr>
                <w:rFonts w:hint="eastAsia" w:ascii="宋体" w:hAnsi="宋体" w:eastAsia="宋体" w:cs="宋体"/>
                <w:color w:val="auto"/>
                <w:sz w:val="21"/>
                <w:highlight w:val="none"/>
                <w:u w:val="none"/>
                <w:lang w:eastAsia="zh-CN"/>
              </w:rPr>
              <w:t>）类似工程</w:t>
            </w:r>
            <w:r>
              <w:rPr>
                <w:rFonts w:hint="eastAsia" w:ascii="宋体" w:hAnsi="宋体" w:eastAsia="宋体" w:cs="宋体"/>
                <w:color w:val="auto"/>
                <w:sz w:val="21"/>
                <w:highlight w:val="none"/>
                <w:u w:val="none"/>
              </w:rPr>
              <w:t>项目业绩</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每提供1个</w:t>
            </w:r>
            <w:r>
              <w:rPr>
                <w:rFonts w:hint="eastAsia" w:ascii="宋体" w:hAnsi="宋体" w:eastAsia="宋体" w:cs="宋体"/>
                <w:color w:val="auto"/>
                <w:sz w:val="21"/>
                <w:highlight w:val="none"/>
                <w:u w:val="none"/>
              </w:rPr>
              <w:t>得</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个以上（含</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rPr>
              <w:t>个）得满分</w:t>
            </w:r>
            <w:r>
              <w:rPr>
                <w:rFonts w:hint="eastAsia" w:ascii="宋体" w:hAnsi="宋体" w:eastAsia="宋体" w:cs="宋体"/>
                <w:color w:val="auto"/>
                <w:sz w:val="21"/>
                <w:highlight w:val="none"/>
                <w:u w:val="none"/>
                <w:lang w:val="en-US" w:eastAsia="zh-CN"/>
              </w:rPr>
              <w:t>6</w:t>
            </w:r>
            <w:r>
              <w:rPr>
                <w:rFonts w:hint="eastAsia" w:ascii="宋体" w:hAnsi="宋体" w:eastAsia="宋体" w:cs="宋体"/>
                <w:color w:val="auto"/>
                <w:sz w:val="21"/>
                <w:highlight w:val="none"/>
                <w:u w:val="none"/>
              </w:rPr>
              <w:t>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无业绩不得分。</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提供中标通知书</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rPr>
              <w:t>合同及竣工验收</w:t>
            </w:r>
            <w:r>
              <w:rPr>
                <w:rFonts w:hint="eastAsia" w:ascii="宋体" w:hAnsi="宋体" w:eastAsia="宋体" w:cs="宋体"/>
                <w:color w:val="auto"/>
                <w:sz w:val="21"/>
                <w:highlight w:val="none"/>
                <w:u w:val="none"/>
                <w:lang w:eastAsia="zh-CN"/>
              </w:rPr>
              <w:t>表</w:t>
            </w:r>
            <w:r>
              <w:rPr>
                <w:rFonts w:hint="eastAsia" w:ascii="宋体" w:hAnsi="宋体" w:eastAsia="宋体" w:cs="宋体"/>
                <w:color w:val="auto"/>
                <w:sz w:val="21"/>
                <w:highlight w:val="none"/>
                <w:u w:val="none"/>
                <w:lang w:val="en-US" w:eastAsia="zh-CN"/>
              </w:rPr>
              <w:t>须体现项目负责人，提供不全不得分</w:t>
            </w:r>
            <w:r>
              <w:rPr>
                <w:rFonts w:hint="eastAsia" w:ascii="宋体" w:hAnsi="宋体" w:eastAsia="宋体" w:cs="宋体"/>
                <w:color w:val="auto"/>
                <w:sz w:val="21"/>
                <w:highlight w:val="none"/>
                <w:u w:val="none"/>
                <w:lang w:eastAsia="zh-CN"/>
              </w:rPr>
              <w:t>）</w:t>
            </w:r>
          </w:p>
        </w:tc>
      </w:tr>
      <w:tr w14:paraId="40C3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00"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CCB4A2">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1B476CB">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6F67226">
            <w:pPr>
              <w:pStyle w:val="52"/>
              <w:spacing w:line="360" w:lineRule="auto"/>
              <w:jc w:val="center"/>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rPr>
              <w:t>施工企业类似项目业绩（</w:t>
            </w:r>
            <w:r>
              <w:rPr>
                <w:rFonts w:hint="eastAsia" w:ascii="宋体" w:hAnsi="宋体" w:eastAsia="宋体" w:cs="宋体"/>
                <w:color w:val="auto"/>
                <w:sz w:val="21"/>
                <w:highlight w:val="none"/>
                <w:u w:val="none"/>
                <w:lang w:val="en-US" w:eastAsia="zh-CN"/>
              </w:rPr>
              <w:t>10</w:t>
            </w:r>
            <w:r>
              <w:rPr>
                <w:rFonts w:hint="eastAsia" w:ascii="宋体" w:hAnsi="宋体" w:eastAsia="宋体" w:cs="宋体"/>
                <w:color w:val="auto"/>
                <w:sz w:val="21"/>
                <w:highlight w:val="none"/>
                <w:u w:val="none"/>
              </w:rPr>
              <w:t>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150EA58">
            <w:pPr>
              <w:pStyle w:val="52"/>
              <w:spacing w:line="360" w:lineRule="auto"/>
              <w:rPr>
                <w:rFonts w:hint="eastAsia" w:ascii="宋体" w:hAnsi="宋体" w:eastAsia="宋体" w:cs="宋体"/>
                <w:color w:val="auto"/>
                <w:sz w:val="21"/>
                <w:highlight w:val="none"/>
                <w:u w:val="none"/>
              </w:rPr>
            </w:pPr>
            <w:r>
              <w:rPr>
                <w:rFonts w:hint="eastAsia" w:ascii="宋体" w:hAnsi="宋体" w:eastAsia="宋体" w:cs="宋体"/>
                <w:color w:val="auto"/>
                <w:sz w:val="21"/>
                <w:highlight w:val="none"/>
                <w:u w:val="none"/>
                <w:lang w:val="en-US" w:eastAsia="zh-CN"/>
              </w:rPr>
              <w:t>提供企业近三年类似工程业绩（提供中标通知书、合同及竣工验收报告）,每提供一项得2分，最高得10分。未提供不得分。</w:t>
            </w:r>
          </w:p>
        </w:tc>
      </w:tr>
      <w:tr w14:paraId="332E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00" w:type="dxa"/>
            <w:vMerge w:val="restart"/>
            <w:tcBorders>
              <w:top w:val="single" w:color="000000" w:sz="0" w:space="0"/>
              <w:left w:val="single" w:color="000000" w:sz="0" w:space="0"/>
              <w:right w:val="single" w:color="000000" w:sz="0" w:space="0"/>
            </w:tcBorders>
            <w:noWrap w:val="0"/>
            <w:tcMar>
              <w:top w:w="100" w:type="dxa"/>
              <w:bottom w:w="100" w:type="dxa"/>
            </w:tcMar>
            <w:vAlign w:val="center"/>
          </w:tcPr>
          <w:p w14:paraId="4D16777B">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3</w:t>
            </w:r>
          </w:p>
        </w:tc>
        <w:tc>
          <w:tcPr>
            <w:tcW w:w="1221" w:type="dxa"/>
            <w:vMerge w:val="restart"/>
            <w:tcBorders>
              <w:top w:val="single" w:color="000000" w:sz="0" w:space="0"/>
              <w:left w:val="single" w:color="000000" w:sz="0" w:space="0"/>
              <w:right w:val="single" w:color="000000" w:sz="0" w:space="0"/>
            </w:tcBorders>
            <w:noWrap w:val="0"/>
            <w:tcMar>
              <w:top w:w="100" w:type="dxa"/>
              <w:bottom w:w="100" w:type="dxa"/>
            </w:tcMar>
            <w:vAlign w:val="center"/>
          </w:tcPr>
          <w:p w14:paraId="2CD6E6A3">
            <w:pPr>
              <w:pStyle w:val="52"/>
              <w:spacing w:line="360" w:lineRule="auto"/>
              <w:jc w:val="center"/>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技术评审</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74分</w:t>
            </w:r>
            <w:r>
              <w:rPr>
                <w:rFonts w:hint="eastAsia" w:ascii="宋体" w:hAnsi="宋体" w:eastAsia="宋体" w:cs="宋体"/>
                <w:color w:val="auto"/>
                <w:sz w:val="21"/>
                <w:highlight w:val="none"/>
                <w:u w:val="none"/>
                <w:lang w:eastAsia="zh-CN"/>
              </w:rPr>
              <w:t>）</w:t>
            </w: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36A8330B">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项目实施</w:t>
            </w:r>
            <w:r>
              <w:rPr>
                <w:rFonts w:hint="eastAsia" w:ascii="宋体" w:hAnsi="宋体" w:eastAsia="宋体" w:cs="宋体"/>
                <w:color w:val="auto"/>
                <w:sz w:val="21"/>
                <w:highlight w:val="none"/>
                <w:u w:val="none"/>
              </w:rPr>
              <w:t>方案</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20分）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13A934D">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根据各投标人提供的项目整体实施方案进行评审</w:t>
            </w:r>
            <w:r>
              <w:rPr>
                <w:rFonts w:hint="eastAsia" w:ascii="宋体" w:hAnsi="宋体" w:eastAsia="宋体" w:cs="宋体"/>
                <w:color w:val="auto"/>
                <w:sz w:val="21"/>
                <w:highlight w:val="none"/>
                <w:u w:val="none"/>
                <w:lang w:eastAsia="zh-CN"/>
              </w:rPr>
              <w:t>：</w:t>
            </w:r>
          </w:p>
          <w:p w14:paraId="2AE8C239">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rPr>
              <w:t>有完善的管理架构</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rPr>
              <w:t>详细的施工计划</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rPr>
              <w:t>人员配备</w:t>
            </w:r>
            <w:r>
              <w:rPr>
                <w:rFonts w:hint="eastAsia" w:ascii="宋体" w:hAnsi="宋体" w:eastAsia="宋体" w:cs="宋体"/>
                <w:color w:val="auto"/>
                <w:sz w:val="21"/>
                <w:highlight w:val="none"/>
                <w:u w:val="none"/>
                <w:lang w:eastAsia="zh-CN"/>
              </w:rPr>
              <w:t>④</w:t>
            </w:r>
            <w:r>
              <w:rPr>
                <w:rFonts w:hint="eastAsia" w:ascii="宋体" w:hAnsi="宋体" w:eastAsia="宋体" w:cs="宋体"/>
                <w:color w:val="auto"/>
                <w:sz w:val="21"/>
                <w:highlight w:val="none"/>
                <w:u w:val="none"/>
              </w:rPr>
              <w:t>机械设备使用</w:t>
            </w:r>
            <w:r>
              <w:rPr>
                <w:rFonts w:hint="eastAsia" w:ascii="宋体" w:hAnsi="宋体" w:eastAsia="宋体" w:cs="宋体"/>
                <w:color w:val="auto"/>
                <w:sz w:val="21"/>
                <w:highlight w:val="none"/>
                <w:u w:val="none"/>
                <w:lang w:eastAsia="zh-CN"/>
              </w:rPr>
              <w:t>⑤</w:t>
            </w:r>
            <w:r>
              <w:rPr>
                <w:rFonts w:hint="eastAsia" w:ascii="宋体" w:hAnsi="宋体" w:eastAsia="宋体" w:cs="宋体"/>
                <w:color w:val="auto"/>
                <w:sz w:val="21"/>
                <w:highlight w:val="none"/>
                <w:u w:val="none"/>
              </w:rPr>
              <w:t>资金使用计划及其保证措施</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5</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20</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4分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分，扣完为止；未提供项目实施方案的，此项不得分。</w:t>
            </w:r>
          </w:p>
          <w:p w14:paraId="060B0651">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207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117040BB">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408A9A51">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953C06C">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施工工期保证措施</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12分）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40E47B3">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对工程施工进度控制和工期保证措施的论述：</w:t>
            </w:r>
          </w:p>
          <w:p w14:paraId="66BB496F">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提供详细施工整体进度计划</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进度控制</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工期保证措施。</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12</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4分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lang w:val="en-US" w:eastAsia="zh-CN"/>
              </w:rPr>
              <w:t>施工工期保证措施</w:t>
            </w:r>
            <w:r>
              <w:rPr>
                <w:rFonts w:hint="eastAsia" w:ascii="宋体" w:hAnsi="宋体" w:eastAsia="宋体" w:cs="宋体"/>
                <w:color w:val="auto"/>
                <w:sz w:val="21"/>
                <w:highlight w:val="none"/>
                <w:u w:val="none"/>
                <w:lang w:eastAsia="zh-CN"/>
              </w:rPr>
              <w:t>的，此项不得分。</w:t>
            </w:r>
          </w:p>
          <w:p w14:paraId="103C3876">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4790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6" w:hRule="atLeast"/>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34CC34D4">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051CADF7">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6F9DBCD3">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质量管理及质量保证措施（12分）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D792898">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针对工程的质量管理及质量保证措施方面的论述：</w:t>
            </w:r>
          </w:p>
          <w:p w14:paraId="726356F8">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val="en-US" w:eastAsia="zh-CN"/>
              </w:rPr>
              <w:t>施工质量控制方案详细合理，对</w:t>
            </w: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主要工序</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施工工艺</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材料验收</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12</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4分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lang w:val="en-US" w:eastAsia="zh-CN"/>
              </w:rPr>
              <w:t>质量管理及质量保证措施</w:t>
            </w:r>
            <w:r>
              <w:rPr>
                <w:rFonts w:hint="eastAsia" w:ascii="宋体" w:hAnsi="宋体" w:eastAsia="宋体" w:cs="宋体"/>
                <w:color w:val="auto"/>
                <w:sz w:val="21"/>
                <w:highlight w:val="none"/>
                <w:u w:val="none"/>
                <w:lang w:eastAsia="zh-CN"/>
              </w:rPr>
              <w:t>的，此项不得分。</w:t>
            </w:r>
          </w:p>
          <w:p w14:paraId="44F32177">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72DA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4E4B8DC9">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17AE198B">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CE78BEF">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rPr>
              <w:t>施工安全及文明施工措施</w:t>
            </w:r>
            <w:r>
              <w:rPr>
                <w:rFonts w:hint="eastAsia" w:ascii="宋体" w:hAnsi="宋体" w:eastAsia="宋体" w:cs="宋体"/>
                <w:color w:val="auto"/>
                <w:sz w:val="21"/>
                <w:highlight w:val="none"/>
                <w:u w:val="none"/>
                <w:lang w:val="en-US" w:eastAsia="zh-CN"/>
              </w:rPr>
              <w:t>（12分）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41518650">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针对工程施工安全及文明施工措施的论述：</w:t>
            </w:r>
          </w:p>
          <w:p w14:paraId="0113594B">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lang w:val="en-US" w:eastAsia="zh-CN"/>
              </w:rPr>
              <w:t>管理措施规范</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lang w:val="en-US" w:eastAsia="zh-CN"/>
              </w:rPr>
              <w:t>规章制度完善</w:t>
            </w:r>
            <w:r>
              <w:rPr>
                <w:rFonts w:hint="eastAsia" w:ascii="宋体" w:hAnsi="宋体" w:eastAsia="宋体" w:cs="宋体"/>
                <w:color w:val="auto"/>
                <w:sz w:val="21"/>
                <w:highlight w:val="none"/>
                <w:u w:val="none"/>
                <w:lang w:eastAsia="zh-CN"/>
              </w:rPr>
              <w:t>③</w:t>
            </w:r>
            <w:r>
              <w:rPr>
                <w:rFonts w:hint="eastAsia" w:ascii="宋体" w:hAnsi="宋体" w:eastAsia="宋体" w:cs="宋体"/>
                <w:color w:val="auto"/>
                <w:sz w:val="21"/>
                <w:highlight w:val="none"/>
                <w:u w:val="none"/>
                <w:lang w:val="en-US" w:eastAsia="zh-CN"/>
              </w:rPr>
              <w:t>安全保护方法明确</w:t>
            </w:r>
            <w:r>
              <w:rPr>
                <w:rFonts w:hint="eastAsia" w:ascii="宋体" w:hAnsi="宋体" w:eastAsia="宋体" w:cs="宋体"/>
                <w:color w:val="auto"/>
                <w:sz w:val="21"/>
                <w:highlight w:val="none"/>
                <w:u w:val="none"/>
                <w:lang w:eastAsia="zh-CN"/>
              </w:rPr>
              <w:t>④</w:t>
            </w:r>
            <w:r>
              <w:rPr>
                <w:rFonts w:hint="eastAsia" w:ascii="宋体" w:hAnsi="宋体" w:eastAsia="宋体" w:cs="宋体"/>
                <w:color w:val="auto"/>
                <w:sz w:val="21"/>
                <w:highlight w:val="none"/>
                <w:u w:val="none"/>
                <w:lang w:val="en-US" w:eastAsia="zh-CN"/>
              </w:rPr>
              <w:t>措施 (含风险管理)</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4</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12</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分，扣完为止；未提供项目</w:t>
            </w:r>
            <w:r>
              <w:rPr>
                <w:rFonts w:hint="eastAsia" w:ascii="宋体" w:hAnsi="宋体" w:eastAsia="宋体" w:cs="宋体"/>
                <w:color w:val="auto"/>
                <w:sz w:val="21"/>
                <w:highlight w:val="none"/>
                <w:u w:val="none"/>
              </w:rPr>
              <w:t>施工安全及文明施工措施</w:t>
            </w:r>
            <w:r>
              <w:rPr>
                <w:rFonts w:hint="eastAsia" w:ascii="宋体" w:hAnsi="宋体" w:eastAsia="宋体" w:cs="宋体"/>
                <w:color w:val="auto"/>
                <w:sz w:val="21"/>
                <w:highlight w:val="none"/>
                <w:u w:val="none"/>
                <w:lang w:eastAsia="zh-CN"/>
              </w:rPr>
              <w:t>的，此项不得分。</w:t>
            </w:r>
          </w:p>
          <w:p w14:paraId="501B8B03">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39BE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41B8029B">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3D7C2281">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1B24F599">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w:t>
            </w:r>
            <w:r>
              <w:rPr>
                <w:rFonts w:hint="eastAsia" w:ascii="宋体" w:hAnsi="宋体" w:eastAsia="宋体" w:cs="宋体"/>
                <w:color w:val="auto"/>
                <w:sz w:val="21"/>
                <w:highlight w:val="none"/>
                <w:u w:val="none"/>
                <w:lang w:val="en-US" w:eastAsia="zh-CN"/>
              </w:rPr>
              <w:t>9分）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2D12A828">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rPr>
              <w:t>根据供应商提供的项目管理组织架构，拟投入本项目各岗位人员安排的合理性、可行性进行评分</w:t>
            </w:r>
            <w:r>
              <w:rPr>
                <w:rFonts w:hint="eastAsia" w:ascii="宋体" w:hAnsi="宋体" w:eastAsia="宋体" w:cs="宋体"/>
                <w:color w:val="auto"/>
                <w:sz w:val="21"/>
                <w:highlight w:val="none"/>
                <w:u w:val="none"/>
                <w:lang w:eastAsia="zh-CN"/>
              </w:rPr>
              <w:t>：</w:t>
            </w:r>
          </w:p>
          <w:p w14:paraId="65C88101">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w:t>
            </w: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②</w:t>
            </w:r>
            <w:r>
              <w:rPr>
                <w:rFonts w:hint="eastAsia" w:ascii="宋体" w:hAnsi="宋体" w:eastAsia="宋体" w:cs="宋体"/>
                <w:color w:val="auto"/>
                <w:sz w:val="21"/>
                <w:highlight w:val="none"/>
                <w:u w:val="none"/>
              </w:rPr>
              <w:t>拟投入本项目各岗位人员安排</w:t>
            </w:r>
            <w:r>
              <w:rPr>
                <w:rFonts w:hint="eastAsia" w:ascii="宋体" w:hAnsi="宋体" w:eastAsia="宋体" w:cs="宋体"/>
                <w:color w:val="auto"/>
                <w:sz w:val="21"/>
                <w:highlight w:val="none"/>
                <w:u w:val="none"/>
                <w:lang w:eastAsia="zh-CN"/>
              </w:rPr>
              <w:t>等</w:t>
            </w:r>
            <w:r>
              <w:rPr>
                <w:rFonts w:hint="eastAsia" w:ascii="宋体" w:hAnsi="宋体" w:eastAsia="宋体" w:cs="宋体"/>
                <w:color w:val="auto"/>
                <w:sz w:val="21"/>
                <w:highlight w:val="none"/>
                <w:u w:val="none"/>
                <w:lang w:val="en-US" w:eastAsia="zh-CN"/>
              </w:rPr>
              <w:t>2</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9</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w:t>
            </w:r>
            <w:r>
              <w:rPr>
                <w:rFonts w:hint="eastAsia" w:ascii="宋体" w:hAnsi="宋体" w:eastAsia="宋体" w:cs="宋体"/>
                <w:color w:val="auto"/>
                <w:sz w:val="21"/>
                <w:highlight w:val="none"/>
                <w:u w:val="none"/>
              </w:rPr>
              <w:t>项目管理组织架构</w:t>
            </w:r>
            <w:r>
              <w:rPr>
                <w:rFonts w:hint="eastAsia" w:ascii="宋体" w:hAnsi="宋体" w:eastAsia="宋体" w:cs="宋体"/>
                <w:color w:val="auto"/>
                <w:sz w:val="21"/>
                <w:highlight w:val="none"/>
                <w:u w:val="none"/>
                <w:lang w:eastAsia="zh-CN"/>
              </w:rPr>
              <w:t>的，此项不得分。</w:t>
            </w:r>
          </w:p>
          <w:p w14:paraId="067C7DE0">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r w14:paraId="77CB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tcBorders>
              <w:left w:val="single" w:color="000000" w:sz="0" w:space="0"/>
              <w:right w:val="single" w:color="000000" w:sz="0" w:space="0"/>
            </w:tcBorders>
            <w:noWrap w:val="0"/>
            <w:tcMar>
              <w:top w:w="100" w:type="dxa"/>
              <w:bottom w:w="100" w:type="dxa"/>
            </w:tcMar>
            <w:vAlign w:val="center"/>
          </w:tcPr>
          <w:p w14:paraId="1D35AB67">
            <w:pPr>
              <w:pStyle w:val="52"/>
              <w:spacing w:line="360" w:lineRule="auto"/>
              <w:jc w:val="center"/>
              <w:rPr>
                <w:rFonts w:hint="eastAsia" w:ascii="宋体" w:hAnsi="宋体" w:eastAsia="宋体" w:cs="宋体"/>
                <w:color w:val="auto"/>
                <w:sz w:val="21"/>
                <w:highlight w:val="none"/>
                <w:u w:val="none"/>
              </w:rPr>
            </w:pPr>
          </w:p>
        </w:tc>
        <w:tc>
          <w:tcPr>
            <w:tcW w:w="1221" w:type="dxa"/>
            <w:vMerge w:val="continue"/>
            <w:tcBorders>
              <w:left w:val="single" w:color="000000" w:sz="0" w:space="0"/>
              <w:right w:val="single" w:color="000000" w:sz="0" w:space="0"/>
            </w:tcBorders>
            <w:noWrap w:val="0"/>
            <w:tcMar>
              <w:top w:w="100" w:type="dxa"/>
              <w:bottom w:w="100" w:type="dxa"/>
            </w:tcMar>
            <w:vAlign w:val="center"/>
          </w:tcPr>
          <w:p w14:paraId="5EB4E344">
            <w:pPr>
              <w:pStyle w:val="52"/>
              <w:spacing w:line="360" w:lineRule="auto"/>
              <w:jc w:val="center"/>
              <w:rPr>
                <w:rFonts w:hint="eastAsia" w:ascii="宋体" w:hAnsi="宋体" w:eastAsia="宋体" w:cs="宋体"/>
                <w:color w:val="auto"/>
                <w:sz w:val="21"/>
                <w:highlight w:val="none"/>
                <w:u w:val="none"/>
              </w:rPr>
            </w:pPr>
          </w:p>
        </w:tc>
        <w:tc>
          <w:tcPr>
            <w:tcW w:w="1744"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06D17E4B">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施工现场扬尘防治方案和技术难点及施工重点</w:t>
            </w:r>
          </w:p>
          <w:p w14:paraId="0E1C830F">
            <w:pPr>
              <w:pStyle w:val="52"/>
              <w:spacing w:line="360" w:lineRule="auto"/>
              <w:jc w:val="center"/>
              <w:rPr>
                <w:rFonts w:hint="eastAsia" w:ascii="宋体" w:hAnsi="宋体" w:eastAsia="宋体" w:cs="宋体"/>
                <w:color w:val="auto"/>
                <w:sz w:val="21"/>
                <w:highlight w:val="none"/>
                <w:u w:val="none"/>
                <w:lang w:val="en-US" w:eastAsia="zh-CN"/>
              </w:rPr>
            </w:pPr>
            <w:r>
              <w:rPr>
                <w:rFonts w:hint="eastAsia" w:ascii="宋体" w:hAnsi="宋体" w:eastAsia="宋体" w:cs="宋体"/>
                <w:color w:val="auto"/>
                <w:sz w:val="21"/>
                <w:highlight w:val="none"/>
                <w:u w:val="none"/>
                <w:lang w:val="en-US" w:eastAsia="zh-CN"/>
              </w:rPr>
              <w:t>（9分）</w:t>
            </w:r>
          </w:p>
        </w:tc>
        <w:tc>
          <w:tcPr>
            <w:tcW w:w="5420" w:type="dxa"/>
            <w:tcBorders>
              <w:top w:val="single" w:color="000000" w:sz="0" w:space="0"/>
              <w:left w:val="single" w:color="000000" w:sz="0" w:space="0"/>
              <w:bottom w:val="single" w:color="000000" w:sz="0" w:space="0"/>
              <w:right w:val="single" w:color="000000" w:sz="0" w:space="0"/>
            </w:tcBorders>
            <w:noWrap w:val="0"/>
            <w:tcMar>
              <w:top w:w="100" w:type="dxa"/>
              <w:bottom w:w="100" w:type="dxa"/>
            </w:tcMar>
            <w:vAlign w:val="center"/>
          </w:tcPr>
          <w:p w14:paraId="7402FDF1">
            <w:pPr>
              <w:pStyle w:val="52"/>
              <w:spacing w:line="360" w:lineRule="auto"/>
              <w:rPr>
                <w:rFonts w:hint="eastAsia" w:ascii="宋体" w:hAnsi="宋体" w:eastAsia="宋体" w:cs="宋体"/>
                <w:color w:val="auto"/>
                <w:sz w:val="21"/>
                <w:highlight w:val="none"/>
                <w:u w:val="none"/>
                <w:lang w:eastAsia="zh-CN"/>
              </w:rPr>
            </w:pPr>
            <w:r>
              <w:rPr>
                <w:rFonts w:hint="eastAsia" w:ascii="宋体" w:hAnsi="宋体" w:eastAsia="宋体" w:cs="宋体"/>
                <w:color w:val="auto"/>
                <w:sz w:val="21"/>
                <w:highlight w:val="none"/>
                <w:u w:val="none"/>
                <w:lang w:eastAsia="zh-CN"/>
              </w:rPr>
              <w:t>①施工现场扬尘防治方案②技术难点及相应解决方案③施工重点难点解决的方案等</w:t>
            </w:r>
            <w:r>
              <w:rPr>
                <w:rFonts w:hint="eastAsia" w:ascii="宋体" w:hAnsi="宋体" w:eastAsia="宋体" w:cs="宋体"/>
                <w:color w:val="auto"/>
                <w:sz w:val="21"/>
                <w:highlight w:val="none"/>
                <w:u w:val="none"/>
                <w:lang w:val="en-US" w:eastAsia="zh-CN"/>
              </w:rPr>
              <w:t>3</w:t>
            </w:r>
            <w:r>
              <w:rPr>
                <w:rFonts w:hint="eastAsia" w:ascii="宋体" w:hAnsi="宋体" w:eastAsia="宋体" w:cs="宋体"/>
                <w:color w:val="auto"/>
                <w:sz w:val="21"/>
                <w:highlight w:val="none"/>
                <w:u w:val="none"/>
                <w:lang w:eastAsia="zh-CN"/>
              </w:rPr>
              <w:t>项内容，方案内容完整齐全，符合项目实际（第四部分“技术标准和要求”）的，得</w:t>
            </w:r>
            <w:r>
              <w:rPr>
                <w:rFonts w:hint="eastAsia" w:ascii="宋体" w:hAnsi="宋体" w:eastAsia="宋体" w:cs="宋体"/>
                <w:color w:val="auto"/>
                <w:sz w:val="21"/>
                <w:highlight w:val="none"/>
                <w:u w:val="none"/>
                <w:lang w:val="en-US" w:eastAsia="zh-CN"/>
              </w:rPr>
              <w:t>9</w:t>
            </w:r>
            <w:r>
              <w:rPr>
                <w:rFonts w:hint="eastAsia" w:ascii="宋体" w:hAnsi="宋体" w:eastAsia="宋体" w:cs="宋体"/>
                <w:color w:val="auto"/>
                <w:sz w:val="21"/>
                <w:highlight w:val="none"/>
                <w:u w:val="none"/>
                <w:lang w:eastAsia="zh-CN"/>
              </w:rPr>
              <w:t>分；每缺少一项方案内容扣</w:t>
            </w:r>
            <w:r>
              <w:rPr>
                <w:rFonts w:hint="eastAsia" w:ascii="宋体" w:hAnsi="宋体" w:eastAsia="宋体" w:cs="宋体"/>
                <w:color w:val="auto"/>
                <w:sz w:val="21"/>
                <w:highlight w:val="none"/>
                <w:u w:val="none"/>
                <w:lang w:val="en-US" w:eastAsia="zh-CN"/>
              </w:rPr>
              <w:t>3分</w:t>
            </w:r>
            <w:r>
              <w:rPr>
                <w:rFonts w:hint="eastAsia" w:ascii="宋体" w:hAnsi="宋体" w:eastAsia="宋体" w:cs="宋体"/>
                <w:color w:val="auto"/>
                <w:sz w:val="21"/>
                <w:highlight w:val="none"/>
                <w:u w:val="none"/>
                <w:lang w:eastAsia="zh-CN"/>
              </w:rPr>
              <w:t>，每有一项内容存在缺陷的扣</w:t>
            </w:r>
            <w:r>
              <w:rPr>
                <w:rFonts w:hint="eastAsia" w:ascii="宋体" w:hAnsi="宋体" w:eastAsia="宋体" w:cs="宋体"/>
                <w:color w:val="auto"/>
                <w:sz w:val="21"/>
                <w:highlight w:val="none"/>
                <w:u w:val="none"/>
                <w:lang w:val="en-US" w:eastAsia="zh-CN"/>
              </w:rPr>
              <w:t>1.5</w:t>
            </w:r>
            <w:r>
              <w:rPr>
                <w:rFonts w:hint="eastAsia" w:ascii="宋体" w:hAnsi="宋体" w:eastAsia="宋体" w:cs="宋体"/>
                <w:color w:val="auto"/>
                <w:sz w:val="21"/>
                <w:highlight w:val="none"/>
                <w:u w:val="none"/>
                <w:lang w:eastAsia="zh-CN"/>
              </w:rPr>
              <w:t>分，扣完为止；未提供</w:t>
            </w:r>
            <w:r>
              <w:rPr>
                <w:rFonts w:hint="eastAsia" w:ascii="宋体" w:hAnsi="宋体" w:eastAsia="宋体" w:cs="宋体"/>
                <w:color w:val="auto"/>
                <w:sz w:val="21"/>
                <w:highlight w:val="none"/>
                <w:u w:val="none"/>
                <w:lang w:val="en-US" w:eastAsia="zh-CN"/>
              </w:rPr>
              <w:t>施工现场扬尘防治方案和技术难点及施工重点</w:t>
            </w:r>
            <w:r>
              <w:rPr>
                <w:rFonts w:hint="eastAsia" w:ascii="宋体" w:hAnsi="宋体" w:eastAsia="宋体" w:cs="宋体"/>
                <w:color w:val="auto"/>
                <w:sz w:val="21"/>
                <w:highlight w:val="none"/>
                <w:u w:val="none"/>
                <w:lang w:eastAsia="zh-CN"/>
              </w:rPr>
              <w:t>的，此项不得分。</w:t>
            </w:r>
          </w:p>
          <w:p w14:paraId="3B8EB5A7">
            <w:pPr>
              <w:pStyle w:val="52"/>
              <w:spacing w:line="360" w:lineRule="auto"/>
              <w:rPr>
                <w:rFonts w:hint="eastAsia" w:ascii="宋体" w:hAnsi="宋体" w:eastAsia="宋体" w:cs="宋体"/>
                <w:color w:val="auto"/>
                <w:sz w:val="21"/>
                <w:highlight w:val="none"/>
                <w:u w:val="none"/>
                <w:lang w:val="en-US" w:eastAsia="zh-CN"/>
              </w:rPr>
            </w:pPr>
            <w:r>
              <w:rPr>
                <w:rFonts w:hint="eastAsia" w:ascii="宋体" w:hAnsi="宋体" w:eastAsia="宋体" w:cs="宋体"/>
                <w:b/>
                <w:bCs/>
                <w:color w:val="auto"/>
                <w:sz w:val="21"/>
                <w:highlight w:val="none"/>
                <w:u w:val="none"/>
                <w:lang w:eastAsia="zh-CN"/>
              </w:rPr>
              <w:t>注：1.内容存在缺陷是指：①该项内容描述前后不一致；②该项内容所阐述的项目信息与本项目实际信息不一致；③该项内容阐述的方式方法明显不符合本项目实际情况；④该项内容描述与本项目实际情况不符；⑤该项内容套用其他项目内容。</w:t>
            </w:r>
          </w:p>
        </w:tc>
      </w:tr>
    </w:tbl>
    <w:p w14:paraId="4C236EED">
      <w:pPr>
        <w:jc w:val="center"/>
        <w:rPr>
          <w:rFonts w:asciiTheme="minorEastAsia" w:hAnsiTheme="minorEastAsia" w:eastAsiaTheme="minorEastAsia"/>
          <w:b/>
          <w:bCs/>
          <w:snapToGrid w:val="0"/>
          <w:kern w:val="44"/>
          <w:sz w:val="32"/>
          <w:szCs w:val="32"/>
        </w:rPr>
      </w:pPr>
    </w:p>
    <w:p w14:paraId="171369C8">
      <w:pPr>
        <w:rPr>
          <w:rFonts w:asciiTheme="minorEastAsia" w:hAnsiTheme="minorEastAsia" w:eastAsiaTheme="minorEastAsia"/>
          <w:b/>
          <w:bCs/>
          <w:snapToGrid w:val="0"/>
          <w:kern w:val="44"/>
          <w:sz w:val="32"/>
          <w:szCs w:val="32"/>
        </w:rPr>
      </w:pPr>
    </w:p>
    <w:p w14:paraId="2AC73AC3">
      <w:pPr>
        <w:jc w:val="center"/>
        <w:rPr>
          <w:rFonts w:asciiTheme="minorEastAsia" w:hAnsiTheme="minorEastAsia" w:eastAsiaTheme="minorEastAsia"/>
          <w:b/>
          <w:bCs/>
          <w:snapToGrid w:val="0"/>
          <w:kern w:val="44"/>
          <w:sz w:val="32"/>
          <w:szCs w:val="32"/>
        </w:rPr>
      </w:pPr>
    </w:p>
    <w:p w14:paraId="5074A099">
      <w:pPr>
        <w:rPr>
          <w:rFonts w:asciiTheme="minorEastAsia" w:hAnsiTheme="minorEastAsia" w:eastAsiaTheme="minorEastAsia"/>
          <w:b/>
          <w:bCs/>
          <w:snapToGrid w:val="0"/>
          <w:kern w:val="44"/>
          <w:sz w:val="32"/>
          <w:szCs w:val="32"/>
        </w:rPr>
      </w:pPr>
    </w:p>
    <w:p w14:paraId="1EE96120">
      <w:pPr>
        <w:pStyle w:val="22"/>
        <w:numPr>
          <w:ilvl w:val="0"/>
          <w:numId w:val="0"/>
        </w:numPr>
        <w:ind w:left="420" w:firstLine="420"/>
      </w:pPr>
    </w:p>
    <w:p w14:paraId="27FA92EA">
      <w:pPr>
        <w:jc w:val="center"/>
        <w:rPr>
          <w:rFonts w:hint="eastAsia" w:asciiTheme="minorEastAsia" w:hAnsiTheme="minorEastAsia" w:eastAsiaTheme="minorEastAsia"/>
          <w:b/>
          <w:bCs/>
          <w:snapToGrid w:val="0"/>
          <w:kern w:val="44"/>
          <w:sz w:val="32"/>
          <w:szCs w:val="32"/>
        </w:rPr>
        <w:sectPr>
          <w:pgSz w:w="11906" w:h="16838"/>
          <w:pgMar w:top="1134" w:right="1134" w:bottom="1134" w:left="1417" w:header="851" w:footer="992" w:gutter="0"/>
          <w:pgNumType w:fmt="decimal"/>
          <w:cols w:space="0" w:num="1"/>
          <w:titlePg/>
          <w:docGrid w:type="lines" w:linePitch="312" w:charSpace="0"/>
        </w:sectPr>
      </w:pPr>
    </w:p>
    <w:p w14:paraId="07412ADB">
      <w:pPr>
        <w:jc w:val="center"/>
        <w:rPr>
          <w:rFonts w:hint="eastAsia" w:asciiTheme="minorEastAsia" w:hAnsiTheme="minorEastAsia" w:eastAsiaTheme="minorEastAsia"/>
          <w:b/>
          <w:bCs/>
          <w:snapToGrid w:val="0"/>
          <w:kern w:val="44"/>
          <w:sz w:val="32"/>
          <w:szCs w:val="32"/>
          <w:lang w:eastAsia="zh-CN"/>
        </w:rPr>
      </w:pPr>
      <w:r>
        <w:rPr>
          <w:rFonts w:hint="eastAsia" w:asciiTheme="minorEastAsia" w:hAnsiTheme="minorEastAsia" w:eastAsiaTheme="minorEastAsia"/>
          <w:b/>
          <w:bCs/>
          <w:snapToGrid w:val="0"/>
          <w:kern w:val="44"/>
          <w:sz w:val="32"/>
          <w:szCs w:val="32"/>
        </w:rPr>
        <w:t>第四部分</w:t>
      </w:r>
      <w:r>
        <w:rPr>
          <w:rFonts w:asciiTheme="minorEastAsia" w:hAnsiTheme="minorEastAsia" w:eastAsiaTheme="minorEastAsia"/>
          <w:b/>
          <w:bCs/>
          <w:snapToGrid w:val="0"/>
          <w:kern w:val="44"/>
          <w:sz w:val="32"/>
          <w:szCs w:val="32"/>
        </w:rPr>
        <w:t xml:space="preserve">  </w:t>
      </w:r>
      <w:r>
        <w:rPr>
          <w:rFonts w:hint="eastAsia" w:asciiTheme="minorEastAsia" w:hAnsiTheme="minorEastAsia" w:eastAsiaTheme="minorEastAsia"/>
          <w:b/>
          <w:bCs/>
          <w:snapToGrid w:val="0"/>
          <w:kern w:val="44"/>
          <w:sz w:val="32"/>
          <w:szCs w:val="32"/>
        </w:rPr>
        <w:t>技术标准和要求</w:t>
      </w:r>
      <w:bookmarkEnd w:id="101"/>
      <w:bookmarkEnd w:id="102"/>
      <w:bookmarkEnd w:id="103"/>
      <w:bookmarkEnd w:id="104"/>
    </w:p>
    <w:p w14:paraId="23C58E89">
      <w:pPr>
        <w:wordWrap w:val="0"/>
        <w:snapToGrid w:val="0"/>
        <w:spacing w:line="360" w:lineRule="auto"/>
        <w:jc w:val="left"/>
        <w:rPr>
          <w:rFonts w:hint="eastAsia"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工程说明</w:t>
      </w:r>
    </w:p>
    <w:p w14:paraId="2F129945">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rPr>
        <w:t>项目拟对我区9所学校屋面防水、给排水、厕所加固维修、宿舍楼加固改造、教学楼及教室更换门窗、教学楼暖气管线及散热片更换、消防设施设备维修更换、墙面粉刷及吊顶维修、校园更换铁艺大门、校园预埋强弱电管线及备用线路。</w:t>
      </w:r>
    </w:p>
    <w:p w14:paraId="23D93645">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1乌市第八十二中学，卫生间改造56.35平方米，料块墙面 120.82 平方米，料块地面84.35平方米及线路改造。校园内家长学校屋面防水拆除新做，室内铺地砖、吊顶更换及墙面粉刷；</w:t>
      </w:r>
    </w:p>
    <w:p w14:paraId="0A476067">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2乌市第三十四中学，教学楼屋面防水2000平方米，二层宿舍楼进行加固改造成为体音美活动室，面积426平方米；</w:t>
      </w:r>
    </w:p>
    <w:p w14:paraId="4595187D">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3乌市第七十一中学，教学楼更换消防设施设备，教学楼前、后、侧门更换65*1.8系列断桥隔热型材门，面积约146平方米。更换教室窗户为65*1.8 系列断桥隔热型材窗，面积约385平方米；</w:t>
      </w:r>
    </w:p>
    <w:p w14:paraId="59C59E59">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4乌市第三中学，北教学楼建筑面积4300平方米，更换散热片及供暖管线，包括25间教室、26间办公室、4间水房、2间厕所及公共区域；</w:t>
      </w:r>
    </w:p>
    <w:p w14:paraId="2526B4AD">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5乌市第二十四小学，主教学楼面积为2035平方米，教学侧楼为1448平方米，更换暖气主管线供回水712米，更换散热片155组；</w:t>
      </w:r>
    </w:p>
    <w:p w14:paraId="6E92ABCE">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6乌市第七十小学，平房抗震加固约61平方米，修缮电暖上下水及照明设施、门、房顶防水。卫生间改造约107 平方米，修缮电暖上下水、照明房顶防水、门。学校大门更换为铁艺大门；</w:t>
      </w:r>
    </w:p>
    <w:p w14:paraId="31B07E39">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7乌市第八十九中学，更换楼顶12立方消防水箱一个。更换校园地下消防水池管道70米以及配套6个100的阀门，维修教学楼消防控制室消防应急电话布线500米,维修机械排风口一个，更换教学楼内36个消防栓内的消防水带36个；</w:t>
      </w:r>
    </w:p>
    <w:p w14:paraId="3D83EB5A">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8乌市第六小学，地下消防泵房防水处理，更换两个60千瓦的消防水泵,阀门更换，水泵主水管的更换焊接、压力表更换，其他附属管道更换；</w:t>
      </w:r>
    </w:p>
    <w:p w14:paraId="641CF30F">
      <w:pPr>
        <w:wordWrap w:val="0"/>
        <w:snapToGrid w:val="0"/>
        <w:spacing w:line="360" w:lineRule="auto"/>
        <w:jc w:val="left"/>
        <w:rPr>
          <w:rFonts w:hint="eastAsia"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9乌市雪莲小学，校园强弱电线路整理入地，管线大约300米，地面开挖、预埋管线光纤、电源线、地面恢复、PE管300米。废旧架空电缆、网线、光纤拆除300米。</w:t>
      </w:r>
    </w:p>
    <w:p w14:paraId="5B11979E">
      <w:pPr>
        <w:wordWrap w:val="0"/>
        <w:snapToGrid w:val="0"/>
        <w:spacing w:line="360" w:lineRule="auto"/>
        <w:jc w:val="left"/>
        <w:rPr>
          <w:rFonts w:asciiTheme="minorEastAsia" w:hAnsiTheme="minorEastAsia" w:eastAsiaTheme="minorEastAsia"/>
          <w:szCs w:val="21"/>
          <w:u w:val="single"/>
        </w:rPr>
      </w:pPr>
      <w:r>
        <w:rPr>
          <w:rFonts w:asciiTheme="minorEastAsia" w:hAnsiTheme="minorEastAsia" w:eastAsiaTheme="minorEastAsia"/>
        </w:rPr>
        <w:t>2.</w:t>
      </w:r>
      <w:r>
        <w:rPr>
          <w:rFonts w:hint="eastAsia" w:asciiTheme="minorEastAsia" w:hAnsiTheme="minorEastAsia" w:eastAsiaTheme="minorEastAsia"/>
        </w:rPr>
        <w:t>承包范围</w:t>
      </w:r>
      <w:r>
        <w:rPr>
          <w:rFonts w:hint="eastAsia" w:asciiTheme="minorEastAsia" w:hAnsiTheme="minorEastAsia" w:eastAsiaTheme="minorEastAsia"/>
          <w:lang w:eastAsia="zh-CN"/>
        </w:rPr>
        <w:t>：</w:t>
      </w:r>
      <w:r>
        <w:rPr>
          <w:rFonts w:hint="eastAsia" w:asciiTheme="minorEastAsia" w:hAnsiTheme="minorEastAsia" w:eastAsiaTheme="minorEastAsia"/>
        </w:rPr>
        <w:t>本工程承包人自行施工的工程范围：</w:t>
      </w:r>
      <w:r>
        <w:rPr>
          <w:rFonts w:asciiTheme="minorEastAsia" w:hAnsiTheme="minorEastAsia" w:eastAsiaTheme="minorEastAsia"/>
          <w:szCs w:val="21"/>
          <w:u w:val="single"/>
        </w:rPr>
        <w:t xml:space="preserve">合同约定的工程范围 </w:t>
      </w:r>
      <w:r>
        <w:rPr>
          <w:rFonts w:hint="eastAsia" w:asciiTheme="minorEastAsia" w:hAnsiTheme="minorEastAsia" w:eastAsiaTheme="minorEastAsia"/>
          <w:szCs w:val="21"/>
          <w:u w:val="single"/>
        </w:rPr>
        <w:t>。</w:t>
      </w:r>
    </w:p>
    <w:p w14:paraId="1E6D00C7">
      <w:pPr>
        <w:wordWrap w:val="0"/>
        <w:snapToGrid w:val="0"/>
        <w:spacing w:line="360" w:lineRule="auto"/>
        <w:jc w:val="left"/>
        <w:rPr>
          <w:rFonts w:hint="eastAsia" w:asciiTheme="minorEastAsia" w:hAnsiTheme="minorEastAsia" w:eastAsiaTheme="minorEastAsia"/>
          <w:lang w:eastAsia="zh-CN"/>
        </w:rPr>
      </w:pPr>
      <w:r>
        <w:rPr>
          <w:rFonts w:asciiTheme="minorEastAsia" w:hAnsiTheme="minorEastAsia" w:eastAsiaTheme="minorEastAsia"/>
        </w:rPr>
        <w:t>3.</w:t>
      </w:r>
      <w:r>
        <w:rPr>
          <w:rFonts w:hint="eastAsia" w:asciiTheme="minorEastAsia" w:hAnsiTheme="minorEastAsia" w:eastAsiaTheme="minorEastAsia"/>
        </w:rPr>
        <w:t>工期要求</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2025年07月23日至2025年8月15日之前完工。</w:t>
      </w:r>
    </w:p>
    <w:p w14:paraId="02931662">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质量要求</w:t>
      </w:r>
      <w:r>
        <w:rPr>
          <w:rFonts w:hint="eastAsia" w:asciiTheme="minorEastAsia" w:hAnsiTheme="minorEastAsia" w:eastAsiaTheme="minorEastAsia"/>
          <w:lang w:eastAsia="zh-CN"/>
        </w:rPr>
        <w:t>：</w:t>
      </w:r>
      <w:r>
        <w:rPr>
          <w:rFonts w:hint="eastAsia" w:asciiTheme="minorEastAsia" w:hAnsiTheme="minorEastAsia" w:eastAsiaTheme="minorEastAsia"/>
        </w:rPr>
        <w:t>本工程要求的质量标准为符合现行国家有关工程施工验收规范和标准的要求合格。</w:t>
      </w:r>
    </w:p>
    <w:p w14:paraId="50ED4676">
      <w:pPr>
        <w:jc w:val="center"/>
        <w:rPr>
          <w:rFonts w:hint="eastAsia" w:asciiTheme="minorEastAsia" w:hAnsiTheme="minorEastAsia" w:eastAsiaTheme="minorEastAsia"/>
          <w:b/>
          <w:bCs/>
          <w:snapToGrid w:val="0"/>
          <w:kern w:val="44"/>
          <w:sz w:val="32"/>
          <w:szCs w:val="32"/>
        </w:rPr>
      </w:pPr>
      <w:bookmarkStart w:id="105" w:name="_Toc44690615"/>
      <w:bookmarkStart w:id="106" w:name="_Toc44690689"/>
    </w:p>
    <w:p w14:paraId="6A644289">
      <w:pPr>
        <w:jc w:val="center"/>
        <w:rPr>
          <w:rFonts w:hint="eastAsia" w:asciiTheme="minorEastAsia" w:hAnsiTheme="minorEastAsia" w:eastAsiaTheme="minorEastAsia"/>
          <w:b/>
          <w:bCs/>
          <w:snapToGrid w:val="0"/>
          <w:kern w:val="44"/>
          <w:sz w:val="32"/>
          <w:szCs w:val="32"/>
        </w:rPr>
      </w:pPr>
    </w:p>
    <w:p w14:paraId="75E7F1C8">
      <w:pPr>
        <w:pStyle w:val="6"/>
        <w:rPr>
          <w:rFonts w:hint="eastAsia"/>
        </w:rPr>
      </w:pPr>
    </w:p>
    <w:p w14:paraId="3837D15C">
      <w:pPr>
        <w:jc w:val="center"/>
        <w:rPr>
          <w:rFonts w:hint="eastAsia" w:asciiTheme="minorEastAsia" w:hAnsiTheme="minorEastAsia" w:eastAsiaTheme="minorEastAsia"/>
          <w:b/>
          <w:bCs/>
          <w:snapToGrid w:val="0"/>
          <w:kern w:val="44"/>
          <w:sz w:val="32"/>
          <w:szCs w:val="32"/>
        </w:rPr>
      </w:pPr>
    </w:p>
    <w:p w14:paraId="7ABD80A9">
      <w:pPr>
        <w:jc w:val="center"/>
        <w:rPr>
          <w:rFonts w:asciiTheme="minorEastAsia" w:hAnsiTheme="minorEastAsia" w:eastAsiaTheme="minorEastAsia"/>
          <w:b/>
          <w:bCs/>
          <w:snapToGrid w:val="0"/>
          <w:kern w:val="44"/>
          <w:sz w:val="32"/>
          <w:szCs w:val="32"/>
        </w:rPr>
      </w:pPr>
      <w:r>
        <w:rPr>
          <w:rFonts w:hint="eastAsia" w:asciiTheme="minorEastAsia" w:hAnsiTheme="minorEastAsia" w:eastAsiaTheme="minorEastAsia"/>
          <w:b/>
          <w:bCs/>
          <w:snapToGrid w:val="0"/>
          <w:kern w:val="44"/>
          <w:sz w:val="32"/>
          <w:szCs w:val="32"/>
        </w:rPr>
        <w:t>第五部分 工程量清单</w:t>
      </w:r>
      <w:bookmarkEnd w:id="105"/>
      <w:bookmarkEnd w:id="106"/>
    </w:p>
    <w:p w14:paraId="4FF039B7">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、工程量清单</w:t>
      </w:r>
    </w:p>
    <w:p w14:paraId="3EBF683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编制依据：</w:t>
      </w:r>
    </w:p>
    <w:p w14:paraId="001E04A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1.1.1</w:t>
      </w:r>
      <w:r>
        <w:rPr>
          <w:rFonts w:hint="eastAsia" w:asciiTheme="minorEastAsia" w:hAnsiTheme="minorEastAsia" w:eastAsiaTheme="minorEastAsia"/>
        </w:rPr>
        <w:t>《建设工程工程量清单计价规范》（以下简称《计价规范》）；</w:t>
      </w:r>
    </w:p>
    <w:p w14:paraId="567F9DD2">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2</w:t>
      </w:r>
      <w:r>
        <w:rPr>
          <w:rFonts w:hint="eastAsia" w:asciiTheme="minorEastAsia" w:hAnsiTheme="minorEastAsia" w:eastAsiaTheme="minorEastAsia"/>
        </w:rPr>
        <w:t>国家或者省建设行政主管部门颁发的计价依据和办法；</w:t>
      </w:r>
    </w:p>
    <w:p w14:paraId="7851C41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3</w:t>
      </w:r>
      <w:r>
        <w:rPr>
          <w:rFonts w:hint="eastAsia" w:asciiTheme="minorEastAsia" w:hAnsiTheme="minorEastAsia" w:eastAsiaTheme="minorEastAsia"/>
        </w:rPr>
        <w:t>本采购文件及其补充通知和答疑纪要；</w:t>
      </w:r>
    </w:p>
    <w:p w14:paraId="43BCD549">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4</w:t>
      </w:r>
      <w:r>
        <w:rPr>
          <w:rFonts w:hint="eastAsia" w:asciiTheme="minorEastAsia" w:hAnsiTheme="minorEastAsia" w:eastAsiaTheme="minorEastAsia"/>
        </w:rPr>
        <w:t>施工现场情况、工程特点及常规施工方案等；</w:t>
      </w:r>
    </w:p>
    <w:p w14:paraId="6A2A108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lang w:val="en-US" w:eastAsia="zh-CN"/>
        </w:rPr>
        <w:t>5</w:t>
      </w:r>
      <w:r>
        <w:rPr>
          <w:rFonts w:hint="eastAsia" w:asciiTheme="minorEastAsia" w:hAnsiTheme="minorEastAsia" w:eastAsiaTheme="minorEastAsia"/>
        </w:rPr>
        <w:t>其他相关资料。</w:t>
      </w:r>
    </w:p>
    <w:p w14:paraId="7E623682">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、招标</w:t>
      </w:r>
      <w:r>
        <w:rPr>
          <w:rFonts w:asciiTheme="minorEastAsia" w:hAnsiTheme="minorEastAsia" w:eastAsiaTheme="minorEastAsia"/>
        </w:rPr>
        <w:t>(</w:t>
      </w:r>
      <w:r>
        <w:rPr>
          <w:rFonts w:hint="eastAsia" w:asciiTheme="minorEastAsia" w:hAnsiTheme="minorEastAsia" w:eastAsiaTheme="minorEastAsia"/>
        </w:rPr>
        <w:t>磋商</w:t>
      </w:r>
      <w:r>
        <w:rPr>
          <w:rFonts w:asciiTheme="minorEastAsia" w:hAnsiTheme="minorEastAsia" w:eastAsiaTheme="minorEastAsia"/>
        </w:rPr>
        <w:t>)</w:t>
      </w:r>
      <w:r>
        <w:rPr>
          <w:rFonts w:hint="eastAsia" w:asciiTheme="minorEastAsia" w:hAnsiTheme="minorEastAsia" w:eastAsiaTheme="minorEastAsia"/>
        </w:rPr>
        <w:t>控制价</w:t>
      </w:r>
    </w:p>
    <w:p w14:paraId="54E588D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招标</w:t>
      </w:r>
      <w:r>
        <w:rPr>
          <w:rFonts w:asciiTheme="minorEastAsia" w:hAnsiTheme="minorEastAsia" w:eastAsiaTheme="minorEastAsia"/>
        </w:rPr>
        <w:t>(</w:t>
      </w:r>
      <w:r>
        <w:rPr>
          <w:rFonts w:hint="eastAsia" w:asciiTheme="minorEastAsia" w:hAnsiTheme="minorEastAsia" w:eastAsiaTheme="minorEastAsia"/>
        </w:rPr>
        <w:t>磋商</w:t>
      </w:r>
      <w:r>
        <w:rPr>
          <w:rFonts w:asciiTheme="minorEastAsia" w:hAnsiTheme="minorEastAsia" w:eastAsiaTheme="minorEastAsia"/>
        </w:rPr>
        <w:t>)</w:t>
      </w:r>
      <w:r>
        <w:rPr>
          <w:rFonts w:hint="eastAsia" w:asciiTheme="minorEastAsia" w:hAnsiTheme="minorEastAsia" w:eastAsiaTheme="minorEastAsia"/>
        </w:rPr>
        <w:t>控制价的编制依据：</w:t>
      </w:r>
    </w:p>
    <w:p w14:paraId="3E4C497D">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2.1.1</w:t>
      </w:r>
      <w:r>
        <w:rPr>
          <w:rFonts w:hint="eastAsia" w:asciiTheme="minorEastAsia" w:hAnsiTheme="minorEastAsia" w:eastAsiaTheme="minorEastAsia"/>
        </w:rPr>
        <w:t>《计价规范》和《实施细则》；</w:t>
      </w:r>
    </w:p>
    <w:p w14:paraId="552082F1">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2.1.2</w:t>
      </w:r>
      <w:r>
        <w:rPr>
          <w:rFonts w:hint="eastAsia" w:asciiTheme="minorEastAsia" w:hAnsiTheme="minorEastAsia" w:eastAsiaTheme="minorEastAsia"/>
        </w:rPr>
        <w:t>经审查合格的施工图设计文件及相关技术资料；</w:t>
      </w:r>
    </w:p>
    <w:p w14:paraId="4F5DA0BE">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2.1.3</w:t>
      </w:r>
      <w:r>
        <w:rPr>
          <w:rFonts w:hint="eastAsia" w:asciiTheme="minorEastAsia" w:hAnsiTheme="minorEastAsia" w:eastAsiaTheme="minorEastAsia"/>
        </w:rPr>
        <w:t>施工现场情况、工程特点和常规的施工方案；</w:t>
      </w:r>
    </w:p>
    <w:p w14:paraId="533A9FF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4</w:t>
      </w:r>
      <w:r>
        <w:rPr>
          <w:rFonts w:hint="eastAsia" w:asciiTheme="minorEastAsia" w:hAnsiTheme="minorEastAsia" w:eastAsiaTheme="minorEastAsia"/>
        </w:rPr>
        <w:t>采购文件中的工程量清单及有关要求；</w:t>
      </w:r>
    </w:p>
    <w:p w14:paraId="6E1E04D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5</w:t>
      </w:r>
      <w:r>
        <w:rPr>
          <w:rFonts w:hint="eastAsia" w:asciiTheme="minorEastAsia" w:hAnsiTheme="minorEastAsia" w:eastAsiaTheme="minorEastAsia"/>
        </w:rPr>
        <w:t>与建设项目有关的标准、规范；</w:t>
      </w:r>
    </w:p>
    <w:p w14:paraId="587B0697">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lang w:val="en-US" w:eastAsia="zh-CN"/>
        </w:rPr>
        <w:t>6</w:t>
      </w:r>
      <w:r>
        <w:rPr>
          <w:rFonts w:hint="eastAsia" w:asciiTheme="minorEastAsia" w:hAnsiTheme="minorEastAsia" w:eastAsiaTheme="minorEastAsia"/>
        </w:rPr>
        <w:t>其他相关资料。</w:t>
      </w:r>
    </w:p>
    <w:p w14:paraId="194F880F">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、磋商报价说明</w:t>
      </w:r>
    </w:p>
    <w:p w14:paraId="44C3C013">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磋商报价应根据采购文件中有关计价要求，自主报价。</w:t>
      </w:r>
    </w:p>
    <w:p w14:paraId="224FB858">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3.1.1</w:t>
      </w:r>
      <w:r>
        <w:rPr>
          <w:rFonts w:hint="eastAsia" w:asciiTheme="minorEastAsia" w:hAnsiTheme="minorEastAsia" w:eastAsiaTheme="minorEastAsia"/>
        </w:rPr>
        <w:t>《计价规范》、《实施细则》；</w:t>
      </w:r>
    </w:p>
    <w:p w14:paraId="5982F97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3.1.2</w:t>
      </w:r>
      <w:r>
        <w:rPr>
          <w:rFonts w:hint="eastAsia" w:asciiTheme="minorEastAsia" w:hAnsiTheme="minorEastAsia" w:eastAsiaTheme="minorEastAsia"/>
        </w:rPr>
        <w:t>经审查合格的施工图设计文件及相关技术资料；</w:t>
      </w:r>
    </w:p>
    <w:p w14:paraId="498C3A6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3.1.3</w:t>
      </w:r>
      <w:r>
        <w:rPr>
          <w:rFonts w:hint="eastAsia" w:asciiTheme="minorEastAsia" w:hAnsiTheme="minorEastAsia" w:eastAsiaTheme="minorEastAsia"/>
        </w:rPr>
        <w:t>施工现场情况、工程特点施工组织设计或施工方案；</w:t>
      </w:r>
    </w:p>
    <w:p w14:paraId="7B9E377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3.1.4</w:t>
      </w:r>
      <w:r>
        <w:rPr>
          <w:rFonts w:hint="eastAsia" w:asciiTheme="minorEastAsia" w:hAnsiTheme="minorEastAsia" w:eastAsiaTheme="minorEastAsia"/>
        </w:rPr>
        <w:t>本采购文件和采购文件（包括工程量清单）的澄清、补充、修改文件；</w:t>
      </w:r>
    </w:p>
    <w:p w14:paraId="5F43307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3.1.5</w:t>
      </w:r>
      <w:r>
        <w:rPr>
          <w:rFonts w:hint="eastAsia" w:asciiTheme="minorEastAsia" w:hAnsiTheme="minorEastAsia" w:eastAsiaTheme="minorEastAsia"/>
        </w:rPr>
        <w:t>采购文件中的工程量清单及有关要求；</w:t>
      </w:r>
    </w:p>
    <w:p w14:paraId="3B8D8FEE">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3.1.6</w:t>
      </w:r>
      <w:r>
        <w:rPr>
          <w:rFonts w:hint="eastAsia" w:asciiTheme="minorEastAsia" w:hAnsiTheme="minorEastAsia" w:eastAsiaTheme="minorEastAsia"/>
        </w:rPr>
        <w:t>与工程项目有关的标准、规范；</w:t>
      </w:r>
    </w:p>
    <w:p w14:paraId="4D82B2B5">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3.1.7</w:t>
      </w:r>
      <w:r>
        <w:rPr>
          <w:rFonts w:hint="eastAsia" w:asciiTheme="minorEastAsia" w:hAnsiTheme="minorEastAsia" w:eastAsiaTheme="minorEastAsia"/>
        </w:rPr>
        <w:t>人工、材料、机械的市场价格信息或工程造价管理机构发布的工程造价信息；</w:t>
      </w:r>
    </w:p>
    <w:p w14:paraId="22CD77D6">
      <w:pPr>
        <w:wordWrap w:val="0"/>
        <w:snapToGrid w:val="0"/>
        <w:spacing w:line="360" w:lineRule="auto"/>
        <w:ind w:left="210"/>
        <w:jc w:val="left"/>
        <w:rPr>
          <w:rFonts w:asciiTheme="minorEastAsia" w:hAnsiTheme="minorEastAsia" w:eastAsiaTheme="minorEastAsia"/>
        </w:rPr>
      </w:pPr>
      <w:r>
        <w:rPr>
          <w:rFonts w:hint="eastAsia" w:asciiTheme="minorEastAsia" w:hAnsiTheme="minorEastAsia" w:eastAsiaTheme="minorEastAsia"/>
          <w:lang w:val="en-US" w:eastAsia="zh-CN"/>
        </w:rPr>
        <w:t>3</w:t>
      </w:r>
      <w:r>
        <w:rPr>
          <w:rFonts w:asciiTheme="minorEastAsia" w:hAnsiTheme="minorEastAsia" w:eastAsiaTheme="minorEastAsia"/>
        </w:rPr>
        <w:t>.1.8</w:t>
      </w:r>
      <w:r>
        <w:rPr>
          <w:rFonts w:hint="eastAsia" w:asciiTheme="minorEastAsia" w:hAnsiTheme="minorEastAsia" w:eastAsiaTheme="minorEastAsia"/>
        </w:rPr>
        <w:t>其他的相关资料。</w:t>
      </w:r>
    </w:p>
    <w:p w14:paraId="53DCF30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w:t>
      </w:r>
      <w:r>
        <w:rPr>
          <w:rFonts w:hint="eastAsia" w:asciiTheme="minorEastAsia" w:hAnsiTheme="minorEastAsia" w:eastAsiaTheme="minorEastAsia"/>
        </w:rPr>
        <w:t>磋商报价要求：</w:t>
      </w:r>
    </w:p>
    <w:p w14:paraId="3A7AE58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3.2.1</w:t>
      </w:r>
      <w:r>
        <w:rPr>
          <w:rFonts w:hint="eastAsia" w:asciiTheme="minorEastAsia" w:hAnsiTheme="minorEastAsia" w:eastAsiaTheme="minorEastAsia"/>
        </w:rPr>
        <w:t>工程量清单中的每一子目须填入单价或价格，且只允许有一个报价。</w:t>
      </w:r>
    </w:p>
    <w:p w14:paraId="4B9F145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3.2.2</w:t>
      </w:r>
      <w:r>
        <w:rPr>
          <w:rFonts w:hint="eastAsia" w:asciiTheme="minorEastAsia" w:hAnsiTheme="minorEastAsia" w:eastAsiaTheme="minorEastAsia"/>
        </w:rPr>
        <w:t>工程量清单中标价的单价或金额，应包括所需的人工费、材料费、施工机械使用费和企业管理费及利润，以及一定范围内的风险费用。</w:t>
      </w:r>
    </w:p>
    <w:p w14:paraId="6969C8C9">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3.2.3</w:t>
      </w:r>
      <w:r>
        <w:rPr>
          <w:rFonts w:hint="eastAsia" w:asciiTheme="minorEastAsia" w:hAnsiTheme="minorEastAsia" w:eastAsiaTheme="minorEastAsia"/>
        </w:rPr>
        <w:t>工程量清单中供应商没有填入单价或价格的子目，其费用视为已分摊在工程量清单中其他已标价的相关子目的单价或价格之中。</w:t>
      </w:r>
    </w:p>
    <w:p w14:paraId="0ED9CA0C">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3.2.4</w:t>
      </w:r>
      <w:r>
        <w:rPr>
          <w:rFonts w:hint="eastAsia" w:asciiTheme="minorEastAsia" w:hAnsiTheme="minorEastAsia" w:eastAsiaTheme="minorEastAsia"/>
        </w:rPr>
        <w:t>分部分项工程量清单计价应依据《计价规范》和《实施细则》中关于综合单价的组成内容确定报价。</w:t>
      </w:r>
    </w:p>
    <w:p w14:paraId="610861EC">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3.2.5</w:t>
      </w:r>
      <w:r>
        <w:rPr>
          <w:rFonts w:hint="eastAsia" w:asciiTheme="minorEastAsia" w:hAnsiTheme="minorEastAsia" w:eastAsiaTheme="minorEastAsia"/>
        </w:rPr>
        <w:t>如果分部分项工程量清单中涉及“材料、工程设备暂估单价表”和“发包人提供的材料、工程设备一览表”中列出的材料、工程设备，磋商报价时应严格执行《实施细则》有关规定和计算规则。</w:t>
      </w:r>
    </w:p>
    <w:p w14:paraId="4C68A4F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3.2.6</w:t>
      </w:r>
      <w:r>
        <w:rPr>
          <w:rFonts w:hint="eastAsia" w:asciiTheme="minorEastAsia" w:hAnsiTheme="minorEastAsia" w:eastAsiaTheme="minorEastAsia"/>
        </w:rPr>
        <w:t>供应商提供的“主要材料和机械消耗量及单价表”中所列的材料和工程设备的价格是指此类材料和工程设备到达施工现场指定堆放地点的落地价格，即包括采购、包装、运输、装卸、堆放等到达施工现场指定落地或堆放地点之前的全部费用。不包括落地之后发生的仓储、保管、库损以及堆放地点运至安装地点的二次搬运费用，磋商报价时均应考虑，其价格应与构成综合单价相应材料或工程设备的价格一致。</w:t>
      </w:r>
    </w:p>
    <w:p w14:paraId="623E4C01">
      <w:pPr>
        <w:wordWrap w:val="0"/>
        <w:snapToGrid w:val="0"/>
        <w:spacing w:line="360" w:lineRule="auto"/>
        <w:ind w:left="210"/>
        <w:jc w:val="left"/>
        <w:rPr>
          <w:rFonts w:asciiTheme="minorEastAsia" w:hAnsiTheme="minorEastAsia" w:eastAsiaTheme="minorEastAsia"/>
          <w:color w:val="FF0000"/>
        </w:rPr>
      </w:pPr>
      <w:r>
        <w:rPr>
          <w:rFonts w:asciiTheme="minorEastAsia" w:hAnsiTheme="minorEastAsia" w:eastAsiaTheme="minorEastAsia"/>
        </w:rPr>
        <w:t xml:space="preserve">3.3 </w:t>
      </w:r>
      <w:r>
        <w:rPr>
          <w:rFonts w:hint="eastAsia" w:asciiTheme="minorEastAsia" w:hAnsiTheme="minorEastAsia" w:eastAsiaTheme="minorEastAsia"/>
        </w:rPr>
        <w:t>“磋商报价汇总表”中的磋商总价由分部分项工程费、措施项目费、其他项目费、税金组成。“磋商报价汇总表”中的磋商总价应当与构成已标价工程量清单的各项费用的合计金额一致。</w:t>
      </w:r>
    </w:p>
    <w:p w14:paraId="22907A5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w:t>
      </w:r>
      <w:r>
        <w:rPr>
          <w:rFonts w:hint="eastAsia" w:asciiTheme="minorEastAsia" w:hAnsiTheme="minorEastAsia" w:eastAsiaTheme="minorEastAsia"/>
        </w:rPr>
        <w:t>措施项目报价要求</w:t>
      </w:r>
    </w:p>
    <w:p w14:paraId="7D6DAF56">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3.4.1</w:t>
      </w:r>
      <w:r>
        <w:rPr>
          <w:rFonts w:hint="eastAsia" w:asciiTheme="minorEastAsia" w:hAnsiTheme="minorEastAsia" w:eastAsiaTheme="minorEastAsia"/>
        </w:rPr>
        <w:t>措施项目包括施工技术措施和施工组织措施。措施项目清单计价应根据供应商拟定的磋商施工组织设计或施工方案进行报价。可以计量工程量的措施项目，应按分部分项工程量清单的方式采用综合单价计价；其余的措施项目可以“项”为单位的方式计价。供应商所填报价格应包括除税金外的全部费用。</w:t>
      </w:r>
    </w:p>
    <w:p w14:paraId="495CDFA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3.4.2</w:t>
      </w:r>
      <w:r>
        <w:rPr>
          <w:rFonts w:hint="eastAsia" w:asciiTheme="minorEastAsia" w:hAnsiTheme="minorEastAsia" w:eastAsiaTheme="minorEastAsia"/>
        </w:rPr>
        <w:t>施工组织措施清单中的安全文明施工费、临时设施费、环境保护费属不可竞争性费用，供应商报价时不得随意调整，其余可参照定额执行或自主报价，但不得低于各分项成本。</w:t>
      </w:r>
    </w:p>
    <w:p w14:paraId="59BD1BEB">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3.5</w:t>
      </w:r>
      <w:r>
        <w:rPr>
          <w:rFonts w:hint="eastAsia" w:asciiTheme="minorEastAsia" w:hAnsiTheme="minorEastAsia" w:eastAsiaTheme="minorEastAsia"/>
        </w:rPr>
        <w:t>其他项目清单报价规定：</w:t>
      </w:r>
    </w:p>
    <w:p w14:paraId="2BD0D2B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3.5.1</w:t>
      </w:r>
      <w:r>
        <w:rPr>
          <w:rFonts w:hint="eastAsia" w:asciiTheme="minorEastAsia" w:hAnsiTheme="minorEastAsia" w:eastAsiaTheme="minorEastAsia"/>
        </w:rPr>
        <w:t>暂列金额按“暂列金额明细表”中列出的金额报价，不包括计日工金额，除计取税金外，不得计取其他费用。</w:t>
      </w:r>
    </w:p>
    <w:p w14:paraId="0003D124">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3.5.2</w:t>
      </w:r>
      <w:r>
        <w:rPr>
          <w:rFonts w:hint="eastAsia" w:asciiTheme="minorEastAsia" w:hAnsiTheme="minorEastAsia" w:eastAsiaTheme="minorEastAsia"/>
        </w:rPr>
        <w:t>暂估价分材料、工程设备暂估单价和专业工程暂估价两类。其中的材料、工程设备暂估价按项报价原则进入分部分项工程量清单综合单价，不在其他项目清单中汇总，并计取相应的税金；专业工程暂估价直接按“专业工程暂估价表”中列出的金额计入其他项目清单报价，除计取税金外，不得计取其他费用。</w:t>
      </w:r>
    </w:p>
    <w:p w14:paraId="746114E0">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3.5.3</w:t>
      </w:r>
      <w:r>
        <w:rPr>
          <w:rFonts w:hint="eastAsia" w:asciiTheme="minorEastAsia" w:hAnsiTheme="minorEastAsia" w:eastAsiaTheme="minorEastAsia"/>
        </w:rPr>
        <w:t>计日工按“计日工表”中列出的子目和估算数量，自主确定综合单价或参照定额规定并计算计日工金额。除计取税金外，不得计取其他费用。</w:t>
      </w:r>
    </w:p>
    <w:p w14:paraId="6B9BB533">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3.5.4</w:t>
      </w:r>
      <w:r>
        <w:rPr>
          <w:rFonts w:hint="eastAsia" w:asciiTheme="minorEastAsia" w:hAnsiTheme="minorEastAsia" w:eastAsiaTheme="minorEastAsia"/>
        </w:rPr>
        <w:t>总承包服务费根据采购文件中列出的内容和要求，按“总承包服务费计价表”所列格式自主报价。</w:t>
      </w:r>
    </w:p>
    <w:p w14:paraId="4C6E1E37">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3.5.5</w:t>
      </w:r>
      <w:r>
        <w:rPr>
          <w:rFonts w:hint="eastAsia" w:asciiTheme="minorEastAsia" w:hAnsiTheme="minorEastAsia" w:eastAsiaTheme="minorEastAsia"/>
        </w:rPr>
        <w:t>税金按“税金项目清单与计价表”所列项目经国家、省核定的费率列项和计算，不得作为竞争性费用。</w:t>
      </w:r>
    </w:p>
    <w:p w14:paraId="5D9BA01F">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3.5.6</w:t>
      </w:r>
      <w:r>
        <w:rPr>
          <w:rFonts w:hint="eastAsia" w:asciiTheme="minorEastAsia" w:hAnsiTheme="minorEastAsia" w:eastAsiaTheme="minorEastAsia"/>
        </w:rPr>
        <w:t>管理费应由供应商在保证不低于其成本的基础上做竞争性考虑；利润由供应商根据自身情况和综合实力做竞争性考虑。</w:t>
      </w:r>
    </w:p>
    <w:p w14:paraId="7B2982B8">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3.5.7</w:t>
      </w:r>
      <w:r>
        <w:rPr>
          <w:rFonts w:hint="eastAsia" w:asciiTheme="minorEastAsia" w:hAnsiTheme="minorEastAsia" w:eastAsiaTheme="minorEastAsia"/>
        </w:rPr>
        <w:t>磋商总价是供应商在响应文件中提出的各项支付金额的总和，为实施、完成磋商工程并修补缺陷以及履行招响应文件中约定的风险范围内的所有责任和义务所发生的全部费用，由供应商自主确定，但不得低于其成本。</w:t>
      </w:r>
    </w:p>
    <w:p w14:paraId="33C39E9B">
      <w:pPr>
        <w:wordWrap w:val="0"/>
        <w:snapToGrid w:val="0"/>
        <w:spacing w:line="360" w:lineRule="auto"/>
        <w:ind w:left="210"/>
        <w:jc w:val="left"/>
        <w:rPr>
          <w:rFonts w:asciiTheme="minorEastAsia" w:hAnsiTheme="minorEastAsia" w:eastAsiaTheme="minorEastAsia"/>
        </w:rPr>
      </w:pPr>
      <w:r>
        <w:rPr>
          <w:rFonts w:asciiTheme="minorEastAsia" w:hAnsiTheme="minorEastAsia" w:eastAsiaTheme="minorEastAsia"/>
        </w:rPr>
        <w:t>3.5.8</w:t>
      </w:r>
      <w:r>
        <w:rPr>
          <w:rFonts w:hint="eastAsia" w:asciiTheme="minorEastAsia" w:hAnsiTheme="minorEastAsia" w:eastAsiaTheme="minorEastAsia"/>
        </w:rPr>
        <w:t>工程量差异调整</w:t>
      </w:r>
    </w:p>
    <w:p w14:paraId="6F8D563C">
      <w:pPr>
        <w:wordWrap w:val="0"/>
        <w:snapToGrid w:val="0"/>
        <w:spacing w:line="360" w:lineRule="auto"/>
        <w:ind w:left="210" w:firstLine="420"/>
        <w:jc w:val="left"/>
        <w:rPr>
          <w:rFonts w:asciiTheme="minorEastAsia" w:hAnsiTheme="minorEastAsia" w:eastAsiaTheme="minorEastAsia"/>
        </w:rPr>
      </w:pPr>
      <w:r>
        <w:rPr>
          <w:rFonts w:hint="eastAsia" w:asciiTheme="minorEastAsia" w:hAnsiTheme="minorEastAsia" w:eastAsiaTheme="minorEastAsia"/>
        </w:rPr>
        <w:t>供应商应对采购人提供的工程量清单进行认真细致的复核。包括子目编码、子目名称、子目特征描述、计量单位、工程量的准确性以及可能存在的任何书写、打印错误进行检查和复核，特别是对每个子目的工程量进行重新计算和校核。如果供应商经过检查和复核以后认为采购人提供的工程量清单存在差异，应将此类差异的详细情况连同按供应商须知规定提交的要求采购人澄清的其他问题一起提交给采购人，采购人将根据实际情况决定是否颁发工程量清单的补充或修改文件。</w:t>
      </w:r>
    </w:p>
    <w:p w14:paraId="61CA200E">
      <w:pPr>
        <w:wordWrap w:val="0"/>
        <w:snapToGrid w:val="0"/>
        <w:spacing w:line="360" w:lineRule="auto"/>
        <w:ind w:left="210" w:firstLine="420"/>
        <w:jc w:val="left"/>
        <w:rPr>
          <w:rFonts w:asciiTheme="minorEastAsia" w:hAnsiTheme="minorEastAsia" w:eastAsiaTheme="minorEastAsia"/>
        </w:rPr>
      </w:pPr>
      <w:r>
        <w:rPr>
          <w:rFonts w:hint="eastAsia" w:asciiTheme="minorEastAsia" w:hAnsiTheme="minorEastAsia" w:eastAsiaTheme="minorEastAsia"/>
        </w:rPr>
        <w:t>如果采购人在检查供应商提交的工程量差异问题后认为没有必要对工程量清单进行补充或修改，或者对工程量清单进行了补充或修改，但供应商认为工程量清单中的工程量依然存在差异，则此差异不得再提交采购人答疑和修正，并不得改变采购人提供的原工程量清单或补充修正后的工程量清单，即使按照施工图和磋商范围的约定并不存在的子目，只要在采购人提供的分部分项工程量清单中已经列明，供应商都需要对其报价，并纳入磋商总价的计算。</w:t>
      </w:r>
    </w:p>
    <w:p w14:paraId="73F31766">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、其他补充说明</w:t>
      </w:r>
      <w:r>
        <w:rPr>
          <w:rFonts w:hint="eastAsia" w:asciiTheme="minorEastAsia" w:hAnsiTheme="minorEastAsia" w:eastAsiaTheme="minorEastAsia"/>
          <w:lang w:eastAsia="zh-CN"/>
        </w:rPr>
        <w:t>：</w:t>
      </w: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无</w:t>
      </w:r>
      <w:r>
        <w:rPr>
          <w:rFonts w:asciiTheme="minorEastAsia" w:hAnsiTheme="minorEastAsia" w:eastAsiaTheme="minorEastAsia"/>
          <w:u w:val="single"/>
        </w:rPr>
        <w:t xml:space="preserve"> </w:t>
      </w:r>
    </w:p>
    <w:p w14:paraId="3F2BAC75">
      <w:pPr>
        <w:wordWrap w:val="0"/>
        <w:snapToGrid w:val="0"/>
        <w:spacing w:line="360" w:lineRule="auto"/>
        <w:jc w:val="left"/>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、工程量清单与计价表</w:t>
      </w:r>
    </w:p>
    <w:p w14:paraId="4A611E55">
      <w:pPr>
        <w:wordWrap w:val="0"/>
        <w:snapToGrid w:val="0"/>
        <w:spacing w:line="360" w:lineRule="auto"/>
        <w:jc w:val="left"/>
        <w:rPr>
          <w:rFonts w:hint="eastAsia" w:asciiTheme="minorEastAsia" w:hAnsiTheme="minorEastAsia" w:eastAsiaTheme="minorEastAsia"/>
          <w:b/>
          <w:bCs/>
          <w:lang w:eastAsia="zh-CN"/>
        </w:rPr>
      </w:pPr>
      <w:r>
        <w:rPr>
          <w:rFonts w:hint="eastAsia" w:asciiTheme="minorEastAsia" w:hAnsiTheme="minorEastAsia" w:eastAsiaTheme="minorEastAsia"/>
          <w:b/>
          <w:bCs/>
        </w:rPr>
        <w:t>工程量清单以电子版格式作为附件另</w:t>
      </w:r>
      <w:r>
        <w:rPr>
          <w:rFonts w:hint="eastAsia" w:asciiTheme="minorEastAsia" w:hAnsiTheme="minorEastAsia" w:eastAsiaTheme="minorEastAsia"/>
          <w:b/>
          <w:bCs/>
          <w:lang w:eastAsia="zh-CN"/>
        </w:rPr>
        <w:t>附</w:t>
      </w:r>
    </w:p>
    <w:p w14:paraId="79CD6E6A">
      <w:pPr>
        <w:wordWrap w:val="0"/>
        <w:snapToGrid w:val="0"/>
        <w:spacing w:line="360" w:lineRule="auto"/>
        <w:jc w:val="left"/>
        <w:rPr>
          <w:rFonts w:asciiTheme="minorEastAsia" w:hAnsiTheme="minorEastAsia" w:eastAsiaTheme="minorEastAsia"/>
        </w:rPr>
      </w:pPr>
    </w:p>
    <w:p w14:paraId="057980BD">
      <w:pPr>
        <w:rPr>
          <w:rFonts w:asciiTheme="minorEastAsia" w:hAnsiTheme="minorEastAsia" w:eastAsiaTheme="minorEastAsia"/>
        </w:rPr>
      </w:pPr>
    </w:p>
    <w:p w14:paraId="6136CEB0">
      <w:pPr>
        <w:pStyle w:val="5"/>
        <w:ind w:left="0"/>
        <w:rPr>
          <w:rFonts w:asciiTheme="minorEastAsia" w:hAnsiTheme="minorEastAsia" w:eastAsiaTheme="minorEastAsia"/>
          <w:b w:val="0"/>
          <w:bCs w:val="0"/>
          <w:kern w:val="2"/>
          <w:sz w:val="21"/>
          <w:szCs w:val="22"/>
        </w:rPr>
      </w:pPr>
      <w:bookmarkStart w:id="107" w:name="_Toc44690617"/>
      <w:bookmarkStart w:id="108" w:name="_Toc44690691"/>
    </w:p>
    <w:p w14:paraId="5056361C"/>
    <w:p w14:paraId="2967AEA1">
      <w:pPr>
        <w:pStyle w:val="3"/>
        <w:jc w:val="center"/>
        <w:rPr>
          <w:rFonts w:hint="eastAsia" w:asciiTheme="minorEastAsia" w:hAnsiTheme="minorEastAsia" w:eastAsiaTheme="minorEastAsia"/>
          <w:spacing w:val="20"/>
          <w:sz w:val="32"/>
          <w:szCs w:val="32"/>
        </w:rPr>
        <w:sectPr>
          <w:pgSz w:w="11906" w:h="16838"/>
          <w:pgMar w:top="1134" w:right="1134" w:bottom="1134" w:left="1417" w:header="851" w:footer="992" w:gutter="0"/>
          <w:pgNumType w:fmt="decimal"/>
          <w:cols w:space="0" w:num="1"/>
          <w:titlePg/>
          <w:docGrid w:type="lines" w:linePitch="312" w:charSpace="0"/>
        </w:sectPr>
      </w:pPr>
    </w:p>
    <w:p w14:paraId="6E48A5FE">
      <w:pPr>
        <w:pStyle w:val="3"/>
        <w:jc w:val="center"/>
        <w:rPr>
          <w:rFonts w:asciiTheme="minorEastAsia" w:hAnsiTheme="minorEastAsia" w:eastAsiaTheme="minorEastAsia"/>
          <w:b w:val="0"/>
          <w:spacing w:val="20"/>
          <w:sz w:val="32"/>
          <w:szCs w:val="32"/>
        </w:rPr>
      </w:pPr>
      <w:r>
        <w:rPr>
          <w:rFonts w:hint="eastAsia" w:asciiTheme="minorEastAsia" w:hAnsiTheme="minorEastAsia" w:eastAsiaTheme="minorEastAsia"/>
          <w:spacing w:val="20"/>
          <w:sz w:val="32"/>
          <w:szCs w:val="32"/>
        </w:rPr>
        <w:t>第</w:t>
      </w:r>
      <w:r>
        <w:rPr>
          <w:rFonts w:hint="eastAsia" w:asciiTheme="minorEastAsia" w:hAnsiTheme="minorEastAsia" w:eastAsiaTheme="minorEastAsia"/>
          <w:spacing w:val="20"/>
          <w:sz w:val="32"/>
          <w:szCs w:val="32"/>
          <w:lang w:eastAsia="zh-CN"/>
        </w:rPr>
        <w:t>六</w:t>
      </w:r>
      <w:r>
        <w:rPr>
          <w:rFonts w:hint="eastAsia" w:asciiTheme="minorEastAsia" w:hAnsiTheme="minorEastAsia" w:eastAsiaTheme="minorEastAsia"/>
          <w:spacing w:val="20"/>
          <w:sz w:val="32"/>
          <w:szCs w:val="32"/>
        </w:rPr>
        <w:t>部分 合同条款</w:t>
      </w:r>
      <w:bookmarkEnd w:id="107"/>
      <w:bookmarkEnd w:id="108"/>
      <w:r>
        <w:rPr>
          <w:rFonts w:hint="eastAsia" w:asciiTheme="minorEastAsia" w:hAnsiTheme="minorEastAsia" w:eastAsiaTheme="minorEastAsia"/>
          <w:spacing w:val="20"/>
          <w:sz w:val="32"/>
          <w:szCs w:val="32"/>
        </w:rPr>
        <w:t xml:space="preserve"> </w:t>
      </w:r>
    </w:p>
    <w:p w14:paraId="706287A6">
      <w:pPr>
        <w:pStyle w:val="58"/>
        <w:spacing w:line="500" w:lineRule="exac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rPr>
        <w:t>发包人（全称）：</w:t>
      </w:r>
      <w:r>
        <w:rPr>
          <w:rFonts w:hint="eastAsia" w:ascii="宋体" w:hAnsi="宋体" w:cs="宋体"/>
          <w:b/>
          <w:bCs/>
          <w:color w:val="auto"/>
          <w:sz w:val="24"/>
          <w:szCs w:val="24"/>
          <w:highlight w:val="none"/>
          <w:u w:val="single"/>
          <w:lang w:eastAsia="zh-CN"/>
        </w:rPr>
        <w:t xml:space="preserve">                                </w:t>
      </w:r>
      <w:r>
        <w:rPr>
          <w:rFonts w:hint="eastAsia" w:ascii="宋体" w:hAnsi="宋体" w:cs="宋体"/>
          <w:b/>
          <w:bCs/>
          <w:color w:val="auto"/>
          <w:sz w:val="24"/>
          <w:szCs w:val="24"/>
          <w:highlight w:val="none"/>
          <w:u w:val="single"/>
        </w:rPr>
        <w:t xml:space="preserve">   </w:t>
      </w:r>
    </w:p>
    <w:p w14:paraId="30C240E9">
      <w:pPr>
        <w:pStyle w:val="58"/>
        <w:spacing w:line="5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承包人（全称）：</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 xml:space="preserve">   </w:t>
      </w:r>
    </w:p>
    <w:p w14:paraId="520AF621">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根据《中华人民共和国合同法》有关法律规定，遵循平等、自愿、公平和诚实信用的原则，双方就</w:t>
      </w:r>
      <w:r>
        <w:rPr>
          <w:rFonts w:hint="eastAsia" w:hAnsi="宋体" w:cs="宋体"/>
          <w:color w:val="auto"/>
          <w:sz w:val="24"/>
          <w:szCs w:val="28"/>
          <w:highlight w:val="none"/>
          <w:u w:val="single"/>
          <w:lang w:eastAsia="zh-CN"/>
        </w:rPr>
        <w:t xml:space="preserve">                         </w:t>
      </w:r>
      <w:r>
        <w:rPr>
          <w:rFonts w:hint="eastAsia" w:ascii="宋体" w:hAnsi="宋体" w:cs="宋体"/>
          <w:color w:val="auto"/>
          <w:sz w:val="24"/>
          <w:szCs w:val="24"/>
          <w:highlight w:val="none"/>
        </w:rPr>
        <w:t>施工及有关事项协商一致，共同达成如下协议：</w:t>
      </w:r>
    </w:p>
    <w:p w14:paraId="59A1B2F8">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 一、工程概况</w:t>
      </w:r>
    </w:p>
    <w:p w14:paraId="614F05BD">
      <w:pPr>
        <w:pStyle w:val="58"/>
        <w:spacing w:line="500" w:lineRule="exact"/>
        <w:ind w:left="1988" w:leftChars="261" w:hanging="1440" w:hangingChars="600"/>
        <w:rPr>
          <w:rFonts w:hint="eastAsia" w:ascii="宋体" w:hAnsi="宋体" w:cs="宋体"/>
          <w:color w:val="auto"/>
          <w:kern w:val="0"/>
          <w:sz w:val="24"/>
          <w:szCs w:val="24"/>
          <w:highlight w:val="none"/>
          <w:u w:val="single"/>
          <w:lang w:eastAsia="zh-CN"/>
        </w:rPr>
      </w:pPr>
      <w:r>
        <w:rPr>
          <w:rFonts w:hint="eastAsia" w:ascii="宋体" w:hAnsi="宋体" w:cs="宋体"/>
          <w:color w:val="auto"/>
          <w:sz w:val="24"/>
          <w:szCs w:val="24"/>
          <w:highlight w:val="none"/>
        </w:rPr>
        <w:t>1.工程名称：</w:t>
      </w:r>
      <w:r>
        <w:rPr>
          <w:rFonts w:hint="eastAsia" w:hAnsi="宋体" w:cs="宋体"/>
          <w:color w:val="auto"/>
          <w:sz w:val="24"/>
          <w:szCs w:val="28"/>
          <w:highlight w:val="none"/>
          <w:u w:val="single"/>
          <w:lang w:eastAsia="zh-CN"/>
        </w:rPr>
        <w:t xml:space="preserve">                                                </w:t>
      </w:r>
    </w:p>
    <w:p w14:paraId="1AB47580">
      <w:pPr>
        <w:pStyle w:val="58"/>
        <w:spacing w:line="5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2.工程地点：</w:t>
      </w:r>
      <w:r>
        <w:rPr>
          <w:rFonts w:hint="eastAsia" w:ascii="宋体" w:hAnsi="宋体" w:cs="宋体"/>
          <w:color w:val="auto"/>
          <w:sz w:val="24"/>
          <w:szCs w:val="28"/>
          <w:highlight w:val="none"/>
          <w:u w:val="single"/>
          <w:lang w:eastAsia="zh-CN"/>
        </w:rPr>
        <w:t xml:space="preserve">                                                </w:t>
      </w:r>
      <w:r>
        <w:rPr>
          <w:rFonts w:hint="eastAsia" w:ascii="宋体" w:hAnsi="宋体" w:cs="宋体"/>
          <w:color w:val="auto"/>
          <w:sz w:val="24"/>
          <w:szCs w:val="24"/>
          <w:highlight w:val="none"/>
          <w:u w:val="single"/>
        </w:rPr>
        <w:t xml:space="preserve"> </w:t>
      </w:r>
    </w:p>
    <w:p w14:paraId="368A9DC9">
      <w:pPr>
        <w:pStyle w:val="58"/>
        <w:spacing w:line="5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3.工程立项批准文号：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  </w:t>
      </w:r>
    </w:p>
    <w:p w14:paraId="48F159B3">
      <w:pPr>
        <w:pStyle w:val="58"/>
        <w:spacing w:line="5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4.资金来源：</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rPr>
        <w:t xml:space="preserve"> </w:t>
      </w:r>
    </w:p>
    <w:p w14:paraId="44FBDDF3">
      <w:pPr>
        <w:pStyle w:val="60"/>
        <w:snapToGrid w:val="0"/>
        <w:spacing w:line="500" w:lineRule="exact"/>
        <w:ind w:firstLine="470" w:firstLineChars="196"/>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5.工程内容：</w:t>
      </w:r>
      <w:r>
        <w:rPr>
          <w:rFonts w:hint="eastAsia" w:ascii="宋体" w:hAnsi="宋体"/>
          <w:color w:val="auto"/>
          <w:sz w:val="24"/>
          <w:szCs w:val="24"/>
          <w:highlight w:val="none"/>
          <w:u w:val="single"/>
          <w:lang w:val="en-US" w:eastAsia="zh-CN"/>
        </w:rPr>
        <w:t xml:space="preserve">                                                  </w:t>
      </w:r>
    </w:p>
    <w:p w14:paraId="046B5C65">
      <w:pPr>
        <w:pStyle w:val="60"/>
        <w:spacing w:line="500" w:lineRule="exact"/>
        <w:ind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群体工程应附《承包人承揽工程项目一览表》（附件1）。</w:t>
      </w:r>
    </w:p>
    <w:p w14:paraId="42B23D94">
      <w:pPr>
        <w:pStyle w:val="60"/>
        <w:spacing w:line="500" w:lineRule="exact"/>
        <w:ind w:firstLine="470" w:firstLineChars="196"/>
        <w:rPr>
          <w:rFonts w:hint="default" w:ascii="宋体" w:hAnsi="宋体"/>
          <w:color w:val="auto"/>
          <w:sz w:val="24"/>
          <w:szCs w:val="24"/>
          <w:highlight w:val="none"/>
          <w:lang w:val="en-US"/>
        </w:rPr>
      </w:pPr>
      <w:r>
        <w:rPr>
          <w:rFonts w:hint="eastAsia" w:ascii="宋体" w:hAnsi="宋体"/>
          <w:color w:val="auto"/>
          <w:sz w:val="24"/>
          <w:szCs w:val="24"/>
          <w:highlight w:val="none"/>
        </w:rPr>
        <w:t>工程承包范围：</w:t>
      </w:r>
      <w:r>
        <w:rPr>
          <w:rFonts w:hint="eastAsia" w:ascii="宋体" w:hAnsi="宋体"/>
          <w:color w:val="auto"/>
          <w:sz w:val="24"/>
          <w:szCs w:val="24"/>
          <w:highlight w:val="none"/>
          <w:u w:val="single"/>
          <w:lang w:val="en-US" w:eastAsia="zh-CN"/>
        </w:rPr>
        <w:t xml:space="preserve">                                                </w:t>
      </w:r>
    </w:p>
    <w:p w14:paraId="39CE78DF">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二、合同工期</w:t>
      </w:r>
    </w:p>
    <w:p w14:paraId="45BEBB4C">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92D697E">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B52CD2B">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74EFEB0B">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三、质量标准</w:t>
      </w:r>
    </w:p>
    <w:p w14:paraId="0D158B2D">
      <w:pPr>
        <w:pStyle w:val="58"/>
        <w:spacing w:line="500" w:lineRule="exact"/>
        <w:ind w:firstLine="459"/>
        <w:rPr>
          <w:rFonts w:hint="eastAsia" w:ascii="宋体" w:hAnsi="宋体" w:cs="宋体"/>
          <w:color w:val="auto"/>
          <w:sz w:val="24"/>
          <w:szCs w:val="24"/>
          <w:highlight w:val="none"/>
        </w:rPr>
      </w:pPr>
      <w:r>
        <w:rPr>
          <w:rFonts w:hint="eastAsia" w:ascii="宋体" w:hAnsi="宋体" w:cs="宋体"/>
          <w:color w:val="auto"/>
          <w:sz w:val="24"/>
          <w:szCs w:val="24"/>
          <w:highlight w:val="none"/>
        </w:rPr>
        <w:t>工程质量符合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标准。</w:t>
      </w:r>
    </w:p>
    <w:p w14:paraId="5389B825">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四、签约合同价与合同价格形式</w:t>
      </w:r>
      <w:r>
        <w:rPr>
          <w:rFonts w:hint="eastAsia" w:ascii="宋体" w:hAnsi="宋体"/>
          <w:b/>
          <w:bCs/>
          <w:color w:val="auto"/>
          <w:sz w:val="24"/>
          <w:szCs w:val="24"/>
          <w:highlight w:val="none"/>
        </w:rPr>
        <w:tab/>
      </w:r>
    </w:p>
    <w:p w14:paraId="7D552F1B">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1.签约合同价为：</w:t>
      </w:r>
    </w:p>
    <w:p w14:paraId="7F482651">
      <w:pPr>
        <w:pStyle w:val="58"/>
        <w:spacing w:line="50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4644A05">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14:paraId="43C4F560">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（1）安全文明施工费：</w:t>
      </w:r>
    </w:p>
    <w:p w14:paraId="582B8E0D">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1B1BAF6">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（2）材料和工程设备暂估价金额：</w:t>
      </w:r>
    </w:p>
    <w:p w14:paraId="3CE73441">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4E5DA6C">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（3）专业工程暂估价金额：</w:t>
      </w:r>
    </w:p>
    <w:p w14:paraId="5709B6ED">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48F86DB">
      <w:pPr>
        <w:pStyle w:val="63"/>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（4）暂列金额：</w:t>
      </w:r>
    </w:p>
    <w:p w14:paraId="79BF2404">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1F2C8E7A">
      <w:pPr>
        <w:pStyle w:val="63"/>
        <w:snapToGrid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（5）增值税销项税额：</w:t>
      </w:r>
    </w:p>
    <w:p w14:paraId="36612B29">
      <w:pPr>
        <w:pStyle w:val="63"/>
        <w:snapToGrid w:val="0"/>
        <w:spacing w:line="360" w:lineRule="auto"/>
        <w:ind w:firstLine="1080" w:firstLineChars="45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97C2F2C">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2.合同价格形式：</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w:t>
      </w:r>
    </w:p>
    <w:p w14:paraId="0809B575">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五、项目经理</w:t>
      </w:r>
    </w:p>
    <w:p w14:paraId="5FD29665">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8FE0AF">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六、合同文件构成</w:t>
      </w:r>
    </w:p>
    <w:p w14:paraId="4C9B1B52">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293C7C0E">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（1）中标通知书；</w:t>
      </w:r>
    </w:p>
    <w:p w14:paraId="523DA92D">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 </w:t>
      </w:r>
    </w:p>
    <w:p w14:paraId="49A21676">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14:paraId="03DE6566">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（4）通用合同条款；</w:t>
      </w:r>
    </w:p>
    <w:p w14:paraId="22C97053">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（5）技术标准和要求；</w:t>
      </w:r>
    </w:p>
    <w:p w14:paraId="4F8A4BBE">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）已标价工程量清单或预算书；</w:t>
      </w:r>
    </w:p>
    <w:p w14:paraId="1F5F7C33">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）其他合同文件。</w:t>
      </w:r>
    </w:p>
    <w:p w14:paraId="529B59C1">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在合同订立及履行过程中形成的与合同有关的文件均构成合同文件组成部分。</w:t>
      </w:r>
    </w:p>
    <w:p w14:paraId="11AE9453">
      <w:pPr>
        <w:pStyle w:val="58"/>
        <w:autoSpaceDE w:val="0"/>
        <w:autoSpaceDN w:val="0"/>
        <w:adjustRightIn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FEBFEB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七、承诺</w:t>
      </w:r>
    </w:p>
    <w:p w14:paraId="0599A673">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1.发包人承诺按照法律规定履行项目审批手续、筹集工程建设资金并按照合同约定的期限和方式支付合同价款。</w:t>
      </w:r>
    </w:p>
    <w:p w14:paraId="68F448D0">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7E96AB">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3.发包人和承包人通过招投标形式签订合同的，双方理解并承诺不再就同一工程另行签订与合同实质性内容相背离的协议。</w:t>
      </w:r>
    </w:p>
    <w:p w14:paraId="628DF05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八、词语含义</w:t>
      </w:r>
    </w:p>
    <w:p w14:paraId="45212037">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6E8EA7F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九、签订时间</w:t>
      </w:r>
    </w:p>
    <w:p w14:paraId="0AE25137">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597E8B39">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十、签订地点</w:t>
      </w:r>
    </w:p>
    <w:p w14:paraId="1CAAB06C">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35D171AB">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十一、补充协议</w:t>
      </w:r>
    </w:p>
    <w:p w14:paraId="1F72A5A4">
      <w:pPr>
        <w:pStyle w:val="58"/>
        <w:spacing w:line="50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028DF7F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十二、合同生效</w:t>
      </w:r>
    </w:p>
    <w:p w14:paraId="7DA8A40B">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生效。</w:t>
      </w:r>
    </w:p>
    <w:p w14:paraId="646FE08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十三、合同份数</w:t>
      </w:r>
    </w:p>
    <w:p w14:paraId="58453C16">
      <w:pPr>
        <w:pStyle w:val="5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份，均具有同等法律效力，发包人执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份，承包人执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份。</w:t>
      </w:r>
    </w:p>
    <w:p w14:paraId="3EC56F0D">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1EFAA4F">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发包人：  (公章)             承包人：  (公章)                               </w:t>
      </w:r>
    </w:p>
    <w:p w14:paraId="3EEDB469">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法定代表人或其委托代理人：  法定代表人或其委托代理人：</w:t>
      </w:r>
    </w:p>
    <w:p w14:paraId="5A7D10EC">
      <w:pPr>
        <w:pStyle w:val="58"/>
        <w:spacing w:line="5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（签字）                    （签字）</w:t>
      </w:r>
    </w:p>
    <w:p w14:paraId="3F5588C8">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组织机构代码：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组织机构代码：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ACC2AF1">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567B7AFE">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14:paraId="0843AAF8">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 xml:space="preserve">                    </w:t>
      </w:r>
    </w:p>
    <w:p w14:paraId="001A3B6D">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w:t>
      </w:r>
      <w:r>
        <w:rPr>
          <w:rFonts w:hint="eastAsia" w:ascii="宋体" w:hAnsi="宋体" w:cs="宋体"/>
          <w:color w:val="auto"/>
          <w:sz w:val="24"/>
          <w:szCs w:val="24"/>
          <w:highlight w:val="none"/>
          <w:u w:val="single"/>
        </w:rPr>
        <w:t xml:space="preserve">                    </w:t>
      </w:r>
    </w:p>
    <w:p w14:paraId="0FC9FAA5">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0DD09136">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w:t>
      </w:r>
    </w:p>
    <w:p w14:paraId="0A766C6B">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电子信箱：</w:t>
      </w:r>
      <w:r>
        <w:rPr>
          <w:rFonts w:hint="eastAsia" w:ascii="宋体" w:hAnsi="宋体" w:cs="宋体"/>
          <w:color w:val="auto"/>
          <w:sz w:val="24"/>
          <w:szCs w:val="24"/>
          <w:highlight w:val="none"/>
          <w:u w:val="single"/>
        </w:rPr>
        <w:t xml:space="preserve">                      </w:t>
      </w:r>
    </w:p>
    <w:p w14:paraId="14988D4A">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w:t>
      </w:r>
    </w:p>
    <w:p w14:paraId="50AE26BB">
      <w:pPr>
        <w:pStyle w:val="58"/>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账  号：</w:t>
      </w:r>
      <w:r>
        <w:rPr>
          <w:rFonts w:hint="eastAsia" w:ascii="宋体" w:hAnsi="宋体" w:cs="宋体"/>
          <w:color w:val="auto"/>
          <w:sz w:val="24"/>
          <w:szCs w:val="24"/>
          <w:highlight w:val="none"/>
          <w:u w:val="single"/>
        </w:rPr>
        <w:t xml:space="preserve">                        </w:t>
      </w:r>
    </w:p>
    <w:p w14:paraId="02AF9F5B">
      <w:pPr>
        <w:pStyle w:val="67"/>
        <w:jc w:val="center"/>
        <w:outlineLvl w:val="1"/>
        <w:rPr>
          <w:rFonts w:hint="eastAsia" w:ascii="宋体" w:hAnsi="宋体"/>
          <w:b/>
          <w:bCs/>
          <w:color w:val="auto"/>
          <w:sz w:val="24"/>
          <w:szCs w:val="24"/>
          <w:highlight w:val="none"/>
        </w:rPr>
      </w:pPr>
      <w:r>
        <w:rPr>
          <w:rFonts w:hint="eastAsia" w:ascii="宋体" w:hAnsi="宋体"/>
          <w:color w:val="auto"/>
          <w:sz w:val="24"/>
          <w:szCs w:val="24"/>
          <w:highlight w:val="none"/>
        </w:rPr>
        <w:br w:type="page"/>
      </w:r>
      <w:bookmarkStart w:id="109" w:name="_Toc29652"/>
      <w:bookmarkStart w:id="110" w:name="_Toc6849"/>
      <w:bookmarkStart w:id="111" w:name="_Toc106276265"/>
      <w:r>
        <w:rPr>
          <w:rFonts w:hint="eastAsia" w:ascii="宋体" w:hAnsi="宋体"/>
          <w:b/>
          <w:bCs/>
          <w:color w:val="auto"/>
          <w:sz w:val="24"/>
          <w:szCs w:val="24"/>
          <w:highlight w:val="none"/>
        </w:rPr>
        <w:t>第二节   通用条款</w:t>
      </w:r>
      <w:bookmarkEnd w:id="109"/>
      <w:bookmarkEnd w:id="110"/>
      <w:bookmarkEnd w:id="111"/>
    </w:p>
    <w:p w14:paraId="4E20BBA8">
      <w:pPr>
        <w:pStyle w:val="67"/>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8B4DDB8">
      <w:pPr>
        <w:pStyle w:val="58"/>
        <w:spacing w:line="360" w:lineRule="auto"/>
        <w:ind w:firstLine="361" w:firstLineChars="15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（参见《建设工程施工合同》GF-2017-0201通用条款）</w:t>
      </w:r>
    </w:p>
    <w:p w14:paraId="693AFE6B">
      <w:pPr>
        <w:pStyle w:val="58"/>
        <w:spacing w:line="38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3C5EA044">
      <w:pPr>
        <w:pStyle w:val="67"/>
        <w:jc w:val="center"/>
        <w:outlineLvl w:val="1"/>
        <w:rPr>
          <w:rFonts w:hint="eastAsia" w:ascii="宋体" w:hAnsi="宋体"/>
          <w:b/>
          <w:bCs/>
          <w:color w:val="auto"/>
          <w:sz w:val="24"/>
          <w:szCs w:val="24"/>
          <w:highlight w:val="none"/>
        </w:rPr>
      </w:pPr>
      <w:bookmarkStart w:id="112" w:name="_Toc106276266"/>
      <w:bookmarkStart w:id="113" w:name="_Toc25817"/>
      <w:bookmarkStart w:id="114" w:name="_Toc3154"/>
      <w:r>
        <w:rPr>
          <w:rFonts w:hint="eastAsia" w:ascii="宋体" w:hAnsi="宋体"/>
          <w:b/>
          <w:bCs/>
          <w:color w:val="auto"/>
          <w:sz w:val="24"/>
          <w:szCs w:val="24"/>
          <w:highlight w:val="none"/>
        </w:rPr>
        <w:t xml:space="preserve">第三节  </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专用合同条款</w:t>
      </w:r>
      <w:bookmarkEnd w:id="112"/>
      <w:bookmarkEnd w:id="113"/>
      <w:bookmarkEnd w:id="114"/>
    </w:p>
    <w:p w14:paraId="7BA0DFC4">
      <w:pPr>
        <w:pStyle w:val="58"/>
        <w:spacing w:line="38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54852E21">
      <w:pPr>
        <w:pStyle w:val="67"/>
        <w:rPr>
          <w:rFonts w:hint="eastAsia" w:ascii="宋体" w:hAnsi="宋体"/>
          <w:b/>
          <w:bCs/>
          <w:color w:val="auto"/>
          <w:sz w:val="24"/>
          <w:szCs w:val="24"/>
          <w:highlight w:val="none"/>
        </w:rPr>
      </w:pPr>
      <w:r>
        <w:rPr>
          <w:rFonts w:hint="eastAsia" w:ascii="宋体" w:hAnsi="宋体"/>
          <w:b/>
          <w:bCs/>
          <w:color w:val="auto"/>
          <w:sz w:val="24"/>
          <w:szCs w:val="24"/>
          <w:highlight w:val="none"/>
        </w:rPr>
        <w:t>1. 一般约定</w:t>
      </w:r>
    </w:p>
    <w:p w14:paraId="030B231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 词语定义</w:t>
      </w:r>
    </w:p>
    <w:p w14:paraId="37B5AD9A">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1.1.1合同</w:t>
      </w:r>
    </w:p>
    <w:p w14:paraId="366F0C34">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1.1.1.10其他合同文件包括：</w:t>
      </w:r>
      <w:r>
        <w:rPr>
          <w:rFonts w:hint="eastAsia" w:ascii="宋体" w:hAnsi="宋体" w:cs="宋体"/>
          <w:color w:val="auto"/>
          <w:sz w:val="24"/>
          <w:szCs w:val="24"/>
          <w:highlight w:val="none"/>
          <w:u w:val="single"/>
        </w:rPr>
        <w:t xml:space="preserve">                               </w:t>
      </w:r>
    </w:p>
    <w:p w14:paraId="01DFD60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14:paraId="500BED9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1.1.2.4监理人：</w:t>
      </w:r>
    </w:p>
    <w:p w14:paraId="4F1D0BC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3AA853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436C4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2E7B18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4B8D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0A1A4C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1.1.2.5设计人：</w:t>
      </w:r>
    </w:p>
    <w:p w14:paraId="3632EBD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6E954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9F9E04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729D18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8D380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468B4A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14:paraId="1680F7D9">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1.1.3.7 作为施工现场组成部分的其他场所包括：</w:t>
      </w:r>
      <w:r>
        <w:rPr>
          <w:rFonts w:hint="eastAsia" w:ascii="宋体" w:hAnsi="宋体" w:cs="宋体"/>
          <w:color w:val="auto"/>
          <w:sz w:val="24"/>
          <w:szCs w:val="24"/>
          <w:highlight w:val="none"/>
          <w:u w:val="single"/>
        </w:rPr>
        <w:t>符合通用条款规定的发包方提供的施工场地</w:t>
      </w:r>
      <w:r>
        <w:rPr>
          <w:rFonts w:hint="eastAsia" w:ascii="宋体" w:hAnsi="宋体" w:cs="宋体"/>
          <w:color w:val="auto"/>
          <w:sz w:val="24"/>
          <w:szCs w:val="24"/>
          <w:highlight w:val="none"/>
        </w:rPr>
        <w:t>。</w:t>
      </w:r>
    </w:p>
    <w:p w14:paraId="46C242DF">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1.1.3.9 永久占地包括：</w:t>
      </w:r>
      <w:r>
        <w:rPr>
          <w:rFonts w:hint="eastAsia" w:ascii="宋体" w:hAnsi="宋体" w:cs="宋体"/>
          <w:color w:val="auto"/>
          <w:sz w:val="24"/>
          <w:szCs w:val="24"/>
          <w:highlight w:val="none"/>
          <w:u w:val="single"/>
        </w:rPr>
        <w:t>依据设计图纸确定。</w:t>
      </w:r>
    </w:p>
    <w:p w14:paraId="4A5E397D">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1.1.3.10 临时占地包括：</w:t>
      </w:r>
      <w:r>
        <w:rPr>
          <w:rFonts w:hint="eastAsia" w:ascii="宋体" w:hAnsi="宋体" w:cs="宋体"/>
          <w:color w:val="auto"/>
          <w:sz w:val="24"/>
          <w:szCs w:val="24"/>
          <w:highlight w:val="none"/>
          <w:u w:val="single"/>
        </w:rPr>
        <w:t>双方在合同履行过程中确定。</w:t>
      </w:r>
    </w:p>
    <w:p w14:paraId="30A6E21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1.3法律 </w:t>
      </w:r>
    </w:p>
    <w:p w14:paraId="540C5F88">
      <w:pPr>
        <w:pStyle w:val="58"/>
        <w:autoSpaceDE w:val="0"/>
        <w:autoSpaceDN w:val="0"/>
        <w:adjustRightInd w:val="0"/>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适用于合同的其他规范性文件：</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B6809E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 标准和规范</w:t>
      </w:r>
    </w:p>
    <w:p w14:paraId="0E4793F4">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1.4.1适用于工程的标准规范包括：</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D6DDA36">
      <w:pPr>
        <w:pStyle w:val="58"/>
        <w:snapToGrid w:val="0"/>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1.4.2 发包人提供国外标准、规范的名称：</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39850F14">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发包人提供国外标准、规范的份数：</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80A9FA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发包人提供国外标准、规范的名称：</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5DA09090">
      <w:pPr>
        <w:pStyle w:val="58"/>
        <w:snapToGrid w:val="0"/>
        <w:spacing w:line="500" w:lineRule="exact"/>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1.4.3发包人对工程的技术标准和功能要求的特殊要求：</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5F37496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 合同文件的优先顺序</w:t>
      </w:r>
    </w:p>
    <w:p w14:paraId="24A204F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A16D1A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 图纸和承包人文件</w:t>
      </w:r>
      <w:r>
        <w:rPr>
          <w:rFonts w:hint="eastAsia" w:ascii="宋体" w:hAnsi="宋体" w:cs="宋体"/>
          <w:color w:val="auto"/>
          <w:sz w:val="24"/>
          <w:szCs w:val="24"/>
          <w:highlight w:val="none"/>
        </w:rPr>
        <w:tab/>
      </w:r>
    </w:p>
    <w:p w14:paraId="6AB65FA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图纸的提供</w:t>
      </w:r>
    </w:p>
    <w:p w14:paraId="72085FA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发包人向承包人提供图纸的期限：</w:t>
      </w:r>
      <w:r>
        <w:rPr>
          <w:rFonts w:hint="eastAsia" w:ascii="宋体" w:hAnsi="宋体" w:cs="宋体"/>
          <w:color w:val="auto"/>
          <w:sz w:val="24"/>
          <w:szCs w:val="24"/>
          <w:highlight w:val="none"/>
          <w:u w:val="single"/>
        </w:rPr>
        <w:t>开工前7日内</w:t>
      </w:r>
      <w:r>
        <w:rPr>
          <w:rFonts w:hint="eastAsia" w:ascii="宋体" w:hAnsi="宋体" w:cs="宋体"/>
          <w:color w:val="auto"/>
          <w:sz w:val="24"/>
          <w:szCs w:val="24"/>
          <w:highlight w:val="none"/>
        </w:rPr>
        <w:t>；</w:t>
      </w:r>
    </w:p>
    <w:p w14:paraId="0398262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发包人向承包人提供图纸的数量：</w:t>
      </w:r>
      <w:r>
        <w:rPr>
          <w:rFonts w:hint="eastAsia" w:ascii="宋体" w:hAnsi="宋体" w:cs="宋体"/>
          <w:color w:val="auto"/>
          <w:sz w:val="24"/>
          <w:szCs w:val="24"/>
          <w:highlight w:val="none"/>
          <w:u w:val="single"/>
        </w:rPr>
        <w:t>伍套</w:t>
      </w:r>
      <w:r>
        <w:rPr>
          <w:rFonts w:hint="eastAsia" w:ascii="宋体" w:hAnsi="宋体" w:cs="宋体"/>
          <w:color w:val="auto"/>
          <w:sz w:val="24"/>
          <w:szCs w:val="24"/>
          <w:highlight w:val="none"/>
        </w:rPr>
        <w:t>；</w:t>
      </w:r>
    </w:p>
    <w:p w14:paraId="6DC69F8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发包人向承包人提供图纸的内容：</w:t>
      </w:r>
      <w:r>
        <w:rPr>
          <w:rFonts w:hint="eastAsia" w:ascii="宋体" w:hAnsi="宋体" w:cs="宋体"/>
          <w:color w:val="auto"/>
          <w:sz w:val="24"/>
          <w:szCs w:val="24"/>
          <w:highlight w:val="none"/>
          <w:u w:val="single"/>
        </w:rPr>
        <w:t>本合同发包内容中的全部图纸</w:t>
      </w:r>
      <w:r>
        <w:rPr>
          <w:rFonts w:hint="eastAsia" w:ascii="宋体" w:hAnsi="宋体" w:cs="宋体"/>
          <w:color w:val="auto"/>
          <w:sz w:val="24"/>
          <w:szCs w:val="24"/>
          <w:highlight w:val="none"/>
        </w:rPr>
        <w:t>。</w:t>
      </w:r>
    </w:p>
    <w:p w14:paraId="4C7C7B2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1.6.4 承包人文件</w:t>
      </w:r>
    </w:p>
    <w:p w14:paraId="16589DD6">
      <w:pPr>
        <w:pStyle w:val="62"/>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需要由承包人提供的文件，包括：</w:t>
      </w:r>
      <w:r>
        <w:rPr>
          <w:rFonts w:hint="eastAsia" w:ascii="宋体" w:hAnsi="宋体" w:cs="宋体"/>
          <w:color w:val="auto"/>
          <w:sz w:val="24"/>
          <w:szCs w:val="24"/>
          <w:highlight w:val="none"/>
          <w:u w:val="single"/>
        </w:rPr>
        <w:t>完善的施工组织设计和安全专项方案，完成工程量报表、月进度报表、工程竣工资料、结算审计资料及竣工图 （含电子版一份）等</w:t>
      </w:r>
      <w:r>
        <w:rPr>
          <w:rFonts w:hint="eastAsia" w:ascii="宋体" w:hAnsi="宋体" w:cs="宋体"/>
          <w:color w:val="auto"/>
          <w:sz w:val="24"/>
          <w:szCs w:val="24"/>
          <w:highlight w:val="none"/>
        </w:rPr>
        <w:t>；</w:t>
      </w:r>
    </w:p>
    <w:p w14:paraId="77B30EB9">
      <w:pPr>
        <w:pStyle w:val="62"/>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承包人提供的文件的期限为：</w:t>
      </w:r>
      <w:r>
        <w:rPr>
          <w:rFonts w:hint="eastAsia" w:ascii="宋体" w:hAnsi="宋体" w:cs="宋体"/>
          <w:color w:val="auto"/>
          <w:sz w:val="24"/>
          <w:szCs w:val="24"/>
          <w:highlight w:val="none"/>
          <w:u w:val="single"/>
        </w:rPr>
        <w:t>工程开工 7 日前提供完善施工图的实施方案、施工组织设计和安全施工方案；专项工程、特殊工程实施前 7 日提供专项方案，每月 25 日前提供下月完成工程量报表、月进度报表等；</w:t>
      </w:r>
    </w:p>
    <w:p w14:paraId="2656AA3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承包人提供的文件的数量为：</w:t>
      </w:r>
      <w:r>
        <w:rPr>
          <w:rFonts w:hint="eastAsia" w:ascii="宋体" w:hAnsi="宋体" w:cs="宋体"/>
          <w:color w:val="auto"/>
          <w:sz w:val="24"/>
          <w:szCs w:val="24"/>
          <w:highlight w:val="none"/>
          <w:u w:val="single"/>
        </w:rPr>
        <w:t xml:space="preserve">视发包人需求 </w:t>
      </w:r>
      <w:r>
        <w:rPr>
          <w:rFonts w:hint="eastAsia" w:ascii="宋体" w:hAnsi="宋体" w:cs="宋体"/>
          <w:color w:val="auto"/>
          <w:sz w:val="24"/>
          <w:szCs w:val="24"/>
          <w:highlight w:val="none"/>
        </w:rPr>
        <w:t>；</w:t>
      </w:r>
    </w:p>
    <w:p w14:paraId="3A1C221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承包人提供的文件的形式为：</w:t>
      </w:r>
      <w:r>
        <w:rPr>
          <w:rFonts w:hint="eastAsia" w:ascii="宋体" w:hAnsi="宋体" w:cs="宋体"/>
          <w:color w:val="auto"/>
          <w:sz w:val="24"/>
          <w:szCs w:val="24"/>
          <w:highlight w:val="none"/>
          <w:u w:val="single"/>
        </w:rPr>
        <w:t xml:space="preserve">书面形式  </w:t>
      </w:r>
      <w:r>
        <w:rPr>
          <w:rFonts w:hint="eastAsia" w:ascii="宋体" w:hAnsi="宋体" w:cs="宋体"/>
          <w:color w:val="auto"/>
          <w:sz w:val="24"/>
          <w:szCs w:val="24"/>
          <w:highlight w:val="none"/>
        </w:rPr>
        <w:t>；</w:t>
      </w:r>
    </w:p>
    <w:p w14:paraId="24D4B22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发包人审批承包人文件的期限：</w:t>
      </w:r>
      <w:r>
        <w:rPr>
          <w:rFonts w:hint="eastAsia" w:ascii="宋体" w:hAnsi="宋体" w:cs="宋体"/>
          <w:color w:val="auto"/>
          <w:sz w:val="24"/>
          <w:szCs w:val="24"/>
          <w:highlight w:val="none"/>
          <w:u w:val="single"/>
        </w:rPr>
        <w:t>收到文件后7日内</w:t>
      </w:r>
      <w:r>
        <w:rPr>
          <w:rFonts w:hint="eastAsia" w:ascii="宋体" w:hAnsi="宋体" w:cs="宋体"/>
          <w:color w:val="auto"/>
          <w:sz w:val="24"/>
          <w:szCs w:val="24"/>
          <w:highlight w:val="none"/>
        </w:rPr>
        <w:t>；</w:t>
      </w:r>
    </w:p>
    <w:p w14:paraId="3272521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1.6.5 现场图纸准备</w:t>
      </w:r>
    </w:p>
    <w:p w14:paraId="7324A41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关于现场图纸准备的约定：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0670BF9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 联络</w:t>
      </w:r>
    </w:p>
    <w:p w14:paraId="01795310">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1.7.1发包人和承包人应当在</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7  </w:t>
      </w:r>
      <w:r>
        <w:rPr>
          <w:rFonts w:hint="eastAsia" w:ascii="宋体" w:hAnsi="宋体" w:cs="宋体"/>
          <w:color w:val="auto"/>
          <w:kern w:val="0"/>
          <w:sz w:val="24"/>
          <w:szCs w:val="24"/>
          <w:highlight w:val="none"/>
        </w:rPr>
        <w:t>天内将与合同有关的通知、批准、证明、证书、指示、指令、要求、请求、同意、意见、确定和决定等书面函件送达对方当事人。</w:t>
      </w:r>
    </w:p>
    <w:p w14:paraId="5B1F3830">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1.7.2 发包人接收文件的地点：</w:t>
      </w:r>
      <w:r>
        <w:rPr>
          <w:rFonts w:hint="eastAsia" w:ascii="宋体" w:hAnsi="宋体" w:cs="宋体"/>
          <w:color w:val="auto"/>
          <w:sz w:val="24"/>
          <w:szCs w:val="24"/>
          <w:highlight w:val="none"/>
          <w:u w:val="single"/>
        </w:rPr>
        <w:t>项目所在地发包人项目部</w:t>
      </w:r>
      <w:r>
        <w:rPr>
          <w:rFonts w:hint="eastAsia" w:ascii="宋体" w:hAnsi="宋体" w:cs="宋体"/>
          <w:color w:val="auto"/>
          <w:kern w:val="0"/>
          <w:sz w:val="24"/>
          <w:szCs w:val="24"/>
          <w:highlight w:val="none"/>
        </w:rPr>
        <w:t>；</w:t>
      </w:r>
    </w:p>
    <w:p w14:paraId="5BA083F4">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发包人指定的接收人为：</w:t>
      </w:r>
      <w:r>
        <w:rPr>
          <w:rFonts w:hint="eastAsia" w:ascii="宋体" w:hAnsi="宋体" w:cs="宋体"/>
          <w:color w:val="auto"/>
          <w:sz w:val="24"/>
          <w:szCs w:val="24"/>
          <w:highlight w:val="none"/>
          <w:u w:val="single"/>
        </w:rPr>
        <w:t xml:space="preserve">发包方项目负责人 </w:t>
      </w:r>
      <w:r>
        <w:rPr>
          <w:rFonts w:hint="eastAsia" w:ascii="宋体" w:hAnsi="宋体" w:cs="宋体"/>
          <w:color w:val="auto"/>
          <w:kern w:val="0"/>
          <w:sz w:val="24"/>
          <w:szCs w:val="24"/>
          <w:highlight w:val="none"/>
        </w:rPr>
        <w:t>。</w:t>
      </w:r>
    </w:p>
    <w:p w14:paraId="1A2AD097">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承包人接收文件的地点：</w:t>
      </w:r>
      <w:r>
        <w:rPr>
          <w:rFonts w:hint="eastAsia" w:ascii="宋体" w:hAnsi="宋体" w:cs="宋体"/>
          <w:color w:val="auto"/>
          <w:sz w:val="24"/>
          <w:szCs w:val="24"/>
          <w:highlight w:val="none"/>
          <w:u w:val="single"/>
        </w:rPr>
        <w:t>项目所在地承包人项目部</w:t>
      </w:r>
      <w:r>
        <w:rPr>
          <w:rFonts w:hint="eastAsia" w:ascii="宋体" w:hAnsi="宋体" w:cs="宋体"/>
          <w:color w:val="auto"/>
          <w:kern w:val="0"/>
          <w:sz w:val="24"/>
          <w:szCs w:val="24"/>
          <w:highlight w:val="none"/>
        </w:rPr>
        <w:t>；</w:t>
      </w:r>
    </w:p>
    <w:p w14:paraId="7B1C5DDE">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承包人指定的接收人为：</w:t>
      </w:r>
      <w:r>
        <w:rPr>
          <w:rFonts w:hint="eastAsia" w:ascii="宋体" w:hAnsi="宋体" w:cs="宋体"/>
          <w:color w:val="auto"/>
          <w:sz w:val="24"/>
          <w:szCs w:val="24"/>
          <w:highlight w:val="none"/>
          <w:u w:val="single"/>
        </w:rPr>
        <w:t>承包方项目负责人</w:t>
      </w:r>
      <w:r>
        <w:rPr>
          <w:rFonts w:hint="eastAsia" w:ascii="宋体" w:hAnsi="宋体" w:cs="宋体"/>
          <w:color w:val="auto"/>
          <w:kern w:val="0"/>
          <w:sz w:val="24"/>
          <w:szCs w:val="24"/>
          <w:highlight w:val="none"/>
        </w:rPr>
        <w:t>。</w:t>
      </w:r>
    </w:p>
    <w:p w14:paraId="44C50298">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sz w:val="24"/>
          <w:szCs w:val="24"/>
          <w:highlight w:val="none"/>
          <w:u w:val="single"/>
        </w:rPr>
        <w:t>项目所在地监理人办公室</w:t>
      </w:r>
      <w:r>
        <w:rPr>
          <w:rFonts w:hint="eastAsia" w:ascii="宋体" w:hAnsi="宋体" w:cs="宋体"/>
          <w:color w:val="auto"/>
          <w:kern w:val="0"/>
          <w:sz w:val="24"/>
          <w:szCs w:val="24"/>
          <w:highlight w:val="none"/>
        </w:rPr>
        <w:t>；</w:t>
      </w:r>
    </w:p>
    <w:p w14:paraId="0EABCE9B">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sz w:val="24"/>
          <w:szCs w:val="24"/>
          <w:highlight w:val="none"/>
          <w:u w:val="single"/>
        </w:rPr>
        <w:t xml:space="preserve">监理工程师 </w:t>
      </w:r>
      <w:r>
        <w:rPr>
          <w:rFonts w:hint="eastAsia" w:ascii="宋体" w:hAnsi="宋体" w:cs="宋体"/>
          <w:color w:val="auto"/>
          <w:kern w:val="0"/>
          <w:sz w:val="24"/>
          <w:szCs w:val="24"/>
          <w:highlight w:val="none"/>
        </w:rPr>
        <w:t>。</w:t>
      </w:r>
    </w:p>
    <w:p w14:paraId="5464312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 交通运输</w:t>
      </w:r>
    </w:p>
    <w:p w14:paraId="7F9DE3F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1.10.1 出入现场的权利</w:t>
      </w:r>
    </w:p>
    <w:p w14:paraId="2F9EE066">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关于出入现场的权利的约定：</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6D64519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1.10.3 场内交通</w:t>
      </w:r>
    </w:p>
    <w:p w14:paraId="5608B94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color w:val="auto"/>
          <w:sz w:val="24"/>
          <w:szCs w:val="24"/>
          <w:highlight w:val="none"/>
          <w:u w:val="single"/>
        </w:rPr>
        <w:t>以现场实际施工条件为准</w:t>
      </w:r>
      <w:r>
        <w:rPr>
          <w:rFonts w:hint="eastAsia" w:ascii="宋体" w:hAnsi="宋体" w:cs="宋体"/>
          <w:color w:val="auto"/>
          <w:sz w:val="24"/>
          <w:szCs w:val="24"/>
          <w:highlight w:val="none"/>
        </w:rPr>
        <w:t>。</w:t>
      </w:r>
    </w:p>
    <w:p w14:paraId="32A55AF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关于发包人向承包人免费提供满足工程施工需要的场内道路和交通设施的约定：</w:t>
      </w:r>
      <w:r>
        <w:rPr>
          <w:rFonts w:hint="eastAsia" w:ascii="宋体" w:hAnsi="宋体" w:cs="宋体"/>
          <w:color w:val="auto"/>
          <w:sz w:val="24"/>
          <w:szCs w:val="24"/>
          <w:highlight w:val="none"/>
          <w:u w:val="single"/>
        </w:rPr>
        <w:t xml:space="preserve">双方另行协商确定 </w:t>
      </w:r>
      <w:r>
        <w:rPr>
          <w:rFonts w:hint="eastAsia" w:ascii="宋体" w:hAnsi="宋体" w:cs="宋体"/>
          <w:color w:val="auto"/>
          <w:sz w:val="24"/>
          <w:szCs w:val="24"/>
          <w:highlight w:val="none"/>
        </w:rPr>
        <w:t xml:space="preserve">。  </w:t>
      </w:r>
    </w:p>
    <w:p w14:paraId="3778FFA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1.10.4超大件和超重件的运输</w:t>
      </w:r>
    </w:p>
    <w:p w14:paraId="59088EE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运输超大件或超重件所需的道路和桥梁临时加固改造费用和其他有关费用由</w:t>
      </w:r>
      <w:r>
        <w:rPr>
          <w:rFonts w:hint="eastAsia" w:ascii="宋体" w:hAnsi="宋体" w:cs="宋体"/>
          <w:color w:val="auto"/>
          <w:sz w:val="24"/>
          <w:szCs w:val="24"/>
          <w:highlight w:val="none"/>
          <w:u w:val="single"/>
        </w:rPr>
        <w:t xml:space="preserve"> 承包人 </w:t>
      </w:r>
      <w:r>
        <w:rPr>
          <w:rFonts w:hint="eastAsia" w:ascii="宋体" w:hAnsi="宋体" w:cs="宋体"/>
          <w:color w:val="auto"/>
          <w:sz w:val="24"/>
          <w:szCs w:val="24"/>
          <w:highlight w:val="none"/>
        </w:rPr>
        <w:t>承担。</w:t>
      </w:r>
    </w:p>
    <w:p w14:paraId="6EB853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知识产权</w:t>
      </w:r>
    </w:p>
    <w:p w14:paraId="756217AA">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592D246">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关于发包人提供的上述文件的使用限制的要求：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055382BD">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1.11.2 关于承包人为实施工程所编制文件的著作权的归属：</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64A55403">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关于承包人提供的上述文件的使用限制的要求：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A897720">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1.11.4 承包人在施工过程中所采用的专利、专有技术、技术秘密的使用费的承担方式：</w:t>
      </w:r>
      <w:r>
        <w:rPr>
          <w:rFonts w:hint="eastAsia" w:ascii="宋体" w:hAnsi="宋体" w:cs="宋体"/>
          <w:color w:val="auto"/>
          <w:sz w:val="24"/>
          <w:szCs w:val="24"/>
          <w:highlight w:val="none"/>
          <w:u w:val="single"/>
        </w:rPr>
        <w:t>已包含在合同价内</w:t>
      </w:r>
      <w:r>
        <w:rPr>
          <w:rFonts w:hint="eastAsia" w:ascii="宋体" w:hAnsi="宋体" w:cs="宋体"/>
          <w:color w:val="auto"/>
          <w:kern w:val="0"/>
          <w:sz w:val="24"/>
          <w:szCs w:val="24"/>
          <w:highlight w:val="none"/>
        </w:rPr>
        <w:t>。</w:t>
      </w:r>
    </w:p>
    <w:p w14:paraId="4928455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1.13工程量清单错误的修正</w:t>
      </w:r>
    </w:p>
    <w:p w14:paraId="1F95EDD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出现工程量清单错误时，是否调整合同价格：</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w:t>
      </w:r>
    </w:p>
    <w:p w14:paraId="5B1EB5EC">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允许调整合同价格的工程量偏差范围：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2821FAD">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2. 发包人</w:t>
      </w:r>
    </w:p>
    <w:p w14:paraId="2DA9BA4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 发包人代表</w:t>
      </w:r>
    </w:p>
    <w:p w14:paraId="7A7906D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14:paraId="760D9DC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另行约定                     </w:t>
      </w:r>
      <w:r>
        <w:rPr>
          <w:rFonts w:hint="eastAsia" w:ascii="宋体" w:hAnsi="宋体" w:cs="宋体"/>
          <w:color w:val="auto"/>
          <w:sz w:val="24"/>
          <w:szCs w:val="24"/>
          <w:highlight w:val="none"/>
        </w:rPr>
        <w:t>；</w:t>
      </w:r>
    </w:p>
    <w:p w14:paraId="3489350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E057C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B7D430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C0922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96E153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19FAF32">
      <w:pPr>
        <w:pStyle w:val="62"/>
        <w:spacing w:line="50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 xml:space="preserve">(1)督促监理工程师行使职权；(2)协调施工现场各方关系；(3)协调解决工程质量、进度和安全文明施工中存在的问题；(4)解决有关设计和技术签证；(5)办理签认现场经济、技术签证(6)审核工程进度报表；(7)发布工程暂停施工命令；(8)同意组织竣工验收；(9)签发工程接收证书；(10) 签发缺陷责任终止证书；（11）发包人其他授权 </w:t>
      </w:r>
      <w:r>
        <w:rPr>
          <w:rFonts w:hint="eastAsia" w:ascii="宋体" w:hAnsi="宋体" w:cs="宋体"/>
          <w:color w:val="auto"/>
          <w:sz w:val="24"/>
          <w:szCs w:val="24"/>
          <w:highlight w:val="none"/>
        </w:rPr>
        <w:t>。</w:t>
      </w:r>
    </w:p>
    <w:p w14:paraId="75AD710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 施工现场、施工条件和基础资料的提供</w:t>
      </w:r>
    </w:p>
    <w:p w14:paraId="052B5B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2.4.1 提供施工现场</w:t>
      </w:r>
    </w:p>
    <w:p w14:paraId="0C62AF3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关于发包人移交施工现场的期限要求：</w:t>
      </w:r>
      <w:r>
        <w:rPr>
          <w:rFonts w:hint="eastAsia" w:ascii="宋体" w:hAnsi="宋体" w:cs="宋体"/>
          <w:color w:val="auto"/>
          <w:sz w:val="24"/>
          <w:szCs w:val="24"/>
          <w:highlight w:val="none"/>
          <w:u w:val="single"/>
        </w:rPr>
        <w:t>开工前3天</w:t>
      </w:r>
      <w:r>
        <w:rPr>
          <w:rFonts w:hint="eastAsia" w:ascii="宋体" w:hAnsi="宋体" w:cs="宋体"/>
          <w:color w:val="auto"/>
          <w:sz w:val="24"/>
          <w:szCs w:val="24"/>
          <w:highlight w:val="none"/>
        </w:rPr>
        <w:t>。</w:t>
      </w:r>
    </w:p>
    <w:p w14:paraId="525D712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14:paraId="103AEF68">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关于发包人应负责提供施工所需要的条件，包括：</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8F50AE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 资金来源证明及支付担保</w:t>
      </w:r>
    </w:p>
    <w:p w14:paraId="031B49B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9C442E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9255BD9">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0934187">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3. 承包人</w:t>
      </w:r>
    </w:p>
    <w:p w14:paraId="19A630A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 承包人的一般义务</w:t>
      </w:r>
    </w:p>
    <w:p w14:paraId="4D4795D0">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（9）</w:t>
      </w:r>
      <w:r>
        <w:rPr>
          <w:rFonts w:hint="eastAsia" w:ascii="宋体" w:hAnsi="宋体" w:cs="宋体"/>
          <w:color w:val="auto"/>
          <w:sz w:val="24"/>
          <w:szCs w:val="24"/>
          <w:highlight w:val="none"/>
        </w:rPr>
        <w:t>承包人提交的竣工资料的内容：</w:t>
      </w:r>
      <w:r>
        <w:rPr>
          <w:rFonts w:hint="eastAsia" w:ascii="宋体" w:hAnsi="宋体" w:cs="宋体"/>
          <w:color w:val="auto"/>
          <w:sz w:val="24"/>
          <w:szCs w:val="24"/>
          <w:highlight w:val="none"/>
          <w:u w:val="single"/>
        </w:rPr>
        <w:t xml:space="preserve">承包人向发包人提交合格、完整的竣工资料（含工程竣工图纸及有关的技术档案资料等） </w:t>
      </w:r>
      <w:r>
        <w:rPr>
          <w:rFonts w:hint="eastAsia" w:ascii="宋体" w:hAnsi="宋体" w:cs="宋体"/>
          <w:color w:val="auto"/>
          <w:sz w:val="24"/>
          <w:szCs w:val="24"/>
          <w:highlight w:val="none"/>
        </w:rPr>
        <w:t>。</w:t>
      </w:r>
    </w:p>
    <w:p w14:paraId="3C5468D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承包人需要提交的竣工资料套数：</w:t>
      </w:r>
      <w:r>
        <w:rPr>
          <w:rFonts w:hint="eastAsia" w:ascii="宋体" w:hAnsi="宋体" w:cs="宋体"/>
          <w:color w:val="auto"/>
          <w:sz w:val="24"/>
          <w:szCs w:val="24"/>
          <w:highlight w:val="none"/>
          <w:u w:val="single"/>
        </w:rPr>
        <w:t xml:space="preserve"> 肆套 </w:t>
      </w:r>
      <w:r>
        <w:rPr>
          <w:rFonts w:hint="eastAsia" w:ascii="宋体" w:hAnsi="宋体" w:cs="宋体"/>
          <w:color w:val="auto"/>
          <w:sz w:val="24"/>
          <w:szCs w:val="24"/>
          <w:highlight w:val="none"/>
        </w:rPr>
        <w:t>。</w:t>
      </w:r>
    </w:p>
    <w:p w14:paraId="311A1390">
      <w:pPr>
        <w:pStyle w:val="58"/>
        <w:snapToGrid w:val="0"/>
        <w:spacing w:line="500" w:lineRule="exact"/>
        <w:ind w:left="638" w:leftChars="30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 xml:space="preserve"> 由承包人承担 </w:t>
      </w:r>
      <w:r>
        <w:rPr>
          <w:rFonts w:hint="eastAsia" w:ascii="宋体" w:hAnsi="宋体" w:cs="宋体"/>
          <w:color w:val="auto"/>
          <w:sz w:val="24"/>
          <w:szCs w:val="24"/>
          <w:highlight w:val="none"/>
        </w:rPr>
        <w:t>。</w:t>
      </w:r>
    </w:p>
    <w:p w14:paraId="45936B07">
      <w:pPr>
        <w:pStyle w:val="58"/>
        <w:snapToGrid w:val="0"/>
        <w:spacing w:line="500" w:lineRule="exact"/>
        <w:ind w:left="638" w:leftChars="30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 xml:space="preserve"> 工程竣工验收合格后30日内</w:t>
      </w:r>
      <w:r>
        <w:rPr>
          <w:rFonts w:hint="eastAsia" w:ascii="宋体" w:hAnsi="宋体" w:cs="宋体"/>
          <w:color w:val="auto"/>
          <w:sz w:val="24"/>
          <w:szCs w:val="24"/>
          <w:highlight w:val="none"/>
        </w:rPr>
        <w:t>。</w:t>
      </w:r>
    </w:p>
    <w:p w14:paraId="7BC24ED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承包人提交的竣工资料形式要求：</w:t>
      </w:r>
      <w:r>
        <w:rPr>
          <w:rFonts w:hint="eastAsia" w:ascii="宋体" w:hAnsi="宋体" w:cs="宋体"/>
          <w:color w:val="auto"/>
          <w:sz w:val="24"/>
          <w:szCs w:val="24"/>
          <w:highlight w:val="none"/>
          <w:u w:val="single"/>
        </w:rPr>
        <w:t xml:space="preserve"> 书面及电子文档 </w:t>
      </w:r>
      <w:r>
        <w:rPr>
          <w:rFonts w:hint="eastAsia" w:ascii="宋体" w:hAnsi="宋体" w:cs="宋体"/>
          <w:color w:val="auto"/>
          <w:sz w:val="24"/>
          <w:szCs w:val="24"/>
          <w:highlight w:val="none"/>
        </w:rPr>
        <w:t>。</w:t>
      </w:r>
    </w:p>
    <w:p w14:paraId="719C424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（10）承包人应履行的其他义务：</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6AD7769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 项目经理</w:t>
      </w:r>
    </w:p>
    <w:p w14:paraId="63D692A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项目经理：</w:t>
      </w:r>
    </w:p>
    <w:p w14:paraId="1B413C9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招标确定                          </w:t>
      </w:r>
      <w:r>
        <w:rPr>
          <w:rFonts w:hint="eastAsia" w:ascii="宋体" w:hAnsi="宋体" w:cs="宋体"/>
          <w:color w:val="auto"/>
          <w:sz w:val="24"/>
          <w:szCs w:val="24"/>
          <w:highlight w:val="none"/>
        </w:rPr>
        <w:t>；</w:t>
      </w:r>
    </w:p>
    <w:p w14:paraId="5435249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BAEA9F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7363604">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B02179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7D3CFF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36084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55A6A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D4699C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D6963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承包人对项目经理的授权范围如下：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58BF77B">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关于项目经理每月在施工现场的时间要求：</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同投标文件承诺时间</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rPr>
        <w:t>。</w:t>
      </w:r>
    </w:p>
    <w:p w14:paraId="57DC9A1F">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承包人未提交劳动合同，以及没有为项目经理缴纳社会保险证明的违约责任：</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20671218">
      <w:pPr>
        <w:pStyle w:val="68"/>
        <w:spacing w:line="480" w:lineRule="exact"/>
        <w:ind w:firstLine="482" w:firstLineChars="200"/>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项目经理未经批准，擅自离开施工现场的违约责任：</w:t>
      </w:r>
      <w:r>
        <w:rPr>
          <w:rFonts w:hint="eastAsia" w:ascii="宋体" w:hAnsi="宋体" w:cs="宋体"/>
          <w:b/>
          <w:bCs/>
          <w:color w:val="auto"/>
          <w:sz w:val="24"/>
          <w:szCs w:val="24"/>
          <w:highlight w:val="none"/>
          <w:u w:val="single"/>
        </w:rPr>
        <w:t>项目经理未经批准，擅自离开施工现场≤3日的，承包人承担相当于合同总价款的1%的违约金；擅自离开施工现场＞3日的，发包人有权要求更换项目经理，由此增加的费用或延误的工期由承包人承担</w:t>
      </w:r>
      <w:r>
        <w:rPr>
          <w:rFonts w:hint="eastAsia" w:ascii="宋体" w:hAnsi="宋体" w:cs="宋体"/>
          <w:color w:val="auto"/>
          <w:sz w:val="24"/>
          <w:szCs w:val="24"/>
          <w:highlight w:val="none"/>
        </w:rPr>
        <w:t>。</w:t>
      </w:r>
    </w:p>
    <w:p w14:paraId="6A494C51">
      <w:pPr>
        <w:pStyle w:val="62"/>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3.2.3 承包人擅自更换项目经理的违约责任：</w:t>
      </w:r>
      <w:r>
        <w:rPr>
          <w:rFonts w:hint="eastAsia" w:ascii="宋体" w:hAnsi="宋体" w:cs="宋体"/>
          <w:b/>
          <w:bCs/>
          <w:color w:val="auto"/>
          <w:sz w:val="24"/>
          <w:szCs w:val="24"/>
          <w:highlight w:val="none"/>
          <w:u w:val="single"/>
        </w:rPr>
        <w:t>承包人不得随意更换项目经理，否则承包人承担相当于合同总价款的1%的违约金；若原项目经理客观上已经无法履行职责的，发包人有权要求审核确认更换的项目经理，由此增加的费用或延误的工期由承包人承担</w:t>
      </w:r>
      <w:r>
        <w:rPr>
          <w:rFonts w:hint="eastAsia" w:ascii="宋体" w:hAnsi="宋体" w:cs="宋体"/>
          <w:b/>
          <w:bCs/>
          <w:color w:val="auto"/>
          <w:sz w:val="24"/>
          <w:szCs w:val="24"/>
          <w:highlight w:val="none"/>
        </w:rPr>
        <w:t>。</w:t>
      </w:r>
    </w:p>
    <w:p w14:paraId="261D0762">
      <w:pPr>
        <w:pStyle w:val="68"/>
        <w:spacing w:line="4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3.2.4 承包人无正当理由拒绝更换项目经理的违约责任：</w:t>
      </w:r>
      <w:r>
        <w:rPr>
          <w:rFonts w:hint="eastAsia" w:ascii="宋体" w:hAnsi="宋体" w:cs="宋体"/>
          <w:b/>
          <w:bCs/>
          <w:color w:val="auto"/>
          <w:sz w:val="24"/>
          <w:szCs w:val="24"/>
          <w:highlight w:val="none"/>
          <w:u w:val="single"/>
        </w:rPr>
        <w:t>监理人在承包人接到第二次更换项目经理通知第14日书面通知该项目经理停止工作，并指示暂时停止施工。按照通用条款7.8.2款[承包人原因引起的暂停施工]处理</w:t>
      </w:r>
      <w:r>
        <w:rPr>
          <w:rFonts w:hint="eastAsia" w:ascii="宋体" w:hAnsi="宋体" w:cs="宋体"/>
          <w:b/>
          <w:bCs/>
          <w:color w:val="auto"/>
          <w:sz w:val="24"/>
          <w:szCs w:val="24"/>
          <w:highlight w:val="none"/>
        </w:rPr>
        <w:t>。</w:t>
      </w:r>
    </w:p>
    <w:p w14:paraId="19D671F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 承包人人员</w:t>
      </w:r>
    </w:p>
    <w:p w14:paraId="7551704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承包人提交项目管理机构及施工现场管理人员安排报告的期限：</w:t>
      </w:r>
      <w:r>
        <w:rPr>
          <w:rFonts w:hint="eastAsia" w:ascii="宋体" w:hAnsi="宋体" w:cs="宋体"/>
          <w:color w:val="auto"/>
          <w:sz w:val="24"/>
          <w:szCs w:val="24"/>
          <w:highlight w:val="none"/>
          <w:u w:val="single"/>
        </w:rPr>
        <w:t xml:space="preserve">  工程开工前2天</w:t>
      </w:r>
      <w:r>
        <w:rPr>
          <w:rFonts w:hint="eastAsia" w:ascii="宋体" w:hAnsi="宋体" w:cs="宋体"/>
          <w:color w:val="auto"/>
          <w:sz w:val="24"/>
          <w:szCs w:val="24"/>
          <w:highlight w:val="none"/>
        </w:rPr>
        <w:t>。</w:t>
      </w:r>
    </w:p>
    <w:p w14:paraId="09E87E3F">
      <w:pPr>
        <w:pStyle w:val="62"/>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b/>
          <w:bCs/>
          <w:color w:val="auto"/>
          <w:sz w:val="24"/>
          <w:szCs w:val="24"/>
          <w:highlight w:val="none"/>
          <w:u w:val="single"/>
        </w:rPr>
        <w:t>监理人应再次发出通知要求承包人3日内予以撤换，承包人承担相当于合同总价款的1%的违约金；若承包人在接到第二次通知3日内仍拒绝撤换的，监理人书面通知该主要施工管理人员停止工作，并指示暂时停止施工</w:t>
      </w:r>
      <w:r>
        <w:rPr>
          <w:rFonts w:hint="eastAsia" w:ascii="宋体" w:hAnsi="宋体" w:cs="宋体"/>
          <w:b/>
          <w:bCs/>
          <w:color w:val="auto"/>
          <w:sz w:val="24"/>
          <w:szCs w:val="24"/>
          <w:highlight w:val="none"/>
        </w:rPr>
        <w:t>。</w:t>
      </w:r>
    </w:p>
    <w:p w14:paraId="7CF61E12">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由总监理工程师批准，发包人认可后方可离开</w:t>
      </w:r>
      <w:r>
        <w:rPr>
          <w:rFonts w:hint="eastAsia" w:ascii="宋体" w:hAnsi="宋体" w:cs="宋体"/>
          <w:color w:val="auto"/>
          <w:sz w:val="24"/>
          <w:szCs w:val="24"/>
          <w:highlight w:val="none"/>
        </w:rPr>
        <w:t>。</w:t>
      </w:r>
    </w:p>
    <w:p w14:paraId="07A6A352">
      <w:pPr>
        <w:pStyle w:val="68"/>
        <w:spacing w:line="46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3.3.5承包人擅自更换主要施工管理人员的违约责任：</w:t>
      </w:r>
      <w:r>
        <w:rPr>
          <w:rFonts w:hint="eastAsia" w:ascii="宋体" w:hAnsi="宋体" w:cs="宋体"/>
          <w:b/>
          <w:bCs/>
          <w:color w:val="auto"/>
          <w:sz w:val="24"/>
          <w:szCs w:val="24"/>
          <w:highlight w:val="none"/>
          <w:u w:val="single"/>
        </w:rPr>
        <w:t xml:space="preserve">承包人不得随意变更原主要施工管理人员，否则需承担相应违约金（技术负责人5万元，其他相关人员3万元/人）；若原主要施工管理人员客观上已经无法履行职责的，监理人有权要求审核确认更换的主要施工管理人员，承包人承担相应违约金；由此增加的费用或延误的工期由承包人承担 </w:t>
      </w:r>
      <w:r>
        <w:rPr>
          <w:rFonts w:hint="eastAsia" w:ascii="宋体" w:hAnsi="宋体" w:cs="宋体"/>
          <w:b/>
          <w:bCs/>
          <w:color w:val="auto"/>
          <w:sz w:val="24"/>
          <w:szCs w:val="24"/>
          <w:highlight w:val="none"/>
        </w:rPr>
        <w:t>。</w:t>
      </w:r>
    </w:p>
    <w:p w14:paraId="6BF31732">
      <w:pPr>
        <w:pStyle w:val="58"/>
        <w:snapToGrid w:val="0"/>
        <w:spacing w:line="5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承包人主要施工管理人员擅自离开施工现场的违约责任：</w:t>
      </w:r>
      <w:r>
        <w:rPr>
          <w:rFonts w:hint="eastAsia" w:ascii="宋体" w:hAnsi="宋体" w:cs="宋体"/>
          <w:b/>
          <w:bCs/>
          <w:color w:val="auto"/>
          <w:spacing w:val="-2"/>
          <w:sz w:val="24"/>
          <w:szCs w:val="24"/>
          <w:highlight w:val="none"/>
          <w:u w:val="single"/>
        </w:rPr>
        <w:t>未经批准，擅自离开施工现场≤3日的，</w:t>
      </w:r>
      <w:r>
        <w:rPr>
          <w:rFonts w:hint="eastAsia" w:ascii="宋体" w:hAnsi="宋体" w:cs="宋体"/>
          <w:b/>
          <w:bCs/>
          <w:color w:val="auto"/>
          <w:sz w:val="24"/>
          <w:szCs w:val="24"/>
          <w:highlight w:val="none"/>
          <w:u w:val="single"/>
        </w:rPr>
        <w:t>承包人承担相当于合同总价款的1%的违约金</w:t>
      </w:r>
      <w:r>
        <w:rPr>
          <w:rFonts w:hint="eastAsia" w:ascii="宋体" w:hAnsi="宋体" w:cs="宋体"/>
          <w:b/>
          <w:bCs/>
          <w:color w:val="auto"/>
          <w:spacing w:val="-2"/>
          <w:sz w:val="24"/>
          <w:szCs w:val="24"/>
          <w:highlight w:val="none"/>
          <w:u w:val="single"/>
        </w:rPr>
        <w:t>；擅自离开施工现场＞3日的，发包人有权要求更换主要施工管理人员，承包人承担相应违约金；由此增加的费用或延误的工期由承包人承担</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w:t>
      </w:r>
    </w:p>
    <w:p w14:paraId="0946894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 分包</w:t>
      </w:r>
    </w:p>
    <w:p w14:paraId="04A0709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14:paraId="0041A62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s="宋体"/>
          <w:color w:val="auto"/>
          <w:sz w:val="24"/>
          <w:szCs w:val="24"/>
          <w:highlight w:val="none"/>
          <w:u w:val="single"/>
        </w:rPr>
        <w:t xml:space="preserve"> 按通用条款本条执行 </w:t>
      </w:r>
    </w:p>
    <w:p w14:paraId="383DFBAD">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施工图纸所有内容 </w:t>
      </w:r>
      <w:r>
        <w:rPr>
          <w:rFonts w:hint="eastAsia" w:ascii="宋体" w:hAnsi="宋体" w:cs="宋体"/>
          <w:color w:val="auto"/>
          <w:sz w:val="24"/>
          <w:szCs w:val="24"/>
          <w:highlight w:val="none"/>
        </w:rPr>
        <w:t>。</w:t>
      </w:r>
    </w:p>
    <w:p w14:paraId="17A8BFAA">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3.5.2分包的确定</w:t>
      </w:r>
    </w:p>
    <w:p w14:paraId="1134457B">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详见附表11-3    </w:t>
      </w:r>
    </w:p>
    <w:p w14:paraId="12E7ACC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其他关于分包的约定：</w:t>
      </w:r>
      <w:r>
        <w:rPr>
          <w:rFonts w:hint="eastAsia" w:ascii="宋体" w:hAnsi="宋体" w:cs="宋体"/>
          <w:color w:val="auto"/>
          <w:sz w:val="24"/>
          <w:szCs w:val="24"/>
          <w:highlight w:val="none"/>
          <w:u w:val="single"/>
        </w:rPr>
        <w:t xml:space="preserve"> 按通用条款本条执行  </w:t>
      </w:r>
    </w:p>
    <w:p w14:paraId="7851E0C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 工程照管与成品、半成品保护</w:t>
      </w:r>
    </w:p>
    <w:p w14:paraId="010F4434">
      <w:pPr>
        <w:pStyle w:val="58"/>
        <w:snapToGrid w:val="0"/>
        <w:spacing w:line="500" w:lineRule="exact"/>
        <w:ind w:firstLine="480" w:firstLineChars="20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设备、人员进场至验收交付使用前由承包人负责保修，无其它特殊要求的，费用由承包人承担</w:t>
      </w:r>
      <w:r>
        <w:rPr>
          <w:rFonts w:hint="eastAsia" w:ascii="宋体" w:hAnsi="宋体" w:cs="宋体"/>
          <w:color w:val="auto"/>
          <w:kern w:val="0"/>
          <w:sz w:val="24"/>
          <w:szCs w:val="24"/>
          <w:highlight w:val="none"/>
        </w:rPr>
        <w:t>。</w:t>
      </w:r>
    </w:p>
    <w:p w14:paraId="1A560E6E">
      <w:pPr>
        <w:pStyle w:val="58"/>
        <w:snapToGrid w:val="0"/>
        <w:spacing w:line="5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3.7 履约担保</w:t>
      </w:r>
    </w:p>
    <w:p w14:paraId="77DE0C15">
      <w:pPr>
        <w:pStyle w:val="58"/>
        <w:snapToGrid w:val="0"/>
        <w:spacing w:line="5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承包人是否提供履约担保：</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是</w:t>
      </w:r>
      <w:r>
        <w:rPr>
          <w:rFonts w:hint="eastAsia" w:ascii="宋体" w:hAnsi="宋体" w:cs="宋体"/>
          <w:b/>
          <w:bCs/>
          <w:color w:val="auto"/>
          <w:sz w:val="24"/>
          <w:szCs w:val="24"/>
          <w:highlight w:val="none"/>
        </w:rPr>
        <w:t>。</w:t>
      </w:r>
    </w:p>
    <w:p w14:paraId="5F7311CF">
      <w:pPr>
        <w:pStyle w:val="58"/>
        <w:snapToGrid w:val="0"/>
        <w:spacing w:line="5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承包人提供履约担保的形式、金额及期限的：</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详见磋商须知前附表</w:t>
      </w:r>
      <w:r>
        <w:rPr>
          <w:rFonts w:hint="eastAsia" w:ascii="宋体" w:hAnsi="宋体" w:cs="宋体"/>
          <w:b/>
          <w:bCs/>
          <w:color w:val="auto"/>
          <w:sz w:val="24"/>
          <w:szCs w:val="24"/>
          <w:highlight w:val="none"/>
        </w:rPr>
        <w:t>。</w:t>
      </w:r>
    </w:p>
    <w:p w14:paraId="4E16A5A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4. 监理人</w:t>
      </w:r>
    </w:p>
    <w:p w14:paraId="0A4A2AE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4.1监理人的一般规定</w:t>
      </w:r>
    </w:p>
    <w:p w14:paraId="0161ACB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关于监理人的监理内容：</w:t>
      </w:r>
      <w:r>
        <w:rPr>
          <w:rFonts w:hint="eastAsia" w:ascii="宋体" w:hAnsi="宋体" w:cs="宋体"/>
          <w:color w:val="auto"/>
          <w:sz w:val="24"/>
          <w:szCs w:val="24"/>
          <w:highlight w:val="none"/>
          <w:u w:val="single"/>
        </w:rPr>
        <w:t xml:space="preserve"> 见监理合同 </w:t>
      </w:r>
      <w:r>
        <w:rPr>
          <w:rFonts w:hint="eastAsia" w:ascii="宋体" w:hAnsi="宋体" w:cs="宋体"/>
          <w:color w:val="auto"/>
          <w:sz w:val="24"/>
          <w:szCs w:val="24"/>
          <w:highlight w:val="none"/>
        </w:rPr>
        <w:t>。</w:t>
      </w:r>
    </w:p>
    <w:p w14:paraId="0C8AF2A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 xml:space="preserve"> 见监理合同  </w:t>
      </w:r>
      <w:r>
        <w:rPr>
          <w:rFonts w:hint="eastAsia" w:ascii="宋体" w:hAnsi="宋体" w:cs="宋体"/>
          <w:color w:val="auto"/>
          <w:sz w:val="24"/>
          <w:szCs w:val="24"/>
          <w:highlight w:val="none"/>
        </w:rPr>
        <w:t xml:space="preserve">。 </w:t>
      </w:r>
    </w:p>
    <w:p w14:paraId="1ADF4E6C">
      <w:pPr>
        <w:pStyle w:val="58"/>
        <w:snapToGrid w:val="0"/>
        <w:spacing w:line="5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w:t>
      </w:r>
    </w:p>
    <w:p w14:paraId="244338F3">
      <w:pPr>
        <w:pStyle w:val="58"/>
        <w:snapToGrid w:val="0"/>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见监理合同 </w:t>
      </w:r>
      <w:r>
        <w:rPr>
          <w:rFonts w:hint="eastAsia" w:ascii="宋体" w:hAnsi="宋体" w:cs="宋体"/>
          <w:color w:val="auto"/>
          <w:sz w:val="24"/>
          <w:szCs w:val="24"/>
          <w:highlight w:val="none"/>
        </w:rPr>
        <w:t>。</w:t>
      </w:r>
    </w:p>
    <w:p w14:paraId="17ECC44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 监理人员</w:t>
      </w:r>
    </w:p>
    <w:p w14:paraId="54BDCBC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14:paraId="534A622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D531BE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2B2DC9">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EBD40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F51DD6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FB7577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2D3E1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5C6EFC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4.4 商定或确定</w:t>
      </w:r>
    </w:p>
    <w:p w14:paraId="693F94C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0CE24D98">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u w:val="single"/>
        </w:rPr>
        <w:t xml:space="preserve"> 双方另行协商确定   </w:t>
      </w:r>
      <w:r>
        <w:rPr>
          <w:rFonts w:hint="eastAsia" w:ascii="宋体" w:hAnsi="宋体" w:cs="宋体"/>
          <w:color w:val="auto"/>
          <w:sz w:val="24"/>
          <w:szCs w:val="24"/>
          <w:highlight w:val="none"/>
        </w:rPr>
        <w:t>；</w:t>
      </w:r>
    </w:p>
    <w:p w14:paraId="30FF16F0">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39A03AAF">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F697EA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5. 工程质量</w:t>
      </w:r>
    </w:p>
    <w:p w14:paraId="2E3B3F2D">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 质量要求</w:t>
      </w:r>
    </w:p>
    <w:p w14:paraId="17108DB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C618E15">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关于工程奖项的约定：</w:t>
      </w:r>
      <w:r>
        <w:rPr>
          <w:rFonts w:hint="eastAsia" w:ascii="宋体" w:hAnsi="宋体" w:cs="宋体"/>
          <w:color w:val="auto"/>
          <w:sz w:val="24"/>
          <w:szCs w:val="24"/>
          <w:highlight w:val="none"/>
          <w:u w:val="single"/>
        </w:rPr>
        <w:t xml:space="preserve">   /。 </w:t>
      </w:r>
    </w:p>
    <w:p w14:paraId="2EA610E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14:paraId="117EB141">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5.3.2承包人提前通知监理人隐蔽工程检查的期限的约定：</w:t>
      </w:r>
      <w:r>
        <w:rPr>
          <w:rFonts w:hint="eastAsia" w:ascii="宋体" w:hAnsi="宋体" w:cs="宋体"/>
          <w:color w:val="auto"/>
          <w:sz w:val="24"/>
          <w:szCs w:val="24"/>
          <w:highlight w:val="none"/>
          <w:u w:val="single"/>
        </w:rPr>
        <w:t>共同检查前48小时书面通知监理人</w:t>
      </w:r>
      <w:r>
        <w:rPr>
          <w:rFonts w:hint="eastAsia" w:ascii="宋体" w:hAnsi="宋体" w:cs="宋体"/>
          <w:color w:val="auto"/>
          <w:sz w:val="24"/>
          <w:szCs w:val="24"/>
          <w:highlight w:val="none"/>
        </w:rPr>
        <w:t>。</w:t>
      </w:r>
    </w:p>
    <w:p w14:paraId="254BBAA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小时提交书面延期要求。</w:t>
      </w:r>
    </w:p>
    <w:p w14:paraId="62EEAD5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14:paraId="77C082D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6. 安全文明施工与环境保护</w:t>
      </w:r>
    </w:p>
    <w:p w14:paraId="49756C9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6.1安全文明施工</w:t>
      </w:r>
    </w:p>
    <w:p w14:paraId="72B23A50">
      <w:pPr>
        <w:pStyle w:val="62"/>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6.1.1 项目安全生产的达标目标及相应事项的约定</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u w:val="single"/>
        </w:rPr>
        <w:t>要求达到《施工安全检查标准》（JGJ59-2011）标准。总包单位须在施工过程中，严格执行《危险性较大的分部分项工程安全管理规定》（住房城乡建设部第 37 号令）。严格落实补充完善的危大工程清单及安全管理措施。</w:t>
      </w:r>
    </w:p>
    <w:p w14:paraId="5D2CC702">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6.1.4 关于治安保卫的特别约定：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4AFC22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开工前提供施工场地治安管理计划</w:t>
      </w:r>
      <w:r>
        <w:rPr>
          <w:rFonts w:hint="eastAsia" w:ascii="宋体" w:hAnsi="宋体" w:cs="宋体"/>
          <w:color w:val="auto"/>
          <w:sz w:val="24"/>
          <w:szCs w:val="24"/>
          <w:highlight w:val="none"/>
        </w:rPr>
        <w:t>。</w:t>
      </w:r>
    </w:p>
    <w:p w14:paraId="220A468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14:paraId="58CF3C81">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合同当事人对文明施工的要求：</w:t>
      </w:r>
      <w:r>
        <w:rPr>
          <w:rFonts w:hint="eastAsia" w:ascii="宋体" w:hAnsi="宋体" w:cs="宋体"/>
          <w:color w:val="auto"/>
          <w:sz w:val="24"/>
          <w:szCs w:val="24"/>
          <w:highlight w:val="none"/>
          <w:u w:val="single"/>
        </w:rPr>
        <w:t>达到《施工现场环境与卫生标准》（JGJ146-2004）</w:t>
      </w:r>
      <w:r>
        <w:rPr>
          <w:rFonts w:hint="eastAsia" w:ascii="宋体" w:hAnsi="宋体" w:cs="宋体"/>
          <w:color w:val="auto"/>
          <w:sz w:val="24"/>
          <w:szCs w:val="24"/>
          <w:highlight w:val="none"/>
        </w:rPr>
        <w:t>。</w:t>
      </w:r>
    </w:p>
    <w:p w14:paraId="47389A82">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6.1.6 关于安全文明施工费支付比例和支付期限的约定：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A36CFD5">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7. 工期和进度</w:t>
      </w:r>
    </w:p>
    <w:p w14:paraId="585084A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 施工组织设计</w:t>
      </w:r>
    </w:p>
    <w:p w14:paraId="0FA04AE2">
      <w:pPr>
        <w:pStyle w:val="58"/>
        <w:autoSpaceDE w:val="0"/>
        <w:autoSpaceDN w:val="0"/>
        <w:adjustRightInd w:val="0"/>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按招标文件约定，招标文件无约定的按通用条款或双方另行约定</w:t>
      </w:r>
      <w:r>
        <w:rPr>
          <w:rFonts w:hint="eastAsia" w:ascii="宋体" w:hAnsi="宋体" w:cs="宋体"/>
          <w:color w:val="auto"/>
          <w:sz w:val="24"/>
          <w:szCs w:val="24"/>
          <w:highlight w:val="none"/>
        </w:rPr>
        <w:t>。</w:t>
      </w:r>
    </w:p>
    <w:p w14:paraId="2AF61E9E">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DCAABCE">
      <w:pPr>
        <w:pStyle w:val="58"/>
        <w:autoSpaceDE w:val="0"/>
        <w:autoSpaceDN w:val="0"/>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承包人提交详细施工组织设计的期限的约定：</w:t>
      </w:r>
      <w:r>
        <w:rPr>
          <w:rFonts w:hint="eastAsia" w:ascii="宋体" w:hAnsi="宋体" w:cs="宋体"/>
          <w:color w:val="auto"/>
          <w:sz w:val="24"/>
          <w:szCs w:val="24"/>
          <w:highlight w:val="none"/>
          <w:u w:val="single"/>
        </w:rPr>
        <w:t>承包人应在合同签订后7日内</w:t>
      </w:r>
      <w:r>
        <w:rPr>
          <w:rFonts w:hint="eastAsia" w:ascii="宋体" w:hAnsi="宋体" w:cs="宋体"/>
          <w:color w:val="auto"/>
          <w:sz w:val="24"/>
          <w:szCs w:val="24"/>
          <w:highlight w:val="none"/>
        </w:rPr>
        <w:t>。</w:t>
      </w:r>
    </w:p>
    <w:p w14:paraId="0E39E83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 xml:space="preserve"> 在收到详细的施工组织设计后7日内 </w:t>
      </w:r>
      <w:r>
        <w:rPr>
          <w:rFonts w:hint="eastAsia" w:ascii="宋体" w:hAnsi="宋体" w:cs="宋体"/>
          <w:color w:val="auto"/>
          <w:sz w:val="24"/>
          <w:szCs w:val="24"/>
          <w:highlight w:val="none"/>
        </w:rPr>
        <w:t>。</w:t>
      </w:r>
    </w:p>
    <w:p w14:paraId="426FFC8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 施工进度计划</w:t>
      </w:r>
    </w:p>
    <w:p w14:paraId="7CCAC4A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14:paraId="0A9FFB2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 xml:space="preserve"> 在收到修订的施工进度计划后5日内  </w:t>
      </w:r>
      <w:r>
        <w:rPr>
          <w:rFonts w:hint="eastAsia" w:ascii="宋体" w:hAnsi="宋体" w:cs="宋体"/>
          <w:color w:val="auto"/>
          <w:sz w:val="24"/>
          <w:szCs w:val="24"/>
          <w:highlight w:val="none"/>
        </w:rPr>
        <w:t>。</w:t>
      </w:r>
    </w:p>
    <w:p w14:paraId="268D595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开工</w:t>
      </w:r>
    </w:p>
    <w:p w14:paraId="2D3DEFC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14:paraId="4FC7C0B8">
      <w:pPr>
        <w:pStyle w:val="58"/>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关于承包人提交</w:t>
      </w:r>
      <w:r>
        <w:rPr>
          <w:rFonts w:hint="eastAsia" w:ascii="宋体" w:hAnsi="宋体" w:cs="宋体"/>
          <w:color w:val="auto"/>
          <w:kern w:val="0"/>
          <w:sz w:val="24"/>
          <w:szCs w:val="24"/>
          <w:highlight w:val="none"/>
        </w:rPr>
        <w:t>工程开工报审表的期限：</w:t>
      </w:r>
      <w:r>
        <w:rPr>
          <w:rFonts w:hint="eastAsia" w:ascii="宋体" w:hAnsi="宋体" w:cs="宋体"/>
          <w:color w:val="auto"/>
          <w:sz w:val="24"/>
          <w:szCs w:val="24"/>
          <w:highlight w:val="none"/>
          <w:u w:val="single"/>
        </w:rPr>
        <w:t xml:space="preserve"> 合同签订后7日内 </w:t>
      </w:r>
      <w:r>
        <w:rPr>
          <w:rFonts w:hint="eastAsia" w:ascii="宋体" w:hAnsi="宋体" w:cs="宋体"/>
          <w:color w:val="auto"/>
          <w:sz w:val="24"/>
          <w:szCs w:val="24"/>
          <w:highlight w:val="none"/>
        </w:rPr>
        <w:t>。</w:t>
      </w:r>
    </w:p>
    <w:p w14:paraId="7DB70186">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关于发包人应完成的其他开工准备工作及期限：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EE54106">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关于承包人应完成的其他开工准备工作及期限：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CDDBD0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7.3.2开工通知</w:t>
      </w:r>
    </w:p>
    <w:p w14:paraId="04FF476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天内发出开工通知的，承包人有权提出价格调整要求，或者解除合同。</w:t>
      </w:r>
    </w:p>
    <w:p w14:paraId="07DF97B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 测量放线</w:t>
      </w:r>
    </w:p>
    <w:p w14:paraId="53131B64">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7.4.1发包人通过监理人向承包人提供测量基准点、基准线和水准点及其书面资料的期限：</w:t>
      </w:r>
      <w:r>
        <w:rPr>
          <w:rFonts w:hint="eastAsia" w:ascii="宋体" w:hAnsi="宋体" w:cs="宋体"/>
          <w:color w:val="auto"/>
          <w:sz w:val="24"/>
          <w:szCs w:val="24"/>
          <w:highlight w:val="none"/>
          <w:u w:val="single"/>
        </w:rPr>
        <w:t xml:space="preserve">  按通用条款本条执行 </w:t>
      </w:r>
      <w:r>
        <w:rPr>
          <w:rFonts w:hint="eastAsia" w:ascii="宋体" w:hAnsi="宋体" w:cs="宋体"/>
          <w:color w:val="auto"/>
          <w:sz w:val="24"/>
          <w:szCs w:val="24"/>
          <w:highlight w:val="none"/>
        </w:rPr>
        <w:t>。</w:t>
      </w:r>
    </w:p>
    <w:p w14:paraId="604246E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7.5 工期延误</w:t>
      </w:r>
    </w:p>
    <w:p w14:paraId="35EBF56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14:paraId="5E608DF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（7）因发包人原因导致工期延误的其他情形：</w:t>
      </w:r>
      <w:r>
        <w:rPr>
          <w:rFonts w:hint="eastAsia" w:ascii="宋体" w:hAnsi="宋体" w:cs="宋体"/>
          <w:color w:val="auto"/>
          <w:sz w:val="24"/>
          <w:szCs w:val="24"/>
          <w:highlight w:val="none"/>
          <w:u w:val="single"/>
        </w:rPr>
        <w:t>①发包人未按合同规定支付工程款并确实影响施工进度；②重大设计变更而影响施工进度；③政策处理问题影响施工进度；④不可抗力，此延误工期须在发现后七天内办理签证，逾期不予认可</w:t>
      </w:r>
      <w:r>
        <w:rPr>
          <w:rFonts w:hint="eastAsia" w:ascii="宋体" w:hAnsi="宋体" w:cs="宋体"/>
          <w:color w:val="auto"/>
          <w:sz w:val="24"/>
          <w:szCs w:val="24"/>
          <w:highlight w:val="none"/>
        </w:rPr>
        <w:t>。</w:t>
      </w:r>
    </w:p>
    <w:p w14:paraId="1007D84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14:paraId="62FA925A">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因承包人原因造成工期延误，逾期竣工违约金的计算方法为：</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超过合同工期，每延误一天按50000元/天对承包人进行惩罚，罚金从工程进度款或履约保证金中扣除</w:t>
      </w:r>
      <w:r>
        <w:rPr>
          <w:rFonts w:hint="eastAsia" w:ascii="宋体" w:hAnsi="宋体" w:cs="宋体"/>
          <w:color w:val="auto"/>
          <w:sz w:val="24"/>
          <w:szCs w:val="24"/>
          <w:highlight w:val="none"/>
        </w:rPr>
        <w:t>。</w:t>
      </w:r>
    </w:p>
    <w:p w14:paraId="4FFA5B7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因承包人原因造成工期延误，逾期竣工违约金的上限：</w:t>
      </w:r>
      <w:r>
        <w:rPr>
          <w:rFonts w:hint="eastAsia" w:ascii="宋体" w:hAnsi="宋体" w:cs="宋体"/>
          <w:b/>
          <w:bCs/>
          <w:color w:val="auto"/>
          <w:sz w:val="24"/>
          <w:szCs w:val="24"/>
          <w:highlight w:val="none"/>
          <w:u w:val="single"/>
        </w:rPr>
        <w:t>违约金上限执行国家规定</w:t>
      </w:r>
      <w:r>
        <w:rPr>
          <w:rFonts w:hint="eastAsia" w:ascii="宋体" w:hAnsi="宋体" w:cs="宋体"/>
          <w:color w:val="auto"/>
          <w:sz w:val="24"/>
          <w:szCs w:val="24"/>
          <w:highlight w:val="none"/>
        </w:rPr>
        <w:t>。</w:t>
      </w:r>
    </w:p>
    <w:p w14:paraId="1096905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 不利物质条件</w:t>
      </w:r>
    </w:p>
    <w:p w14:paraId="4DE5ADC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不利物质条件的其他情形和有关约定：</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4385654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7.7异常恶劣的气候条件</w:t>
      </w:r>
    </w:p>
    <w:p w14:paraId="7580EBA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14:paraId="74CA62D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双方另行协商确定                           </w:t>
      </w:r>
      <w:r>
        <w:rPr>
          <w:rFonts w:hint="eastAsia" w:ascii="宋体" w:hAnsi="宋体" w:cs="宋体"/>
          <w:color w:val="auto"/>
          <w:sz w:val="24"/>
          <w:szCs w:val="24"/>
          <w:highlight w:val="none"/>
        </w:rPr>
        <w:t>；</w:t>
      </w:r>
    </w:p>
    <w:p w14:paraId="5809DE3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1A1BA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1DDB5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7.9 提前竣工的奖励</w:t>
      </w:r>
    </w:p>
    <w:p w14:paraId="4316D22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7.9.2提前竣工的奖励：</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04D88E90">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8. 材料与设备</w:t>
      </w:r>
    </w:p>
    <w:p w14:paraId="404DDC97">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8.4材料与工程设备的保管与使用</w:t>
      </w:r>
    </w:p>
    <w:p w14:paraId="4F334D7C">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8.4.1发包人供应的材料设备的保管费用的承担：</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1C9E990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8.6 样品</w:t>
      </w:r>
    </w:p>
    <w:p w14:paraId="7DC4639C">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8.6.1</w:t>
      </w:r>
      <w:r>
        <w:rPr>
          <w:rFonts w:hint="eastAsia" w:ascii="宋体" w:hAnsi="宋体" w:cs="宋体"/>
          <w:color w:val="auto"/>
          <w:kern w:val="0"/>
          <w:sz w:val="24"/>
          <w:szCs w:val="24"/>
          <w:highlight w:val="none"/>
        </w:rPr>
        <w:tab/>
      </w:r>
      <w:r>
        <w:rPr>
          <w:rFonts w:hint="eastAsia" w:ascii="宋体" w:hAnsi="宋体" w:cs="宋体"/>
          <w:color w:val="auto"/>
          <w:kern w:val="0"/>
          <w:sz w:val="24"/>
          <w:szCs w:val="24"/>
          <w:highlight w:val="none"/>
        </w:rPr>
        <w:t>样品的报送与封存</w:t>
      </w:r>
    </w:p>
    <w:p w14:paraId="03E9DBE1">
      <w:pPr>
        <w:pStyle w:val="58"/>
        <w:autoSpaceDE w:val="0"/>
        <w:autoSpaceDN w:val="0"/>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需要承包人报送样品的材料或工程设备，样品的种类、名称、规格、数量要求：</w:t>
      </w:r>
      <w:r>
        <w:rPr>
          <w:rFonts w:hint="eastAsia" w:ascii="宋体" w:hAnsi="宋体" w:cs="宋体"/>
          <w:color w:val="auto"/>
          <w:sz w:val="24"/>
          <w:szCs w:val="24"/>
          <w:highlight w:val="none"/>
          <w:u w:val="single"/>
        </w:rPr>
        <w:t>按管理部门要求和发包人需求确定</w:t>
      </w:r>
      <w:r>
        <w:rPr>
          <w:rFonts w:hint="eastAsia" w:ascii="宋体" w:hAnsi="宋体" w:cs="宋体"/>
          <w:color w:val="auto"/>
          <w:sz w:val="24"/>
          <w:szCs w:val="24"/>
          <w:highlight w:val="none"/>
        </w:rPr>
        <w:t>。</w:t>
      </w:r>
    </w:p>
    <w:p w14:paraId="647064A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8.8 施工设备和临时设施</w:t>
      </w:r>
    </w:p>
    <w:p w14:paraId="5BC541EA">
      <w:pPr>
        <w:pStyle w:val="58"/>
        <w:autoSpaceDE w:val="0"/>
        <w:autoSpaceDN w:val="0"/>
        <w:adjustRightInd w:val="0"/>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8.8.1 承包人提供的施工设备和临时设施</w:t>
      </w:r>
    </w:p>
    <w:p w14:paraId="3FD3FAAC">
      <w:pPr>
        <w:pStyle w:val="58"/>
        <w:autoSpaceDE w:val="0"/>
        <w:autoSpaceDN w:val="0"/>
        <w:adjustRightInd w:val="0"/>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关于修建临时设施费用承担的约定：</w:t>
      </w:r>
      <w:r>
        <w:rPr>
          <w:rFonts w:hint="eastAsia" w:ascii="宋体" w:hAnsi="宋体" w:cs="宋体"/>
          <w:color w:val="auto"/>
          <w:sz w:val="24"/>
          <w:szCs w:val="24"/>
          <w:highlight w:val="none"/>
          <w:u w:val="single"/>
        </w:rPr>
        <w:t>由承包人承担</w:t>
      </w:r>
      <w:r>
        <w:rPr>
          <w:rFonts w:hint="eastAsia" w:ascii="宋体" w:hAnsi="宋体" w:cs="宋体"/>
          <w:color w:val="auto"/>
          <w:sz w:val="24"/>
          <w:szCs w:val="24"/>
          <w:highlight w:val="none"/>
        </w:rPr>
        <w:t>。</w:t>
      </w:r>
    </w:p>
    <w:p w14:paraId="355CBBA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9. 试验与检验</w:t>
      </w:r>
    </w:p>
    <w:p w14:paraId="69BF988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9.1试验设备与试验人员</w:t>
      </w:r>
    </w:p>
    <w:p w14:paraId="3E7D453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14:paraId="3FA9610E">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施工现场需要配置的试验场所：</w:t>
      </w:r>
      <w:r>
        <w:rPr>
          <w:rFonts w:hint="eastAsia" w:ascii="宋体" w:hAnsi="宋体" w:cs="宋体"/>
          <w:color w:val="auto"/>
          <w:sz w:val="24"/>
          <w:szCs w:val="24"/>
          <w:highlight w:val="none"/>
          <w:u w:val="single"/>
        </w:rPr>
        <w:t>按相关规定执行</w:t>
      </w:r>
      <w:r>
        <w:rPr>
          <w:rFonts w:hint="eastAsia" w:ascii="宋体" w:hAnsi="宋体" w:cs="宋体"/>
          <w:color w:val="auto"/>
          <w:sz w:val="24"/>
          <w:szCs w:val="24"/>
          <w:highlight w:val="none"/>
        </w:rPr>
        <w:t xml:space="preserve">。 </w:t>
      </w:r>
    </w:p>
    <w:p w14:paraId="1AB0A30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施工现场需要配备的试验设备：</w:t>
      </w:r>
      <w:r>
        <w:rPr>
          <w:rFonts w:hint="eastAsia" w:ascii="宋体" w:hAnsi="宋体" w:cs="宋体"/>
          <w:color w:val="auto"/>
          <w:sz w:val="24"/>
          <w:szCs w:val="24"/>
          <w:highlight w:val="none"/>
          <w:u w:val="single"/>
        </w:rPr>
        <w:t>按相关规定执行</w:t>
      </w:r>
      <w:r>
        <w:rPr>
          <w:rFonts w:hint="eastAsia" w:ascii="宋体" w:hAnsi="宋体" w:cs="宋体"/>
          <w:color w:val="auto"/>
          <w:sz w:val="24"/>
          <w:szCs w:val="24"/>
          <w:highlight w:val="none"/>
        </w:rPr>
        <w:t>。</w:t>
      </w:r>
    </w:p>
    <w:p w14:paraId="750FA5C7">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施工现场需要具备的其他试验条件：</w:t>
      </w:r>
      <w:r>
        <w:rPr>
          <w:rFonts w:hint="eastAsia" w:ascii="宋体" w:hAnsi="宋体" w:cs="宋体"/>
          <w:color w:val="auto"/>
          <w:sz w:val="24"/>
          <w:szCs w:val="24"/>
          <w:highlight w:val="none"/>
          <w:u w:val="single"/>
        </w:rPr>
        <w:t>按相关规定执行</w:t>
      </w:r>
      <w:r>
        <w:rPr>
          <w:rFonts w:hint="eastAsia" w:ascii="宋体" w:hAnsi="宋体" w:cs="宋体"/>
          <w:color w:val="auto"/>
          <w:sz w:val="24"/>
          <w:szCs w:val="24"/>
          <w:highlight w:val="none"/>
        </w:rPr>
        <w:t>。</w:t>
      </w:r>
    </w:p>
    <w:p w14:paraId="21189DE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9.4 现场工艺试验 </w:t>
      </w:r>
    </w:p>
    <w:p w14:paraId="35A9A59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现场工艺试验的有关约定：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BA6E10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10. 变更</w:t>
      </w:r>
    </w:p>
    <w:p w14:paraId="7272947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10.1变更的范围</w:t>
      </w:r>
    </w:p>
    <w:p w14:paraId="0F13777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关于变更的范围的约定：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1DEE75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10.4 变更估价</w:t>
      </w:r>
    </w:p>
    <w:p w14:paraId="654208B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14:paraId="5BB35CBE">
      <w:pPr>
        <w:pStyle w:val="58"/>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关于变更估价的约定：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0787EC0">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10.5承包人的合理化建议</w:t>
      </w:r>
    </w:p>
    <w:p w14:paraId="6CE4326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BE4D15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4954266">
      <w:pPr>
        <w:pStyle w:val="58"/>
        <w:snapToGrid w:val="0"/>
        <w:spacing w:line="5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承包人提出的合理化建议降低了合同价格或者提高了工程经济效益的奖励的方法和金额为：</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09C46D0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10.7 暂估价</w:t>
      </w:r>
    </w:p>
    <w:p w14:paraId="21609E4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暂估价材料和工程设备的明细详见附件11：《</w:t>
      </w:r>
      <w:r>
        <w:rPr>
          <w:rFonts w:hint="eastAsia" w:ascii="宋体" w:hAnsi="宋体" w:cs="宋体"/>
          <w:color w:val="auto"/>
          <w:sz w:val="24"/>
          <w:szCs w:val="24"/>
          <w:highlight w:val="none"/>
        </w:rPr>
        <w:t>暂估价一览表》</w:t>
      </w:r>
      <w:r>
        <w:rPr>
          <w:rFonts w:hint="eastAsia" w:ascii="宋体" w:hAnsi="宋体" w:cs="宋体"/>
          <w:color w:val="auto"/>
          <w:kern w:val="0"/>
          <w:sz w:val="24"/>
          <w:szCs w:val="24"/>
          <w:highlight w:val="none"/>
        </w:rPr>
        <w:t>。</w:t>
      </w:r>
    </w:p>
    <w:p w14:paraId="0FA622F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14:paraId="17C2CB7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种方式确定。</w:t>
      </w:r>
    </w:p>
    <w:p w14:paraId="41025CE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14:paraId="2422943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种方式确定。</w:t>
      </w:r>
    </w:p>
    <w:p w14:paraId="6DB27C91">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644EE2F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114963D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10.8 暂列金额</w:t>
      </w:r>
    </w:p>
    <w:p w14:paraId="1098BBB2">
      <w:pPr>
        <w:pStyle w:val="58"/>
        <w:autoSpaceDE w:val="0"/>
        <w:autoSpaceDN w:val="0"/>
        <w:adjustRightInd w:val="0"/>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合同当事人关于暂列金额使用的约定：</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w:t>
      </w:r>
    </w:p>
    <w:p w14:paraId="6BE6CC4A">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11. 价格调整</w:t>
      </w:r>
    </w:p>
    <w:p w14:paraId="616B9AA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 市场价格波动引起的调整</w:t>
      </w:r>
    </w:p>
    <w:p w14:paraId="4633FE0C">
      <w:pPr>
        <w:pStyle w:val="58"/>
        <w:snapToGrid w:val="0"/>
        <w:spacing w:line="5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sz w:val="24"/>
          <w:szCs w:val="24"/>
          <w:highlight w:val="none"/>
          <w:u w:val="single"/>
        </w:rPr>
        <w:t xml:space="preserve">  调整  </w:t>
      </w:r>
      <w:r>
        <w:rPr>
          <w:rFonts w:hint="eastAsia" w:ascii="宋体" w:hAnsi="宋体" w:cs="宋体"/>
          <w:b/>
          <w:bCs/>
          <w:color w:val="auto"/>
          <w:sz w:val="24"/>
          <w:szCs w:val="24"/>
          <w:highlight w:val="none"/>
        </w:rPr>
        <w:t>。</w:t>
      </w:r>
    </w:p>
    <w:p w14:paraId="7710AA99">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color w:val="auto"/>
          <w:sz w:val="24"/>
          <w:highlight w:val="none"/>
          <w:u w:val="single"/>
        </w:rPr>
        <w:t xml:space="preserve">  </w:t>
      </w:r>
      <w:r>
        <w:rPr>
          <w:rFonts w:hint="eastAsia" w:ascii="宋体" w:hAnsi="宋体" w:cs="宋体"/>
          <w:color w:val="auto"/>
          <w:sz w:val="23"/>
          <w:szCs w:val="23"/>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7F946A1D">
      <w:pPr>
        <w:spacing w:line="490" w:lineRule="exact"/>
        <w:ind w:firstLine="480" w:firstLineChars="200"/>
        <w:jc w:val="left"/>
        <w:rPr>
          <w:rFonts w:hint="eastAsia" w:ascii="宋体" w:hAnsi="宋体" w:cs="宋体"/>
          <w:color w:val="auto"/>
          <w:sz w:val="24"/>
          <w:highlight w:val="none"/>
        </w:rPr>
      </w:pPr>
      <w:bookmarkStart w:id="115" w:name="_Toc4034"/>
      <w:r>
        <w:rPr>
          <w:rFonts w:hint="eastAsia" w:ascii="宋体" w:hAnsi="宋体" w:cs="宋体"/>
          <w:color w:val="auto"/>
          <w:sz w:val="24"/>
          <w:highlight w:val="none"/>
        </w:rPr>
        <w:t>第1种方式：采用价格指数进行价格调整。</w:t>
      </w:r>
      <w:bookmarkEnd w:id="115"/>
    </w:p>
    <w:p w14:paraId="4344BF38">
      <w:pPr>
        <w:spacing w:line="49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w:t>
      </w:r>
      <w:r>
        <w:rPr>
          <w:rFonts w:hint="eastAsia" w:ascii="宋体" w:hAnsi="宋体" w:cs="宋体"/>
          <w:color w:val="auto"/>
          <w:sz w:val="23"/>
          <w:szCs w:val="23"/>
          <w:highlight w:val="none"/>
          <w:u w:val="single"/>
        </w:rPr>
        <w:t xml:space="preserve">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B61593">
      <w:pPr>
        <w:spacing w:line="490" w:lineRule="exact"/>
        <w:ind w:firstLine="480" w:firstLineChars="200"/>
        <w:jc w:val="left"/>
        <w:rPr>
          <w:rFonts w:hint="eastAsia" w:ascii="宋体" w:hAnsi="宋体" w:cs="宋体"/>
          <w:color w:val="auto"/>
          <w:sz w:val="24"/>
          <w:highlight w:val="none"/>
        </w:rPr>
      </w:pPr>
      <w:bookmarkStart w:id="116" w:name="_Toc13528"/>
      <w:r>
        <w:rPr>
          <w:rFonts w:hint="eastAsia" w:ascii="宋体" w:hAnsi="宋体" w:cs="宋体"/>
          <w:color w:val="auto"/>
          <w:sz w:val="24"/>
          <w:highlight w:val="none"/>
        </w:rPr>
        <w:t>第2种方式：采用造价信息进行价格调整。</w:t>
      </w:r>
      <w:bookmarkEnd w:id="116"/>
    </w:p>
    <w:p w14:paraId="32E8B8DA">
      <w:pPr>
        <w:spacing w:line="49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（2）关于基准价格的约定：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E1D757">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%时，或材料单价跌幅以已标价工程量清单或预算书中载明材料单价为基础超过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06A4816F">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%时，材料单价涨幅以已标价工程量清单或预算书中载明材料单价为基础超过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7FEF4847">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40F68C89">
      <w:pPr>
        <w:pStyle w:val="62"/>
        <w:spacing w:line="460" w:lineRule="exact"/>
        <w:ind w:firstLine="480" w:firstLineChars="200"/>
        <w:jc w:val="left"/>
        <w:rPr>
          <w:rFonts w:hint="eastAsia" w:ascii="宋体" w:hAnsi="宋体" w:cs="宋体"/>
          <w:color w:val="auto"/>
          <w:sz w:val="24"/>
          <w:highlight w:val="none"/>
        </w:rPr>
      </w:pPr>
      <w:r>
        <w:rPr>
          <w:rFonts w:hint="eastAsia" w:ascii="宋体" w:hAnsi="宋体"/>
          <w:color w:val="auto"/>
          <w:sz w:val="24"/>
          <w:szCs w:val="24"/>
          <w:highlight w:val="none"/>
        </w:rPr>
        <w:t>④当地住房和城乡建设局发布的建设工程价格信息和暂估价以外的材料价格由投标方自主报价，并承担风险，结算时不予调整。</w:t>
      </w:r>
    </w:p>
    <w:p w14:paraId="2ED6F8D7">
      <w:pPr>
        <w:spacing w:line="490" w:lineRule="exact"/>
        <w:ind w:firstLine="480" w:firstLineChars="200"/>
        <w:jc w:val="left"/>
        <w:rPr>
          <w:rFonts w:hint="eastAsia" w:ascii="宋体" w:hAnsi="宋体" w:cs="宋体"/>
          <w:b/>
          <w:bCs/>
          <w:color w:val="auto"/>
          <w:sz w:val="24"/>
          <w:szCs w:val="24"/>
          <w:highlight w:val="none"/>
        </w:rPr>
      </w:pPr>
      <w:bookmarkStart w:id="117" w:name="_Toc8681"/>
      <w:r>
        <w:rPr>
          <w:rFonts w:hint="eastAsia" w:ascii="宋体" w:hAnsi="宋体" w:cs="宋体"/>
          <w:color w:val="auto"/>
          <w:sz w:val="24"/>
          <w:highlight w:val="none"/>
        </w:rPr>
        <w:t>第3种方式：其他价格调整方式：</w:t>
      </w:r>
      <w:r>
        <w:rPr>
          <w:rFonts w:hint="eastAsia" w:ascii="宋体" w:hAnsi="宋体" w:cs="宋体"/>
          <w:color w:val="auto"/>
          <w:sz w:val="23"/>
          <w:szCs w:val="23"/>
          <w:highlight w:val="none"/>
          <w:u w:val="single"/>
        </w:rPr>
        <w:t>无</w:t>
      </w:r>
      <w:r>
        <w:rPr>
          <w:rFonts w:hint="eastAsia" w:ascii="宋体" w:hAnsi="宋体" w:cs="宋体"/>
          <w:color w:val="auto"/>
          <w:sz w:val="24"/>
          <w:highlight w:val="none"/>
        </w:rPr>
        <w:t>。</w:t>
      </w:r>
      <w:bookmarkEnd w:id="117"/>
    </w:p>
    <w:p w14:paraId="18737E09">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12. 合同价格、计量与支付</w:t>
      </w:r>
    </w:p>
    <w:p w14:paraId="388395B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合同价格形式</w:t>
      </w:r>
    </w:p>
    <w:p w14:paraId="46231A8F">
      <w:pPr>
        <w:pStyle w:val="58"/>
        <w:snapToGrid w:val="0"/>
        <w:spacing w:line="50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1、单价合同。</w:t>
      </w:r>
    </w:p>
    <w:p w14:paraId="7DCA07C1">
      <w:pPr>
        <w:pStyle w:val="61"/>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综合单价包含的风险范围：</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0DCA9549">
      <w:pPr>
        <w:pStyle w:val="68"/>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风险费用的计算方法：</w:t>
      </w:r>
      <w:r>
        <w:rPr>
          <w:rFonts w:hint="eastAsia" w:ascii="宋体" w:hAnsi="宋体" w:cs="宋体"/>
          <w:color w:val="auto"/>
          <w:sz w:val="24"/>
          <w:szCs w:val="24"/>
          <w:highlight w:val="none"/>
          <w:u w:val="single"/>
        </w:rPr>
        <w:t>/。</w:t>
      </w:r>
    </w:p>
    <w:p w14:paraId="4EA8E70B">
      <w:pPr>
        <w:pStyle w:val="61"/>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风险范围以外合同价格的调整方法：</w:t>
      </w:r>
      <w:r>
        <w:rPr>
          <w:rFonts w:hint="eastAsia" w:ascii="宋体" w:hAnsi="宋体"/>
          <w:color w:val="auto"/>
          <w:sz w:val="24"/>
          <w:szCs w:val="24"/>
          <w:highlight w:val="none"/>
          <w:u w:val="single"/>
        </w:rPr>
        <w:t>/。</w:t>
      </w:r>
    </w:p>
    <w:p w14:paraId="243480DF">
      <w:pPr>
        <w:pStyle w:val="58"/>
        <w:snapToGrid w:val="0"/>
        <w:spacing w:line="500" w:lineRule="exact"/>
        <w:ind w:firstLine="241" w:firstLineChars="1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2、总价合同。</w:t>
      </w:r>
    </w:p>
    <w:p w14:paraId="3D69CEB5">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rPr>
        <w:t>总价包含的风险范围：</w:t>
      </w:r>
      <w:r>
        <w:rPr>
          <w:rFonts w:hint="eastAsia" w:ascii="宋体" w:hAnsi="宋体"/>
          <w:b/>
          <w:bCs/>
          <w:color w:val="auto"/>
          <w:sz w:val="24"/>
          <w:szCs w:val="24"/>
          <w:highlight w:val="none"/>
          <w:u w:val="single"/>
        </w:rPr>
        <w:t>施工图纸包含内容</w:t>
      </w:r>
    </w:p>
    <w:p w14:paraId="6C529F8A">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rPr>
        <w:t>风险费用的计算方法：</w:t>
      </w:r>
      <w:r>
        <w:rPr>
          <w:rFonts w:hint="eastAsia" w:ascii="宋体" w:hAnsi="宋体"/>
          <w:b/>
          <w:bCs/>
          <w:color w:val="auto"/>
          <w:sz w:val="24"/>
          <w:szCs w:val="24"/>
          <w:highlight w:val="none"/>
          <w:u w:val="single"/>
        </w:rPr>
        <w:t>材料价格风险费用计取按新建标[2008]4号文，投标报价考虑新建标[2008]4号文中材料价格风险幅度</w:t>
      </w:r>
      <w:r>
        <w:rPr>
          <w:rFonts w:hint="eastAsia" w:ascii="宋体" w:hAnsi="宋体"/>
          <w:b/>
          <w:bCs/>
          <w:color w:val="auto"/>
          <w:sz w:val="24"/>
          <w:szCs w:val="24"/>
          <w:highlight w:val="none"/>
        </w:rPr>
        <w:t>。</w:t>
      </w:r>
    </w:p>
    <w:p w14:paraId="448B33AF">
      <w:pPr>
        <w:pStyle w:val="58"/>
        <w:snapToGrid w:val="0"/>
        <w:spacing w:line="5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风险范围以外合同价格的调整方法：</w:t>
      </w:r>
    </w:p>
    <w:p w14:paraId="771CE48C">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（1）法律、法规、规章或者国家有关政策变化影响合同价款的；</w:t>
      </w:r>
    </w:p>
    <w:p w14:paraId="280F8A39">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（2）工程造价管理机构发布价格调整信息的</w:t>
      </w:r>
      <w:r>
        <w:rPr>
          <w:rFonts w:hint="eastAsia" w:ascii="宋体" w:hAnsi="宋体"/>
          <w:b/>
          <w:bCs/>
          <w:color w:val="auto"/>
          <w:sz w:val="24"/>
          <w:szCs w:val="24"/>
          <w:highlight w:val="none"/>
        </w:rPr>
        <w:t>；</w:t>
      </w:r>
    </w:p>
    <w:p w14:paraId="282067DA">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（3）经批准变更设计的</w:t>
      </w:r>
      <w:r>
        <w:rPr>
          <w:rFonts w:hint="eastAsia" w:ascii="宋体" w:hAnsi="宋体"/>
          <w:b/>
          <w:bCs/>
          <w:color w:val="auto"/>
          <w:sz w:val="24"/>
          <w:szCs w:val="24"/>
          <w:highlight w:val="none"/>
        </w:rPr>
        <w:t>；</w:t>
      </w:r>
    </w:p>
    <w:p w14:paraId="0BB5AD96">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（4）发包人更改经审定批准的施工组织设计造成费用增加的；</w:t>
      </w:r>
    </w:p>
    <w:p w14:paraId="1FC51303">
      <w:pPr>
        <w:pStyle w:val="58"/>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（5）双方约定的其他因素</w:t>
      </w:r>
      <w:r>
        <w:rPr>
          <w:rFonts w:hint="eastAsia" w:ascii="宋体" w:hAnsi="宋体"/>
          <w:b/>
          <w:bCs/>
          <w:color w:val="auto"/>
          <w:sz w:val="24"/>
          <w:szCs w:val="24"/>
          <w:highlight w:val="none"/>
        </w:rPr>
        <w:t>。</w:t>
      </w:r>
    </w:p>
    <w:p w14:paraId="62DC83D4">
      <w:pPr>
        <w:pStyle w:val="58"/>
        <w:snapToGrid w:val="0"/>
        <w:spacing w:line="5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515F82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预付款</w:t>
      </w:r>
    </w:p>
    <w:p w14:paraId="248B11F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12.2.1 预付款的支付</w:t>
      </w:r>
    </w:p>
    <w:p w14:paraId="19979242">
      <w:pPr>
        <w:pStyle w:val="68"/>
        <w:widowControl w:val="0"/>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预付款支付比例或金额：</w:t>
      </w:r>
      <w:r>
        <w:rPr>
          <w:rFonts w:hint="eastAsia" w:ascii="宋体" w:hAnsi="宋体" w:cs="宋体"/>
          <w:b/>
          <w:bCs/>
          <w:color w:val="auto"/>
          <w:sz w:val="24"/>
          <w:szCs w:val="24"/>
          <w:highlight w:val="none"/>
          <w:u w:val="single"/>
        </w:rPr>
        <w:t>/。</w:t>
      </w:r>
    </w:p>
    <w:p w14:paraId="37B2A502">
      <w:pPr>
        <w:pStyle w:val="68"/>
        <w:widowControl w:val="0"/>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预付款支付期限：</w:t>
      </w:r>
      <w:r>
        <w:rPr>
          <w:rFonts w:hint="eastAsia" w:ascii="宋体" w:hAnsi="宋体" w:cs="宋体"/>
          <w:b/>
          <w:bCs/>
          <w:color w:val="auto"/>
          <w:sz w:val="24"/>
          <w:szCs w:val="24"/>
          <w:highlight w:val="none"/>
          <w:u w:val="single"/>
        </w:rPr>
        <w:t xml:space="preserve"> / </w:t>
      </w:r>
      <w:r>
        <w:rPr>
          <w:rFonts w:hint="eastAsia" w:ascii="宋体" w:hAnsi="宋体" w:cs="宋体"/>
          <w:b/>
          <w:bCs/>
          <w:color w:val="auto"/>
          <w:sz w:val="24"/>
          <w:szCs w:val="24"/>
          <w:highlight w:val="none"/>
        </w:rPr>
        <w:t>。</w:t>
      </w:r>
    </w:p>
    <w:p w14:paraId="40E74745">
      <w:pPr>
        <w:pStyle w:val="61"/>
        <w:snapToGrid w:val="0"/>
        <w:spacing w:line="480" w:lineRule="exact"/>
        <w:ind w:firstLine="482" w:firstLineChars="200"/>
        <w:jc w:val="left"/>
        <w:rPr>
          <w:rFonts w:hint="eastAsia" w:ascii="宋体" w:hAnsi="宋体"/>
          <w:color w:val="auto"/>
          <w:sz w:val="24"/>
          <w:szCs w:val="24"/>
          <w:highlight w:val="none"/>
          <w:lang w:eastAsia="zh-CN"/>
        </w:rPr>
      </w:pPr>
      <w:r>
        <w:rPr>
          <w:rFonts w:hint="eastAsia" w:ascii="宋体" w:hAnsi="宋体"/>
          <w:b/>
          <w:bCs/>
          <w:color w:val="auto"/>
          <w:sz w:val="24"/>
          <w:szCs w:val="24"/>
          <w:highlight w:val="none"/>
        </w:rPr>
        <w:t>预付款扣回的方式：</w:t>
      </w:r>
      <w:r>
        <w:rPr>
          <w:rFonts w:hint="eastAsia" w:ascii="宋体" w:hAnsi="宋体"/>
          <w:b/>
          <w:bCs/>
          <w:color w:val="auto"/>
          <w:sz w:val="24"/>
          <w:szCs w:val="24"/>
          <w:highlight w:val="none"/>
          <w:u w:val="single"/>
        </w:rPr>
        <w:t xml:space="preserve">  / </w:t>
      </w:r>
      <w:r>
        <w:rPr>
          <w:rFonts w:hint="eastAsia" w:ascii="宋体" w:hAnsi="宋体"/>
          <w:b/>
          <w:bCs/>
          <w:color w:val="auto"/>
          <w:sz w:val="24"/>
          <w:szCs w:val="24"/>
          <w:highlight w:val="none"/>
        </w:rPr>
        <w:t>。</w:t>
      </w:r>
    </w:p>
    <w:p w14:paraId="343D42A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12.2.2 预付款担保</w:t>
      </w:r>
    </w:p>
    <w:p w14:paraId="7AB5FBD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2EDCDEC0">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8EDB95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 计量</w:t>
      </w:r>
    </w:p>
    <w:p w14:paraId="0B1EACD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12.3.1 计量原则</w:t>
      </w:r>
    </w:p>
    <w:p w14:paraId="38A37A4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 xml:space="preserve">对本合同工程进行结算的工程量应按照经发承包人双方认可的实际完成的按现行规范工程量计算规则计算的工程量确定 </w:t>
      </w:r>
      <w:r>
        <w:rPr>
          <w:rFonts w:hint="eastAsia" w:ascii="宋体" w:hAnsi="宋体" w:cs="宋体"/>
          <w:color w:val="auto"/>
          <w:sz w:val="24"/>
          <w:szCs w:val="24"/>
          <w:highlight w:val="none"/>
        </w:rPr>
        <w:t>。</w:t>
      </w:r>
    </w:p>
    <w:p w14:paraId="37CBECF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12.3.2 计量周期</w:t>
      </w:r>
    </w:p>
    <w:p w14:paraId="59B1471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按月计量</w:t>
      </w:r>
      <w:r>
        <w:rPr>
          <w:rFonts w:hint="eastAsia" w:ascii="宋体" w:hAnsi="宋体" w:cs="宋体"/>
          <w:color w:val="auto"/>
          <w:sz w:val="24"/>
          <w:szCs w:val="24"/>
          <w:highlight w:val="none"/>
        </w:rPr>
        <w:t>。</w:t>
      </w:r>
    </w:p>
    <w:p w14:paraId="0737BEE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12.3.3 单价合同的计量</w:t>
      </w:r>
    </w:p>
    <w:p w14:paraId="314A0E2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F92087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12.3.4 总价合同的计量</w:t>
      </w:r>
    </w:p>
    <w:p w14:paraId="53B84799">
      <w:pPr>
        <w:pStyle w:val="58"/>
        <w:snapToGrid w:val="0"/>
        <w:spacing w:line="500" w:lineRule="exact"/>
        <w:ind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关于总价合同计量的约定：</w:t>
      </w:r>
      <w:r>
        <w:rPr>
          <w:rFonts w:hint="eastAsia" w:ascii="宋体" w:hAnsi="宋体" w:cs="宋体"/>
          <w:color w:val="auto"/>
          <w:sz w:val="24"/>
          <w:szCs w:val="24"/>
          <w:highlight w:val="none"/>
          <w:u w:val="single"/>
        </w:rPr>
        <w:t xml:space="preserve">  按通用条款本条执行   </w:t>
      </w:r>
    </w:p>
    <w:p w14:paraId="71A66AD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12.3.5总价合同采用支付分解表计量支付的，是否适用第</w:t>
      </w:r>
      <w:r>
        <w:rPr>
          <w:rFonts w:hint="eastAsia" w:ascii="宋体" w:hAnsi="宋体" w:cs="宋体"/>
          <w:color w:val="auto"/>
          <w:kern w:val="0"/>
          <w:sz w:val="24"/>
          <w:szCs w:val="24"/>
          <w:highlight w:val="none"/>
        </w:rPr>
        <w:t xml:space="preserve">12.3.4 </w:t>
      </w:r>
      <w:r>
        <w:rPr>
          <w:rFonts w:hint="eastAsia" w:ascii="宋体" w:hAnsi="宋体" w:cs="宋体"/>
          <w:color w:val="auto"/>
          <w:sz w:val="24"/>
          <w:szCs w:val="24"/>
          <w:highlight w:val="none"/>
        </w:rPr>
        <w:t>项</w:t>
      </w:r>
      <w:r>
        <w:rPr>
          <w:rFonts w:hint="eastAsia" w:ascii="宋体" w:hAnsi="宋体" w:cs="宋体"/>
          <w:color w:val="auto"/>
          <w:kern w:val="0"/>
          <w:sz w:val="24"/>
          <w:szCs w:val="24"/>
          <w:highlight w:val="none"/>
        </w:rPr>
        <w:t>〔总价合同的计量〕</w:t>
      </w:r>
      <w:r>
        <w:rPr>
          <w:rFonts w:hint="eastAsia" w:ascii="宋体" w:hAnsi="宋体" w:cs="宋体"/>
          <w:color w:val="auto"/>
          <w:sz w:val="24"/>
          <w:szCs w:val="24"/>
          <w:highlight w:val="none"/>
        </w:rPr>
        <w:t>约定进行计量：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82A362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14:paraId="5374A123">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其他价格形式的计量方式和程序：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D91800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12.4 工程进度款支付</w:t>
      </w:r>
    </w:p>
    <w:p w14:paraId="7A66C6C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p>
    <w:p w14:paraId="15057A0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关于付款周期的约定</w:t>
      </w:r>
      <w:r>
        <w:rPr>
          <w:rFonts w:hint="eastAsia" w:ascii="宋体" w:hAnsi="宋体" w:cs="宋体"/>
          <w:color w:val="auto"/>
          <w:sz w:val="24"/>
          <w:szCs w:val="24"/>
          <w:highlight w:val="none"/>
          <w:u w:val="single"/>
          <w:lang w:val="en-US" w:eastAsia="zh-CN"/>
        </w:rPr>
        <w:t xml:space="preserve">  按月支付。  </w:t>
      </w:r>
    </w:p>
    <w:p w14:paraId="5BB5CC60">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14:paraId="2893C537">
      <w:pPr>
        <w:pStyle w:val="58"/>
        <w:snapToGrid w:val="0"/>
        <w:spacing w:line="500" w:lineRule="exact"/>
        <w:ind w:firstLine="120" w:firstLineChars="5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    关于进度付款申请单编制的约定：</w:t>
      </w:r>
      <w:r>
        <w:rPr>
          <w:rFonts w:hint="eastAsia" w:ascii="宋体" w:hAnsi="宋体" w:cs="宋体"/>
          <w:b/>
          <w:color w:val="auto"/>
          <w:sz w:val="24"/>
          <w:szCs w:val="24"/>
          <w:highlight w:val="none"/>
          <w:u w:val="single"/>
          <w:lang w:eastAsia="zh-CN"/>
        </w:rPr>
        <w:t xml:space="preserve">                                     </w:t>
      </w:r>
      <w:r>
        <w:rPr>
          <w:rFonts w:hint="eastAsia" w:ascii="宋体" w:hAnsi="宋体" w:cs="宋体"/>
          <w:color w:val="auto"/>
          <w:sz w:val="24"/>
          <w:szCs w:val="24"/>
          <w:highlight w:val="none"/>
          <w:u w:val="single"/>
          <w:lang w:eastAsia="zh-CN"/>
        </w:rPr>
        <w:t>。</w:t>
      </w:r>
    </w:p>
    <w:p w14:paraId="1934A190">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14:paraId="2A696E3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（1）单价合同进度付款申请单提交的约定：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C76545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（2）总价合同进度付款申请单提交的约定：</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rPr>
        <w:t>。</w:t>
      </w:r>
    </w:p>
    <w:p w14:paraId="4C6947D8">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（3）其他价格形式合同进度付款申请单提交的约定：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8899BF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14:paraId="235102AC">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szCs w:val="24"/>
          <w:highlight w:val="none"/>
          <w:u w:val="single"/>
        </w:rPr>
        <w:t>收到申请7天内</w:t>
      </w:r>
      <w:r>
        <w:rPr>
          <w:rFonts w:hint="eastAsia" w:ascii="宋体" w:hAnsi="宋体" w:cs="宋体"/>
          <w:color w:val="auto"/>
          <w:sz w:val="24"/>
          <w:szCs w:val="24"/>
          <w:highlight w:val="none"/>
        </w:rPr>
        <w:t>。</w:t>
      </w:r>
    </w:p>
    <w:p w14:paraId="730CF6CB">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收到申请7天内</w:t>
      </w:r>
      <w:r>
        <w:rPr>
          <w:rFonts w:hint="eastAsia" w:ascii="宋体" w:hAnsi="宋体" w:cs="宋体"/>
          <w:color w:val="auto"/>
          <w:sz w:val="24"/>
          <w:szCs w:val="24"/>
          <w:highlight w:val="none"/>
        </w:rPr>
        <w:t>。</w:t>
      </w:r>
    </w:p>
    <w:p w14:paraId="022EDA2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（2）发包人支付进度款的期限：</w:t>
      </w:r>
      <w:r>
        <w:rPr>
          <w:rFonts w:hint="eastAsia" w:ascii="宋体" w:hAnsi="宋体" w:cs="宋体"/>
          <w:color w:val="auto"/>
          <w:sz w:val="24"/>
          <w:szCs w:val="24"/>
          <w:highlight w:val="none"/>
          <w:u w:val="single"/>
        </w:rPr>
        <w:t>进度款支付证书签发后14天内完成支付</w:t>
      </w:r>
      <w:r>
        <w:rPr>
          <w:rFonts w:hint="eastAsia" w:ascii="宋体" w:hAnsi="宋体" w:cs="宋体"/>
          <w:color w:val="auto"/>
          <w:sz w:val="24"/>
          <w:szCs w:val="24"/>
          <w:highlight w:val="none"/>
        </w:rPr>
        <w:t>。</w:t>
      </w:r>
    </w:p>
    <w:p w14:paraId="2B1D86D6">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发包人逾期支付进度款的违约金的计算方式：</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57A1E2EA">
      <w:pPr>
        <w:pStyle w:val="58"/>
        <w:snapToGrid w:val="0"/>
        <w:spacing w:line="500" w:lineRule="exact"/>
        <w:ind w:firstLine="600" w:firstLineChars="2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373BA14D">
      <w:pPr>
        <w:pStyle w:val="58"/>
        <w:snapToGrid w:val="0"/>
        <w:spacing w:line="500" w:lineRule="exact"/>
        <w:ind w:left="4800" w:hanging="4800" w:hangingChars="20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2、总价合同支付分解表的编制与审批：</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0E66223F">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3、单价合同的总价项目支付分解表的编制与审批：</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732E0FF">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13. 验收和工程试车</w:t>
      </w:r>
    </w:p>
    <w:p w14:paraId="121BD86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分部分项工程验收</w:t>
      </w:r>
    </w:p>
    <w:p w14:paraId="3A43D6B3">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小时提交书面延期要求。</w:t>
      </w:r>
    </w:p>
    <w:p w14:paraId="4691153B">
      <w:pPr>
        <w:pStyle w:val="58"/>
        <w:snapToGrid w:val="0"/>
        <w:spacing w:line="500" w:lineRule="exact"/>
        <w:ind w:firstLine="480" w:firstLineChars="20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48  </w:t>
      </w:r>
      <w:r>
        <w:rPr>
          <w:rFonts w:hint="eastAsia" w:ascii="宋体" w:hAnsi="宋体" w:cs="宋体"/>
          <w:color w:val="auto"/>
          <w:sz w:val="24"/>
          <w:szCs w:val="24"/>
          <w:highlight w:val="none"/>
        </w:rPr>
        <w:t>小时。</w:t>
      </w:r>
    </w:p>
    <w:p w14:paraId="0FC9E82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竣工验收</w:t>
      </w:r>
    </w:p>
    <w:p w14:paraId="373F7EE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14:paraId="7913C86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47E36FF7">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发包人不按照本项约定组织竣工验收、颁发工程接收证书的违约金的计算方法：</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6A39D5A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14:paraId="138CA9C9">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color w:val="auto"/>
          <w:sz w:val="24"/>
          <w:szCs w:val="24"/>
          <w:highlight w:val="none"/>
          <w:u w:val="single"/>
        </w:rPr>
        <w:t>颁发工程接收证书后7天内</w:t>
      </w:r>
      <w:r>
        <w:rPr>
          <w:rFonts w:hint="eastAsia" w:ascii="宋体" w:hAnsi="宋体" w:cs="宋体"/>
          <w:color w:val="auto"/>
          <w:sz w:val="24"/>
          <w:szCs w:val="24"/>
          <w:highlight w:val="none"/>
        </w:rPr>
        <w:t>。</w:t>
      </w:r>
    </w:p>
    <w:p w14:paraId="2AB014D6">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 xml:space="preserve"> 每逾期一日，承包人应向发包人支付相当于本合同总价款的万分之五的违约金</w:t>
      </w:r>
      <w:r>
        <w:rPr>
          <w:rFonts w:hint="eastAsia" w:ascii="宋体" w:hAnsi="宋体" w:cs="宋体"/>
          <w:color w:val="auto"/>
          <w:sz w:val="24"/>
          <w:szCs w:val="24"/>
          <w:highlight w:val="none"/>
        </w:rPr>
        <w:t>。</w:t>
      </w:r>
    </w:p>
    <w:p w14:paraId="5FAA1C4D">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承包人未按时移交工程的，违约金的计算方法为：</w:t>
      </w:r>
      <w:r>
        <w:rPr>
          <w:rFonts w:hint="eastAsia" w:ascii="宋体" w:hAnsi="宋体" w:cs="宋体"/>
          <w:color w:val="auto"/>
          <w:sz w:val="24"/>
          <w:szCs w:val="24"/>
          <w:highlight w:val="none"/>
          <w:u w:val="single"/>
        </w:rPr>
        <w:t>双方另行协商确定</w:t>
      </w:r>
      <w:r>
        <w:rPr>
          <w:rFonts w:hint="eastAsia" w:ascii="宋体" w:hAnsi="宋体" w:cs="宋体"/>
          <w:color w:val="auto"/>
          <w:sz w:val="24"/>
          <w:szCs w:val="24"/>
          <w:highlight w:val="none"/>
        </w:rPr>
        <w:t>。</w:t>
      </w:r>
    </w:p>
    <w:p w14:paraId="12ACCFD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工程试车</w:t>
      </w:r>
    </w:p>
    <w:p w14:paraId="54023EE7">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13.3.1 试车程序</w:t>
      </w:r>
    </w:p>
    <w:p w14:paraId="33D64EB0">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工程试车内容：</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1A1EE90">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（1）单机无负荷试车费用由</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承担；</w:t>
      </w:r>
    </w:p>
    <w:p w14:paraId="3176619B">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（2）无负荷联动试车费用由</w:t>
      </w:r>
      <w:r>
        <w:rPr>
          <w:rFonts w:hint="eastAsia" w:ascii="宋体" w:hAnsi="宋体" w:cs="宋体"/>
          <w:color w:val="auto"/>
          <w:sz w:val="24"/>
          <w:szCs w:val="24"/>
          <w:highlight w:val="none"/>
          <w:u w:val="single"/>
        </w:rPr>
        <w:t xml:space="preserve">  /          </w:t>
      </w:r>
      <w:r>
        <w:rPr>
          <w:rFonts w:hint="eastAsia" w:ascii="宋体" w:hAnsi="宋体" w:cs="宋体"/>
          <w:color w:val="auto"/>
          <w:kern w:val="0"/>
          <w:sz w:val="24"/>
          <w:szCs w:val="24"/>
          <w:highlight w:val="none"/>
        </w:rPr>
        <w:t>承担。</w:t>
      </w:r>
    </w:p>
    <w:p w14:paraId="0F094E3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13.3.3 投料试车</w:t>
      </w:r>
    </w:p>
    <w:p w14:paraId="77520A6F">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关于投料试车相关事项的约定：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F92549B">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13.6 竣工退场</w:t>
      </w:r>
    </w:p>
    <w:p w14:paraId="380ACDC7">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13.6.1 竣工退场</w:t>
      </w:r>
    </w:p>
    <w:p w14:paraId="23E0997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s="宋体"/>
          <w:color w:val="auto"/>
          <w:sz w:val="24"/>
          <w:szCs w:val="24"/>
          <w:highlight w:val="none"/>
          <w:u w:val="single"/>
        </w:rPr>
        <w:t xml:space="preserve">颁发工程接收证书后7天内完成工程的移交 </w:t>
      </w:r>
      <w:r>
        <w:rPr>
          <w:rFonts w:hint="eastAsia" w:ascii="宋体" w:hAnsi="宋体" w:cs="宋体"/>
          <w:color w:val="auto"/>
          <w:kern w:val="0"/>
          <w:sz w:val="24"/>
          <w:szCs w:val="24"/>
          <w:highlight w:val="none"/>
        </w:rPr>
        <w:t>。</w:t>
      </w:r>
    </w:p>
    <w:p w14:paraId="584A703E">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14. 竣工结算</w:t>
      </w:r>
    </w:p>
    <w:p w14:paraId="615BA41C">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竣工结算申请</w:t>
      </w:r>
    </w:p>
    <w:p w14:paraId="0659270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承包人提交竣工结算申请单的期限：</w:t>
      </w:r>
      <w:r>
        <w:rPr>
          <w:rFonts w:hint="eastAsia" w:ascii="宋体" w:hAnsi="宋体" w:cs="宋体"/>
          <w:color w:val="auto"/>
          <w:sz w:val="24"/>
          <w:szCs w:val="24"/>
          <w:highlight w:val="none"/>
          <w:u w:val="single"/>
        </w:rPr>
        <w:t>工程竣工验收合格后28天内</w:t>
      </w:r>
      <w:r>
        <w:rPr>
          <w:rFonts w:hint="eastAsia" w:ascii="宋体" w:hAnsi="宋体" w:cs="宋体"/>
          <w:color w:val="auto"/>
          <w:sz w:val="24"/>
          <w:szCs w:val="24"/>
          <w:highlight w:val="none"/>
        </w:rPr>
        <w:t>。</w:t>
      </w:r>
    </w:p>
    <w:p w14:paraId="7B65E49F">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竣工结算申请单应包括的内容：</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485ACCD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竣工结算审核</w:t>
      </w:r>
    </w:p>
    <w:p w14:paraId="1956C9A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r>
        <w:rPr>
          <w:rFonts w:hint="eastAsia" w:ascii="宋体" w:hAnsi="宋体" w:cs="宋体"/>
          <w:color w:val="auto"/>
          <w:sz w:val="24"/>
          <w:szCs w:val="24"/>
          <w:highlight w:val="none"/>
          <w:u w:val="single"/>
        </w:rPr>
        <w:t>收到竣工付款申请单14天内</w:t>
      </w:r>
      <w:r>
        <w:rPr>
          <w:rFonts w:hint="eastAsia" w:ascii="宋体" w:hAnsi="宋体" w:cs="宋体"/>
          <w:color w:val="auto"/>
          <w:sz w:val="24"/>
          <w:szCs w:val="24"/>
          <w:highlight w:val="none"/>
        </w:rPr>
        <w:t>。</w:t>
      </w:r>
    </w:p>
    <w:p w14:paraId="22277411">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发包人完成竣工付款的期限：</w:t>
      </w:r>
      <w:r>
        <w:rPr>
          <w:rFonts w:hint="eastAsia" w:ascii="宋体" w:hAnsi="宋体" w:cs="宋体"/>
          <w:color w:val="auto"/>
          <w:sz w:val="24"/>
          <w:szCs w:val="24"/>
          <w:highlight w:val="none"/>
          <w:u w:val="single"/>
        </w:rPr>
        <w:t xml:space="preserve">签发竣工付款申请单20天内 </w:t>
      </w:r>
      <w:r>
        <w:rPr>
          <w:rFonts w:hint="eastAsia" w:ascii="宋体" w:hAnsi="宋体" w:cs="宋体"/>
          <w:color w:val="auto"/>
          <w:sz w:val="24"/>
          <w:szCs w:val="24"/>
          <w:highlight w:val="none"/>
        </w:rPr>
        <w:t>。</w:t>
      </w:r>
    </w:p>
    <w:p w14:paraId="60CF795E">
      <w:pPr>
        <w:pStyle w:val="58"/>
        <w:snapToGrid w:val="0"/>
        <w:spacing w:line="500" w:lineRule="exact"/>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关于竣工付款证书异议部分复核的方式和程序：</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4766155">
      <w:pPr>
        <w:pStyle w:val="58"/>
        <w:snapToGrid w:val="0"/>
        <w:spacing w:line="500" w:lineRule="exact"/>
        <w:ind w:firstLine="48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14.3竣工结算资料提交</w:t>
      </w:r>
    </w:p>
    <w:p w14:paraId="13683185">
      <w:pPr>
        <w:pStyle w:val="58"/>
        <w:snapToGrid w:val="0"/>
        <w:spacing w:line="500" w:lineRule="exact"/>
        <w:ind w:firstLine="48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竣工结算资料需提供：中标通知书、施工合同、招标文件、投标书、投标（经济标电子版）、隐蔽资料、检验类资料、评定类资料、施工图纸（竣工图）、验收资料（分部验收、分户验收、竣工验收）、经济技术签证及图纸会审资料、工程决算书（包括广联达电子版）、承诺书（甲乙双方）、委托书（乙方），以上资料要求装订成册，编写页码，电子版同时报送。</w:t>
      </w:r>
    </w:p>
    <w:p w14:paraId="7E2DDF71">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14.4 最终结清</w:t>
      </w:r>
    </w:p>
    <w:p w14:paraId="5FABA54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30F83E6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color w:val="auto"/>
          <w:sz w:val="24"/>
          <w:szCs w:val="24"/>
          <w:highlight w:val="none"/>
          <w:u w:val="single"/>
        </w:rPr>
        <w:t>四份</w:t>
      </w:r>
      <w:r>
        <w:rPr>
          <w:rFonts w:hint="eastAsia" w:ascii="宋体" w:hAnsi="宋体" w:cs="宋体"/>
          <w:color w:val="auto"/>
          <w:sz w:val="24"/>
          <w:szCs w:val="24"/>
          <w:highlight w:val="none"/>
        </w:rPr>
        <w:t>。</w:t>
      </w:r>
    </w:p>
    <w:p w14:paraId="5CE41C67">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承包人提交最终结算申请单的期限：</w:t>
      </w:r>
      <w:r>
        <w:rPr>
          <w:rFonts w:hint="eastAsia" w:ascii="宋体" w:hAnsi="宋体" w:cs="宋体"/>
          <w:color w:val="auto"/>
          <w:sz w:val="24"/>
          <w:szCs w:val="24"/>
          <w:highlight w:val="none"/>
          <w:u w:val="single"/>
        </w:rPr>
        <w:t>缺陷期满7天内</w:t>
      </w:r>
      <w:r>
        <w:rPr>
          <w:rFonts w:hint="eastAsia" w:ascii="宋体" w:hAnsi="宋体" w:cs="宋体"/>
          <w:color w:val="auto"/>
          <w:sz w:val="24"/>
          <w:szCs w:val="24"/>
          <w:highlight w:val="none"/>
        </w:rPr>
        <w:t xml:space="preserve">。 </w:t>
      </w:r>
    </w:p>
    <w:p w14:paraId="0CD6A41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5B17948B">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收到申请14天内</w:t>
      </w:r>
      <w:r>
        <w:rPr>
          <w:rFonts w:hint="eastAsia" w:ascii="宋体" w:hAnsi="宋体" w:cs="宋体"/>
          <w:color w:val="auto"/>
          <w:sz w:val="24"/>
          <w:szCs w:val="24"/>
          <w:highlight w:val="none"/>
        </w:rPr>
        <w:t>。</w:t>
      </w:r>
    </w:p>
    <w:p w14:paraId="242E9D43">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color w:val="auto"/>
          <w:sz w:val="24"/>
          <w:szCs w:val="24"/>
          <w:highlight w:val="none"/>
          <w:u w:val="single"/>
        </w:rPr>
        <w:t>申请签发后10天内</w:t>
      </w:r>
      <w:r>
        <w:rPr>
          <w:rFonts w:hint="eastAsia" w:ascii="宋体" w:hAnsi="宋体" w:cs="宋体"/>
          <w:color w:val="auto"/>
          <w:sz w:val="24"/>
          <w:szCs w:val="24"/>
          <w:highlight w:val="none"/>
        </w:rPr>
        <w:t>。</w:t>
      </w:r>
    </w:p>
    <w:p w14:paraId="3D49C803">
      <w:pPr>
        <w:pStyle w:val="70"/>
        <w:spacing w:line="5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14.4.3</w:t>
      </w:r>
      <w:r>
        <w:rPr>
          <w:rFonts w:hint="eastAsia" w:ascii="宋体" w:hAnsi="宋体" w:cs="宋体"/>
          <w:b/>
          <w:bCs/>
          <w:color w:val="auto"/>
          <w:kern w:val="0"/>
          <w:sz w:val="24"/>
          <w:szCs w:val="24"/>
          <w:highlight w:val="none"/>
        </w:rPr>
        <w:t>结算：</w:t>
      </w:r>
      <w:r>
        <w:rPr>
          <w:rFonts w:hint="eastAsia" w:ascii="宋体" w:hAnsi="宋体" w:cs="宋体"/>
          <w:b/>
          <w:bCs/>
          <w:color w:val="auto"/>
          <w:sz w:val="24"/>
          <w:szCs w:val="24"/>
          <w:highlight w:val="none"/>
        </w:rPr>
        <w:t>付款方式：</w:t>
      </w:r>
      <w:r>
        <w:rPr>
          <w:rFonts w:hint="eastAsia" w:ascii="宋体" w:hAnsi="宋体" w:cs="宋体"/>
          <w:b/>
          <w:bCs/>
          <w:color w:val="auto"/>
          <w:sz w:val="24"/>
          <w:szCs w:val="24"/>
          <w:highlight w:val="none"/>
          <w:u w:val="single"/>
        </w:rPr>
        <w:t>转帐方式支付</w:t>
      </w:r>
      <w:r>
        <w:rPr>
          <w:rFonts w:hint="eastAsia" w:ascii="宋体" w:hAnsi="宋体" w:cs="宋体"/>
          <w:b/>
          <w:bCs/>
          <w:color w:val="auto"/>
          <w:sz w:val="24"/>
          <w:szCs w:val="24"/>
          <w:highlight w:val="none"/>
        </w:rPr>
        <w:t>。</w:t>
      </w:r>
    </w:p>
    <w:p w14:paraId="49B81784">
      <w:pPr>
        <w:pStyle w:val="70"/>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结算办法：</w:t>
      </w:r>
    </w:p>
    <w:p w14:paraId="1A13ED14">
      <w:pPr>
        <w:pStyle w:val="70"/>
        <w:spacing w:line="500" w:lineRule="exact"/>
        <w:ind w:firstLine="482" w:firstLineChars="200"/>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rPr>
        <w:t>1、</w:t>
      </w:r>
      <w:r>
        <w:rPr>
          <w:rFonts w:hint="eastAsia" w:ascii="宋体" w:hAnsi="宋体" w:cs="宋体"/>
          <w:b/>
          <w:bCs/>
          <w:color w:val="auto"/>
          <w:kern w:val="0"/>
          <w:sz w:val="24"/>
          <w:szCs w:val="24"/>
          <w:highlight w:val="none"/>
          <w:u w:val="single"/>
        </w:rPr>
        <w:t>按财建〔2004〕369号执行。所有工程的经济签证资料都必须有施工方、业主方的签字并须加盖单位公章后，方可进入结算，否则不予进入工程结算。</w:t>
      </w:r>
      <w:r>
        <w:rPr>
          <w:rFonts w:hint="eastAsia" w:ascii="宋体" w:hAnsi="宋体"/>
          <w:b/>
          <w:bCs/>
          <w:color w:val="auto"/>
          <w:kern w:val="0"/>
          <w:sz w:val="24"/>
          <w:szCs w:val="24"/>
          <w:highlight w:val="none"/>
          <w:u w:val="single"/>
        </w:rPr>
        <w:t>（费用索赔及现场签证均执行2013版工程量清单计价规范附录G的G.8表和G.9表及相关内容）</w:t>
      </w:r>
    </w:p>
    <w:p w14:paraId="228F9004">
      <w:pPr>
        <w:pStyle w:val="68"/>
        <w:spacing w:line="5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2、</w:t>
      </w:r>
      <w:r>
        <w:rPr>
          <w:rFonts w:hint="eastAsia" w:ascii="宋体" w:hAnsi="宋体" w:cs="宋体"/>
          <w:b/>
          <w:bCs/>
          <w:color w:val="auto"/>
          <w:sz w:val="24"/>
          <w:szCs w:val="24"/>
          <w:highlight w:val="none"/>
          <w:u w:val="single"/>
        </w:rPr>
        <w:t>经建设单位确认的工程设计变更，经建设单位审核完毕后现场签证，方可进入结算，否则，竣工结（决）算时不予认可。</w:t>
      </w:r>
    </w:p>
    <w:p w14:paraId="34963E31">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15. 缺陷责任期与保修</w:t>
      </w:r>
    </w:p>
    <w:p w14:paraId="149D7CB2">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15.2缺陷责任期</w:t>
      </w:r>
    </w:p>
    <w:p w14:paraId="22573A4C">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缺陷责任期的具体期限：</w:t>
      </w:r>
      <w:r>
        <w:rPr>
          <w:rFonts w:hint="eastAsia" w:ascii="宋体" w:hAnsi="宋体" w:cs="宋体"/>
          <w:color w:val="auto"/>
          <w:sz w:val="24"/>
          <w:szCs w:val="24"/>
          <w:highlight w:val="none"/>
          <w:u w:val="single"/>
        </w:rPr>
        <w:t>24个月</w:t>
      </w:r>
      <w:r>
        <w:rPr>
          <w:rFonts w:hint="eastAsia" w:ascii="宋体" w:hAnsi="宋体" w:cs="宋体"/>
          <w:color w:val="auto"/>
          <w:sz w:val="24"/>
          <w:szCs w:val="24"/>
          <w:highlight w:val="none"/>
        </w:rPr>
        <w:t>。</w:t>
      </w:r>
    </w:p>
    <w:p w14:paraId="3FB5C6D8">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 质量保证金</w:t>
      </w:r>
    </w:p>
    <w:p w14:paraId="72C0D3C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扣留  </w:t>
      </w:r>
      <w:r>
        <w:rPr>
          <w:rFonts w:hint="eastAsia" w:ascii="宋体" w:hAnsi="宋体" w:cs="宋体"/>
          <w:color w:val="auto"/>
          <w:sz w:val="24"/>
          <w:szCs w:val="24"/>
          <w:highlight w:val="none"/>
        </w:rPr>
        <w:t>。</w:t>
      </w:r>
    </w:p>
    <w:p w14:paraId="258FD55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15.3.1 承包人提供质量保证金的方式</w:t>
      </w:r>
    </w:p>
    <w:p w14:paraId="53DEFC9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37869AA4">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（1）质量保证金保函，保证金额为：</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p>
    <w:p w14:paraId="1EF69D91">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3</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w:t>
      </w:r>
      <w:r>
        <w:rPr>
          <w:rFonts w:hint="eastAsia" w:ascii="宋体" w:hAnsi="宋体" w:cs="宋体"/>
          <w:color w:val="auto"/>
          <w:kern w:val="0"/>
          <w:sz w:val="24"/>
          <w:szCs w:val="24"/>
          <w:highlight w:val="none"/>
        </w:rPr>
        <w:t>的工程款；</w:t>
      </w:r>
    </w:p>
    <w:p w14:paraId="68EA5B95">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（3）其他方式：</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4E3FA24">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15.3.2 质量保证金的扣留 </w:t>
      </w:r>
    </w:p>
    <w:p w14:paraId="6B77FDC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49D555A8">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（1）在支付工程进度款时逐次扣留，在此情形下，质量保证金的计算基数不包括预付款的支付、扣回以及价格调整的金额；</w:t>
      </w:r>
    </w:p>
    <w:p w14:paraId="59A94F44">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（2）工程竣工结算时一次性扣留质量保证金；</w:t>
      </w:r>
    </w:p>
    <w:p w14:paraId="2CA41D78">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（3）其他扣留方式：</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35F740AD">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关于质量保证金的补充约定：</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4269085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15.4保修</w:t>
      </w:r>
    </w:p>
    <w:p w14:paraId="451DDA25">
      <w:pPr>
        <w:pStyle w:val="58"/>
        <w:snapToGrid w:val="0"/>
        <w:spacing w:line="500" w:lineRule="exact"/>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15.4.1 保修责任</w:t>
      </w:r>
    </w:p>
    <w:p w14:paraId="6B7B15D0">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工程保修期为：</w:t>
      </w:r>
      <w:r>
        <w:rPr>
          <w:rFonts w:hint="eastAsia" w:ascii="宋体" w:hAnsi="宋体" w:cs="宋体"/>
          <w:color w:val="auto"/>
          <w:kern w:val="0"/>
          <w:sz w:val="24"/>
          <w:szCs w:val="24"/>
          <w:highlight w:val="none"/>
          <w:u w:val="single"/>
        </w:rPr>
        <w:t>见工程质量保修书</w:t>
      </w:r>
      <w:r>
        <w:rPr>
          <w:rFonts w:hint="eastAsia" w:ascii="宋体" w:hAnsi="宋体" w:cs="宋体"/>
          <w:color w:val="auto"/>
          <w:kern w:val="0"/>
          <w:sz w:val="24"/>
          <w:szCs w:val="24"/>
          <w:highlight w:val="none"/>
        </w:rPr>
        <w:t>。</w:t>
      </w:r>
    </w:p>
    <w:p w14:paraId="064F4432">
      <w:pPr>
        <w:pStyle w:val="58"/>
        <w:snapToGrid w:val="0"/>
        <w:spacing w:line="500" w:lineRule="exact"/>
        <w:ind w:firstLine="468" w:firstLineChars="19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14:paraId="3A506B1D">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承包人收到保修通知并到达工程现场的合理时间：</w:t>
      </w:r>
      <w:r>
        <w:rPr>
          <w:rFonts w:hint="eastAsia" w:ascii="宋体" w:hAnsi="宋体" w:cs="宋体"/>
          <w:color w:val="auto"/>
          <w:kern w:val="0"/>
          <w:sz w:val="24"/>
          <w:szCs w:val="24"/>
          <w:highlight w:val="none"/>
          <w:u w:val="single"/>
        </w:rPr>
        <w:t>收到通知后24小时内</w:t>
      </w:r>
      <w:r>
        <w:rPr>
          <w:rFonts w:hint="eastAsia" w:ascii="宋体" w:hAnsi="宋体" w:cs="宋体"/>
          <w:color w:val="auto"/>
          <w:kern w:val="0"/>
          <w:sz w:val="24"/>
          <w:szCs w:val="24"/>
          <w:highlight w:val="none"/>
        </w:rPr>
        <w:t>。</w:t>
      </w:r>
    </w:p>
    <w:p w14:paraId="71ED6027">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16. 违约</w:t>
      </w:r>
    </w:p>
    <w:p w14:paraId="0CF34A3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16.1 发包人违约</w:t>
      </w:r>
    </w:p>
    <w:p w14:paraId="687B7865">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16.1.1发包人违约的情形</w:t>
      </w:r>
    </w:p>
    <w:p w14:paraId="025672F5">
      <w:pPr>
        <w:pStyle w:val="58"/>
        <w:snapToGrid w:val="0"/>
        <w:spacing w:line="500" w:lineRule="exact"/>
        <w:ind w:left="1200" w:hanging="1200" w:hangingChars="5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发包人违约的其他情形：</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3C74E6E3">
      <w:pPr>
        <w:pStyle w:val="58"/>
        <w:snapToGrid w:val="0"/>
        <w:spacing w:line="500" w:lineRule="exact"/>
        <w:ind w:left="1200" w:hanging="1200" w:hangingChars="5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16.1.2 发包人违约的责任</w:t>
      </w:r>
    </w:p>
    <w:p w14:paraId="17ACCD8D">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052DEC0B">
      <w:pPr>
        <w:pStyle w:val="58"/>
        <w:snapToGrid w:val="0"/>
        <w:spacing w:line="50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0B635C36">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0EBE05D0">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（3）发包人违反第10.1款〔变更的范围〕第（2）项约定，自行实施被取消的工作或转由他人实施的违约责任：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73930A9A">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4C8CA693">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（5）因发包人违反合同约定造成暂停施工的违约责任：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47C52640">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36BC0BDE">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43503066">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16.1.3 因发包人违约解除合同</w:t>
      </w:r>
    </w:p>
    <w:p w14:paraId="21ED697F">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color w:val="auto"/>
          <w:kern w:val="0"/>
          <w:sz w:val="24"/>
          <w:szCs w:val="24"/>
          <w:highlight w:val="none"/>
          <w:u w:val="single"/>
        </w:rPr>
        <w:t xml:space="preserve"> 60 </w:t>
      </w:r>
      <w:r>
        <w:rPr>
          <w:rFonts w:hint="eastAsia" w:ascii="宋体" w:hAnsi="宋体" w:cs="宋体"/>
          <w:color w:val="auto"/>
          <w:kern w:val="0"/>
          <w:sz w:val="24"/>
          <w:szCs w:val="24"/>
          <w:highlight w:val="none"/>
        </w:rPr>
        <w:t>天后发包人仍不纠正其违约行为并致使合同目的不能实现的，承包人有权解除合同。</w:t>
      </w:r>
    </w:p>
    <w:p w14:paraId="785EF2E3">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16.2 承包人违约</w:t>
      </w:r>
    </w:p>
    <w:p w14:paraId="194E149A">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16.2.1 承包人违约的情形</w:t>
      </w:r>
    </w:p>
    <w:p w14:paraId="0281DE1E">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承包人违约的其他情形：</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12B9FC6F">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16.2.2承包人违约的责任</w:t>
      </w:r>
    </w:p>
    <w:p w14:paraId="1CCBCFCA">
      <w:pPr>
        <w:pStyle w:val="58"/>
        <w:snapToGrid w:val="0"/>
        <w:spacing w:line="500" w:lineRule="exact"/>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承包人违约责任的承担方式和计算方法：</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 xml:space="preserve">    </w:t>
      </w:r>
    </w:p>
    <w:p w14:paraId="16BBE37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16.2.3 因承包人违约解除合同</w:t>
      </w:r>
    </w:p>
    <w:p w14:paraId="350D4BB8">
      <w:pPr>
        <w:pStyle w:val="58"/>
        <w:snapToGrid w:val="0"/>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关于承包人违约解除合同的特别约定：</w:t>
      </w:r>
      <w:r>
        <w:rPr>
          <w:rFonts w:hint="eastAsia" w:ascii="宋体" w:hAnsi="宋体" w:cs="宋体"/>
          <w:color w:val="auto"/>
          <w:sz w:val="24"/>
          <w:szCs w:val="24"/>
          <w:highlight w:val="none"/>
          <w:u w:val="single"/>
        </w:rPr>
        <w:t>按通用条款本条执行</w:t>
      </w:r>
      <w:r>
        <w:rPr>
          <w:rFonts w:hint="eastAsia" w:ascii="宋体" w:hAnsi="宋体" w:cs="宋体"/>
          <w:color w:val="auto"/>
          <w:kern w:val="0"/>
          <w:sz w:val="24"/>
          <w:szCs w:val="24"/>
          <w:highlight w:val="none"/>
        </w:rPr>
        <w:t>。</w:t>
      </w:r>
    </w:p>
    <w:p w14:paraId="02FF5AD9">
      <w:pPr>
        <w:pStyle w:val="58"/>
        <w:snapToGrid w:val="0"/>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highlight w:val="none"/>
          <w:u w:val="single"/>
        </w:rPr>
        <w:t>双方另行协商确定</w:t>
      </w:r>
      <w:r>
        <w:rPr>
          <w:rFonts w:hint="eastAsia" w:ascii="宋体" w:hAnsi="宋体" w:cs="宋体"/>
          <w:color w:val="auto"/>
          <w:kern w:val="0"/>
          <w:sz w:val="24"/>
          <w:szCs w:val="24"/>
          <w:highlight w:val="none"/>
        </w:rPr>
        <w:t>。</w:t>
      </w:r>
    </w:p>
    <w:p w14:paraId="3C6A8242">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17. 不可抗力 </w:t>
      </w:r>
    </w:p>
    <w:p w14:paraId="13DB45D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17.1 不可抗力的确认</w:t>
      </w:r>
    </w:p>
    <w:p w14:paraId="54B486E5">
      <w:pPr>
        <w:pStyle w:val="58"/>
        <w:snapToGrid w:val="0"/>
        <w:spacing w:line="50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 xml:space="preserve"> </w:t>
      </w:r>
    </w:p>
    <w:p w14:paraId="2A9E8982">
      <w:pPr>
        <w:pStyle w:val="58"/>
        <w:snapToGrid w:val="0"/>
        <w:spacing w:line="500" w:lineRule="exact"/>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 双方另行协商确定 </w:t>
      </w:r>
      <w:r>
        <w:rPr>
          <w:rFonts w:hint="eastAsia" w:ascii="宋体" w:hAnsi="宋体" w:cs="宋体"/>
          <w:color w:val="auto"/>
          <w:kern w:val="0"/>
          <w:sz w:val="24"/>
          <w:szCs w:val="24"/>
          <w:highlight w:val="none"/>
        </w:rPr>
        <w:t>。</w:t>
      </w:r>
    </w:p>
    <w:p w14:paraId="276E3A15">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17.4 因不可抗力解除合同</w:t>
      </w:r>
    </w:p>
    <w:p w14:paraId="3BC02C3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合同解除后，发包人应在商定或确定发包人应支付款项后</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天内完成款项的支付。</w:t>
      </w:r>
    </w:p>
    <w:p w14:paraId="54E09064">
      <w:pPr>
        <w:pStyle w:val="67"/>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18. 保险</w:t>
      </w:r>
    </w:p>
    <w:p w14:paraId="14F130D6">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18.1 工程保险</w:t>
      </w:r>
    </w:p>
    <w:p w14:paraId="2046179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color w:val="auto"/>
          <w:sz w:val="24"/>
          <w:szCs w:val="24"/>
          <w:highlight w:val="none"/>
          <w:u w:val="single"/>
        </w:rPr>
        <w:t>按通用条款本条执行</w:t>
      </w:r>
      <w:r>
        <w:rPr>
          <w:rFonts w:hint="eastAsia" w:ascii="宋体" w:hAnsi="宋体" w:cs="宋体"/>
          <w:color w:val="auto"/>
          <w:kern w:val="0"/>
          <w:sz w:val="24"/>
          <w:szCs w:val="24"/>
          <w:highlight w:val="none"/>
        </w:rPr>
        <w:t>。</w:t>
      </w:r>
    </w:p>
    <w:p w14:paraId="53B7D34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18.3 其他保险</w:t>
      </w:r>
    </w:p>
    <w:p w14:paraId="4C053355">
      <w:pPr>
        <w:pStyle w:val="58"/>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684B4307">
      <w:pPr>
        <w:pStyle w:val="58"/>
        <w:snapToGrid w:val="0"/>
        <w:spacing w:line="500" w:lineRule="exact"/>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承包人是否应为其施工设备等办理财产保险：</w:t>
      </w:r>
      <w:r>
        <w:rPr>
          <w:rFonts w:hint="eastAsia" w:ascii="宋体" w:hAnsi="宋体" w:cs="宋体"/>
          <w:color w:val="auto"/>
          <w:kern w:val="0"/>
          <w:sz w:val="24"/>
          <w:szCs w:val="24"/>
          <w:highlight w:val="none"/>
          <w:u w:val="single"/>
        </w:rPr>
        <w:t>双方另行协商确定</w:t>
      </w:r>
      <w:r>
        <w:rPr>
          <w:rFonts w:hint="eastAsia" w:ascii="宋体" w:hAnsi="宋体" w:cs="宋体"/>
          <w:color w:val="auto"/>
          <w:sz w:val="24"/>
          <w:szCs w:val="24"/>
          <w:highlight w:val="none"/>
        </w:rPr>
        <w:t>。</w:t>
      </w:r>
    </w:p>
    <w:p w14:paraId="4EA9677E">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18.7 通知义务</w:t>
      </w:r>
    </w:p>
    <w:p w14:paraId="7EE91FB9">
      <w:pPr>
        <w:pStyle w:val="58"/>
        <w:snapToGrid w:val="0"/>
        <w:spacing w:line="500" w:lineRule="exact"/>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关于变更保险合同时的通知义务的约定：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F647915">
      <w:pPr>
        <w:pStyle w:val="67"/>
        <w:numPr>
          <w:ilvl w:val="0"/>
          <w:numId w:val="4"/>
        </w:numPr>
        <w:spacing w:line="500" w:lineRule="exac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争议解决</w:t>
      </w:r>
    </w:p>
    <w:p w14:paraId="3F356E2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.3 争议评审</w:t>
      </w:r>
    </w:p>
    <w:p w14:paraId="712F37AF">
      <w:pPr>
        <w:pStyle w:val="58"/>
        <w:snapToGrid w:val="0"/>
        <w:spacing w:line="500" w:lineRule="exact"/>
        <w:ind w:left="149" w:leftChars="71" w:firstLine="360" w:firstLineChars="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kern w:val="0"/>
          <w:sz w:val="24"/>
          <w:szCs w:val="24"/>
          <w:highlight w:val="none"/>
          <w:u w:val="single"/>
        </w:rPr>
        <w:t>双方另行协商确定</w:t>
      </w:r>
      <w:r>
        <w:rPr>
          <w:rFonts w:hint="eastAsia" w:ascii="宋体" w:hAnsi="宋体" w:cs="宋体"/>
          <w:color w:val="auto"/>
          <w:sz w:val="24"/>
          <w:szCs w:val="24"/>
          <w:highlight w:val="none"/>
        </w:rPr>
        <w:t xml:space="preserve">。  </w:t>
      </w:r>
    </w:p>
    <w:p w14:paraId="23A5B87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.3.1 争议评审小组的确定</w:t>
      </w:r>
    </w:p>
    <w:p w14:paraId="55CF76BE">
      <w:pPr>
        <w:pStyle w:val="58"/>
        <w:snapToGrid w:val="0"/>
        <w:spacing w:line="50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5A69648E">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D37F43A">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7EA7D908">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D49F23C">
      <w:pPr>
        <w:pStyle w:val="58"/>
        <w:autoSpaceDE w:val="0"/>
        <w:autoSpaceDN w:val="0"/>
        <w:adjustRightInd w:val="0"/>
        <w:snapToGrid w:val="0"/>
        <w:spacing w:line="50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.3.2 争议评审小组的决定</w:t>
      </w:r>
    </w:p>
    <w:p w14:paraId="34527FCF">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3DF854FA">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.4仲裁或诉讼</w:t>
      </w:r>
    </w:p>
    <w:p w14:paraId="4DD38C1F">
      <w:pPr>
        <w:pStyle w:val="58"/>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种方式解决：</w:t>
      </w:r>
    </w:p>
    <w:p w14:paraId="3E021132">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（1）向</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仲裁委员会申请仲裁；</w:t>
      </w:r>
    </w:p>
    <w:p w14:paraId="1DDC653C">
      <w:pPr>
        <w:pStyle w:val="58"/>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工程所在地  </w:t>
      </w:r>
      <w:r>
        <w:rPr>
          <w:rFonts w:hint="eastAsia" w:ascii="宋体" w:hAnsi="宋体" w:cs="宋体"/>
          <w:color w:val="auto"/>
          <w:sz w:val="24"/>
          <w:szCs w:val="24"/>
          <w:highlight w:val="none"/>
        </w:rPr>
        <w:t>人民法院起诉。</w:t>
      </w:r>
    </w:p>
    <w:p w14:paraId="0E5D5A4A">
      <w:pPr>
        <w:pStyle w:val="59"/>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3A32C89">
      <w:pPr>
        <w:pStyle w:val="67"/>
        <w:spacing w:line="500" w:lineRule="exact"/>
        <w:rPr>
          <w:rFonts w:hint="eastAsia" w:ascii="宋体" w:hAnsi="宋体"/>
          <w:b/>
          <w:bCs/>
          <w:color w:val="auto"/>
          <w:sz w:val="24"/>
          <w:szCs w:val="24"/>
          <w:highlight w:val="none"/>
        </w:rPr>
      </w:pPr>
      <w:r>
        <w:rPr>
          <w:rFonts w:hint="eastAsia" w:ascii="宋体" w:hAnsi="宋体"/>
          <w:color w:val="auto"/>
          <w:sz w:val="24"/>
          <w:szCs w:val="24"/>
          <w:highlight w:val="none"/>
        </w:rPr>
        <w:br w:type="page"/>
      </w:r>
      <w:r>
        <w:rPr>
          <w:rFonts w:hint="eastAsia" w:ascii="宋体" w:hAnsi="宋体"/>
          <w:b/>
          <w:bCs/>
          <w:color w:val="auto"/>
          <w:sz w:val="24"/>
          <w:szCs w:val="24"/>
          <w:highlight w:val="none"/>
        </w:rPr>
        <w:t>附件</w:t>
      </w:r>
    </w:p>
    <w:p w14:paraId="6F9C77D2">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D6A296B">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协议书附件：</w:t>
      </w:r>
    </w:p>
    <w:p w14:paraId="61124335">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附件1：承包人承揽工程项目一览表</w:t>
      </w:r>
    </w:p>
    <w:p w14:paraId="6FE10E86">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专用合同条款附件：</w:t>
      </w:r>
    </w:p>
    <w:p w14:paraId="3FAF4AFD">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附件2：发包人供应材料设备一览表</w:t>
      </w:r>
    </w:p>
    <w:p w14:paraId="4AA0BA6E">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附件3：工程质量保修书</w:t>
      </w:r>
    </w:p>
    <w:p w14:paraId="2F7EDF4B">
      <w:pPr>
        <w:pStyle w:val="56"/>
        <w:spacing w:line="500" w:lineRule="exact"/>
        <w:jc w:val="left"/>
        <w:rPr>
          <w:rFonts w:hint="eastAsia" w:ascii="宋体" w:hAnsi="宋体" w:cs="宋体"/>
          <w:color w:val="auto"/>
          <w:sz w:val="24"/>
          <w:szCs w:val="24"/>
          <w:highlight w:val="none"/>
        </w:rPr>
      </w:pPr>
      <w:r>
        <w:rPr>
          <w:rFonts w:ascii="宋体" w:hAnsi="宋体" w:cs="宋体"/>
          <w:color w:val="auto"/>
          <w:sz w:val="24"/>
          <w:szCs w:val="24"/>
          <w:highlight w:val="none"/>
        </w:rPr>
        <w:t>附件4：</w:t>
      </w:r>
      <w:r>
        <w:rPr>
          <w:rFonts w:ascii="Times New Roman" w:hAnsi="Times New Roman"/>
          <w:color w:val="auto"/>
          <w:kern w:val="0"/>
          <w:sz w:val="24"/>
          <w:highlight w:val="none"/>
        </w:rPr>
        <w:t>项目施工安全生产责任书</w:t>
      </w:r>
    </w:p>
    <w:p w14:paraId="637F7C2A">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：主要建设工程文件目录</w:t>
      </w:r>
    </w:p>
    <w:p w14:paraId="73DA1231">
      <w:pPr>
        <w:pStyle w:val="67"/>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：承包人用于本工程施工的机械设备表</w:t>
      </w:r>
    </w:p>
    <w:p w14:paraId="2BF4624F">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附件7：承包人主要施工管理人员表</w:t>
      </w:r>
    </w:p>
    <w:p w14:paraId="3D54D408">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附件8：分包人主要施工管理人员表</w:t>
      </w:r>
    </w:p>
    <w:p w14:paraId="3EDFB83C">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附件9：履约担保格式</w:t>
      </w:r>
    </w:p>
    <w:p w14:paraId="78189BF9">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附件10：预付款担保格式</w:t>
      </w:r>
    </w:p>
    <w:p w14:paraId="19B852F9">
      <w:pPr>
        <w:pStyle w:val="56"/>
        <w:spacing w:line="50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附件11：支付担保格式</w:t>
      </w:r>
    </w:p>
    <w:p w14:paraId="3B89A9EF">
      <w:pPr>
        <w:pStyle w:val="56"/>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附件12：暂估价一览表</w:t>
      </w:r>
    </w:p>
    <w:p w14:paraId="7C3AC6EE">
      <w:pPr>
        <w:pStyle w:val="56"/>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附件13：建设工程廉政责任书</w:t>
      </w:r>
    </w:p>
    <w:p w14:paraId="6F588E90">
      <w:pPr>
        <w:pStyle w:val="59"/>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69A2C1D">
      <w:pPr>
        <w:pStyle w:val="59"/>
        <w:spacing w:line="38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0BD2B2B7">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4C75857">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0CE1C09">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8192304">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6FA5A4C">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50B2B26">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A9F6861">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363A973">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08ECB58">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AEBC3F2">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445428F">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B1E49E5">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DC902B1">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2436F16A">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280C4BD">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5814303F">
      <w:pPr>
        <w:pStyle w:val="67"/>
        <w:rPr>
          <w:rFonts w:hint="eastAsia" w:ascii="宋体" w:hAnsi="宋体"/>
          <w:b/>
          <w:bCs/>
          <w:color w:val="auto"/>
          <w:sz w:val="24"/>
          <w:szCs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附件1：</w:t>
      </w:r>
    </w:p>
    <w:p w14:paraId="4F243BF9">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承包人承揽工程项目一览表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0"/>
        <w:gridCol w:w="1120"/>
        <w:gridCol w:w="860"/>
        <w:gridCol w:w="1466"/>
        <w:gridCol w:w="514"/>
        <w:gridCol w:w="947"/>
        <w:gridCol w:w="1293"/>
        <w:gridCol w:w="902"/>
        <w:gridCol w:w="656"/>
        <w:gridCol w:w="568"/>
      </w:tblGrid>
      <w:tr w14:paraId="6F62C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70" w:type="dxa"/>
            <w:tcBorders>
              <w:top w:val="single" w:color="auto" w:sz="12" w:space="0"/>
              <w:left w:val="single" w:color="auto" w:sz="12" w:space="0"/>
              <w:bottom w:val="double" w:color="auto" w:sz="2" w:space="0"/>
              <w:right w:val="single" w:color="auto" w:sz="6" w:space="0"/>
            </w:tcBorders>
            <w:noWrap w:val="0"/>
            <w:vAlign w:val="center"/>
          </w:tcPr>
          <w:p w14:paraId="08E3E1C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单位工程名称</w:t>
            </w:r>
          </w:p>
        </w:tc>
        <w:tc>
          <w:tcPr>
            <w:tcW w:w="1120" w:type="dxa"/>
            <w:tcBorders>
              <w:top w:val="single" w:color="auto" w:sz="12" w:space="0"/>
              <w:left w:val="nil"/>
              <w:bottom w:val="double" w:color="auto" w:sz="2" w:space="0"/>
              <w:right w:val="single" w:color="auto" w:sz="6" w:space="0"/>
            </w:tcBorders>
            <w:noWrap w:val="0"/>
            <w:vAlign w:val="center"/>
          </w:tcPr>
          <w:p w14:paraId="4E7DA476">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0" w:type="dxa"/>
            <w:tcBorders>
              <w:top w:val="single" w:color="auto" w:sz="12" w:space="0"/>
              <w:left w:val="nil"/>
              <w:bottom w:val="double" w:color="auto" w:sz="2" w:space="0"/>
              <w:right w:val="single" w:color="auto" w:sz="6" w:space="0"/>
            </w:tcBorders>
            <w:noWrap w:val="0"/>
            <w:vAlign w:val="center"/>
          </w:tcPr>
          <w:p w14:paraId="636B96D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建筑面积(平方米)</w:t>
            </w:r>
          </w:p>
        </w:tc>
        <w:tc>
          <w:tcPr>
            <w:tcW w:w="1466" w:type="dxa"/>
            <w:tcBorders>
              <w:top w:val="single" w:color="auto" w:sz="12" w:space="0"/>
              <w:left w:val="nil"/>
              <w:bottom w:val="double" w:color="auto" w:sz="2" w:space="0"/>
              <w:right w:val="single" w:color="auto" w:sz="6" w:space="0"/>
            </w:tcBorders>
            <w:noWrap w:val="0"/>
            <w:vAlign w:val="center"/>
          </w:tcPr>
          <w:p w14:paraId="1CFB6EA5">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结构形式</w:t>
            </w:r>
          </w:p>
        </w:tc>
        <w:tc>
          <w:tcPr>
            <w:tcW w:w="514" w:type="dxa"/>
            <w:tcBorders>
              <w:top w:val="single" w:color="auto" w:sz="12" w:space="0"/>
              <w:left w:val="nil"/>
              <w:bottom w:val="double" w:color="auto" w:sz="2" w:space="0"/>
              <w:right w:val="single" w:color="auto" w:sz="6" w:space="0"/>
            </w:tcBorders>
            <w:noWrap w:val="0"/>
            <w:vAlign w:val="center"/>
          </w:tcPr>
          <w:p w14:paraId="3CA3B6E7">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层数</w:t>
            </w:r>
          </w:p>
        </w:tc>
        <w:tc>
          <w:tcPr>
            <w:tcW w:w="947" w:type="dxa"/>
            <w:tcBorders>
              <w:top w:val="single" w:color="auto" w:sz="12" w:space="0"/>
              <w:left w:val="nil"/>
              <w:bottom w:val="double" w:color="auto" w:sz="2" w:space="0"/>
              <w:right w:val="single" w:color="auto" w:sz="6" w:space="0"/>
            </w:tcBorders>
            <w:noWrap w:val="0"/>
            <w:vAlign w:val="center"/>
          </w:tcPr>
          <w:p w14:paraId="43A43C0E">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生产能力</w:t>
            </w:r>
          </w:p>
        </w:tc>
        <w:tc>
          <w:tcPr>
            <w:tcW w:w="1293" w:type="dxa"/>
            <w:tcBorders>
              <w:top w:val="single" w:color="auto" w:sz="12" w:space="0"/>
              <w:left w:val="nil"/>
              <w:bottom w:val="double" w:color="auto" w:sz="2" w:space="0"/>
              <w:right w:val="single" w:color="auto" w:sz="6" w:space="0"/>
            </w:tcBorders>
            <w:noWrap w:val="0"/>
            <w:vAlign w:val="center"/>
          </w:tcPr>
          <w:p w14:paraId="1A66B7B9">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设备安装内容</w:t>
            </w:r>
          </w:p>
        </w:tc>
        <w:tc>
          <w:tcPr>
            <w:tcW w:w="902" w:type="dxa"/>
            <w:tcBorders>
              <w:top w:val="single" w:color="auto" w:sz="12" w:space="0"/>
              <w:left w:val="nil"/>
              <w:bottom w:val="double" w:color="auto" w:sz="2" w:space="0"/>
              <w:right w:val="single" w:color="auto" w:sz="6" w:space="0"/>
            </w:tcBorders>
            <w:noWrap w:val="0"/>
            <w:vAlign w:val="center"/>
          </w:tcPr>
          <w:p w14:paraId="75D357E0">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合同价格（元）</w:t>
            </w:r>
          </w:p>
        </w:tc>
        <w:tc>
          <w:tcPr>
            <w:tcW w:w="656" w:type="dxa"/>
            <w:tcBorders>
              <w:top w:val="single" w:color="auto" w:sz="12" w:space="0"/>
              <w:left w:val="nil"/>
              <w:bottom w:val="double" w:color="auto" w:sz="2" w:space="0"/>
              <w:right w:val="single" w:color="auto" w:sz="6" w:space="0"/>
            </w:tcBorders>
            <w:noWrap w:val="0"/>
            <w:vAlign w:val="center"/>
          </w:tcPr>
          <w:p w14:paraId="53654C73">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开工日期</w:t>
            </w:r>
          </w:p>
        </w:tc>
        <w:tc>
          <w:tcPr>
            <w:tcW w:w="568" w:type="dxa"/>
            <w:tcBorders>
              <w:top w:val="single" w:color="auto" w:sz="12" w:space="0"/>
              <w:left w:val="nil"/>
              <w:bottom w:val="double" w:color="auto" w:sz="2" w:space="0"/>
              <w:right w:val="single" w:color="auto" w:sz="12" w:space="0"/>
            </w:tcBorders>
            <w:noWrap w:val="0"/>
            <w:vAlign w:val="center"/>
          </w:tcPr>
          <w:p w14:paraId="1DDA01E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竣工日期</w:t>
            </w:r>
          </w:p>
        </w:tc>
      </w:tr>
      <w:tr w14:paraId="37DD1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double" w:color="auto" w:sz="2" w:space="0"/>
              <w:left w:val="single" w:color="auto" w:sz="12" w:space="0"/>
              <w:bottom w:val="single" w:color="auto" w:sz="6" w:space="0"/>
              <w:right w:val="single" w:color="auto" w:sz="6" w:space="0"/>
            </w:tcBorders>
            <w:noWrap w:val="0"/>
            <w:vAlign w:val="center"/>
          </w:tcPr>
          <w:p w14:paraId="227C7835">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double" w:color="auto" w:sz="2" w:space="0"/>
              <w:left w:val="nil"/>
              <w:bottom w:val="single" w:color="auto" w:sz="6" w:space="0"/>
              <w:right w:val="single" w:color="auto" w:sz="6" w:space="0"/>
            </w:tcBorders>
            <w:noWrap w:val="0"/>
            <w:vAlign w:val="center"/>
          </w:tcPr>
          <w:p w14:paraId="0CA45825">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double" w:color="auto" w:sz="2" w:space="0"/>
              <w:left w:val="nil"/>
              <w:bottom w:val="single" w:color="auto" w:sz="6" w:space="0"/>
              <w:right w:val="single" w:color="auto" w:sz="6" w:space="0"/>
            </w:tcBorders>
            <w:noWrap w:val="0"/>
            <w:vAlign w:val="center"/>
          </w:tcPr>
          <w:p w14:paraId="1FE6A0FC">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double" w:color="auto" w:sz="2" w:space="0"/>
              <w:left w:val="nil"/>
              <w:bottom w:val="single" w:color="auto" w:sz="6" w:space="0"/>
              <w:right w:val="single" w:color="auto" w:sz="6" w:space="0"/>
            </w:tcBorders>
            <w:noWrap w:val="0"/>
            <w:vAlign w:val="center"/>
          </w:tcPr>
          <w:p w14:paraId="407DCC64">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double" w:color="auto" w:sz="2" w:space="0"/>
              <w:left w:val="nil"/>
              <w:bottom w:val="single" w:color="auto" w:sz="6" w:space="0"/>
              <w:right w:val="single" w:color="auto" w:sz="6" w:space="0"/>
            </w:tcBorders>
            <w:noWrap w:val="0"/>
            <w:vAlign w:val="center"/>
          </w:tcPr>
          <w:p w14:paraId="765C0E91">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double" w:color="auto" w:sz="2" w:space="0"/>
              <w:left w:val="nil"/>
              <w:bottom w:val="single" w:color="auto" w:sz="6" w:space="0"/>
              <w:right w:val="single" w:color="auto" w:sz="6" w:space="0"/>
            </w:tcBorders>
            <w:noWrap w:val="0"/>
            <w:vAlign w:val="center"/>
          </w:tcPr>
          <w:p w14:paraId="604D9C66">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double" w:color="auto" w:sz="2" w:space="0"/>
              <w:left w:val="nil"/>
              <w:bottom w:val="single" w:color="auto" w:sz="6" w:space="0"/>
              <w:right w:val="single" w:color="auto" w:sz="6" w:space="0"/>
            </w:tcBorders>
            <w:noWrap w:val="0"/>
            <w:vAlign w:val="center"/>
          </w:tcPr>
          <w:p w14:paraId="080F3E99">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double" w:color="auto" w:sz="2" w:space="0"/>
              <w:left w:val="nil"/>
              <w:bottom w:val="single" w:color="auto" w:sz="6" w:space="0"/>
              <w:right w:val="single" w:color="auto" w:sz="6" w:space="0"/>
            </w:tcBorders>
            <w:noWrap w:val="0"/>
            <w:vAlign w:val="center"/>
          </w:tcPr>
          <w:p w14:paraId="754E7DCC">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double" w:color="auto" w:sz="2" w:space="0"/>
              <w:left w:val="nil"/>
              <w:bottom w:val="single" w:color="auto" w:sz="6" w:space="0"/>
              <w:right w:val="single" w:color="auto" w:sz="6" w:space="0"/>
            </w:tcBorders>
            <w:noWrap w:val="0"/>
            <w:vAlign w:val="center"/>
          </w:tcPr>
          <w:p w14:paraId="2916718E">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double" w:color="auto" w:sz="2" w:space="0"/>
              <w:left w:val="nil"/>
              <w:bottom w:val="single" w:color="auto" w:sz="6" w:space="0"/>
              <w:right w:val="single" w:color="auto" w:sz="12" w:space="0"/>
            </w:tcBorders>
            <w:noWrap w:val="0"/>
            <w:vAlign w:val="center"/>
          </w:tcPr>
          <w:p w14:paraId="54B91C13">
            <w:pPr>
              <w:pStyle w:val="71"/>
              <w:keepNext/>
              <w:spacing w:line="440" w:lineRule="exact"/>
              <w:ind w:left="63" w:right="63"/>
              <w:jc w:val="center"/>
              <w:rPr>
                <w:rFonts w:hint="eastAsia" w:ascii="宋体" w:hAnsi="宋体" w:cs="宋体"/>
                <w:color w:val="auto"/>
                <w:sz w:val="24"/>
                <w:szCs w:val="24"/>
                <w:highlight w:val="none"/>
              </w:rPr>
            </w:pPr>
          </w:p>
        </w:tc>
      </w:tr>
      <w:tr w14:paraId="61A44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nil"/>
              <w:left w:val="single" w:color="auto" w:sz="12" w:space="0"/>
              <w:bottom w:val="single" w:color="auto" w:sz="6" w:space="0"/>
              <w:right w:val="single" w:color="auto" w:sz="6" w:space="0"/>
            </w:tcBorders>
            <w:noWrap w:val="0"/>
            <w:vAlign w:val="center"/>
          </w:tcPr>
          <w:p w14:paraId="0C079591">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nil"/>
              <w:left w:val="nil"/>
              <w:bottom w:val="single" w:color="auto" w:sz="6" w:space="0"/>
              <w:right w:val="single" w:color="auto" w:sz="6" w:space="0"/>
            </w:tcBorders>
            <w:noWrap w:val="0"/>
            <w:vAlign w:val="center"/>
          </w:tcPr>
          <w:p w14:paraId="3C33B25B">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nil"/>
              <w:left w:val="nil"/>
              <w:bottom w:val="single" w:color="auto" w:sz="6" w:space="0"/>
              <w:right w:val="single" w:color="auto" w:sz="6" w:space="0"/>
            </w:tcBorders>
            <w:noWrap w:val="0"/>
            <w:vAlign w:val="center"/>
          </w:tcPr>
          <w:p w14:paraId="66E8AD43">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nil"/>
              <w:left w:val="nil"/>
              <w:bottom w:val="single" w:color="auto" w:sz="6" w:space="0"/>
              <w:right w:val="single" w:color="auto" w:sz="6" w:space="0"/>
            </w:tcBorders>
            <w:noWrap w:val="0"/>
            <w:vAlign w:val="center"/>
          </w:tcPr>
          <w:p w14:paraId="51DE47DE">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nil"/>
              <w:left w:val="nil"/>
              <w:bottom w:val="single" w:color="auto" w:sz="6" w:space="0"/>
              <w:right w:val="single" w:color="auto" w:sz="6" w:space="0"/>
            </w:tcBorders>
            <w:noWrap w:val="0"/>
            <w:vAlign w:val="center"/>
          </w:tcPr>
          <w:p w14:paraId="6F4021F3">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nil"/>
              <w:left w:val="nil"/>
              <w:bottom w:val="single" w:color="auto" w:sz="6" w:space="0"/>
              <w:right w:val="single" w:color="auto" w:sz="6" w:space="0"/>
            </w:tcBorders>
            <w:noWrap w:val="0"/>
            <w:vAlign w:val="center"/>
          </w:tcPr>
          <w:p w14:paraId="63A6AB1C">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nil"/>
              <w:left w:val="nil"/>
              <w:bottom w:val="single" w:color="auto" w:sz="6" w:space="0"/>
              <w:right w:val="single" w:color="auto" w:sz="6" w:space="0"/>
            </w:tcBorders>
            <w:noWrap w:val="0"/>
            <w:vAlign w:val="center"/>
          </w:tcPr>
          <w:p w14:paraId="0A08FC05">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4F92DB0B">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nil"/>
              <w:left w:val="nil"/>
              <w:bottom w:val="single" w:color="auto" w:sz="6" w:space="0"/>
              <w:right w:val="single" w:color="auto" w:sz="6" w:space="0"/>
            </w:tcBorders>
            <w:noWrap w:val="0"/>
            <w:vAlign w:val="center"/>
          </w:tcPr>
          <w:p w14:paraId="0AF0C066">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nil"/>
              <w:left w:val="nil"/>
              <w:bottom w:val="single" w:color="auto" w:sz="6" w:space="0"/>
              <w:right w:val="single" w:color="auto" w:sz="12" w:space="0"/>
            </w:tcBorders>
            <w:noWrap w:val="0"/>
            <w:vAlign w:val="center"/>
          </w:tcPr>
          <w:p w14:paraId="5C3FB1BB">
            <w:pPr>
              <w:pStyle w:val="71"/>
              <w:keepNext/>
              <w:spacing w:line="440" w:lineRule="exact"/>
              <w:ind w:left="63" w:right="63"/>
              <w:jc w:val="center"/>
              <w:rPr>
                <w:rFonts w:hint="eastAsia" w:ascii="宋体" w:hAnsi="宋体" w:cs="宋体"/>
                <w:color w:val="auto"/>
                <w:sz w:val="24"/>
                <w:szCs w:val="24"/>
                <w:highlight w:val="none"/>
              </w:rPr>
            </w:pPr>
          </w:p>
        </w:tc>
      </w:tr>
      <w:tr w14:paraId="10381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nil"/>
              <w:left w:val="single" w:color="auto" w:sz="12" w:space="0"/>
              <w:bottom w:val="single" w:color="auto" w:sz="6" w:space="0"/>
              <w:right w:val="single" w:color="auto" w:sz="6" w:space="0"/>
            </w:tcBorders>
            <w:noWrap w:val="0"/>
            <w:vAlign w:val="center"/>
          </w:tcPr>
          <w:p w14:paraId="0A19D9A7">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nil"/>
              <w:left w:val="nil"/>
              <w:bottom w:val="single" w:color="auto" w:sz="6" w:space="0"/>
              <w:right w:val="single" w:color="auto" w:sz="6" w:space="0"/>
            </w:tcBorders>
            <w:noWrap w:val="0"/>
            <w:vAlign w:val="center"/>
          </w:tcPr>
          <w:p w14:paraId="4659AB43">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nil"/>
              <w:left w:val="nil"/>
              <w:bottom w:val="single" w:color="auto" w:sz="6" w:space="0"/>
              <w:right w:val="single" w:color="auto" w:sz="6" w:space="0"/>
            </w:tcBorders>
            <w:noWrap w:val="0"/>
            <w:vAlign w:val="center"/>
          </w:tcPr>
          <w:p w14:paraId="1DC2D73B">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nil"/>
              <w:left w:val="nil"/>
              <w:bottom w:val="single" w:color="auto" w:sz="6" w:space="0"/>
              <w:right w:val="single" w:color="auto" w:sz="6" w:space="0"/>
            </w:tcBorders>
            <w:noWrap w:val="0"/>
            <w:vAlign w:val="center"/>
          </w:tcPr>
          <w:p w14:paraId="32E78052">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nil"/>
              <w:left w:val="nil"/>
              <w:bottom w:val="single" w:color="auto" w:sz="6" w:space="0"/>
              <w:right w:val="single" w:color="auto" w:sz="6" w:space="0"/>
            </w:tcBorders>
            <w:noWrap w:val="0"/>
            <w:vAlign w:val="center"/>
          </w:tcPr>
          <w:p w14:paraId="7C23D931">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nil"/>
              <w:left w:val="nil"/>
              <w:bottom w:val="single" w:color="auto" w:sz="6" w:space="0"/>
              <w:right w:val="single" w:color="auto" w:sz="6" w:space="0"/>
            </w:tcBorders>
            <w:noWrap w:val="0"/>
            <w:vAlign w:val="center"/>
          </w:tcPr>
          <w:p w14:paraId="25251F4D">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nil"/>
              <w:left w:val="nil"/>
              <w:bottom w:val="single" w:color="auto" w:sz="6" w:space="0"/>
              <w:right w:val="single" w:color="auto" w:sz="6" w:space="0"/>
            </w:tcBorders>
            <w:noWrap w:val="0"/>
            <w:vAlign w:val="center"/>
          </w:tcPr>
          <w:p w14:paraId="15347F48">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4B6FB1F7">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nil"/>
              <w:left w:val="nil"/>
              <w:bottom w:val="single" w:color="auto" w:sz="6" w:space="0"/>
              <w:right w:val="single" w:color="auto" w:sz="6" w:space="0"/>
            </w:tcBorders>
            <w:noWrap w:val="0"/>
            <w:vAlign w:val="center"/>
          </w:tcPr>
          <w:p w14:paraId="2F881CAD">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nil"/>
              <w:left w:val="nil"/>
              <w:bottom w:val="single" w:color="auto" w:sz="6" w:space="0"/>
              <w:right w:val="single" w:color="auto" w:sz="12" w:space="0"/>
            </w:tcBorders>
            <w:noWrap w:val="0"/>
            <w:vAlign w:val="center"/>
          </w:tcPr>
          <w:p w14:paraId="6A830D52">
            <w:pPr>
              <w:pStyle w:val="71"/>
              <w:keepNext/>
              <w:spacing w:line="440" w:lineRule="exact"/>
              <w:ind w:left="63" w:right="63"/>
              <w:jc w:val="center"/>
              <w:rPr>
                <w:rFonts w:hint="eastAsia" w:ascii="宋体" w:hAnsi="宋体" w:cs="宋体"/>
                <w:color w:val="auto"/>
                <w:sz w:val="24"/>
                <w:szCs w:val="24"/>
                <w:highlight w:val="none"/>
              </w:rPr>
            </w:pPr>
          </w:p>
        </w:tc>
      </w:tr>
      <w:tr w14:paraId="41AEE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single" w:color="auto" w:sz="6" w:space="0"/>
              <w:left w:val="single" w:color="auto" w:sz="12" w:space="0"/>
              <w:bottom w:val="single" w:color="auto" w:sz="6" w:space="0"/>
              <w:right w:val="single" w:color="auto" w:sz="6" w:space="0"/>
            </w:tcBorders>
            <w:noWrap w:val="0"/>
            <w:vAlign w:val="center"/>
          </w:tcPr>
          <w:p w14:paraId="687E4F6B">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single" w:color="auto" w:sz="6" w:space="0"/>
              <w:left w:val="nil"/>
              <w:bottom w:val="single" w:color="auto" w:sz="6" w:space="0"/>
              <w:right w:val="single" w:color="auto" w:sz="6" w:space="0"/>
            </w:tcBorders>
            <w:noWrap w:val="0"/>
            <w:vAlign w:val="center"/>
          </w:tcPr>
          <w:p w14:paraId="4DA02F27">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single" w:color="auto" w:sz="6" w:space="0"/>
              <w:left w:val="nil"/>
              <w:bottom w:val="single" w:color="auto" w:sz="6" w:space="0"/>
              <w:right w:val="single" w:color="auto" w:sz="6" w:space="0"/>
            </w:tcBorders>
            <w:noWrap w:val="0"/>
            <w:vAlign w:val="center"/>
          </w:tcPr>
          <w:p w14:paraId="7D1657D0">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single" w:color="auto" w:sz="6" w:space="0"/>
              <w:left w:val="nil"/>
              <w:bottom w:val="single" w:color="auto" w:sz="6" w:space="0"/>
              <w:right w:val="single" w:color="auto" w:sz="6" w:space="0"/>
            </w:tcBorders>
            <w:noWrap w:val="0"/>
            <w:vAlign w:val="center"/>
          </w:tcPr>
          <w:p w14:paraId="01898CDA">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single" w:color="auto" w:sz="6" w:space="0"/>
              <w:left w:val="nil"/>
              <w:bottom w:val="single" w:color="auto" w:sz="6" w:space="0"/>
              <w:right w:val="single" w:color="auto" w:sz="6" w:space="0"/>
            </w:tcBorders>
            <w:noWrap w:val="0"/>
            <w:vAlign w:val="center"/>
          </w:tcPr>
          <w:p w14:paraId="4C4F3897">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single" w:color="auto" w:sz="6" w:space="0"/>
              <w:left w:val="nil"/>
              <w:bottom w:val="single" w:color="auto" w:sz="6" w:space="0"/>
              <w:right w:val="single" w:color="auto" w:sz="6" w:space="0"/>
            </w:tcBorders>
            <w:noWrap w:val="0"/>
            <w:vAlign w:val="center"/>
          </w:tcPr>
          <w:p w14:paraId="4B8B6B43">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single" w:color="auto" w:sz="6" w:space="0"/>
              <w:left w:val="nil"/>
              <w:bottom w:val="single" w:color="auto" w:sz="6" w:space="0"/>
              <w:right w:val="single" w:color="auto" w:sz="6" w:space="0"/>
            </w:tcBorders>
            <w:noWrap w:val="0"/>
            <w:vAlign w:val="center"/>
          </w:tcPr>
          <w:p w14:paraId="19C07206">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378AE0AB">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single" w:color="auto" w:sz="6" w:space="0"/>
              <w:left w:val="nil"/>
              <w:bottom w:val="single" w:color="auto" w:sz="6" w:space="0"/>
              <w:right w:val="single" w:color="auto" w:sz="6" w:space="0"/>
            </w:tcBorders>
            <w:noWrap w:val="0"/>
            <w:vAlign w:val="center"/>
          </w:tcPr>
          <w:p w14:paraId="4AAB332F">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single" w:color="auto" w:sz="6" w:space="0"/>
              <w:left w:val="nil"/>
              <w:bottom w:val="single" w:color="auto" w:sz="6" w:space="0"/>
              <w:right w:val="single" w:color="auto" w:sz="12" w:space="0"/>
            </w:tcBorders>
            <w:noWrap w:val="0"/>
            <w:vAlign w:val="center"/>
          </w:tcPr>
          <w:p w14:paraId="4AC5C1F3">
            <w:pPr>
              <w:pStyle w:val="71"/>
              <w:keepNext/>
              <w:spacing w:line="440" w:lineRule="exact"/>
              <w:ind w:left="63" w:right="63"/>
              <w:jc w:val="center"/>
              <w:rPr>
                <w:rFonts w:hint="eastAsia" w:ascii="宋体" w:hAnsi="宋体" w:cs="宋体"/>
                <w:color w:val="auto"/>
                <w:sz w:val="24"/>
                <w:szCs w:val="24"/>
                <w:highlight w:val="none"/>
              </w:rPr>
            </w:pPr>
          </w:p>
        </w:tc>
      </w:tr>
      <w:tr w14:paraId="1EF8D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nil"/>
              <w:left w:val="single" w:color="auto" w:sz="12" w:space="0"/>
              <w:bottom w:val="single" w:color="auto" w:sz="6" w:space="0"/>
              <w:right w:val="single" w:color="auto" w:sz="6" w:space="0"/>
            </w:tcBorders>
            <w:noWrap w:val="0"/>
            <w:vAlign w:val="center"/>
          </w:tcPr>
          <w:p w14:paraId="373CA6B7">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nil"/>
              <w:left w:val="nil"/>
              <w:bottom w:val="single" w:color="auto" w:sz="6" w:space="0"/>
              <w:right w:val="single" w:color="auto" w:sz="6" w:space="0"/>
            </w:tcBorders>
            <w:noWrap w:val="0"/>
            <w:vAlign w:val="center"/>
          </w:tcPr>
          <w:p w14:paraId="45C4C06B">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nil"/>
              <w:left w:val="nil"/>
              <w:bottom w:val="single" w:color="auto" w:sz="6" w:space="0"/>
              <w:right w:val="single" w:color="auto" w:sz="6" w:space="0"/>
            </w:tcBorders>
            <w:noWrap w:val="0"/>
            <w:vAlign w:val="center"/>
          </w:tcPr>
          <w:p w14:paraId="45BC198C">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nil"/>
              <w:left w:val="nil"/>
              <w:bottom w:val="single" w:color="auto" w:sz="6" w:space="0"/>
              <w:right w:val="single" w:color="auto" w:sz="6" w:space="0"/>
            </w:tcBorders>
            <w:noWrap w:val="0"/>
            <w:vAlign w:val="center"/>
          </w:tcPr>
          <w:p w14:paraId="7C09D5F7">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nil"/>
              <w:left w:val="nil"/>
              <w:bottom w:val="single" w:color="auto" w:sz="6" w:space="0"/>
              <w:right w:val="single" w:color="auto" w:sz="6" w:space="0"/>
            </w:tcBorders>
            <w:noWrap w:val="0"/>
            <w:vAlign w:val="center"/>
          </w:tcPr>
          <w:p w14:paraId="619A1598">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nil"/>
              <w:left w:val="nil"/>
              <w:bottom w:val="single" w:color="auto" w:sz="6" w:space="0"/>
              <w:right w:val="single" w:color="auto" w:sz="6" w:space="0"/>
            </w:tcBorders>
            <w:noWrap w:val="0"/>
            <w:vAlign w:val="center"/>
          </w:tcPr>
          <w:p w14:paraId="05E04600">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nil"/>
              <w:left w:val="nil"/>
              <w:bottom w:val="single" w:color="auto" w:sz="6" w:space="0"/>
              <w:right w:val="single" w:color="auto" w:sz="6" w:space="0"/>
            </w:tcBorders>
            <w:noWrap w:val="0"/>
            <w:vAlign w:val="center"/>
          </w:tcPr>
          <w:p w14:paraId="5ED0CD97">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3BFC9E5F">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nil"/>
              <w:left w:val="nil"/>
              <w:bottom w:val="single" w:color="auto" w:sz="6" w:space="0"/>
              <w:right w:val="single" w:color="auto" w:sz="6" w:space="0"/>
            </w:tcBorders>
            <w:noWrap w:val="0"/>
            <w:vAlign w:val="center"/>
          </w:tcPr>
          <w:p w14:paraId="46A94453">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nil"/>
              <w:left w:val="nil"/>
              <w:bottom w:val="single" w:color="auto" w:sz="6" w:space="0"/>
              <w:right w:val="single" w:color="auto" w:sz="12" w:space="0"/>
            </w:tcBorders>
            <w:noWrap w:val="0"/>
            <w:vAlign w:val="center"/>
          </w:tcPr>
          <w:p w14:paraId="562662D6">
            <w:pPr>
              <w:pStyle w:val="71"/>
              <w:keepNext/>
              <w:spacing w:line="440" w:lineRule="exact"/>
              <w:ind w:left="63" w:right="63"/>
              <w:jc w:val="center"/>
              <w:rPr>
                <w:rFonts w:hint="eastAsia" w:ascii="宋体" w:hAnsi="宋体" w:cs="宋体"/>
                <w:color w:val="auto"/>
                <w:sz w:val="24"/>
                <w:szCs w:val="24"/>
                <w:highlight w:val="none"/>
              </w:rPr>
            </w:pPr>
          </w:p>
        </w:tc>
      </w:tr>
      <w:tr w14:paraId="5E320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70" w:type="dxa"/>
            <w:tcBorders>
              <w:top w:val="single" w:color="auto" w:sz="6" w:space="0"/>
              <w:left w:val="single" w:color="auto" w:sz="12" w:space="0"/>
              <w:bottom w:val="single" w:color="auto" w:sz="12" w:space="0"/>
              <w:right w:val="single" w:color="auto" w:sz="6" w:space="0"/>
            </w:tcBorders>
            <w:noWrap w:val="0"/>
            <w:vAlign w:val="center"/>
          </w:tcPr>
          <w:p w14:paraId="3D85FBBB">
            <w:pPr>
              <w:pStyle w:val="71"/>
              <w:keepNext/>
              <w:spacing w:line="440" w:lineRule="exact"/>
              <w:ind w:left="63" w:right="63"/>
              <w:jc w:val="center"/>
              <w:rPr>
                <w:rFonts w:hint="eastAsia" w:ascii="宋体" w:hAnsi="宋体" w:cs="宋体"/>
                <w:color w:val="auto"/>
                <w:sz w:val="24"/>
                <w:szCs w:val="24"/>
                <w:highlight w:val="none"/>
              </w:rPr>
            </w:pPr>
          </w:p>
        </w:tc>
        <w:tc>
          <w:tcPr>
            <w:tcW w:w="1120" w:type="dxa"/>
            <w:tcBorders>
              <w:top w:val="single" w:color="auto" w:sz="6" w:space="0"/>
              <w:left w:val="nil"/>
              <w:bottom w:val="single" w:color="auto" w:sz="12" w:space="0"/>
              <w:right w:val="single" w:color="auto" w:sz="6" w:space="0"/>
            </w:tcBorders>
            <w:noWrap w:val="0"/>
            <w:vAlign w:val="center"/>
          </w:tcPr>
          <w:p w14:paraId="6F9EFBFA">
            <w:pPr>
              <w:pStyle w:val="71"/>
              <w:keepNext/>
              <w:spacing w:line="440" w:lineRule="exact"/>
              <w:ind w:left="63" w:right="63"/>
              <w:jc w:val="center"/>
              <w:rPr>
                <w:rFonts w:hint="eastAsia" w:ascii="宋体" w:hAnsi="宋体" w:cs="宋体"/>
                <w:color w:val="auto"/>
                <w:sz w:val="24"/>
                <w:szCs w:val="24"/>
                <w:highlight w:val="none"/>
              </w:rPr>
            </w:pPr>
          </w:p>
        </w:tc>
        <w:tc>
          <w:tcPr>
            <w:tcW w:w="860" w:type="dxa"/>
            <w:tcBorders>
              <w:top w:val="single" w:color="auto" w:sz="6" w:space="0"/>
              <w:left w:val="nil"/>
              <w:bottom w:val="single" w:color="auto" w:sz="12" w:space="0"/>
              <w:right w:val="single" w:color="auto" w:sz="6" w:space="0"/>
            </w:tcBorders>
            <w:noWrap w:val="0"/>
            <w:vAlign w:val="center"/>
          </w:tcPr>
          <w:p w14:paraId="3A126E77">
            <w:pPr>
              <w:pStyle w:val="71"/>
              <w:keepNext/>
              <w:spacing w:line="440" w:lineRule="exact"/>
              <w:ind w:left="63" w:right="63"/>
              <w:jc w:val="center"/>
              <w:rPr>
                <w:rFonts w:hint="eastAsia" w:ascii="宋体" w:hAnsi="宋体" w:cs="宋体"/>
                <w:color w:val="auto"/>
                <w:sz w:val="24"/>
                <w:szCs w:val="24"/>
                <w:highlight w:val="none"/>
              </w:rPr>
            </w:pPr>
          </w:p>
        </w:tc>
        <w:tc>
          <w:tcPr>
            <w:tcW w:w="1466" w:type="dxa"/>
            <w:tcBorders>
              <w:top w:val="single" w:color="auto" w:sz="6" w:space="0"/>
              <w:left w:val="nil"/>
              <w:bottom w:val="single" w:color="auto" w:sz="12" w:space="0"/>
              <w:right w:val="single" w:color="auto" w:sz="6" w:space="0"/>
            </w:tcBorders>
            <w:noWrap w:val="0"/>
            <w:vAlign w:val="center"/>
          </w:tcPr>
          <w:p w14:paraId="3C065218">
            <w:pPr>
              <w:pStyle w:val="71"/>
              <w:keepNext/>
              <w:spacing w:line="440" w:lineRule="exact"/>
              <w:ind w:left="63" w:right="63"/>
              <w:jc w:val="center"/>
              <w:rPr>
                <w:rFonts w:hint="eastAsia" w:ascii="宋体" w:hAnsi="宋体" w:cs="宋体"/>
                <w:color w:val="auto"/>
                <w:sz w:val="24"/>
                <w:szCs w:val="24"/>
                <w:highlight w:val="none"/>
              </w:rPr>
            </w:pPr>
          </w:p>
        </w:tc>
        <w:tc>
          <w:tcPr>
            <w:tcW w:w="514" w:type="dxa"/>
            <w:tcBorders>
              <w:top w:val="single" w:color="auto" w:sz="6" w:space="0"/>
              <w:left w:val="nil"/>
              <w:bottom w:val="single" w:color="auto" w:sz="12" w:space="0"/>
              <w:right w:val="single" w:color="auto" w:sz="6" w:space="0"/>
            </w:tcBorders>
            <w:noWrap w:val="0"/>
            <w:vAlign w:val="center"/>
          </w:tcPr>
          <w:p w14:paraId="596F9F00">
            <w:pPr>
              <w:pStyle w:val="71"/>
              <w:keepNext/>
              <w:spacing w:line="440" w:lineRule="exact"/>
              <w:ind w:left="63" w:right="63"/>
              <w:jc w:val="center"/>
              <w:rPr>
                <w:rFonts w:hint="eastAsia" w:ascii="宋体" w:hAnsi="宋体" w:cs="宋体"/>
                <w:color w:val="auto"/>
                <w:sz w:val="24"/>
                <w:szCs w:val="24"/>
                <w:highlight w:val="none"/>
              </w:rPr>
            </w:pPr>
          </w:p>
        </w:tc>
        <w:tc>
          <w:tcPr>
            <w:tcW w:w="947" w:type="dxa"/>
            <w:tcBorders>
              <w:top w:val="single" w:color="auto" w:sz="6" w:space="0"/>
              <w:left w:val="nil"/>
              <w:bottom w:val="single" w:color="auto" w:sz="12" w:space="0"/>
              <w:right w:val="single" w:color="auto" w:sz="6" w:space="0"/>
            </w:tcBorders>
            <w:noWrap w:val="0"/>
            <w:vAlign w:val="center"/>
          </w:tcPr>
          <w:p w14:paraId="430C04B0">
            <w:pPr>
              <w:pStyle w:val="71"/>
              <w:keepNext/>
              <w:spacing w:line="440" w:lineRule="exact"/>
              <w:ind w:left="63" w:right="63"/>
              <w:jc w:val="center"/>
              <w:rPr>
                <w:rFonts w:hint="eastAsia" w:ascii="宋体" w:hAnsi="宋体" w:cs="宋体"/>
                <w:color w:val="auto"/>
                <w:sz w:val="24"/>
                <w:szCs w:val="24"/>
                <w:highlight w:val="none"/>
              </w:rPr>
            </w:pPr>
          </w:p>
        </w:tc>
        <w:tc>
          <w:tcPr>
            <w:tcW w:w="1293" w:type="dxa"/>
            <w:tcBorders>
              <w:top w:val="single" w:color="auto" w:sz="6" w:space="0"/>
              <w:left w:val="nil"/>
              <w:bottom w:val="single" w:color="auto" w:sz="12" w:space="0"/>
              <w:right w:val="single" w:color="auto" w:sz="6" w:space="0"/>
            </w:tcBorders>
            <w:noWrap w:val="0"/>
            <w:vAlign w:val="center"/>
          </w:tcPr>
          <w:p w14:paraId="398FBCDD">
            <w:pPr>
              <w:pStyle w:val="71"/>
              <w:keepNext/>
              <w:spacing w:line="440" w:lineRule="exact"/>
              <w:ind w:left="63" w:right="63"/>
              <w:jc w:val="center"/>
              <w:rPr>
                <w:rFonts w:hint="eastAsia" w:ascii="宋体" w:hAnsi="宋体" w:cs="宋体"/>
                <w:color w:val="auto"/>
                <w:sz w:val="24"/>
                <w:szCs w:val="24"/>
                <w:highlight w:val="none"/>
              </w:rPr>
            </w:pPr>
          </w:p>
        </w:tc>
        <w:tc>
          <w:tcPr>
            <w:tcW w:w="902" w:type="dxa"/>
            <w:tcBorders>
              <w:top w:val="single" w:color="auto" w:sz="6" w:space="0"/>
              <w:left w:val="nil"/>
              <w:bottom w:val="single" w:color="auto" w:sz="12" w:space="0"/>
              <w:right w:val="single" w:color="auto" w:sz="6" w:space="0"/>
            </w:tcBorders>
            <w:noWrap w:val="0"/>
            <w:vAlign w:val="center"/>
          </w:tcPr>
          <w:p w14:paraId="0259E065">
            <w:pPr>
              <w:pStyle w:val="71"/>
              <w:keepNext/>
              <w:spacing w:line="440" w:lineRule="exact"/>
              <w:ind w:left="63" w:right="63"/>
              <w:jc w:val="center"/>
              <w:rPr>
                <w:rFonts w:hint="eastAsia" w:ascii="宋体" w:hAnsi="宋体" w:cs="宋体"/>
                <w:color w:val="auto"/>
                <w:sz w:val="24"/>
                <w:szCs w:val="24"/>
                <w:highlight w:val="none"/>
              </w:rPr>
            </w:pPr>
          </w:p>
        </w:tc>
        <w:tc>
          <w:tcPr>
            <w:tcW w:w="656" w:type="dxa"/>
            <w:tcBorders>
              <w:top w:val="single" w:color="auto" w:sz="6" w:space="0"/>
              <w:left w:val="nil"/>
              <w:bottom w:val="single" w:color="auto" w:sz="12" w:space="0"/>
              <w:right w:val="single" w:color="auto" w:sz="6" w:space="0"/>
            </w:tcBorders>
            <w:noWrap w:val="0"/>
            <w:vAlign w:val="center"/>
          </w:tcPr>
          <w:p w14:paraId="70A33D25">
            <w:pPr>
              <w:pStyle w:val="71"/>
              <w:keepNext/>
              <w:spacing w:line="440" w:lineRule="exact"/>
              <w:ind w:left="63" w:right="63"/>
              <w:jc w:val="center"/>
              <w:rPr>
                <w:rFonts w:hint="eastAsia" w:ascii="宋体" w:hAnsi="宋体" w:cs="宋体"/>
                <w:color w:val="auto"/>
                <w:sz w:val="24"/>
                <w:szCs w:val="24"/>
                <w:highlight w:val="none"/>
              </w:rPr>
            </w:pPr>
          </w:p>
        </w:tc>
        <w:tc>
          <w:tcPr>
            <w:tcW w:w="568" w:type="dxa"/>
            <w:tcBorders>
              <w:top w:val="single" w:color="auto" w:sz="6" w:space="0"/>
              <w:left w:val="nil"/>
              <w:bottom w:val="single" w:color="auto" w:sz="12" w:space="0"/>
              <w:right w:val="single" w:color="auto" w:sz="12" w:space="0"/>
            </w:tcBorders>
            <w:noWrap w:val="0"/>
            <w:vAlign w:val="center"/>
          </w:tcPr>
          <w:p w14:paraId="5515A73B">
            <w:pPr>
              <w:pStyle w:val="71"/>
              <w:keepNext/>
              <w:spacing w:line="440" w:lineRule="exact"/>
              <w:ind w:left="63" w:right="63"/>
              <w:jc w:val="center"/>
              <w:rPr>
                <w:rFonts w:hint="eastAsia" w:ascii="宋体" w:hAnsi="宋体" w:cs="宋体"/>
                <w:color w:val="auto"/>
                <w:sz w:val="24"/>
                <w:szCs w:val="24"/>
                <w:highlight w:val="none"/>
              </w:rPr>
            </w:pPr>
          </w:p>
        </w:tc>
      </w:tr>
    </w:tbl>
    <w:p w14:paraId="5E1AD057">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D234BAE">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6F56DD0">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附件2：</w:t>
      </w:r>
    </w:p>
    <w:p w14:paraId="5603FD27">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发包人供应材料设备一览表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3"/>
        <w:gridCol w:w="1057"/>
        <w:gridCol w:w="1176"/>
        <w:gridCol w:w="777"/>
        <w:gridCol w:w="703"/>
        <w:gridCol w:w="902"/>
        <w:gridCol w:w="822"/>
        <w:gridCol w:w="703"/>
        <w:gridCol w:w="1234"/>
        <w:gridCol w:w="823"/>
      </w:tblGrid>
      <w:tr w14:paraId="349CC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3" w:type="dxa"/>
            <w:tcBorders>
              <w:top w:val="single" w:color="auto" w:sz="12" w:space="0"/>
              <w:left w:val="single" w:color="auto" w:sz="12" w:space="0"/>
              <w:bottom w:val="double" w:color="auto" w:sz="2" w:space="0"/>
              <w:right w:val="single" w:color="auto" w:sz="6" w:space="0"/>
            </w:tcBorders>
            <w:noWrap w:val="0"/>
            <w:vAlign w:val="center"/>
          </w:tcPr>
          <w:p w14:paraId="1688E92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57" w:type="dxa"/>
            <w:tcBorders>
              <w:top w:val="single" w:color="auto" w:sz="12" w:space="0"/>
              <w:left w:val="nil"/>
              <w:bottom w:val="double" w:color="auto" w:sz="2" w:space="0"/>
              <w:right w:val="single" w:color="auto" w:sz="6" w:space="0"/>
            </w:tcBorders>
            <w:noWrap w:val="0"/>
            <w:vAlign w:val="center"/>
          </w:tcPr>
          <w:p w14:paraId="5EBE2125">
            <w:pPr>
              <w:pStyle w:val="71"/>
              <w:keepNext/>
              <w:spacing w:line="440" w:lineRule="exact"/>
              <w:ind w:left="63" w:right="63"/>
              <w:rPr>
                <w:rFonts w:hint="eastAsia" w:ascii="宋体" w:hAnsi="宋体" w:cs="宋体"/>
                <w:color w:val="auto"/>
                <w:sz w:val="24"/>
                <w:szCs w:val="24"/>
                <w:highlight w:val="none"/>
              </w:rPr>
            </w:pPr>
            <w:r>
              <w:rPr>
                <w:rFonts w:hint="eastAsia" w:ascii="宋体" w:hAnsi="宋体" w:cs="宋体"/>
                <w:color w:val="auto"/>
                <w:sz w:val="24"/>
                <w:szCs w:val="24"/>
                <w:highlight w:val="none"/>
              </w:rPr>
              <w:t>材料、设备品种</w:t>
            </w:r>
          </w:p>
        </w:tc>
        <w:tc>
          <w:tcPr>
            <w:tcW w:w="1176" w:type="dxa"/>
            <w:tcBorders>
              <w:top w:val="single" w:color="auto" w:sz="12" w:space="0"/>
              <w:left w:val="nil"/>
              <w:bottom w:val="double" w:color="auto" w:sz="2" w:space="0"/>
              <w:right w:val="single" w:color="auto" w:sz="6" w:space="0"/>
            </w:tcBorders>
            <w:noWrap w:val="0"/>
            <w:vAlign w:val="center"/>
          </w:tcPr>
          <w:p w14:paraId="1EE44BD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777" w:type="dxa"/>
            <w:tcBorders>
              <w:top w:val="single" w:color="auto" w:sz="12" w:space="0"/>
              <w:left w:val="nil"/>
              <w:bottom w:val="double" w:color="auto" w:sz="2" w:space="0"/>
              <w:right w:val="single" w:color="auto" w:sz="6" w:space="0"/>
            </w:tcBorders>
            <w:noWrap w:val="0"/>
            <w:vAlign w:val="center"/>
          </w:tcPr>
          <w:p w14:paraId="11ED79D6">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703" w:type="dxa"/>
            <w:tcBorders>
              <w:top w:val="single" w:color="auto" w:sz="12" w:space="0"/>
              <w:left w:val="nil"/>
              <w:bottom w:val="double" w:color="auto" w:sz="2" w:space="0"/>
              <w:right w:val="single" w:color="auto" w:sz="6" w:space="0"/>
            </w:tcBorders>
            <w:noWrap w:val="0"/>
            <w:vAlign w:val="center"/>
          </w:tcPr>
          <w:p w14:paraId="5C011830">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902" w:type="dxa"/>
            <w:tcBorders>
              <w:top w:val="single" w:color="auto" w:sz="12" w:space="0"/>
              <w:left w:val="nil"/>
              <w:bottom w:val="double" w:color="auto" w:sz="2" w:space="0"/>
              <w:right w:val="single" w:color="auto" w:sz="6" w:space="0"/>
            </w:tcBorders>
            <w:noWrap w:val="0"/>
            <w:vAlign w:val="center"/>
          </w:tcPr>
          <w:p w14:paraId="3F012E6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单价（元）</w:t>
            </w:r>
          </w:p>
        </w:tc>
        <w:tc>
          <w:tcPr>
            <w:tcW w:w="822" w:type="dxa"/>
            <w:tcBorders>
              <w:top w:val="single" w:color="auto" w:sz="12" w:space="0"/>
              <w:left w:val="nil"/>
              <w:bottom w:val="double" w:color="auto" w:sz="2" w:space="0"/>
              <w:right w:val="single" w:color="auto" w:sz="6" w:space="0"/>
            </w:tcBorders>
            <w:noWrap w:val="0"/>
            <w:vAlign w:val="center"/>
          </w:tcPr>
          <w:p w14:paraId="76EE791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质量等级</w:t>
            </w:r>
          </w:p>
        </w:tc>
        <w:tc>
          <w:tcPr>
            <w:tcW w:w="703" w:type="dxa"/>
            <w:tcBorders>
              <w:top w:val="single" w:color="auto" w:sz="12" w:space="0"/>
              <w:left w:val="nil"/>
              <w:bottom w:val="double" w:color="auto" w:sz="2" w:space="0"/>
              <w:right w:val="single" w:color="auto" w:sz="6" w:space="0"/>
            </w:tcBorders>
            <w:noWrap w:val="0"/>
            <w:vAlign w:val="center"/>
          </w:tcPr>
          <w:p w14:paraId="7C3E7DC7">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供应时间</w:t>
            </w:r>
          </w:p>
        </w:tc>
        <w:tc>
          <w:tcPr>
            <w:tcW w:w="1234" w:type="dxa"/>
            <w:tcBorders>
              <w:top w:val="single" w:color="auto" w:sz="12" w:space="0"/>
              <w:left w:val="nil"/>
              <w:bottom w:val="double" w:color="auto" w:sz="2" w:space="0"/>
              <w:right w:val="single" w:color="auto" w:sz="6" w:space="0"/>
            </w:tcBorders>
            <w:noWrap w:val="0"/>
            <w:vAlign w:val="center"/>
          </w:tcPr>
          <w:p w14:paraId="7303A1B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送达地点</w:t>
            </w:r>
          </w:p>
        </w:tc>
        <w:tc>
          <w:tcPr>
            <w:tcW w:w="823" w:type="dxa"/>
            <w:tcBorders>
              <w:top w:val="single" w:color="auto" w:sz="12" w:space="0"/>
              <w:left w:val="nil"/>
              <w:bottom w:val="double" w:color="auto" w:sz="2" w:space="0"/>
              <w:right w:val="single" w:color="auto" w:sz="12" w:space="0"/>
            </w:tcBorders>
            <w:noWrap w:val="0"/>
            <w:vAlign w:val="center"/>
          </w:tcPr>
          <w:p w14:paraId="024F86B5">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434BD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double" w:color="auto" w:sz="2" w:space="0"/>
              <w:left w:val="single" w:color="auto" w:sz="12" w:space="0"/>
              <w:bottom w:val="single" w:color="auto" w:sz="6" w:space="0"/>
              <w:right w:val="single" w:color="auto" w:sz="6" w:space="0"/>
            </w:tcBorders>
            <w:noWrap w:val="0"/>
            <w:vAlign w:val="center"/>
          </w:tcPr>
          <w:p w14:paraId="6EFA9964">
            <w:pPr>
              <w:pStyle w:val="71"/>
              <w:keepNext/>
              <w:spacing w:line="440" w:lineRule="exact"/>
              <w:ind w:left="63" w:right="63"/>
              <w:rPr>
                <w:rFonts w:hint="eastAsia" w:ascii="宋体" w:hAnsi="宋体" w:cs="宋体"/>
                <w:color w:val="auto"/>
                <w:sz w:val="24"/>
                <w:szCs w:val="24"/>
                <w:highlight w:val="none"/>
              </w:rPr>
            </w:pPr>
          </w:p>
        </w:tc>
        <w:tc>
          <w:tcPr>
            <w:tcW w:w="1057" w:type="dxa"/>
            <w:tcBorders>
              <w:top w:val="double" w:color="auto" w:sz="2" w:space="0"/>
              <w:left w:val="nil"/>
              <w:bottom w:val="single" w:color="auto" w:sz="6" w:space="0"/>
              <w:right w:val="single" w:color="auto" w:sz="6" w:space="0"/>
            </w:tcBorders>
            <w:noWrap w:val="0"/>
            <w:vAlign w:val="center"/>
          </w:tcPr>
          <w:p w14:paraId="29706C61">
            <w:pPr>
              <w:pStyle w:val="71"/>
              <w:keepNext/>
              <w:spacing w:line="440" w:lineRule="exact"/>
              <w:ind w:left="63" w:right="63"/>
              <w:rPr>
                <w:rFonts w:hint="eastAsia" w:ascii="宋体" w:hAnsi="宋体" w:cs="宋体"/>
                <w:color w:val="auto"/>
                <w:sz w:val="24"/>
                <w:szCs w:val="24"/>
                <w:highlight w:val="none"/>
              </w:rPr>
            </w:pPr>
          </w:p>
        </w:tc>
        <w:tc>
          <w:tcPr>
            <w:tcW w:w="1176" w:type="dxa"/>
            <w:tcBorders>
              <w:top w:val="double" w:color="auto" w:sz="2" w:space="0"/>
              <w:left w:val="nil"/>
              <w:bottom w:val="single" w:color="auto" w:sz="6" w:space="0"/>
              <w:right w:val="single" w:color="auto" w:sz="6" w:space="0"/>
            </w:tcBorders>
            <w:noWrap w:val="0"/>
            <w:vAlign w:val="center"/>
          </w:tcPr>
          <w:p w14:paraId="5AD74179">
            <w:pPr>
              <w:pStyle w:val="71"/>
              <w:keepNext/>
              <w:spacing w:line="440" w:lineRule="exact"/>
              <w:ind w:left="63" w:right="63"/>
              <w:rPr>
                <w:rFonts w:hint="eastAsia" w:ascii="宋体" w:hAnsi="宋体" w:cs="宋体"/>
                <w:color w:val="auto"/>
                <w:sz w:val="24"/>
                <w:szCs w:val="24"/>
                <w:highlight w:val="none"/>
              </w:rPr>
            </w:pPr>
          </w:p>
        </w:tc>
        <w:tc>
          <w:tcPr>
            <w:tcW w:w="777" w:type="dxa"/>
            <w:tcBorders>
              <w:top w:val="double" w:color="auto" w:sz="2" w:space="0"/>
              <w:left w:val="nil"/>
              <w:bottom w:val="single" w:color="auto" w:sz="6" w:space="0"/>
              <w:right w:val="single" w:color="auto" w:sz="6" w:space="0"/>
            </w:tcBorders>
            <w:noWrap w:val="0"/>
            <w:vAlign w:val="center"/>
          </w:tcPr>
          <w:p w14:paraId="4D0207C4">
            <w:pPr>
              <w:pStyle w:val="71"/>
              <w:keepNext/>
              <w:spacing w:line="440" w:lineRule="exact"/>
              <w:ind w:left="63" w:right="63"/>
              <w:rPr>
                <w:rFonts w:hint="eastAsia" w:ascii="宋体" w:hAnsi="宋体" w:cs="宋体"/>
                <w:color w:val="auto"/>
                <w:sz w:val="24"/>
                <w:szCs w:val="24"/>
                <w:highlight w:val="none"/>
              </w:rPr>
            </w:pPr>
          </w:p>
        </w:tc>
        <w:tc>
          <w:tcPr>
            <w:tcW w:w="703" w:type="dxa"/>
            <w:tcBorders>
              <w:top w:val="double" w:color="auto" w:sz="2" w:space="0"/>
              <w:left w:val="nil"/>
              <w:bottom w:val="single" w:color="auto" w:sz="6" w:space="0"/>
              <w:right w:val="single" w:color="auto" w:sz="6" w:space="0"/>
            </w:tcBorders>
            <w:noWrap w:val="0"/>
            <w:vAlign w:val="center"/>
          </w:tcPr>
          <w:p w14:paraId="50190697">
            <w:pPr>
              <w:pStyle w:val="71"/>
              <w:keepNext/>
              <w:spacing w:line="440" w:lineRule="exact"/>
              <w:ind w:left="63" w:right="63"/>
              <w:rPr>
                <w:rFonts w:hint="eastAsia" w:ascii="宋体" w:hAnsi="宋体" w:cs="宋体"/>
                <w:color w:val="auto"/>
                <w:sz w:val="24"/>
                <w:szCs w:val="24"/>
                <w:highlight w:val="none"/>
              </w:rPr>
            </w:pPr>
          </w:p>
        </w:tc>
        <w:tc>
          <w:tcPr>
            <w:tcW w:w="902" w:type="dxa"/>
            <w:tcBorders>
              <w:top w:val="double" w:color="auto" w:sz="2" w:space="0"/>
              <w:left w:val="nil"/>
              <w:bottom w:val="single" w:color="auto" w:sz="6" w:space="0"/>
              <w:right w:val="single" w:color="auto" w:sz="6" w:space="0"/>
            </w:tcBorders>
            <w:noWrap w:val="0"/>
            <w:vAlign w:val="center"/>
          </w:tcPr>
          <w:p w14:paraId="76FC0BD8">
            <w:pPr>
              <w:pStyle w:val="71"/>
              <w:keepNext/>
              <w:spacing w:line="440" w:lineRule="exact"/>
              <w:ind w:left="63" w:right="63"/>
              <w:rPr>
                <w:rFonts w:hint="eastAsia" w:ascii="宋体" w:hAnsi="宋体" w:cs="宋体"/>
                <w:color w:val="auto"/>
                <w:sz w:val="24"/>
                <w:szCs w:val="24"/>
                <w:highlight w:val="none"/>
              </w:rPr>
            </w:pPr>
          </w:p>
        </w:tc>
        <w:tc>
          <w:tcPr>
            <w:tcW w:w="822" w:type="dxa"/>
            <w:tcBorders>
              <w:top w:val="double" w:color="auto" w:sz="2" w:space="0"/>
              <w:left w:val="nil"/>
              <w:bottom w:val="single" w:color="auto" w:sz="6" w:space="0"/>
              <w:right w:val="single" w:color="auto" w:sz="6" w:space="0"/>
            </w:tcBorders>
            <w:noWrap w:val="0"/>
            <w:vAlign w:val="center"/>
          </w:tcPr>
          <w:p w14:paraId="5682110A">
            <w:pPr>
              <w:pStyle w:val="71"/>
              <w:keepNext/>
              <w:spacing w:line="440" w:lineRule="exact"/>
              <w:ind w:left="63" w:right="63"/>
              <w:rPr>
                <w:rFonts w:hint="eastAsia" w:ascii="宋体" w:hAnsi="宋体" w:cs="宋体"/>
                <w:color w:val="auto"/>
                <w:sz w:val="24"/>
                <w:szCs w:val="24"/>
                <w:highlight w:val="none"/>
              </w:rPr>
            </w:pPr>
          </w:p>
        </w:tc>
        <w:tc>
          <w:tcPr>
            <w:tcW w:w="703" w:type="dxa"/>
            <w:tcBorders>
              <w:top w:val="double" w:color="auto" w:sz="2" w:space="0"/>
              <w:left w:val="nil"/>
              <w:bottom w:val="single" w:color="auto" w:sz="6" w:space="0"/>
              <w:right w:val="single" w:color="auto" w:sz="6" w:space="0"/>
            </w:tcBorders>
            <w:noWrap w:val="0"/>
            <w:vAlign w:val="center"/>
          </w:tcPr>
          <w:p w14:paraId="3AD9F261">
            <w:pPr>
              <w:pStyle w:val="71"/>
              <w:keepNext/>
              <w:spacing w:line="440" w:lineRule="exact"/>
              <w:ind w:left="63" w:right="63"/>
              <w:rPr>
                <w:rFonts w:hint="eastAsia" w:ascii="宋体" w:hAnsi="宋体" w:cs="宋体"/>
                <w:color w:val="auto"/>
                <w:sz w:val="24"/>
                <w:szCs w:val="24"/>
                <w:highlight w:val="none"/>
              </w:rPr>
            </w:pPr>
          </w:p>
        </w:tc>
        <w:tc>
          <w:tcPr>
            <w:tcW w:w="1234" w:type="dxa"/>
            <w:tcBorders>
              <w:top w:val="double" w:color="auto" w:sz="2" w:space="0"/>
              <w:left w:val="nil"/>
              <w:bottom w:val="single" w:color="auto" w:sz="6" w:space="0"/>
              <w:right w:val="single" w:color="auto" w:sz="6" w:space="0"/>
            </w:tcBorders>
            <w:noWrap w:val="0"/>
            <w:vAlign w:val="center"/>
          </w:tcPr>
          <w:p w14:paraId="4948BD92">
            <w:pPr>
              <w:pStyle w:val="71"/>
              <w:keepNext/>
              <w:spacing w:line="440" w:lineRule="exact"/>
              <w:ind w:left="63" w:right="63"/>
              <w:rPr>
                <w:rFonts w:hint="eastAsia" w:ascii="宋体" w:hAnsi="宋体" w:cs="宋体"/>
                <w:color w:val="auto"/>
                <w:sz w:val="24"/>
                <w:szCs w:val="24"/>
                <w:highlight w:val="none"/>
              </w:rPr>
            </w:pPr>
          </w:p>
        </w:tc>
        <w:tc>
          <w:tcPr>
            <w:tcW w:w="823" w:type="dxa"/>
            <w:tcBorders>
              <w:top w:val="double" w:color="auto" w:sz="2" w:space="0"/>
              <w:left w:val="nil"/>
              <w:bottom w:val="single" w:color="auto" w:sz="6" w:space="0"/>
              <w:right w:val="single" w:color="auto" w:sz="12" w:space="0"/>
            </w:tcBorders>
            <w:noWrap w:val="0"/>
            <w:vAlign w:val="center"/>
          </w:tcPr>
          <w:p w14:paraId="7F51924E">
            <w:pPr>
              <w:pStyle w:val="71"/>
              <w:keepNext/>
              <w:spacing w:line="440" w:lineRule="exact"/>
              <w:ind w:left="63" w:right="63"/>
              <w:rPr>
                <w:rFonts w:hint="eastAsia" w:ascii="宋体" w:hAnsi="宋体" w:cs="宋体"/>
                <w:color w:val="auto"/>
                <w:sz w:val="24"/>
                <w:szCs w:val="24"/>
                <w:highlight w:val="none"/>
              </w:rPr>
            </w:pPr>
          </w:p>
        </w:tc>
      </w:tr>
      <w:tr w14:paraId="62965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nil"/>
              <w:left w:val="single" w:color="auto" w:sz="12" w:space="0"/>
              <w:bottom w:val="single" w:color="auto" w:sz="6" w:space="0"/>
              <w:right w:val="single" w:color="auto" w:sz="6" w:space="0"/>
            </w:tcBorders>
            <w:noWrap w:val="0"/>
            <w:vAlign w:val="center"/>
          </w:tcPr>
          <w:p w14:paraId="0023B70E">
            <w:pPr>
              <w:pStyle w:val="71"/>
              <w:keepNext/>
              <w:spacing w:line="440" w:lineRule="exact"/>
              <w:ind w:left="63" w:right="63"/>
              <w:rPr>
                <w:rFonts w:hint="eastAsia" w:ascii="宋体" w:hAnsi="宋体" w:cs="宋体"/>
                <w:color w:val="auto"/>
                <w:sz w:val="24"/>
                <w:szCs w:val="24"/>
                <w:highlight w:val="none"/>
              </w:rPr>
            </w:pPr>
          </w:p>
        </w:tc>
        <w:tc>
          <w:tcPr>
            <w:tcW w:w="1057" w:type="dxa"/>
            <w:tcBorders>
              <w:top w:val="nil"/>
              <w:left w:val="nil"/>
              <w:bottom w:val="single" w:color="auto" w:sz="6" w:space="0"/>
              <w:right w:val="single" w:color="auto" w:sz="6" w:space="0"/>
            </w:tcBorders>
            <w:noWrap w:val="0"/>
            <w:vAlign w:val="center"/>
          </w:tcPr>
          <w:p w14:paraId="71F22285">
            <w:pPr>
              <w:pStyle w:val="71"/>
              <w:keepNext/>
              <w:spacing w:line="440" w:lineRule="exact"/>
              <w:ind w:left="63" w:right="63"/>
              <w:rPr>
                <w:rFonts w:hint="eastAsia" w:ascii="宋体" w:hAnsi="宋体" w:cs="宋体"/>
                <w:color w:val="auto"/>
                <w:sz w:val="24"/>
                <w:szCs w:val="24"/>
                <w:highlight w:val="none"/>
              </w:rPr>
            </w:pPr>
          </w:p>
        </w:tc>
        <w:tc>
          <w:tcPr>
            <w:tcW w:w="1176" w:type="dxa"/>
            <w:tcBorders>
              <w:top w:val="nil"/>
              <w:left w:val="nil"/>
              <w:bottom w:val="single" w:color="auto" w:sz="6" w:space="0"/>
              <w:right w:val="single" w:color="auto" w:sz="6" w:space="0"/>
            </w:tcBorders>
            <w:noWrap w:val="0"/>
            <w:vAlign w:val="center"/>
          </w:tcPr>
          <w:p w14:paraId="77AEBD0E">
            <w:pPr>
              <w:pStyle w:val="71"/>
              <w:keepNext/>
              <w:spacing w:line="440" w:lineRule="exact"/>
              <w:ind w:left="63" w:right="63"/>
              <w:rPr>
                <w:rFonts w:hint="eastAsia" w:ascii="宋体" w:hAnsi="宋体" w:cs="宋体"/>
                <w:color w:val="auto"/>
                <w:sz w:val="24"/>
                <w:szCs w:val="24"/>
                <w:highlight w:val="none"/>
              </w:rPr>
            </w:pPr>
          </w:p>
        </w:tc>
        <w:tc>
          <w:tcPr>
            <w:tcW w:w="777" w:type="dxa"/>
            <w:tcBorders>
              <w:top w:val="nil"/>
              <w:left w:val="nil"/>
              <w:bottom w:val="single" w:color="auto" w:sz="6" w:space="0"/>
              <w:right w:val="single" w:color="auto" w:sz="6" w:space="0"/>
            </w:tcBorders>
            <w:noWrap w:val="0"/>
            <w:vAlign w:val="center"/>
          </w:tcPr>
          <w:p w14:paraId="378CBECB">
            <w:pPr>
              <w:pStyle w:val="71"/>
              <w:keepNext/>
              <w:spacing w:line="440" w:lineRule="exact"/>
              <w:ind w:left="63" w:right="63"/>
              <w:rPr>
                <w:rFonts w:hint="eastAsia" w:ascii="宋体" w:hAnsi="宋体" w:cs="宋体"/>
                <w:color w:val="auto"/>
                <w:sz w:val="24"/>
                <w:szCs w:val="24"/>
                <w:highlight w:val="none"/>
              </w:rPr>
            </w:pPr>
          </w:p>
        </w:tc>
        <w:tc>
          <w:tcPr>
            <w:tcW w:w="703" w:type="dxa"/>
            <w:tcBorders>
              <w:top w:val="nil"/>
              <w:left w:val="nil"/>
              <w:bottom w:val="single" w:color="auto" w:sz="6" w:space="0"/>
              <w:right w:val="single" w:color="auto" w:sz="6" w:space="0"/>
            </w:tcBorders>
            <w:noWrap w:val="0"/>
            <w:vAlign w:val="center"/>
          </w:tcPr>
          <w:p w14:paraId="18A3E748">
            <w:pPr>
              <w:pStyle w:val="71"/>
              <w:keepNext/>
              <w:spacing w:line="440" w:lineRule="exact"/>
              <w:ind w:left="63" w:right="63"/>
              <w:rPr>
                <w:rFonts w:hint="eastAsia" w:ascii="宋体" w:hAnsi="宋体" w:cs="宋体"/>
                <w:color w:val="auto"/>
                <w:sz w:val="24"/>
                <w:szCs w:val="24"/>
                <w:highlight w:val="none"/>
              </w:rPr>
            </w:pPr>
          </w:p>
        </w:tc>
        <w:tc>
          <w:tcPr>
            <w:tcW w:w="902" w:type="dxa"/>
            <w:tcBorders>
              <w:top w:val="nil"/>
              <w:left w:val="nil"/>
              <w:bottom w:val="single" w:color="auto" w:sz="6" w:space="0"/>
              <w:right w:val="single" w:color="auto" w:sz="6" w:space="0"/>
            </w:tcBorders>
            <w:noWrap w:val="0"/>
            <w:vAlign w:val="center"/>
          </w:tcPr>
          <w:p w14:paraId="51B6473E">
            <w:pPr>
              <w:pStyle w:val="71"/>
              <w:keepNext/>
              <w:spacing w:line="440" w:lineRule="exact"/>
              <w:ind w:left="63" w:right="63"/>
              <w:rPr>
                <w:rFonts w:hint="eastAsia" w:ascii="宋体" w:hAnsi="宋体" w:cs="宋体"/>
                <w:color w:val="auto"/>
                <w:sz w:val="24"/>
                <w:szCs w:val="24"/>
                <w:highlight w:val="none"/>
              </w:rPr>
            </w:pPr>
          </w:p>
        </w:tc>
        <w:tc>
          <w:tcPr>
            <w:tcW w:w="822" w:type="dxa"/>
            <w:tcBorders>
              <w:top w:val="nil"/>
              <w:left w:val="nil"/>
              <w:bottom w:val="single" w:color="auto" w:sz="6" w:space="0"/>
              <w:right w:val="single" w:color="auto" w:sz="6" w:space="0"/>
            </w:tcBorders>
            <w:noWrap w:val="0"/>
            <w:vAlign w:val="center"/>
          </w:tcPr>
          <w:p w14:paraId="78F679F1">
            <w:pPr>
              <w:pStyle w:val="71"/>
              <w:keepNext/>
              <w:spacing w:line="440" w:lineRule="exact"/>
              <w:ind w:left="63" w:right="63"/>
              <w:rPr>
                <w:rFonts w:hint="eastAsia" w:ascii="宋体" w:hAnsi="宋体" w:cs="宋体"/>
                <w:color w:val="auto"/>
                <w:sz w:val="24"/>
                <w:szCs w:val="24"/>
                <w:highlight w:val="none"/>
              </w:rPr>
            </w:pPr>
          </w:p>
        </w:tc>
        <w:tc>
          <w:tcPr>
            <w:tcW w:w="703" w:type="dxa"/>
            <w:tcBorders>
              <w:top w:val="nil"/>
              <w:left w:val="nil"/>
              <w:bottom w:val="single" w:color="auto" w:sz="6" w:space="0"/>
              <w:right w:val="single" w:color="auto" w:sz="6" w:space="0"/>
            </w:tcBorders>
            <w:noWrap w:val="0"/>
            <w:vAlign w:val="center"/>
          </w:tcPr>
          <w:p w14:paraId="5D4A945E">
            <w:pPr>
              <w:pStyle w:val="71"/>
              <w:keepNext/>
              <w:spacing w:line="440" w:lineRule="exact"/>
              <w:ind w:left="63" w:right="63"/>
              <w:rPr>
                <w:rFonts w:hint="eastAsia" w:ascii="宋体" w:hAnsi="宋体" w:cs="宋体"/>
                <w:color w:val="auto"/>
                <w:sz w:val="24"/>
                <w:szCs w:val="24"/>
                <w:highlight w:val="none"/>
              </w:rPr>
            </w:pPr>
          </w:p>
        </w:tc>
        <w:tc>
          <w:tcPr>
            <w:tcW w:w="1234" w:type="dxa"/>
            <w:tcBorders>
              <w:top w:val="nil"/>
              <w:left w:val="nil"/>
              <w:bottom w:val="single" w:color="auto" w:sz="6" w:space="0"/>
              <w:right w:val="single" w:color="auto" w:sz="6" w:space="0"/>
            </w:tcBorders>
            <w:noWrap w:val="0"/>
            <w:vAlign w:val="center"/>
          </w:tcPr>
          <w:p w14:paraId="3D7C19BE">
            <w:pPr>
              <w:pStyle w:val="71"/>
              <w:keepNext/>
              <w:spacing w:line="440" w:lineRule="exact"/>
              <w:ind w:left="63" w:right="63"/>
              <w:rPr>
                <w:rFonts w:hint="eastAsia" w:ascii="宋体" w:hAnsi="宋体" w:cs="宋体"/>
                <w:color w:val="auto"/>
                <w:sz w:val="24"/>
                <w:szCs w:val="24"/>
                <w:highlight w:val="none"/>
              </w:rPr>
            </w:pPr>
          </w:p>
        </w:tc>
        <w:tc>
          <w:tcPr>
            <w:tcW w:w="823" w:type="dxa"/>
            <w:tcBorders>
              <w:top w:val="nil"/>
              <w:left w:val="nil"/>
              <w:bottom w:val="single" w:color="auto" w:sz="6" w:space="0"/>
              <w:right w:val="single" w:color="auto" w:sz="12" w:space="0"/>
            </w:tcBorders>
            <w:noWrap w:val="0"/>
            <w:vAlign w:val="center"/>
          </w:tcPr>
          <w:p w14:paraId="289DC439">
            <w:pPr>
              <w:pStyle w:val="71"/>
              <w:keepNext/>
              <w:spacing w:line="440" w:lineRule="exact"/>
              <w:ind w:left="63" w:right="63"/>
              <w:rPr>
                <w:rFonts w:hint="eastAsia" w:ascii="宋体" w:hAnsi="宋体" w:cs="宋体"/>
                <w:color w:val="auto"/>
                <w:sz w:val="24"/>
                <w:szCs w:val="24"/>
                <w:highlight w:val="none"/>
              </w:rPr>
            </w:pPr>
          </w:p>
        </w:tc>
      </w:tr>
      <w:tr w14:paraId="438D2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066BAAAF">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4ABF984A">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1D83906B">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4C957845">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45BCBBAC">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2B3EB61B">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43191D8D">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2E200849">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31FC0389">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6B248B7B">
            <w:pPr>
              <w:pStyle w:val="71"/>
              <w:keepNext/>
              <w:spacing w:line="440" w:lineRule="exact"/>
              <w:ind w:left="63" w:right="63"/>
              <w:rPr>
                <w:rFonts w:hint="eastAsia" w:ascii="宋体" w:hAnsi="宋体" w:cs="宋体"/>
                <w:color w:val="auto"/>
                <w:sz w:val="24"/>
                <w:szCs w:val="24"/>
                <w:highlight w:val="none"/>
              </w:rPr>
            </w:pPr>
          </w:p>
        </w:tc>
      </w:tr>
      <w:tr w14:paraId="122A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5EBE9770">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5C85E26C">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46E53D48">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01411D35">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46A7057B">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5B1CCADE">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1A093533">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51812D64">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29A7E01D">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519393D2">
            <w:pPr>
              <w:pStyle w:val="71"/>
              <w:keepNext/>
              <w:spacing w:line="440" w:lineRule="exact"/>
              <w:ind w:left="63" w:right="63"/>
              <w:rPr>
                <w:rFonts w:hint="eastAsia" w:ascii="宋体" w:hAnsi="宋体" w:cs="宋体"/>
                <w:color w:val="auto"/>
                <w:sz w:val="24"/>
                <w:szCs w:val="24"/>
                <w:highlight w:val="none"/>
              </w:rPr>
            </w:pPr>
          </w:p>
        </w:tc>
      </w:tr>
      <w:tr w14:paraId="3ED1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3074540A">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0BED9E51">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304A326C">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2F454C3D">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68CE1C39">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3113AF7A">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0F438033">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443C68B5">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22337948">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3D0B7A32">
            <w:pPr>
              <w:pStyle w:val="71"/>
              <w:keepNext/>
              <w:spacing w:line="440" w:lineRule="exact"/>
              <w:ind w:left="63" w:right="63"/>
              <w:rPr>
                <w:rFonts w:hint="eastAsia" w:ascii="宋体" w:hAnsi="宋体" w:cs="宋体"/>
                <w:color w:val="auto"/>
                <w:sz w:val="24"/>
                <w:szCs w:val="24"/>
                <w:highlight w:val="none"/>
              </w:rPr>
            </w:pPr>
          </w:p>
        </w:tc>
      </w:tr>
      <w:tr w14:paraId="4E03E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6" w:space="0"/>
              <w:right w:val="single" w:color="auto" w:sz="6" w:space="0"/>
            </w:tcBorders>
            <w:noWrap w:val="0"/>
            <w:vAlign w:val="center"/>
          </w:tcPr>
          <w:p w14:paraId="434D0AB9">
            <w:pPr>
              <w:pStyle w:val="71"/>
              <w:keepNext/>
              <w:spacing w:line="440" w:lineRule="exact"/>
              <w:ind w:left="63" w:right="63"/>
              <w:rPr>
                <w:rFonts w:hint="eastAsia" w:ascii="宋体" w:hAnsi="宋体" w:cs="宋体"/>
                <w:color w:val="auto"/>
                <w:sz w:val="24"/>
                <w:szCs w:val="24"/>
                <w:highlight w:val="none"/>
              </w:rPr>
            </w:pPr>
          </w:p>
        </w:tc>
        <w:tc>
          <w:tcPr>
            <w:tcW w:w="1057" w:type="dxa"/>
            <w:tcBorders>
              <w:top w:val="single" w:color="auto" w:sz="6" w:space="0"/>
              <w:left w:val="nil"/>
              <w:bottom w:val="single" w:color="auto" w:sz="6" w:space="0"/>
              <w:right w:val="single" w:color="auto" w:sz="6" w:space="0"/>
            </w:tcBorders>
            <w:noWrap w:val="0"/>
            <w:vAlign w:val="center"/>
          </w:tcPr>
          <w:p w14:paraId="019414D7">
            <w:pPr>
              <w:pStyle w:val="71"/>
              <w:keepNext/>
              <w:spacing w:line="440" w:lineRule="exact"/>
              <w:ind w:left="63" w:right="63"/>
              <w:rPr>
                <w:rFonts w:hint="eastAsia" w:ascii="宋体" w:hAnsi="宋体" w:cs="宋体"/>
                <w:color w:val="auto"/>
                <w:sz w:val="24"/>
                <w:szCs w:val="24"/>
                <w:highlight w:val="none"/>
              </w:rPr>
            </w:pPr>
          </w:p>
        </w:tc>
        <w:tc>
          <w:tcPr>
            <w:tcW w:w="1176" w:type="dxa"/>
            <w:tcBorders>
              <w:top w:val="single" w:color="auto" w:sz="6" w:space="0"/>
              <w:left w:val="nil"/>
              <w:bottom w:val="single" w:color="auto" w:sz="6" w:space="0"/>
              <w:right w:val="single" w:color="auto" w:sz="6" w:space="0"/>
            </w:tcBorders>
            <w:noWrap w:val="0"/>
            <w:vAlign w:val="center"/>
          </w:tcPr>
          <w:p w14:paraId="329AD5B0">
            <w:pPr>
              <w:pStyle w:val="71"/>
              <w:keepNext/>
              <w:spacing w:line="440" w:lineRule="exact"/>
              <w:ind w:left="63" w:right="63"/>
              <w:rPr>
                <w:rFonts w:hint="eastAsia" w:ascii="宋体" w:hAnsi="宋体" w:cs="宋体"/>
                <w:color w:val="auto"/>
                <w:sz w:val="24"/>
                <w:szCs w:val="24"/>
                <w:highlight w:val="none"/>
              </w:rPr>
            </w:pPr>
          </w:p>
        </w:tc>
        <w:tc>
          <w:tcPr>
            <w:tcW w:w="777" w:type="dxa"/>
            <w:tcBorders>
              <w:top w:val="single" w:color="auto" w:sz="6" w:space="0"/>
              <w:left w:val="nil"/>
              <w:bottom w:val="single" w:color="auto" w:sz="6" w:space="0"/>
              <w:right w:val="single" w:color="auto" w:sz="6" w:space="0"/>
            </w:tcBorders>
            <w:noWrap w:val="0"/>
            <w:vAlign w:val="center"/>
          </w:tcPr>
          <w:p w14:paraId="095F4438">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6F7BE84B">
            <w:pPr>
              <w:pStyle w:val="71"/>
              <w:keepNext/>
              <w:spacing w:line="440" w:lineRule="exact"/>
              <w:ind w:left="63" w:right="63"/>
              <w:rPr>
                <w:rFonts w:hint="eastAsia" w:ascii="宋体" w:hAnsi="宋体" w:cs="宋体"/>
                <w:color w:val="auto"/>
                <w:sz w:val="24"/>
                <w:szCs w:val="24"/>
                <w:highlight w:val="none"/>
              </w:rPr>
            </w:pPr>
          </w:p>
        </w:tc>
        <w:tc>
          <w:tcPr>
            <w:tcW w:w="902" w:type="dxa"/>
            <w:tcBorders>
              <w:top w:val="single" w:color="auto" w:sz="6" w:space="0"/>
              <w:left w:val="nil"/>
              <w:bottom w:val="single" w:color="auto" w:sz="6" w:space="0"/>
              <w:right w:val="single" w:color="auto" w:sz="6" w:space="0"/>
            </w:tcBorders>
            <w:noWrap w:val="0"/>
            <w:vAlign w:val="center"/>
          </w:tcPr>
          <w:p w14:paraId="44FCFD54">
            <w:pPr>
              <w:pStyle w:val="71"/>
              <w:keepNext/>
              <w:spacing w:line="440" w:lineRule="exact"/>
              <w:ind w:left="63" w:right="63"/>
              <w:rPr>
                <w:rFonts w:hint="eastAsia" w:ascii="宋体" w:hAnsi="宋体" w:cs="宋体"/>
                <w:color w:val="auto"/>
                <w:sz w:val="24"/>
                <w:szCs w:val="24"/>
                <w:highlight w:val="none"/>
              </w:rPr>
            </w:pPr>
          </w:p>
        </w:tc>
        <w:tc>
          <w:tcPr>
            <w:tcW w:w="822" w:type="dxa"/>
            <w:tcBorders>
              <w:top w:val="single" w:color="auto" w:sz="6" w:space="0"/>
              <w:left w:val="nil"/>
              <w:bottom w:val="single" w:color="auto" w:sz="6" w:space="0"/>
              <w:right w:val="single" w:color="auto" w:sz="6" w:space="0"/>
            </w:tcBorders>
            <w:noWrap w:val="0"/>
            <w:vAlign w:val="center"/>
          </w:tcPr>
          <w:p w14:paraId="2C10D177">
            <w:pPr>
              <w:pStyle w:val="71"/>
              <w:keepNext/>
              <w:spacing w:line="440" w:lineRule="exact"/>
              <w:ind w:left="63" w:right="63"/>
              <w:rPr>
                <w:rFonts w:hint="eastAsia" w:ascii="宋体" w:hAnsi="宋体" w:cs="宋体"/>
                <w:color w:val="auto"/>
                <w:sz w:val="24"/>
                <w:szCs w:val="24"/>
                <w:highlight w:val="none"/>
              </w:rPr>
            </w:pPr>
          </w:p>
        </w:tc>
        <w:tc>
          <w:tcPr>
            <w:tcW w:w="703" w:type="dxa"/>
            <w:tcBorders>
              <w:top w:val="single" w:color="auto" w:sz="6" w:space="0"/>
              <w:left w:val="nil"/>
              <w:bottom w:val="single" w:color="auto" w:sz="6" w:space="0"/>
              <w:right w:val="single" w:color="auto" w:sz="6" w:space="0"/>
            </w:tcBorders>
            <w:noWrap w:val="0"/>
            <w:vAlign w:val="center"/>
          </w:tcPr>
          <w:p w14:paraId="6C0F5B98">
            <w:pPr>
              <w:pStyle w:val="71"/>
              <w:keepNext/>
              <w:spacing w:line="440" w:lineRule="exact"/>
              <w:ind w:left="63" w:right="63"/>
              <w:rPr>
                <w:rFonts w:hint="eastAsia" w:ascii="宋体" w:hAnsi="宋体" w:cs="宋体"/>
                <w:color w:val="auto"/>
                <w:sz w:val="24"/>
                <w:szCs w:val="24"/>
                <w:highlight w:val="none"/>
              </w:rPr>
            </w:pPr>
          </w:p>
        </w:tc>
        <w:tc>
          <w:tcPr>
            <w:tcW w:w="1234" w:type="dxa"/>
            <w:tcBorders>
              <w:top w:val="single" w:color="auto" w:sz="6" w:space="0"/>
              <w:left w:val="nil"/>
              <w:bottom w:val="single" w:color="auto" w:sz="6" w:space="0"/>
              <w:right w:val="single" w:color="auto" w:sz="6" w:space="0"/>
            </w:tcBorders>
            <w:noWrap w:val="0"/>
            <w:vAlign w:val="center"/>
          </w:tcPr>
          <w:p w14:paraId="3F1E497F">
            <w:pPr>
              <w:pStyle w:val="71"/>
              <w:keepNext/>
              <w:spacing w:line="440" w:lineRule="exact"/>
              <w:ind w:left="63" w:right="63"/>
              <w:rPr>
                <w:rFonts w:hint="eastAsia" w:ascii="宋体" w:hAnsi="宋体" w:cs="宋体"/>
                <w:color w:val="auto"/>
                <w:sz w:val="24"/>
                <w:szCs w:val="24"/>
                <w:highlight w:val="none"/>
              </w:rPr>
            </w:pPr>
          </w:p>
        </w:tc>
        <w:tc>
          <w:tcPr>
            <w:tcW w:w="823" w:type="dxa"/>
            <w:tcBorders>
              <w:top w:val="single" w:color="auto" w:sz="6" w:space="0"/>
              <w:left w:val="nil"/>
              <w:bottom w:val="single" w:color="auto" w:sz="6" w:space="0"/>
              <w:right w:val="single" w:color="auto" w:sz="12" w:space="0"/>
            </w:tcBorders>
            <w:noWrap w:val="0"/>
            <w:vAlign w:val="center"/>
          </w:tcPr>
          <w:p w14:paraId="58702FA3">
            <w:pPr>
              <w:pStyle w:val="71"/>
              <w:keepNext/>
              <w:spacing w:line="440" w:lineRule="exact"/>
              <w:ind w:left="63" w:right="63"/>
              <w:rPr>
                <w:rFonts w:hint="eastAsia" w:ascii="宋体" w:hAnsi="宋体" w:cs="宋体"/>
                <w:color w:val="auto"/>
                <w:sz w:val="24"/>
                <w:szCs w:val="24"/>
                <w:highlight w:val="none"/>
              </w:rPr>
            </w:pPr>
          </w:p>
        </w:tc>
      </w:tr>
      <w:tr w14:paraId="0580C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3" w:type="dxa"/>
            <w:tcBorders>
              <w:top w:val="single" w:color="auto" w:sz="6" w:space="0"/>
              <w:left w:val="single" w:color="auto" w:sz="12" w:space="0"/>
              <w:bottom w:val="single" w:color="auto" w:sz="12" w:space="0"/>
              <w:right w:val="single" w:color="auto" w:sz="6" w:space="0"/>
            </w:tcBorders>
            <w:noWrap w:val="0"/>
            <w:vAlign w:val="center"/>
          </w:tcPr>
          <w:p w14:paraId="22EDAD3E">
            <w:pPr>
              <w:pStyle w:val="59"/>
              <w:jc w:val="center"/>
              <w:rPr>
                <w:rFonts w:hint="eastAsia" w:ascii="宋体" w:hAnsi="宋体" w:cs="宋体"/>
                <w:color w:val="auto"/>
                <w:sz w:val="24"/>
                <w:szCs w:val="24"/>
                <w:highlight w:val="none"/>
              </w:rPr>
            </w:pPr>
          </w:p>
        </w:tc>
        <w:tc>
          <w:tcPr>
            <w:tcW w:w="1057" w:type="dxa"/>
            <w:tcBorders>
              <w:top w:val="single" w:color="auto" w:sz="6" w:space="0"/>
              <w:left w:val="nil"/>
              <w:bottom w:val="single" w:color="auto" w:sz="12" w:space="0"/>
              <w:right w:val="single" w:color="auto" w:sz="6" w:space="0"/>
            </w:tcBorders>
            <w:noWrap w:val="0"/>
            <w:vAlign w:val="center"/>
          </w:tcPr>
          <w:p w14:paraId="09F3540D">
            <w:pPr>
              <w:pStyle w:val="59"/>
              <w:jc w:val="center"/>
              <w:rPr>
                <w:rFonts w:hint="eastAsia" w:ascii="宋体" w:hAnsi="宋体" w:cs="宋体"/>
                <w:color w:val="auto"/>
                <w:sz w:val="24"/>
                <w:szCs w:val="24"/>
                <w:highlight w:val="none"/>
              </w:rPr>
            </w:pPr>
          </w:p>
        </w:tc>
        <w:tc>
          <w:tcPr>
            <w:tcW w:w="1176" w:type="dxa"/>
            <w:tcBorders>
              <w:top w:val="single" w:color="auto" w:sz="6" w:space="0"/>
              <w:left w:val="nil"/>
              <w:bottom w:val="single" w:color="auto" w:sz="12" w:space="0"/>
              <w:right w:val="single" w:color="auto" w:sz="6" w:space="0"/>
            </w:tcBorders>
            <w:noWrap w:val="0"/>
            <w:vAlign w:val="center"/>
          </w:tcPr>
          <w:p w14:paraId="13DB72BE">
            <w:pPr>
              <w:pStyle w:val="59"/>
              <w:jc w:val="center"/>
              <w:rPr>
                <w:rFonts w:hint="eastAsia" w:ascii="宋体" w:hAnsi="宋体" w:cs="宋体"/>
                <w:color w:val="auto"/>
                <w:sz w:val="24"/>
                <w:szCs w:val="24"/>
                <w:highlight w:val="none"/>
              </w:rPr>
            </w:pPr>
          </w:p>
        </w:tc>
        <w:tc>
          <w:tcPr>
            <w:tcW w:w="777" w:type="dxa"/>
            <w:tcBorders>
              <w:top w:val="single" w:color="auto" w:sz="6" w:space="0"/>
              <w:left w:val="nil"/>
              <w:bottom w:val="single" w:color="auto" w:sz="12" w:space="0"/>
              <w:right w:val="single" w:color="auto" w:sz="6" w:space="0"/>
            </w:tcBorders>
            <w:noWrap w:val="0"/>
            <w:vAlign w:val="center"/>
          </w:tcPr>
          <w:p w14:paraId="4E0E33AA">
            <w:pPr>
              <w:pStyle w:val="59"/>
              <w:jc w:val="center"/>
              <w:rPr>
                <w:rFonts w:hint="eastAsia" w:ascii="宋体" w:hAnsi="宋体" w:cs="宋体"/>
                <w:color w:val="auto"/>
                <w:sz w:val="24"/>
                <w:szCs w:val="24"/>
                <w:highlight w:val="none"/>
              </w:rPr>
            </w:pPr>
          </w:p>
        </w:tc>
        <w:tc>
          <w:tcPr>
            <w:tcW w:w="703" w:type="dxa"/>
            <w:tcBorders>
              <w:top w:val="single" w:color="auto" w:sz="6" w:space="0"/>
              <w:left w:val="nil"/>
              <w:bottom w:val="single" w:color="auto" w:sz="12" w:space="0"/>
              <w:right w:val="single" w:color="auto" w:sz="6" w:space="0"/>
            </w:tcBorders>
            <w:noWrap w:val="0"/>
            <w:vAlign w:val="center"/>
          </w:tcPr>
          <w:p w14:paraId="4C5D85B5">
            <w:pPr>
              <w:pStyle w:val="59"/>
              <w:jc w:val="center"/>
              <w:rPr>
                <w:rFonts w:hint="eastAsia" w:ascii="宋体" w:hAnsi="宋体" w:cs="宋体"/>
                <w:color w:val="auto"/>
                <w:sz w:val="24"/>
                <w:szCs w:val="24"/>
                <w:highlight w:val="none"/>
              </w:rPr>
            </w:pPr>
          </w:p>
        </w:tc>
        <w:tc>
          <w:tcPr>
            <w:tcW w:w="902" w:type="dxa"/>
            <w:tcBorders>
              <w:top w:val="single" w:color="auto" w:sz="6" w:space="0"/>
              <w:left w:val="nil"/>
              <w:bottom w:val="single" w:color="auto" w:sz="12" w:space="0"/>
              <w:right w:val="single" w:color="auto" w:sz="6" w:space="0"/>
            </w:tcBorders>
            <w:noWrap w:val="0"/>
            <w:vAlign w:val="center"/>
          </w:tcPr>
          <w:p w14:paraId="382E1376">
            <w:pPr>
              <w:pStyle w:val="59"/>
              <w:jc w:val="center"/>
              <w:rPr>
                <w:rFonts w:hint="eastAsia" w:ascii="宋体" w:hAnsi="宋体" w:cs="宋体"/>
                <w:color w:val="auto"/>
                <w:sz w:val="24"/>
                <w:szCs w:val="24"/>
                <w:highlight w:val="none"/>
              </w:rPr>
            </w:pPr>
          </w:p>
        </w:tc>
        <w:tc>
          <w:tcPr>
            <w:tcW w:w="822" w:type="dxa"/>
            <w:tcBorders>
              <w:top w:val="single" w:color="auto" w:sz="6" w:space="0"/>
              <w:left w:val="nil"/>
              <w:bottom w:val="single" w:color="auto" w:sz="12" w:space="0"/>
              <w:right w:val="single" w:color="auto" w:sz="6" w:space="0"/>
            </w:tcBorders>
            <w:noWrap w:val="0"/>
            <w:vAlign w:val="center"/>
          </w:tcPr>
          <w:p w14:paraId="3D5EBDBF">
            <w:pPr>
              <w:pStyle w:val="59"/>
              <w:jc w:val="center"/>
              <w:rPr>
                <w:rFonts w:hint="eastAsia" w:ascii="宋体" w:hAnsi="宋体" w:cs="宋体"/>
                <w:color w:val="auto"/>
                <w:sz w:val="24"/>
                <w:szCs w:val="24"/>
                <w:highlight w:val="none"/>
              </w:rPr>
            </w:pPr>
          </w:p>
        </w:tc>
        <w:tc>
          <w:tcPr>
            <w:tcW w:w="703" w:type="dxa"/>
            <w:tcBorders>
              <w:top w:val="single" w:color="auto" w:sz="6" w:space="0"/>
              <w:left w:val="nil"/>
              <w:bottom w:val="single" w:color="auto" w:sz="12" w:space="0"/>
              <w:right w:val="single" w:color="auto" w:sz="6" w:space="0"/>
            </w:tcBorders>
            <w:noWrap w:val="0"/>
            <w:vAlign w:val="center"/>
          </w:tcPr>
          <w:p w14:paraId="4818F39C">
            <w:pPr>
              <w:pStyle w:val="59"/>
              <w:jc w:val="center"/>
              <w:rPr>
                <w:rFonts w:hint="eastAsia" w:ascii="宋体" w:hAnsi="宋体" w:cs="宋体"/>
                <w:color w:val="auto"/>
                <w:sz w:val="24"/>
                <w:szCs w:val="24"/>
                <w:highlight w:val="none"/>
              </w:rPr>
            </w:pPr>
          </w:p>
        </w:tc>
        <w:tc>
          <w:tcPr>
            <w:tcW w:w="1234" w:type="dxa"/>
            <w:tcBorders>
              <w:top w:val="single" w:color="auto" w:sz="6" w:space="0"/>
              <w:left w:val="nil"/>
              <w:bottom w:val="single" w:color="auto" w:sz="12" w:space="0"/>
              <w:right w:val="single" w:color="auto" w:sz="6" w:space="0"/>
            </w:tcBorders>
            <w:noWrap w:val="0"/>
            <w:vAlign w:val="center"/>
          </w:tcPr>
          <w:p w14:paraId="049760ED">
            <w:pPr>
              <w:pStyle w:val="59"/>
              <w:jc w:val="center"/>
              <w:rPr>
                <w:rFonts w:hint="eastAsia" w:ascii="宋体" w:hAnsi="宋体" w:cs="宋体"/>
                <w:color w:val="auto"/>
                <w:sz w:val="24"/>
                <w:szCs w:val="24"/>
                <w:highlight w:val="none"/>
              </w:rPr>
            </w:pPr>
          </w:p>
        </w:tc>
        <w:tc>
          <w:tcPr>
            <w:tcW w:w="823" w:type="dxa"/>
            <w:tcBorders>
              <w:top w:val="single" w:color="auto" w:sz="6" w:space="0"/>
              <w:left w:val="nil"/>
              <w:bottom w:val="single" w:color="auto" w:sz="12" w:space="0"/>
              <w:right w:val="single" w:color="auto" w:sz="12" w:space="0"/>
            </w:tcBorders>
            <w:noWrap w:val="0"/>
            <w:vAlign w:val="center"/>
          </w:tcPr>
          <w:p w14:paraId="785127A1">
            <w:pPr>
              <w:pStyle w:val="59"/>
              <w:jc w:val="center"/>
              <w:rPr>
                <w:rFonts w:hint="eastAsia" w:ascii="宋体" w:hAnsi="宋体" w:cs="宋体"/>
                <w:color w:val="auto"/>
                <w:sz w:val="24"/>
                <w:szCs w:val="24"/>
                <w:highlight w:val="none"/>
              </w:rPr>
            </w:pPr>
          </w:p>
        </w:tc>
      </w:tr>
    </w:tbl>
    <w:p w14:paraId="5B95A868">
      <w:pPr>
        <w:pStyle w:val="61"/>
        <w:rPr>
          <w:rFonts w:hint="eastAsia" w:ascii="宋体" w:hAnsi="宋体"/>
          <w:b/>
          <w:bCs/>
          <w:color w:val="auto"/>
          <w:sz w:val="24"/>
          <w:szCs w:val="24"/>
          <w:highlight w:val="none"/>
        </w:rPr>
      </w:pPr>
    </w:p>
    <w:p w14:paraId="56D9B52A">
      <w:pPr>
        <w:pStyle w:val="61"/>
        <w:rPr>
          <w:rFonts w:hint="eastAsia" w:ascii="宋体" w:hAnsi="宋体"/>
          <w:b/>
          <w:bCs/>
          <w:color w:val="auto"/>
          <w:sz w:val="24"/>
          <w:szCs w:val="24"/>
          <w:highlight w:val="none"/>
        </w:rPr>
        <w:sectPr>
          <w:pgSz w:w="11906" w:h="16838"/>
          <w:pgMar w:top="1440" w:right="1531" w:bottom="1440" w:left="1531" w:header="851" w:footer="992" w:gutter="0"/>
          <w:pgNumType w:fmt="decimal"/>
          <w:cols w:space="720" w:num="1"/>
          <w:docGrid w:type="lines" w:linePitch="312" w:charSpace="0"/>
        </w:sectPr>
      </w:pPr>
    </w:p>
    <w:p w14:paraId="36AB4B8C">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附件3：    </w:t>
      </w:r>
    </w:p>
    <w:p w14:paraId="754B2212">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工程质量保修书</w:t>
      </w:r>
    </w:p>
    <w:p w14:paraId="3BDBC74C">
      <w:pPr>
        <w:pStyle w:val="59"/>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CD2C241">
      <w:pPr>
        <w:pStyle w:val="59"/>
        <w:spacing w:line="384" w:lineRule="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rPr>
        <w:t>发包人（全称）：</w:t>
      </w:r>
      <w:r>
        <w:rPr>
          <w:rFonts w:hint="eastAsia" w:ascii="宋体" w:hAnsi="宋体" w:cs="宋体"/>
          <w:color w:val="auto"/>
          <w:sz w:val="24"/>
          <w:szCs w:val="28"/>
          <w:highlight w:val="none"/>
          <w:u w:val="single"/>
          <w:lang w:eastAsia="zh-CN"/>
        </w:rPr>
        <w:t xml:space="preserve">                                </w:t>
      </w:r>
    </w:p>
    <w:p w14:paraId="5F19EE3E">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FCC4498">
      <w:pPr>
        <w:pStyle w:val="59"/>
        <w:snapToGrid w:val="0"/>
        <w:spacing w:line="384"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发包人和承包人根据《建设工程质量管理条例》，经协商一致就</w:t>
      </w:r>
      <w:r>
        <w:rPr>
          <w:rFonts w:hint="eastAsia" w:hAnsi="宋体" w:cs="宋体"/>
          <w:color w:val="auto"/>
          <w:sz w:val="24"/>
          <w:szCs w:val="28"/>
          <w:highlight w:val="none"/>
          <w:u w:val="single"/>
          <w:lang w:eastAsia="zh-CN"/>
        </w:rPr>
        <w:t xml:space="preserve">                                                </w:t>
      </w:r>
      <w:r>
        <w:rPr>
          <w:rFonts w:hint="eastAsia" w:ascii="宋体" w:hAnsi="宋体" w:cs="宋体"/>
          <w:color w:val="auto"/>
          <w:sz w:val="24"/>
          <w:szCs w:val="24"/>
          <w:highlight w:val="none"/>
        </w:rPr>
        <w:t>（工程全称）签订工程质量保修书。</w:t>
      </w:r>
    </w:p>
    <w:p w14:paraId="0AE60936">
      <w:pPr>
        <w:pStyle w:val="67"/>
        <w:spacing w:line="384" w:lineRule="auto"/>
        <w:rPr>
          <w:rFonts w:hint="eastAsia" w:ascii="宋体" w:hAnsi="宋体"/>
          <w:color w:val="auto"/>
          <w:sz w:val="24"/>
          <w:szCs w:val="24"/>
          <w:highlight w:val="none"/>
        </w:rPr>
      </w:pPr>
      <w:r>
        <w:rPr>
          <w:rFonts w:hint="eastAsia" w:ascii="宋体" w:hAnsi="宋体"/>
          <w:color w:val="auto"/>
          <w:sz w:val="24"/>
          <w:szCs w:val="24"/>
          <w:highlight w:val="none"/>
        </w:rPr>
        <w:t xml:space="preserve">    一、工程质量保修范围和内容</w:t>
      </w:r>
    </w:p>
    <w:p w14:paraId="3C72F32A">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承包人在质量保修期内，按照有关法律规定和合同约定，承担工程质量保修责任。</w:t>
      </w:r>
    </w:p>
    <w:p w14:paraId="7D66D5EB">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1F7E92D">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4AC4C48">
      <w:pPr>
        <w:pStyle w:val="67"/>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olor w:val="auto"/>
          <w:sz w:val="24"/>
          <w:szCs w:val="24"/>
          <w:highlight w:val="none"/>
        </w:rPr>
        <w:t xml:space="preserve">    二、质量保修期</w:t>
      </w:r>
    </w:p>
    <w:p w14:paraId="1F6C660D">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根据《建设工程质量管理条例》及有关规定，工程的质量保修期如下：</w:t>
      </w:r>
    </w:p>
    <w:p w14:paraId="1052B174">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1．地基基础工程和主体结构工程为设计文件规定的工程合理使用年限；</w:t>
      </w:r>
    </w:p>
    <w:p w14:paraId="4252386B">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2．屋面防水工程、有防水要求的卫生间、房间和外墙面的防渗为</w:t>
      </w:r>
      <w:r>
        <w:rPr>
          <w:rFonts w:hint="eastAsia" w:ascii="宋体" w:hAnsi="宋体" w:cs="宋体"/>
          <w:color w:val="auto"/>
          <w:sz w:val="24"/>
          <w:szCs w:val="24"/>
          <w:highlight w:val="none"/>
          <w:u w:val="single"/>
          <w:lang w:eastAsia="zh-CN"/>
        </w:rPr>
        <w:t>五</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07194223">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3．装修工程为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2807317F">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4．电气管线、给排水管道、设备安装工程为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rPr>
        <w:t>年；</w:t>
      </w:r>
    </w:p>
    <w:p w14:paraId="0F1D4D09">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5．供热与供冷系统为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个采暖期、供冷期；</w:t>
      </w:r>
    </w:p>
    <w:p w14:paraId="104A3071">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6．住宅小区内的给排水设施、道路等配套工程为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771F9C22">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7．其他项目保修期限约定如下：</w:t>
      </w:r>
    </w:p>
    <w:p w14:paraId="3DE25CDC">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722EE59">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质量保修期自工程竣工验收合格之日起计算。</w:t>
      </w:r>
    </w:p>
    <w:p w14:paraId="6EE5E0DA">
      <w:pPr>
        <w:pStyle w:val="67"/>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三、缺陷责任期</w:t>
      </w:r>
    </w:p>
    <w:p w14:paraId="539A8B5A">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工程缺陷责任期为</w:t>
      </w:r>
      <w:r>
        <w:rPr>
          <w:rFonts w:hint="eastAsia" w:ascii="宋体" w:hAnsi="宋体" w:cs="宋体"/>
          <w:color w:val="auto"/>
          <w:sz w:val="24"/>
          <w:szCs w:val="24"/>
          <w:highlight w:val="none"/>
          <w:u w:val="single"/>
        </w:rPr>
        <w:t xml:space="preserve"> 24  </w:t>
      </w:r>
      <w:r>
        <w:rPr>
          <w:rFonts w:hint="eastAsia" w:ascii="宋体" w:hAnsi="宋体" w:cs="宋体"/>
          <w:color w:val="auto"/>
          <w:sz w:val="24"/>
          <w:szCs w:val="24"/>
          <w:highlight w:val="none"/>
        </w:rPr>
        <w:t>个月，缺陷责任期自工程实际竣工之日起计算。单位工程先于全部工程进行验收，单位工程缺陷责任期自单位工程验收合格之日起算。</w:t>
      </w:r>
    </w:p>
    <w:p w14:paraId="0CBADCAF">
      <w:pPr>
        <w:pStyle w:val="59"/>
        <w:spacing w:line="384"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缺陷责任期终止后，发包人应退还剩余的质量保证金。</w:t>
      </w:r>
    </w:p>
    <w:p w14:paraId="0FAAD6C6">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四、质量保修责任</w:t>
      </w:r>
    </w:p>
    <w:p w14:paraId="102C50E6">
      <w:pPr>
        <w:pStyle w:val="59"/>
        <w:spacing w:line="384" w:lineRule="auto"/>
        <w:ind w:left="105" w:leftChars="50" w:firstLine="491" w:firstLineChars="205"/>
        <w:rPr>
          <w:rFonts w:hint="eastAsia" w:ascii="宋体" w:hAnsi="宋体" w:cs="宋体"/>
          <w:color w:val="auto"/>
          <w:sz w:val="24"/>
          <w:szCs w:val="24"/>
          <w:highlight w:val="none"/>
        </w:rPr>
      </w:pPr>
      <w:r>
        <w:rPr>
          <w:rFonts w:hint="eastAsia" w:ascii="宋体" w:hAnsi="宋体" w:cs="宋体"/>
          <w:color w:val="auto"/>
          <w:sz w:val="24"/>
          <w:szCs w:val="24"/>
          <w:highlight w:val="none"/>
        </w:rPr>
        <w:t>1．属于保修范围、内容的项目，承包人应当在接到保修通知之日起7天内派人保修。承包人不在约定期限内派人保修的，发包人可以委托他人修理。</w:t>
      </w:r>
    </w:p>
    <w:p w14:paraId="1B96A40E">
      <w:pPr>
        <w:pStyle w:val="59"/>
        <w:spacing w:line="384" w:lineRule="auto"/>
        <w:ind w:left="105" w:leftChars="50" w:firstLine="491" w:firstLineChars="205"/>
        <w:rPr>
          <w:rFonts w:hint="eastAsia" w:ascii="宋体" w:hAnsi="宋体" w:cs="宋体"/>
          <w:color w:val="auto"/>
          <w:sz w:val="24"/>
          <w:szCs w:val="24"/>
          <w:highlight w:val="none"/>
        </w:rPr>
      </w:pPr>
      <w:r>
        <w:rPr>
          <w:rFonts w:hint="eastAsia" w:ascii="宋体" w:hAnsi="宋体" w:cs="宋体"/>
          <w:color w:val="auto"/>
          <w:sz w:val="24"/>
          <w:szCs w:val="24"/>
          <w:highlight w:val="none"/>
        </w:rPr>
        <w:t>2．发生紧急事故需抢修的，承包人在接到事故通知后，应当立即到达事故现场抢修。</w:t>
      </w:r>
    </w:p>
    <w:p w14:paraId="7EDD2B4A">
      <w:pPr>
        <w:pStyle w:val="59"/>
        <w:spacing w:line="384" w:lineRule="auto"/>
        <w:ind w:left="105" w:leftChars="50" w:firstLine="491" w:firstLineChars="205"/>
        <w:rPr>
          <w:rFonts w:hint="eastAsia" w:ascii="宋体" w:hAnsi="宋体" w:cs="宋体"/>
          <w:color w:val="auto"/>
          <w:sz w:val="24"/>
          <w:szCs w:val="24"/>
          <w:highlight w:val="none"/>
        </w:rPr>
      </w:pPr>
      <w:r>
        <w:rPr>
          <w:rFonts w:hint="eastAsia" w:ascii="宋体" w:hAnsi="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A88FB79">
      <w:pPr>
        <w:pStyle w:val="59"/>
        <w:spacing w:line="384" w:lineRule="auto"/>
        <w:ind w:left="420" w:leftChars="200" w:firstLine="120" w:firstLineChars="50"/>
        <w:rPr>
          <w:rFonts w:hint="eastAsia" w:ascii="宋体" w:hAnsi="宋体" w:cs="宋体"/>
          <w:color w:val="auto"/>
          <w:sz w:val="24"/>
          <w:szCs w:val="24"/>
          <w:highlight w:val="none"/>
        </w:rPr>
      </w:pPr>
      <w:r>
        <w:rPr>
          <w:rFonts w:hint="eastAsia" w:ascii="宋体" w:hAnsi="宋体" w:cs="宋体"/>
          <w:color w:val="auto"/>
          <w:sz w:val="24"/>
          <w:szCs w:val="24"/>
          <w:highlight w:val="none"/>
        </w:rPr>
        <w:t>4．质量保修完成后，由发包人组织验收。</w:t>
      </w:r>
    </w:p>
    <w:p w14:paraId="7B960320">
      <w:pPr>
        <w:pStyle w:val="67"/>
        <w:rPr>
          <w:rFonts w:hint="eastAsia" w:ascii="宋体" w:hAnsi="宋体"/>
          <w:color w:val="auto"/>
          <w:sz w:val="24"/>
          <w:szCs w:val="24"/>
          <w:highlight w:val="none"/>
        </w:rPr>
      </w:pPr>
      <w:r>
        <w:rPr>
          <w:rFonts w:hint="eastAsia" w:ascii="宋体" w:hAnsi="宋体"/>
          <w:color w:val="auto"/>
          <w:sz w:val="24"/>
          <w:szCs w:val="24"/>
          <w:highlight w:val="none"/>
        </w:rPr>
        <w:t xml:space="preserve">   五、保修费用</w:t>
      </w:r>
    </w:p>
    <w:p w14:paraId="4F12B6B5">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保修费用由造成质量缺陷的责任方承担。</w:t>
      </w:r>
    </w:p>
    <w:p w14:paraId="208B9639">
      <w:pPr>
        <w:pStyle w:val="67"/>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六、双方约定的其他工程质量保修事项：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512C82E0">
      <w:pPr>
        <w:pStyle w:val="59"/>
        <w:spacing w:line="384" w:lineRule="auto"/>
        <w:ind w:firstLine="456" w:firstLineChars="19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工程质量保修书由发包人、承包人在工程竣工验收前共同签署，作为施工合同附件，其有效期限至保修期满。</w:t>
      </w:r>
    </w:p>
    <w:p w14:paraId="7722BDC5">
      <w:pPr>
        <w:pStyle w:val="59"/>
        <w:spacing w:line="384"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13CF74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承包人(公章)：</w:t>
      </w:r>
      <w:r>
        <w:rPr>
          <w:rFonts w:hint="eastAsia" w:ascii="宋体" w:hAnsi="宋体" w:cs="宋体"/>
          <w:color w:val="auto"/>
          <w:sz w:val="24"/>
          <w:szCs w:val="24"/>
          <w:highlight w:val="none"/>
          <w:u w:val="single"/>
        </w:rPr>
        <w:t xml:space="preserve">               </w:t>
      </w:r>
    </w:p>
    <w:p w14:paraId="720AA4A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5BE69DC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法定代表人(签字)：</w:t>
      </w:r>
      <w:r>
        <w:rPr>
          <w:rFonts w:hint="eastAsia" w:ascii="宋体" w:hAnsi="宋体" w:cs="宋体"/>
          <w:color w:val="auto"/>
          <w:sz w:val="24"/>
          <w:szCs w:val="24"/>
          <w:highlight w:val="none"/>
          <w:u w:val="single"/>
        </w:rPr>
        <w:t xml:space="preserve">          </w:t>
      </w:r>
    </w:p>
    <w:p w14:paraId="66DD9A51">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委托代理人(签字)：</w:t>
      </w:r>
      <w:r>
        <w:rPr>
          <w:rFonts w:hint="eastAsia" w:ascii="宋体" w:hAnsi="宋体" w:cs="宋体"/>
          <w:color w:val="auto"/>
          <w:sz w:val="24"/>
          <w:szCs w:val="24"/>
          <w:highlight w:val="none"/>
          <w:u w:val="single"/>
        </w:rPr>
        <w:t xml:space="preserve">          </w:t>
      </w:r>
    </w:p>
    <w:p w14:paraId="414A7BA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0A358861">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w:t>
      </w:r>
    </w:p>
    <w:p w14:paraId="1C2A23F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w:t>
      </w:r>
    </w:p>
    <w:p w14:paraId="29E903D1">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账  号：</w:t>
      </w:r>
      <w:r>
        <w:rPr>
          <w:rFonts w:hint="eastAsia" w:ascii="宋体" w:hAnsi="宋体" w:cs="宋体"/>
          <w:color w:val="auto"/>
          <w:sz w:val="24"/>
          <w:szCs w:val="24"/>
          <w:highlight w:val="none"/>
          <w:u w:val="single"/>
        </w:rPr>
        <w:t xml:space="preserve">                    </w:t>
      </w:r>
    </w:p>
    <w:p w14:paraId="2D9545C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14:paraId="4D7E0996">
      <w:pPr>
        <w:spacing w:line="360" w:lineRule="auto"/>
        <w:rPr>
          <w:rFonts w:ascii="Times New Roman" w:hAnsi="Times New Roman"/>
          <w:color w:val="auto"/>
          <w:sz w:val="24"/>
          <w:szCs w:val="24"/>
          <w:highlight w:val="none"/>
        </w:rPr>
      </w:pPr>
      <w:r>
        <w:rPr>
          <w:rFonts w:hint="eastAsia" w:ascii="宋体" w:hAnsi="宋体" w:cs="宋体"/>
          <w:b/>
          <w:bCs/>
          <w:color w:val="auto"/>
          <w:sz w:val="24"/>
          <w:szCs w:val="24"/>
          <w:highlight w:val="none"/>
        </w:rPr>
        <w:br w:type="page"/>
      </w:r>
      <w:r>
        <w:rPr>
          <w:rFonts w:ascii="Times New Roman" w:hAnsi="Times New Roman"/>
          <w:color w:val="auto"/>
          <w:sz w:val="24"/>
          <w:szCs w:val="24"/>
          <w:highlight w:val="none"/>
        </w:rPr>
        <w:t>附件4：</w:t>
      </w:r>
    </w:p>
    <w:p w14:paraId="189E9793">
      <w:pPr>
        <w:spacing w:line="360" w:lineRule="auto"/>
        <w:jc w:val="center"/>
        <w:rPr>
          <w:rFonts w:ascii="Times New Roman" w:hAnsi="Times New Roman"/>
          <w:color w:val="auto"/>
          <w:spacing w:val="21"/>
          <w:kern w:val="0"/>
          <w:sz w:val="36"/>
          <w:szCs w:val="36"/>
          <w:highlight w:val="none"/>
        </w:rPr>
      </w:pPr>
      <w:r>
        <w:rPr>
          <w:rFonts w:ascii="Times New Roman" w:hAnsi="Times New Roman"/>
          <w:color w:val="auto"/>
          <w:spacing w:val="21"/>
          <w:kern w:val="0"/>
          <w:sz w:val="36"/>
          <w:szCs w:val="36"/>
          <w:highlight w:val="none"/>
        </w:rPr>
        <w:t>项目施工安全生产责任书</w:t>
      </w:r>
    </w:p>
    <w:p w14:paraId="71B8FC19">
      <w:pPr>
        <w:spacing w:line="360" w:lineRule="auto"/>
        <w:jc w:val="center"/>
        <w:rPr>
          <w:rFonts w:ascii="Times New Roman" w:hAnsi="Times New Roman"/>
          <w:color w:val="auto"/>
          <w:spacing w:val="21"/>
          <w:kern w:val="0"/>
          <w:sz w:val="36"/>
          <w:szCs w:val="36"/>
          <w:highlight w:val="none"/>
        </w:rPr>
      </w:pPr>
    </w:p>
    <w:p w14:paraId="61004D98">
      <w:pPr>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发包人（全称）：</w:t>
      </w:r>
      <w:r>
        <w:rPr>
          <w:rFonts w:hint="eastAsia" w:ascii="宋体" w:hAnsi="宋体" w:cs="宋体"/>
          <w:color w:val="auto"/>
          <w:sz w:val="24"/>
          <w:szCs w:val="28"/>
          <w:highlight w:val="none"/>
          <w:u w:val="single"/>
        </w:rPr>
        <w:t xml:space="preserve">                               </w:t>
      </w:r>
      <w:r>
        <w:rPr>
          <w:rFonts w:ascii="Times New Roman" w:hAnsi="Times New Roman"/>
          <w:color w:val="auto"/>
          <w:sz w:val="24"/>
          <w:szCs w:val="24"/>
          <w:highlight w:val="none"/>
          <w:u w:val="single"/>
        </w:rPr>
        <w:t xml:space="preserve">  </w:t>
      </w:r>
    </w:p>
    <w:p w14:paraId="361F9569">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　　承包人（全称）：</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0858D98E">
      <w:pPr>
        <w:pStyle w:val="12"/>
        <w:snapToGrid w:val="0"/>
        <w:spacing w:line="360" w:lineRule="auto"/>
        <w:ind w:firstLine="440" w:firstLineChars="200"/>
        <w:rPr>
          <w:rFonts w:hAnsi="宋体" w:cs="宋体"/>
          <w:color w:val="auto"/>
          <w:sz w:val="22"/>
          <w:highlight w:val="none"/>
        </w:rPr>
      </w:pPr>
      <w:r>
        <w:rPr>
          <w:rFonts w:hAnsi="宋体"/>
          <w:color w:val="auto"/>
          <w:kern w:val="0"/>
          <w:sz w:val="22"/>
          <w:highlight w:val="none"/>
        </w:rPr>
        <w:t>根据《安全生产法》及《建设工程安全生产管理条例》，为了加强本项目施工的安全生产管理，认真贯彻执行“安全第一，预防为主”的安全生产方针，保障人民群众生命和财产安全，进一步明确建设、施工双方对于</w:t>
      </w:r>
      <w:r>
        <w:rPr>
          <w:rFonts w:hint="eastAsia" w:hAnsi="宋体"/>
          <w:color w:val="auto"/>
          <w:kern w:val="0"/>
          <w:sz w:val="22"/>
          <w:highlight w:val="none"/>
          <w:u w:val="single"/>
        </w:rPr>
        <w:t xml:space="preserve">                   </w:t>
      </w:r>
      <w:r>
        <w:rPr>
          <w:rFonts w:hAnsi="宋体"/>
          <w:color w:val="auto"/>
          <w:kern w:val="0"/>
          <w:sz w:val="22"/>
          <w:highlight w:val="none"/>
        </w:rPr>
        <w:t>施工过程中的安全生产义务和责任，更好完成工程的施工任务，双方签订本责任书。</w:t>
      </w:r>
    </w:p>
    <w:p w14:paraId="71377FB5">
      <w:pPr>
        <w:spacing w:line="360" w:lineRule="auto"/>
        <w:ind w:firstLine="482" w:firstLineChars="200"/>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一、安全生产责任目标：</w:t>
      </w:r>
    </w:p>
    <w:p w14:paraId="580EDA5F">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1.杜绝发生造成人员死亡、重伤的生产安全事故，群伤事故和火灾；</w:t>
      </w:r>
    </w:p>
    <w:p w14:paraId="2D95C720">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2.项目的安全生产、文明施工严格执行建设主管部门相关规定、标准；</w:t>
      </w:r>
    </w:p>
    <w:p w14:paraId="72C15025">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3.其他内容以双方签订的合同约定为准。</w:t>
      </w:r>
    </w:p>
    <w:p w14:paraId="615FFF73">
      <w:pPr>
        <w:spacing w:line="360" w:lineRule="auto"/>
        <w:ind w:firstLine="482" w:firstLineChars="200"/>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二、双方责任：</w:t>
      </w:r>
    </w:p>
    <w:p w14:paraId="5D5B7F29">
      <w:pPr>
        <w:spacing w:line="360" w:lineRule="auto"/>
        <w:ind w:firstLine="482" w:firstLineChars="200"/>
        <w:rPr>
          <w:rFonts w:ascii="Times New Roman" w:hAnsi="Times New Roman"/>
          <w:b/>
          <w:color w:val="auto"/>
          <w:sz w:val="24"/>
          <w:szCs w:val="24"/>
          <w:highlight w:val="none"/>
        </w:rPr>
      </w:pPr>
      <w:r>
        <w:rPr>
          <w:rFonts w:ascii="Times New Roman" w:hAnsi="Times New Roman"/>
          <w:b/>
          <w:color w:val="auto"/>
          <w:kern w:val="0"/>
          <w:sz w:val="24"/>
          <w:szCs w:val="24"/>
          <w:highlight w:val="none"/>
        </w:rPr>
        <w:t>（一）建设单位的安全责任</w:t>
      </w:r>
    </w:p>
    <w:p w14:paraId="6050E87F">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1．建设单位应当向施工单位提供施工现场及区域内供水、供电、通信、广播电视等地下管线资料，相邻构筑物、地下工程的有关资料（合同另有约定的从合同约定）；</w:t>
      </w:r>
    </w:p>
    <w:p w14:paraId="1A2D305F">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2.建设单位不得对勘察、设计、施工、工程监理等单位提出不符合建设工程安全生产法律、法规和强制性标准规定的要求，不得随意压缩合同约定的工期；</w:t>
      </w:r>
    </w:p>
    <w:p w14:paraId="47BDB90B">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3.建设单位在编制工程概算时，应当包含建设工程安全作业环境及安全施工措施所需费用；</w:t>
      </w:r>
    </w:p>
    <w:p w14:paraId="77ED728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4.建设单位不得明示或者暗示施工单位购买、租赁、使用不符合安全施工要求的安全防护用具、机械设备、施工机具及配件、消防设施和器材；</w:t>
      </w:r>
    </w:p>
    <w:p w14:paraId="7F0A1875">
      <w:pPr>
        <w:spacing w:line="360" w:lineRule="auto"/>
        <w:ind w:firstLine="482" w:firstLineChars="200"/>
        <w:rPr>
          <w:rFonts w:ascii="Times New Roman" w:hAnsi="Times New Roman"/>
          <w:b/>
          <w:color w:val="auto"/>
          <w:kern w:val="0"/>
          <w:sz w:val="24"/>
          <w:szCs w:val="24"/>
          <w:highlight w:val="none"/>
        </w:rPr>
      </w:pPr>
      <w:r>
        <w:rPr>
          <w:rFonts w:ascii="Times New Roman" w:hAnsi="Times New Roman"/>
          <w:b/>
          <w:color w:val="auto"/>
          <w:kern w:val="0"/>
          <w:sz w:val="24"/>
          <w:szCs w:val="24"/>
          <w:highlight w:val="none"/>
        </w:rPr>
        <w:t>（二）施工单位的安全责任</w:t>
      </w:r>
    </w:p>
    <w:p w14:paraId="67BA594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施工单位及主要负责人依法对本项目的安全生产工作全面负责。施工单位应当建立健全安全生产责任制、制定各项安全生产管理制度以及操作规程，保证本项目安全生产条件所需资金的投入，对所承担的建设工程进行定期和专项安全检查，并做好安全检查记录，及时消除安全生产隐患。同时对施工现场原有的地下管线、构筑物及地下工程的保护、安全负责；</w:t>
      </w:r>
    </w:p>
    <w:p w14:paraId="1113A634">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施工单位的项目负责人应当由取得相应执业资格的人员担任，对建设工程的安全施工负责，落实安全生产责任制度、安全生产规章制度和操作规程，确保安全生产费用的有效使用，并根据工程的特点组织制定安全施工措施，消除安全事故隐患，及时上报生产安全事故；</w:t>
      </w:r>
    </w:p>
    <w:p w14:paraId="6D25263C">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施工单位对列入建设工程概算的安全作业环境及安全施工措施所需费用，应当专款用于施工安全防护用具及设施的采购和更新、安全施工措施的落实、安全生产条件的改善，不得挪作他用。施工单位应接受建设单位的安全生产文明施工监督检查，一经发现施工单位挪作他用，建设单位有权予以扣回；</w:t>
      </w:r>
    </w:p>
    <w:p w14:paraId="347BF48C">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3.施工单位应当设立安全生产管理机构，配备专职安全生产管理人员。专职安全生产管理人员应取得国家执业证书并经建设行政主管部门或其他有关部门考核合格后方可任职；</w:t>
      </w:r>
    </w:p>
    <w:p w14:paraId="57FA8F2A">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专职安全生产管理人员负责监督检查。发现安全事故隐患，应当及时向项目负责人和安全生产管理机构报告；对违章指挥、违章操作的行为，应当立即制止；</w:t>
      </w:r>
    </w:p>
    <w:p w14:paraId="350905F3">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专职安全生产管理人员的配备按住房与城乡建设部《施工企业安全生产管理机构设置及专职安全生产管理人员配备办法》及属地建设主管部门的规定和要求执行；</w:t>
      </w:r>
    </w:p>
    <w:p w14:paraId="5F5164E1">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4.垂直运输设备的操作人员、安装拆卸工、起重信号工、电工及登高架设作业人员等特种作业人员，必须按照国家有关规定经过专门的安全作业培训，并取得特种作业操作资格证书后，方可上岗作业；</w:t>
      </w:r>
    </w:p>
    <w:p w14:paraId="253E7BF1">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施工单位应当在施工组织设计中编制安全技术措施和施工现场临时用电方案，对危险性较大的分部分项工程应按照国家住建部有关危险性较大的分部分项工程安全管理的法规、规范标准及属地建设主管部门的规定和要求执行，编制专项施工方案，并附安全验算结果，经施工单位技术负责人、总监理工程师签字后实施，由专职安全生产管理人员进行现场监督；</w:t>
      </w:r>
    </w:p>
    <w:p w14:paraId="757D4886">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6.施工单位应当向作业人员提供安全防护用具和用品，并当面告知危险岗位的操作规程和可能产生的危害；</w:t>
      </w:r>
    </w:p>
    <w:p w14:paraId="2ED7940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7.施工单位采购、租赁的安全防护用具、机械设备、施工机具及配件，应当具有生产（制造）许可证、产品合格证，并在进入施工现场前进行查验；</w:t>
      </w:r>
    </w:p>
    <w:p w14:paraId="703B145D">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8.施工单位应当为施工现场的人员办理工伤保险和意外伤害保险；</w:t>
      </w:r>
    </w:p>
    <w:p w14:paraId="570D66BB">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9.加强消防安全管理，配置符合要求的消防设施，建立用火审批制度。对有毒、</w:t>
      </w:r>
    </w:p>
    <w:p w14:paraId="47D430A0">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有害、易燃、易爆等作业采取有效防护措施，防止事故发生和破坏环境；</w:t>
      </w:r>
    </w:p>
    <w:p w14:paraId="08877282">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10.施工单位应及时办理开工各项手续。</w:t>
      </w:r>
    </w:p>
    <w:p w14:paraId="633D161B">
      <w:pPr>
        <w:spacing w:line="360" w:lineRule="auto"/>
        <w:ind w:firstLine="482" w:firstLineChars="200"/>
        <w:rPr>
          <w:rFonts w:ascii="Times New Roman" w:hAnsi="Times New Roman"/>
          <w:b/>
          <w:bCs/>
          <w:color w:val="auto"/>
          <w:kern w:val="0"/>
          <w:sz w:val="24"/>
          <w:szCs w:val="24"/>
          <w:highlight w:val="none"/>
        </w:rPr>
      </w:pPr>
      <w:r>
        <w:rPr>
          <w:rFonts w:ascii="Times New Roman" w:hAnsi="Times New Roman"/>
          <w:b/>
          <w:bCs/>
          <w:color w:val="auto"/>
          <w:kern w:val="0"/>
          <w:sz w:val="24"/>
          <w:szCs w:val="24"/>
          <w:highlight w:val="none"/>
        </w:rPr>
        <w:t>三、管理要求：</w:t>
      </w:r>
    </w:p>
    <w:p w14:paraId="0F3095E5">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施工单位应接受建设（代建）单位、监理单位及上级相关部门对施工安全的监督检查，并对存在问题或隐患应在规定的时间整改落实，服从建设和监理单位对工程安全的监督和管理，对监理发出的有关安全问题整改意见及时落实整改。否则建设（代建）单位有权给予一定的处罚或扣罚相应安全、文明措施费用，并采取强制措施解决；</w:t>
      </w:r>
    </w:p>
    <w:p w14:paraId="1C316FA4">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2.施工单位安全管理部门组织的安全生产全面检查每月不少于一次，项目部组织的安全检查每旬不少于一次，且应将检查情况及时向监理、业主书面报告；</w:t>
      </w:r>
    </w:p>
    <w:p w14:paraId="73AF21F3">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3.施工单位应根据项目施工存在的危险性较大工程以及大风、暴雨、消防等突发公共危险隐患编制应急预案。</w:t>
      </w:r>
    </w:p>
    <w:p w14:paraId="6CE54835">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4.发生安全生产事故应及时上报相关主管部门及业主、监理、决不隐瞒。并采取相应措施组织抢险救援，最大限度消除影响，减少损失，同时保护好现场，开展事故调查，按照“四不放过”的原则进行；</w:t>
      </w:r>
    </w:p>
    <w:p w14:paraId="220DB5BE">
      <w:pPr>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5.建设、施工双方应严格按《建设工程施工合同》执行。</w:t>
      </w:r>
    </w:p>
    <w:p w14:paraId="3FA01775">
      <w:pPr>
        <w:spacing w:line="360" w:lineRule="auto"/>
        <w:ind w:firstLine="482" w:firstLineChars="200"/>
        <w:rPr>
          <w:rFonts w:ascii="Times New Roman" w:hAnsi="Times New Roman"/>
          <w:color w:val="auto"/>
          <w:szCs w:val="21"/>
          <w:highlight w:val="none"/>
        </w:rPr>
      </w:pPr>
      <w:r>
        <w:rPr>
          <w:rFonts w:ascii="Times New Roman" w:hAnsi="Times New Roman"/>
          <w:b/>
          <w:bCs/>
          <w:color w:val="auto"/>
          <w:kern w:val="0"/>
          <w:sz w:val="24"/>
          <w:szCs w:val="24"/>
          <w:highlight w:val="none"/>
        </w:rPr>
        <w:t>四、</w:t>
      </w:r>
      <w:r>
        <w:rPr>
          <w:rFonts w:ascii="Times New Roman" w:hAnsi="Times New Roman"/>
          <w:color w:val="auto"/>
          <w:kern w:val="0"/>
          <w:sz w:val="24"/>
          <w:szCs w:val="24"/>
          <w:highlight w:val="none"/>
        </w:rPr>
        <w:t>本责任书自施工单位中标之日起或施工单位进场后生效，工程竣工且施工单位退场后自动失效。</w:t>
      </w:r>
    </w:p>
    <w:p w14:paraId="0A2BB363">
      <w:pPr>
        <w:spacing w:line="360" w:lineRule="auto"/>
        <w:ind w:left="5760" w:hanging="5760" w:hangingChars="2400"/>
        <w:rPr>
          <w:rFonts w:ascii="Times New Roman" w:hAnsi="Times New Roman"/>
          <w:color w:val="auto"/>
          <w:sz w:val="24"/>
          <w:szCs w:val="24"/>
          <w:highlight w:val="none"/>
        </w:rPr>
      </w:pPr>
    </w:p>
    <w:p w14:paraId="2AFA73E5">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承包人(公章)：</w:t>
      </w:r>
      <w:r>
        <w:rPr>
          <w:rFonts w:hint="eastAsia" w:ascii="宋体" w:hAnsi="宋体" w:cs="宋体"/>
          <w:color w:val="auto"/>
          <w:sz w:val="24"/>
          <w:szCs w:val="24"/>
          <w:highlight w:val="none"/>
          <w:u w:val="single"/>
        </w:rPr>
        <w:t xml:space="preserve">               </w:t>
      </w:r>
    </w:p>
    <w:p w14:paraId="7334D133">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地  址：</w:t>
      </w:r>
      <w:r>
        <w:rPr>
          <w:rFonts w:hint="eastAsia" w:ascii="宋体" w:hAnsi="宋体" w:cs="宋体"/>
          <w:color w:val="auto"/>
          <w:sz w:val="24"/>
          <w:szCs w:val="24"/>
          <w:highlight w:val="none"/>
          <w:u w:val="single"/>
        </w:rPr>
        <w:t xml:space="preserve">                    </w:t>
      </w:r>
    </w:p>
    <w:p w14:paraId="19EF05B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法定代表人(签字)：</w:t>
      </w:r>
      <w:r>
        <w:rPr>
          <w:rFonts w:hint="eastAsia" w:ascii="宋体" w:hAnsi="宋体" w:cs="宋体"/>
          <w:color w:val="auto"/>
          <w:sz w:val="24"/>
          <w:szCs w:val="24"/>
          <w:highlight w:val="none"/>
          <w:u w:val="single"/>
        </w:rPr>
        <w:t xml:space="preserve">          </w:t>
      </w:r>
    </w:p>
    <w:p w14:paraId="0842541F">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委托代理人(签字)：</w:t>
      </w:r>
      <w:r>
        <w:rPr>
          <w:rFonts w:hint="eastAsia" w:ascii="宋体" w:hAnsi="宋体" w:cs="宋体"/>
          <w:color w:val="auto"/>
          <w:sz w:val="24"/>
          <w:szCs w:val="24"/>
          <w:highlight w:val="none"/>
          <w:u w:val="single"/>
        </w:rPr>
        <w:t xml:space="preserve">          </w:t>
      </w:r>
    </w:p>
    <w:p w14:paraId="64EFDB74">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cs="宋体"/>
          <w:color w:val="auto"/>
          <w:sz w:val="24"/>
          <w:szCs w:val="24"/>
          <w:highlight w:val="none"/>
          <w:u w:val="single"/>
        </w:rPr>
        <w:t xml:space="preserve">                    </w:t>
      </w:r>
    </w:p>
    <w:p w14:paraId="14644166">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xml:space="preserve">                    </w:t>
      </w:r>
    </w:p>
    <w:p w14:paraId="42F91B7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w:t>
      </w:r>
    </w:p>
    <w:p w14:paraId="2DD657F5">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账  号：</w:t>
      </w:r>
      <w:r>
        <w:rPr>
          <w:rFonts w:hint="eastAsia" w:ascii="宋体" w:hAnsi="宋体" w:cs="宋体"/>
          <w:color w:val="auto"/>
          <w:sz w:val="24"/>
          <w:szCs w:val="24"/>
          <w:highlight w:val="none"/>
          <w:u w:val="single"/>
        </w:rPr>
        <w:t xml:space="preserve">                    </w:t>
      </w:r>
    </w:p>
    <w:p w14:paraId="71E08912">
      <w:pPr>
        <w:pStyle w:val="59"/>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14:paraId="5962BD2F">
      <w:pPr>
        <w:pStyle w:val="61"/>
        <w:rPr>
          <w:rFonts w:hint="eastAsia" w:ascii="宋体" w:hAnsi="宋体"/>
          <w:b/>
          <w:bCs/>
          <w:color w:val="auto"/>
          <w:sz w:val="24"/>
          <w:szCs w:val="24"/>
          <w:highlight w:val="none"/>
        </w:rPr>
        <w:sectPr>
          <w:pgSz w:w="11906" w:h="16838"/>
          <w:pgMar w:top="1440" w:right="1417" w:bottom="1134" w:left="1587" w:header="851" w:footer="992" w:gutter="0"/>
          <w:pgNumType w:fmt="decimal"/>
          <w:cols w:space="720" w:num="1"/>
          <w:docGrid w:type="lines" w:linePitch="312" w:charSpace="0"/>
        </w:sectPr>
      </w:pPr>
    </w:p>
    <w:p w14:paraId="03177277">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附件</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w:t>
      </w:r>
    </w:p>
    <w:p w14:paraId="0FB85C0A">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主要建设工程文件目录</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252"/>
        <w:gridCol w:w="1310"/>
        <w:gridCol w:w="1347"/>
        <w:gridCol w:w="1154"/>
        <w:gridCol w:w="1347"/>
        <w:gridCol w:w="1548"/>
      </w:tblGrid>
      <w:tr w14:paraId="53D38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252" w:type="dxa"/>
            <w:tcBorders>
              <w:top w:val="single" w:color="auto" w:sz="12" w:space="0"/>
              <w:left w:val="single" w:color="auto" w:sz="12" w:space="0"/>
              <w:bottom w:val="double" w:color="auto" w:sz="2" w:space="0"/>
              <w:right w:val="single" w:color="auto" w:sz="6" w:space="0"/>
            </w:tcBorders>
            <w:noWrap w:val="0"/>
            <w:vAlign w:val="center"/>
          </w:tcPr>
          <w:p w14:paraId="5BFBC35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文件名称</w:t>
            </w:r>
          </w:p>
        </w:tc>
        <w:tc>
          <w:tcPr>
            <w:tcW w:w="1310" w:type="dxa"/>
            <w:tcBorders>
              <w:top w:val="single" w:color="auto" w:sz="12" w:space="0"/>
              <w:left w:val="nil"/>
              <w:bottom w:val="double" w:color="auto" w:sz="2" w:space="0"/>
              <w:right w:val="single" w:color="auto" w:sz="6" w:space="0"/>
            </w:tcBorders>
            <w:noWrap w:val="0"/>
            <w:vAlign w:val="center"/>
          </w:tcPr>
          <w:p w14:paraId="532EC801">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套数</w:t>
            </w:r>
          </w:p>
        </w:tc>
        <w:tc>
          <w:tcPr>
            <w:tcW w:w="1347" w:type="dxa"/>
            <w:tcBorders>
              <w:top w:val="single" w:color="auto" w:sz="12" w:space="0"/>
              <w:left w:val="nil"/>
              <w:bottom w:val="double" w:color="auto" w:sz="2" w:space="0"/>
              <w:right w:val="single" w:color="auto" w:sz="6" w:space="0"/>
            </w:tcBorders>
            <w:noWrap w:val="0"/>
            <w:vAlign w:val="center"/>
          </w:tcPr>
          <w:p w14:paraId="0958009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费用（元）</w:t>
            </w:r>
          </w:p>
        </w:tc>
        <w:tc>
          <w:tcPr>
            <w:tcW w:w="1154" w:type="dxa"/>
            <w:tcBorders>
              <w:top w:val="single" w:color="auto" w:sz="12" w:space="0"/>
              <w:left w:val="nil"/>
              <w:bottom w:val="double" w:color="auto" w:sz="2" w:space="0"/>
              <w:right w:val="single" w:color="auto" w:sz="6" w:space="0"/>
            </w:tcBorders>
            <w:noWrap w:val="0"/>
            <w:vAlign w:val="center"/>
          </w:tcPr>
          <w:p w14:paraId="3354873D">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w:t>
            </w:r>
          </w:p>
        </w:tc>
        <w:tc>
          <w:tcPr>
            <w:tcW w:w="1347" w:type="dxa"/>
            <w:tcBorders>
              <w:top w:val="single" w:color="auto" w:sz="12" w:space="0"/>
              <w:left w:val="nil"/>
              <w:bottom w:val="double" w:color="auto" w:sz="2" w:space="0"/>
              <w:right w:val="single" w:color="auto" w:sz="6" w:space="0"/>
            </w:tcBorders>
            <w:noWrap w:val="0"/>
            <w:vAlign w:val="center"/>
          </w:tcPr>
          <w:p w14:paraId="2FD6DB71">
            <w:pPr>
              <w:pStyle w:val="59"/>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移交时间</w:t>
            </w:r>
          </w:p>
        </w:tc>
        <w:tc>
          <w:tcPr>
            <w:tcW w:w="1548" w:type="dxa"/>
            <w:tcBorders>
              <w:top w:val="single" w:color="auto" w:sz="12" w:space="0"/>
              <w:left w:val="nil"/>
              <w:bottom w:val="double" w:color="auto" w:sz="2" w:space="0"/>
              <w:right w:val="single" w:color="auto" w:sz="12" w:space="0"/>
            </w:tcBorders>
            <w:noWrap w:val="0"/>
            <w:vAlign w:val="center"/>
          </w:tcPr>
          <w:p w14:paraId="6610F982">
            <w:pPr>
              <w:pStyle w:val="59"/>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责任人</w:t>
            </w:r>
          </w:p>
        </w:tc>
      </w:tr>
      <w:tr w14:paraId="337B6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double" w:color="auto" w:sz="2" w:space="0"/>
              <w:left w:val="single" w:color="auto" w:sz="12" w:space="0"/>
              <w:bottom w:val="single" w:color="auto" w:sz="6" w:space="0"/>
              <w:right w:val="single" w:color="auto" w:sz="6" w:space="0"/>
            </w:tcBorders>
            <w:noWrap w:val="0"/>
            <w:vAlign w:val="center"/>
          </w:tcPr>
          <w:p w14:paraId="7351EE9C">
            <w:pPr>
              <w:pStyle w:val="71"/>
              <w:keepNext/>
              <w:spacing w:line="440" w:lineRule="exact"/>
              <w:ind w:left="63" w:right="63"/>
              <w:rPr>
                <w:rFonts w:hint="eastAsia" w:ascii="宋体" w:hAnsi="宋体" w:cs="宋体"/>
                <w:color w:val="auto"/>
                <w:sz w:val="24"/>
                <w:szCs w:val="24"/>
                <w:highlight w:val="none"/>
              </w:rPr>
            </w:pPr>
          </w:p>
        </w:tc>
        <w:tc>
          <w:tcPr>
            <w:tcW w:w="1310" w:type="dxa"/>
            <w:tcBorders>
              <w:top w:val="double" w:color="auto" w:sz="2" w:space="0"/>
              <w:left w:val="nil"/>
              <w:bottom w:val="single" w:color="auto" w:sz="6" w:space="0"/>
              <w:right w:val="single" w:color="auto" w:sz="6" w:space="0"/>
            </w:tcBorders>
            <w:noWrap w:val="0"/>
            <w:vAlign w:val="center"/>
          </w:tcPr>
          <w:p w14:paraId="40CE2EB6">
            <w:pPr>
              <w:pStyle w:val="71"/>
              <w:keepNext/>
              <w:spacing w:line="440" w:lineRule="exact"/>
              <w:ind w:left="63" w:right="63"/>
              <w:rPr>
                <w:rFonts w:hint="eastAsia" w:ascii="宋体" w:hAnsi="宋体" w:cs="宋体"/>
                <w:color w:val="auto"/>
                <w:sz w:val="24"/>
                <w:szCs w:val="24"/>
                <w:highlight w:val="none"/>
              </w:rPr>
            </w:pPr>
          </w:p>
        </w:tc>
        <w:tc>
          <w:tcPr>
            <w:tcW w:w="1347" w:type="dxa"/>
            <w:tcBorders>
              <w:top w:val="double" w:color="auto" w:sz="2" w:space="0"/>
              <w:left w:val="nil"/>
              <w:bottom w:val="single" w:color="auto" w:sz="6" w:space="0"/>
              <w:right w:val="single" w:color="auto" w:sz="6" w:space="0"/>
            </w:tcBorders>
            <w:noWrap w:val="0"/>
            <w:vAlign w:val="center"/>
          </w:tcPr>
          <w:p w14:paraId="36087717">
            <w:pPr>
              <w:pStyle w:val="71"/>
              <w:keepNext/>
              <w:spacing w:line="440" w:lineRule="exact"/>
              <w:ind w:left="63" w:right="63"/>
              <w:rPr>
                <w:rFonts w:hint="eastAsia" w:ascii="宋体" w:hAnsi="宋体" w:cs="宋体"/>
                <w:color w:val="auto"/>
                <w:sz w:val="24"/>
                <w:szCs w:val="24"/>
                <w:highlight w:val="none"/>
              </w:rPr>
            </w:pPr>
          </w:p>
        </w:tc>
        <w:tc>
          <w:tcPr>
            <w:tcW w:w="1154" w:type="dxa"/>
            <w:tcBorders>
              <w:top w:val="double" w:color="auto" w:sz="2" w:space="0"/>
              <w:left w:val="nil"/>
              <w:bottom w:val="single" w:color="auto" w:sz="6" w:space="0"/>
              <w:right w:val="single" w:color="auto" w:sz="6" w:space="0"/>
            </w:tcBorders>
            <w:noWrap w:val="0"/>
            <w:vAlign w:val="center"/>
          </w:tcPr>
          <w:p w14:paraId="242C37B8">
            <w:pPr>
              <w:pStyle w:val="71"/>
              <w:keepNext/>
              <w:spacing w:line="440" w:lineRule="exact"/>
              <w:ind w:left="63" w:right="63"/>
              <w:rPr>
                <w:rFonts w:hint="eastAsia" w:ascii="宋体" w:hAnsi="宋体" w:cs="宋体"/>
                <w:color w:val="auto"/>
                <w:sz w:val="24"/>
                <w:szCs w:val="24"/>
                <w:highlight w:val="none"/>
              </w:rPr>
            </w:pPr>
          </w:p>
        </w:tc>
        <w:tc>
          <w:tcPr>
            <w:tcW w:w="1347" w:type="dxa"/>
            <w:tcBorders>
              <w:top w:val="double" w:color="auto" w:sz="2" w:space="0"/>
              <w:left w:val="nil"/>
              <w:bottom w:val="single" w:color="auto" w:sz="6" w:space="0"/>
              <w:right w:val="single" w:color="auto" w:sz="6" w:space="0"/>
            </w:tcBorders>
            <w:noWrap w:val="0"/>
            <w:vAlign w:val="center"/>
          </w:tcPr>
          <w:p w14:paraId="02F1E7B6">
            <w:pPr>
              <w:pStyle w:val="71"/>
              <w:keepNext/>
              <w:spacing w:line="440" w:lineRule="exact"/>
              <w:ind w:left="63" w:right="63"/>
              <w:rPr>
                <w:rFonts w:hint="eastAsia" w:ascii="宋体" w:hAnsi="宋体" w:cs="宋体"/>
                <w:color w:val="auto"/>
                <w:sz w:val="24"/>
                <w:szCs w:val="24"/>
                <w:highlight w:val="none"/>
              </w:rPr>
            </w:pPr>
          </w:p>
        </w:tc>
        <w:tc>
          <w:tcPr>
            <w:tcW w:w="1548" w:type="dxa"/>
            <w:tcBorders>
              <w:top w:val="double" w:color="auto" w:sz="2" w:space="0"/>
              <w:left w:val="nil"/>
              <w:bottom w:val="single" w:color="auto" w:sz="6" w:space="0"/>
              <w:right w:val="single" w:color="auto" w:sz="12" w:space="0"/>
            </w:tcBorders>
            <w:noWrap w:val="0"/>
            <w:vAlign w:val="center"/>
          </w:tcPr>
          <w:p w14:paraId="2F0AA472">
            <w:pPr>
              <w:pStyle w:val="71"/>
              <w:keepNext/>
              <w:spacing w:line="440" w:lineRule="exact"/>
              <w:ind w:left="63" w:right="63"/>
              <w:rPr>
                <w:rFonts w:hint="eastAsia" w:ascii="宋体" w:hAnsi="宋体" w:cs="宋体"/>
                <w:color w:val="auto"/>
                <w:sz w:val="24"/>
                <w:szCs w:val="24"/>
                <w:highlight w:val="none"/>
              </w:rPr>
            </w:pPr>
          </w:p>
        </w:tc>
      </w:tr>
      <w:tr w14:paraId="33ED7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nil"/>
              <w:left w:val="single" w:color="auto" w:sz="12" w:space="0"/>
              <w:bottom w:val="single" w:color="auto" w:sz="6" w:space="0"/>
              <w:right w:val="single" w:color="auto" w:sz="6" w:space="0"/>
            </w:tcBorders>
            <w:noWrap w:val="0"/>
            <w:vAlign w:val="center"/>
          </w:tcPr>
          <w:p w14:paraId="586A2C40">
            <w:pPr>
              <w:pStyle w:val="71"/>
              <w:keepNext/>
              <w:spacing w:line="440" w:lineRule="exact"/>
              <w:ind w:left="63" w:right="63"/>
              <w:rPr>
                <w:rFonts w:hint="eastAsia" w:ascii="宋体" w:hAnsi="宋体" w:cs="宋体"/>
                <w:color w:val="auto"/>
                <w:sz w:val="24"/>
                <w:szCs w:val="24"/>
                <w:highlight w:val="none"/>
              </w:rPr>
            </w:pPr>
          </w:p>
        </w:tc>
        <w:tc>
          <w:tcPr>
            <w:tcW w:w="1310" w:type="dxa"/>
            <w:tcBorders>
              <w:top w:val="nil"/>
              <w:left w:val="nil"/>
              <w:bottom w:val="single" w:color="auto" w:sz="6" w:space="0"/>
              <w:right w:val="single" w:color="auto" w:sz="6" w:space="0"/>
            </w:tcBorders>
            <w:noWrap w:val="0"/>
            <w:vAlign w:val="center"/>
          </w:tcPr>
          <w:p w14:paraId="13FA23A4">
            <w:pPr>
              <w:pStyle w:val="71"/>
              <w:keepNext/>
              <w:spacing w:line="440" w:lineRule="exact"/>
              <w:ind w:left="63" w:right="63"/>
              <w:rPr>
                <w:rFonts w:hint="eastAsia" w:ascii="宋体" w:hAnsi="宋体" w:cs="宋体"/>
                <w:color w:val="auto"/>
                <w:sz w:val="24"/>
                <w:szCs w:val="24"/>
                <w:highlight w:val="none"/>
              </w:rPr>
            </w:pPr>
          </w:p>
        </w:tc>
        <w:tc>
          <w:tcPr>
            <w:tcW w:w="1347" w:type="dxa"/>
            <w:tcBorders>
              <w:top w:val="nil"/>
              <w:left w:val="nil"/>
              <w:bottom w:val="single" w:color="auto" w:sz="6" w:space="0"/>
              <w:right w:val="single" w:color="auto" w:sz="6" w:space="0"/>
            </w:tcBorders>
            <w:noWrap w:val="0"/>
            <w:vAlign w:val="center"/>
          </w:tcPr>
          <w:p w14:paraId="10B79C6B">
            <w:pPr>
              <w:pStyle w:val="71"/>
              <w:keepNext/>
              <w:spacing w:line="440" w:lineRule="exact"/>
              <w:ind w:left="63" w:right="63"/>
              <w:rPr>
                <w:rFonts w:hint="eastAsia" w:ascii="宋体" w:hAnsi="宋体" w:cs="宋体"/>
                <w:color w:val="auto"/>
                <w:sz w:val="24"/>
                <w:szCs w:val="24"/>
                <w:highlight w:val="none"/>
              </w:rPr>
            </w:pPr>
          </w:p>
        </w:tc>
        <w:tc>
          <w:tcPr>
            <w:tcW w:w="1154" w:type="dxa"/>
            <w:tcBorders>
              <w:top w:val="nil"/>
              <w:left w:val="nil"/>
              <w:bottom w:val="single" w:color="auto" w:sz="6" w:space="0"/>
              <w:right w:val="single" w:color="auto" w:sz="6" w:space="0"/>
            </w:tcBorders>
            <w:noWrap w:val="0"/>
            <w:vAlign w:val="center"/>
          </w:tcPr>
          <w:p w14:paraId="0A9818E4">
            <w:pPr>
              <w:pStyle w:val="71"/>
              <w:keepNext/>
              <w:spacing w:line="440" w:lineRule="exact"/>
              <w:ind w:left="63" w:right="63"/>
              <w:rPr>
                <w:rFonts w:hint="eastAsia" w:ascii="宋体" w:hAnsi="宋体" w:cs="宋体"/>
                <w:color w:val="auto"/>
                <w:sz w:val="24"/>
                <w:szCs w:val="24"/>
                <w:highlight w:val="none"/>
              </w:rPr>
            </w:pPr>
          </w:p>
        </w:tc>
        <w:tc>
          <w:tcPr>
            <w:tcW w:w="1347" w:type="dxa"/>
            <w:tcBorders>
              <w:top w:val="nil"/>
              <w:left w:val="nil"/>
              <w:bottom w:val="single" w:color="auto" w:sz="6" w:space="0"/>
              <w:right w:val="single" w:color="auto" w:sz="6" w:space="0"/>
            </w:tcBorders>
            <w:noWrap w:val="0"/>
            <w:vAlign w:val="center"/>
          </w:tcPr>
          <w:p w14:paraId="46123241">
            <w:pPr>
              <w:pStyle w:val="71"/>
              <w:keepNext/>
              <w:spacing w:line="440" w:lineRule="exact"/>
              <w:ind w:left="63" w:right="63"/>
              <w:rPr>
                <w:rFonts w:hint="eastAsia" w:ascii="宋体" w:hAnsi="宋体" w:cs="宋体"/>
                <w:color w:val="auto"/>
                <w:sz w:val="24"/>
                <w:szCs w:val="24"/>
                <w:highlight w:val="none"/>
              </w:rPr>
            </w:pPr>
          </w:p>
        </w:tc>
        <w:tc>
          <w:tcPr>
            <w:tcW w:w="1548" w:type="dxa"/>
            <w:tcBorders>
              <w:top w:val="nil"/>
              <w:left w:val="nil"/>
              <w:bottom w:val="single" w:color="auto" w:sz="6" w:space="0"/>
              <w:right w:val="single" w:color="auto" w:sz="12" w:space="0"/>
            </w:tcBorders>
            <w:noWrap w:val="0"/>
            <w:vAlign w:val="center"/>
          </w:tcPr>
          <w:p w14:paraId="57CF8031">
            <w:pPr>
              <w:pStyle w:val="71"/>
              <w:keepNext/>
              <w:spacing w:line="440" w:lineRule="exact"/>
              <w:ind w:left="63" w:right="63"/>
              <w:rPr>
                <w:rFonts w:hint="eastAsia" w:ascii="宋体" w:hAnsi="宋体" w:cs="宋体"/>
                <w:color w:val="auto"/>
                <w:sz w:val="24"/>
                <w:szCs w:val="24"/>
                <w:highlight w:val="none"/>
              </w:rPr>
            </w:pPr>
          </w:p>
        </w:tc>
      </w:tr>
      <w:tr w14:paraId="09201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0A2A7541">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40F1A03B">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78232FCF">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4744894E">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299184F5">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74CF89E4">
            <w:pPr>
              <w:pStyle w:val="71"/>
              <w:keepNext/>
              <w:spacing w:line="440" w:lineRule="exact"/>
              <w:ind w:left="63" w:right="63"/>
              <w:rPr>
                <w:rFonts w:hint="eastAsia" w:ascii="宋体" w:hAnsi="宋体" w:cs="宋体"/>
                <w:color w:val="auto"/>
                <w:sz w:val="24"/>
                <w:szCs w:val="24"/>
                <w:highlight w:val="none"/>
              </w:rPr>
            </w:pPr>
          </w:p>
        </w:tc>
      </w:tr>
      <w:tr w14:paraId="60F86B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35A10DD5">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644EF3A8">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7EB05F18">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754EE26F">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416450D4">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5BB56386">
            <w:pPr>
              <w:pStyle w:val="71"/>
              <w:keepNext/>
              <w:spacing w:line="440" w:lineRule="exact"/>
              <w:ind w:left="63" w:right="63"/>
              <w:rPr>
                <w:rFonts w:hint="eastAsia" w:ascii="宋体" w:hAnsi="宋体" w:cs="宋体"/>
                <w:color w:val="auto"/>
                <w:sz w:val="24"/>
                <w:szCs w:val="24"/>
                <w:highlight w:val="none"/>
              </w:rPr>
            </w:pPr>
          </w:p>
        </w:tc>
      </w:tr>
      <w:tr w14:paraId="1936C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19325E93">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1C5BE9A4">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518C44ED">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7F9A541E">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6D5096F6">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4A2A3D51">
            <w:pPr>
              <w:pStyle w:val="71"/>
              <w:keepNext/>
              <w:spacing w:line="440" w:lineRule="exact"/>
              <w:ind w:left="63" w:right="63"/>
              <w:rPr>
                <w:rFonts w:hint="eastAsia" w:ascii="宋体" w:hAnsi="宋体" w:cs="宋体"/>
                <w:color w:val="auto"/>
                <w:sz w:val="24"/>
                <w:szCs w:val="24"/>
                <w:highlight w:val="none"/>
              </w:rPr>
            </w:pPr>
          </w:p>
        </w:tc>
      </w:tr>
      <w:tr w14:paraId="67E47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6" w:space="0"/>
              <w:right w:val="single" w:color="auto" w:sz="6" w:space="0"/>
            </w:tcBorders>
            <w:noWrap w:val="0"/>
            <w:vAlign w:val="center"/>
          </w:tcPr>
          <w:p w14:paraId="145125F0">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6" w:space="0"/>
              <w:right w:val="single" w:color="auto" w:sz="6" w:space="0"/>
            </w:tcBorders>
            <w:noWrap w:val="0"/>
            <w:vAlign w:val="center"/>
          </w:tcPr>
          <w:p w14:paraId="5328CFC8">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73A42FF9">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6" w:space="0"/>
              <w:right w:val="single" w:color="auto" w:sz="6" w:space="0"/>
            </w:tcBorders>
            <w:noWrap w:val="0"/>
            <w:vAlign w:val="center"/>
          </w:tcPr>
          <w:p w14:paraId="76894642">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6" w:space="0"/>
              <w:right w:val="single" w:color="auto" w:sz="6" w:space="0"/>
            </w:tcBorders>
            <w:noWrap w:val="0"/>
            <w:vAlign w:val="center"/>
          </w:tcPr>
          <w:p w14:paraId="438ED79A">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6" w:space="0"/>
              <w:right w:val="single" w:color="auto" w:sz="12" w:space="0"/>
            </w:tcBorders>
            <w:noWrap w:val="0"/>
            <w:vAlign w:val="center"/>
          </w:tcPr>
          <w:p w14:paraId="305658D8">
            <w:pPr>
              <w:pStyle w:val="71"/>
              <w:keepNext/>
              <w:spacing w:line="440" w:lineRule="exact"/>
              <w:ind w:left="63" w:right="63"/>
              <w:rPr>
                <w:rFonts w:hint="eastAsia" w:ascii="宋体" w:hAnsi="宋体" w:cs="宋体"/>
                <w:color w:val="auto"/>
                <w:sz w:val="24"/>
                <w:szCs w:val="24"/>
                <w:highlight w:val="none"/>
              </w:rPr>
            </w:pPr>
          </w:p>
        </w:tc>
      </w:tr>
      <w:tr w14:paraId="0F18D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252" w:type="dxa"/>
            <w:tcBorders>
              <w:top w:val="single" w:color="auto" w:sz="6" w:space="0"/>
              <w:left w:val="single" w:color="auto" w:sz="12" w:space="0"/>
              <w:bottom w:val="single" w:color="auto" w:sz="12" w:space="0"/>
              <w:right w:val="single" w:color="auto" w:sz="6" w:space="0"/>
            </w:tcBorders>
            <w:noWrap w:val="0"/>
            <w:vAlign w:val="center"/>
          </w:tcPr>
          <w:p w14:paraId="264B925D">
            <w:pPr>
              <w:pStyle w:val="71"/>
              <w:keepNext/>
              <w:spacing w:line="440" w:lineRule="exact"/>
              <w:ind w:left="63" w:right="63"/>
              <w:rPr>
                <w:rFonts w:hint="eastAsia" w:ascii="宋体" w:hAnsi="宋体" w:cs="宋体"/>
                <w:color w:val="auto"/>
                <w:sz w:val="24"/>
                <w:szCs w:val="24"/>
                <w:highlight w:val="none"/>
              </w:rPr>
            </w:pPr>
          </w:p>
        </w:tc>
        <w:tc>
          <w:tcPr>
            <w:tcW w:w="1310" w:type="dxa"/>
            <w:tcBorders>
              <w:top w:val="single" w:color="auto" w:sz="6" w:space="0"/>
              <w:left w:val="nil"/>
              <w:bottom w:val="single" w:color="auto" w:sz="12" w:space="0"/>
              <w:right w:val="single" w:color="auto" w:sz="6" w:space="0"/>
            </w:tcBorders>
            <w:noWrap w:val="0"/>
            <w:vAlign w:val="center"/>
          </w:tcPr>
          <w:p w14:paraId="6C47F9B4">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12" w:space="0"/>
              <w:right w:val="single" w:color="auto" w:sz="6" w:space="0"/>
            </w:tcBorders>
            <w:noWrap w:val="0"/>
            <w:vAlign w:val="center"/>
          </w:tcPr>
          <w:p w14:paraId="5C676ECA">
            <w:pPr>
              <w:pStyle w:val="71"/>
              <w:keepNext/>
              <w:spacing w:line="440" w:lineRule="exact"/>
              <w:ind w:left="63" w:right="63"/>
              <w:rPr>
                <w:rFonts w:hint="eastAsia" w:ascii="宋体" w:hAnsi="宋体" w:cs="宋体"/>
                <w:color w:val="auto"/>
                <w:sz w:val="24"/>
                <w:szCs w:val="24"/>
                <w:highlight w:val="none"/>
              </w:rPr>
            </w:pPr>
          </w:p>
        </w:tc>
        <w:tc>
          <w:tcPr>
            <w:tcW w:w="1154" w:type="dxa"/>
            <w:tcBorders>
              <w:top w:val="single" w:color="auto" w:sz="6" w:space="0"/>
              <w:left w:val="nil"/>
              <w:bottom w:val="single" w:color="auto" w:sz="12" w:space="0"/>
              <w:right w:val="single" w:color="auto" w:sz="6" w:space="0"/>
            </w:tcBorders>
            <w:noWrap w:val="0"/>
            <w:vAlign w:val="center"/>
          </w:tcPr>
          <w:p w14:paraId="33109651">
            <w:pPr>
              <w:pStyle w:val="71"/>
              <w:keepNext/>
              <w:spacing w:line="440" w:lineRule="exact"/>
              <w:ind w:left="63" w:right="63"/>
              <w:rPr>
                <w:rFonts w:hint="eastAsia" w:ascii="宋体" w:hAnsi="宋体" w:cs="宋体"/>
                <w:color w:val="auto"/>
                <w:sz w:val="24"/>
                <w:szCs w:val="24"/>
                <w:highlight w:val="none"/>
              </w:rPr>
            </w:pPr>
          </w:p>
        </w:tc>
        <w:tc>
          <w:tcPr>
            <w:tcW w:w="1347" w:type="dxa"/>
            <w:tcBorders>
              <w:top w:val="single" w:color="auto" w:sz="6" w:space="0"/>
              <w:left w:val="nil"/>
              <w:bottom w:val="single" w:color="auto" w:sz="12" w:space="0"/>
              <w:right w:val="single" w:color="auto" w:sz="6" w:space="0"/>
            </w:tcBorders>
            <w:noWrap w:val="0"/>
            <w:vAlign w:val="center"/>
          </w:tcPr>
          <w:p w14:paraId="371EA9B0">
            <w:pPr>
              <w:pStyle w:val="71"/>
              <w:keepNext/>
              <w:spacing w:line="440" w:lineRule="exact"/>
              <w:ind w:left="63" w:right="63"/>
              <w:rPr>
                <w:rFonts w:hint="eastAsia" w:ascii="宋体" w:hAnsi="宋体" w:cs="宋体"/>
                <w:color w:val="auto"/>
                <w:sz w:val="24"/>
                <w:szCs w:val="24"/>
                <w:highlight w:val="none"/>
              </w:rPr>
            </w:pPr>
          </w:p>
        </w:tc>
        <w:tc>
          <w:tcPr>
            <w:tcW w:w="1548" w:type="dxa"/>
            <w:tcBorders>
              <w:top w:val="single" w:color="auto" w:sz="6" w:space="0"/>
              <w:left w:val="nil"/>
              <w:bottom w:val="single" w:color="auto" w:sz="12" w:space="0"/>
              <w:right w:val="single" w:color="auto" w:sz="12" w:space="0"/>
            </w:tcBorders>
            <w:noWrap w:val="0"/>
            <w:vAlign w:val="center"/>
          </w:tcPr>
          <w:p w14:paraId="1D5E27B4">
            <w:pPr>
              <w:pStyle w:val="71"/>
              <w:keepNext/>
              <w:spacing w:line="440" w:lineRule="exact"/>
              <w:ind w:left="63" w:right="63"/>
              <w:rPr>
                <w:rFonts w:hint="eastAsia" w:ascii="宋体" w:hAnsi="宋体" w:cs="宋体"/>
                <w:color w:val="auto"/>
                <w:sz w:val="24"/>
                <w:szCs w:val="24"/>
                <w:highlight w:val="none"/>
              </w:rPr>
            </w:pPr>
          </w:p>
        </w:tc>
      </w:tr>
    </w:tbl>
    <w:p w14:paraId="530FD048">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E579526">
      <w:pPr>
        <w:pStyle w:val="61"/>
        <w:rPr>
          <w:rFonts w:hint="eastAsia" w:ascii="宋体" w:hAnsi="宋体"/>
          <w:b/>
          <w:bCs/>
          <w:color w:val="auto"/>
          <w:sz w:val="24"/>
          <w:szCs w:val="24"/>
          <w:highlight w:val="none"/>
        </w:rPr>
      </w:pPr>
      <w:r>
        <w:rPr>
          <w:rFonts w:hint="eastAsia" w:ascii="宋体" w:hAnsi="宋体"/>
          <w:b/>
          <w:bCs/>
          <w:color w:val="auto"/>
          <w:sz w:val="24"/>
          <w:szCs w:val="24"/>
          <w:highlight w:val="none"/>
        </w:rPr>
        <w:t>附件</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w:t>
      </w:r>
    </w:p>
    <w:p w14:paraId="60B67887">
      <w:pPr>
        <w:pStyle w:val="67"/>
        <w:jc w:val="center"/>
        <w:rPr>
          <w:rFonts w:hint="eastAsia" w:ascii="宋体" w:hAnsi="宋体"/>
          <w:b/>
          <w:bCs/>
          <w:color w:val="auto"/>
          <w:sz w:val="24"/>
          <w:szCs w:val="24"/>
          <w:highlight w:val="none"/>
        </w:rPr>
      </w:pPr>
      <w:r>
        <w:rPr>
          <w:rFonts w:hint="eastAsia" w:ascii="宋体" w:hAnsi="宋体"/>
          <w:b/>
          <w:bCs/>
          <w:color w:val="auto"/>
          <w:sz w:val="24"/>
          <w:szCs w:val="24"/>
          <w:highlight w:val="none"/>
        </w:rPr>
        <w:t>承包人用于本工程施工的机械设备表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60"/>
        <w:gridCol w:w="1295"/>
        <w:gridCol w:w="776"/>
        <w:gridCol w:w="966"/>
        <w:gridCol w:w="804"/>
        <w:gridCol w:w="932"/>
        <w:gridCol w:w="1351"/>
        <w:gridCol w:w="932"/>
        <w:gridCol w:w="842"/>
      </w:tblGrid>
      <w:tr w14:paraId="3B914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60" w:type="dxa"/>
            <w:tcBorders>
              <w:top w:val="single" w:color="auto" w:sz="12" w:space="0"/>
              <w:left w:val="single" w:color="auto" w:sz="12" w:space="0"/>
              <w:bottom w:val="double" w:color="auto" w:sz="2" w:space="0"/>
              <w:right w:val="single" w:color="auto" w:sz="6" w:space="0"/>
            </w:tcBorders>
            <w:noWrap w:val="0"/>
            <w:vAlign w:val="center"/>
          </w:tcPr>
          <w:p w14:paraId="0D2E0D7F">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295" w:type="dxa"/>
            <w:tcBorders>
              <w:top w:val="single" w:color="auto" w:sz="12" w:space="0"/>
              <w:left w:val="nil"/>
              <w:bottom w:val="double" w:color="auto" w:sz="2" w:space="0"/>
              <w:right w:val="single" w:color="auto" w:sz="6" w:space="0"/>
            </w:tcBorders>
            <w:noWrap w:val="0"/>
            <w:vAlign w:val="center"/>
          </w:tcPr>
          <w:p w14:paraId="2DE4B29B">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机械或设备名称</w:t>
            </w:r>
          </w:p>
        </w:tc>
        <w:tc>
          <w:tcPr>
            <w:tcW w:w="776" w:type="dxa"/>
            <w:tcBorders>
              <w:top w:val="single" w:color="auto" w:sz="12" w:space="0"/>
              <w:left w:val="nil"/>
              <w:bottom w:val="double" w:color="auto" w:sz="2" w:space="0"/>
              <w:right w:val="single" w:color="auto" w:sz="6" w:space="0"/>
            </w:tcBorders>
            <w:noWrap w:val="0"/>
            <w:vAlign w:val="center"/>
          </w:tcPr>
          <w:p w14:paraId="0EA35229">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规格型号</w:t>
            </w:r>
          </w:p>
        </w:tc>
        <w:tc>
          <w:tcPr>
            <w:tcW w:w="966" w:type="dxa"/>
            <w:tcBorders>
              <w:top w:val="single" w:color="auto" w:sz="12" w:space="0"/>
              <w:left w:val="nil"/>
              <w:bottom w:val="double" w:color="auto" w:sz="2" w:space="0"/>
              <w:right w:val="single" w:color="auto" w:sz="6" w:space="0"/>
            </w:tcBorders>
            <w:noWrap w:val="0"/>
            <w:vAlign w:val="center"/>
          </w:tcPr>
          <w:p w14:paraId="143A7756">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804" w:type="dxa"/>
            <w:tcBorders>
              <w:top w:val="single" w:color="auto" w:sz="12" w:space="0"/>
              <w:left w:val="nil"/>
              <w:bottom w:val="double" w:color="auto" w:sz="2" w:space="0"/>
              <w:right w:val="single" w:color="auto" w:sz="6" w:space="0"/>
            </w:tcBorders>
            <w:noWrap w:val="0"/>
            <w:vAlign w:val="center"/>
          </w:tcPr>
          <w:p w14:paraId="44372F94">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产地</w:t>
            </w:r>
          </w:p>
        </w:tc>
        <w:tc>
          <w:tcPr>
            <w:tcW w:w="932" w:type="dxa"/>
            <w:tcBorders>
              <w:top w:val="single" w:color="auto" w:sz="12" w:space="0"/>
              <w:left w:val="nil"/>
              <w:bottom w:val="double" w:color="auto" w:sz="2" w:space="0"/>
              <w:right w:val="single" w:color="auto" w:sz="6" w:space="0"/>
            </w:tcBorders>
            <w:noWrap w:val="0"/>
            <w:vAlign w:val="center"/>
          </w:tcPr>
          <w:p w14:paraId="283B173D">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制造年份</w:t>
            </w:r>
          </w:p>
        </w:tc>
        <w:tc>
          <w:tcPr>
            <w:tcW w:w="1351" w:type="dxa"/>
            <w:tcBorders>
              <w:top w:val="single" w:color="auto" w:sz="12" w:space="0"/>
              <w:left w:val="nil"/>
              <w:bottom w:val="double" w:color="auto" w:sz="2" w:space="0"/>
              <w:right w:val="single" w:color="auto" w:sz="6" w:space="0"/>
            </w:tcBorders>
            <w:noWrap w:val="0"/>
            <w:vAlign w:val="center"/>
          </w:tcPr>
          <w:p w14:paraId="7723BA5E">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额定功率(kW)</w:t>
            </w:r>
          </w:p>
        </w:tc>
        <w:tc>
          <w:tcPr>
            <w:tcW w:w="932" w:type="dxa"/>
            <w:tcBorders>
              <w:top w:val="single" w:color="auto" w:sz="12" w:space="0"/>
              <w:left w:val="nil"/>
              <w:bottom w:val="double" w:color="auto" w:sz="2" w:space="0"/>
              <w:right w:val="single" w:color="auto" w:sz="6" w:space="0"/>
            </w:tcBorders>
            <w:noWrap w:val="0"/>
            <w:vAlign w:val="center"/>
          </w:tcPr>
          <w:p w14:paraId="13537BEB">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生产能力</w:t>
            </w:r>
          </w:p>
        </w:tc>
        <w:tc>
          <w:tcPr>
            <w:tcW w:w="842" w:type="dxa"/>
            <w:tcBorders>
              <w:top w:val="single" w:color="auto" w:sz="12" w:space="0"/>
              <w:left w:val="nil"/>
              <w:bottom w:val="double" w:color="auto" w:sz="2" w:space="0"/>
              <w:right w:val="single" w:color="auto" w:sz="12" w:space="0"/>
            </w:tcBorders>
            <w:noWrap w:val="0"/>
            <w:vAlign w:val="center"/>
          </w:tcPr>
          <w:p w14:paraId="0E941849">
            <w:pPr>
              <w:pStyle w:val="71"/>
              <w:keepNext/>
              <w:spacing w:line="440" w:lineRule="exact"/>
              <w:ind w:left="63" w:right="6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5DB49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double" w:color="auto" w:sz="2" w:space="0"/>
              <w:left w:val="single" w:color="auto" w:sz="12" w:space="0"/>
              <w:bottom w:val="single" w:color="auto" w:sz="6" w:space="0"/>
              <w:right w:val="single" w:color="auto" w:sz="6" w:space="0"/>
            </w:tcBorders>
            <w:noWrap w:val="0"/>
            <w:vAlign w:val="center"/>
          </w:tcPr>
          <w:p w14:paraId="2EB3EC00">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double" w:color="auto" w:sz="2" w:space="0"/>
              <w:left w:val="nil"/>
              <w:bottom w:val="single" w:color="auto" w:sz="6" w:space="0"/>
              <w:right w:val="single" w:color="auto" w:sz="6" w:space="0"/>
            </w:tcBorders>
            <w:noWrap w:val="0"/>
            <w:vAlign w:val="center"/>
          </w:tcPr>
          <w:p w14:paraId="0E87F46E">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double" w:color="auto" w:sz="2" w:space="0"/>
              <w:left w:val="nil"/>
              <w:bottom w:val="single" w:color="auto" w:sz="6" w:space="0"/>
              <w:right w:val="single" w:color="auto" w:sz="6" w:space="0"/>
            </w:tcBorders>
            <w:noWrap w:val="0"/>
            <w:vAlign w:val="center"/>
          </w:tcPr>
          <w:p w14:paraId="40B9384E">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double" w:color="auto" w:sz="2" w:space="0"/>
              <w:left w:val="nil"/>
              <w:bottom w:val="single" w:color="auto" w:sz="6" w:space="0"/>
              <w:right w:val="single" w:color="auto" w:sz="6" w:space="0"/>
            </w:tcBorders>
            <w:noWrap w:val="0"/>
            <w:vAlign w:val="center"/>
          </w:tcPr>
          <w:p w14:paraId="132EDEEE">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double" w:color="auto" w:sz="2" w:space="0"/>
              <w:left w:val="nil"/>
              <w:bottom w:val="single" w:color="auto" w:sz="6" w:space="0"/>
              <w:right w:val="single" w:color="auto" w:sz="6" w:space="0"/>
            </w:tcBorders>
            <w:noWrap w:val="0"/>
            <w:vAlign w:val="center"/>
          </w:tcPr>
          <w:p w14:paraId="7ECC6F3C">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double" w:color="auto" w:sz="2" w:space="0"/>
              <w:left w:val="nil"/>
              <w:bottom w:val="single" w:color="auto" w:sz="6" w:space="0"/>
              <w:right w:val="single" w:color="auto" w:sz="6" w:space="0"/>
            </w:tcBorders>
            <w:noWrap w:val="0"/>
            <w:vAlign w:val="center"/>
          </w:tcPr>
          <w:p w14:paraId="23153914">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double" w:color="auto" w:sz="2" w:space="0"/>
              <w:left w:val="nil"/>
              <w:bottom w:val="single" w:color="auto" w:sz="6" w:space="0"/>
              <w:right w:val="single" w:color="auto" w:sz="6" w:space="0"/>
            </w:tcBorders>
            <w:noWrap w:val="0"/>
            <w:vAlign w:val="center"/>
          </w:tcPr>
          <w:p w14:paraId="56BC41BD">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double" w:color="auto" w:sz="2" w:space="0"/>
              <w:left w:val="nil"/>
              <w:bottom w:val="single" w:color="auto" w:sz="6" w:space="0"/>
              <w:right w:val="single" w:color="auto" w:sz="6" w:space="0"/>
            </w:tcBorders>
            <w:noWrap w:val="0"/>
            <w:vAlign w:val="center"/>
          </w:tcPr>
          <w:p w14:paraId="5E33B99A">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double" w:color="auto" w:sz="2" w:space="0"/>
              <w:left w:val="nil"/>
              <w:bottom w:val="single" w:color="auto" w:sz="6" w:space="0"/>
              <w:right w:val="single" w:color="auto" w:sz="12" w:space="0"/>
            </w:tcBorders>
            <w:noWrap w:val="0"/>
            <w:vAlign w:val="center"/>
          </w:tcPr>
          <w:p w14:paraId="5D66A828">
            <w:pPr>
              <w:pStyle w:val="71"/>
              <w:keepNext/>
              <w:spacing w:line="440" w:lineRule="exact"/>
              <w:ind w:left="63" w:right="63"/>
              <w:jc w:val="center"/>
              <w:rPr>
                <w:rFonts w:hint="eastAsia" w:ascii="宋体" w:hAnsi="宋体" w:cs="宋体"/>
                <w:color w:val="auto"/>
                <w:sz w:val="24"/>
                <w:szCs w:val="24"/>
                <w:highlight w:val="none"/>
              </w:rPr>
            </w:pPr>
          </w:p>
        </w:tc>
      </w:tr>
      <w:tr w14:paraId="59FB6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nil"/>
              <w:left w:val="single" w:color="auto" w:sz="12" w:space="0"/>
              <w:bottom w:val="single" w:color="auto" w:sz="6" w:space="0"/>
              <w:right w:val="single" w:color="auto" w:sz="6" w:space="0"/>
            </w:tcBorders>
            <w:noWrap w:val="0"/>
            <w:vAlign w:val="center"/>
          </w:tcPr>
          <w:p w14:paraId="6EF3F6F3">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nil"/>
              <w:left w:val="nil"/>
              <w:bottom w:val="single" w:color="auto" w:sz="6" w:space="0"/>
              <w:right w:val="single" w:color="auto" w:sz="6" w:space="0"/>
            </w:tcBorders>
            <w:noWrap w:val="0"/>
            <w:vAlign w:val="center"/>
          </w:tcPr>
          <w:p w14:paraId="7AD6B45B">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nil"/>
              <w:left w:val="nil"/>
              <w:bottom w:val="single" w:color="auto" w:sz="6" w:space="0"/>
              <w:right w:val="single" w:color="auto" w:sz="6" w:space="0"/>
            </w:tcBorders>
            <w:noWrap w:val="0"/>
            <w:vAlign w:val="center"/>
          </w:tcPr>
          <w:p w14:paraId="2A32F989">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nil"/>
              <w:left w:val="nil"/>
              <w:bottom w:val="single" w:color="auto" w:sz="6" w:space="0"/>
              <w:right w:val="single" w:color="auto" w:sz="6" w:space="0"/>
            </w:tcBorders>
            <w:noWrap w:val="0"/>
            <w:vAlign w:val="center"/>
          </w:tcPr>
          <w:p w14:paraId="2FD0DC54">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nil"/>
              <w:left w:val="nil"/>
              <w:bottom w:val="single" w:color="auto" w:sz="6" w:space="0"/>
              <w:right w:val="single" w:color="auto" w:sz="6" w:space="0"/>
            </w:tcBorders>
            <w:noWrap w:val="0"/>
            <w:vAlign w:val="center"/>
          </w:tcPr>
          <w:p w14:paraId="04076ACD">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nil"/>
              <w:left w:val="nil"/>
              <w:bottom w:val="single" w:color="auto" w:sz="6" w:space="0"/>
              <w:right w:val="single" w:color="auto" w:sz="6" w:space="0"/>
            </w:tcBorders>
            <w:noWrap w:val="0"/>
            <w:vAlign w:val="center"/>
          </w:tcPr>
          <w:p w14:paraId="167C2A35">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nil"/>
              <w:left w:val="nil"/>
              <w:bottom w:val="single" w:color="auto" w:sz="6" w:space="0"/>
              <w:right w:val="single" w:color="auto" w:sz="6" w:space="0"/>
            </w:tcBorders>
            <w:noWrap w:val="0"/>
            <w:vAlign w:val="center"/>
          </w:tcPr>
          <w:p w14:paraId="64A26C90">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nil"/>
              <w:left w:val="nil"/>
              <w:bottom w:val="single" w:color="auto" w:sz="6" w:space="0"/>
              <w:right w:val="single" w:color="auto" w:sz="6" w:space="0"/>
            </w:tcBorders>
            <w:noWrap w:val="0"/>
            <w:vAlign w:val="center"/>
          </w:tcPr>
          <w:p w14:paraId="5A527AEF">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nil"/>
              <w:left w:val="nil"/>
              <w:bottom w:val="single" w:color="auto" w:sz="6" w:space="0"/>
              <w:right w:val="single" w:color="auto" w:sz="12" w:space="0"/>
            </w:tcBorders>
            <w:noWrap w:val="0"/>
            <w:vAlign w:val="center"/>
          </w:tcPr>
          <w:p w14:paraId="5A83F8D4">
            <w:pPr>
              <w:pStyle w:val="71"/>
              <w:keepNext/>
              <w:spacing w:line="440" w:lineRule="exact"/>
              <w:ind w:left="63" w:right="63"/>
              <w:jc w:val="center"/>
              <w:rPr>
                <w:rFonts w:hint="eastAsia" w:ascii="宋体" w:hAnsi="宋体" w:cs="宋体"/>
                <w:color w:val="auto"/>
                <w:sz w:val="24"/>
                <w:szCs w:val="24"/>
                <w:highlight w:val="none"/>
              </w:rPr>
            </w:pPr>
          </w:p>
        </w:tc>
      </w:tr>
      <w:tr w14:paraId="77549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49FA292C">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3D6C53AD">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516AB121">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23839016">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08764216">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75B289C3">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394ACEA3">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54F6FA40">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234FA565">
            <w:pPr>
              <w:pStyle w:val="71"/>
              <w:keepNext/>
              <w:spacing w:line="440" w:lineRule="exact"/>
              <w:ind w:left="63" w:right="63"/>
              <w:jc w:val="center"/>
              <w:rPr>
                <w:rFonts w:hint="eastAsia" w:ascii="宋体" w:hAnsi="宋体" w:cs="宋体"/>
                <w:color w:val="auto"/>
                <w:sz w:val="24"/>
                <w:szCs w:val="24"/>
                <w:highlight w:val="none"/>
              </w:rPr>
            </w:pPr>
          </w:p>
        </w:tc>
      </w:tr>
      <w:tr w14:paraId="58D0D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58A3B68F">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35B80DCD">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78A1C51D">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441AE255">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0BD7D2A2">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069AE611">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373EAB29">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2ED5D7D7">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6A1FFBBD">
            <w:pPr>
              <w:pStyle w:val="71"/>
              <w:keepNext/>
              <w:spacing w:line="440" w:lineRule="exact"/>
              <w:ind w:left="63" w:right="63"/>
              <w:jc w:val="center"/>
              <w:rPr>
                <w:rFonts w:hint="eastAsia" w:ascii="宋体" w:hAnsi="宋体" w:cs="宋体"/>
                <w:color w:val="auto"/>
                <w:sz w:val="24"/>
                <w:szCs w:val="24"/>
                <w:highlight w:val="none"/>
              </w:rPr>
            </w:pPr>
          </w:p>
        </w:tc>
      </w:tr>
      <w:tr w14:paraId="0741E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4A261248">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3EED2A06">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03AE47B2">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2E5079AF">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5EC4B862">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715CDC48">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4847B843">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09BC4E6E">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6212D6BF">
            <w:pPr>
              <w:pStyle w:val="71"/>
              <w:keepNext/>
              <w:spacing w:line="440" w:lineRule="exact"/>
              <w:ind w:left="63" w:right="63"/>
              <w:jc w:val="center"/>
              <w:rPr>
                <w:rFonts w:hint="eastAsia" w:ascii="宋体" w:hAnsi="宋体" w:cs="宋体"/>
                <w:color w:val="auto"/>
                <w:sz w:val="24"/>
                <w:szCs w:val="24"/>
                <w:highlight w:val="none"/>
              </w:rPr>
            </w:pPr>
          </w:p>
        </w:tc>
      </w:tr>
      <w:tr w14:paraId="10527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6" w:space="0"/>
              <w:right w:val="single" w:color="auto" w:sz="6" w:space="0"/>
            </w:tcBorders>
            <w:noWrap w:val="0"/>
            <w:vAlign w:val="center"/>
          </w:tcPr>
          <w:p w14:paraId="2C30673B">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6" w:space="0"/>
              <w:right w:val="single" w:color="auto" w:sz="6" w:space="0"/>
            </w:tcBorders>
            <w:noWrap w:val="0"/>
            <w:vAlign w:val="center"/>
          </w:tcPr>
          <w:p w14:paraId="540124E6">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6" w:space="0"/>
              <w:right w:val="single" w:color="auto" w:sz="6" w:space="0"/>
            </w:tcBorders>
            <w:noWrap w:val="0"/>
            <w:vAlign w:val="center"/>
          </w:tcPr>
          <w:p w14:paraId="47ED96F0">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6" w:space="0"/>
              <w:right w:val="single" w:color="auto" w:sz="6" w:space="0"/>
            </w:tcBorders>
            <w:noWrap w:val="0"/>
            <w:vAlign w:val="center"/>
          </w:tcPr>
          <w:p w14:paraId="273A4330">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6" w:space="0"/>
              <w:right w:val="single" w:color="auto" w:sz="6" w:space="0"/>
            </w:tcBorders>
            <w:noWrap w:val="0"/>
            <w:vAlign w:val="center"/>
          </w:tcPr>
          <w:p w14:paraId="1098C6FF">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2BA386DF">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6" w:space="0"/>
              <w:right w:val="single" w:color="auto" w:sz="6" w:space="0"/>
            </w:tcBorders>
            <w:noWrap w:val="0"/>
            <w:vAlign w:val="center"/>
          </w:tcPr>
          <w:p w14:paraId="5198500C">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6" w:space="0"/>
              <w:right w:val="single" w:color="auto" w:sz="6" w:space="0"/>
            </w:tcBorders>
            <w:noWrap w:val="0"/>
            <w:vAlign w:val="center"/>
          </w:tcPr>
          <w:p w14:paraId="3976EE2F">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6" w:space="0"/>
              <w:right w:val="single" w:color="auto" w:sz="12" w:space="0"/>
            </w:tcBorders>
            <w:noWrap w:val="0"/>
            <w:vAlign w:val="center"/>
          </w:tcPr>
          <w:p w14:paraId="1E079DF2">
            <w:pPr>
              <w:pStyle w:val="71"/>
              <w:keepNext/>
              <w:spacing w:line="440" w:lineRule="exact"/>
              <w:ind w:left="63" w:right="63"/>
              <w:jc w:val="center"/>
              <w:rPr>
                <w:rFonts w:hint="eastAsia" w:ascii="宋体" w:hAnsi="宋体" w:cs="宋体"/>
                <w:color w:val="auto"/>
                <w:sz w:val="24"/>
                <w:szCs w:val="24"/>
                <w:highlight w:val="none"/>
              </w:rPr>
            </w:pPr>
          </w:p>
        </w:tc>
      </w:tr>
      <w:tr w14:paraId="5BD00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60" w:type="dxa"/>
            <w:tcBorders>
              <w:top w:val="single" w:color="auto" w:sz="6" w:space="0"/>
              <w:left w:val="single" w:color="auto" w:sz="12" w:space="0"/>
              <w:bottom w:val="single" w:color="auto" w:sz="12" w:space="0"/>
              <w:right w:val="single" w:color="auto" w:sz="6" w:space="0"/>
            </w:tcBorders>
            <w:noWrap w:val="0"/>
            <w:vAlign w:val="center"/>
          </w:tcPr>
          <w:p w14:paraId="1DB2BB41">
            <w:pPr>
              <w:pStyle w:val="71"/>
              <w:keepNext/>
              <w:spacing w:line="440" w:lineRule="exact"/>
              <w:ind w:left="63" w:right="63"/>
              <w:jc w:val="center"/>
              <w:rPr>
                <w:rFonts w:hint="eastAsia" w:ascii="宋体" w:hAnsi="宋体" w:cs="宋体"/>
                <w:color w:val="auto"/>
                <w:sz w:val="24"/>
                <w:szCs w:val="24"/>
                <w:highlight w:val="none"/>
              </w:rPr>
            </w:pPr>
          </w:p>
        </w:tc>
        <w:tc>
          <w:tcPr>
            <w:tcW w:w="1295" w:type="dxa"/>
            <w:tcBorders>
              <w:top w:val="single" w:color="auto" w:sz="6" w:space="0"/>
              <w:left w:val="nil"/>
              <w:bottom w:val="single" w:color="auto" w:sz="12" w:space="0"/>
              <w:right w:val="single" w:color="auto" w:sz="6" w:space="0"/>
            </w:tcBorders>
            <w:noWrap w:val="0"/>
            <w:vAlign w:val="center"/>
          </w:tcPr>
          <w:p w14:paraId="6FDF4F00">
            <w:pPr>
              <w:pStyle w:val="71"/>
              <w:keepNext/>
              <w:spacing w:line="440" w:lineRule="exact"/>
              <w:ind w:left="63" w:right="63"/>
              <w:jc w:val="center"/>
              <w:rPr>
                <w:rFonts w:hint="eastAsia" w:ascii="宋体" w:hAnsi="宋体" w:cs="宋体"/>
                <w:color w:val="auto"/>
                <w:sz w:val="24"/>
                <w:szCs w:val="24"/>
                <w:highlight w:val="none"/>
              </w:rPr>
            </w:pPr>
          </w:p>
        </w:tc>
        <w:tc>
          <w:tcPr>
            <w:tcW w:w="776" w:type="dxa"/>
            <w:tcBorders>
              <w:top w:val="single" w:color="auto" w:sz="6" w:space="0"/>
              <w:left w:val="nil"/>
              <w:bottom w:val="single" w:color="auto" w:sz="12" w:space="0"/>
              <w:right w:val="single" w:color="auto" w:sz="6" w:space="0"/>
            </w:tcBorders>
            <w:noWrap w:val="0"/>
            <w:vAlign w:val="center"/>
          </w:tcPr>
          <w:p w14:paraId="7F17F788">
            <w:pPr>
              <w:pStyle w:val="71"/>
              <w:keepNext/>
              <w:spacing w:line="440" w:lineRule="exact"/>
              <w:ind w:left="63" w:right="63"/>
              <w:jc w:val="center"/>
              <w:rPr>
                <w:rFonts w:hint="eastAsia" w:ascii="宋体" w:hAnsi="宋体" w:cs="宋体"/>
                <w:color w:val="auto"/>
                <w:sz w:val="24"/>
                <w:szCs w:val="24"/>
                <w:highlight w:val="none"/>
              </w:rPr>
            </w:pPr>
          </w:p>
        </w:tc>
        <w:tc>
          <w:tcPr>
            <w:tcW w:w="966" w:type="dxa"/>
            <w:tcBorders>
              <w:top w:val="single" w:color="auto" w:sz="6" w:space="0"/>
              <w:left w:val="nil"/>
              <w:bottom w:val="single" w:color="auto" w:sz="12" w:space="0"/>
              <w:right w:val="single" w:color="auto" w:sz="6" w:space="0"/>
            </w:tcBorders>
            <w:noWrap w:val="0"/>
            <w:vAlign w:val="center"/>
          </w:tcPr>
          <w:p w14:paraId="24943C81">
            <w:pPr>
              <w:pStyle w:val="71"/>
              <w:keepNext/>
              <w:spacing w:line="440" w:lineRule="exact"/>
              <w:ind w:left="63" w:right="63"/>
              <w:jc w:val="center"/>
              <w:rPr>
                <w:rFonts w:hint="eastAsia" w:ascii="宋体" w:hAnsi="宋体" w:cs="宋体"/>
                <w:color w:val="auto"/>
                <w:sz w:val="24"/>
                <w:szCs w:val="24"/>
                <w:highlight w:val="none"/>
              </w:rPr>
            </w:pPr>
          </w:p>
        </w:tc>
        <w:tc>
          <w:tcPr>
            <w:tcW w:w="804" w:type="dxa"/>
            <w:tcBorders>
              <w:top w:val="single" w:color="auto" w:sz="6" w:space="0"/>
              <w:left w:val="nil"/>
              <w:bottom w:val="single" w:color="auto" w:sz="12" w:space="0"/>
              <w:right w:val="single" w:color="auto" w:sz="6" w:space="0"/>
            </w:tcBorders>
            <w:noWrap w:val="0"/>
            <w:vAlign w:val="center"/>
          </w:tcPr>
          <w:p w14:paraId="735013EB">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12" w:space="0"/>
              <w:right w:val="single" w:color="auto" w:sz="6" w:space="0"/>
            </w:tcBorders>
            <w:noWrap w:val="0"/>
            <w:vAlign w:val="center"/>
          </w:tcPr>
          <w:p w14:paraId="50A6651B">
            <w:pPr>
              <w:pStyle w:val="71"/>
              <w:keepNext/>
              <w:spacing w:line="440" w:lineRule="exact"/>
              <w:ind w:left="63" w:right="63"/>
              <w:jc w:val="center"/>
              <w:rPr>
                <w:rFonts w:hint="eastAsia" w:ascii="宋体" w:hAnsi="宋体" w:cs="宋体"/>
                <w:color w:val="auto"/>
                <w:sz w:val="24"/>
                <w:szCs w:val="24"/>
                <w:highlight w:val="none"/>
              </w:rPr>
            </w:pPr>
          </w:p>
        </w:tc>
        <w:tc>
          <w:tcPr>
            <w:tcW w:w="1351" w:type="dxa"/>
            <w:tcBorders>
              <w:top w:val="single" w:color="auto" w:sz="6" w:space="0"/>
              <w:left w:val="nil"/>
              <w:bottom w:val="single" w:color="auto" w:sz="12" w:space="0"/>
              <w:right w:val="single" w:color="auto" w:sz="6" w:space="0"/>
            </w:tcBorders>
            <w:noWrap w:val="0"/>
            <w:vAlign w:val="center"/>
          </w:tcPr>
          <w:p w14:paraId="75537B30">
            <w:pPr>
              <w:pStyle w:val="71"/>
              <w:keepNext/>
              <w:spacing w:line="440" w:lineRule="exact"/>
              <w:ind w:left="63" w:right="63"/>
              <w:jc w:val="center"/>
              <w:rPr>
                <w:rFonts w:hint="eastAsia" w:ascii="宋体" w:hAnsi="宋体" w:cs="宋体"/>
                <w:color w:val="auto"/>
                <w:sz w:val="24"/>
                <w:szCs w:val="24"/>
                <w:highlight w:val="none"/>
              </w:rPr>
            </w:pPr>
          </w:p>
        </w:tc>
        <w:tc>
          <w:tcPr>
            <w:tcW w:w="932" w:type="dxa"/>
            <w:tcBorders>
              <w:top w:val="single" w:color="auto" w:sz="6" w:space="0"/>
              <w:left w:val="nil"/>
              <w:bottom w:val="single" w:color="auto" w:sz="12" w:space="0"/>
              <w:right w:val="single" w:color="auto" w:sz="6" w:space="0"/>
            </w:tcBorders>
            <w:noWrap w:val="0"/>
            <w:vAlign w:val="center"/>
          </w:tcPr>
          <w:p w14:paraId="0C9586B0">
            <w:pPr>
              <w:pStyle w:val="71"/>
              <w:keepNext/>
              <w:spacing w:line="440" w:lineRule="exact"/>
              <w:ind w:left="63" w:right="63"/>
              <w:jc w:val="center"/>
              <w:rPr>
                <w:rFonts w:hint="eastAsia" w:ascii="宋体" w:hAnsi="宋体" w:cs="宋体"/>
                <w:color w:val="auto"/>
                <w:sz w:val="24"/>
                <w:szCs w:val="24"/>
                <w:highlight w:val="none"/>
              </w:rPr>
            </w:pPr>
          </w:p>
        </w:tc>
        <w:tc>
          <w:tcPr>
            <w:tcW w:w="842" w:type="dxa"/>
            <w:tcBorders>
              <w:top w:val="single" w:color="auto" w:sz="6" w:space="0"/>
              <w:left w:val="nil"/>
              <w:bottom w:val="single" w:color="auto" w:sz="12" w:space="0"/>
              <w:right w:val="single" w:color="auto" w:sz="12" w:space="0"/>
            </w:tcBorders>
            <w:noWrap w:val="0"/>
            <w:vAlign w:val="center"/>
          </w:tcPr>
          <w:p w14:paraId="309BC570">
            <w:pPr>
              <w:pStyle w:val="71"/>
              <w:keepNext/>
              <w:spacing w:line="440" w:lineRule="exact"/>
              <w:ind w:left="63" w:right="63"/>
              <w:jc w:val="center"/>
              <w:rPr>
                <w:rFonts w:hint="eastAsia" w:ascii="宋体" w:hAnsi="宋体" w:cs="宋体"/>
                <w:color w:val="auto"/>
                <w:sz w:val="24"/>
                <w:szCs w:val="24"/>
                <w:highlight w:val="none"/>
              </w:rPr>
            </w:pPr>
          </w:p>
        </w:tc>
      </w:tr>
    </w:tbl>
    <w:p w14:paraId="572157A0">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BFC9801">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9EDC14E">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FCDCCCF">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5AA0D35E">
      <w:pPr>
        <w:pStyle w:val="59"/>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42CF288">
      <w:pPr>
        <w:pStyle w:val="61"/>
        <w:rPr>
          <w:rFonts w:hint="eastAsia" w:ascii="宋体" w:hAnsi="宋体"/>
          <w:b/>
          <w:bCs/>
          <w:color w:val="auto"/>
          <w:sz w:val="24"/>
          <w:szCs w:val="24"/>
          <w:highlight w:val="none"/>
        </w:rPr>
        <w:sectPr>
          <w:pgSz w:w="11906" w:h="16838"/>
          <w:pgMar w:top="1440" w:right="1417" w:bottom="1134" w:left="1587" w:header="851" w:footer="992" w:gutter="0"/>
          <w:pgNumType w:fmt="decimal"/>
          <w:cols w:space="720" w:num="1"/>
          <w:docGrid w:type="lines" w:linePitch="312" w:charSpace="0"/>
        </w:sectPr>
      </w:pPr>
    </w:p>
    <w:p w14:paraId="6375FCB3">
      <w:pPr>
        <w:pStyle w:val="56"/>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附</w:t>
      </w:r>
      <w:bookmarkStart w:id="118" w:name="_Toc267261699"/>
      <w:bookmarkStart w:id="119" w:name="_Toc296347227"/>
      <w:bookmarkStart w:id="120" w:name="_Toc296944567"/>
      <w:bookmarkStart w:id="121" w:name="_Toc296346729"/>
      <w:bookmarkStart w:id="122" w:name="_Toc296891268"/>
      <w:bookmarkStart w:id="123" w:name="_Toc296503228"/>
      <w:bookmarkStart w:id="124" w:name="_Toc296891056"/>
      <w:r>
        <w:rPr>
          <w:rFonts w:hint="eastAsia" w:ascii="宋体" w:hAnsi="宋体" w:cs="宋体"/>
          <w:b/>
          <w:bCs/>
          <w:color w:val="auto"/>
          <w:sz w:val="24"/>
          <w:highlight w:val="none"/>
        </w:rPr>
        <w:t>件7：</w:t>
      </w:r>
    </w:p>
    <w:bookmarkEnd w:id="118"/>
    <w:bookmarkEnd w:id="119"/>
    <w:bookmarkEnd w:id="120"/>
    <w:bookmarkEnd w:id="121"/>
    <w:bookmarkEnd w:id="122"/>
    <w:bookmarkEnd w:id="123"/>
    <w:bookmarkEnd w:id="124"/>
    <w:p w14:paraId="6242E907">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783E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50ADCBA">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bottom w:val="double" w:color="auto" w:sz="6" w:space="0"/>
            </w:tcBorders>
            <w:noWrap w:val="0"/>
            <w:vAlign w:val="center"/>
          </w:tcPr>
          <w:p w14:paraId="4A9B6E8B">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bottom w:val="double" w:color="auto" w:sz="6" w:space="0"/>
            </w:tcBorders>
            <w:noWrap w:val="0"/>
            <w:vAlign w:val="center"/>
          </w:tcPr>
          <w:p w14:paraId="1CB410E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bottom w:val="double" w:color="auto" w:sz="6" w:space="0"/>
            </w:tcBorders>
            <w:noWrap w:val="0"/>
            <w:vAlign w:val="center"/>
          </w:tcPr>
          <w:p w14:paraId="6185152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bottom w:val="double" w:color="auto" w:sz="6" w:space="0"/>
            </w:tcBorders>
            <w:noWrap w:val="0"/>
            <w:vAlign w:val="center"/>
          </w:tcPr>
          <w:p w14:paraId="29B8E6B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主要资历、经验及承担过的项目</w:t>
            </w:r>
          </w:p>
        </w:tc>
      </w:tr>
      <w:tr w14:paraId="1DCA6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54A7493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一、总部人员</w:t>
            </w:r>
          </w:p>
        </w:tc>
      </w:tr>
      <w:tr w14:paraId="529AC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F98D2F2">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tcBorders>
            <w:noWrap w:val="0"/>
            <w:vAlign w:val="center"/>
          </w:tcPr>
          <w:p w14:paraId="22142D58">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4B664C0B">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07AA18A3">
            <w:pPr>
              <w:pStyle w:val="71"/>
              <w:keepNext/>
              <w:spacing w:line="460" w:lineRule="exact"/>
              <w:ind w:left="63" w:right="63"/>
              <w:rPr>
                <w:rFonts w:hint="eastAsia" w:ascii="宋体" w:hAnsi="宋体" w:cs="宋体"/>
                <w:color w:val="auto"/>
                <w:sz w:val="24"/>
                <w:highlight w:val="none"/>
              </w:rPr>
            </w:pPr>
          </w:p>
        </w:tc>
        <w:tc>
          <w:tcPr>
            <w:tcW w:w="4252" w:type="dxa"/>
            <w:tcBorders>
              <w:top w:val="nil"/>
            </w:tcBorders>
            <w:noWrap w:val="0"/>
            <w:vAlign w:val="center"/>
          </w:tcPr>
          <w:p w14:paraId="6BBB4EF1">
            <w:pPr>
              <w:pStyle w:val="71"/>
              <w:keepNext/>
              <w:spacing w:line="460" w:lineRule="exact"/>
              <w:ind w:left="63" w:right="63"/>
              <w:rPr>
                <w:rFonts w:hint="eastAsia" w:ascii="宋体" w:hAnsi="宋体" w:cs="宋体"/>
                <w:color w:val="auto"/>
                <w:sz w:val="24"/>
                <w:highlight w:val="none"/>
              </w:rPr>
            </w:pPr>
          </w:p>
        </w:tc>
      </w:tr>
      <w:tr w14:paraId="0D738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C34C8B1">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1BB84B0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DF09B4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81C776C">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87C9278">
            <w:pPr>
              <w:pStyle w:val="71"/>
              <w:keepNext/>
              <w:spacing w:line="460" w:lineRule="exact"/>
              <w:ind w:left="63" w:right="63"/>
              <w:rPr>
                <w:rFonts w:hint="eastAsia" w:ascii="宋体" w:hAnsi="宋体" w:cs="宋体"/>
                <w:color w:val="auto"/>
                <w:sz w:val="24"/>
                <w:highlight w:val="none"/>
              </w:rPr>
            </w:pPr>
          </w:p>
        </w:tc>
      </w:tr>
      <w:tr w14:paraId="68735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744C5EE">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271D5E3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896A34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1D5263A">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24FA21A5">
            <w:pPr>
              <w:pStyle w:val="71"/>
              <w:keepNext/>
              <w:spacing w:line="460" w:lineRule="exact"/>
              <w:ind w:left="63" w:right="63"/>
              <w:rPr>
                <w:rFonts w:hint="eastAsia" w:ascii="宋体" w:hAnsi="宋体" w:cs="宋体"/>
                <w:color w:val="auto"/>
                <w:sz w:val="24"/>
                <w:highlight w:val="none"/>
              </w:rPr>
            </w:pPr>
          </w:p>
        </w:tc>
      </w:tr>
      <w:tr w14:paraId="74B73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E83921C">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05391DD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64881A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353A104">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C0EC30C">
            <w:pPr>
              <w:pStyle w:val="71"/>
              <w:keepNext/>
              <w:spacing w:line="460" w:lineRule="exact"/>
              <w:ind w:left="63" w:right="63"/>
              <w:rPr>
                <w:rFonts w:hint="eastAsia" w:ascii="宋体" w:hAnsi="宋体" w:cs="宋体"/>
                <w:color w:val="auto"/>
                <w:sz w:val="24"/>
                <w:highlight w:val="none"/>
              </w:rPr>
            </w:pPr>
          </w:p>
        </w:tc>
      </w:tr>
      <w:tr w14:paraId="2A48A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FC6AB2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二、现场人员</w:t>
            </w:r>
          </w:p>
        </w:tc>
      </w:tr>
      <w:tr w14:paraId="4E45F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77E15D5">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418" w:type="dxa"/>
            <w:noWrap w:val="0"/>
            <w:vAlign w:val="center"/>
          </w:tcPr>
          <w:p w14:paraId="1C31687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AA7CFB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8E3769B">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B7E480B">
            <w:pPr>
              <w:pStyle w:val="71"/>
              <w:keepNext/>
              <w:spacing w:line="460" w:lineRule="exact"/>
              <w:ind w:left="63" w:right="63"/>
              <w:rPr>
                <w:rFonts w:hint="eastAsia" w:ascii="宋体" w:hAnsi="宋体" w:cs="宋体"/>
                <w:color w:val="auto"/>
                <w:sz w:val="24"/>
                <w:highlight w:val="none"/>
              </w:rPr>
            </w:pPr>
          </w:p>
        </w:tc>
      </w:tr>
      <w:tr w14:paraId="7756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7704F61">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项目副经理</w:t>
            </w:r>
          </w:p>
        </w:tc>
        <w:tc>
          <w:tcPr>
            <w:tcW w:w="1418" w:type="dxa"/>
            <w:noWrap w:val="0"/>
            <w:vAlign w:val="center"/>
          </w:tcPr>
          <w:p w14:paraId="34AC814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519D7F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55DD872">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EBC690B">
            <w:pPr>
              <w:pStyle w:val="71"/>
              <w:keepNext/>
              <w:spacing w:line="460" w:lineRule="exact"/>
              <w:ind w:left="63" w:right="63"/>
              <w:rPr>
                <w:rFonts w:hint="eastAsia" w:ascii="宋体" w:hAnsi="宋体" w:cs="宋体"/>
                <w:color w:val="auto"/>
                <w:sz w:val="24"/>
                <w:highlight w:val="none"/>
              </w:rPr>
            </w:pPr>
          </w:p>
        </w:tc>
      </w:tr>
      <w:tr w14:paraId="7646D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899157A">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418" w:type="dxa"/>
            <w:noWrap w:val="0"/>
            <w:vAlign w:val="center"/>
          </w:tcPr>
          <w:p w14:paraId="18C93C6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008974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8A4C00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281FD29">
            <w:pPr>
              <w:pStyle w:val="71"/>
              <w:keepNext/>
              <w:spacing w:line="460" w:lineRule="exact"/>
              <w:ind w:left="63" w:right="63"/>
              <w:rPr>
                <w:rFonts w:hint="eastAsia" w:ascii="宋体" w:hAnsi="宋体" w:cs="宋体"/>
                <w:color w:val="auto"/>
                <w:sz w:val="24"/>
                <w:highlight w:val="none"/>
              </w:rPr>
            </w:pPr>
          </w:p>
        </w:tc>
      </w:tr>
      <w:tr w14:paraId="5E48C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430DEA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造价管理</w:t>
            </w:r>
          </w:p>
        </w:tc>
        <w:tc>
          <w:tcPr>
            <w:tcW w:w="1418" w:type="dxa"/>
            <w:noWrap w:val="0"/>
            <w:vAlign w:val="center"/>
          </w:tcPr>
          <w:p w14:paraId="011F8F0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A74F86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152EF6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9614368">
            <w:pPr>
              <w:pStyle w:val="71"/>
              <w:keepNext/>
              <w:spacing w:line="460" w:lineRule="exact"/>
              <w:ind w:left="63" w:right="63"/>
              <w:rPr>
                <w:rFonts w:hint="eastAsia" w:ascii="宋体" w:hAnsi="宋体" w:cs="宋体"/>
                <w:color w:val="auto"/>
                <w:sz w:val="24"/>
                <w:highlight w:val="none"/>
              </w:rPr>
            </w:pPr>
          </w:p>
        </w:tc>
      </w:tr>
      <w:tr w14:paraId="49A37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B1944F">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质量管理</w:t>
            </w:r>
          </w:p>
        </w:tc>
        <w:tc>
          <w:tcPr>
            <w:tcW w:w="1418" w:type="dxa"/>
            <w:noWrap w:val="0"/>
            <w:vAlign w:val="center"/>
          </w:tcPr>
          <w:p w14:paraId="370F5F99">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40D2A74">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9773E1A">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24BDCF2">
            <w:pPr>
              <w:pStyle w:val="71"/>
              <w:keepNext/>
              <w:spacing w:line="460" w:lineRule="exact"/>
              <w:ind w:left="63" w:right="63"/>
              <w:rPr>
                <w:rFonts w:hint="eastAsia" w:ascii="宋体" w:hAnsi="宋体" w:cs="宋体"/>
                <w:color w:val="auto"/>
                <w:sz w:val="24"/>
                <w:highlight w:val="none"/>
              </w:rPr>
            </w:pPr>
          </w:p>
        </w:tc>
      </w:tr>
      <w:tr w14:paraId="52995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2BF2C78">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材料管理</w:t>
            </w:r>
          </w:p>
        </w:tc>
        <w:tc>
          <w:tcPr>
            <w:tcW w:w="1418" w:type="dxa"/>
            <w:noWrap w:val="0"/>
            <w:vAlign w:val="center"/>
          </w:tcPr>
          <w:p w14:paraId="5983FE6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C5E810C">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FEB501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D0DB198">
            <w:pPr>
              <w:pStyle w:val="71"/>
              <w:keepNext/>
              <w:spacing w:line="460" w:lineRule="exact"/>
              <w:ind w:left="63" w:right="63"/>
              <w:rPr>
                <w:rFonts w:hint="eastAsia" w:ascii="宋体" w:hAnsi="宋体" w:cs="宋体"/>
                <w:color w:val="auto"/>
                <w:sz w:val="24"/>
                <w:highlight w:val="none"/>
              </w:rPr>
            </w:pPr>
          </w:p>
        </w:tc>
      </w:tr>
      <w:tr w14:paraId="45DEF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FD1193">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计划管理</w:t>
            </w:r>
          </w:p>
        </w:tc>
        <w:tc>
          <w:tcPr>
            <w:tcW w:w="1418" w:type="dxa"/>
            <w:noWrap w:val="0"/>
            <w:vAlign w:val="center"/>
          </w:tcPr>
          <w:p w14:paraId="4EBAA87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6EC3AEE">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A1D995B">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550C06DE">
            <w:pPr>
              <w:pStyle w:val="71"/>
              <w:keepNext/>
              <w:spacing w:line="460" w:lineRule="exact"/>
              <w:ind w:left="63" w:right="63"/>
              <w:rPr>
                <w:rFonts w:hint="eastAsia" w:ascii="宋体" w:hAnsi="宋体" w:cs="宋体"/>
                <w:color w:val="auto"/>
                <w:sz w:val="24"/>
                <w:highlight w:val="none"/>
              </w:rPr>
            </w:pPr>
          </w:p>
        </w:tc>
      </w:tr>
      <w:tr w14:paraId="28B90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93264A">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安全管理</w:t>
            </w:r>
          </w:p>
        </w:tc>
        <w:tc>
          <w:tcPr>
            <w:tcW w:w="1418" w:type="dxa"/>
            <w:noWrap w:val="0"/>
            <w:vAlign w:val="center"/>
          </w:tcPr>
          <w:p w14:paraId="740E8D2D">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422149D">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098CA25">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01104AA">
            <w:pPr>
              <w:pStyle w:val="71"/>
              <w:keepNext/>
              <w:spacing w:line="460" w:lineRule="exact"/>
              <w:ind w:left="63" w:right="63"/>
              <w:rPr>
                <w:rFonts w:hint="eastAsia" w:ascii="宋体" w:hAnsi="宋体" w:cs="宋体"/>
                <w:color w:val="auto"/>
                <w:sz w:val="24"/>
                <w:highlight w:val="none"/>
              </w:rPr>
            </w:pPr>
          </w:p>
        </w:tc>
      </w:tr>
      <w:tr w14:paraId="2A28F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484FFB2">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1C7C914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1B3419A">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F320025">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2CF0D9D">
            <w:pPr>
              <w:pStyle w:val="71"/>
              <w:keepNext/>
              <w:spacing w:line="460" w:lineRule="exact"/>
              <w:ind w:left="63" w:right="63"/>
              <w:rPr>
                <w:rFonts w:hint="eastAsia" w:ascii="宋体" w:hAnsi="宋体" w:cs="宋体"/>
                <w:color w:val="auto"/>
                <w:sz w:val="24"/>
                <w:highlight w:val="none"/>
              </w:rPr>
            </w:pPr>
          </w:p>
        </w:tc>
      </w:tr>
      <w:tr w14:paraId="22E3E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A17E27A">
            <w:pPr>
              <w:pStyle w:val="71"/>
              <w:keepNext/>
              <w:spacing w:line="460" w:lineRule="exact"/>
              <w:ind w:left="63" w:right="63"/>
              <w:rPr>
                <w:rFonts w:hint="eastAsia" w:ascii="宋体" w:hAnsi="宋体" w:cs="宋体"/>
                <w:color w:val="auto"/>
                <w:sz w:val="24"/>
                <w:highlight w:val="none"/>
              </w:rPr>
            </w:pPr>
          </w:p>
        </w:tc>
        <w:tc>
          <w:tcPr>
            <w:tcW w:w="1418" w:type="dxa"/>
            <w:tcBorders>
              <w:bottom w:val="nil"/>
            </w:tcBorders>
            <w:noWrap w:val="0"/>
            <w:vAlign w:val="center"/>
          </w:tcPr>
          <w:p w14:paraId="4AD403E9">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56639D88">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43632885">
            <w:pPr>
              <w:pStyle w:val="71"/>
              <w:keepNext/>
              <w:spacing w:line="460" w:lineRule="exact"/>
              <w:ind w:left="63" w:right="63"/>
              <w:rPr>
                <w:rFonts w:hint="eastAsia" w:ascii="宋体" w:hAnsi="宋体" w:cs="宋体"/>
                <w:color w:val="auto"/>
                <w:sz w:val="24"/>
                <w:highlight w:val="none"/>
              </w:rPr>
            </w:pPr>
          </w:p>
        </w:tc>
        <w:tc>
          <w:tcPr>
            <w:tcW w:w="4252" w:type="dxa"/>
            <w:tcBorders>
              <w:bottom w:val="nil"/>
            </w:tcBorders>
            <w:noWrap w:val="0"/>
            <w:vAlign w:val="center"/>
          </w:tcPr>
          <w:p w14:paraId="2C364A8C">
            <w:pPr>
              <w:pStyle w:val="71"/>
              <w:keepNext/>
              <w:spacing w:line="460" w:lineRule="exact"/>
              <w:ind w:left="63" w:right="63"/>
              <w:rPr>
                <w:rFonts w:hint="eastAsia" w:ascii="宋体" w:hAnsi="宋体" w:cs="宋体"/>
                <w:color w:val="auto"/>
                <w:sz w:val="24"/>
                <w:highlight w:val="none"/>
              </w:rPr>
            </w:pPr>
          </w:p>
        </w:tc>
      </w:tr>
      <w:tr w14:paraId="60F74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504D34F">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3E69DDB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E2A654E">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E05DE4B">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269F3455">
            <w:pPr>
              <w:pStyle w:val="71"/>
              <w:keepNext/>
              <w:spacing w:line="460" w:lineRule="exact"/>
              <w:ind w:left="63" w:right="63"/>
              <w:rPr>
                <w:rFonts w:hint="eastAsia" w:ascii="宋体" w:hAnsi="宋体" w:cs="宋体"/>
                <w:color w:val="auto"/>
                <w:sz w:val="24"/>
                <w:highlight w:val="none"/>
              </w:rPr>
            </w:pPr>
          </w:p>
        </w:tc>
      </w:tr>
      <w:tr w14:paraId="242F5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63D951">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6023A5C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8D7FD6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09E5023">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FAC8EB4">
            <w:pPr>
              <w:pStyle w:val="71"/>
              <w:keepNext/>
              <w:spacing w:line="460" w:lineRule="exact"/>
              <w:ind w:left="63" w:right="63"/>
              <w:rPr>
                <w:rFonts w:hint="eastAsia" w:ascii="宋体" w:hAnsi="宋体" w:cs="宋体"/>
                <w:color w:val="auto"/>
                <w:sz w:val="24"/>
                <w:highlight w:val="none"/>
              </w:rPr>
            </w:pPr>
          </w:p>
        </w:tc>
      </w:tr>
      <w:tr w14:paraId="707C0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26ED62">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405C8F4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7C284D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636952C">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6D7BA165">
            <w:pPr>
              <w:pStyle w:val="71"/>
              <w:keepNext/>
              <w:spacing w:line="460" w:lineRule="exact"/>
              <w:ind w:left="63" w:right="63"/>
              <w:rPr>
                <w:rFonts w:hint="eastAsia" w:ascii="宋体" w:hAnsi="宋体" w:cs="宋体"/>
                <w:color w:val="auto"/>
                <w:sz w:val="24"/>
                <w:highlight w:val="none"/>
              </w:rPr>
            </w:pPr>
          </w:p>
        </w:tc>
      </w:tr>
      <w:tr w14:paraId="0388F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AC5A7C5">
            <w:pPr>
              <w:pStyle w:val="71"/>
              <w:keepNext/>
              <w:spacing w:line="460" w:lineRule="exact"/>
              <w:ind w:left="63" w:right="63"/>
              <w:rPr>
                <w:rFonts w:hint="eastAsia" w:ascii="宋体" w:hAnsi="宋体" w:cs="宋体"/>
                <w:color w:val="auto"/>
                <w:sz w:val="24"/>
                <w:highlight w:val="none"/>
              </w:rPr>
            </w:pPr>
          </w:p>
        </w:tc>
        <w:tc>
          <w:tcPr>
            <w:tcW w:w="1418" w:type="dxa"/>
            <w:tcBorders>
              <w:bottom w:val="single" w:color="auto" w:sz="12" w:space="0"/>
            </w:tcBorders>
            <w:noWrap w:val="0"/>
            <w:vAlign w:val="center"/>
          </w:tcPr>
          <w:p w14:paraId="06D6D86B">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1D59296C">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595865B1">
            <w:pPr>
              <w:pStyle w:val="71"/>
              <w:keepNext/>
              <w:spacing w:line="460" w:lineRule="exact"/>
              <w:ind w:left="63" w:right="63"/>
              <w:rPr>
                <w:rFonts w:hint="eastAsia" w:ascii="宋体" w:hAnsi="宋体" w:cs="宋体"/>
                <w:color w:val="auto"/>
                <w:sz w:val="24"/>
                <w:highlight w:val="none"/>
              </w:rPr>
            </w:pPr>
          </w:p>
        </w:tc>
        <w:tc>
          <w:tcPr>
            <w:tcW w:w="4252" w:type="dxa"/>
            <w:tcBorders>
              <w:bottom w:val="single" w:color="auto" w:sz="12" w:space="0"/>
            </w:tcBorders>
            <w:noWrap w:val="0"/>
            <w:vAlign w:val="center"/>
          </w:tcPr>
          <w:p w14:paraId="5998AECA">
            <w:pPr>
              <w:pStyle w:val="71"/>
              <w:keepNext/>
              <w:spacing w:line="460" w:lineRule="exact"/>
              <w:ind w:left="63" w:right="63"/>
              <w:rPr>
                <w:rFonts w:hint="eastAsia" w:ascii="宋体" w:hAnsi="宋体" w:cs="宋体"/>
                <w:color w:val="auto"/>
                <w:sz w:val="24"/>
                <w:highlight w:val="none"/>
              </w:rPr>
            </w:pPr>
          </w:p>
        </w:tc>
      </w:tr>
    </w:tbl>
    <w:p w14:paraId="6DD96ED1">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w:t>
      </w:r>
      <w:bookmarkStart w:id="125" w:name="_Toc296944568"/>
      <w:bookmarkStart w:id="126" w:name="_Toc296891269"/>
      <w:bookmarkStart w:id="127" w:name="_Toc296503229"/>
      <w:bookmarkStart w:id="128" w:name="_Toc296346730"/>
      <w:bookmarkStart w:id="129" w:name="_Toc296347228"/>
      <w:bookmarkStart w:id="130" w:name="_Toc296891057"/>
      <w:r>
        <w:rPr>
          <w:rFonts w:hint="eastAsia" w:ascii="宋体" w:hAnsi="宋体" w:cs="宋体"/>
          <w:b/>
          <w:bCs/>
          <w:color w:val="auto"/>
          <w:sz w:val="24"/>
          <w:highlight w:val="none"/>
        </w:rPr>
        <w:t>件8：</w:t>
      </w:r>
    </w:p>
    <w:bookmarkEnd w:id="125"/>
    <w:bookmarkEnd w:id="126"/>
    <w:bookmarkEnd w:id="127"/>
    <w:bookmarkEnd w:id="128"/>
    <w:bookmarkEnd w:id="129"/>
    <w:bookmarkEnd w:id="130"/>
    <w:p w14:paraId="3E80132D">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分包人主要施工管理人员表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169A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09CC144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bottom w:val="double" w:color="auto" w:sz="6" w:space="0"/>
            </w:tcBorders>
            <w:noWrap w:val="0"/>
            <w:vAlign w:val="center"/>
          </w:tcPr>
          <w:p w14:paraId="368752C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bottom w:val="double" w:color="auto" w:sz="6" w:space="0"/>
            </w:tcBorders>
            <w:noWrap w:val="0"/>
            <w:vAlign w:val="center"/>
          </w:tcPr>
          <w:p w14:paraId="7DB65D94">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bottom w:val="double" w:color="auto" w:sz="6" w:space="0"/>
            </w:tcBorders>
            <w:noWrap w:val="0"/>
            <w:vAlign w:val="center"/>
          </w:tcPr>
          <w:p w14:paraId="18E8E49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bottom w:val="double" w:color="auto" w:sz="6" w:space="0"/>
            </w:tcBorders>
            <w:noWrap w:val="0"/>
            <w:vAlign w:val="center"/>
          </w:tcPr>
          <w:p w14:paraId="1E5E9485">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主要资历、经验及承担过的项目</w:t>
            </w:r>
          </w:p>
        </w:tc>
      </w:tr>
      <w:tr w14:paraId="75014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3BFB133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一、总部人员</w:t>
            </w:r>
          </w:p>
        </w:tc>
      </w:tr>
      <w:tr w14:paraId="3456E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CC0C90E">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tcBorders>
            <w:noWrap w:val="0"/>
            <w:vAlign w:val="center"/>
          </w:tcPr>
          <w:p w14:paraId="34865836">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5AA6C82D">
            <w:pPr>
              <w:pStyle w:val="71"/>
              <w:keepNext/>
              <w:spacing w:line="460" w:lineRule="exact"/>
              <w:ind w:left="63" w:right="63"/>
              <w:rPr>
                <w:rFonts w:hint="eastAsia" w:ascii="宋体" w:hAnsi="宋体" w:cs="宋体"/>
                <w:color w:val="auto"/>
                <w:sz w:val="24"/>
                <w:highlight w:val="none"/>
              </w:rPr>
            </w:pPr>
          </w:p>
        </w:tc>
        <w:tc>
          <w:tcPr>
            <w:tcW w:w="1134" w:type="dxa"/>
            <w:tcBorders>
              <w:top w:val="nil"/>
            </w:tcBorders>
            <w:noWrap w:val="0"/>
            <w:vAlign w:val="center"/>
          </w:tcPr>
          <w:p w14:paraId="37006065">
            <w:pPr>
              <w:pStyle w:val="71"/>
              <w:keepNext/>
              <w:spacing w:line="460" w:lineRule="exact"/>
              <w:ind w:left="63" w:right="63"/>
              <w:rPr>
                <w:rFonts w:hint="eastAsia" w:ascii="宋体" w:hAnsi="宋体" w:cs="宋体"/>
                <w:color w:val="auto"/>
                <w:sz w:val="24"/>
                <w:highlight w:val="none"/>
              </w:rPr>
            </w:pPr>
          </w:p>
        </w:tc>
        <w:tc>
          <w:tcPr>
            <w:tcW w:w="4252" w:type="dxa"/>
            <w:tcBorders>
              <w:top w:val="nil"/>
            </w:tcBorders>
            <w:noWrap w:val="0"/>
            <w:vAlign w:val="center"/>
          </w:tcPr>
          <w:p w14:paraId="1B52C55C">
            <w:pPr>
              <w:pStyle w:val="71"/>
              <w:keepNext/>
              <w:spacing w:line="460" w:lineRule="exact"/>
              <w:ind w:left="63" w:right="63"/>
              <w:rPr>
                <w:rFonts w:hint="eastAsia" w:ascii="宋体" w:hAnsi="宋体" w:cs="宋体"/>
                <w:color w:val="auto"/>
                <w:sz w:val="24"/>
                <w:highlight w:val="none"/>
              </w:rPr>
            </w:pPr>
          </w:p>
        </w:tc>
      </w:tr>
      <w:tr w14:paraId="57789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6F1E92C">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74A1A85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E16B38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AFDB413">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CC6B743">
            <w:pPr>
              <w:pStyle w:val="71"/>
              <w:keepNext/>
              <w:spacing w:line="460" w:lineRule="exact"/>
              <w:ind w:left="63" w:right="63"/>
              <w:rPr>
                <w:rFonts w:hint="eastAsia" w:ascii="宋体" w:hAnsi="宋体" w:cs="宋体"/>
                <w:color w:val="auto"/>
                <w:sz w:val="24"/>
                <w:highlight w:val="none"/>
              </w:rPr>
            </w:pPr>
          </w:p>
        </w:tc>
      </w:tr>
      <w:tr w14:paraId="7212B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4638BE8">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592B472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41540E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A870FB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24D4929">
            <w:pPr>
              <w:pStyle w:val="71"/>
              <w:keepNext/>
              <w:spacing w:line="460" w:lineRule="exact"/>
              <w:ind w:left="63" w:right="63"/>
              <w:rPr>
                <w:rFonts w:hint="eastAsia" w:ascii="宋体" w:hAnsi="宋体" w:cs="宋体"/>
                <w:color w:val="auto"/>
                <w:sz w:val="24"/>
                <w:highlight w:val="none"/>
              </w:rPr>
            </w:pPr>
          </w:p>
        </w:tc>
      </w:tr>
      <w:tr w14:paraId="3DCA5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832A52">
            <w:pPr>
              <w:pStyle w:val="71"/>
              <w:keepNext/>
              <w:spacing w:line="460" w:lineRule="exact"/>
              <w:ind w:left="63" w:right="63"/>
              <w:jc w:val="center"/>
              <w:rPr>
                <w:rFonts w:hint="eastAsia" w:ascii="宋体" w:hAnsi="宋体" w:cs="宋体"/>
                <w:color w:val="auto"/>
                <w:sz w:val="24"/>
                <w:highlight w:val="none"/>
              </w:rPr>
            </w:pPr>
          </w:p>
        </w:tc>
        <w:tc>
          <w:tcPr>
            <w:tcW w:w="1418" w:type="dxa"/>
            <w:noWrap w:val="0"/>
            <w:vAlign w:val="center"/>
          </w:tcPr>
          <w:p w14:paraId="0930F1B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16A90E6">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BCB52A3">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92682E8">
            <w:pPr>
              <w:pStyle w:val="71"/>
              <w:keepNext/>
              <w:spacing w:line="460" w:lineRule="exact"/>
              <w:ind w:left="63" w:right="63"/>
              <w:rPr>
                <w:rFonts w:hint="eastAsia" w:ascii="宋体" w:hAnsi="宋体" w:cs="宋体"/>
                <w:color w:val="auto"/>
                <w:sz w:val="24"/>
                <w:highlight w:val="none"/>
              </w:rPr>
            </w:pPr>
          </w:p>
        </w:tc>
      </w:tr>
      <w:tr w14:paraId="74B8E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4E3C26A">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二、现场人员</w:t>
            </w:r>
          </w:p>
        </w:tc>
      </w:tr>
      <w:tr w14:paraId="4D7BF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FD47444">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418" w:type="dxa"/>
            <w:noWrap w:val="0"/>
            <w:vAlign w:val="center"/>
          </w:tcPr>
          <w:p w14:paraId="22CCB15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483967B">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092598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591C509">
            <w:pPr>
              <w:pStyle w:val="71"/>
              <w:keepNext/>
              <w:spacing w:line="460" w:lineRule="exact"/>
              <w:ind w:left="63" w:right="63"/>
              <w:rPr>
                <w:rFonts w:hint="eastAsia" w:ascii="宋体" w:hAnsi="宋体" w:cs="宋体"/>
                <w:color w:val="auto"/>
                <w:sz w:val="24"/>
                <w:highlight w:val="none"/>
              </w:rPr>
            </w:pPr>
          </w:p>
        </w:tc>
      </w:tr>
      <w:tr w14:paraId="1B537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3F2D10">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项目副经理</w:t>
            </w:r>
          </w:p>
        </w:tc>
        <w:tc>
          <w:tcPr>
            <w:tcW w:w="1418" w:type="dxa"/>
            <w:noWrap w:val="0"/>
            <w:vAlign w:val="center"/>
          </w:tcPr>
          <w:p w14:paraId="7F1CF2E2">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103EF2C">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878EAB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5D5959E2">
            <w:pPr>
              <w:pStyle w:val="71"/>
              <w:keepNext/>
              <w:spacing w:line="460" w:lineRule="exact"/>
              <w:ind w:left="63" w:right="63"/>
              <w:rPr>
                <w:rFonts w:hint="eastAsia" w:ascii="宋体" w:hAnsi="宋体" w:cs="宋体"/>
                <w:color w:val="auto"/>
                <w:sz w:val="24"/>
                <w:highlight w:val="none"/>
              </w:rPr>
            </w:pPr>
          </w:p>
        </w:tc>
      </w:tr>
      <w:tr w14:paraId="15942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50039F5">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1418" w:type="dxa"/>
            <w:noWrap w:val="0"/>
            <w:vAlign w:val="center"/>
          </w:tcPr>
          <w:p w14:paraId="07AD517D">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A412E1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76A32C5">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825C8D6">
            <w:pPr>
              <w:pStyle w:val="71"/>
              <w:keepNext/>
              <w:spacing w:line="460" w:lineRule="exact"/>
              <w:ind w:left="63" w:right="63"/>
              <w:rPr>
                <w:rFonts w:hint="eastAsia" w:ascii="宋体" w:hAnsi="宋体" w:cs="宋体"/>
                <w:color w:val="auto"/>
                <w:sz w:val="24"/>
                <w:highlight w:val="none"/>
              </w:rPr>
            </w:pPr>
          </w:p>
        </w:tc>
      </w:tr>
      <w:tr w14:paraId="6DDC5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FAB774">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造价管理</w:t>
            </w:r>
          </w:p>
        </w:tc>
        <w:tc>
          <w:tcPr>
            <w:tcW w:w="1418" w:type="dxa"/>
            <w:noWrap w:val="0"/>
            <w:vAlign w:val="center"/>
          </w:tcPr>
          <w:p w14:paraId="3ABCB9F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52FACA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1454AAB1">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093BD773">
            <w:pPr>
              <w:pStyle w:val="71"/>
              <w:keepNext/>
              <w:spacing w:line="460" w:lineRule="exact"/>
              <w:ind w:left="63" w:right="63"/>
              <w:rPr>
                <w:rFonts w:hint="eastAsia" w:ascii="宋体" w:hAnsi="宋体" w:cs="宋体"/>
                <w:color w:val="auto"/>
                <w:sz w:val="24"/>
                <w:highlight w:val="none"/>
              </w:rPr>
            </w:pPr>
          </w:p>
        </w:tc>
      </w:tr>
      <w:tr w14:paraId="6E389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FC7829">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质量管理</w:t>
            </w:r>
          </w:p>
        </w:tc>
        <w:tc>
          <w:tcPr>
            <w:tcW w:w="1418" w:type="dxa"/>
            <w:noWrap w:val="0"/>
            <w:vAlign w:val="center"/>
          </w:tcPr>
          <w:p w14:paraId="044EF284">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A23E73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6BDFD34">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5405DBC7">
            <w:pPr>
              <w:pStyle w:val="71"/>
              <w:keepNext/>
              <w:spacing w:line="460" w:lineRule="exact"/>
              <w:ind w:left="63" w:right="63"/>
              <w:rPr>
                <w:rFonts w:hint="eastAsia" w:ascii="宋体" w:hAnsi="宋体" w:cs="宋体"/>
                <w:color w:val="auto"/>
                <w:sz w:val="24"/>
                <w:highlight w:val="none"/>
              </w:rPr>
            </w:pPr>
          </w:p>
        </w:tc>
      </w:tr>
      <w:tr w14:paraId="2A87B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A6197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材料管理</w:t>
            </w:r>
          </w:p>
        </w:tc>
        <w:tc>
          <w:tcPr>
            <w:tcW w:w="1418" w:type="dxa"/>
            <w:noWrap w:val="0"/>
            <w:vAlign w:val="center"/>
          </w:tcPr>
          <w:p w14:paraId="3BA146A8">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8F13A8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AD74C1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45833170">
            <w:pPr>
              <w:pStyle w:val="71"/>
              <w:keepNext/>
              <w:spacing w:line="460" w:lineRule="exact"/>
              <w:ind w:left="63" w:right="63"/>
              <w:rPr>
                <w:rFonts w:hint="eastAsia" w:ascii="宋体" w:hAnsi="宋体" w:cs="宋体"/>
                <w:color w:val="auto"/>
                <w:sz w:val="24"/>
                <w:highlight w:val="none"/>
              </w:rPr>
            </w:pPr>
          </w:p>
        </w:tc>
      </w:tr>
      <w:tr w14:paraId="113A8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F52735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计划管理</w:t>
            </w:r>
          </w:p>
        </w:tc>
        <w:tc>
          <w:tcPr>
            <w:tcW w:w="1418" w:type="dxa"/>
            <w:noWrap w:val="0"/>
            <w:vAlign w:val="center"/>
          </w:tcPr>
          <w:p w14:paraId="4EE1D876">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E44DA1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02CCCED">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851AD58">
            <w:pPr>
              <w:pStyle w:val="71"/>
              <w:keepNext/>
              <w:spacing w:line="460" w:lineRule="exact"/>
              <w:ind w:left="63" w:right="63"/>
              <w:rPr>
                <w:rFonts w:hint="eastAsia" w:ascii="宋体" w:hAnsi="宋体" w:cs="宋体"/>
                <w:color w:val="auto"/>
                <w:sz w:val="24"/>
                <w:highlight w:val="none"/>
              </w:rPr>
            </w:pPr>
          </w:p>
        </w:tc>
      </w:tr>
      <w:tr w14:paraId="5AECD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B46D725">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安全管理</w:t>
            </w:r>
          </w:p>
        </w:tc>
        <w:tc>
          <w:tcPr>
            <w:tcW w:w="1418" w:type="dxa"/>
            <w:noWrap w:val="0"/>
            <w:vAlign w:val="center"/>
          </w:tcPr>
          <w:p w14:paraId="0AEB9025">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0311E6C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01834D0">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471F8B62">
            <w:pPr>
              <w:pStyle w:val="71"/>
              <w:keepNext/>
              <w:spacing w:line="460" w:lineRule="exact"/>
              <w:ind w:left="63" w:right="63"/>
              <w:rPr>
                <w:rFonts w:hint="eastAsia" w:ascii="宋体" w:hAnsi="宋体" w:cs="宋体"/>
                <w:color w:val="auto"/>
                <w:sz w:val="24"/>
                <w:highlight w:val="none"/>
              </w:rPr>
            </w:pPr>
          </w:p>
        </w:tc>
      </w:tr>
      <w:tr w14:paraId="2AAD6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E2952E6">
            <w:pPr>
              <w:pStyle w:val="71"/>
              <w:keepNext/>
              <w:spacing w:line="460" w:lineRule="exact"/>
              <w:ind w:left="63" w:right="63"/>
              <w:jc w:val="center"/>
              <w:rPr>
                <w:rFonts w:hint="eastAsia" w:ascii="宋体" w:hAnsi="宋体" w:cs="宋体"/>
                <w:color w:val="auto"/>
                <w:sz w:val="24"/>
                <w:highlight w:val="none"/>
              </w:rPr>
            </w:pPr>
            <w:r>
              <w:rPr>
                <w:rFonts w:hint="eastAsia" w:ascii="宋体" w:hAnsi="宋体" w:cs="宋体"/>
                <w:color w:val="auto"/>
                <w:sz w:val="24"/>
                <w:highlight w:val="none"/>
              </w:rPr>
              <w:t>其他人员</w:t>
            </w:r>
          </w:p>
        </w:tc>
        <w:tc>
          <w:tcPr>
            <w:tcW w:w="1418" w:type="dxa"/>
            <w:noWrap w:val="0"/>
            <w:vAlign w:val="center"/>
          </w:tcPr>
          <w:p w14:paraId="4F57AA24">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EFB24D7">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3DA8C77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6123F742">
            <w:pPr>
              <w:pStyle w:val="71"/>
              <w:keepNext/>
              <w:spacing w:line="460" w:lineRule="exact"/>
              <w:ind w:left="63" w:right="63"/>
              <w:rPr>
                <w:rFonts w:hint="eastAsia" w:ascii="宋体" w:hAnsi="宋体" w:cs="宋体"/>
                <w:color w:val="auto"/>
                <w:sz w:val="24"/>
                <w:highlight w:val="none"/>
              </w:rPr>
            </w:pPr>
          </w:p>
        </w:tc>
      </w:tr>
      <w:tr w14:paraId="56B13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21BEA4E">
            <w:pPr>
              <w:pStyle w:val="71"/>
              <w:keepNext/>
              <w:spacing w:line="460" w:lineRule="exact"/>
              <w:ind w:left="63" w:right="63"/>
              <w:rPr>
                <w:rFonts w:hint="eastAsia" w:ascii="宋体" w:hAnsi="宋体" w:cs="宋体"/>
                <w:color w:val="auto"/>
                <w:sz w:val="24"/>
                <w:highlight w:val="none"/>
              </w:rPr>
            </w:pPr>
          </w:p>
        </w:tc>
        <w:tc>
          <w:tcPr>
            <w:tcW w:w="1418" w:type="dxa"/>
            <w:tcBorders>
              <w:bottom w:val="nil"/>
            </w:tcBorders>
            <w:noWrap w:val="0"/>
            <w:vAlign w:val="center"/>
          </w:tcPr>
          <w:p w14:paraId="7C3F7845">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0ACF3B41">
            <w:pPr>
              <w:pStyle w:val="71"/>
              <w:keepNext/>
              <w:spacing w:line="460" w:lineRule="exact"/>
              <w:ind w:left="63" w:right="63"/>
              <w:rPr>
                <w:rFonts w:hint="eastAsia" w:ascii="宋体" w:hAnsi="宋体" w:cs="宋体"/>
                <w:color w:val="auto"/>
                <w:sz w:val="24"/>
                <w:highlight w:val="none"/>
              </w:rPr>
            </w:pPr>
          </w:p>
        </w:tc>
        <w:tc>
          <w:tcPr>
            <w:tcW w:w="1134" w:type="dxa"/>
            <w:tcBorders>
              <w:bottom w:val="nil"/>
            </w:tcBorders>
            <w:noWrap w:val="0"/>
            <w:vAlign w:val="center"/>
          </w:tcPr>
          <w:p w14:paraId="26CD441E">
            <w:pPr>
              <w:pStyle w:val="71"/>
              <w:keepNext/>
              <w:spacing w:line="460" w:lineRule="exact"/>
              <w:ind w:left="63" w:right="63"/>
              <w:rPr>
                <w:rFonts w:hint="eastAsia" w:ascii="宋体" w:hAnsi="宋体" w:cs="宋体"/>
                <w:color w:val="auto"/>
                <w:sz w:val="24"/>
                <w:highlight w:val="none"/>
              </w:rPr>
            </w:pPr>
          </w:p>
        </w:tc>
        <w:tc>
          <w:tcPr>
            <w:tcW w:w="4252" w:type="dxa"/>
            <w:tcBorders>
              <w:bottom w:val="nil"/>
            </w:tcBorders>
            <w:noWrap w:val="0"/>
            <w:vAlign w:val="center"/>
          </w:tcPr>
          <w:p w14:paraId="14A77F1D">
            <w:pPr>
              <w:pStyle w:val="71"/>
              <w:keepNext/>
              <w:spacing w:line="460" w:lineRule="exact"/>
              <w:ind w:left="63" w:right="63"/>
              <w:rPr>
                <w:rFonts w:hint="eastAsia" w:ascii="宋体" w:hAnsi="宋体" w:cs="宋体"/>
                <w:color w:val="auto"/>
                <w:sz w:val="24"/>
                <w:highlight w:val="none"/>
              </w:rPr>
            </w:pPr>
          </w:p>
        </w:tc>
      </w:tr>
      <w:tr w14:paraId="39071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002FBE3">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2E36470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5683C3E1">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7101C4FF">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74035F4A">
            <w:pPr>
              <w:pStyle w:val="71"/>
              <w:keepNext/>
              <w:spacing w:line="460" w:lineRule="exact"/>
              <w:ind w:left="63" w:right="63"/>
              <w:rPr>
                <w:rFonts w:hint="eastAsia" w:ascii="宋体" w:hAnsi="宋体" w:cs="宋体"/>
                <w:color w:val="auto"/>
                <w:sz w:val="24"/>
                <w:highlight w:val="none"/>
              </w:rPr>
            </w:pPr>
          </w:p>
        </w:tc>
      </w:tr>
      <w:tr w14:paraId="57288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AD561AD">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60BE981F">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6A96F6E9">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5A7DFC7">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138B8B82">
            <w:pPr>
              <w:pStyle w:val="71"/>
              <w:keepNext/>
              <w:spacing w:line="460" w:lineRule="exact"/>
              <w:ind w:left="63" w:right="63"/>
              <w:rPr>
                <w:rFonts w:hint="eastAsia" w:ascii="宋体" w:hAnsi="宋体" w:cs="宋体"/>
                <w:color w:val="auto"/>
                <w:sz w:val="24"/>
                <w:highlight w:val="none"/>
              </w:rPr>
            </w:pPr>
          </w:p>
        </w:tc>
      </w:tr>
      <w:tr w14:paraId="19A95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F4C9AFA">
            <w:pPr>
              <w:pStyle w:val="71"/>
              <w:keepNext/>
              <w:spacing w:line="460" w:lineRule="exact"/>
              <w:ind w:left="63" w:right="63"/>
              <w:rPr>
                <w:rFonts w:hint="eastAsia" w:ascii="宋体" w:hAnsi="宋体" w:cs="宋体"/>
                <w:color w:val="auto"/>
                <w:sz w:val="24"/>
                <w:highlight w:val="none"/>
              </w:rPr>
            </w:pPr>
          </w:p>
        </w:tc>
        <w:tc>
          <w:tcPr>
            <w:tcW w:w="1418" w:type="dxa"/>
            <w:noWrap w:val="0"/>
            <w:vAlign w:val="center"/>
          </w:tcPr>
          <w:p w14:paraId="58CB9660">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24312F03">
            <w:pPr>
              <w:pStyle w:val="71"/>
              <w:keepNext/>
              <w:spacing w:line="460" w:lineRule="exact"/>
              <w:ind w:left="63" w:right="63"/>
              <w:rPr>
                <w:rFonts w:hint="eastAsia" w:ascii="宋体" w:hAnsi="宋体" w:cs="宋体"/>
                <w:color w:val="auto"/>
                <w:sz w:val="24"/>
                <w:highlight w:val="none"/>
              </w:rPr>
            </w:pPr>
          </w:p>
        </w:tc>
        <w:tc>
          <w:tcPr>
            <w:tcW w:w="1134" w:type="dxa"/>
            <w:noWrap w:val="0"/>
            <w:vAlign w:val="center"/>
          </w:tcPr>
          <w:p w14:paraId="4C876702">
            <w:pPr>
              <w:pStyle w:val="71"/>
              <w:keepNext/>
              <w:spacing w:line="460" w:lineRule="exact"/>
              <w:ind w:left="63" w:right="63"/>
              <w:rPr>
                <w:rFonts w:hint="eastAsia" w:ascii="宋体" w:hAnsi="宋体" w:cs="宋体"/>
                <w:color w:val="auto"/>
                <w:sz w:val="24"/>
                <w:highlight w:val="none"/>
              </w:rPr>
            </w:pPr>
          </w:p>
        </w:tc>
        <w:tc>
          <w:tcPr>
            <w:tcW w:w="4252" w:type="dxa"/>
            <w:noWrap w:val="0"/>
            <w:vAlign w:val="center"/>
          </w:tcPr>
          <w:p w14:paraId="31057770">
            <w:pPr>
              <w:pStyle w:val="71"/>
              <w:keepNext/>
              <w:spacing w:line="460" w:lineRule="exact"/>
              <w:ind w:left="63" w:right="63"/>
              <w:rPr>
                <w:rFonts w:hint="eastAsia" w:ascii="宋体" w:hAnsi="宋体" w:cs="宋体"/>
                <w:color w:val="auto"/>
                <w:sz w:val="24"/>
                <w:highlight w:val="none"/>
              </w:rPr>
            </w:pPr>
          </w:p>
        </w:tc>
      </w:tr>
      <w:tr w14:paraId="578E8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14C51FA">
            <w:pPr>
              <w:pStyle w:val="71"/>
              <w:keepNext/>
              <w:spacing w:line="460" w:lineRule="exact"/>
              <w:ind w:left="63" w:right="63"/>
              <w:rPr>
                <w:rFonts w:hint="eastAsia" w:ascii="宋体" w:hAnsi="宋体" w:cs="宋体"/>
                <w:color w:val="auto"/>
                <w:sz w:val="24"/>
                <w:highlight w:val="none"/>
              </w:rPr>
            </w:pPr>
          </w:p>
        </w:tc>
        <w:tc>
          <w:tcPr>
            <w:tcW w:w="1418" w:type="dxa"/>
            <w:tcBorders>
              <w:bottom w:val="single" w:color="auto" w:sz="12" w:space="0"/>
            </w:tcBorders>
            <w:noWrap w:val="0"/>
            <w:vAlign w:val="center"/>
          </w:tcPr>
          <w:p w14:paraId="1C37541D">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46C20E35">
            <w:pPr>
              <w:pStyle w:val="71"/>
              <w:keepNext/>
              <w:spacing w:line="460" w:lineRule="exact"/>
              <w:ind w:left="63" w:right="63"/>
              <w:rPr>
                <w:rFonts w:hint="eastAsia" w:ascii="宋体" w:hAnsi="宋体" w:cs="宋体"/>
                <w:color w:val="auto"/>
                <w:sz w:val="24"/>
                <w:highlight w:val="none"/>
              </w:rPr>
            </w:pPr>
          </w:p>
        </w:tc>
        <w:tc>
          <w:tcPr>
            <w:tcW w:w="1134" w:type="dxa"/>
            <w:tcBorders>
              <w:bottom w:val="single" w:color="auto" w:sz="12" w:space="0"/>
            </w:tcBorders>
            <w:noWrap w:val="0"/>
            <w:vAlign w:val="center"/>
          </w:tcPr>
          <w:p w14:paraId="4AF1519D">
            <w:pPr>
              <w:pStyle w:val="71"/>
              <w:keepNext/>
              <w:spacing w:line="460" w:lineRule="exact"/>
              <w:ind w:left="63" w:right="63"/>
              <w:rPr>
                <w:rFonts w:hint="eastAsia" w:ascii="宋体" w:hAnsi="宋体" w:cs="宋体"/>
                <w:color w:val="auto"/>
                <w:sz w:val="24"/>
                <w:highlight w:val="none"/>
              </w:rPr>
            </w:pPr>
          </w:p>
        </w:tc>
        <w:tc>
          <w:tcPr>
            <w:tcW w:w="4252" w:type="dxa"/>
            <w:tcBorders>
              <w:bottom w:val="single" w:color="auto" w:sz="12" w:space="0"/>
            </w:tcBorders>
            <w:noWrap w:val="0"/>
            <w:vAlign w:val="center"/>
          </w:tcPr>
          <w:p w14:paraId="51CF05BB">
            <w:pPr>
              <w:pStyle w:val="71"/>
              <w:keepNext/>
              <w:spacing w:line="460" w:lineRule="exact"/>
              <w:ind w:left="63" w:right="63"/>
              <w:rPr>
                <w:rFonts w:hint="eastAsia" w:ascii="宋体" w:hAnsi="宋体" w:cs="宋体"/>
                <w:color w:val="auto"/>
                <w:sz w:val="24"/>
                <w:highlight w:val="none"/>
              </w:rPr>
            </w:pPr>
          </w:p>
        </w:tc>
      </w:tr>
    </w:tbl>
    <w:p w14:paraId="525CC6BE">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bookmarkStart w:id="131" w:name="_Toc267261701"/>
      <w:r>
        <w:rPr>
          <w:rFonts w:hint="eastAsia" w:ascii="宋体" w:hAnsi="宋体" w:cs="宋体"/>
          <w:b/>
          <w:bCs/>
          <w:color w:val="auto"/>
          <w:sz w:val="24"/>
          <w:highlight w:val="none"/>
        </w:rPr>
        <w:t>附</w:t>
      </w:r>
      <w:bookmarkStart w:id="132" w:name="_Toc296346732"/>
      <w:bookmarkStart w:id="133" w:name="_Toc296891271"/>
      <w:bookmarkStart w:id="134" w:name="_Toc296347230"/>
      <w:bookmarkStart w:id="135" w:name="_Toc296891059"/>
      <w:bookmarkStart w:id="136" w:name="_Toc296503231"/>
      <w:bookmarkStart w:id="137" w:name="_Toc296944570"/>
      <w:r>
        <w:rPr>
          <w:rFonts w:hint="eastAsia" w:ascii="宋体" w:hAnsi="宋体" w:cs="宋体"/>
          <w:b/>
          <w:bCs/>
          <w:color w:val="auto"/>
          <w:sz w:val="24"/>
          <w:highlight w:val="none"/>
        </w:rPr>
        <w:t>件9：</w:t>
      </w:r>
    </w:p>
    <w:bookmarkEnd w:id="131"/>
    <w:bookmarkEnd w:id="132"/>
    <w:bookmarkEnd w:id="133"/>
    <w:bookmarkEnd w:id="134"/>
    <w:bookmarkEnd w:id="135"/>
    <w:bookmarkEnd w:id="136"/>
    <w:bookmarkEnd w:id="137"/>
    <w:p w14:paraId="58C02ADA">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履约担保</w:t>
      </w:r>
    </w:p>
    <w:p w14:paraId="451D2E79">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（发包人名称）：</w:t>
      </w:r>
    </w:p>
    <w:p w14:paraId="478448B6">
      <w:pPr>
        <w:pStyle w:val="56"/>
        <w:spacing w:line="460" w:lineRule="exact"/>
        <w:rPr>
          <w:rFonts w:hint="eastAsia" w:ascii="宋体" w:hAnsi="宋体" w:cs="宋体"/>
          <w:color w:val="auto"/>
          <w:sz w:val="24"/>
          <w:highlight w:val="none"/>
        </w:rPr>
      </w:pPr>
    </w:p>
    <w:p w14:paraId="637BC8DC">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（发包人名称，以下简称“发包人”）与</w:t>
      </w:r>
    </w:p>
    <w:p w14:paraId="37A6A5A9">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（承包人名称）（以下称“承包人”）于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0BA1F6FF">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担保金额人民币（大写）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E042369">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担保有效期自你方与承包人签订的合同生效之日起至你方签发或应签发工程接收证书之日止。</w:t>
      </w:r>
    </w:p>
    <w:p w14:paraId="2438560F">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399CF116">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你方和承包人按合同约定变更合同时，我方承担本担保规定的义务不变。</w:t>
      </w:r>
    </w:p>
    <w:p w14:paraId="2C455021">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因本保函发生的纠纷，可由双方协商解决，协商不成的，任何一方均可提请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仲裁委员会仲裁。</w:t>
      </w:r>
    </w:p>
    <w:p w14:paraId="4A59933A">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本保函自我方法定代表人（或其授权代理人）签字并加盖公章之日起生效。</w:t>
      </w:r>
    </w:p>
    <w:p w14:paraId="1FDA7576">
      <w:pPr>
        <w:pStyle w:val="56"/>
        <w:spacing w:line="460" w:lineRule="exact"/>
        <w:rPr>
          <w:rFonts w:hint="eastAsia" w:ascii="宋体" w:hAnsi="宋体" w:cs="宋体"/>
          <w:color w:val="auto"/>
          <w:sz w:val="24"/>
          <w:highlight w:val="none"/>
        </w:rPr>
      </w:pPr>
    </w:p>
    <w:p w14:paraId="03FC4C21">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担 保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4DD5010A">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5CE5054C">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0A22AF3">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07994BD3">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564D67E5">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14:paraId="34A6DD61">
      <w:pPr>
        <w:pStyle w:val="56"/>
        <w:spacing w:line="460" w:lineRule="exact"/>
        <w:jc w:val="left"/>
        <w:rPr>
          <w:rFonts w:hint="eastAsia" w:ascii="宋体" w:hAnsi="宋体" w:cs="宋体"/>
          <w:color w:val="auto"/>
          <w:sz w:val="24"/>
          <w:highlight w:val="none"/>
          <w:u w:val="single"/>
        </w:rPr>
      </w:pPr>
    </w:p>
    <w:p w14:paraId="3A81157B">
      <w:pPr>
        <w:pStyle w:val="56"/>
        <w:spacing w:line="460" w:lineRule="exact"/>
        <w:ind w:left="1519" w:hanging="1519" w:hangingChars="633"/>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117C90D">
      <w:pPr>
        <w:pStyle w:val="56"/>
        <w:spacing w:line="460" w:lineRule="exact"/>
        <w:ind w:left="1519" w:hanging="1519" w:hangingChars="633"/>
        <w:rPr>
          <w:rFonts w:hint="eastAsia" w:ascii="宋体" w:hAnsi="宋体" w:cs="宋体"/>
          <w:color w:val="auto"/>
          <w:sz w:val="24"/>
          <w:highlight w:val="none"/>
        </w:rPr>
      </w:pPr>
    </w:p>
    <w:p w14:paraId="5076839B">
      <w:pPr>
        <w:pStyle w:val="56"/>
        <w:spacing w:line="460" w:lineRule="exact"/>
        <w:rPr>
          <w:rFonts w:hint="eastAsia" w:ascii="宋体" w:hAnsi="宋体" w:cs="宋体"/>
          <w:color w:val="auto"/>
          <w:sz w:val="24"/>
          <w:highlight w:val="none"/>
        </w:rPr>
        <w:sectPr>
          <w:pgSz w:w="11906" w:h="16838"/>
          <w:pgMar w:top="1440" w:right="1417" w:bottom="1134" w:left="1587" w:header="851" w:footer="992" w:gutter="0"/>
          <w:pgNumType w:fmt="decimal"/>
          <w:cols w:space="720" w:num="1"/>
          <w:docGrid w:type="lines" w:linePitch="312" w:charSpace="0"/>
        </w:sectPr>
      </w:pPr>
    </w:p>
    <w:p w14:paraId="11A6836E">
      <w:pPr>
        <w:pStyle w:val="56"/>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附</w:t>
      </w:r>
      <w:bookmarkStart w:id="138" w:name="_Toc296347231"/>
      <w:bookmarkStart w:id="139" w:name="_Toc296891272"/>
      <w:bookmarkStart w:id="140" w:name="_Toc296503232"/>
      <w:bookmarkStart w:id="141" w:name="_Toc267261702"/>
      <w:bookmarkStart w:id="142" w:name="_Toc296944571"/>
      <w:bookmarkStart w:id="143" w:name="_Toc296346733"/>
      <w:bookmarkStart w:id="144" w:name="_Toc296891060"/>
      <w:r>
        <w:rPr>
          <w:rFonts w:hint="eastAsia" w:ascii="宋体" w:hAnsi="宋体" w:cs="宋体"/>
          <w:b/>
          <w:bCs/>
          <w:color w:val="auto"/>
          <w:sz w:val="24"/>
          <w:highlight w:val="none"/>
        </w:rPr>
        <w:t>件10：</w:t>
      </w:r>
    </w:p>
    <w:bookmarkEnd w:id="138"/>
    <w:bookmarkEnd w:id="139"/>
    <w:bookmarkEnd w:id="140"/>
    <w:bookmarkEnd w:id="141"/>
    <w:bookmarkEnd w:id="142"/>
    <w:bookmarkEnd w:id="143"/>
    <w:bookmarkEnd w:id="144"/>
    <w:p w14:paraId="39B503AD">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预付款担保</w:t>
      </w:r>
    </w:p>
    <w:p w14:paraId="6DCB9A85">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（发包人名称）：</w:t>
      </w:r>
    </w:p>
    <w:p w14:paraId="66AA3D05">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（承包人名称）（以下称“承包人”）与</w:t>
      </w:r>
    </w:p>
    <w:p w14:paraId="20D3CE08">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（发包人名称）（以下简称“发包人”）</w:t>
      </w:r>
    </w:p>
    <w:p w14:paraId="0D62E9B1">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日签订的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FCB9131">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担保金额人民币（大写）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E443FC">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担保有效期自预付款支付给承包人起生效，至你方签发的进度款支付证书说明已完全扣清止。</w:t>
      </w:r>
    </w:p>
    <w:p w14:paraId="0614AC51">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7E905C8">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你方和承包人按合同约定变更合同时，我方承担本保函规定的义务不变。</w:t>
      </w:r>
    </w:p>
    <w:p w14:paraId="45E7F17C">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 因本保函发生的纠纷，可由双方协商解决，协商不成的，任何一方均可提请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仲裁委员会仲裁。</w:t>
      </w:r>
    </w:p>
    <w:p w14:paraId="6DFF8BAA">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 本保函自我方法定代表人（或其授权代理人）签字并加盖公章之日起生效。</w:t>
      </w:r>
    </w:p>
    <w:p w14:paraId="0ED33473">
      <w:pPr>
        <w:pStyle w:val="56"/>
        <w:spacing w:line="460" w:lineRule="exact"/>
        <w:rPr>
          <w:rFonts w:hint="eastAsia" w:ascii="宋体" w:hAnsi="宋体" w:cs="宋体"/>
          <w:color w:val="auto"/>
          <w:sz w:val="24"/>
          <w:highlight w:val="none"/>
        </w:rPr>
      </w:pPr>
    </w:p>
    <w:p w14:paraId="61864FBC">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担保人：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E9EC6FE">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608A060">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65331BA7">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4DB673F0">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42AB643D">
      <w:pPr>
        <w:pStyle w:val="56"/>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14:paraId="596D533B">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61658CE">
      <w:pPr>
        <w:pStyle w:val="56"/>
        <w:spacing w:line="460" w:lineRule="exact"/>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CE2E4F5">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w:t>
      </w:r>
      <w:bookmarkStart w:id="145" w:name="_Toc296347232"/>
      <w:bookmarkStart w:id="146" w:name="_Toc296944572"/>
      <w:bookmarkStart w:id="147" w:name="_Toc296891273"/>
      <w:bookmarkStart w:id="148" w:name="_Toc296503233"/>
      <w:bookmarkStart w:id="149" w:name="_Toc296891061"/>
      <w:bookmarkStart w:id="150" w:name="_Toc296346734"/>
      <w:r>
        <w:rPr>
          <w:rFonts w:hint="eastAsia" w:ascii="宋体" w:hAnsi="宋体" w:cs="宋体"/>
          <w:b/>
          <w:bCs/>
          <w:color w:val="auto"/>
          <w:sz w:val="24"/>
          <w:highlight w:val="none"/>
        </w:rPr>
        <w:t>件11：</w:t>
      </w:r>
      <w:r>
        <w:rPr>
          <w:rFonts w:hint="eastAsia" w:ascii="宋体" w:hAnsi="宋体" w:cs="宋体"/>
          <w:color w:val="auto"/>
          <w:sz w:val="24"/>
          <w:highlight w:val="none"/>
        </w:rPr>
        <w:t xml:space="preserve"> </w:t>
      </w:r>
    </w:p>
    <w:bookmarkEnd w:id="145"/>
    <w:bookmarkEnd w:id="146"/>
    <w:bookmarkEnd w:id="147"/>
    <w:bookmarkEnd w:id="148"/>
    <w:bookmarkEnd w:id="149"/>
    <w:bookmarkEnd w:id="150"/>
    <w:p w14:paraId="6B760FCA">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支付担保</w:t>
      </w:r>
    </w:p>
    <w:p w14:paraId="2D4F214A">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（承包人）：</w:t>
      </w:r>
    </w:p>
    <w:p w14:paraId="48FF7C3B">
      <w:pPr>
        <w:pStyle w:val="56"/>
        <w:spacing w:line="460" w:lineRule="exact"/>
        <w:jc w:val="left"/>
        <w:rPr>
          <w:rFonts w:hint="eastAsia" w:ascii="宋体" w:hAnsi="宋体" w:cs="宋体"/>
          <w:color w:val="auto"/>
          <w:sz w:val="24"/>
          <w:highlight w:val="none"/>
        </w:rPr>
      </w:pPr>
    </w:p>
    <w:p w14:paraId="06A969E9">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鉴于你方作为承包人已经与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（发包人名称）（以下称“发包人”）于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日签订了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（工程名称）《建设工程施工合同》（以下称“主合同”），应发包人的申请，我方愿就发包人履行主合同约定的工程款支付义务以保证的方式向你方提供如下担保：</w:t>
      </w:r>
    </w:p>
    <w:p w14:paraId="1AF6302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一、保证的范围及保证金额</w:t>
      </w:r>
    </w:p>
    <w:p w14:paraId="4E5B063A">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我方的保证范围是主合同约定的工程款。</w:t>
      </w:r>
    </w:p>
    <w:p w14:paraId="35566308">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本保函所称主合同约定的工程款是指主合同约定的除工程质量保证金以外的合同价款。</w:t>
      </w:r>
    </w:p>
    <w:p w14:paraId="0EF1F92C">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我方保证的金额是主合同约定的工程款的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%，数额最高不超过人民币元（大写：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B08CE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二、保证的方式及保证期间</w:t>
      </w:r>
    </w:p>
    <w:p w14:paraId="0925B4F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我方保证的方式为：连带责任保证。</w:t>
      </w:r>
    </w:p>
    <w:p w14:paraId="61233779">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我方保证的期间为：自本合同生效之日起至主合同约定的工程款支付完毕之日后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14:paraId="609E4AA3">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你方与发包人协议变更工程款支付日期的，经我方书面同意后，保证期间按照变更后的支付日期做相应调整。</w:t>
      </w:r>
    </w:p>
    <w:p w14:paraId="3D7BEA0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三、承担保证责任的形式</w:t>
      </w:r>
    </w:p>
    <w:p w14:paraId="26918CCF">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我方承担保证责任的形式是代为支付。发包人未按主合同约定向你方支付工程款的，由我方在保证金额内代为支付。</w:t>
      </w:r>
    </w:p>
    <w:p w14:paraId="18904054">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四、代偿的安排</w:t>
      </w:r>
    </w:p>
    <w:p w14:paraId="411A585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0193F1C6">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39ACCE4">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我方收到你方的书面索赔通知及相应的证明材料后７天内无条件支付。</w:t>
      </w:r>
    </w:p>
    <w:p w14:paraId="616E5166">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五、保证责任的解除</w:t>
      </w:r>
    </w:p>
    <w:p w14:paraId="65FE34BD">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在本保函承诺的保证期间内，你方未书面向我方主张保证责任的，自保证期间届满次日起，我方保证责任解除。</w:t>
      </w:r>
    </w:p>
    <w:p w14:paraId="25DDA246">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发包人按主合同约定履行了工程款的全部支付义务的，自本保函承诺的保证期间届满次日起，我方保证责任解除。</w:t>
      </w:r>
    </w:p>
    <w:p w14:paraId="06E268A0">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我方按照本保函向你方履行保证责任所支付金额达到本保函保证金额时，自我方向你方支付（支付款项从我方账户划出）之日起，保证责任即解除。</w:t>
      </w:r>
    </w:p>
    <w:p w14:paraId="27833D77">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 按照法律法规的规定或出现应解除我方保证责任的其他情形的，我方在本保函项下的保证责任亦解除。</w:t>
      </w:r>
    </w:p>
    <w:p w14:paraId="4AEC929E">
      <w:pPr>
        <w:pStyle w:val="56"/>
        <w:spacing w:line="460" w:lineRule="exact"/>
        <w:jc w:val="left"/>
        <w:rPr>
          <w:rFonts w:hint="eastAsia" w:ascii="宋体" w:hAnsi="宋体" w:cs="宋体"/>
          <w:color w:val="auto"/>
          <w:sz w:val="24"/>
          <w:highlight w:val="none"/>
        </w:rPr>
      </w:pPr>
    </w:p>
    <w:p w14:paraId="2A661AD3">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 我方解除保证责任后，你方应自我方保证责任解除之日起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个工作日内，将本保函原件返还我方。</w:t>
      </w:r>
    </w:p>
    <w:p w14:paraId="4594AA71">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六、免责条款</w:t>
      </w:r>
    </w:p>
    <w:p w14:paraId="2F382EA3">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 因你方违约致使发包人不能履行义务的，我方不承担保证责任。</w:t>
      </w:r>
    </w:p>
    <w:p w14:paraId="338D48F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 依照法律法规的规定或你方与发包人的另行约定，免除发包人部分或全部义务的，我方亦免除其相应的保证责任。</w:t>
      </w:r>
    </w:p>
    <w:p w14:paraId="0A11B4FB">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04202E34">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 因不可抗力造成发包人不能履行义务的，我方不承担保证责任。</w:t>
      </w:r>
    </w:p>
    <w:p w14:paraId="5237CD49">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七、争议解决</w:t>
      </w:r>
    </w:p>
    <w:p w14:paraId="0CACAF3B">
      <w:pPr>
        <w:pStyle w:val="56"/>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因本保函或本保函相关事项发生的纠纷，可由双方协商解决，协商不成的，按下列第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2604E202">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仲裁委员会申请仲裁；</w:t>
      </w:r>
    </w:p>
    <w:p w14:paraId="3A7D0F12">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人民法院起诉。</w:t>
      </w:r>
    </w:p>
    <w:p w14:paraId="18441CC5">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八、保函的生效</w:t>
      </w:r>
    </w:p>
    <w:p w14:paraId="080552C8">
      <w:pPr>
        <w:pStyle w:val="56"/>
        <w:spacing w:line="4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本保函自我方法定代表人（或其授权代理人）签字并加盖公章之日起生效。</w:t>
      </w:r>
    </w:p>
    <w:p w14:paraId="2E4DCD17">
      <w:pPr>
        <w:pStyle w:val="56"/>
        <w:spacing w:line="460" w:lineRule="exact"/>
        <w:ind w:firstLine="480" w:firstLineChars="200"/>
        <w:jc w:val="left"/>
        <w:rPr>
          <w:rFonts w:hint="eastAsia" w:ascii="宋体" w:hAnsi="宋体" w:cs="宋体"/>
          <w:color w:val="auto"/>
          <w:sz w:val="24"/>
          <w:highlight w:val="none"/>
        </w:rPr>
      </w:pPr>
    </w:p>
    <w:p w14:paraId="696B5608">
      <w:pPr>
        <w:pStyle w:val="56"/>
        <w:spacing w:line="460" w:lineRule="exact"/>
        <w:ind w:right="600"/>
        <w:jc w:val="left"/>
        <w:rPr>
          <w:rFonts w:hint="eastAsia" w:ascii="宋体" w:hAnsi="宋体" w:cs="宋体"/>
          <w:color w:val="auto"/>
          <w:sz w:val="24"/>
          <w:highlight w:val="none"/>
        </w:rPr>
      </w:pPr>
    </w:p>
    <w:p w14:paraId="2ECD76CB">
      <w:pPr>
        <w:pStyle w:val="56"/>
        <w:spacing w:line="460" w:lineRule="exact"/>
        <w:ind w:right="600"/>
        <w:jc w:val="left"/>
        <w:rPr>
          <w:rFonts w:hint="eastAsia" w:ascii="宋体" w:hAnsi="宋体" w:cs="宋体"/>
          <w:color w:val="auto"/>
          <w:sz w:val="24"/>
          <w:highlight w:val="none"/>
        </w:rPr>
      </w:pPr>
      <w:r>
        <w:rPr>
          <w:rFonts w:hint="eastAsia" w:ascii="宋体" w:hAnsi="宋体" w:cs="宋体"/>
          <w:color w:val="auto"/>
          <w:sz w:val="24"/>
          <w:highlight w:val="none"/>
        </w:rPr>
        <w:t>担保人：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191974D4">
      <w:pPr>
        <w:pStyle w:val="56"/>
        <w:spacing w:line="460" w:lineRule="exact"/>
        <w:ind w:right="1200"/>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031FD27C">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8E97F0F">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p>
    <w:p w14:paraId="7BEC0687">
      <w:pPr>
        <w:pStyle w:val="56"/>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p>
    <w:p w14:paraId="01626B39">
      <w:pPr>
        <w:pStyle w:val="56"/>
        <w:spacing w:line="460" w:lineRule="exact"/>
        <w:ind w:right="150" w:firstLine="480" w:firstLineChars="200"/>
        <w:jc w:val="left"/>
        <w:rPr>
          <w:rFonts w:hint="eastAsia" w:ascii="宋体" w:hAnsi="宋体" w:cs="宋体"/>
          <w:color w:val="auto"/>
          <w:sz w:val="24"/>
          <w:highlight w:val="none"/>
          <w:u w:val="single"/>
        </w:rPr>
      </w:pPr>
    </w:p>
    <w:p w14:paraId="1B5764D1">
      <w:pPr>
        <w:pStyle w:val="56"/>
        <w:spacing w:line="460" w:lineRule="exact"/>
        <w:ind w:right="15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296DD94">
      <w:pPr>
        <w:pStyle w:val="56"/>
        <w:spacing w:line="46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附件12：</w:t>
      </w:r>
    </w:p>
    <w:p w14:paraId="39B92AEB">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12-1：材料暂估价表</w:t>
      </w:r>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5973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E627A5D">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序号</w:t>
            </w:r>
          </w:p>
        </w:tc>
        <w:tc>
          <w:tcPr>
            <w:tcW w:w="1984" w:type="dxa"/>
            <w:tcBorders>
              <w:top w:val="single" w:color="auto" w:sz="12" w:space="0"/>
              <w:bottom w:val="double" w:color="auto" w:sz="6" w:space="0"/>
            </w:tcBorders>
            <w:noWrap w:val="0"/>
            <w:vAlign w:val="top"/>
          </w:tcPr>
          <w:p w14:paraId="743A628F">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名称</w:t>
            </w:r>
          </w:p>
        </w:tc>
        <w:tc>
          <w:tcPr>
            <w:tcW w:w="851" w:type="dxa"/>
            <w:tcBorders>
              <w:top w:val="single" w:color="auto" w:sz="12" w:space="0"/>
              <w:bottom w:val="double" w:color="auto" w:sz="6" w:space="0"/>
            </w:tcBorders>
            <w:noWrap w:val="0"/>
            <w:vAlign w:val="top"/>
          </w:tcPr>
          <w:p w14:paraId="30C5C7BC">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单位</w:t>
            </w:r>
          </w:p>
        </w:tc>
        <w:tc>
          <w:tcPr>
            <w:tcW w:w="774" w:type="dxa"/>
            <w:tcBorders>
              <w:top w:val="single" w:color="auto" w:sz="12" w:space="0"/>
              <w:bottom w:val="double" w:color="auto" w:sz="6" w:space="0"/>
            </w:tcBorders>
            <w:noWrap w:val="0"/>
            <w:vAlign w:val="top"/>
          </w:tcPr>
          <w:p w14:paraId="33682258">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数量</w:t>
            </w:r>
          </w:p>
        </w:tc>
        <w:tc>
          <w:tcPr>
            <w:tcW w:w="1352" w:type="dxa"/>
            <w:tcBorders>
              <w:top w:val="single" w:color="auto" w:sz="12" w:space="0"/>
              <w:bottom w:val="double" w:color="auto" w:sz="6" w:space="0"/>
            </w:tcBorders>
            <w:noWrap w:val="0"/>
            <w:vAlign w:val="top"/>
          </w:tcPr>
          <w:p w14:paraId="18B4489A">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8" w:type="dxa"/>
            <w:tcBorders>
              <w:top w:val="single" w:color="auto" w:sz="12" w:space="0"/>
              <w:bottom w:val="double" w:color="auto" w:sz="6" w:space="0"/>
            </w:tcBorders>
            <w:noWrap w:val="0"/>
            <w:vAlign w:val="top"/>
          </w:tcPr>
          <w:p w14:paraId="67798EC0">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1701" w:type="dxa"/>
            <w:tcBorders>
              <w:top w:val="single" w:color="auto" w:sz="12" w:space="0"/>
              <w:bottom w:val="double" w:color="auto" w:sz="6" w:space="0"/>
            </w:tcBorders>
            <w:noWrap w:val="0"/>
            <w:vAlign w:val="top"/>
          </w:tcPr>
          <w:p w14:paraId="68FA3002">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备注</w:t>
            </w:r>
          </w:p>
        </w:tc>
      </w:tr>
      <w:tr w14:paraId="2D5E5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09C63C99">
            <w:pPr>
              <w:pStyle w:val="71"/>
              <w:keepNext/>
              <w:spacing w:line="460" w:lineRule="exact"/>
              <w:ind w:left="63" w:right="63"/>
              <w:rPr>
                <w:rFonts w:hint="eastAsia" w:ascii="宋体" w:hAnsi="宋体" w:cs="宋体"/>
                <w:color w:val="auto"/>
                <w:sz w:val="24"/>
                <w:highlight w:val="none"/>
              </w:rPr>
            </w:pPr>
          </w:p>
        </w:tc>
        <w:tc>
          <w:tcPr>
            <w:tcW w:w="1984" w:type="dxa"/>
            <w:tcBorders>
              <w:top w:val="double" w:color="auto" w:sz="6" w:space="0"/>
              <w:bottom w:val="single" w:color="auto" w:sz="6" w:space="0"/>
            </w:tcBorders>
            <w:noWrap w:val="0"/>
            <w:vAlign w:val="top"/>
          </w:tcPr>
          <w:p w14:paraId="30A76A75">
            <w:pPr>
              <w:pStyle w:val="71"/>
              <w:keepNext/>
              <w:spacing w:line="460" w:lineRule="exact"/>
              <w:ind w:left="63" w:right="63"/>
              <w:rPr>
                <w:rFonts w:hint="eastAsia" w:ascii="宋体" w:hAnsi="宋体" w:cs="宋体"/>
                <w:color w:val="auto"/>
                <w:sz w:val="24"/>
                <w:highlight w:val="none"/>
              </w:rPr>
            </w:pPr>
          </w:p>
        </w:tc>
        <w:tc>
          <w:tcPr>
            <w:tcW w:w="851" w:type="dxa"/>
            <w:tcBorders>
              <w:top w:val="double" w:color="auto" w:sz="6" w:space="0"/>
              <w:bottom w:val="single" w:color="auto" w:sz="6" w:space="0"/>
            </w:tcBorders>
            <w:noWrap w:val="0"/>
            <w:vAlign w:val="top"/>
          </w:tcPr>
          <w:p w14:paraId="03840ED5">
            <w:pPr>
              <w:pStyle w:val="71"/>
              <w:keepNext/>
              <w:spacing w:line="460" w:lineRule="exact"/>
              <w:ind w:left="63" w:right="63"/>
              <w:rPr>
                <w:rFonts w:hint="eastAsia" w:ascii="宋体" w:hAnsi="宋体" w:cs="宋体"/>
                <w:color w:val="auto"/>
                <w:sz w:val="24"/>
                <w:highlight w:val="none"/>
              </w:rPr>
            </w:pPr>
          </w:p>
        </w:tc>
        <w:tc>
          <w:tcPr>
            <w:tcW w:w="774" w:type="dxa"/>
            <w:tcBorders>
              <w:top w:val="double" w:color="auto" w:sz="6" w:space="0"/>
              <w:bottom w:val="single" w:color="auto" w:sz="6" w:space="0"/>
            </w:tcBorders>
            <w:noWrap w:val="0"/>
            <w:vAlign w:val="top"/>
          </w:tcPr>
          <w:p w14:paraId="3510F576">
            <w:pPr>
              <w:pStyle w:val="71"/>
              <w:keepNext/>
              <w:spacing w:line="460" w:lineRule="exact"/>
              <w:ind w:left="63" w:right="63"/>
              <w:rPr>
                <w:rFonts w:hint="eastAsia" w:ascii="宋体" w:hAnsi="宋体" w:cs="宋体"/>
                <w:color w:val="auto"/>
                <w:sz w:val="24"/>
                <w:highlight w:val="none"/>
              </w:rPr>
            </w:pPr>
          </w:p>
        </w:tc>
        <w:tc>
          <w:tcPr>
            <w:tcW w:w="1352" w:type="dxa"/>
            <w:tcBorders>
              <w:top w:val="double" w:color="auto" w:sz="6" w:space="0"/>
              <w:bottom w:val="single" w:color="auto" w:sz="6" w:space="0"/>
            </w:tcBorders>
            <w:noWrap w:val="0"/>
            <w:vAlign w:val="top"/>
          </w:tcPr>
          <w:p w14:paraId="4BE5533B">
            <w:pPr>
              <w:pStyle w:val="71"/>
              <w:keepNext/>
              <w:spacing w:line="460" w:lineRule="exact"/>
              <w:ind w:left="63" w:right="63"/>
              <w:rPr>
                <w:rFonts w:hint="eastAsia" w:ascii="宋体" w:hAnsi="宋体" w:cs="宋体"/>
                <w:color w:val="auto"/>
                <w:sz w:val="24"/>
                <w:highlight w:val="none"/>
              </w:rPr>
            </w:pPr>
          </w:p>
        </w:tc>
        <w:tc>
          <w:tcPr>
            <w:tcW w:w="1418" w:type="dxa"/>
            <w:tcBorders>
              <w:top w:val="double" w:color="auto" w:sz="6" w:space="0"/>
              <w:bottom w:val="single" w:color="auto" w:sz="6" w:space="0"/>
            </w:tcBorders>
            <w:noWrap w:val="0"/>
            <w:vAlign w:val="top"/>
          </w:tcPr>
          <w:p w14:paraId="164A8DD7">
            <w:pPr>
              <w:pStyle w:val="71"/>
              <w:keepNext/>
              <w:spacing w:line="460" w:lineRule="exact"/>
              <w:ind w:left="63" w:right="63"/>
              <w:rPr>
                <w:rFonts w:hint="eastAsia" w:ascii="宋体" w:hAnsi="宋体" w:cs="宋体"/>
                <w:color w:val="auto"/>
                <w:sz w:val="24"/>
                <w:highlight w:val="none"/>
              </w:rPr>
            </w:pPr>
          </w:p>
        </w:tc>
        <w:tc>
          <w:tcPr>
            <w:tcW w:w="1701" w:type="dxa"/>
            <w:tcBorders>
              <w:top w:val="double" w:color="auto" w:sz="6" w:space="0"/>
              <w:bottom w:val="single" w:color="auto" w:sz="6" w:space="0"/>
            </w:tcBorders>
            <w:noWrap w:val="0"/>
            <w:vAlign w:val="top"/>
          </w:tcPr>
          <w:p w14:paraId="01A5D3CD">
            <w:pPr>
              <w:pStyle w:val="71"/>
              <w:keepNext/>
              <w:spacing w:line="460" w:lineRule="exact"/>
              <w:ind w:left="63" w:right="63"/>
              <w:rPr>
                <w:rFonts w:hint="eastAsia" w:ascii="宋体" w:hAnsi="宋体" w:cs="宋体"/>
                <w:color w:val="auto"/>
                <w:sz w:val="24"/>
                <w:highlight w:val="none"/>
              </w:rPr>
            </w:pPr>
          </w:p>
        </w:tc>
      </w:tr>
      <w:tr w14:paraId="714EA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7FAE9AD">
            <w:pPr>
              <w:pStyle w:val="71"/>
              <w:keepNext/>
              <w:spacing w:line="460" w:lineRule="exact"/>
              <w:ind w:left="63" w:right="63"/>
              <w:rPr>
                <w:rFonts w:hint="eastAsia" w:ascii="宋体" w:hAnsi="宋体" w:cs="宋体"/>
                <w:color w:val="auto"/>
                <w:sz w:val="24"/>
                <w:highlight w:val="none"/>
              </w:rPr>
            </w:pPr>
          </w:p>
        </w:tc>
        <w:tc>
          <w:tcPr>
            <w:tcW w:w="1984" w:type="dxa"/>
            <w:tcBorders>
              <w:top w:val="nil"/>
            </w:tcBorders>
            <w:noWrap w:val="0"/>
            <w:vAlign w:val="top"/>
          </w:tcPr>
          <w:p w14:paraId="2621B497">
            <w:pPr>
              <w:pStyle w:val="71"/>
              <w:keepNext/>
              <w:spacing w:line="460" w:lineRule="exact"/>
              <w:ind w:left="63" w:right="63"/>
              <w:rPr>
                <w:rFonts w:hint="eastAsia" w:ascii="宋体" w:hAnsi="宋体" w:cs="宋体"/>
                <w:color w:val="auto"/>
                <w:sz w:val="24"/>
                <w:highlight w:val="none"/>
              </w:rPr>
            </w:pPr>
          </w:p>
        </w:tc>
        <w:tc>
          <w:tcPr>
            <w:tcW w:w="851" w:type="dxa"/>
            <w:tcBorders>
              <w:top w:val="nil"/>
            </w:tcBorders>
            <w:noWrap w:val="0"/>
            <w:vAlign w:val="top"/>
          </w:tcPr>
          <w:p w14:paraId="4C7AF214">
            <w:pPr>
              <w:pStyle w:val="71"/>
              <w:keepNext/>
              <w:spacing w:line="460" w:lineRule="exact"/>
              <w:ind w:left="63" w:right="63"/>
              <w:rPr>
                <w:rFonts w:hint="eastAsia" w:ascii="宋体" w:hAnsi="宋体" w:cs="宋体"/>
                <w:color w:val="auto"/>
                <w:sz w:val="24"/>
                <w:highlight w:val="none"/>
              </w:rPr>
            </w:pPr>
          </w:p>
        </w:tc>
        <w:tc>
          <w:tcPr>
            <w:tcW w:w="774" w:type="dxa"/>
            <w:tcBorders>
              <w:top w:val="nil"/>
            </w:tcBorders>
            <w:noWrap w:val="0"/>
            <w:vAlign w:val="top"/>
          </w:tcPr>
          <w:p w14:paraId="677E722F">
            <w:pPr>
              <w:pStyle w:val="71"/>
              <w:keepNext/>
              <w:spacing w:line="460" w:lineRule="exact"/>
              <w:ind w:left="63" w:right="63"/>
              <w:rPr>
                <w:rFonts w:hint="eastAsia" w:ascii="宋体" w:hAnsi="宋体" w:cs="宋体"/>
                <w:color w:val="auto"/>
                <w:sz w:val="24"/>
                <w:highlight w:val="none"/>
              </w:rPr>
            </w:pPr>
          </w:p>
        </w:tc>
        <w:tc>
          <w:tcPr>
            <w:tcW w:w="1352" w:type="dxa"/>
            <w:tcBorders>
              <w:top w:val="nil"/>
            </w:tcBorders>
            <w:noWrap w:val="0"/>
            <w:vAlign w:val="top"/>
          </w:tcPr>
          <w:p w14:paraId="41F8CD2E">
            <w:pPr>
              <w:pStyle w:val="71"/>
              <w:keepNext/>
              <w:spacing w:line="460" w:lineRule="exact"/>
              <w:ind w:left="63" w:right="63"/>
              <w:rPr>
                <w:rFonts w:hint="eastAsia" w:ascii="宋体" w:hAnsi="宋体" w:cs="宋体"/>
                <w:color w:val="auto"/>
                <w:sz w:val="24"/>
                <w:highlight w:val="none"/>
              </w:rPr>
            </w:pPr>
          </w:p>
        </w:tc>
        <w:tc>
          <w:tcPr>
            <w:tcW w:w="1418" w:type="dxa"/>
            <w:tcBorders>
              <w:top w:val="nil"/>
            </w:tcBorders>
            <w:noWrap w:val="0"/>
            <w:vAlign w:val="top"/>
          </w:tcPr>
          <w:p w14:paraId="2A68BED4">
            <w:pPr>
              <w:pStyle w:val="71"/>
              <w:keepNext/>
              <w:spacing w:line="460" w:lineRule="exact"/>
              <w:ind w:left="63" w:right="63"/>
              <w:rPr>
                <w:rFonts w:hint="eastAsia" w:ascii="宋体" w:hAnsi="宋体" w:cs="宋体"/>
                <w:color w:val="auto"/>
                <w:sz w:val="24"/>
                <w:highlight w:val="none"/>
              </w:rPr>
            </w:pPr>
          </w:p>
        </w:tc>
        <w:tc>
          <w:tcPr>
            <w:tcW w:w="1701" w:type="dxa"/>
            <w:tcBorders>
              <w:top w:val="nil"/>
            </w:tcBorders>
            <w:noWrap w:val="0"/>
            <w:vAlign w:val="top"/>
          </w:tcPr>
          <w:p w14:paraId="40BF93B8">
            <w:pPr>
              <w:pStyle w:val="71"/>
              <w:keepNext/>
              <w:spacing w:line="460" w:lineRule="exact"/>
              <w:ind w:left="63" w:right="63"/>
              <w:rPr>
                <w:rFonts w:hint="eastAsia" w:ascii="宋体" w:hAnsi="宋体" w:cs="宋体"/>
                <w:color w:val="auto"/>
                <w:sz w:val="24"/>
                <w:highlight w:val="none"/>
              </w:rPr>
            </w:pPr>
          </w:p>
        </w:tc>
      </w:tr>
      <w:tr w14:paraId="18177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C9F637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47886E9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EA4F84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ADDDC6E">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DB4C78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5F1C095">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8268A20">
            <w:pPr>
              <w:pStyle w:val="71"/>
              <w:keepNext/>
              <w:spacing w:line="460" w:lineRule="exact"/>
              <w:ind w:left="63" w:right="63"/>
              <w:rPr>
                <w:rFonts w:hint="eastAsia" w:ascii="宋体" w:hAnsi="宋体" w:cs="宋体"/>
                <w:color w:val="auto"/>
                <w:sz w:val="24"/>
                <w:highlight w:val="none"/>
              </w:rPr>
            </w:pPr>
          </w:p>
        </w:tc>
      </w:tr>
      <w:tr w14:paraId="514C7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A4916E">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BB8E08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5D20697">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8FB256B">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629CB4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4A02E41">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CEA0EDF">
            <w:pPr>
              <w:pStyle w:val="71"/>
              <w:keepNext/>
              <w:spacing w:line="460" w:lineRule="exact"/>
              <w:ind w:left="63" w:right="63"/>
              <w:rPr>
                <w:rFonts w:hint="eastAsia" w:ascii="宋体" w:hAnsi="宋体" w:cs="宋体"/>
                <w:color w:val="auto"/>
                <w:sz w:val="24"/>
                <w:highlight w:val="none"/>
              </w:rPr>
            </w:pPr>
          </w:p>
        </w:tc>
      </w:tr>
      <w:tr w14:paraId="2D98D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21711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47E3340">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E04403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BDEDB9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B2D1FD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9D55EF4">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050BBAD">
            <w:pPr>
              <w:pStyle w:val="71"/>
              <w:keepNext/>
              <w:spacing w:line="460" w:lineRule="exact"/>
              <w:ind w:left="63" w:right="63"/>
              <w:rPr>
                <w:rFonts w:hint="eastAsia" w:ascii="宋体" w:hAnsi="宋体" w:cs="宋体"/>
                <w:color w:val="auto"/>
                <w:sz w:val="24"/>
                <w:highlight w:val="none"/>
              </w:rPr>
            </w:pPr>
          </w:p>
        </w:tc>
      </w:tr>
      <w:tr w14:paraId="69C02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8884AF">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6018F4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DCB9848">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A0C903E">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003862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5706976">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2CF631F">
            <w:pPr>
              <w:pStyle w:val="71"/>
              <w:keepNext/>
              <w:spacing w:line="460" w:lineRule="exact"/>
              <w:ind w:left="63" w:right="63"/>
              <w:rPr>
                <w:rFonts w:hint="eastAsia" w:ascii="宋体" w:hAnsi="宋体" w:cs="宋体"/>
                <w:color w:val="auto"/>
                <w:sz w:val="24"/>
                <w:highlight w:val="none"/>
              </w:rPr>
            </w:pPr>
          </w:p>
        </w:tc>
      </w:tr>
      <w:tr w14:paraId="1E707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5860B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C84FCD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1C50C7C">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7EA131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20D8A28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5C735B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513750E">
            <w:pPr>
              <w:pStyle w:val="71"/>
              <w:keepNext/>
              <w:spacing w:line="460" w:lineRule="exact"/>
              <w:ind w:left="63" w:right="63"/>
              <w:rPr>
                <w:rFonts w:hint="eastAsia" w:ascii="宋体" w:hAnsi="宋体" w:cs="宋体"/>
                <w:color w:val="auto"/>
                <w:sz w:val="24"/>
                <w:highlight w:val="none"/>
              </w:rPr>
            </w:pPr>
          </w:p>
        </w:tc>
      </w:tr>
      <w:tr w14:paraId="0F38B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98563C">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75614E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F62AFAC">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70D383A6">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F782D61">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8A096B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F3E1D3D">
            <w:pPr>
              <w:pStyle w:val="71"/>
              <w:keepNext/>
              <w:spacing w:line="460" w:lineRule="exact"/>
              <w:ind w:left="63" w:right="63"/>
              <w:rPr>
                <w:rFonts w:hint="eastAsia" w:ascii="宋体" w:hAnsi="宋体" w:cs="宋体"/>
                <w:color w:val="auto"/>
                <w:sz w:val="24"/>
                <w:highlight w:val="none"/>
              </w:rPr>
            </w:pPr>
          </w:p>
        </w:tc>
      </w:tr>
      <w:tr w14:paraId="4A5EF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13B5A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B4A504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1FD39E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E8D564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28B2685">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B780593">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75D5141">
            <w:pPr>
              <w:pStyle w:val="71"/>
              <w:keepNext/>
              <w:spacing w:line="460" w:lineRule="exact"/>
              <w:ind w:left="63" w:right="63"/>
              <w:rPr>
                <w:rFonts w:hint="eastAsia" w:ascii="宋体" w:hAnsi="宋体" w:cs="宋体"/>
                <w:color w:val="auto"/>
                <w:sz w:val="24"/>
                <w:highlight w:val="none"/>
              </w:rPr>
            </w:pPr>
          </w:p>
        </w:tc>
      </w:tr>
      <w:tr w14:paraId="27928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F46B27">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080A17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81E9676">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B1F092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C66C427">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132546E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859C731">
            <w:pPr>
              <w:pStyle w:val="71"/>
              <w:keepNext/>
              <w:spacing w:line="460" w:lineRule="exact"/>
              <w:ind w:left="63" w:right="63"/>
              <w:rPr>
                <w:rFonts w:hint="eastAsia" w:ascii="宋体" w:hAnsi="宋体" w:cs="宋体"/>
                <w:color w:val="auto"/>
                <w:sz w:val="24"/>
                <w:highlight w:val="none"/>
              </w:rPr>
            </w:pPr>
          </w:p>
        </w:tc>
      </w:tr>
      <w:tr w14:paraId="2820F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82E951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3AAC3D7">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D03212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F68F3A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9876A2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189C6F5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8788E77">
            <w:pPr>
              <w:pStyle w:val="71"/>
              <w:keepNext/>
              <w:spacing w:line="460" w:lineRule="exact"/>
              <w:ind w:left="63" w:right="63"/>
              <w:rPr>
                <w:rFonts w:hint="eastAsia" w:ascii="宋体" w:hAnsi="宋体" w:cs="宋体"/>
                <w:color w:val="auto"/>
                <w:sz w:val="24"/>
                <w:highlight w:val="none"/>
              </w:rPr>
            </w:pPr>
          </w:p>
        </w:tc>
      </w:tr>
      <w:tr w14:paraId="310A3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CF090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5F180A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E3D905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30A8FF3B">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EE6AD0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4C0EA26">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A781CB5">
            <w:pPr>
              <w:pStyle w:val="71"/>
              <w:keepNext/>
              <w:spacing w:line="460" w:lineRule="exact"/>
              <w:ind w:left="63" w:right="63"/>
              <w:rPr>
                <w:rFonts w:hint="eastAsia" w:ascii="宋体" w:hAnsi="宋体" w:cs="宋体"/>
                <w:color w:val="auto"/>
                <w:sz w:val="24"/>
                <w:highlight w:val="none"/>
              </w:rPr>
            </w:pPr>
          </w:p>
        </w:tc>
      </w:tr>
      <w:tr w14:paraId="55889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A58C1C">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05DDF1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6464A7EB">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7CC4803">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7B99B84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88915E8">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6B98AE7">
            <w:pPr>
              <w:pStyle w:val="71"/>
              <w:keepNext/>
              <w:spacing w:line="460" w:lineRule="exact"/>
              <w:ind w:left="63" w:right="63"/>
              <w:rPr>
                <w:rFonts w:hint="eastAsia" w:ascii="宋体" w:hAnsi="宋体" w:cs="宋体"/>
                <w:color w:val="auto"/>
                <w:sz w:val="24"/>
                <w:highlight w:val="none"/>
              </w:rPr>
            </w:pPr>
          </w:p>
        </w:tc>
      </w:tr>
      <w:tr w14:paraId="693CF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A76909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8E89B7E">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1445364">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35504F7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5B53E2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79B056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CE3EA42">
            <w:pPr>
              <w:pStyle w:val="71"/>
              <w:keepNext/>
              <w:spacing w:line="460" w:lineRule="exact"/>
              <w:ind w:left="63" w:right="63"/>
              <w:rPr>
                <w:rFonts w:hint="eastAsia" w:ascii="宋体" w:hAnsi="宋体" w:cs="宋体"/>
                <w:color w:val="auto"/>
                <w:sz w:val="24"/>
                <w:highlight w:val="none"/>
              </w:rPr>
            </w:pPr>
          </w:p>
        </w:tc>
      </w:tr>
      <w:tr w14:paraId="5E87E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7066B0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4C2D1D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34BECA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B87789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155D872">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98A98C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6697C0B">
            <w:pPr>
              <w:pStyle w:val="71"/>
              <w:keepNext/>
              <w:spacing w:line="460" w:lineRule="exact"/>
              <w:ind w:left="63" w:right="63"/>
              <w:rPr>
                <w:rFonts w:hint="eastAsia" w:ascii="宋体" w:hAnsi="宋体" w:cs="宋体"/>
                <w:color w:val="auto"/>
                <w:sz w:val="24"/>
                <w:highlight w:val="none"/>
              </w:rPr>
            </w:pPr>
          </w:p>
        </w:tc>
      </w:tr>
      <w:tr w14:paraId="09C3C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E2330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DDD070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4A6129B">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7BA31CF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498855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53BAEF4">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455E847">
            <w:pPr>
              <w:pStyle w:val="71"/>
              <w:keepNext/>
              <w:spacing w:line="460" w:lineRule="exact"/>
              <w:ind w:left="63" w:right="63"/>
              <w:rPr>
                <w:rFonts w:hint="eastAsia" w:ascii="宋体" w:hAnsi="宋体" w:cs="宋体"/>
                <w:color w:val="auto"/>
                <w:sz w:val="24"/>
                <w:highlight w:val="none"/>
              </w:rPr>
            </w:pPr>
          </w:p>
        </w:tc>
      </w:tr>
      <w:tr w14:paraId="2EACF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AF1B8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529EAD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5649ED6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9B277ED">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A76336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B0462E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E800E14">
            <w:pPr>
              <w:pStyle w:val="71"/>
              <w:keepNext/>
              <w:spacing w:line="460" w:lineRule="exact"/>
              <w:ind w:left="63" w:right="63"/>
              <w:rPr>
                <w:rFonts w:hint="eastAsia" w:ascii="宋体" w:hAnsi="宋体" w:cs="宋体"/>
                <w:color w:val="auto"/>
                <w:sz w:val="24"/>
                <w:highlight w:val="none"/>
              </w:rPr>
            </w:pPr>
          </w:p>
        </w:tc>
      </w:tr>
    </w:tbl>
    <w:p w14:paraId="0549A266">
      <w:pPr>
        <w:pStyle w:val="56"/>
        <w:spacing w:line="460" w:lineRule="exact"/>
        <w:rPr>
          <w:rFonts w:hint="eastAsia" w:ascii="宋体" w:hAnsi="宋体" w:cs="宋体"/>
          <w:color w:val="auto"/>
          <w:sz w:val="24"/>
          <w:highlight w:val="none"/>
        </w:rPr>
      </w:pPr>
    </w:p>
    <w:p w14:paraId="1ECD7C37">
      <w:pPr>
        <w:pStyle w:val="56"/>
        <w:spacing w:line="460" w:lineRule="exact"/>
        <w:jc w:val="center"/>
        <w:rPr>
          <w:rFonts w:hint="eastAsia" w:ascii="宋体" w:hAnsi="宋体" w:cs="宋体"/>
          <w:color w:val="auto"/>
          <w:sz w:val="24"/>
          <w:highlight w:val="none"/>
        </w:rPr>
        <w:sectPr>
          <w:pgSz w:w="11906" w:h="16838"/>
          <w:pgMar w:top="1440" w:right="1531" w:bottom="1440" w:left="1531" w:header="851" w:footer="992" w:gutter="0"/>
          <w:pgNumType w:fmt="decimal"/>
          <w:cols w:space="720" w:num="1"/>
          <w:docGrid w:type="lines" w:linePitch="312" w:charSpace="0"/>
        </w:sectPr>
      </w:pPr>
    </w:p>
    <w:p w14:paraId="37CB04AD">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12-2：工程设备暂估价表</w:t>
      </w:r>
    </w:p>
    <w:tbl>
      <w:tblPr>
        <w:tblStyle w:val="2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79EB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6590A730">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序号</w:t>
            </w:r>
          </w:p>
        </w:tc>
        <w:tc>
          <w:tcPr>
            <w:tcW w:w="1984" w:type="dxa"/>
            <w:tcBorders>
              <w:top w:val="single" w:color="auto" w:sz="12" w:space="0"/>
              <w:bottom w:val="double" w:color="auto" w:sz="6" w:space="0"/>
            </w:tcBorders>
            <w:noWrap w:val="0"/>
            <w:vAlign w:val="top"/>
          </w:tcPr>
          <w:p w14:paraId="164239D5">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名称</w:t>
            </w:r>
          </w:p>
        </w:tc>
        <w:tc>
          <w:tcPr>
            <w:tcW w:w="851" w:type="dxa"/>
            <w:tcBorders>
              <w:top w:val="single" w:color="auto" w:sz="12" w:space="0"/>
              <w:bottom w:val="double" w:color="auto" w:sz="6" w:space="0"/>
            </w:tcBorders>
            <w:noWrap w:val="0"/>
            <w:vAlign w:val="top"/>
          </w:tcPr>
          <w:p w14:paraId="3C28EF6C">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单位</w:t>
            </w:r>
          </w:p>
        </w:tc>
        <w:tc>
          <w:tcPr>
            <w:tcW w:w="774" w:type="dxa"/>
            <w:tcBorders>
              <w:top w:val="single" w:color="auto" w:sz="12" w:space="0"/>
              <w:bottom w:val="double" w:color="auto" w:sz="6" w:space="0"/>
            </w:tcBorders>
            <w:noWrap w:val="0"/>
            <w:vAlign w:val="top"/>
          </w:tcPr>
          <w:p w14:paraId="5CC1680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数量</w:t>
            </w:r>
          </w:p>
        </w:tc>
        <w:tc>
          <w:tcPr>
            <w:tcW w:w="1352" w:type="dxa"/>
            <w:tcBorders>
              <w:top w:val="single" w:color="auto" w:sz="12" w:space="0"/>
              <w:bottom w:val="double" w:color="auto" w:sz="6" w:space="0"/>
            </w:tcBorders>
            <w:noWrap w:val="0"/>
            <w:vAlign w:val="top"/>
          </w:tcPr>
          <w:p w14:paraId="465A56B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8" w:type="dxa"/>
            <w:tcBorders>
              <w:top w:val="single" w:color="auto" w:sz="12" w:space="0"/>
              <w:bottom w:val="double" w:color="auto" w:sz="6" w:space="0"/>
            </w:tcBorders>
            <w:noWrap w:val="0"/>
            <w:vAlign w:val="top"/>
          </w:tcPr>
          <w:p w14:paraId="2FAF51F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1701" w:type="dxa"/>
            <w:tcBorders>
              <w:top w:val="single" w:color="auto" w:sz="12" w:space="0"/>
              <w:bottom w:val="double" w:color="auto" w:sz="6" w:space="0"/>
            </w:tcBorders>
            <w:noWrap w:val="0"/>
            <w:vAlign w:val="top"/>
          </w:tcPr>
          <w:p w14:paraId="41D479E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备注</w:t>
            </w:r>
          </w:p>
        </w:tc>
      </w:tr>
      <w:tr w14:paraId="17040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73B2CB3">
            <w:pPr>
              <w:pStyle w:val="71"/>
              <w:keepNext/>
              <w:spacing w:line="460" w:lineRule="exact"/>
              <w:ind w:left="63" w:right="63"/>
              <w:rPr>
                <w:rFonts w:hint="eastAsia" w:ascii="宋体" w:hAnsi="宋体" w:cs="宋体"/>
                <w:color w:val="auto"/>
                <w:sz w:val="24"/>
                <w:highlight w:val="none"/>
              </w:rPr>
            </w:pPr>
          </w:p>
        </w:tc>
        <w:tc>
          <w:tcPr>
            <w:tcW w:w="1984" w:type="dxa"/>
            <w:tcBorders>
              <w:top w:val="double" w:color="auto" w:sz="6" w:space="0"/>
              <w:bottom w:val="single" w:color="auto" w:sz="6" w:space="0"/>
            </w:tcBorders>
            <w:noWrap w:val="0"/>
            <w:vAlign w:val="top"/>
          </w:tcPr>
          <w:p w14:paraId="613C60BB">
            <w:pPr>
              <w:pStyle w:val="71"/>
              <w:keepNext/>
              <w:spacing w:line="460" w:lineRule="exact"/>
              <w:ind w:left="63" w:right="63"/>
              <w:rPr>
                <w:rFonts w:hint="eastAsia" w:ascii="宋体" w:hAnsi="宋体" w:cs="宋体"/>
                <w:color w:val="auto"/>
                <w:sz w:val="24"/>
                <w:highlight w:val="none"/>
              </w:rPr>
            </w:pPr>
          </w:p>
        </w:tc>
        <w:tc>
          <w:tcPr>
            <w:tcW w:w="851" w:type="dxa"/>
            <w:tcBorders>
              <w:top w:val="double" w:color="auto" w:sz="6" w:space="0"/>
              <w:bottom w:val="single" w:color="auto" w:sz="6" w:space="0"/>
            </w:tcBorders>
            <w:noWrap w:val="0"/>
            <w:vAlign w:val="top"/>
          </w:tcPr>
          <w:p w14:paraId="149AAB48">
            <w:pPr>
              <w:pStyle w:val="71"/>
              <w:keepNext/>
              <w:spacing w:line="460" w:lineRule="exact"/>
              <w:ind w:left="63" w:right="63"/>
              <w:rPr>
                <w:rFonts w:hint="eastAsia" w:ascii="宋体" w:hAnsi="宋体" w:cs="宋体"/>
                <w:color w:val="auto"/>
                <w:sz w:val="24"/>
                <w:highlight w:val="none"/>
              </w:rPr>
            </w:pPr>
          </w:p>
        </w:tc>
        <w:tc>
          <w:tcPr>
            <w:tcW w:w="774" w:type="dxa"/>
            <w:tcBorders>
              <w:top w:val="double" w:color="auto" w:sz="6" w:space="0"/>
              <w:bottom w:val="single" w:color="auto" w:sz="6" w:space="0"/>
            </w:tcBorders>
            <w:noWrap w:val="0"/>
            <w:vAlign w:val="top"/>
          </w:tcPr>
          <w:p w14:paraId="71273FD8">
            <w:pPr>
              <w:pStyle w:val="71"/>
              <w:keepNext/>
              <w:spacing w:line="460" w:lineRule="exact"/>
              <w:ind w:left="63" w:right="63"/>
              <w:rPr>
                <w:rFonts w:hint="eastAsia" w:ascii="宋体" w:hAnsi="宋体" w:cs="宋体"/>
                <w:color w:val="auto"/>
                <w:sz w:val="24"/>
                <w:highlight w:val="none"/>
              </w:rPr>
            </w:pPr>
          </w:p>
        </w:tc>
        <w:tc>
          <w:tcPr>
            <w:tcW w:w="1352" w:type="dxa"/>
            <w:tcBorders>
              <w:top w:val="double" w:color="auto" w:sz="6" w:space="0"/>
              <w:bottom w:val="single" w:color="auto" w:sz="6" w:space="0"/>
            </w:tcBorders>
            <w:noWrap w:val="0"/>
            <w:vAlign w:val="top"/>
          </w:tcPr>
          <w:p w14:paraId="1CA37ABF">
            <w:pPr>
              <w:pStyle w:val="71"/>
              <w:keepNext/>
              <w:spacing w:line="460" w:lineRule="exact"/>
              <w:ind w:left="63" w:right="63"/>
              <w:rPr>
                <w:rFonts w:hint="eastAsia" w:ascii="宋体" w:hAnsi="宋体" w:cs="宋体"/>
                <w:color w:val="auto"/>
                <w:sz w:val="24"/>
                <w:highlight w:val="none"/>
              </w:rPr>
            </w:pPr>
          </w:p>
        </w:tc>
        <w:tc>
          <w:tcPr>
            <w:tcW w:w="1418" w:type="dxa"/>
            <w:tcBorders>
              <w:top w:val="double" w:color="auto" w:sz="6" w:space="0"/>
              <w:bottom w:val="single" w:color="auto" w:sz="6" w:space="0"/>
            </w:tcBorders>
            <w:noWrap w:val="0"/>
            <w:vAlign w:val="top"/>
          </w:tcPr>
          <w:p w14:paraId="026321F0">
            <w:pPr>
              <w:pStyle w:val="71"/>
              <w:keepNext/>
              <w:spacing w:line="460" w:lineRule="exact"/>
              <w:ind w:left="63" w:right="63"/>
              <w:rPr>
                <w:rFonts w:hint="eastAsia" w:ascii="宋体" w:hAnsi="宋体" w:cs="宋体"/>
                <w:color w:val="auto"/>
                <w:sz w:val="24"/>
                <w:highlight w:val="none"/>
              </w:rPr>
            </w:pPr>
          </w:p>
        </w:tc>
        <w:tc>
          <w:tcPr>
            <w:tcW w:w="1701" w:type="dxa"/>
            <w:tcBorders>
              <w:top w:val="double" w:color="auto" w:sz="6" w:space="0"/>
              <w:bottom w:val="single" w:color="auto" w:sz="6" w:space="0"/>
            </w:tcBorders>
            <w:noWrap w:val="0"/>
            <w:vAlign w:val="top"/>
          </w:tcPr>
          <w:p w14:paraId="36251539">
            <w:pPr>
              <w:pStyle w:val="71"/>
              <w:keepNext/>
              <w:spacing w:line="460" w:lineRule="exact"/>
              <w:ind w:left="63" w:right="63"/>
              <w:rPr>
                <w:rFonts w:hint="eastAsia" w:ascii="宋体" w:hAnsi="宋体" w:cs="宋体"/>
                <w:color w:val="auto"/>
                <w:sz w:val="24"/>
                <w:highlight w:val="none"/>
              </w:rPr>
            </w:pPr>
          </w:p>
        </w:tc>
      </w:tr>
      <w:tr w14:paraId="6D948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DA53880">
            <w:pPr>
              <w:pStyle w:val="71"/>
              <w:keepNext/>
              <w:spacing w:line="460" w:lineRule="exact"/>
              <w:ind w:left="63" w:right="63"/>
              <w:rPr>
                <w:rFonts w:hint="eastAsia" w:ascii="宋体" w:hAnsi="宋体" w:cs="宋体"/>
                <w:color w:val="auto"/>
                <w:sz w:val="24"/>
                <w:highlight w:val="none"/>
              </w:rPr>
            </w:pPr>
          </w:p>
        </w:tc>
        <w:tc>
          <w:tcPr>
            <w:tcW w:w="1984" w:type="dxa"/>
            <w:tcBorders>
              <w:top w:val="nil"/>
            </w:tcBorders>
            <w:noWrap w:val="0"/>
            <w:vAlign w:val="top"/>
          </w:tcPr>
          <w:p w14:paraId="4F5156DC">
            <w:pPr>
              <w:pStyle w:val="71"/>
              <w:keepNext/>
              <w:spacing w:line="460" w:lineRule="exact"/>
              <w:ind w:left="63" w:right="63"/>
              <w:rPr>
                <w:rFonts w:hint="eastAsia" w:ascii="宋体" w:hAnsi="宋体" w:cs="宋体"/>
                <w:color w:val="auto"/>
                <w:sz w:val="24"/>
                <w:highlight w:val="none"/>
              </w:rPr>
            </w:pPr>
          </w:p>
        </w:tc>
        <w:tc>
          <w:tcPr>
            <w:tcW w:w="851" w:type="dxa"/>
            <w:tcBorders>
              <w:top w:val="nil"/>
            </w:tcBorders>
            <w:noWrap w:val="0"/>
            <w:vAlign w:val="top"/>
          </w:tcPr>
          <w:p w14:paraId="7AD3B8B7">
            <w:pPr>
              <w:pStyle w:val="71"/>
              <w:keepNext/>
              <w:spacing w:line="460" w:lineRule="exact"/>
              <w:ind w:left="63" w:right="63"/>
              <w:rPr>
                <w:rFonts w:hint="eastAsia" w:ascii="宋体" w:hAnsi="宋体" w:cs="宋体"/>
                <w:color w:val="auto"/>
                <w:sz w:val="24"/>
                <w:highlight w:val="none"/>
              </w:rPr>
            </w:pPr>
          </w:p>
        </w:tc>
        <w:tc>
          <w:tcPr>
            <w:tcW w:w="774" w:type="dxa"/>
            <w:tcBorders>
              <w:top w:val="nil"/>
            </w:tcBorders>
            <w:noWrap w:val="0"/>
            <w:vAlign w:val="top"/>
          </w:tcPr>
          <w:p w14:paraId="5BD91211">
            <w:pPr>
              <w:pStyle w:val="71"/>
              <w:keepNext/>
              <w:spacing w:line="460" w:lineRule="exact"/>
              <w:ind w:left="63" w:right="63"/>
              <w:rPr>
                <w:rFonts w:hint="eastAsia" w:ascii="宋体" w:hAnsi="宋体" w:cs="宋体"/>
                <w:color w:val="auto"/>
                <w:sz w:val="24"/>
                <w:highlight w:val="none"/>
              </w:rPr>
            </w:pPr>
          </w:p>
        </w:tc>
        <w:tc>
          <w:tcPr>
            <w:tcW w:w="1352" w:type="dxa"/>
            <w:tcBorders>
              <w:top w:val="nil"/>
            </w:tcBorders>
            <w:noWrap w:val="0"/>
            <w:vAlign w:val="top"/>
          </w:tcPr>
          <w:p w14:paraId="0E7DA5F7">
            <w:pPr>
              <w:pStyle w:val="71"/>
              <w:keepNext/>
              <w:spacing w:line="460" w:lineRule="exact"/>
              <w:ind w:left="63" w:right="63"/>
              <w:rPr>
                <w:rFonts w:hint="eastAsia" w:ascii="宋体" w:hAnsi="宋体" w:cs="宋体"/>
                <w:color w:val="auto"/>
                <w:sz w:val="24"/>
                <w:highlight w:val="none"/>
              </w:rPr>
            </w:pPr>
          </w:p>
        </w:tc>
        <w:tc>
          <w:tcPr>
            <w:tcW w:w="1418" w:type="dxa"/>
            <w:tcBorders>
              <w:top w:val="nil"/>
            </w:tcBorders>
            <w:noWrap w:val="0"/>
            <w:vAlign w:val="top"/>
          </w:tcPr>
          <w:p w14:paraId="5224530B">
            <w:pPr>
              <w:pStyle w:val="71"/>
              <w:keepNext/>
              <w:spacing w:line="460" w:lineRule="exact"/>
              <w:ind w:left="63" w:right="63"/>
              <w:rPr>
                <w:rFonts w:hint="eastAsia" w:ascii="宋体" w:hAnsi="宋体" w:cs="宋体"/>
                <w:color w:val="auto"/>
                <w:sz w:val="24"/>
                <w:highlight w:val="none"/>
              </w:rPr>
            </w:pPr>
          </w:p>
        </w:tc>
        <w:tc>
          <w:tcPr>
            <w:tcW w:w="1701" w:type="dxa"/>
            <w:tcBorders>
              <w:top w:val="nil"/>
            </w:tcBorders>
            <w:noWrap w:val="0"/>
            <w:vAlign w:val="top"/>
          </w:tcPr>
          <w:p w14:paraId="5C4F4126">
            <w:pPr>
              <w:pStyle w:val="71"/>
              <w:keepNext/>
              <w:spacing w:line="460" w:lineRule="exact"/>
              <w:ind w:left="63" w:right="63"/>
              <w:rPr>
                <w:rFonts w:hint="eastAsia" w:ascii="宋体" w:hAnsi="宋体" w:cs="宋体"/>
                <w:color w:val="auto"/>
                <w:sz w:val="24"/>
                <w:highlight w:val="none"/>
              </w:rPr>
            </w:pPr>
          </w:p>
        </w:tc>
      </w:tr>
      <w:tr w14:paraId="56DD0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D72FE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7EC133A">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40309D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E7032CD">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7B6135D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5D3DDB3">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0D0BFB4">
            <w:pPr>
              <w:pStyle w:val="71"/>
              <w:keepNext/>
              <w:spacing w:line="460" w:lineRule="exact"/>
              <w:ind w:left="63" w:right="63"/>
              <w:rPr>
                <w:rFonts w:hint="eastAsia" w:ascii="宋体" w:hAnsi="宋体" w:cs="宋体"/>
                <w:color w:val="auto"/>
                <w:sz w:val="24"/>
                <w:highlight w:val="none"/>
              </w:rPr>
            </w:pPr>
          </w:p>
        </w:tc>
      </w:tr>
      <w:tr w14:paraId="4FFA6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ED533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94A14D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13DA96D">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387C087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EBAE73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9F40A4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7B86D77">
            <w:pPr>
              <w:pStyle w:val="71"/>
              <w:keepNext/>
              <w:spacing w:line="460" w:lineRule="exact"/>
              <w:ind w:left="63" w:right="63"/>
              <w:rPr>
                <w:rFonts w:hint="eastAsia" w:ascii="宋体" w:hAnsi="宋体" w:cs="宋体"/>
                <w:color w:val="auto"/>
                <w:sz w:val="24"/>
                <w:highlight w:val="none"/>
              </w:rPr>
            </w:pPr>
          </w:p>
        </w:tc>
      </w:tr>
      <w:tr w14:paraId="5AB82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548C69">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47C06C4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68C689A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8595F2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988944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D29CBD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FE3353B">
            <w:pPr>
              <w:pStyle w:val="71"/>
              <w:keepNext/>
              <w:spacing w:line="460" w:lineRule="exact"/>
              <w:ind w:left="63" w:right="63"/>
              <w:rPr>
                <w:rFonts w:hint="eastAsia" w:ascii="宋体" w:hAnsi="宋体" w:cs="宋体"/>
                <w:color w:val="auto"/>
                <w:sz w:val="24"/>
                <w:highlight w:val="none"/>
              </w:rPr>
            </w:pPr>
          </w:p>
        </w:tc>
      </w:tr>
      <w:tr w14:paraId="77C0E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AEE8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D71B59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6DA16A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44C4087">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7663EA0">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CDC4BDC">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4369727">
            <w:pPr>
              <w:pStyle w:val="71"/>
              <w:keepNext/>
              <w:spacing w:line="460" w:lineRule="exact"/>
              <w:ind w:left="63" w:right="63"/>
              <w:rPr>
                <w:rFonts w:hint="eastAsia" w:ascii="宋体" w:hAnsi="宋体" w:cs="宋体"/>
                <w:color w:val="auto"/>
                <w:sz w:val="24"/>
                <w:highlight w:val="none"/>
              </w:rPr>
            </w:pPr>
          </w:p>
        </w:tc>
      </w:tr>
      <w:tr w14:paraId="2F33F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71EC3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56CADA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869C70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4A1580A">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8CC7C2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25A934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04DE76C">
            <w:pPr>
              <w:pStyle w:val="71"/>
              <w:keepNext/>
              <w:spacing w:line="460" w:lineRule="exact"/>
              <w:ind w:left="63" w:right="63"/>
              <w:rPr>
                <w:rFonts w:hint="eastAsia" w:ascii="宋体" w:hAnsi="宋体" w:cs="宋体"/>
                <w:color w:val="auto"/>
                <w:sz w:val="24"/>
                <w:highlight w:val="none"/>
              </w:rPr>
            </w:pPr>
          </w:p>
        </w:tc>
      </w:tr>
      <w:tr w14:paraId="28042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F58B0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F63D78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3AA759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855500C">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83FB53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48AC986">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6227C25">
            <w:pPr>
              <w:pStyle w:val="71"/>
              <w:keepNext/>
              <w:spacing w:line="460" w:lineRule="exact"/>
              <w:ind w:left="63" w:right="63"/>
              <w:rPr>
                <w:rFonts w:hint="eastAsia" w:ascii="宋体" w:hAnsi="宋体" w:cs="宋体"/>
                <w:color w:val="auto"/>
                <w:sz w:val="24"/>
                <w:highlight w:val="none"/>
              </w:rPr>
            </w:pPr>
          </w:p>
        </w:tc>
      </w:tr>
      <w:tr w14:paraId="61BCD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8242B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E5B5370">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A35FC6C">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A5CF698">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6BD8C3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B7D83D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90BC89A">
            <w:pPr>
              <w:pStyle w:val="71"/>
              <w:keepNext/>
              <w:spacing w:line="460" w:lineRule="exact"/>
              <w:ind w:left="63" w:right="63"/>
              <w:rPr>
                <w:rFonts w:hint="eastAsia" w:ascii="宋体" w:hAnsi="宋体" w:cs="宋体"/>
                <w:color w:val="auto"/>
                <w:sz w:val="24"/>
                <w:highlight w:val="none"/>
              </w:rPr>
            </w:pPr>
          </w:p>
        </w:tc>
      </w:tr>
      <w:tr w14:paraId="7AF17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78FB27">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FB508FD">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EC83CB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6DDB06B">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2F7EF0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BB14668">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FA6EABB">
            <w:pPr>
              <w:pStyle w:val="71"/>
              <w:keepNext/>
              <w:spacing w:line="460" w:lineRule="exact"/>
              <w:ind w:left="63" w:right="63"/>
              <w:rPr>
                <w:rFonts w:hint="eastAsia" w:ascii="宋体" w:hAnsi="宋体" w:cs="宋体"/>
                <w:color w:val="auto"/>
                <w:sz w:val="24"/>
                <w:highlight w:val="none"/>
              </w:rPr>
            </w:pPr>
          </w:p>
        </w:tc>
      </w:tr>
      <w:tr w14:paraId="45D26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B4B9C5">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435B871">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07BCF3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BCF4E15">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5BD71B0">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2C2C4998">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6CAF7AA">
            <w:pPr>
              <w:pStyle w:val="71"/>
              <w:keepNext/>
              <w:spacing w:line="460" w:lineRule="exact"/>
              <w:ind w:left="63" w:right="63"/>
              <w:rPr>
                <w:rFonts w:hint="eastAsia" w:ascii="宋体" w:hAnsi="宋体" w:cs="宋体"/>
                <w:color w:val="auto"/>
                <w:sz w:val="24"/>
                <w:highlight w:val="none"/>
              </w:rPr>
            </w:pPr>
          </w:p>
        </w:tc>
      </w:tr>
      <w:tr w14:paraId="60AD1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284C8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92CB7A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A731C5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2386EC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A4FE353">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76C014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242860C">
            <w:pPr>
              <w:pStyle w:val="71"/>
              <w:keepNext/>
              <w:spacing w:line="460" w:lineRule="exact"/>
              <w:ind w:left="63" w:right="63"/>
              <w:rPr>
                <w:rFonts w:hint="eastAsia" w:ascii="宋体" w:hAnsi="宋体" w:cs="宋体"/>
                <w:color w:val="auto"/>
                <w:sz w:val="24"/>
                <w:highlight w:val="none"/>
              </w:rPr>
            </w:pPr>
          </w:p>
        </w:tc>
      </w:tr>
      <w:tr w14:paraId="0A557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77F18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2830E22E">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64E659E8">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DBCBA69">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7110484">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8447C10">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8C616FA">
            <w:pPr>
              <w:pStyle w:val="71"/>
              <w:keepNext/>
              <w:spacing w:line="460" w:lineRule="exact"/>
              <w:ind w:left="63" w:right="63"/>
              <w:rPr>
                <w:rFonts w:hint="eastAsia" w:ascii="宋体" w:hAnsi="宋体" w:cs="宋体"/>
                <w:color w:val="auto"/>
                <w:sz w:val="24"/>
                <w:highlight w:val="none"/>
              </w:rPr>
            </w:pPr>
          </w:p>
        </w:tc>
      </w:tr>
      <w:tr w14:paraId="26E3B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7FD33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7986B5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3783E5E">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E64114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3345719">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A73C405">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12968BA">
            <w:pPr>
              <w:pStyle w:val="71"/>
              <w:keepNext/>
              <w:spacing w:line="460" w:lineRule="exact"/>
              <w:ind w:left="63" w:right="63"/>
              <w:rPr>
                <w:rFonts w:hint="eastAsia" w:ascii="宋体" w:hAnsi="宋体" w:cs="宋体"/>
                <w:color w:val="auto"/>
                <w:sz w:val="24"/>
                <w:highlight w:val="none"/>
              </w:rPr>
            </w:pPr>
          </w:p>
        </w:tc>
      </w:tr>
      <w:tr w14:paraId="026B1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56DFB3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AE0B96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3E8BF8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A43E493">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0002DD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DA621E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1B172B2">
            <w:pPr>
              <w:pStyle w:val="71"/>
              <w:keepNext/>
              <w:spacing w:line="460" w:lineRule="exact"/>
              <w:ind w:left="63" w:right="63"/>
              <w:rPr>
                <w:rFonts w:hint="eastAsia" w:ascii="宋体" w:hAnsi="宋体" w:cs="宋体"/>
                <w:color w:val="auto"/>
                <w:sz w:val="24"/>
                <w:highlight w:val="none"/>
              </w:rPr>
            </w:pPr>
          </w:p>
        </w:tc>
      </w:tr>
      <w:tr w14:paraId="34412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F508CD">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D954C2C">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67C31C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D39F6B5">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DBE605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C57552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BF680F6">
            <w:pPr>
              <w:pStyle w:val="71"/>
              <w:keepNext/>
              <w:spacing w:line="460" w:lineRule="exact"/>
              <w:ind w:left="63" w:right="63"/>
              <w:rPr>
                <w:rFonts w:hint="eastAsia" w:ascii="宋体" w:hAnsi="宋体" w:cs="宋体"/>
                <w:color w:val="auto"/>
                <w:sz w:val="24"/>
                <w:highlight w:val="none"/>
              </w:rPr>
            </w:pPr>
          </w:p>
        </w:tc>
      </w:tr>
      <w:tr w14:paraId="55337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32603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B66CE1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FDD7D66">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C5307F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7BA9FFED">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6AE1AA7">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B89F57E">
            <w:pPr>
              <w:pStyle w:val="71"/>
              <w:keepNext/>
              <w:spacing w:line="460" w:lineRule="exact"/>
              <w:ind w:left="63" w:right="63"/>
              <w:rPr>
                <w:rFonts w:hint="eastAsia" w:ascii="宋体" w:hAnsi="宋体" w:cs="宋体"/>
                <w:color w:val="auto"/>
                <w:sz w:val="24"/>
                <w:highlight w:val="none"/>
              </w:rPr>
            </w:pPr>
          </w:p>
        </w:tc>
      </w:tr>
      <w:tr w14:paraId="33003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7AF2E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7AFC68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707C32F">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BED8FE0">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3B65744">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909AE6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5D2F8A2">
            <w:pPr>
              <w:pStyle w:val="71"/>
              <w:keepNext/>
              <w:spacing w:line="460" w:lineRule="exact"/>
              <w:ind w:left="63" w:right="63"/>
              <w:rPr>
                <w:rFonts w:hint="eastAsia" w:ascii="宋体" w:hAnsi="宋体" w:cs="宋体"/>
                <w:color w:val="auto"/>
                <w:sz w:val="24"/>
                <w:highlight w:val="none"/>
              </w:rPr>
            </w:pPr>
          </w:p>
        </w:tc>
      </w:tr>
      <w:tr w14:paraId="4B480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12A19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E0267A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CFDC6E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61C510D">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434D4C9">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23B1B84">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2FCB762">
            <w:pPr>
              <w:pStyle w:val="71"/>
              <w:keepNext/>
              <w:spacing w:line="460" w:lineRule="exact"/>
              <w:ind w:left="63" w:right="63"/>
              <w:rPr>
                <w:rFonts w:hint="eastAsia" w:ascii="宋体" w:hAnsi="宋体" w:cs="宋体"/>
                <w:color w:val="auto"/>
                <w:sz w:val="24"/>
                <w:highlight w:val="none"/>
              </w:rPr>
            </w:pPr>
          </w:p>
        </w:tc>
      </w:tr>
      <w:tr w14:paraId="1775F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6BDC2C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D46B75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38C7CA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7A92B7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D6A4DEA">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2AF67C7">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5068471">
            <w:pPr>
              <w:pStyle w:val="71"/>
              <w:keepNext/>
              <w:spacing w:line="460" w:lineRule="exact"/>
              <w:ind w:left="63" w:right="63"/>
              <w:rPr>
                <w:rFonts w:hint="eastAsia" w:ascii="宋体" w:hAnsi="宋体" w:cs="宋体"/>
                <w:color w:val="auto"/>
                <w:sz w:val="24"/>
                <w:highlight w:val="none"/>
              </w:rPr>
            </w:pPr>
          </w:p>
        </w:tc>
      </w:tr>
    </w:tbl>
    <w:p w14:paraId="2FEF1122">
      <w:pPr>
        <w:pStyle w:val="56"/>
        <w:spacing w:line="460" w:lineRule="exact"/>
        <w:rPr>
          <w:rFonts w:hint="eastAsia" w:ascii="宋体" w:hAnsi="宋体" w:cs="宋体"/>
          <w:color w:val="auto"/>
          <w:sz w:val="24"/>
          <w:highlight w:val="none"/>
        </w:rPr>
      </w:pPr>
    </w:p>
    <w:p w14:paraId="2AD7EAA8">
      <w:pPr>
        <w:pStyle w:val="56"/>
        <w:spacing w:line="460" w:lineRule="exact"/>
        <w:jc w:val="center"/>
        <w:rPr>
          <w:rFonts w:hint="eastAsia" w:ascii="宋体" w:hAnsi="宋体" w:cs="宋体"/>
          <w:color w:val="auto"/>
          <w:sz w:val="24"/>
          <w:highlight w:val="none"/>
        </w:rPr>
      </w:pPr>
    </w:p>
    <w:tbl>
      <w:tblPr>
        <w:tblStyle w:val="23"/>
        <w:tblpPr w:leftFromText="180" w:rightFromText="180" w:vertAnchor="text" w:horzAnchor="margin" w:tblpY="6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C6EF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A6F8567">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序号</w:t>
            </w:r>
          </w:p>
        </w:tc>
        <w:tc>
          <w:tcPr>
            <w:tcW w:w="1984" w:type="dxa"/>
            <w:tcBorders>
              <w:top w:val="single" w:color="auto" w:sz="12" w:space="0"/>
              <w:bottom w:val="double" w:color="auto" w:sz="6" w:space="0"/>
            </w:tcBorders>
            <w:noWrap w:val="0"/>
            <w:vAlign w:val="top"/>
          </w:tcPr>
          <w:p w14:paraId="325FC401">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名称</w:t>
            </w:r>
          </w:p>
        </w:tc>
        <w:tc>
          <w:tcPr>
            <w:tcW w:w="851" w:type="dxa"/>
            <w:tcBorders>
              <w:top w:val="single" w:color="auto" w:sz="12" w:space="0"/>
              <w:bottom w:val="double" w:color="auto" w:sz="6" w:space="0"/>
            </w:tcBorders>
            <w:noWrap w:val="0"/>
            <w:vAlign w:val="top"/>
          </w:tcPr>
          <w:p w14:paraId="36CA0BA6">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单位</w:t>
            </w:r>
          </w:p>
        </w:tc>
        <w:tc>
          <w:tcPr>
            <w:tcW w:w="774" w:type="dxa"/>
            <w:tcBorders>
              <w:top w:val="single" w:color="auto" w:sz="12" w:space="0"/>
              <w:bottom w:val="double" w:color="auto" w:sz="6" w:space="0"/>
            </w:tcBorders>
            <w:noWrap w:val="0"/>
            <w:vAlign w:val="top"/>
          </w:tcPr>
          <w:p w14:paraId="76D9EF59">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数量</w:t>
            </w:r>
          </w:p>
        </w:tc>
        <w:tc>
          <w:tcPr>
            <w:tcW w:w="1352" w:type="dxa"/>
            <w:tcBorders>
              <w:top w:val="single" w:color="auto" w:sz="12" w:space="0"/>
              <w:bottom w:val="double" w:color="auto" w:sz="6" w:space="0"/>
            </w:tcBorders>
            <w:noWrap w:val="0"/>
            <w:vAlign w:val="top"/>
          </w:tcPr>
          <w:p w14:paraId="6C429D90">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18" w:type="dxa"/>
            <w:tcBorders>
              <w:top w:val="single" w:color="auto" w:sz="12" w:space="0"/>
              <w:bottom w:val="double" w:color="auto" w:sz="6" w:space="0"/>
            </w:tcBorders>
            <w:noWrap w:val="0"/>
            <w:vAlign w:val="top"/>
          </w:tcPr>
          <w:p w14:paraId="013A67F8">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1701" w:type="dxa"/>
            <w:tcBorders>
              <w:top w:val="single" w:color="auto" w:sz="12" w:space="0"/>
              <w:bottom w:val="double" w:color="auto" w:sz="6" w:space="0"/>
            </w:tcBorders>
            <w:noWrap w:val="0"/>
            <w:vAlign w:val="top"/>
          </w:tcPr>
          <w:p w14:paraId="126C4483">
            <w:pPr>
              <w:pStyle w:val="71"/>
              <w:keepNext/>
              <w:spacing w:line="460" w:lineRule="exact"/>
              <w:ind w:left="63" w:right="63"/>
              <w:rPr>
                <w:rFonts w:hint="eastAsia" w:ascii="宋体" w:hAnsi="宋体" w:cs="宋体"/>
                <w:color w:val="auto"/>
                <w:sz w:val="24"/>
                <w:highlight w:val="none"/>
              </w:rPr>
            </w:pPr>
            <w:r>
              <w:rPr>
                <w:rFonts w:hint="eastAsia" w:ascii="宋体" w:hAnsi="宋体" w:cs="宋体"/>
                <w:color w:val="auto"/>
                <w:sz w:val="24"/>
                <w:highlight w:val="none"/>
              </w:rPr>
              <w:t>备注</w:t>
            </w:r>
          </w:p>
        </w:tc>
      </w:tr>
      <w:tr w14:paraId="77233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770B897">
            <w:pPr>
              <w:pStyle w:val="71"/>
              <w:keepNext/>
              <w:spacing w:line="460" w:lineRule="exact"/>
              <w:ind w:left="63" w:right="63"/>
              <w:rPr>
                <w:rFonts w:hint="eastAsia" w:ascii="宋体" w:hAnsi="宋体" w:cs="宋体"/>
                <w:color w:val="auto"/>
                <w:sz w:val="24"/>
                <w:highlight w:val="none"/>
              </w:rPr>
            </w:pPr>
          </w:p>
        </w:tc>
        <w:tc>
          <w:tcPr>
            <w:tcW w:w="1984" w:type="dxa"/>
            <w:tcBorders>
              <w:top w:val="double" w:color="auto" w:sz="6" w:space="0"/>
              <w:bottom w:val="single" w:color="auto" w:sz="6" w:space="0"/>
            </w:tcBorders>
            <w:noWrap w:val="0"/>
            <w:vAlign w:val="top"/>
          </w:tcPr>
          <w:p w14:paraId="5C995047">
            <w:pPr>
              <w:pStyle w:val="71"/>
              <w:keepNext/>
              <w:spacing w:line="460" w:lineRule="exact"/>
              <w:ind w:left="63" w:right="63"/>
              <w:rPr>
                <w:rFonts w:hint="eastAsia" w:ascii="宋体" w:hAnsi="宋体" w:cs="宋体"/>
                <w:color w:val="auto"/>
                <w:sz w:val="24"/>
                <w:highlight w:val="none"/>
              </w:rPr>
            </w:pPr>
          </w:p>
        </w:tc>
        <w:tc>
          <w:tcPr>
            <w:tcW w:w="851" w:type="dxa"/>
            <w:tcBorders>
              <w:top w:val="double" w:color="auto" w:sz="6" w:space="0"/>
              <w:bottom w:val="single" w:color="auto" w:sz="6" w:space="0"/>
            </w:tcBorders>
            <w:noWrap w:val="0"/>
            <w:vAlign w:val="top"/>
          </w:tcPr>
          <w:p w14:paraId="4AEEA30A">
            <w:pPr>
              <w:pStyle w:val="71"/>
              <w:keepNext/>
              <w:spacing w:line="460" w:lineRule="exact"/>
              <w:ind w:left="63" w:right="63"/>
              <w:rPr>
                <w:rFonts w:hint="eastAsia" w:ascii="宋体" w:hAnsi="宋体" w:cs="宋体"/>
                <w:color w:val="auto"/>
                <w:sz w:val="24"/>
                <w:highlight w:val="none"/>
              </w:rPr>
            </w:pPr>
          </w:p>
        </w:tc>
        <w:tc>
          <w:tcPr>
            <w:tcW w:w="774" w:type="dxa"/>
            <w:tcBorders>
              <w:top w:val="double" w:color="auto" w:sz="6" w:space="0"/>
              <w:bottom w:val="single" w:color="auto" w:sz="6" w:space="0"/>
            </w:tcBorders>
            <w:noWrap w:val="0"/>
            <w:vAlign w:val="top"/>
          </w:tcPr>
          <w:p w14:paraId="5163B3CE">
            <w:pPr>
              <w:pStyle w:val="71"/>
              <w:keepNext/>
              <w:spacing w:line="460" w:lineRule="exact"/>
              <w:ind w:left="63" w:right="63"/>
              <w:rPr>
                <w:rFonts w:hint="eastAsia" w:ascii="宋体" w:hAnsi="宋体" w:cs="宋体"/>
                <w:color w:val="auto"/>
                <w:sz w:val="24"/>
                <w:highlight w:val="none"/>
              </w:rPr>
            </w:pPr>
          </w:p>
        </w:tc>
        <w:tc>
          <w:tcPr>
            <w:tcW w:w="1352" w:type="dxa"/>
            <w:tcBorders>
              <w:top w:val="double" w:color="auto" w:sz="6" w:space="0"/>
              <w:bottom w:val="single" w:color="auto" w:sz="6" w:space="0"/>
            </w:tcBorders>
            <w:noWrap w:val="0"/>
            <w:vAlign w:val="top"/>
          </w:tcPr>
          <w:p w14:paraId="7C45FA1B">
            <w:pPr>
              <w:pStyle w:val="71"/>
              <w:keepNext/>
              <w:spacing w:line="460" w:lineRule="exact"/>
              <w:ind w:left="63" w:right="63"/>
              <w:rPr>
                <w:rFonts w:hint="eastAsia" w:ascii="宋体" w:hAnsi="宋体" w:cs="宋体"/>
                <w:color w:val="auto"/>
                <w:sz w:val="24"/>
                <w:highlight w:val="none"/>
              </w:rPr>
            </w:pPr>
          </w:p>
        </w:tc>
        <w:tc>
          <w:tcPr>
            <w:tcW w:w="1418" w:type="dxa"/>
            <w:tcBorders>
              <w:top w:val="double" w:color="auto" w:sz="6" w:space="0"/>
              <w:bottom w:val="single" w:color="auto" w:sz="6" w:space="0"/>
            </w:tcBorders>
            <w:noWrap w:val="0"/>
            <w:vAlign w:val="top"/>
          </w:tcPr>
          <w:p w14:paraId="4C509D67">
            <w:pPr>
              <w:pStyle w:val="71"/>
              <w:keepNext/>
              <w:spacing w:line="460" w:lineRule="exact"/>
              <w:ind w:left="63" w:right="63"/>
              <w:rPr>
                <w:rFonts w:hint="eastAsia" w:ascii="宋体" w:hAnsi="宋体" w:cs="宋体"/>
                <w:color w:val="auto"/>
                <w:sz w:val="24"/>
                <w:highlight w:val="none"/>
              </w:rPr>
            </w:pPr>
          </w:p>
        </w:tc>
        <w:tc>
          <w:tcPr>
            <w:tcW w:w="1701" w:type="dxa"/>
            <w:tcBorders>
              <w:top w:val="double" w:color="auto" w:sz="6" w:space="0"/>
              <w:bottom w:val="single" w:color="auto" w:sz="6" w:space="0"/>
            </w:tcBorders>
            <w:noWrap w:val="0"/>
            <w:vAlign w:val="top"/>
          </w:tcPr>
          <w:p w14:paraId="055C28D2">
            <w:pPr>
              <w:pStyle w:val="71"/>
              <w:keepNext/>
              <w:spacing w:line="460" w:lineRule="exact"/>
              <w:ind w:left="63" w:right="63"/>
              <w:rPr>
                <w:rFonts w:hint="eastAsia" w:ascii="宋体" w:hAnsi="宋体" w:cs="宋体"/>
                <w:color w:val="auto"/>
                <w:sz w:val="24"/>
                <w:highlight w:val="none"/>
              </w:rPr>
            </w:pPr>
          </w:p>
        </w:tc>
      </w:tr>
      <w:tr w14:paraId="6993C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E032DBD">
            <w:pPr>
              <w:pStyle w:val="71"/>
              <w:keepNext/>
              <w:spacing w:line="460" w:lineRule="exact"/>
              <w:ind w:left="63" w:right="63"/>
              <w:rPr>
                <w:rFonts w:hint="eastAsia" w:ascii="宋体" w:hAnsi="宋体" w:cs="宋体"/>
                <w:color w:val="auto"/>
                <w:sz w:val="24"/>
                <w:highlight w:val="none"/>
              </w:rPr>
            </w:pPr>
          </w:p>
        </w:tc>
        <w:tc>
          <w:tcPr>
            <w:tcW w:w="1984" w:type="dxa"/>
            <w:tcBorders>
              <w:top w:val="nil"/>
            </w:tcBorders>
            <w:noWrap w:val="0"/>
            <w:vAlign w:val="top"/>
          </w:tcPr>
          <w:p w14:paraId="73BACDA6">
            <w:pPr>
              <w:pStyle w:val="71"/>
              <w:keepNext/>
              <w:spacing w:line="460" w:lineRule="exact"/>
              <w:ind w:left="63" w:right="63"/>
              <w:rPr>
                <w:rFonts w:hint="eastAsia" w:ascii="宋体" w:hAnsi="宋体" w:cs="宋体"/>
                <w:color w:val="auto"/>
                <w:sz w:val="24"/>
                <w:highlight w:val="none"/>
              </w:rPr>
            </w:pPr>
          </w:p>
        </w:tc>
        <w:tc>
          <w:tcPr>
            <w:tcW w:w="851" w:type="dxa"/>
            <w:tcBorders>
              <w:top w:val="nil"/>
            </w:tcBorders>
            <w:noWrap w:val="0"/>
            <w:vAlign w:val="top"/>
          </w:tcPr>
          <w:p w14:paraId="57BEE2C1">
            <w:pPr>
              <w:pStyle w:val="71"/>
              <w:keepNext/>
              <w:spacing w:line="460" w:lineRule="exact"/>
              <w:ind w:left="63" w:right="63"/>
              <w:rPr>
                <w:rFonts w:hint="eastAsia" w:ascii="宋体" w:hAnsi="宋体" w:cs="宋体"/>
                <w:color w:val="auto"/>
                <w:sz w:val="24"/>
                <w:highlight w:val="none"/>
              </w:rPr>
            </w:pPr>
          </w:p>
        </w:tc>
        <w:tc>
          <w:tcPr>
            <w:tcW w:w="774" w:type="dxa"/>
            <w:tcBorders>
              <w:top w:val="nil"/>
            </w:tcBorders>
            <w:noWrap w:val="0"/>
            <w:vAlign w:val="top"/>
          </w:tcPr>
          <w:p w14:paraId="05CA73BE">
            <w:pPr>
              <w:pStyle w:val="71"/>
              <w:keepNext/>
              <w:spacing w:line="460" w:lineRule="exact"/>
              <w:ind w:left="63" w:right="63"/>
              <w:rPr>
                <w:rFonts w:hint="eastAsia" w:ascii="宋体" w:hAnsi="宋体" w:cs="宋体"/>
                <w:color w:val="auto"/>
                <w:sz w:val="24"/>
                <w:highlight w:val="none"/>
              </w:rPr>
            </w:pPr>
          </w:p>
        </w:tc>
        <w:tc>
          <w:tcPr>
            <w:tcW w:w="1352" w:type="dxa"/>
            <w:tcBorders>
              <w:top w:val="nil"/>
            </w:tcBorders>
            <w:noWrap w:val="0"/>
            <w:vAlign w:val="top"/>
          </w:tcPr>
          <w:p w14:paraId="3396B90C">
            <w:pPr>
              <w:pStyle w:val="71"/>
              <w:keepNext/>
              <w:spacing w:line="460" w:lineRule="exact"/>
              <w:ind w:left="63" w:right="63"/>
              <w:rPr>
                <w:rFonts w:hint="eastAsia" w:ascii="宋体" w:hAnsi="宋体" w:cs="宋体"/>
                <w:color w:val="auto"/>
                <w:sz w:val="24"/>
                <w:highlight w:val="none"/>
              </w:rPr>
            </w:pPr>
          </w:p>
        </w:tc>
        <w:tc>
          <w:tcPr>
            <w:tcW w:w="1418" w:type="dxa"/>
            <w:tcBorders>
              <w:top w:val="nil"/>
            </w:tcBorders>
            <w:noWrap w:val="0"/>
            <w:vAlign w:val="top"/>
          </w:tcPr>
          <w:p w14:paraId="48A46A31">
            <w:pPr>
              <w:pStyle w:val="71"/>
              <w:keepNext/>
              <w:spacing w:line="460" w:lineRule="exact"/>
              <w:ind w:left="63" w:right="63"/>
              <w:rPr>
                <w:rFonts w:hint="eastAsia" w:ascii="宋体" w:hAnsi="宋体" w:cs="宋体"/>
                <w:color w:val="auto"/>
                <w:sz w:val="24"/>
                <w:highlight w:val="none"/>
              </w:rPr>
            </w:pPr>
          </w:p>
        </w:tc>
        <w:tc>
          <w:tcPr>
            <w:tcW w:w="1701" w:type="dxa"/>
            <w:tcBorders>
              <w:top w:val="nil"/>
            </w:tcBorders>
            <w:noWrap w:val="0"/>
            <w:vAlign w:val="top"/>
          </w:tcPr>
          <w:p w14:paraId="6FC421D9">
            <w:pPr>
              <w:pStyle w:val="71"/>
              <w:keepNext/>
              <w:spacing w:line="460" w:lineRule="exact"/>
              <w:ind w:left="63" w:right="63"/>
              <w:rPr>
                <w:rFonts w:hint="eastAsia" w:ascii="宋体" w:hAnsi="宋体" w:cs="宋体"/>
                <w:color w:val="auto"/>
                <w:sz w:val="24"/>
                <w:highlight w:val="none"/>
              </w:rPr>
            </w:pPr>
          </w:p>
        </w:tc>
      </w:tr>
      <w:tr w14:paraId="7862C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B30643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F1C2E8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C4EB68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1276C34">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E4B6ED3">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B9DE3C0">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D989291">
            <w:pPr>
              <w:pStyle w:val="71"/>
              <w:keepNext/>
              <w:spacing w:line="460" w:lineRule="exact"/>
              <w:ind w:left="63" w:right="63"/>
              <w:rPr>
                <w:rFonts w:hint="eastAsia" w:ascii="宋体" w:hAnsi="宋体" w:cs="宋体"/>
                <w:color w:val="auto"/>
                <w:sz w:val="24"/>
                <w:highlight w:val="none"/>
              </w:rPr>
            </w:pPr>
          </w:p>
        </w:tc>
      </w:tr>
      <w:tr w14:paraId="4626D5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2D8F9ED">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3A94AA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16BFE01">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45E077A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2291ADB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AB62A4F">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7949BCC">
            <w:pPr>
              <w:pStyle w:val="71"/>
              <w:keepNext/>
              <w:spacing w:line="460" w:lineRule="exact"/>
              <w:ind w:left="63" w:right="63"/>
              <w:rPr>
                <w:rFonts w:hint="eastAsia" w:ascii="宋体" w:hAnsi="宋体" w:cs="宋体"/>
                <w:color w:val="auto"/>
                <w:sz w:val="24"/>
                <w:highlight w:val="none"/>
              </w:rPr>
            </w:pPr>
          </w:p>
        </w:tc>
      </w:tr>
      <w:tr w14:paraId="3AEE8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4C04CB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53575B8">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2CB50E4">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793F9F6">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0EAC8BE7">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281660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0878189">
            <w:pPr>
              <w:pStyle w:val="71"/>
              <w:keepNext/>
              <w:spacing w:line="460" w:lineRule="exact"/>
              <w:ind w:left="63" w:right="63"/>
              <w:rPr>
                <w:rFonts w:hint="eastAsia" w:ascii="宋体" w:hAnsi="宋体" w:cs="宋体"/>
                <w:color w:val="auto"/>
                <w:sz w:val="24"/>
                <w:highlight w:val="none"/>
              </w:rPr>
            </w:pPr>
          </w:p>
        </w:tc>
      </w:tr>
      <w:tr w14:paraId="6AAE6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3E2F78">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0DAEBC2">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CA3047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73DA68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89D6F01">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15281D61">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2176E461">
            <w:pPr>
              <w:pStyle w:val="71"/>
              <w:keepNext/>
              <w:spacing w:line="460" w:lineRule="exact"/>
              <w:ind w:left="63" w:right="63"/>
              <w:rPr>
                <w:rFonts w:hint="eastAsia" w:ascii="宋体" w:hAnsi="宋体" w:cs="宋体"/>
                <w:color w:val="auto"/>
                <w:sz w:val="24"/>
                <w:highlight w:val="none"/>
              </w:rPr>
            </w:pPr>
          </w:p>
        </w:tc>
      </w:tr>
      <w:tr w14:paraId="23C92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C6E98E">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DE5455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33D9E026">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650874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92862D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B1ECE1E">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FC3E4F7">
            <w:pPr>
              <w:pStyle w:val="71"/>
              <w:keepNext/>
              <w:spacing w:line="460" w:lineRule="exact"/>
              <w:ind w:left="63" w:right="63"/>
              <w:rPr>
                <w:rFonts w:hint="eastAsia" w:ascii="宋体" w:hAnsi="宋体" w:cs="宋体"/>
                <w:color w:val="auto"/>
                <w:sz w:val="24"/>
                <w:highlight w:val="none"/>
              </w:rPr>
            </w:pPr>
          </w:p>
        </w:tc>
      </w:tr>
      <w:tr w14:paraId="144C3F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F4E5C1">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DE6997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E1177F2">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C3B4C46">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28F137AB">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E53473D">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1E4E2917">
            <w:pPr>
              <w:pStyle w:val="71"/>
              <w:keepNext/>
              <w:spacing w:line="460" w:lineRule="exact"/>
              <w:ind w:left="63" w:right="63"/>
              <w:rPr>
                <w:rFonts w:hint="eastAsia" w:ascii="宋体" w:hAnsi="宋体" w:cs="宋体"/>
                <w:color w:val="auto"/>
                <w:sz w:val="24"/>
                <w:highlight w:val="none"/>
              </w:rPr>
            </w:pPr>
          </w:p>
        </w:tc>
      </w:tr>
      <w:tr w14:paraId="27445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13F5FA">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8835B44">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54BC9BB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B1B1ADE">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FB54978">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6DD6E987">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F11CDA2">
            <w:pPr>
              <w:pStyle w:val="71"/>
              <w:keepNext/>
              <w:spacing w:line="460" w:lineRule="exact"/>
              <w:ind w:left="63" w:right="63"/>
              <w:rPr>
                <w:rFonts w:hint="eastAsia" w:ascii="宋体" w:hAnsi="宋体" w:cs="宋体"/>
                <w:color w:val="auto"/>
                <w:sz w:val="24"/>
                <w:highlight w:val="none"/>
              </w:rPr>
            </w:pPr>
          </w:p>
        </w:tc>
      </w:tr>
      <w:tr w14:paraId="5D5B2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629B60">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09008A3B">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1AF5A815">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ADC7BD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AA9747E">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B868BED">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3EE33378">
            <w:pPr>
              <w:pStyle w:val="71"/>
              <w:keepNext/>
              <w:spacing w:line="460" w:lineRule="exact"/>
              <w:ind w:left="63" w:right="63"/>
              <w:rPr>
                <w:rFonts w:hint="eastAsia" w:ascii="宋体" w:hAnsi="宋体" w:cs="宋体"/>
                <w:color w:val="auto"/>
                <w:sz w:val="24"/>
                <w:highlight w:val="none"/>
              </w:rPr>
            </w:pPr>
          </w:p>
        </w:tc>
      </w:tr>
      <w:tr w14:paraId="009C9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EDDAE62">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5ED88FC7">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4E154A8">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2D38277A">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38511D4F">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7B766263">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250B70D">
            <w:pPr>
              <w:pStyle w:val="71"/>
              <w:keepNext/>
              <w:spacing w:line="460" w:lineRule="exact"/>
              <w:ind w:left="63" w:right="63"/>
              <w:rPr>
                <w:rFonts w:hint="eastAsia" w:ascii="宋体" w:hAnsi="宋体" w:cs="宋体"/>
                <w:color w:val="auto"/>
                <w:sz w:val="24"/>
                <w:highlight w:val="none"/>
              </w:rPr>
            </w:pPr>
          </w:p>
        </w:tc>
      </w:tr>
      <w:tr w14:paraId="238F8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1C538C">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46C7B3C5">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B4F24F3">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7C1ED1E7">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EEE32AF">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C1F2BAB">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434D492D">
            <w:pPr>
              <w:pStyle w:val="71"/>
              <w:keepNext/>
              <w:spacing w:line="460" w:lineRule="exact"/>
              <w:ind w:left="63" w:right="63"/>
              <w:rPr>
                <w:rFonts w:hint="eastAsia" w:ascii="宋体" w:hAnsi="宋体" w:cs="宋体"/>
                <w:color w:val="auto"/>
                <w:sz w:val="24"/>
                <w:highlight w:val="none"/>
              </w:rPr>
            </w:pPr>
          </w:p>
        </w:tc>
      </w:tr>
      <w:tr w14:paraId="12EE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BB769E">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36F27829">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03878EB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C1C6192">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630AAC73">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0C11F9C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7EEAE300">
            <w:pPr>
              <w:pStyle w:val="71"/>
              <w:keepNext/>
              <w:spacing w:line="460" w:lineRule="exact"/>
              <w:ind w:left="63" w:right="63"/>
              <w:rPr>
                <w:rFonts w:hint="eastAsia" w:ascii="宋体" w:hAnsi="宋体" w:cs="宋体"/>
                <w:color w:val="auto"/>
                <w:sz w:val="24"/>
                <w:highlight w:val="none"/>
              </w:rPr>
            </w:pPr>
          </w:p>
        </w:tc>
      </w:tr>
      <w:tr w14:paraId="52830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18E02F">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94C277F">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51909E1E">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03597155">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48450076">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3138B07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51057B15">
            <w:pPr>
              <w:pStyle w:val="71"/>
              <w:keepNext/>
              <w:spacing w:line="460" w:lineRule="exact"/>
              <w:ind w:left="63" w:right="63"/>
              <w:rPr>
                <w:rFonts w:hint="eastAsia" w:ascii="宋体" w:hAnsi="宋体" w:cs="宋体"/>
                <w:color w:val="auto"/>
                <w:sz w:val="24"/>
                <w:highlight w:val="none"/>
              </w:rPr>
            </w:pPr>
          </w:p>
        </w:tc>
      </w:tr>
      <w:tr w14:paraId="2F9B8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5BC8B3">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6A33D746">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2769E709">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1AA0AF6F">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137B3650">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496501B9">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6AEE4270">
            <w:pPr>
              <w:pStyle w:val="71"/>
              <w:keepNext/>
              <w:spacing w:line="460" w:lineRule="exact"/>
              <w:ind w:left="63" w:right="63"/>
              <w:rPr>
                <w:rFonts w:hint="eastAsia" w:ascii="宋体" w:hAnsi="宋体" w:cs="宋体"/>
                <w:color w:val="auto"/>
                <w:sz w:val="24"/>
                <w:highlight w:val="none"/>
              </w:rPr>
            </w:pPr>
          </w:p>
        </w:tc>
      </w:tr>
      <w:tr w14:paraId="76E78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7ECDF4">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73AB3BED">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7245628A">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5F7AD128">
            <w:pPr>
              <w:pStyle w:val="71"/>
              <w:keepNext/>
              <w:spacing w:line="460" w:lineRule="exact"/>
              <w:ind w:left="63" w:right="63"/>
              <w:rPr>
                <w:rFonts w:hint="eastAsia" w:ascii="宋体" w:hAnsi="宋体" w:cs="宋体"/>
                <w:color w:val="auto"/>
                <w:sz w:val="24"/>
                <w:highlight w:val="none"/>
              </w:rPr>
            </w:pPr>
          </w:p>
        </w:tc>
        <w:tc>
          <w:tcPr>
            <w:tcW w:w="1352" w:type="dxa"/>
            <w:noWrap w:val="0"/>
            <w:vAlign w:val="top"/>
          </w:tcPr>
          <w:p w14:paraId="5542AC2C">
            <w:pPr>
              <w:pStyle w:val="71"/>
              <w:keepNext/>
              <w:spacing w:line="460" w:lineRule="exact"/>
              <w:ind w:left="63" w:right="63"/>
              <w:rPr>
                <w:rFonts w:hint="eastAsia" w:ascii="宋体" w:hAnsi="宋体" w:cs="宋体"/>
                <w:color w:val="auto"/>
                <w:sz w:val="24"/>
                <w:highlight w:val="none"/>
              </w:rPr>
            </w:pPr>
          </w:p>
        </w:tc>
        <w:tc>
          <w:tcPr>
            <w:tcW w:w="1418" w:type="dxa"/>
            <w:noWrap w:val="0"/>
            <w:vAlign w:val="top"/>
          </w:tcPr>
          <w:p w14:paraId="5B795602">
            <w:pPr>
              <w:pStyle w:val="71"/>
              <w:keepNext/>
              <w:spacing w:line="460" w:lineRule="exact"/>
              <w:ind w:left="63" w:right="63"/>
              <w:rPr>
                <w:rFonts w:hint="eastAsia" w:ascii="宋体" w:hAnsi="宋体" w:cs="宋体"/>
                <w:color w:val="auto"/>
                <w:sz w:val="24"/>
                <w:highlight w:val="none"/>
              </w:rPr>
            </w:pPr>
          </w:p>
        </w:tc>
        <w:tc>
          <w:tcPr>
            <w:tcW w:w="1701" w:type="dxa"/>
            <w:noWrap w:val="0"/>
            <w:vAlign w:val="top"/>
          </w:tcPr>
          <w:p w14:paraId="01B029FC">
            <w:pPr>
              <w:pStyle w:val="71"/>
              <w:keepNext/>
              <w:spacing w:line="460" w:lineRule="exact"/>
              <w:ind w:left="63" w:right="63"/>
              <w:rPr>
                <w:rFonts w:hint="eastAsia" w:ascii="宋体" w:hAnsi="宋体" w:cs="宋体"/>
                <w:color w:val="auto"/>
                <w:sz w:val="24"/>
                <w:highlight w:val="none"/>
              </w:rPr>
            </w:pPr>
          </w:p>
        </w:tc>
      </w:tr>
      <w:tr w14:paraId="6E723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0BA02D6">
            <w:pPr>
              <w:pStyle w:val="71"/>
              <w:keepNext/>
              <w:spacing w:line="460" w:lineRule="exact"/>
              <w:ind w:left="63" w:right="63"/>
              <w:rPr>
                <w:rFonts w:hint="eastAsia" w:ascii="宋体" w:hAnsi="宋体" w:cs="宋体"/>
                <w:color w:val="auto"/>
                <w:sz w:val="24"/>
                <w:highlight w:val="none"/>
              </w:rPr>
            </w:pPr>
          </w:p>
        </w:tc>
        <w:tc>
          <w:tcPr>
            <w:tcW w:w="1984" w:type="dxa"/>
            <w:noWrap w:val="0"/>
            <w:vAlign w:val="top"/>
          </w:tcPr>
          <w:p w14:paraId="16C740EE">
            <w:pPr>
              <w:pStyle w:val="71"/>
              <w:keepNext/>
              <w:spacing w:line="460" w:lineRule="exact"/>
              <w:ind w:left="63" w:right="63"/>
              <w:rPr>
                <w:rFonts w:hint="eastAsia" w:ascii="宋体" w:hAnsi="宋体" w:cs="宋体"/>
                <w:color w:val="auto"/>
                <w:sz w:val="24"/>
                <w:highlight w:val="none"/>
              </w:rPr>
            </w:pPr>
          </w:p>
        </w:tc>
        <w:tc>
          <w:tcPr>
            <w:tcW w:w="851" w:type="dxa"/>
            <w:noWrap w:val="0"/>
            <w:vAlign w:val="top"/>
          </w:tcPr>
          <w:p w14:paraId="4B94B161">
            <w:pPr>
              <w:pStyle w:val="71"/>
              <w:keepNext/>
              <w:spacing w:line="460" w:lineRule="exact"/>
              <w:ind w:left="63" w:right="63"/>
              <w:rPr>
                <w:rFonts w:hint="eastAsia" w:ascii="宋体" w:hAnsi="宋体" w:cs="宋体"/>
                <w:color w:val="auto"/>
                <w:sz w:val="24"/>
                <w:highlight w:val="none"/>
              </w:rPr>
            </w:pPr>
          </w:p>
        </w:tc>
        <w:tc>
          <w:tcPr>
            <w:tcW w:w="774" w:type="dxa"/>
            <w:noWrap w:val="0"/>
            <w:vAlign w:val="top"/>
          </w:tcPr>
          <w:p w14:paraId="6A0D5665">
            <w:pPr>
              <w:pStyle w:val="71"/>
              <w:keepNext/>
              <w:spacing w:line="460" w:lineRule="exact"/>
              <w:ind w:left="2100" w:right="63"/>
              <w:rPr>
                <w:rFonts w:hint="eastAsia" w:ascii="宋体" w:hAnsi="宋体" w:cs="宋体"/>
                <w:color w:val="auto"/>
                <w:sz w:val="24"/>
                <w:highlight w:val="none"/>
              </w:rPr>
            </w:pPr>
          </w:p>
        </w:tc>
        <w:tc>
          <w:tcPr>
            <w:tcW w:w="1352" w:type="dxa"/>
            <w:noWrap w:val="0"/>
            <w:vAlign w:val="top"/>
          </w:tcPr>
          <w:p w14:paraId="7F736AF0">
            <w:pPr>
              <w:pStyle w:val="71"/>
              <w:keepNext/>
              <w:spacing w:line="460" w:lineRule="exact"/>
              <w:ind w:left="2100" w:right="63"/>
              <w:rPr>
                <w:rFonts w:hint="eastAsia" w:ascii="宋体" w:hAnsi="宋体" w:cs="宋体"/>
                <w:color w:val="auto"/>
                <w:sz w:val="24"/>
                <w:highlight w:val="none"/>
              </w:rPr>
            </w:pPr>
          </w:p>
        </w:tc>
        <w:tc>
          <w:tcPr>
            <w:tcW w:w="1418" w:type="dxa"/>
            <w:noWrap w:val="0"/>
            <w:vAlign w:val="top"/>
          </w:tcPr>
          <w:p w14:paraId="647B8AB0">
            <w:pPr>
              <w:pStyle w:val="71"/>
              <w:keepNext/>
              <w:spacing w:line="460" w:lineRule="exact"/>
              <w:ind w:left="2100" w:right="63"/>
              <w:rPr>
                <w:rFonts w:hint="eastAsia" w:ascii="宋体" w:hAnsi="宋体" w:cs="宋体"/>
                <w:color w:val="auto"/>
                <w:sz w:val="24"/>
                <w:highlight w:val="none"/>
              </w:rPr>
            </w:pPr>
          </w:p>
        </w:tc>
        <w:tc>
          <w:tcPr>
            <w:tcW w:w="1701" w:type="dxa"/>
            <w:noWrap w:val="0"/>
            <w:vAlign w:val="top"/>
          </w:tcPr>
          <w:p w14:paraId="583B539B">
            <w:pPr>
              <w:pStyle w:val="71"/>
              <w:keepNext/>
              <w:spacing w:line="460" w:lineRule="exact"/>
              <w:ind w:left="2100" w:right="63"/>
              <w:rPr>
                <w:rFonts w:hint="eastAsia" w:ascii="宋体" w:hAnsi="宋体" w:cs="宋体"/>
                <w:color w:val="auto"/>
                <w:sz w:val="24"/>
                <w:highlight w:val="none"/>
              </w:rPr>
            </w:pPr>
          </w:p>
        </w:tc>
      </w:tr>
    </w:tbl>
    <w:p w14:paraId="60B17389">
      <w:pPr>
        <w:pStyle w:val="56"/>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12-3：专业工程暂估价表</w:t>
      </w:r>
    </w:p>
    <w:p w14:paraId="2C7A0EF9">
      <w:pPr>
        <w:pStyle w:val="56"/>
        <w:spacing w:line="320" w:lineRule="exac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附件13：</w:t>
      </w:r>
    </w:p>
    <w:p w14:paraId="370B9DF1">
      <w:pPr>
        <w:pStyle w:val="56"/>
        <w:spacing w:line="320" w:lineRule="exact"/>
        <w:ind w:firstLine="640" w:firstLineChars="200"/>
        <w:jc w:val="center"/>
        <w:rPr>
          <w:rFonts w:hint="eastAsia" w:ascii="宋体" w:hAnsi="宋体" w:cs="宋体"/>
          <w:color w:val="auto"/>
          <w:sz w:val="32"/>
          <w:highlight w:val="none"/>
        </w:rPr>
      </w:pPr>
      <w:r>
        <w:rPr>
          <w:rFonts w:hint="eastAsia" w:ascii="宋体" w:hAnsi="宋体" w:cs="宋体"/>
          <w:color w:val="auto"/>
          <w:sz w:val="32"/>
          <w:highlight w:val="none"/>
        </w:rPr>
        <w:t>建设工程廉政责任书</w:t>
      </w:r>
    </w:p>
    <w:p w14:paraId="7D5E97EB">
      <w:pPr>
        <w:pStyle w:val="56"/>
        <w:spacing w:line="300" w:lineRule="exact"/>
        <w:rPr>
          <w:rFonts w:hint="eastAsia" w:ascii="宋体" w:hAnsi="宋体" w:cs="宋体"/>
          <w:color w:val="auto"/>
          <w:szCs w:val="21"/>
          <w:highlight w:val="none"/>
        </w:rPr>
      </w:pPr>
    </w:p>
    <w:p w14:paraId="0ACCA871">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发包人：</w:t>
      </w:r>
      <w:r>
        <w:rPr>
          <w:rFonts w:hint="eastAsia" w:ascii="宋体" w:hAnsi="宋体" w:cs="宋体"/>
          <w:color w:val="auto"/>
          <w:sz w:val="24"/>
          <w:szCs w:val="21"/>
          <w:highlight w:val="none"/>
          <w:u w:val="single"/>
        </w:rPr>
        <w:t xml:space="preserve">                                               </w:t>
      </w:r>
    </w:p>
    <w:p w14:paraId="08B2961A">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承包人：</w:t>
      </w:r>
      <w:r>
        <w:rPr>
          <w:rFonts w:hint="eastAsia" w:ascii="宋体" w:hAnsi="宋体" w:cs="宋体"/>
          <w:color w:val="auto"/>
          <w:sz w:val="24"/>
          <w:szCs w:val="21"/>
          <w:highlight w:val="none"/>
          <w:u w:val="single"/>
        </w:rPr>
        <w:t xml:space="preserve">                                               </w:t>
      </w:r>
    </w:p>
    <w:p w14:paraId="693547ED">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485F4D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一、双方的责任</w:t>
      </w:r>
    </w:p>
    <w:p w14:paraId="601A1AD6">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1.1应严格遵守国家关于建设工程的有关法律、法规，相关政策，以及廉政建设的各项规定。</w:t>
      </w:r>
    </w:p>
    <w:p w14:paraId="4B86E3F6">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1.2严格执行建设工程合同文件，自觉按合同办事。</w:t>
      </w:r>
    </w:p>
    <w:p w14:paraId="22C85B3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1.3各项活动必须坚持公开、公平、公正、诚信、透明的原则(除法律法规另有规定者外)，不得为获取不正当的利益，损害国家、集体和对方利益，不得违反建设工程管理的规章制度。</w:t>
      </w:r>
    </w:p>
    <w:p w14:paraId="1F0CB84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1.4发现对方在业务活动中有违规、违纪、违法行为的，应及时提醒对方，情节严重的，应向其上级主管部门或纪检监察、司法等有关机关举报。</w:t>
      </w:r>
    </w:p>
    <w:p w14:paraId="5F3F832B">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二、发包人责任</w:t>
      </w:r>
    </w:p>
    <w:p w14:paraId="12AC56FB">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发包人的领导和从事该建设工程项目的工作人员，在工程建设的事前、事中、事后应遵守以下规定：</w:t>
      </w:r>
    </w:p>
    <w:p w14:paraId="264AE765">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2.1不得向承包人和相关单位索要或接受回扣、礼金、有价证券、贵重物品和好处费、感谢费等。</w:t>
      </w:r>
    </w:p>
    <w:p w14:paraId="08A27D8E">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2.2不得在承包人和相关单位报销任何应由发包人或个人支付的费用。</w:t>
      </w:r>
    </w:p>
    <w:p w14:paraId="1CFB6AD5">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2.3不得要求、暗示或接受承包人和相关单位为个人装修住房、婚丧嫁娶、配偶子女的工作安排以及出国(境)、旅游等提供方便。</w:t>
      </w:r>
    </w:p>
    <w:p w14:paraId="4D691BCA">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2.4不得参加有可能影响公正执行公务的承包人和相关单位的宴请、健身、娱乐等活动。</w:t>
      </w:r>
    </w:p>
    <w:p w14:paraId="5213CC61">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2.5不得向承包人和相关单位介绍或为配偶、子女、亲属参与同发包人工程建设管理合同有关的业务活动；不得以任何理由要求承包人和相关单位使用某种产品、材料和设备。</w:t>
      </w:r>
    </w:p>
    <w:p w14:paraId="15BB58FD">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三、承包人责任</w:t>
      </w:r>
    </w:p>
    <w:p w14:paraId="08B675DA">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应与发包人保持正常的业务交往，按照有关法律法规和程序开展业务工作，严格执行工程建设的有关方针、政策，执行工程建设强制性标准，并遵守以下规定：</w:t>
      </w:r>
    </w:p>
    <w:p w14:paraId="693195C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3.1不得以任何理由向发包人及其工作人员索要、接受或赠送礼金、有价证券、贵重物品及回扣、好处费、感谢费等。</w:t>
      </w:r>
    </w:p>
    <w:p w14:paraId="4449E01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3.2不得以任何理由为发包人和相关单位报销应由对方或个人支付的费用。</w:t>
      </w:r>
    </w:p>
    <w:p w14:paraId="2475F68E">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3.3不得接受或暗示为发包人、相关单位或个人装修住房、婚丧嫁娶、配偶子女的工作安排以及出国(境)、旅游等提供方便。</w:t>
      </w:r>
    </w:p>
    <w:p w14:paraId="6E8AF43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3.4不得以任何理由为发包人、相关单位或个人组织有可能影响公正执行公务的宴请、健身、娱乐等活动。</w:t>
      </w:r>
    </w:p>
    <w:p w14:paraId="5D758E03">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四、违约责任</w:t>
      </w:r>
    </w:p>
    <w:p w14:paraId="5A5F1A88">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4.1发包人工作人员有违反本责任书第一、二条责任行为的，依据有关法律、法规给予处理；涉嫌犯罪的，移交司法机关追究刑事责任；给承包人单位造成经济损失的，应予以赔偿。</w:t>
      </w:r>
    </w:p>
    <w:p w14:paraId="52CECED7">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4.2承包人工作人员有违反本责任书第一、三条责任行为的，依据有关法律法规处理；涉嫌犯罪的，移交司法机关追究刑事责任；给发包人单位造成经济损失的，应予以赔偿。</w:t>
      </w:r>
    </w:p>
    <w:p w14:paraId="1A563D80">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4.3本责任书作为建设工程合同的组成部分，与建设工程合同具有同等法律效力。经双方签署后立即生效。</w:t>
      </w:r>
    </w:p>
    <w:p w14:paraId="1F596C18">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五、责任书有效期</w:t>
      </w:r>
    </w:p>
    <w:p w14:paraId="013A1C5E">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本责任书的有效期为双方签署之日起至该工程项目竣工验收合格时止。</w:t>
      </w:r>
    </w:p>
    <w:p w14:paraId="505A931F">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六、责任书份数</w:t>
      </w:r>
    </w:p>
    <w:p w14:paraId="5B645496">
      <w:pPr>
        <w:pStyle w:val="56"/>
        <w:spacing w:line="40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本责任书一式二份，发包人承包人各执一份，具有同等效力。</w:t>
      </w:r>
    </w:p>
    <w:p w14:paraId="4D4AFF88">
      <w:pPr>
        <w:pStyle w:val="56"/>
        <w:spacing w:line="400" w:lineRule="exact"/>
        <w:ind w:firstLine="480" w:firstLineChars="200"/>
        <w:rPr>
          <w:rFonts w:hint="eastAsia" w:ascii="宋体" w:hAnsi="宋体" w:cs="宋体"/>
          <w:color w:val="auto"/>
          <w:sz w:val="24"/>
          <w:szCs w:val="21"/>
          <w:highlight w:val="none"/>
        </w:rPr>
      </w:pPr>
    </w:p>
    <w:p w14:paraId="51A165EE">
      <w:pPr>
        <w:pStyle w:val="56"/>
        <w:spacing w:line="400" w:lineRule="exact"/>
        <w:ind w:firstLine="480" w:firstLineChars="200"/>
        <w:rPr>
          <w:rFonts w:hint="eastAsia" w:ascii="宋体" w:hAnsi="宋体" w:cs="宋体"/>
          <w:color w:val="auto"/>
          <w:sz w:val="24"/>
          <w:szCs w:val="21"/>
          <w:highlight w:val="none"/>
        </w:rPr>
      </w:pPr>
    </w:p>
    <w:p w14:paraId="2F4382C8">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发包人：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(公章)    承包人：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(公章)</w:t>
      </w:r>
    </w:p>
    <w:p w14:paraId="2F67FECD">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法定地址：</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法定地址：</w:t>
      </w:r>
      <w:r>
        <w:rPr>
          <w:rFonts w:hint="eastAsia" w:ascii="宋体" w:hAnsi="宋体" w:cs="宋体"/>
          <w:color w:val="auto"/>
          <w:sz w:val="24"/>
          <w:szCs w:val="21"/>
          <w:highlight w:val="none"/>
          <w:u w:val="single"/>
        </w:rPr>
        <w:t xml:space="preserve">                   </w:t>
      </w:r>
    </w:p>
    <w:p w14:paraId="379B22B0">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法定代表人或其                     法定代表人或其</w:t>
      </w:r>
    </w:p>
    <w:p w14:paraId="2F596D50">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委托代理人：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(签字)    委托代理人：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(签字)</w:t>
      </w:r>
    </w:p>
    <w:p w14:paraId="3444C942">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电话：</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电话：</w:t>
      </w:r>
      <w:r>
        <w:rPr>
          <w:rFonts w:hint="eastAsia" w:ascii="宋体" w:hAnsi="宋体" w:cs="宋体"/>
          <w:color w:val="auto"/>
          <w:sz w:val="24"/>
          <w:szCs w:val="21"/>
          <w:highlight w:val="none"/>
          <w:u w:val="single"/>
        </w:rPr>
        <w:t xml:space="preserve">                       </w:t>
      </w:r>
    </w:p>
    <w:p w14:paraId="5551AF9A">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传真：</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传真：</w:t>
      </w:r>
      <w:r>
        <w:rPr>
          <w:rFonts w:hint="eastAsia" w:ascii="宋体" w:hAnsi="宋体" w:cs="宋体"/>
          <w:color w:val="auto"/>
          <w:sz w:val="24"/>
          <w:szCs w:val="21"/>
          <w:highlight w:val="none"/>
          <w:u w:val="single"/>
        </w:rPr>
        <w:t xml:space="preserve">                       </w:t>
      </w:r>
    </w:p>
    <w:p w14:paraId="3BC85268">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电子邮箱：</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电子邮箱：</w:t>
      </w:r>
      <w:r>
        <w:rPr>
          <w:rFonts w:hint="eastAsia" w:ascii="宋体" w:hAnsi="宋体" w:cs="宋体"/>
          <w:color w:val="auto"/>
          <w:sz w:val="24"/>
          <w:szCs w:val="21"/>
          <w:highlight w:val="none"/>
          <w:u w:val="single"/>
        </w:rPr>
        <w:t xml:space="preserve">                   </w:t>
      </w:r>
    </w:p>
    <w:p w14:paraId="366AE5CA">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开户银行：</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开户银行：</w:t>
      </w:r>
      <w:r>
        <w:rPr>
          <w:rFonts w:hint="eastAsia" w:ascii="宋体" w:hAnsi="宋体" w:cs="宋体"/>
          <w:color w:val="auto"/>
          <w:sz w:val="24"/>
          <w:szCs w:val="21"/>
          <w:highlight w:val="none"/>
          <w:u w:val="single"/>
        </w:rPr>
        <w:t xml:space="preserve">                   </w:t>
      </w:r>
    </w:p>
    <w:p w14:paraId="35B6A7B5">
      <w:pPr>
        <w:pStyle w:val="56"/>
        <w:spacing w:line="400" w:lineRule="exact"/>
        <w:rPr>
          <w:rFonts w:hint="eastAsia" w:ascii="宋体" w:hAnsi="宋体" w:cs="宋体"/>
          <w:color w:val="auto"/>
          <w:sz w:val="24"/>
          <w:szCs w:val="21"/>
          <w:highlight w:val="none"/>
        </w:rPr>
      </w:pPr>
      <w:r>
        <w:rPr>
          <w:rFonts w:hint="eastAsia" w:ascii="宋体" w:hAnsi="宋体" w:cs="宋体"/>
          <w:color w:val="auto"/>
          <w:sz w:val="24"/>
          <w:szCs w:val="21"/>
          <w:highlight w:val="none"/>
          <w:lang w:eastAsia="zh-CN"/>
        </w:rPr>
        <w:t>账号</w:t>
      </w:r>
      <w:r>
        <w:rPr>
          <w:rFonts w:hint="eastAsia" w:ascii="宋体" w:hAnsi="宋体" w:cs="宋体"/>
          <w:color w:val="auto"/>
          <w:sz w:val="24"/>
          <w:szCs w:val="21"/>
          <w:highlight w:val="none"/>
        </w:rPr>
        <w:t>：</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w:t>
      </w:r>
      <w:r>
        <w:rPr>
          <w:rFonts w:hint="eastAsia" w:ascii="宋体" w:hAnsi="宋体" w:cs="宋体"/>
          <w:color w:val="auto"/>
          <w:sz w:val="24"/>
          <w:szCs w:val="21"/>
          <w:highlight w:val="none"/>
          <w:lang w:eastAsia="zh-CN"/>
        </w:rPr>
        <w:t>账号</w:t>
      </w:r>
      <w:r>
        <w:rPr>
          <w:rFonts w:hint="eastAsia" w:ascii="宋体" w:hAnsi="宋体" w:cs="宋体"/>
          <w:color w:val="auto"/>
          <w:sz w:val="24"/>
          <w:szCs w:val="21"/>
          <w:highlight w:val="none"/>
        </w:rPr>
        <w:t>：</w:t>
      </w:r>
      <w:r>
        <w:rPr>
          <w:rFonts w:hint="eastAsia" w:ascii="宋体" w:hAnsi="宋体" w:cs="宋体"/>
          <w:color w:val="auto"/>
          <w:sz w:val="24"/>
          <w:szCs w:val="21"/>
          <w:highlight w:val="none"/>
          <w:u w:val="single"/>
        </w:rPr>
        <w:t xml:space="preserve">                       </w:t>
      </w:r>
    </w:p>
    <w:p w14:paraId="478DEDDA">
      <w:pPr>
        <w:pStyle w:val="56"/>
        <w:spacing w:line="400" w:lineRule="exact"/>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邮政编码：</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邮政编码：</w:t>
      </w:r>
      <w:r>
        <w:rPr>
          <w:rFonts w:hint="eastAsia" w:ascii="宋体" w:hAnsi="宋体" w:cs="宋体"/>
          <w:color w:val="auto"/>
          <w:sz w:val="24"/>
          <w:szCs w:val="21"/>
          <w:highlight w:val="none"/>
          <w:u w:val="single"/>
        </w:rPr>
        <w:t xml:space="preserve">                   </w:t>
      </w:r>
    </w:p>
    <w:p w14:paraId="3A1B44A3">
      <w:pPr>
        <w:pStyle w:val="56"/>
        <w:rPr>
          <w:rFonts w:hint="eastAsia" w:ascii="宋体" w:hAnsi="宋体" w:cs="宋体"/>
          <w:color w:val="auto"/>
          <w:sz w:val="20"/>
          <w:highlight w:val="none"/>
        </w:rPr>
      </w:pPr>
    </w:p>
    <w:p w14:paraId="798826FC">
      <w:pPr>
        <w:rPr>
          <w:rFonts w:hint="eastAsia" w:ascii="宋体" w:hAnsi="宋体" w:cs="宋体"/>
          <w:color w:val="auto"/>
          <w:sz w:val="20"/>
          <w:highlight w:val="none"/>
        </w:rPr>
      </w:pPr>
    </w:p>
    <w:p w14:paraId="112AFEB2">
      <w:pPr>
        <w:wordWrap w:val="0"/>
        <w:snapToGrid w:val="0"/>
        <w:spacing w:line="360" w:lineRule="auto"/>
        <w:jc w:val="left"/>
        <w:rPr>
          <w:rFonts w:asciiTheme="minorEastAsia" w:hAnsiTheme="minorEastAsia" w:eastAsiaTheme="minorEastAsia"/>
        </w:rPr>
      </w:pPr>
      <w:r>
        <w:rPr>
          <w:rFonts w:hint="eastAsia" w:ascii="宋体" w:hAnsi="宋体" w:cs="宋体"/>
          <w:color w:val="auto"/>
          <w:highlight w:val="none"/>
        </w:rPr>
        <w:br w:type="page"/>
      </w:r>
    </w:p>
    <w:p w14:paraId="017ED93E">
      <w:pPr>
        <w:wordWrap w:val="0"/>
        <w:snapToGrid w:val="0"/>
        <w:spacing w:line="360" w:lineRule="auto"/>
        <w:jc w:val="left"/>
        <w:rPr>
          <w:rFonts w:asciiTheme="minorEastAsia" w:hAnsiTheme="minorEastAsia" w:eastAsiaTheme="minorEastAsia"/>
        </w:rPr>
      </w:pPr>
    </w:p>
    <w:p w14:paraId="0F8528D4">
      <w:pPr>
        <w:numPr>
          <w:ilvl w:val="0"/>
          <w:numId w:val="5"/>
        </w:numPr>
        <w:jc w:val="center"/>
        <w:rPr>
          <w:rStyle w:val="32"/>
          <w:rFonts w:hint="eastAsia" w:cs="仿宋" w:asciiTheme="minorEastAsia" w:hAnsiTheme="minorEastAsia" w:eastAsiaTheme="minorEastAsia"/>
          <w:b/>
          <w:color w:val="auto"/>
          <w:sz w:val="30"/>
          <w:szCs w:val="30"/>
          <w:u w:val="none"/>
        </w:rPr>
      </w:pPr>
      <w:bookmarkStart w:id="151" w:name="_Toc7481_WPSOffice_Level1"/>
      <w:r>
        <w:rPr>
          <w:rStyle w:val="32"/>
          <w:rFonts w:hint="eastAsia" w:cs="仿宋" w:asciiTheme="minorEastAsia" w:hAnsiTheme="minorEastAsia" w:eastAsiaTheme="minorEastAsia"/>
          <w:b/>
          <w:color w:val="auto"/>
          <w:sz w:val="30"/>
          <w:szCs w:val="30"/>
          <w:u w:val="none"/>
        </w:rPr>
        <w:t>响应文件内容要求及格式</w:t>
      </w:r>
    </w:p>
    <w:bookmarkEnd w:id="151"/>
    <w:p w14:paraId="245795DD">
      <w:pPr>
        <w:pStyle w:val="12"/>
        <w:snapToGrid w:val="0"/>
        <w:spacing w:line="276" w:lineRule="auto"/>
        <w:ind w:firstLine="525" w:firstLineChars="250"/>
        <w:rPr>
          <w:rFonts w:asciiTheme="minorEastAsia" w:hAnsiTheme="minorEastAsia" w:eastAsiaTheme="minorEastAsia"/>
          <w:kern w:val="0"/>
        </w:rPr>
      </w:pPr>
    </w:p>
    <w:p w14:paraId="4C6761BB">
      <w:pPr>
        <w:pStyle w:val="12"/>
        <w:snapToGrid w:val="0"/>
        <w:spacing w:line="276" w:lineRule="auto"/>
        <w:ind w:firstLine="525" w:firstLineChars="250"/>
        <w:rPr>
          <w:rFonts w:asciiTheme="minorEastAsia" w:hAnsiTheme="minorEastAsia" w:eastAsiaTheme="minorEastAsia"/>
          <w:kern w:val="0"/>
        </w:rPr>
      </w:pPr>
    </w:p>
    <w:p w14:paraId="2FBFECD1">
      <w:pPr>
        <w:pStyle w:val="12"/>
        <w:snapToGrid w:val="0"/>
        <w:spacing w:line="276" w:lineRule="auto"/>
        <w:ind w:firstLine="525" w:firstLineChars="250"/>
        <w:rPr>
          <w:rFonts w:asciiTheme="minorEastAsia" w:hAnsiTheme="minorEastAsia" w:eastAsiaTheme="minorEastAsia"/>
          <w:kern w:val="0"/>
        </w:rPr>
      </w:pPr>
    </w:p>
    <w:p w14:paraId="793BA139">
      <w:pPr>
        <w:jc w:val="center"/>
        <w:rPr>
          <w:rFonts w:asciiTheme="minorEastAsia" w:hAnsiTheme="minorEastAsia" w:eastAsiaTheme="minorEastAsia"/>
          <w:b/>
          <w:spacing w:val="60"/>
          <w:sz w:val="84"/>
          <w:szCs w:val="84"/>
        </w:rPr>
      </w:pPr>
      <w:bookmarkStart w:id="152" w:name="_Toc16293_WPSOffice_Level2"/>
    </w:p>
    <w:p w14:paraId="4B0B351D">
      <w:pPr>
        <w:pStyle w:val="22"/>
        <w:numPr>
          <w:ilvl w:val="0"/>
          <w:numId w:val="0"/>
        </w:numPr>
        <w:ind w:left="840" w:leftChars="400"/>
      </w:pPr>
    </w:p>
    <w:p w14:paraId="1166DA62">
      <w:pPr>
        <w:jc w:val="center"/>
        <w:outlineLvl w:val="0"/>
        <w:rPr>
          <w:rFonts w:ascii="宋体" w:hAnsi="宋体" w:cs="宋体"/>
          <w:b/>
          <w:spacing w:val="60"/>
          <w:sz w:val="84"/>
          <w:szCs w:val="84"/>
        </w:rPr>
      </w:pPr>
      <w:r>
        <w:rPr>
          <w:rFonts w:hint="eastAsia" w:ascii="宋体" w:hAnsi="宋体" w:cs="宋体"/>
          <w:b/>
          <w:spacing w:val="60"/>
          <w:sz w:val="84"/>
          <w:szCs w:val="84"/>
        </w:rPr>
        <w:t>响应文件</w:t>
      </w:r>
      <w:bookmarkEnd w:id="152"/>
    </w:p>
    <w:p w14:paraId="42D5B6F3">
      <w:pPr>
        <w:jc w:val="center"/>
        <w:rPr>
          <w:rFonts w:asciiTheme="minorEastAsia" w:hAnsiTheme="minorEastAsia" w:eastAsiaTheme="minorEastAsia"/>
          <w:b/>
          <w:spacing w:val="20"/>
          <w:sz w:val="44"/>
          <w:szCs w:val="44"/>
        </w:rPr>
      </w:pPr>
      <w:r>
        <w:rPr>
          <w:rFonts w:hint="eastAsia" w:asciiTheme="minorEastAsia" w:hAnsiTheme="minorEastAsia" w:eastAsiaTheme="minorEastAsia"/>
          <w:b/>
          <w:spacing w:val="20"/>
          <w:sz w:val="32"/>
          <w:szCs w:val="32"/>
        </w:rPr>
        <w:t>（资格证明文件）</w:t>
      </w:r>
    </w:p>
    <w:p w14:paraId="23A41F7B">
      <w:pPr>
        <w:pStyle w:val="12"/>
        <w:snapToGrid w:val="0"/>
        <w:spacing w:line="276" w:lineRule="auto"/>
        <w:ind w:firstLine="525" w:firstLineChars="250"/>
        <w:rPr>
          <w:rFonts w:asciiTheme="minorEastAsia" w:hAnsiTheme="minorEastAsia" w:eastAsiaTheme="minorEastAsia"/>
          <w:kern w:val="0"/>
        </w:rPr>
      </w:pPr>
    </w:p>
    <w:p w14:paraId="2C9D722D">
      <w:pPr>
        <w:spacing w:line="480" w:lineRule="exact"/>
        <w:ind w:firstLine="840" w:firstLineChars="350"/>
        <w:outlineLvl w:val="0"/>
        <w:rPr>
          <w:rFonts w:cs="宋体" w:asciiTheme="minorEastAsia" w:hAnsiTheme="minorEastAsia" w:eastAsiaTheme="minorEastAsia"/>
          <w:sz w:val="24"/>
          <w:szCs w:val="24"/>
        </w:rPr>
      </w:pPr>
    </w:p>
    <w:p w14:paraId="21F6DCAD">
      <w:pPr>
        <w:ind w:firstLine="803" w:firstLineChars="250"/>
        <w:rPr>
          <w:rFonts w:hint="eastAsia" w:ascii="宋体" w:hAnsi="宋体" w:eastAsia="宋体" w:cs="宋体"/>
          <w:b/>
          <w:spacing w:val="20"/>
          <w:sz w:val="28"/>
          <w:szCs w:val="28"/>
          <w:lang w:eastAsia="zh-CN"/>
        </w:rPr>
      </w:pPr>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0EFB6E4C">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10E04583">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2C2D7BA6">
      <w:pPr>
        <w:pStyle w:val="12"/>
        <w:snapToGrid w:val="0"/>
        <w:spacing w:line="276" w:lineRule="auto"/>
        <w:ind w:firstLine="525" w:firstLineChars="250"/>
        <w:rPr>
          <w:rFonts w:hAnsi="宋体" w:cs="宋体"/>
          <w:kern w:val="0"/>
        </w:rPr>
      </w:pPr>
    </w:p>
    <w:p w14:paraId="32F55271">
      <w:pPr>
        <w:pStyle w:val="12"/>
        <w:snapToGrid w:val="0"/>
        <w:spacing w:line="276" w:lineRule="auto"/>
        <w:ind w:firstLine="525" w:firstLineChars="250"/>
        <w:rPr>
          <w:rFonts w:hAnsi="宋体" w:cs="宋体"/>
          <w:kern w:val="0"/>
        </w:rPr>
      </w:pPr>
    </w:p>
    <w:p w14:paraId="5598FD63">
      <w:pPr>
        <w:pStyle w:val="12"/>
        <w:snapToGrid w:val="0"/>
        <w:spacing w:line="276" w:lineRule="auto"/>
        <w:ind w:firstLine="525" w:firstLineChars="250"/>
        <w:rPr>
          <w:rFonts w:hAnsi="宋体" w:cs="宋体"/>
          <w:kern w:val="0"/>
        </w:rPr>
      </w:pPr>
    </w:p>
    <w:p w14:paraId="25968CA7">
      <w:pPr>
        <w:pStyle w:val="12"/>
        <w:snapToGrid w:val="0"/>
        <w:spacing w:line="276" w:lineRule="auto"/>
        <w:ind w:firstLine="525" w:firstLineChars="250"/>
        <w:rPr>
          <w:rFonts w:hAnsi="宋体" w:cs="宋体"/>
          <w:kern w:val="0"/>
        </w:rPr>
      </w:pPr>
    </w:p>
    <w:p w14:paraId="30EC6916">
      <w:pPr>
        <w:pStyle w:val="12"/>
        <w:snapToGrid w:val="0"/>
        <w:spacing w:line="276" w:lineRule="auto"/>
        <w:ind w:firstLine="525" w:firstLineChars="250"/>
        <w:rPr>
          <w:rFonts w:hAnsi="宋体" w:cs="宋体"/>
          <w:kern w:val="0"/>
        </w:rPr>
      </w:pPr>
    </w:p>
    <w:p w14:paraId="1DDD4C08">
      <w:pPr>
        <w:pStyle w:val="12"/>
        <w:snapToGrid w:val="0"/>
        <w:spacing w:line="276" w:lineRule="auto"/>
        <w:ind w:firstLine="525" w:firstLineChars="250"/>
        <w:rPr>
          <w:rFonts w:hAnsi="宋体" w:cs="宋体"/>
          <w:kern w:val="0"/>
        </w:rPr>
      </w:pPr>
    </w:p>
    <w:p w14:paraId="69822900">
      <w:pPr>
        <w:pStyle w:val="12"/>
        <w:snapToGrid w:val="0"/>
        <w:spacing w:line="276" w:lineRule="auto"/>
        <w:ind w:firstLine="525" w:firstLineChars="250"/>
        <w:rPr>
          <w:rFonts w:hAnsi="宋体" w:cs="宋体"/>
          <w:kern w:val="0"/>
        </w:rPr>
      </w:pPr>
    </w:p>
    <w:p w14:paraId="016E75DF">
      <w:pPr>
        <w:pStyle w:val="12"/>
        <w:snapToGrid w:val="0"/>
        <w:spacing w:line="276" w:lineRule="auto"/>
        <w:ind w:firstLine="525" w:firstLineChars="250"/>
        <w:rPr>
          <w:rFonts w:hAnsi="宋体" w:cs="宋体"/>
          <w:kern w:val="0"/>
        </w:rPr>
      </w:pPr>
    </w:p>
    <w:p w14:paraId="5215C006">
      <w:pPr>
        <w:pStyle w:val="12"/>
        <w:snapToGrid w:val="0"/>
        <w:spacing w:line="276" w:lineRule="auto"/>
        <w:ind w:firstLine="525" w:firstLineChars="250"/>
        <w:rPr>
          <w:rFonts w:hAnsi="宋体" w:cs="宋体"/>
          <w:kern w:val="0"/>
        </w:rPr>
      </w:pPr>
    </w:p>
    <w:p w14:paraId="1B8E3D0A">
      <w:pPr>
        <w:pStyle w:val="12"/>
        <w:snapToGrid w:val="0"/>
        <w:spacing w:line="276" w:lineRule="auto"/>
        <w:ind w:firstLine="525" w:firstLineChars="250"/>
        <w:rPr>
          <w:rFonts w:hAnsi="宋体" w:cs="宋体"/>
          <w:kern w:val="0"/>
        </w:rPr>
      </w:pPr>
    </w:p>
    <w:p w14:paraId="5C0155F9">
      <w:pPr>
        <w:pStyle w:val="12"/>
        <w:snapToGrid w:val="0"/>
        <w:spacing w:line="276" w:lineRule="auto"/>
        <w:ind w:firstLine="525" w:firstLineChars="250"/>
        <w:rPr>
          <w:rFonts w:hAnsi="宋体" w:cs="宋体"/>
          <w:kern w:val="0"/>
        </w:rPr>
      </w:pPr>
    </w:p>
    <w:p w14:paraId="599EC840">
      <w:pPr>
        <w:pStyle w:val="12"/>
        <w:snapToGrid w:val="0"/>
        <w:spacing w:line="276" w:lineRule="auto"/>
        <w:ind w:firstLine="525" w:firstLineChars="250"/>
        <w:rPr>
          <w:rFonts w:hAnsi="宋体" w:cs="宋体"/>
          <w:kern w:val="0"/>
        </w:rPr>
      </w:pPr>
    </w:p>
    <w:p w14:paraId="7E1638DE">
      <w:pPr>
        <w:pStyle w:val="12"/>
        <w:snapToGrid w:val="0"/>
        <w:spacing w:line="276" w:lineRule="auto"/>
        <w:ind w:firstLine="525" w:firstLineChars="250"/>
        <w:rPr>
          <w:rFonts w:hAnsi="宋体" w:cs="宋体"/>
          <w:kern w:val="0"/>
        </w:rPr>
      </w:pPr>
    </w:p>
    <w:p w14:paraId="3EB18025">
      <w:pPr>
        <w:pStyle w:val="12"/>
        <w:snapToGrid w:val="0"/>
        <w:spacing w:line="276" w:lineRule="auto"/>
        <w:ind w:firstLine="525" w:firstLineChars="250"/>
        <w:rPr>
          <w:rFonts w:hAnsi="宋体" w:cs="宋体"/>
          <w:kern w:val="0"/>
        </w:rPr>
      </w:pPr>
    </w:p>
    <w:p w14:paraId="48F1E542">
      <w:pPr>
        <w:spacing w:line="360" w:lineRule="auto"/>
        <w:jc w:val="center"/>
        <w:rPr>
          <w:rFonts w:ascii="宋体" w:hAnsi="宋体" w:cs="宋体"/>
          <w:b/>
          <w:spacing w:val="20"/>
          <w:sz w:val="32"/>
          <w:szCs w:val="32"/>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49C03417">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3B6FE12F">
      <w:pPr>
        <w:spacing w:line="480" w:lineRule="auto"/>
        <w:jc w:val="center"/>
        <w:rPr>
          <w:rFonts w:asciiTheme="minorEastAsia" w:hAnsiTheme="minorEastAsia" w:eastAsiaTheme="minorEastAsia"/>
          <w:b/>
          <w:sz w:val="32"/>
          <w:szCs w:val="28"/>
        </w:rPr>
      </w:pPr>
    </w:p>
    <w:p w14:paraId="78A97AF3">
      <w:pPr>
        <w:spacing w:line="480" w:lineRule="auto"/>
        <w:jc w:val="center"/>
        <w:rPr>
          <w:rFonts w:asciiTheme="minorEastAsia" w:hAnsiTheme="minorEastAsia" w:eastAsiaTheme="minorEastAsia"/>
          <w:b/>
          <w:sz w:val="32"/>
          <w:szCs w:val="28"/>
        </w:rPr>
      </w:pPr>
    </w:p>
    <w:p w14:paraId="09825562">
      <w:pPr>
        <w:spacing w:line="480" w:lineRule="auto"/>
        <w:jc w:val="center"/>
        <w:rPr>
          <w:rFonts w:asciiTheme="minorEastAsia" w:hAnsiTheme="minorEastAsia" w:eastAsiaTheme="minorEastAsia"/>
          <w:b/>
          <w:sz w:val="32"/>
          <w:szCs w:val="28"/>
        </w:rPr>
      </w:pPr>
      <w:r>
        <w:rPr>
          <w:rFonts w:hint="eastAsia" w:asciiTheme="minorEastAsia" w:hAnsiTheme="minorEastAsia" w:eastAsiaTheme="minorEastAsia"/>
          <w:b/>
          <w:sz w:val="32"/>
          <w:szCs w:val="28"/>
        </w:rPr>
        <w:t>目    录</w:t>
      </w:r>
    </w:p>
    <w:p w14:paraId="7647A4FA">
      <w:pPr>
        <w:pStyle w:val="12"/>
        <w:snapToGrid w:val="0"/>
        <w:spacing w:line="480" w:lineRule="auto"/>
        <w:rPr>
          <w:rFonts w:hAnsi="宋体" w:cs="宋体"/>
          <w:sz w:val="24"/>
        </w:rPr>
      </w:pPr>
      <w:bookmarkStart w:id="153" w:name="_Toc6567_WPSOffice_Level2"/>
    </w:p>
    <w:p w14:paraId="4F955FD3">
      <w:pPr>
        <w:pStyle w:val="12"/>
        <w:snapToGrid w:val="0"/>
        <w:spacing w:line="480" w:lineRule="auto"/>
        <w:rPr>
          <w:rFonts w:hAnsi="宋体" w:cs="宋体"/>
          <w:sz w:val="24"/>
        </w:rPr>
      </w:pPr>
      <w:r>
        <w:rPr>
          <w:rFonts w:hint="eastAsia" w:hAnsi="宋体" w:cs="宋体"/>
          <w:sz w:val="24"/>
        </w:rPr>
        <w:t>1、具有独立承担民事责任的能力…………………………………………………</w:t>
      </w:r>
      <w:bookmarkEnd w:id="153"/>
    </w:p>
    <w:p w14:paraId="27C70E2F">
      <w:pPr>
        <w:pStyle w:val="12"/>
        <w:snapToGrid w:val="0"/>
        <w:spacing w:line="480" w:lineRule="auto"/>
        <w:rPr>
          <w:rFonts w:hAnsi="宋体" w:cs="宋体"/>
          <w:sz w:val="24"/>
        </w:rPr>
      </w:pPr>
      <w:bookmarkStart w:id="154" w:name="_Toc6295_WPSOffice_Level2"/>
      <w:r>
        <w:rPr>
          <w:rFonts w:hint="eastAsia" w:hAnsi="宋体" w:cs="宋体"/>
          <w:sz w:val="24"/>
        </w:rPr>
        <w:t>2、具有良好的商业信誉和健全的财务会计制度…………………………………</w:t>
      </w:r>
      <w:bookmarkEnd w:id="154"/>
    </w:p>
    <w:p w14:paraId="78EC4F4F">
      <w:pPr>
        <w:pStyle w:val="12"/>
        <w:snapToGrid w:val="0"/>
        <w:spacing w:line="480" w:lineRule="auto"/>
        <w:rPr>
          <w:rFonts w:hAnsi="宋体" w:cs="宋体"/>
          <w:sz w:val="24"/>
        </w:rPr>
      </w:pPr>
      <w:bookmarkStart w:id="155" w:name="_Toc31625_WPSOffice_Level2"/>
      <w:r>
        <w:rPr>
          <w:rFonts w:hint="eastAsia" w:hAnsi="宋体" w:cs="宋体"/>
          <w:sz w:val="24"/>
        </w:rPr>
        <w:t>3、具有依法缴纳税收和社会保障资金的良好记录………………………………</w:t>
      </w:r>
      <w:bookmarkEnd w:id="155"/>
    </w:p>
    <w:p w14:paraId="6F112799">
      <w:pPr>
        <w:pStyle w:val="12"/>
        <w:snapToGrid w:val="0"/>
        <w:spacing w:line="480" w:lineRule="auto"/>
        <w:rPr>
          <w:rFonts w:hAnsi="宋体" w:cs="宋体"/>
          <w:sz w:val="24"/>
        </w:rPr>
      </w:pPr>
      <w:bookmarkStart w:id="156" w:name="_Toc13821_WPSOffice_Level2"/>
      <w:r>
        <w:rPr>
          <w:rFonts w:hint="eastAsia" w:hAnsi="宋体" w:cs="宋体"/>
          <w:sz w:val="24"/>
        </w:rPr>
        <w:t>4、具有履行合同所必需的设备和专业技术能力…………………………………</w:t>
      </w:r>
      <w:bookmarkEnd w:id="156"/>
    </w:p>
    <w:p w14:paraId="6DDADE57">
      <w:pPr>
        <w:pStyle w:val="12"/>
        <w:snapToGrid w:val="0"/>
        <w:spacing w:line="480" w:lineRule="auto"/>
        <w:rPr>
          <w:rFonts w:hAnsi="宋体" w:cs="宋体"/>
          <w:sz w:val="24"/>
        </w:rPr>
      </w:pPr>
      <w:bookmarkStart w:id="157" w:name="_Toc1575_WPSOffice_Level2"/>
      <w:r>
        <w:rPr>
          <w:rFonts w:hint="eastAsia" w:hAnsi="宋体" w:cs="宋体"/>
          <w:sz w:val="24"/>
        </w:rPr>
        <w:t>5、参加政府采购活动前三年内，在经营活动中没有重大违法记录……………</w:t>
      </w:r>
      <w:bookmarkEnd w:id="157"/>
    </w:p>
    <w:p w14:paraId="700410FB">
      <w:pPr>
        <w:pStyle w:val="12"/>
        <w:snapToGrid w:val="0"/>
        <w:spacing w:line="480" w:lineRule="auto"/>
        <w:rPr>
          <w:rFonts w:hAnsi="宋体" w:cs="宋体"/>
        </w:rPr>
      </w:pPr>
      <w:bookmarkStart w:id="158" w:name="_Toc19055_WPSOffice_Level2"/>
      <w:r>
        <w:rPr>
          <w:rFonts w:hint="eastAsia" w:hAnsi="宋体" w:cs="宋体"/>
          <w:sz w:val="24"/>
        </w:rPr>
        <w:t>6、本项目其他特定资格条件…………</w:t>
      </w:r>
      <w:r>
        <w:rPr>
          <w:rFonts w:hint="eastAsia" w:hAnsi="宋体" w:cs="宋体"/>
        </w:rPr>
        <w:t>……………………………………………</w:t>
      </w:r>
      <w:bookmarkEnd w:id="158"/>
    </w:p>
    <w:p w14:paraId="6CDE1028">
      <w:pPr>
        <w:pStyle w:val="12"/>
        <w:snapToGrid w:val="0"/>
        <w:spacing w:line="340" w:lineRule="exact"/>
        <w:rPr>
          <w:rFonts w:asciiTheme="minorEastAsia" w:hAnsiTheme="minorEastAsia" w:eastAsiaTheme="minorEastAsia"/>
        </w:rPr>
      </w:pPr>
      <w:r>
        <w:rPr>
          <w:rFonts w:hint="eastAsia" w:hAnsi="宋体" w:cs="宋体"/>
        </w:rPr>
        <w:t xml:space="preserve"> </w:t>
      </w:r>
    </w:p>
    <w:p w14:paraId="4DAB3821">
      <w:pPr>
        <w:pStyle w:val="12"/>
        <w:snapToGrid w:val="0"/>
        <w:spacing w:line="340" w:lineRule="exact"/>
        <w:rPr>
          <w:rFonts w:asciiTheme="minorEastAsia" w:hAnsiTheme="minorEastAsia" w:eastAsiaTheme="minorEastAsia"/>
        </w:rPr>
      </w:pPr>
    </w:p>
    <w:p w14:paraId="53A72B70">
      <w:pPr>
        <w:widowControl/>
        <w:spacing w:line="340" w:lineRule="exact"/>
        <w:jc w:val="left"/>
        <w:rPr>
          <w:rFonts w:asciiTheme="minorEastAsia" w:hAnsiTheme="minorEastAsia" w:eastAsiaTheme="minorEastAsia"/>
        </w:rPr>
      </w:pPr>
      <w:r>
        <w:rPr>
          <w:rFonts w:asciiTheme="minorEastAsia" w:hAnsiTheme="minorEastAsia" w:eastAsiaTheme="minorEastAsia"/>
        </w:rPr>
        <w:br w:type="page"/>
      </w:r>
    </w:p>
    <w:p w14:paraId="577E500C">
      <w:pPr>
        <w:widowControl/>
        <w:spacing w:line="360" w:lineRule="auto"/>
        <w:jc w:val="center"/>
        <w:rPr>
          <w:rFonts w:ascii="宋体" w:hAnsi="宋体" w:cs="宋体"/>
          <w:b/>
          <w:bCs/>
          <w:kern w:val="44"/>
          <w:sz w:val="32"/>
          <w:szCs w:val="32"/>
        </w:rPr>
      </w:pPr>
    </w:p>
    <w:p w14:paraId="3C3E1990">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（一）具有独立承担民事责任的能力</w:t>
      </w:r>
    </w:p>
    <w:p w14:paraId="7F2612BE">
      <w:pPr>
        <w:pStyle w:val="46"/>
        <w:spacing w:line="240" w:lineRule="auto"/>
        <w:ind w:firstLine="0"/>
        <w:jc w:val="left"/>
        <w:rPr>
          <w:sz w:val="21"/>
          <w:szCs w:val="21"/>
        </w:rPr>
      </w:pPr>
      <w:r>
        <w:rPr>
          <w:rFonts w:hint="eastAsia"/>
          <w:color w:val="3D3C3A"/>
          <w:sz w:val="21"/>
          <w:szCs w:val="21"/>
        </w:rPr>
        <w:t>致：</w:t>
      </w:r>
      <w:r>
        <w:rPr>
          <w:rFonts w:hint="eastAsia"/>
          <w:color w:val="3D3C3A"/>
          <w:sz w:val="21"/>
          <w:szCs w:val="21"/>
          <w:u w:val="single"/>
        </w:rPr>
        <w:t>（釆购人</w:t>
      </w:r>
      <w:r>
        <w:rPr>
          <w:rFonts w:hint="eastAsia"/>
          <w:sz w:val="21"/>
          <w:szCs w:val="21"/>
          <w:u w:val="single"/>
        </w:rPr>
        <w:t>）</w:t>
      </w:r>
    </w:p>
    <w:p w14:paraId="642FC6DD">
      <w:pPr>
        <w:pStyle w:val="46"/>
        <w:spacing w:line="696" w:lineRule="exact"/>
        <w:ind w:firstLine="740"/>
        <w:jc w:val="left"/>
        <w:rPr>
          <w:sz w:val="21"/>
          <w:szCs w:val="21"/>
        </w:rPr>
      </w:pPr>
      <w:r>
        <w:rPr>
          <w:rFonts w:hint="eastAsia"/>
          <w:sz w:val="21"/>
          <w:szCs w:val="21"/>
        </w:rPr>
        <w:t>我单位参与</w:t>
      </w:r>
      <w:r>
        <w:rPr>
          <w:rFonts w:hint="eastAsia"/>
          <w:sz w:val="21"/>
          <w:szCs w:val="21"/>
          <w:u w:val="single"/>
        </w:rPr>
        <w:t>（项目名称）</w:t>
      </w:r>
      <w:r>
        <w:rPr>
          <w:rFonts w:hint="eastAsia"/>
          <w:color w:val="3D3C3A"/>
          <w:sz w:val="21"/>
          <w:szCs w:val="21"/>
        </w:rPr>
        <w:t>项目的政府釆购活</w:t>
      </w:r>
      <w:r>
        <w:rPr>
          <w:rFonts w:hint="eastAsia"/>
          <w:sz w:val="21"/>
          <w:szCs w:val="21"/>
        </w:rPr>
        <w:t>动，</w:t>
      </w:r>
      <w:r>
        <w:rPr>
          <w:rFonts w:hint="eastAsia"/>
          <w:color w:val="3D3C3A"/>
          <w:sz w:val="21"/>
          <w:szCs w:val="21"/>
        </w:rPr>
        <w:t>现承诺</w:t>
      </w:r>
      <w:r>
        <w:rPr>
          <w:rFonts w:hint="eastAsia"/>
          <w:sz w:val="21"/>
          <w:szCs w:val="21"/>
        </w:rPr>
        <w:t>如下：</w:t>
      </w:r>
    </w:p>
    <w:p w14:paraId="1E17FAFB">
      <w:pPr>
        <w:pStyle w:val="46"/>
        <w:tabs>
          <w:tab w:val="left" w:pos="1153"/>
        </w:tabs>
        <w:spacing w:line="677" w:lineRule="exact"/>
        <w:ind w:firstLine="740"/>
        <w:jc w:val="left"/>
        <w:rPr>
          <w:sz w:val="21"/>
          <w:szCs w:val="21"/>
        </w:rPr>
      </w:pPr>
      <w:r>
        <w:rPr>
          <w:rFonts w:hint="eastAsia"/>
          <w:color w:val="000000"/>
          <w:sz w:val="21"/>
          <w:szCs w:val="21"/>
        </w:rPr>
        <w:t>1、我</w:t>
      </w:r>
      <w:r>
        <w:rPr>
          <w:rFonts w:hint="eastAsia"/>
          <w:sz w:val="21"/>
          <w:szCs w:val="21"/>
        </w:rPr>
        <w:t>单位具有符合釆购文件资格要求的独立承担民事责任的能力</w:t>
      </w:r>
      <w:r>
        <w:rPr>
          <w:rFonts w:hint="eastAsia"/>
          <w:color w:val="3D3C3A"/>
          <w:sz w:val="21"/>
          <w:szCs w:val="21"/>
        </w:rPr>
        <w:t>。</w:t>
      </w:r>
    </w:p>
    <w:p w14:paraId="3F5A71E4">
      <w:pPr>
        <w:pStyle w:val="46"/>
        <w:spacing w:after="680" w:line="660" w:lineRule="exact"/>
        <w:ind w:firstLine="740"/>
        <w:jc w:val="left"/>
        <w:rPr>
          <w:sz w:val="21"/>
          <w:szCs w:val="21"/>
        </w:rPr>
      </w:pPr>
      <w:r>
        <w:rPr>
          <w:rFonts w:hint="eastAsia"/>
          <w:color w:val="000000"/>
          <w:sz w:val="21"/>
          <w:szCs w:val="21"/>
        </w:rPr>
        <w:t>若我単位承诺不实，自愿承</w:t>
      </w:r>
      <w:r>
        <w:rPr>
          <w:rFonts w:hint="eastAsia"/>
          <w:sz w:val="21"/>
          <w:szCs w:val="21"/>
        </w:rPr>
        <w:t>担提供</w:t>
      </w:r>
      <w:r>
        <w:rPr>
          <w:rFonts w:hint="eastAsia"/>
          <w:color w:val="3D3C3A"/>
          <w:sz w:val="21"/>
          <w:szCs w:val="21"/>
        </w:rPr>
        <w:t>虚假材料谋取中标、成交</w:t>
      </w:r>
      <w:r>
        <w:rPr>
          <w:rFonts w:hint="eastAsia"/>
          <w:sz w:val="21"/>
          <w:szCs w:val="21"/>
        </w:rPr>
        <w:t>的法律责任。</w:t>
      </w:r>
    </w:p>
    <w:p w14:paraId="1F7B1239">
      <w:pPr>
        <w:pStyle w:val="21"/>
        <w:ind w:firstLine="210"/>
        <w:rPr>
          <w:rFonts w:ascii="宋体" w:hAnsi="宋体" w:cs="宋体"/>
          <w:szCs w:val="21"/>
        </w:rPr>
      </w:pPr>
    </w:p>
    <w:p w14:paraId="02693ED7">
      <w:pPr>
        <w:snapToGrid w:val="0"/>
        <w:spacing w:line="480" w:lineRule="exact"/>
        <w:ind w:firstLine="2310" w:firstLineChars="11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68DD13FB">
      <w:pPr>
        <w:snapToGrid w:val="0"/>
        <w:spacing w:line="480" w:lineRule="exact"/>
        <w:ind w:firstLine="2310" w:firstLineChars="11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A33EAB2">
      <w:pPr>
        <w:snapToGrid w:val="0"/>
        <w:spacing w:line="480" w:lineRule="exact"/>
        <w:ind w:firstLine="2310" w:firstLineChars="11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6501810">
      <w:pPr>
        <w:spacing w:line="360" w:lineRule="exact"/>
        <w:rPr>
          <w:rFonts w:ascii="宋体" w:hAnsi="宋体"/>
          <w:b/>
          <w:sz w:val="24"/>
          <w:szCs w:val="24"/>
        </w:rPr>
      </w:pPr>
    </w:p>
    <w:p w14:paraId="7A8417CD">
      <w:pPr>
        <w:spacing w:line="360" w:lineRule="exact"/>
        <w:rPr>
          <w:rFonts w:asciiTheme="minorEastAsia" w:hAnsiTheme="minorEastAsia" w:eastAsiaTheme="minorEastAsia"/>
          <w:b/>
          <w:sz w:val="24"/>
          <w:szCs w:val="24"/>
        </w:rPr>
      </w:pPr>
    </w:p>
    <w:p w14:paraId="27B0224B">
      <w:pPr>
        <w:spacing w:line="360" w:lineRule="exact"/>
        <w:rPr>
          <w:rFonts w:asciiTheme="minorEastAsia" w:hAnsiTheme="minorEastAsia" w:eastAsiaTheme="minorEastAsia"/>
          <w:b/>
          <w:sz w:val="24"/>
          <w:szCs w:val="24"/>
        </w:rPr>
      </w:pPr>
    </w:p>
    <w:p w14:paraId="30FBC021">
      <w:pPr>
        <w:spacing w:line="360" w:lineRule="exact"/>
        <w:rPr>
          <w:rFonts w:asciiTheme="minorEastAsia" w:hAnsiTheme="minorEastAsia" w:eastAsiaTheme="minorEastAsia"/>
          <w:b/>
          <w:sz w:val="24"/>
          <w:szCs w:val="24"/>
        </w:rPr>
      </w:pPr>
    </w:p>
    <w:p w14:paraId="01A36F8A">
      <w:pPr>
        <w:spacing w:line="360" w:lineRule="exact"/>
        <w:rPr>
          <w:rFonts w:asciiTheme="minorEastAsia" w:hAnsiTheme="minorEastAsia" w:eastAsiaTheme="minorEastAsia"/>
          <w:b/>
          <w:sz w:val="24"/>
          <w:szCs w:val="24"/>
        </w:rPr>
      </w:pPr>
    </w:p>
    <w:p w14:paraId="1720B669">
      <w:pPr>
        <w:spacing w:line="360" w:lineRule="exact"/>
        <w:rPr>
          <w:rFonts w:asciiTheme="minorEastAsia" w:hAnsiTheme="minorEastAsia" w:eastAsiaTheme="minorEastAsia"/>
          <w:b/>
          <w:sz w:val="24"/>
          <w:szCs w:val="24"/>
        </w:rPr>
      </w:pPr>
    </w:p>
    <w:p w14:paraId="2E387176">
      <w:pPr>
        <w:spacing w:line="360" w:lineRule="exact"/>
        <w:rPr>
          <w:rFonts w:asciiTheme="minorEastAsia" w:hAnsiTheme="minorEastAsia" w:eastAsiaTheme="minorEastAsia"/>
          <w:b/>
          <w:sz w:val="24"/>
          <w:szCs w:val="24"/>
        </w:rPr>
      </w:pPr>
    </w:p>
    <w:p w14:paraId="172BEC5B">
      <w:pPr>
        <w:spacing w:line="360" w:lineRule="exact"/>
        <w:rPr>
          <w:rFonts w:asciiTheme="minorEastAsia" w:hAnsiTheme="minorEastAsia" w:eastAsiaTheme="minorEastAsia"/>
          <w:b/>
          <w:sz w:val="24"/>
          <w:szCs w:val="24"/>
        </w:rPr>
      </w:pPr>
    </w:p>
    <w:p w14:paraId="1A268071">
      <w:pPr>
        <w:spacing w:line="360" w:lineRule="exact"/>
        <w:rPr>
          <w:rFonts w:asciiTheme="minorEastAsia" w:hAnsiTheme="minorEastAsia" w:eastAsiaTheme="minorEastAsia"/>
          <w:b/>
          <w:sz w:val="24"/>
          <w:szCs w:val="24"/>
        </w:rPr>
      </w:pPr>
    </w:p>
    <w:p w14:paraId="2357851C">
      <w:pPr>
        <w:spacing w:line="360" w:lineRule="exact"/>
        <w:rPr>
          <w:rFonts w:asciiTheme="minorEastAsia" w:hAnsiTheme="minorEastAsia" w:eastAsiaTheme="minorEastAsia"/>
          <w:b/>
          <w:sz w:val="24"/>
          <w:szCs w:val="24"/>
        </w:rPr>
      </w:pPr>
    </w:p>
    <w:p w14:paraId="6DDCB99B">
      <w:pPr>
        <w:spacing w:line="360" w:lineRule="exact"/>
        <w:rPr>
          <w:rFonts w:asciiTheme="minorEastAsia" w:hAnsiTheme="minorEastAsia" w:eastAsiaTheme="minorEastAsia"/>
          <w:b/>
          <w:sz w:val="24"/>
          <w:szCs w:val="24"/>
        </w:rPr>
      </w:pPr>
    </w:p>
    <w:p w14:paraId="71BE6A6B">
      <w:pPr>
        <w:spacing w:line="360" w:lineRule="exact"/>
        <w:rPr>
          <w:rFonts w:asciiTheme="minorEastAsia" w:hAnsiTheme="minorEastAsia" w:eastAsiaTheme="minorEastAsia"/>
          <w:b/>
          <w:sz w:val="24"/>
          <w:szCs w:val="24"/>
        </w:rPr>
      </w:pPr>
    </w:p>
    <w:p w14:paraId="373FA5CE">
      <w:pPr>
        <w:spacing w:line="360" w:lineRule="exact"/>
        <w:rPr>
          <w:rFonts w:asciiTheme="minorEastAsia" w:hAnsiTheme="minorEastAsia" w:eastAsiaTheme="minorEastAsia"/>
          <w:b/>
          <w:sz w:val="24"/>
          <w:szCs w:val="24"/>
        </w:rPr>
      </w:pPr>
    </w:p>
    <w:p w14:paraId="37E8879B">
      <w:pPr>
        <w:spacing w:line="360" w:lineRule="exact"/>
        <w:rPr>
          <w:rFonts w:asciiTheme="minorEastAsia" w:hAnsiTheme="minorEastAsia" w:eastAsiaTheme="minorEastAsia"/>
          <w:b/>
          <w:sz w:val="24"/>
          <w:szCs w:val="24"/>
        </w:rPr>
      </w:pPr>
    </w:p>
    <w:p w14:paraId="095694D2">
      <w:pPr>
        <w:spacing w:line="360" w:lineRule="exact"/>
        <w:rPr>
          <w:rFonts w:asciiTheme="minorEastAsia" w:hAnsiTheme="minorEastAsia" w:eastAsiaTheme="minorEastAsia"/>
          <w:b/>
          <w:sz w:val="24"/>
          <w:szCs w:val="24"/>
        </w:rPr>
      </w:pPr>
    </w:p>
    <w:p w14:paraId="050C22BC">
      <w:pPr>
        <w:spacing w:line="360" w:lineRule="exact"/>
        <w:rPr>
          <w:rFonts w:asciiTheme="minorEastAsia" w:hAnsiTheme="minorEastAsia" w:eastAsiaTheme="minorEastAsia"/>
          <w:b/>
          <w:sz w:val="24"/>
          <w:szCs w:val="24"/>
        </w:rPr>
      </w:pPr>
    </w:p>
    <w:p w14:paraId="41A9D56E">
      <w:pPr>
        <w:spacing w:line="360" w:lineRule="exact"/>
        <w:rPr>
          <w:rFonts w:asciiTheme="minorEastAsia" w:hAnsiTheme="minorEastAsia" w:eastAsiaTheme="minorEastAsia"/>
          <w:b/>
          <w:sz w:val="24"/>
          <w:szCs w:val="24"/>
        </w:rPr>
      </w:pPr>
    </w:p>
    <w:p w14:paraId="4267DF28">
      <w:pPr>
        <w:spacing w:line="360" w:lineRule="exact"/>
        <w:rPr>
          <w:rFonts w:asciiTheme="minorEastAsia" w:hAnsiTheme="minorEastAsia" w:eastAsiaTheme="minorEastAsia"/>
          <w:b/>
          <w:sz w:val="24"/>
          <w:szCs w:val="24"/>
        </w:rPr>
      </w:pPr>
    </w:p>
    <w:p w14:paraId="32463D52">
      <w:pPr>
        <w:spacing w:line="360" w:lineRule="exact"/>
        <w:rPr>
          <w:rFonts w:asciiTheme="minorEastAsia" w:hAnsiTheme="minorEastAsia" w:eastAsiaTheme="minorEastAsia"/>
          <w:b/>
          <w:sz w:val="24"/>
          <w:szCs w:val="24"/>
        </w:rPr>
      </w:pPr>
    </w:p>
    <w:p w14:paraId="4F1C8E88">
      <w:pPr>
        <w:spacing w:line="360" w:lineRule="exact"/>
        <w:rPr>
          <w:rFonts w:asciiTheme="minorEastAsia" w:hAnsiTheme="minorEastAsia" w:eastAsiaTheme="minorEastAsia"/>
          <w:bCs/>
          <w:sz w:val="22"/>
        </w:rPr>
      </w:pPr>
      <w:r>
        <w:rPr>
          <w:rFonts w:hint="eastAsia" w:ascii="宋体" w:hAnsi="宋体" w:cs="宋体"/>
          <w:bCs/>
          <w:szCs w:val="21"/>
        </w:rPr>
        <w:t>注：本承诺书后附供应商有效的营业执照，或事业单位法人证书，或自然人身份证明，或其他非企业组织证明独立承担民事责任能力的文件；</w:t>
      </w:r>
    </w:p>
    <w:p w14:paraId="7A6DFA18">
      <w:pPr>
        <w:spacing w:line="360" w:lineRule="exact"/>
        <w:rPr>
          <w:rFonts w:asciiTheme="minorEastAsia" w:hAnsiTheme="minorEastAsia" w:eastAsiaTheme="minorEastAsia"/>
          <w:b/>
          <w:sz w:val="24"/>
          <w:szCs w:val="24"/>
        </w:rPr>
      </w:pPr>
    </w:p>
    <w:p w14:paraId="07F0605E">
      <w:pPr>
        <w:widowControl/>
        <w:spacing w:line="360" w:lineRule="auto"/>
        <w:jc w:val="center"/>
        <w:rPr>
          <w:rFonts w:ascii="宋体" w:hAnsi="宋体" w:cs="宋体"/>
          <w:b/>
          <w:bCs/>
          <w:kern w:val="44"/>
          <w:sz w:val="32"/>
          <w:szCs w:val="32"/>
        </w:rPr>
      </w:pPr>
    </w:p>
    <w:p w14:paraId="4078EAA0">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（二）具有良好的商业信誉和健全的财务会计制度</w:t>
      </w:r>
    </w:p>
    <w:p w14:paraId="7399E284">
      <w:pPr>
        <w:pStyle w:val="46"/>
        <w:spacing w:line="240" w:lineRule="auto"/>
        <w:ind w:firstLine="0"/>
        <w:jc w:val="left"/>
        <w:rPr>
          <w:color w:val="auto"/>
          <w:sz w:val="21"/>
          <w:szCs w:val="21"/>
          <w:lang w:eastAsia="zh-CN"/>
        </w:rPr>
      </w:pPr>
    </w:p>
    <w:p w14:paraId="0B949EE8">
      <w:pPr>
        <w:pStyle w:val="46"/>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0997F786">
      <w:pPr>
        <w:pStyle w:val="46"/>
        <w:spacing w:line="696" w:lineRule="exact"/>
        <w:ind w:firstLine="740"/>
        <w:jc w:val="left"/>
        <w:rPr>
          <w:color w:val="auto"/>
          <w:sz w:val="21"/>
          <w:szCs w:val="21"/>
        </w:rPr>
      </w:pPr>
      <w:r>
        <w:rPr>
          <w:rFonts w:hint="eastAsia"/>
          <w:color w:val="auto"/>
          <w:sz w:val="21"/>
          <w:szCs w:val="21"/>
        </w:rPr>
        <w:t>我单位参与</w:t>
      </w:r>
      <w:r>
        <w:rPr>
          <w:rFonts w:hint="eastAsia"/>
          <w:color w:val="auto"/>
          <w:sz w:val="21"/>
          <w:szCs w:val="21"/>
          <w:u w:val="single"/>
        </w:rPr>
        <w:t>（项目名称）</w:t>
      </w:r>
      <w:r>
        <w:rPr>
          <w:rFonts w:hint="eastAsia"/>
          <w:color w:val="auto"/>
          <w:sz w:val="21"/>
          <w:szCs w:val="21"/>
        </w:rPr>
        <w:t>项目的政府釆购活动，现承诺如下：</w:t>
      </w:r>
    </w:p>
    <w:p w14:paraId="6459E7B8">
      <w:pPr>
        <w:pStyle w:val="46"/>
        <w:tabs>
          <w:tab w:val="left" w:pos="1153"/>
        </w:tabs>
        <w:spacing w:line="677" w:lineRule="exact"/>
        <w:ind w:firstLine="558" w:firstLineChars="266"/>
        <w:jc w:val="left"/>
        <w:rPr>
          <w:color w:val="auto"/>
          <w:sz w:val="21"/>
          <w:szCs w:val="21"/>
        </w:rPr>
      </w:pPr>
      <w:bookmarkStart w:id="159" w:name="bookmark0"/>
      <w:bookmarkStart w:id="160" w:name="_Toc10790"/>
      <w:r>
        <w:rPr>
          <w:rFonts w:hint="eastAsia"/>
          <w:color w:val="auto"/>
          <w:sz w:val="21"/>
          <w:szCs w:val="21"/>
        </w:rPr>
        <w:t>1</w:t>
      </w:r>
      <w:bookmarkEnd w:id="159"/>
      <w:r>
        <w:rPr>
          <w:rFonts w:hint="eastAsia"/>
          <w:color w:val="auto"/>
          <w:sz w:val="21"/>
          <w:szCs w:val="21"/>
        </w:rPr>
        <w:t>、我单位具有符合釆购文件资格要求的商业信誉</w:t>
      </w:r>
      <w:r>
        <w:rPr>
          <w:rFonts w:hint="eastAsia"/>
          <w:color w:val="auto"/>
          <w:sz w:val="21"/>
          <w:szCs w:val="21"/>
          <w:lang w:eastAsia="zh-CN"/>
        </w:rPr>
        <w:t>和</w:t>
      </w:r>
      <w:r>
        <w:rPr>
          <w:rFonts w:hint="eastAsia"/>
          <w:color w:val="auto"/>
          <w:sz w:val="21"/>
          <w:szCs w:val="21"/>
        </w:rPr>
        <w:t>财务状况报告。</w:t>
      </w:r>
      <w:bookmarkEnd w:id="160"/>
    </w:p>
    <w:p w14:paraId="6D58D599">
      <w:pPr>
        <w:pStyle w:val="46"/>
        <w:spacing w:after="680" w:line="660" w:lineRule="exact"/>
        <w:ind w:firstLine="740"/>
        <w:jc w:val="left"/>
        <w:rPr>
          <w:color w:val="auto"/>
          <w:sz w:val="21"/>
          <w:szCs w:val="21"/>
        </w:rPr>
      </w:pPr>
      <w:r>
        <w:rPr>
          <w:rFonts w:hint="eastAsia"/>
          <w:color w:val="auto"/>
          <w:sz w:val="21"/>
          <w:szCs w:val="21"/>
        </w:rPr>
        <w:t>若我単位承诺不实，自愿承担提供虚假材料谋取中标、成交的法律责任。</w:t>
      </w:r>
    </w:p>
    <w:p w14:paraId="44692A78">
      <w:pPr>
        <w:pStyle w:val="21"/>
        <w:ind w:firstLine="210"/>
        <w:rPr>
          <w:rFonts w:ascii="宋体" w:hAnsi="宋体" w:cs="宋体"/>
          <w:szCs w:val="21"/>
        </w:rPr>
      </w:pPr>
    </w:p>
    <w:p w14:paraId="1A171E36">
      <w:pPr>
        <w:snapToGrid w:val="0"/>
        <w:spacing w:line="480" w:lineRule="exact"/>
        <w:ind w:firstLine="2730" w:firstLineChars="13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4725AB0">
      <w:pPr>
        <w:snapToGrid w:val="0"/>
        <w:spacing w:line="480" w:lineRule="exact"/>
        <w:ind w:firstLine="2730" w:firstLineChars="13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5C0A16D1">
      <w:pPr>
        <w:snapToGrid w:val="0"/>
        <w:spacing w:line="480" w:lineRule="exact"/>
        <w:ind w:firstLine="2730" w:firstLineChars="13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E3F9CFA">
      <w:pPr>
        <w:spacing w:line="360" w:lineRule="auto"/>
        <w:ind w:left="315" w:leftChars="150"/>
        <w:rPr>
          <w:rFonts w:ascii="宋体" w:hAnsi="宋体" w:cs="宋体"/>
          <w:szCs w:val="21"/>
        </w:rPr>
      </w:pPr>
    </w:p>
    <w:p w14:paraId="2698B21D">
      <w:pPr>
        <w:spacing w:line="360" w:lineRule="auto"/>
        <w:ind w:left="361" w:hanging="361" w:hangingChars="150"/>
        <w:jc w:val="center"/>
        <w:rPr>
          <w:rFonts w:ascii="宋体" w:hAnsi="宋体" w:cs="宋体"/>
          <w:b/>
          <w:sz w:val="24"/>
        </w:rPr>
      </w:pPr>
    </w:p>
    <w:p w14:paraId="6EB2DFC3">
      <w:pPr>
        <w:spacing w:line="360" w:lineRule="exact"/>
        <w:rPr>
          <w:rFonts w:asciiTheme="minorEastAsia" w:hAnsiTheme="minorEastAsia" w:eastAsiaTheme="minorEastAsia"/>
          <w:b/>
          <w:sz w:val="24"/>
          <w:szCs w:val="24"/>
        </w:rPr>
      </w:pPr>
    </w:p>
    <w:p w14:paraId="0A2DCE53">
      <w:pPr>
        <w:spacing w:line="360" w:lineRule="exact"/>
        <w:rPr>
          <w:rFonts w:asciiTheme="minorEastAsia" w:hAnsiTheme="minorEastAsia" w:eastAsiaTheme="minorEastAsia"/>
          <w:b/>
          <w:sz w:val="24"/>
          <w:szCs w:val="24"/>
        </w:rPr>
      </w:pPr>
    </w:p>
    <w:p w14:paraId="4C5FBB72">
      <w:pPr>
        <w:spacing w:line="360" w:lineRule="exact"/>
        <w:rPr>
          <w:rFonts w:asciiTheme="minorEastAsia" w:hAnsiTheme="minorEastAsia" w:eastAsiaTheme="minorEastAsia"/>
          <w:b/>
          <w:sz w:val="24"/>
          <w:szCs w:val="24"/>
        </w:rPr>
      </w:pPr>
    </w:p>
    <w:p w14:paraId="0C5E7582">
      <w:pPr>
        <w:spacing w:line="360" w:lineRule="exact"/>
        <w:rPr>
          <w:rFonts w:asciiTheme="minorEastAsia" w:hAnsiTheme="minorEastAsia" w:eastAsiaTheme="minorEastAsia"/>
          <w:b/>
          <w:sz w:val="24"/>
          <w:szCs w:val="24"/>
        </w:rPr>
      </w:pPr>
    </w:p>
    <w:p w14:paraId="705D10D3">
      <w:pPr>
        <w:spacing w:line="360" w:lineRule="exact"/>
        <w:rPr>
          <w:rFonts w:asciiTheme="minorEastAsia" w:hAnsiTheme="minorEastAsia" w:eastAsiaTheme="minorEastAsia"/>
          <w:b/>
          <w:sz w:val="24"/>
          <w:szCs w:val="24"/>
        </w:rPr>
      </w:pPr>
    </w:p>
    <w:p w14:paraId="676C2A89">
      <w:pPr>
        <w:spacing w:line="360" w:lineRule="exact"/>
        <w:rPr>
          <w:rFonts w:asciiTheme="minorEastAsia" w:hAnsiTheme="minorEastAsia" w:eastAsiaTheme="minorEastAsia"/>
          <w:b/>
          <w:sz w:val="24"/>
          <w:szCs w:val="24"/>
        </w:rPr>
      </w:pPr>
    </w:p>
    <w:p w14:paraId="347CF086">
      <w:pPr>
        <w:spacing w:line="360" w:lineRule="exact"/>
        <w:rPr>
          <w:rFonts w:asciiTheme="minorEastAsia" w:hAnsiTheme="minorEastAsia" w:eastAsiaTheme="minorEastAsia"/>
          <w:b/>
          <w:sz w:val="24"/>
          <w:szCs w:val="24"/>
        </w:rPr>
      </w:pPr>
    </w:p>
    <w:p w14:paraId="6D88C1EB">
      <w:pPr>
        <w:spacing w:line="360" w:lineRule="exact"/>
        <w:rPr>
          <w:rFonts w:asciiTheme="minorEastAsia" w:hAnsiTheme="minorEastAsia" w:eastAsiaTheme="minorEastAsia"/>
          <w:b/>
          <w:sz w:val="24"/>
          <w:szCs w:val="24"/>
        </w:rPr>
      </w:pPr>
    </w:p>
    <w:p w14:paraId="10B23770">
      <w:pPr>
        <w:spacing w:line="360" w:lineRule="exact"/>
        <w:rPr>
          <w:rFonts w:asciiTheme="minorEastAsia" w:hAnsiTheme="minorEastAsia" w:eastAsiaTheme="minorEastAsia"/>
          <w:b/>
          <w:sz w:val="24"/>
          <w:szCs w:val="24"/>
        </w:rPr>
      </w:pPr>
    </w:p>
    <w:p w14:paraId="21017217">
      <w:pPr>
        <w:spacing w:line="360" w:lineRule="exact"/>
        <w:rPr>
          <w:rFonts w:asciiTheme="minorEastAsia" w:hAnsiTheme="minorEastAsia" w:eastAsiaTheme="minorEastAsia"/>
          <w:b/>
          <w:sz w:val="24"/>
          <w:szCs w:val="24"/>
        </w:rPr>
      </w:pPr>
    </w:p>
    <w:p w14:paraId="6F5F11E7">
      <w:pPr>
        <w:spacing w:line="360" w:lineRule="exact"/>
        <w:rPr>
          <w:rFonts w:asciiTheme="minorEastAsia" w:hAnsiTheme="minorEastAsia" w:eastAsiaTheme="minorEastAsia"/>
          <w:b/>
          <w:sz w:val="24"/>
          <w:szCs w:val="24"/>
        </w:rPr>
      </w:pPr>
    </w:p>
    <w:p w14:paraId="38A3942D">
      <w:pPr>
        <w:spacing w:line="360" w:lineRule="exact"/>
        <w:rPr>
          <w:rFonts w:asciiTheme="minorEastAsia" w:hAnsiTheme="minorEastAsia" w:eastAsiaTheme="minorEastAsia"/>
          <w:b/>
          <w:sz w:val="24"/>
          <w:szCs w:val="24"/>
        </w:rPr>
      </w:pPr>
    </w:p>
    <w:p w14:paraId="2FB8109E">
      <w:pPr>
        <w:spacing w:line="360" w:lineRule="exact"/>
        <w:rPr>
          <w:rFonts w:asciiTheme="minorEastAsia" w:hAnsiTheme="minorEastAsia" w:eastAsiaTheme="minorEastAsia"/>
          <w:b/>
          <w:sz w:val="24"/>
          <w:szCs w:val="24"/>
        </w:rPr>
      </w:pPr>
    </w:p>
    <w:p w14:paraId="6748E5AF">
      <w:pPr>
        <w:spacing w:line="360" w:lineRule="exact"/>
        <w:rPr>
          <w:rFonts w:asciiTheme="minorEastAsia" w:hAnsiTheme="minorEastAsia" w:eastAsiaTheme="minorEastAsia"/>
          <w:b/>
          <w:sz w:val="24"/>
          <w:szCs w:val="24"/>
        </w:rPr>
      </w:pPr>
    </w:p>
    <w:p w14:paraId="18382723">
      <w:pPr>
        <w:spacing w:line="360" w:lineRule="exact"/>
        <w:rPr>
          <w:rFonts w:asciiTheme="minorEastAsia" w:hAnsiTheme="minorEastAsia" w:eastAsiaTheme="minorEastAsia"/>
          <w:b/>
          <w:sz w:val="24"/>
          <w:szCs w:val="24"/>
        </w:rPr>
      </w:pPr>
    </w:p>
    <w:p w14:paraId="3BD46A01">
      <w:pPr>
        <w:spacing w:line="360" w:lineRule="exact"/>
        <w:rPr>
          <w:rFonts w:asciiTheme="minorEastAsia" w:hAnsiTheme="minorEastAsia" w:eastAsiaTheme="minorEastAsia"/>
          <w:b/>
          <w:sz w:val="24"/>
          <w:szCs w:val="24"/>
        </w:rPr>
      </w:pPr>
    </w:p>
    <w:p w14:paraId="367D8A78">
      <w:pPr>
        <w:spacing w:line="360" w:lineRule="exact"/>
        <w:rPr>
          <w:rFonts w:asciiTheme="minorEastAsia" w:hAnsiTheme="minorEastAsia" w:eastAsiaTheme="minorEastAsia"/>
          <w:b/>
          <w:sz w:val="24"/>
          <w:szCs w:val="24"/>
        </w:rPr>
      </w:pPr>
    </w:p>
    <w:p w14:paraId="68842BAA">
      <w:pPr>
        <w:spacing w:line="360" w:lineRule="exact"/>
        <w:rPr>
          <w:rFonts w:asciiTheme="minorEastAsia" w:hAnsiTheme="minorEastAsia" w:eastAsiaTheme="minorEastAsia"/>
          <w:b/>
          <w:sz w:val="24"/>
          <w:szCs w:val="24"/>
        </w:rPr>
      </w:pPr>
    </w:p>
    <w:p w14:paraId="3FE2053E">
      <w:pPr>
        <w:spacing w:line="360" w:lineRule="exact"/>
        <w:rPr>
          <w:rFonts w:asciiTheme="minorEastAsia" w:hAnsiTheme="minorEastAsia" w:eastAsiaTheme="minorEastAsia"/>
          <w:b/>
          <w:sz w:val="24"/>
          <w:szCs w:val="24"/>
        </w:rPr>
      </w:pPr>
    </w:p>
    <w:p w14:paraId="7F48FC1C">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（三）具有依法缴纳税收和社会保障资金的良好记录</w:t>
      </w:r>
    </w:p>
    <w:p w14:paraId="0961A6EA">
      <w:pPr>
        <w:pStyle w:val="46"/>
        <w:spacing w:line="240" w:lineRule="auto"/>
        <w:ind w:firstLine="0"/>
        <w:jc w:val="left"/>
        <w:rPr>
          <w:color w:val="auto"/>
          <w:sz w:val="21"/>
          <w:szCs w:val="21"/>
          <w:lang w:eastAsia="zh-CN"/>
        </w:rPr>
      </w:pPr>
    </w:p>
    <w:p w14:paraId="63DDCD9C">
      <w:pPr>
        <w:pStyle w:val="46"/>
        <w:spacing w:line="240" w:lineRule="auto"/>
        <w:ind w:firstLine="0"/>
        <w:jc w:val="left"/>
        <w:rPr>
          <w:color w:val="auto"/>
          <w:sz w:val="21"/>
          <w:szCs w:val="21"/>
          <w:lang w:eastAsia="zh-CN"/>
        </w:rPr>
      </w:pPr>
    </w:p>
    <w:p w14:paraId="1FA1CE77">
      <w:pPr>
        <w:pStyle w:val="46"/>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68804254">
      <w:pPr>
        <w:pStyle w:val="46"/>
        <w:spacing w:line="696" w:lineRule="exact"/>
        <w:ind w:firstLine="740"/>
        <w:jc w:val="left"/>
        <w:rPr>
          <w:color w:val="auto"/>
          <w:sz w:val="21"/>
          <w:szCs w:val="21"/>
        </w:rPr>
      </w:pPr>
      <w:r>
        <w:rPr>
          <w:rFonts w:hint="eastAsia"/>
          <w:color w:val="auto"/>
          <w:sz w:val="21"/>
          <w:szCs w:val="21"/>
        </w:rPr>
        <w:t>我单位参与</w:t>
      </w:r>
      <w:r>
        <w:rPr>
          <w:rFonts w:hint="eastAsia"/>
          <w:color w:val="auto"/>
          <w:sz w:val="21"/>
          <w:szCs w:val="21"/>
          <w:u w:val="single"/>
        </w:rPr>
        <w:t>（项目名称）</w:t>
      </w:r>
      <w:r>
        <w:rPr>
          <w:rFonts w:hint="eastAsia"/>
          <w:color w:val="auto"/>
          <w:sz w:val="21"/>
          <w:szCs w:val="21"/>
        </w:rPr>
        <w:t>项目的政府釆购活动，现承诺如下：</w:t>
      </w:r>
    </w:p>
    <w:p w14:paraId="145A0796">
      <w:pPr>
        <w:pStyle w:val="46"/>
        <w:tabs>
          <w:tab w:val="left" w:pos="1153"/>
        </w:tabs>
        <w:spacing w:line="677" w:lineRule="exact"/>
        <w:ind w:firstLine="740"/>
        <w:jc w:val="left"/>
        <w:rPr>
          <w:color w:val="auto"/>
          <w:sz w:val="21"/>
          <w:szCs w:val="21"/>
        </w:rPr>
      </w:pPr>
      <w:r>
        <w:rPr>
          <w:rFonts w:hint="eastAsia"/>
          <w:color w:val="auto"/>
          <w:sz w:val="21"/>
          <w:szCs w:val="21"/>
        </w:rPr>
        <w:t>1、我单位具有符合釆购文件资格要求的依法缴纳税收</w:t>
      </w:r>
      <w:r>
        <w:rPr>
          <w:rFonts w:hint="eastAsia"/>
          <w:color w:val="auto"/>
          <w:sz w:val="21"/>
          <w:szCs w:val="21"/>
          <w:lang w:val="en-US" w:eastAsia="zh-CN"/>
        </w:rPr>
        <w:t>和</w:t>
      </w:r>
      <w:r>
        <w:rPr>
          <w:rFonts w:hint="eastAsia"/>
          <w:color w:val="auto"/>
          <w:sz w:val="21"/>
          <w:szCs w:val="21"/>
        </w:rPr>
        <w:t>社会保障资金的相关证明材料。</w:t>
      </w:r>
    </w:p>
    <w:p w14:paraId="0E675CE8">
      <w:pPr>
        <w:pStyle w:val="46"/>
        <w:spacing w:after="680" w:line="660" w:lineRule="exact"/>
        <w:ind w:firstLine="740"/>
        <w:jc w:val="left"/>
        <w:rPr>
          <w:color w:val="auto"/>
          <w:sz w:val="21"/>
          <w:szCs w:val="21"/>
        </w:rPr>
      </w:pPr>
      <w:r>
        <w:rPr>
          <w:rFonts w:hint="eastAsia"/>
          <w:color w:val="auto"/>
          <w:sz w:val="21"/>
          <w:szCs w:val="21"/>
        </w:rPr>
        <w:t>若我単位承诺不实，自愿承担提供虚假材料谋取中标、成交的法律责任。</w:t>
      </w:r>
    </w:p>
    <w:p w14:paraId="352C669C">
      <w:pPr>
        <w:pStyle w:val="21"/>
        <w:ind w:firstLine="210"/>
        <w:rPr>
          <w:rFonts w:ascii="宋体" w:hAnsi="宋体" w:cs="宋体"/>
          <w:szCs w:val="21"/>
        </w:rPr>
      </w:pPr>
    </w:p>
    <w:p w14:paraId="4FB5D569">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0201463">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640FA9A1">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698D290">
      <w:pPr>
        <w:snapToGrid w:val="0"/>
        <w:spacing w:line="480" w:lineRule="exact"/>
        <w:ind w:firstLine="3360" w:firstLineChars="1600"/>
        <w:jc w:val="left"/>
        <w:rPr>
          <w:rFonts w:ascii="宋体" w:hAnsi="宋体" w:cs="宋体"/>
          <w:szCs w:val="21"/>
        </w:rPr>
      </w:pPr>
    </w:p>
    <w:p w14:paraId="2CDE0637">
      <w:pPr>
        <w:spacing w:line="360" w:lineRule="auto"/>
        <w:ind w:left="315" w:leftChars="150"/>
        <w:rPr>
          <w:rFonts w:ascii="宋体" w:hAnsi="宋体" w:cs="宋体"/>
          <w:szCs w:val="21"/>
        </w:rPr>
      </w:pPr>
    </w:p>
    <w:p w14:paraId="75B4517B">
      <w:pPr>
        <w:spacing w:line="360" w:lineRule="exact"/>
        <w:rPr>
          <w:rFonts w:asciiTheme="minorEastAsia" w:hAnsiTheme="minorEastAsia" w:eastAsiaTheme="minorEastAsia"/>
          <w:b/>
          <w:sz w:val="24"/>
          <w:szCs w:val="24"/>
        </w:rPr>
      </w:pPr>
    </w:p>
    <w:p w14:paraId="11501A5B">
      <w:pPr>
        <w:spacing w:line="360" w:lineRule="exact"/>
        <w:rPr>
          <w:rFonts w:asciiTheme="minorEastAsia" w:hAnsiTheme="minorEastAsia" w:eastAsiaTheme="minorEastAsia"/>
          <w:b/>
          <w:sz w:val="24"/>
          <w:szCs w:val="24"/>
        </w:rPr>
      </w:pPr>
    </w:p>
    <w:p w14:paraId="072B8CEA">
      <w:pPr>
        <w:spacing w:line="360" w:lineRule="exact"/>
        <w:rPr>
          <w:rFonts w:asciiTheme="minorEastAsia" w:hAnsiTheme="minorEastAsia" w:eastAsiaTheme="minorEastAsia"/>
          <w:b/>
          <w:sz w:val="24"/>
          <w:szCs w:val="24"/>
        </w:rPr>
      </w:pPr>
    </w:p>
    <w:p w14:paraId="7E6B22C5">
      <w:pPr>
        <w:spacing w:line="360" w:lineRule="exact"/>
        <w:rPr>
          <w:rFonts w:asciiTheme="minorEastAsia" w:hAnsiTheme="minorEastAsia" w:eastAsiaTheme="minorEastAsia"/>
          <w:b/>
          <w:sz w:val="24"/>
          <w:szCs w:val="24"/>
        </w:rPr>
      </w:pPr>
    </w:p>
    <w:p w14:paraId="4E48B2FF">
      <w:pPr>
        <w:spacing w:line="360" w:lineRule="exact"/>
        <w:rPr>
          <w:rFonts w:asciiTheme="minorEastAsia" w:hAnsiTheme="minorEastAsia" w:eastAsiaTheme="minorEastAsia"/>
          <w:b/>
          <w:sz w:val="24"/>
          <w:szCs w:val="24"/>
        </w:rPr>
      </w:pPr>
    </w:p>
    <w:p w14:paraId="7A099A2A">
      <w:pPr>
        <w:spacing w:line="360" w:lineRule="exact"/>
        <w:rPr>
          <w:rFonts w:asciiTheme="minorEastAsia" w:hAnsiTheme="minorEastAsia" w:eastAsiaTheme="minorEastAsia"/>
          <w:b/>
          <w:sz w:val="24"/>
          <w:szCs w:val="24"/>
        </w:rPr>
      </w:pPr>
    </w:p>
    <w:p w14:paraId="4953999D">
      <w:pPr>
        <w:spacing w:line="360" w:lineRule="exact"/>
        <w:rPr>
          <w:rFonts w:asciiTheme="minorEastAsia" w:hAnsiTheme="minorEastAsia" w:eastAsiaTheme="minorEastAsia"/>
          <w:b/>
          <w:sz w:val="24"/>
          <w:szCs w:val="24"/>
        </w:rPr>
      </w:pPr>
    </w:p>
    <w:p w14:paraId="49458394">
      <w:pPr>
        <w:spacing w:line="360" w:lineRule="exact"/>
        <w:rPr>
          <w:rFonts w:asciiTheme="minorEastAsia" w:hAnsiTheme="minorEastAsia" w:eastAsiaTheme="minorEastAsia"/>
          <w:b/>
          <w:sz w:val="24"/>
          <w:szCs w:val="24"/>
        </w:rPr>
      </w:pPr>
    </w:p>
    <w:p w14:paraId="0CBBBCE8">
      <w:pPr>
        <w:spacing w:line="360" w:lineRule="exact"/>
        <w:rPr>
          <w:rFonts w:asciiTheme="minorEastAsia" w:hAnsiTheme="minorEastAsia" w:eastAsiaTheme="minorEastAsia"/>
          <w:b/>
          <w:sz w:val="24"/>
          <w:szCs w:val="24"/>
        </w:rPr>
      </w:pPr>
    </w:p>
    <w:p w14:paraId="0A9F0476">
      <w:pPr>
        <w:spacing w:line="360" w:lineRule="exact"/>
        <w:rPr>
          <w:rFonts w:asciiTheme="minorEastAsia" w:hAnsiTheme="minorEastAsia" w:eastAsiaTheme="minorEastAsia"/>
          <w:b/>
          <w:sz w:val="24"/>
          <w:szCs w:val="24"/>
        </w:rPr>
      </w:pPr>
    </w:p>
    <w:p w14:paraId="24D85734">
      <w:pPr>
        <w:spacing w:line="360" w:lineRule="exact"/>
        <w:rPr>
          <w:rFonts w:asciiTheme="minorEastAsia" w:hAnsiTheme="minorEastAsia" w:eastAsiaTheme="minorEastAsia"/>
          <w:b/>
          <w:sz w:val="24"/>
          <w:szCs w:val="24"/>
        </w:rPr>
      </w:pPr>
    </w:p>
    <w:p w14:paraId="1266128D">
      <w:pPr>
        <w:spacing w:line="360" w:lineRule="exact"/>
        <w:rPr>
          <w:rFonts w:asciiTheme="minorEastAsia" w:hAnsiTheme="minorEastAsia" w:eastAsiaTheme="minorEastAsia"/>
          <w:b/>
          <w:sz w:val="24"/>
          <w:szCs w:val="24"/>
        </w:rPr>
      </w:pPr>
    </w:p>
    <w:p w14:paraId="611A3A05">
      <w:pPr>
        <w:spacing w:line="360" w:lineRule="exact"/>
        <w:rPr>
          <w:rFonts w:asciiTheme="minorEastAsia" w:hAnsiTheme="minorEastAsia" w:eastAsiaTheme="minorEastAsia"/>
          <w:b/>
          <w:sz w:val="24"/>
          <w:szCs w:val="24"/>
        </w:rPr>
      </w:pPr>
    </w:p>
    <w:p w14:paraId="242748DB">
      <w:pPr>
        <w:spacing w:line="360" w:lineRule="exact"/>
        <w:rPr>
          <w:rFonts w:asciiTheme="minorEastAsia" w:hAnsiTheme="minorEastAsia" w:eastAsiaTheme="minorEastAsia"/>
          <w:b/>
          <w:sz w:val="24"/>
          <w:szCs w:val="24"/>
        </w:rPr>
      </w:pPr>
    </w:p>
    <w:p w14:paraId="1F7572C6">
      <w:pPr>
        <w:spacing w:line="360" w:lineRule="exact"/>
        <w:rPr>
          <w:rFonts w:asciiTheme="minorEastAsia" w:hAnsiTheme="minorEastAsia" w:eastAsiaTheme="minorEastAsia"/>
          <w:b/>
          <w:sz w:val="24"/>
          <w:szCs w:val="24"/>
        </w:rPr>
      </w:pPr>
    </w:p>
    <w:p w14:paraId="4CA96A2A">
      <w:pPr>
        <w:spacing w:line="360" w:lineRule="exact"/>
        <w:rPr>
          <w:rFonts w:asciiTheme="minorEastAsia" w:hAnsiTheme="minorEastAsia" w:eastAsiaTheme="minorEastAsia"/>
          <w:b/>
          <w:sz w:val="24"/>
          <w:szCs w:val="24"/>
        </w:rPr>
      </w:pPr>
    </w:p>
    <w:p w14:paraId="7AE36AFC">
      <w:pPr>
        <w:spacing w:line="360" w:lineRule="exact"/>
        <w:rPr>
          <w:rFonts w:asciiTheme="minorEastAsia" w:hAnsiTheme="minorEastAsia" w:eastAsiaTheme="minorEastAsia"/>
          <w:b/>
          <w:sz w:val="24"/>
          <w:szCs w:val="24"/>
        </w:rPr>
      </w:pPr>
    </w:p>
    <w:p w14:paraId="34089629">
      <w:pPr>
        <w:spacing w:line="360" w:lineRule="exact"/>
        <w:rPr>
          <w:rFonts w:asciiTheme="minorEastAsia" w:hAnsiTheme="minorEastAsia" w:eastAsiaTheme="minorEastAsia"/>
          <w:b/>
          <w:sz w:val="24"/>
          <w:szCs w:val="24"/>
        </w:rPr>
      </w:pPr>
    </w:p>
    <w:p w14:paraId="5D9F380A">
      <w:pPr>
        <w:spacing w:line="360" w:lineRule="exact"/>
        <w:rPr>
          <w:rFonts w:asciiTheme="minorEastAsia" w:hAnsiTheme="minorEastAsia" w:eastAsiaTheme="minorEastAsia"/>
          <w:b/>
          <w:sz w:val="24"/>
          <w:szCs w:val="24"/>
        </w:rPr>
      </w:pPr>
    </w:p>
    <w:p w14:paraId="5E92717F">
      <w:pPr>
        <w:spacing w:line="360" w:lineRule="exact"/>
        <w:rPr>
          <w:rFonts w:asciiTheme="minorEastAsia" w:hAnsiTheme="minorEastAsia" w:eastAsiaTheme="minorEastAsia"/>
          <w:b/>
          <w:sz w:val="24"/>
          <w:szCs w:val="24"/>
        </w:rPr>
      </w:pPr>
    </w:p>
    <w:p w14:paraId="0143DBCD">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（四）具有履行合同所必需的设备和专业技术能力的承诺</w:t>
      </w:r>
    </w:p>
    <w:p w14:paraId="2988691A">
      <w:pPr>
        <w:spacing w:line="360" w:lineRule="auto"/>
        <w:jc w:val="center"/>
        <w:rPr>
          <w:rFonts w:ascii="宋体" w:hAnsi="宋体" w:cs="宋体"/>
          <w:b/>
          <w:spacing w:val="20"/>
          <w:sz w:val="24"/>
        </w:rPr>
      </w:pPr>
    </w:p>
    <w:p w14:paraId="7604C392">
      <w:pPr>
        <w:spacing w:line="360" w:lineRule="auto"/>
        <w:rPr>
          <w:rFonts w:ascii="宋体" w:hAnsi="宋体" w:cs="宋体"/>
          <w:szCs w:val="21"/>
        </w:rPr>
      </w:pPr>
    </w:p>
    <w:p w14:paraId="167E4090">
      <w:pPr>
        <w:pStyle w:val="46"/>
        <w:spacing w:line="240" w:lineRule="auto"/>
        <w:ind w:firstLine="0"/>
        <w:jc w:val="left"/>
        <w:rPr>
          <w:color w:val="auto"/>
          <w:sz w:val="21"/>
          <w:szCs w:val="21"/>
        </w:rPr>
      </w:pPr>
      <w:r>
        <w:rPr>
          <w:rFonts w:hint="eastAsia"/>
          <w:color w:val="auto"/>
          <w:sz w:val="21"/>
          <w:szCs w:val="21"/>
        </w:rPr>
        <w:t>致：</w:t>
      </w:r>
      <w:r>
        <w:rPr>
          <w:rFonts w:hint="eastAsia"/>
          <w:color w:val="auto"/>
          <w:sz w:val="21"/>
          <w:szCs w:val="21"/>
          <w:u w:val="single"/>
        </w:rPr>
        <w:t>（釆购人）</w:t>
      </w:r>
    </w:p>
    <w:p w14:paraId="7625AF94">
      <w:pPr>
        <w:snapToGrid w:val="0"/>
        <w:spacing w:line="360" w:lineRule="auto"/>
        <w:rPr>
          <w:rFonts w:ascii="宋体" w:hAnsi="宋体" w:cs="宋体"/>
          <w:szCs w:val="21"/>
        </w:rPr>
      </w:pPr>
      <w:r>
        <w:rPr>
          <w:rFonts w:hint="eastAsia" w:ascii="宋体" w:hAnsi="宋体" w:cs="宋体"/>
          <w:szCs w:val="21"/>
        </w:rPr>
        <w:t xml:space="preserve">    </w:t>
      </w:r>
    </w:p>
    <w:p w14:paraId="2BAFD4B8">
      <w:pPr>
        <w:snapToGrid w:val="0"/>
        <w:spacing w:line="360" w:lineRule="auto"/>
        <w:ind w:firstLine="420" w:firstLineChars="200"/>
        <w:rPr>
          <w:rFonts w:ascii="宋体" w:hAnsi="宋体" w:cs="宋体"/>
          <w:szCs w:val="21"/>
        </w:rPr>
      </w:pPr>
      <w:r>
        <w:rPr>
          <w:rFonts w:hint="eastAsia" w:ascii="宋体" w:hAnsi="宋体" w:cs="宋体"/>
          <w:szCs w:val="21"/>
        </w:rPr>
        <w:t xml:space="preserve"> 本供应商现参与</w:t>
      </w:r>
      <w:r>
        <w:rPr>
          <w:rFonts w:hint="eastAsia" w:ascii="宋体" w:hAnsi="宋体" w:cs="宋体"/>
          <w:szCs w:val="21"/>
          <w:u w:val="single"/>
        </w:rPr>
        <w:t xml:space="preserve">  （项目名称）  </w:t>
      </w:r>
      <w:r>
        <w:rPr>
          <w:rFonts w:hint="eastAsia" w:ascii="宋体" w:hAnsi="宋体" w:cs="宋体"/>
          <w:szCs w:val="21"/>
        </w:rPr>
        <w:t>项目的采购活动，现承诺具备履行合同所必需的设备和专业技术能力。</w:t>
      </w:r>
    </w:p>
    <w:p w14:paraId="3772815B">
      <w:pPr>
        <w:snapToGrid w:val="0"/>
        <w:spacing w:line="360" w:lineRule="auto"/>
        <w:rPr>
          <w:rFonts w:ascii="宋体" w:hAnsi="宋体" w:cs="宋体"/>
          <w:szCs w:val="21"/>
        </w:rPr>
      </w:pPr>
      <w:r>
        <w:rPr>
          <w:rFonts w:hint="eastAsia" w:ascii="宋体" w:hAnsi="宋体" w:cs="宋体"/>
          <w:szCs w:val="21"/>
        </w:rPr>
        <w:t xml:space="preserve">     如上述承诺不真实，愿意按照政府采购有关法律法规的规定接受处罚。</w:t>
      </w:r>
    </w:p>
    <w:p w14:paraId="3E869E13">
      <w:pPr>
        <w:snapToGrid w:val="0"/>
        <w:spacing w:line="360" w:lineRule="auto"/>
        <w:rPr>
          <w:rFonts w:ascii="宋体" w:hAnsi="宋体" w:cs="宋体"/>
          <w:szCs w:val="21"/>
        </w:rPr>
      </w:pPr>
      <w:r>
        <w:rPr>
          <w:rFonts w:hint="eastAsia" w:ascii="宋体" w:hAnsi="宋体" w:cs="宋体"/>
          <w:szCs w:val="21"/>
        </w:rPr>
        <w:t>特此声明</w:t>
      </w:r>
    </w:p>
    <w:p w14:paraId="4802D766">
      <w:pPr>
        <w:snapToGrid w:val="0"/>
        <w:spacing w:line="480" w:lineRule="exact"/>
        <w:ind w:firstLine="3360" w:firstLineChars="1600"/>
        <w:jc w:val="left"/>
        <w:rPr>
          <w:rFonts w:ascii="宋体" w:hAnsi="宋体" w:cs="宋体"/>
          <w:szCs w:val="21"/>
        </w:rPr>
      </w:pPr>
      <w:r>
        <w:rPr>
          <w:rFonts w:hint="eastAsia" w:ascii="宋体" w:hAnsi="宋体" w:cs="宋体"/>
          <w:szCs w:val="21"/>
        </w:rPr>
        <w:t xml:space="preserve">                              </w:t>
      </w:r>
    </w:p>
    <w:p w14:paraId="7D4EAEF6">
      <w:pPr>
        <w:snapToGrid w:val="0"/>
        <w:spacing w:line="480" w:lineRule="exact"/>
        <w:ind w:firstLine="3360" w:firstLineChars="1600"/>
        <w:jc w:val="left"/>
        <w:rPr>
          <w:rFonts w:ascii="宋体" w:hAnsi="宋体" w:cs="宋体"/>
          <w:szCs w:val="21"/>
        </w:rPr>
      </w:pPr>
    </w:p>
    <w:p w14:paraId="7B207005">
      <w:pPr>
        <w:snapToGrid w:val="0"/>
        <w:spacing w:line="480" w:lineRule="exact"/>
        <w:ind w:firstLine="3360" w:firstLineChars="1600"/>
        <w:jc w:val="left"/>
        <w:rPr>
          <w:rFonts w:ascii="宋体" w:hAnsi="宋体" w:cs="宋体"/>
          <w:szCs w:val="21"/>
        </w:rPr>
      </w:pPr>
    </w:p>
    <w:p w14:paraId="3C1B5B37">
      <w:pPr>
        <w:snapToGrid w:val="0"/>
        <w:spacing w:line="480" w:lineRule="exact"/>
        <w:ind w:firstLine="3360" w:firstLineChars="1600"/>
        <w:jc w:val="left"/>
        <w:rPr>
          <w:rFonts w:ascii="宋体" w:hAnsi="宋体" w:cs="宋体"/>
          <w:szCs w:val="21"/>
        </w:rPr>
      </w:pPr>
    </w:p>
    <w:p w14:paraId="298F29B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E50D86D">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66BCBAA">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C0C42C2">
      <w:pPr>
        <w:spacing w:line="360" w:lineRule="auto"/>
        <w:ind w:left="315" w:leftChars="150"/>
        <w:rPr>
          <w:rFonts w:ascii="宋体" w:hAnsi="宋体" w:cs="宋体"/>
          <w:szCs w:val="21"/>
        </w:rPr>
      </w:pPr>
    </w:p>
    <w:p w14:paraId="46A4E346">
      <w:pPr>
        <w:spacing w:line="360" w:lineRule="auto"/>
        <w:ind w:left="315" w:leftChars="150"/>
        <w:rPr>
          <w:rFonts w:ascii="宋体" w:hAnsi="宋体" w:cs="宋体"/>
          <w:szCs w:val="21"/>
        </w:rPr>
      </w:pPr>
    </w:p>
    <w:p w14:paraId="3D9A5D54">
      <w:pPr>
        <w:spacing w:line="360" w:lineRule="auto"/>
        <w:ind w:left="361" w:hanging="361" w:hangingChars="150"/>
        <w:rPr>
          <w:rFonts w:ascii="宋体" w:hAnsi="宋体" w:cs="宋体"/>
          <w:b/>
          <w:sz w:val="24"/>
        </w:rPr>
      </w:pPr>
    </w:p>
    <w:p w14:paraId="663D3086">
      <w:pPr>
        <w:spacing w:line="360" w:lineRule="auto"/>
        <w:ind w:left="361" w:hanging="361" w:hangingChars="150"/>
        <w:rPr>
          <w:rFonts w:ascii="宋体" w:hAnsi="宋体" w:cs="宋体"/>
          <w:b/>
          <w:sz w:val="24"/>
        </w:rPr>
      </w:pPr>
    </w:p>
    <w:p w14:paraId="79E020B6">
      <w:pPr>
        <w:spacing w:line="360" w:lineRule="auto"/>
        <w:ind w:left="361" w:hanging="361" w:hangingChars="150"/>
        <w:rPr>
          <w:rFonts w:ascii="宋体" w:hAnsi="宋体" w:cs="宋体"/>
          <w:b/>
          <w:sz w:val="24"/>
        </w:rPr>
      </w:pPr>
    </w:p>
    <w:p w14:paraId="0C9C7D5E">
      <w:pPr>
        <w:spacing w:line="360" w:lineRule="auto"/>
        <w:ind w:left="361" w:hanging="361" w:hangingChars="150"/>
        <w:rPr>
          <w:rFonts w:ascii="宋体" w:hAnsi="宋体" w:cs="宋体"/>
          <w:b/>
          <w:sz w:val="24"/>
        </w:rPr>
      </w:pPr>
    </w:p>
    <w:p w14:paraId="688A1F3E">
      <w:pPr>
        <w:spacing w:line="360" w:lineRule="auto"/>
        <w:ind w:left="361" w:hanging="361" w:hangingChars="150"/>
        <w:rPr>
          <w:rFonts w:ascii="宋体" w:hAnsi="宋体" w:cs="宋体"/>
          <w:b/>
          <w:sz w:val="24"/>
        </w:rPr>
      </w:pPr>
    </w:p>
    <w:p w14:paraId="27391F70">
      <w:pPr>
        <w:spacing w:line="360" w:lineRule="auto"/>
        <w:ind w:left="361" w:hanging="361" w:hangingChars="150"/>
        <w:rPr>
          <w:rFonts w:ascii="宋体" w:hAnsi="宋体" w:cs="宋体"/>
          <w:b/>
          <w:sz w:val="24"/>
        </w:rPr>
      </w:pPr>
    </w:p>
    <w:p w14:paraId="6D036F14">
      <w:pPr>
        <w:spacing w:line="360" w:lineRule="auto"/>
        <w:ind w:left="361" w:hanging="361" w:hangingChars="150"/>
        <w:rPr>
          <w:rFonts w:ascii="宋体" w:hAnsi="宋体" w:cs="宋体"/>
          <w:b/>
          <w:sz w:val="24"/>
        </w:rPr>
      </w:pPr>
    </w:p>
    <w:p w14:paraId="1154ABB9">
      <w:pPr>
        <w:spacing w:line="360" w:lineRule="auto"/>
        <w:ind w:left="361" w:hanging="361" w:hangingChars="150"/>
        <w:rPr>
          <w:rFonts w:ascii="宋体" w:hAnsi="宋体" w:cs="宋体"/>
          <w:b/>
          <w:sz w:val="24"/>
        </w:rPr>
      </w:pPr>
    </w:p>
    <w:p w14:paraId="77AACC70">
      <w:pPr>
        <w:spacing w:line="360" w:lineRule="exact"/>
        <w:rPr>
          <w:rFonts w:asciiTheme="minorEastAsia" w:hAnsiTheme="minorEastAsia" w:eastAsiaTheme="minorEastAsia"/>
          <w:b/>
          <w:sz w:val="24"/>
          <w:szCs w:val="24"/>
        </w:rPr>
      </w:pPr>
    </w:p>
    <w:p w14:paraId="72B0128E">
      <w:pPr>
        <w:spacing w:line="360" w:lineRule="exact"/>
        <w:rPr>
          <w:rFonts w:asciiTheme="minorEastAsia" w:hAnsiTheme="minorEastAsia" w:eastAsiaTheme="minorEastAsia"/>
          <w:b/>
          <w:sz w:val="24"/>
          <w:szCs w:val="24"/>
        </w:rPr>
      </w:pPr>
    </w:p>
    <w:p w14:paraId="30C99A27">
      <w:pPr>
        <w:spacing w:line="360" w:lineRule="exact"/>
        <w:rPr>
          <w:rFonts w:asciiTheme="minorEastAsia" w:hAnsiTheme="minorEastAsia" w:eastAsiaTheme="minorEastAsia"/>
          <w:b/>
          <w:sz w:val="24"/>
          <w:szCs w:val="24"/>
        </w:rPr>
      </w:pPr>
    </w:p>
    <w:p w14:paraId="0291DF8B">
      <w:pPr>
        <w:spacing w:line="360" w:lineRule="exact"/>
        <w:rPr>
          <w:rFonts w:asciiTheme="minorEastAsia" w:hAnsiTheme="minorEastAsia" w:eastAsiaTheme="minorEastAsia"/>
          <w:b/>
          <w:sz w:val="24"/>
          <w:szCs w:val="24"/>
        </w:rPr>
      </w:pPr>
    </w:p>
    <w:p w14:paraId="6C08C898">
      <w:pPr>
        <w:spacing w:line="360" w:lineRule="exact"/>
        <w:rPr>
          <w:rFonts w:asciiTheme="minorEastAsia" w:hAnsiTheme="minorEastAsia" w:eastAsiaTheme="minorEastAsia"/>
          <w:b/>
          <w:sz w:val="24"/>
          <w:szCs w:val="24"/>
        </w:rPr>
      </w:pPr>
    </w:p>
    <w:p w14:paraId="0EF059B5">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（五）参加政府采购活动前三年，在经营活动中没有</w:t>
      </w:r>
    </w:p>
    <w:p w14:paraId="2B8A98A8">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重大违法记录的承诺</w:t>
      </w:r>
    </w:p>
    <w:p w14:paraId="3A6382EF">
      <w:pPr>
        <w:snapToGrid w:val="0"/>
        <w:spacing w:line="480" w:lineRule="exact"/>
        <w:rPr>
          <w:rFonts w:ascii="宋体" w:hAnsi="宋体" w:cs="宋体"/>
          <w:b/>
          <w:szCs w:val="21"/>
        </w:rPr>
      </w:pPr>
      <w:r>
        <w:rPr>
          <w:rFonts w:hint="eastAsia" w:ascii="宋体" w:hAnsi="宋体" w:cs="宋体"/>
          <w:szCs w:val="21"/>
          <w:u w:val="single"/>
        </w:rPr>
        <w:t xml:space="preserve">（釆购人） </w:t>
      </w:r>
      <w:r>
        <w:rPr>
          <w:rFonts w:hint="eastAsia" w:ascii="宋体" w:hAnsi="宋体" w:cs="宋体"/>
          <w:b/>
          <w:szCs w:val="21"/>
        </w:rPr>
        <w:t>：</w:t>
      </w:r>
    </w:p>
    <w:p w14:paraId="0FEF5977">
      <w:pPr>
        <w:snapToGrid w:val="0"/>
        <w:spacing w:line="480" w:lineRule="exact"/>
        <w:rPr>
          <w:rFonts w:ascii="宋体" w:hAnsi="宋体" w:cs="宋体"/>
          <w:b/>
          <w:szCs w:val="21"/>
        </w:rPr>
      </w:pPr>
    </w:p>
    <w:p w14:paraId="02EB00B7">
      <w:pPr>
        <w:pStyle w:val="15"/>
        <w:widowControl w:val="0"/>
        <w:adjustRightInd w:val="0"/>
        <w:snapToGrid w:val="0"/>
        <w:spacing w:line="360" w:lineRule="auto"/>
        <w:ind w:firstLine="420" w:firstLineChars="200"/>
        <w:jc w:val="both"/>
        <w:rPr>
          <w:sz w:val="21"/>
          <w:szCs w:val="21"/>
        </w:rPr>
      </w:pPr>
      <w:r>
        <w:rPr>
          <w:rFonts w:hint="eastAsia"/>
          <w:sz w:val="21"/>
          <w:szCs w:val="21"/>
        </w:rPr>
        <w:t>本供应商现参与</w:t>
      </w:r>
      <w:r>
        <w:rPr>
          <w:rFonts w:hint="eastAsia"/>
          <w:szCs w:val="21"/>
          <w:u w:val="single"/>
        </w:rPr>
        <w:t xml:space="preserve">  （项目名称）   </w:t>
      </w:r>
      <w:r>
        <w:rPr>
          <w:rFonts w:hint="eastAsia"/>
          <w:sz w:val="21"/>
          <w:szCs w:val="21"/>
        </w:rPr>
        <w:t>项目的采购活动，在参加本次政府采购活动前三年内，在经营活动中没有重大违法记录（因违法经营受到刑事处罚或者责令停产停业、吊销许可证或者执照、较大数额罚款等行政处罚。），在磋商前查询了在信用中国网（http</w:t>
      </w:r>
      <w:r>
        <w:rPr>
          <w:rFonts w:hint="eastAsia"/>
          <w:sz w:val="21"/>
          <w:szCs w:val="21"/>
          <w:lang w:eastAsia="zh-CN"/>
        </w:rPr>
        <w:t>：</w:t>
      </w:r>
      <w:r>
        <w:rPr>
          <w:rFonts w:hint="eastAsia"/>
          <w:sz w:val="21"/>
          <w:szCs w:val="21"/>
        </w:rPr>
        <w:t>//www.creditchina.gov.cn）中的信用信息，本公司未列入失信被执行人、重大税收违法失信主体；查询了在中国政府采购网（http</w:t>
      </w:r>
      <w:r>
        <w:rPr>
          <w:rFonts w:hint="eastAsia"/>
          <w:sz w:val="21"/>
          <w:szCs w:val="21"/>
          <w:lang w:eastAsia="zh-CN"/>
        </w:rPr>
        <w:t>：</w:t>
      </w:r>
      <w:r>
        <w:rPr>
          <w:rFonts w:hint="eastAsia"/>
          <w:sz w:val="21"/>
          <w:szCs w:val="21"/>
        </w:rPr>
        <w:t>//www.ccgp.gov.cn）中的政府采购严重违法失信行为信息，本公司未列入政府采购严重违法失信行为记录名单。</w:t>
      </w:r>
    </w:p>
    <w:p w14:paraId="551A793D">
      <w:pPr>
        <w:pStyle w:val="15"/>
        <w:widowControl w:val="0"/>
        <w:adjustRightInd w:val="0"/>
        <w:snapToGrid w:val="0"/>
        <w:spacing w:line="360" w:lineRule="auto"/>
        <w:ind w:firstLine="420" w:firstLineChars="200"/>
        <w:jc w:val="both"/>
        <w:rPr>
          <w:sz w:val="21"/>
          <w:szCs w:val="21"/>
        </w:rPr>
      </w:pPr>
      <w:r>
        <w:rPr>
          <w:rFonts w:hint="eastAsia"/>
          <w:sz w:val="21"/>
          <w:szCs w:val="21"/>
        </w:rPr>
        <w:t>如上述声明不真实，愿意按照政府采购有关法律法规的规定接受处罚。</w:t>
      </w:r>
    </w:p>
    <w:p w14:paraId="1BA99A77">
      <w:pPr>
        <w:pStyle w:val="15"/>
        <w:widowControl w:val="0"/>
        <w:adjustRightInd w:val="0"/>
        <w:snapToGrid w:val="0"/>
        <w:spacing w:line="360" w:lineRule="auto"/>
        <w:ind w:firstLine="420" w:firstLineChars="200"/>
        <w:jc w:val="both"/>
        <w:rPr>
          <w:sz w:val="21"/>
          <w:szCs w:val="21"/>
        </w:rPr>
      </w:pPr>
      <w:r>
        <w:rPr>
          <w:rFonts w:hint="eastAsia"/>
          <w:sz w:val="21"/>
          <w:szCs w:val="21"/>
        </w:rPr>
        <w:t>特此声明</w:t>
      </w:r>
    </w:p>
    <w:p w14:paraId="519C62E9">
      <w:pPr>
        <w:snapToGrid w:val="0"/>
        <w:spacing w:line="480" w:lineRule="exact"/>
        <w:ind w:firstLine="3360" w:firstLineChars="1600"/>
        <w:jc w:val="left"/>
        <w:rPr>
          <w:rFonts w:ascii="宋体" w:hAnsi="宋体" w:cs="宋体"/>
          <w:szCs w:val="21"/>
        </w:rPr>
      </w:pPr>
    </w:p>
    <w:p w14:paraId="5283C06E">
      <w:pPr>
        <w:snapToGrid w:val="0"/>
        <w:spacing w:line="480" w:lineRule="exact"/>
        <w:ind w:firstLine="3360" w:firstLineChars="1600"/>
        <w:jc w:val="left"/>
        <w:rPr>
          <w:rFonts w:ascii="宋体" w:hAnsi="宋体" w:cs="宋体"/>
          <w:szCs w:val="21"/>
        </w:rPr>
      </w:pPr>
    </w:p>
    <w:p w14:paraId="1F217C3E">
      <w:pPr>
        <w:snapToGrid w:val="0"/>
        <w:spacing w:line="480" w:lineRule="exact"/>
        <w:ind w:firstLine="3360" w:firstLineChars="1600"/>
        <w:jc w:val="left"/>
        <w:rPr>
          <w:rFonts w:ascii="宋体" w:hAnsi="宋体" w:cs="宋体"/>
          <w:szCs w:val="21"/>
        </w:rPr>
      </w:pPr>
    </w:p>
    <w:p w14:paraId="62EE4D3D">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B9626A5">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5E4BD975">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2082248E">
      <w:pPr>
        <w:snapToGrid w:val="0"/>
        <w:spacing w:line="480" w:lineRule="exact"/>
        <w:ind w:firstLine="3360" w:firstLineChars="1600"/>
        <w:jc w:val="left"/>
        <w:rPr>
          <w:rFonts w:ascii="宋体" w:hAnsi="宋体" w:cs="宋体"/>
          <w:szCs w:val="21"/>
        </w:rPr>
      </w:pPr>
    </w:p>
    <w:p w14:paraId="42221DB9">
      <w:pPr>
        <w:spacing w:line="360" w:lineRule="auto"/>
        <w:ind w:left="361" w:hanging="361" w:hangingChars="150"/>
        <w:rPr>
          <w:rFonts w:ascii="宋体" w:hAnsi="宋体" w:cs="宋体"/>
          <w:b/>
          <w:sz w:val="24"/>
        </w:rPr>
      </w:pPr>
    </w:p>
    <w:p w14:paraId="59C92103">
      <w:pPr>
        <w:spacing w:line="360" w:lineRule="auto"/>
        <w:ind w:left="361" w:hanging="361" w:hangingChars="150"/>
        <w:rPr>
          <w:rFonts w:ascii="宋体" w:hAnsi="宋体" w:cs="宋体"/>
          <w:b/>
          <w:sz w:val="24"/>
        </w:rPr>
      </w:pPr>
    </w:p>
    <w:p w14:paraId="04D42FEF">
      <w:pPr>
        <w:spacing w:line="360" w:lineRule="auto"/>
        <w:ind w:left="361" w:hanging="361" w:hangingChars="150"/>
        <w:rPr>
          <w:rFonts w:ascii="宋体" w:hAnsi="宋体" w:cs="宋体"/>
          <w:b/>
          <w:sz w:val="24"/>
        </w:rPr>
      </w:pPr>
    </w:p>
    <w:p w14:paraId="33E96BE6">
      <w:pPr>
        <w:spacing w:line="360" w:lineRule="auto"/>
        <w:ind w:left="361" w:hanging="361" w:hangingChars="150"/>
        <w:rPr>
          <w:rFonts w:ascii="宋体" w:hAnsi="宋体" w:cs="宋体"/>
          <w:b/>
          <w:sz w:val="24"/>
        </w:rPr>
      </w:pPr>
    </w:p>
    <w:p w14:paraId="5DB8965F">
      <w:pPr>
        <w:spacing w:line="360" w:lineRule="auto"/>
        <w:ind w:left="361" w:hanging="361" w:hangingChars="150"/>
        <w:rPr>
          <w:rFonts w:ascii="宋体" w:hAnsi="宋体" w:cs="宋体"/>
          <w:b/>
          <w:sz w:val="24"/>
        </w:rPr>
      </w:pPr>
    </w:p>
    <w:p w14:paraId="154B6508">
      <w:pPr>
        <w:spacing w:line="360" w:lineRule="auto"/>
        <w:ind w:left="361" w:hanging="361" w:hangingChars="150"/>
        <w:rPr>
          <w:rFonts w:ascii="宋体" w:hAnsi="宋体" w:cs="宋体"/>
          <w:b/>
          <w:sz w:val="24"/>
        </w:rPr>
      </w:pPr>
    </w:p>
    <w:p w14:paraId="5F22B323">
      <w:pPr>
        <w:spacing w:line="360" w:lineRule="auto"/>
        <w:ind w:left="361" w:hanging="361" w:hangingChars="150"/>
        <w:rPr>
          <w:rFonts w:ascii="宋体" w:hAnsi="宋体" w:cs="宋体"/>
          <w:b/>
          <w:sz w:val="24"/>
        </w:rPr>
      </w:pPr>
    </w:p>
    <w:p w14:paraId="32A9F153">
      <w:pPr>
        <w:spacing w:line="360" w:lineRule="auto"/>
        <w:ind w:left="361" w:hanging="361" w:hangingChars="150"/>
        <w:jc w:val="center"/>
        <w:rPr>
          <w:rFonts w:ascii="宋体" w:hAnsi="宋体" w:cs="宋体"/>
          <w:b/>
          <w:sz w:val="24"/>
        </w:rPr>
      </w:pPr>
    </w:p>
    <w:p w14:paraId="2BE74882">
      <w:pPr>
        <w:pStyle w:val="7"/>
        <w:rPr>
          <w:rFonts w:asciiTheme="minorEastAsia" w:hAnsiTheme="minorEastAsia" w:eastAsiaTheme="minorEastAsia"/>
        </w:rPr>
      </w:pPr>
      <w:r>
        <w:rPr>
          <w:rFonts w:hint="eastAsia" w:ascii="宋体" w:hAnsi="宋体" w:cs="宋体"/>
          <w:b/>
          <w:bCs/>
          <w:kern w:val="44"/>
          <w:sz w:val="32"/>
          <w:szCs w:val="32"/>
        </w:rPr>
        <w:t xml:space="preserve"> </w:t>
      </w:r>
    </w:p>
    <w:p w14:paraId="7B1202BC">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（六）本项目其他特定资格条件</w:t>
      </w:r>
    </w:p>
    <w:p w14:paraId="54DE9957">
      <w:pPr>
        <w:rPr>
          <w:rFonts w:asciiTheme="minorEastAsia" w:hAnsiTheme="minorEastAsia" w:eastAsiaTheme="minorEastAsia"/>
        </w:rPr>
      </w:pPr>
    </w:p>
    <w:p w14:paraId="69C556AD">
      <w:pPr>
        <w:snapToGrid w:val="0"/>
        <w:spacing w:line="360" w:lineRule="auto"/>
        <w:rPr>
          <w:rFonts w:hAnsi="宋体" w:cs="宋体"/>
          <w:b/>
          <w:bCs/>
          <w:sz w:val="23"/>
          <w:szCs w:val="23"/>
        </w:rPr>
      </w:pPr>
      <w:r>
        <w:rPr>
          <w:rFonts w:hint="eastAsia" w:hAnsi="宋体" w:cs="宋体"/>
          <w:b/>
          <w:bCs/>
          <w:sz w:val="23"/>
          <w:szCs w:val="23"/>
        </w:rPr>
        <w:t>1、供应商资质证书</w:t>
      </w:r>
    </w:p>
    <w:p w14:paraId="12603D3F">
      <w:pPr>
        <w:snapToGrid w:val="0"/>
        <w:spacing w:line="360" w:lineRule="auto"/>
        <w:rPr>
          <w:rFonts w:hAnsi="宋体" w:cs="宋体"/>
          <w:b/>
          <w:bCs/>
          <w:sz w:val="23"/>
          <w:szCs w:val="23"/>
        </w:rPr>
      </w:pPr>
    </w:p>
    <w:p w14:paraId="67284ED3">
      <w:pPr>
        <w:snapToGrid w:val="0"/>
        <w:spacing w:line="360" w:lineRule="auto"/>
        <w:rPr>
          <w:rFonts w:hAnsi="宋体" w:cs="宋体"/>
          <w:b/>
          <w:bCs/>
          <w:sz w:val="23"/>
          <w:szCs w:val="23"/>
        </w:rPr>
      </w:pPr>
      <w:r>
        <w:rPr>
          <w:rFonts w:hint="eastAsia" w:hAnsi="宋体" w:cs="宋体"/>
          <w:b/>
          <w:bCs/>
          <w:sz w:val="23"/>
          <w:szCs w:val="23"/>
        </w:rPr>
        <w:t>2、项目经理的资格证书</w:t>
      </w:r>
    </w:p>
    <w:p w14:paraId="6E300938">
      <w:pPr>
        <w:snapToGrid w:val="0"/>
        <w:spacing w:line="360" w:lineRule="auto"/>
        <w:ind w:firstLine="690" w:firstLineChars="300"/>
        <w:rPr>
          <w:rFonts w:hAnsi="宋体" w:cs="宋体"/>
          <w:sz w:val="23"/>
          <w:szCs w:val="23"/>
        </w:rPr>
      </w:pPr>
    </w:p>
    <w:p w14:paraId="6B8E1DF2">
      <w:pPr>
        <w:snapToGrid w:val="0"/>
        <w:spacing w:line="360" w:lineRule="auto"/>
        <w:rPr>
          <w:rFonts w:hAnsi="宋体" w:cs="宋体"/>
          <w:sz w:val="23"/>
          <w:szCs w:val="23"/>
        </w:rPr>
      </w:pPr>
    </w:p>
    <w:p w14:paraId="2F709DAA">
      <w:pPr>
        <w:snapToGrid w:val="0"/>
        <w:spacing w:line="360" w:lineRule="auto"/>
        <w:rPr>
          <w:rFonts w:hAnsi="宋体" w:cs="宋体"/>
          <w:sz w:val="23"/>
          <w:szCs w:val="23"/>
        </w:rPr>
      </w:pPr>
    </w:p>
    <w:p w14:paraId="16686DDA">
      <w:pPr>
        <w:snapToGrid w:val="0"/>
        <w:spacing w:line="360" w:lineRule="auto"/>
        <w:rPr>
          <w:rFonts w:hAnsi="宋体" w:cs="宋体"/>
          <w:sz w:val="23"/>
          <w:szCs w:val="23"/>
        </w:rPr>
      </w:pPr>
    </w:p>
    <w:p w14:paraId="1059618E">
      <w:pPr>
        <w:snapToGrid w:val="0"/>
        <w:spacing w:line="360" w:lineRule="auto"/>
        <w:rPr>
          <w:rFonts w:hAnsi="宋体" w:cs="宋体"/>
          <w:sz w:val="23"/>
          <w:szCs w:val="23"/>
        </w:rPr>
      </w:pPr>
    </w:p>
    <w:p w14:paraId="53B7DB77">
      <w:pPr>
        <w:snapToGrid w:val="0"/>
        <w:spacing w:line="360" w:lineRule="auto"/>
        <w:rPr>
          <w:rFonts w:hAnsi="宋体" w:cs="宋体"/>
          <w:sz w:val="23"/>
          <w:szCs w:val="23"/>
        </w:rPr>
      </w:pPr>
    </w:p>
    <w:p w14:paraId="6DA237C3">
      <w:pPr>
        <w:snapToGrid w:val="0"/>
        <w:spacing w:line="360" w:lineRule="auto"/>
        <w:rPr>
          <w:rFonts w:hAnsi="宋体" w:cs="宋体"/>
          <w:sz w:val="23"/>
          <w:szCs w:val="23"/>
        </w:rPr>
      </w:pPr>
    </w:p>
    <w:p w14:paraId="60C99AFE">
      <w:pPr>
        <w:snapToGrid w:val="0"/>
        <w:spacing w:line="360" w:lineRule="auto"/>
        <w:rPr>
          <w:rFonts w:hAnsi="宋体" w:cs="宋体"/>
          <w:sz w:val="23"/>
          <w:szCs w:val="23"/>
        </w:rPr>
      </w:pPr>
    </w:p>
    <w:p w14:paraId="613BD00D">
      <w:pPr>
        <w:snapToGrid w:val="0"/>
        <w:spacing w:line="360" w:lineRule="auto"/>
        <w:rPr>
          <w:rFonts w:hAnsi="宋体" w:cs="宋体"/>
          <w:sz w:val="23"/>
          <w:szCs w:val="23"/>
        </w:rPr>
      </w:pPr>
    </w:p>
    <w:p w14:paraId="7F8AD81C">
      <w:pPr>
        <w:snapToGrid w:val="0"/>
        <w:spacing w:line="360" w:lineRule="auto"/>
        <w:rPr>
          <w:rFonts w:hAnsi="宋体" w:cs="宋体"/>
          <w:sz w:val="23"/>
          <w:szCs w:val="23"/>
        </w:rPr>
      </w:pPr>
    </w:p>
    <w:p w14:paraId="0059069A">
      <w:pPr>
        <w:snapToGrid w:val="0"/>
        <w:spacing w:line="360" w:lineRule="auto"/>
        <w:rPr>
          <w:rFonts w:hAnsi="宋体" w:cs="宋体"/>
          <w:sz w:val="23"/>
          <w:szCs w:val="23"/>
        </w:rPr>
      </w:pPr>
    </w:p>
    <w:p w14:paraId="13BEFF18">
      <w:pPr>
        <w:snapToGrid w:val="0"/>
        <w:spacing w:line="360" w:lineRule="auto"/>
        <w:rPr>
          <w:rFonts w:hAnsi="宋体" w:cs="宋体"/>
          <w:sz w:val="23"/>
          <w:szCs w:val="23"/>
        </w:rPr>
      </w:pPr>
    </w:p>
    <w:p w14:paraId="3116F0D4">
      <w:pPr>
        <w:snapToGrid w:val="0"/>
        <w:spacing w:line="360" w:lineRule="auto"/>
        <w:rPr>
          <w:rFonts w:hAnsi="宋体" w:cs="宋体"/>
          <w:sz w:val="23"/>
          <w:szCs w:val="23"/>
        </w:rPr>
      </w:pPr>
    </w:p>
    <w:p w14:paraId="12EC48CD">
      <w:pPr>
        <w:snapToGrid w:val="0"/>
        <w:spacing w:line="360" w:lineRule="auto"/>
        <w:rPr>
          <w:rFonts w:hAnsi="宋体" w:cs="宋体"/>
          <w:sz w:val="23"/>
          <w:szCs w:val="23"/>
        </w:rPr>
      </w:pPr>
    </w:p>
    <w:p w14:paraId="42C74F90">
      <w:pPr>
        <w:snapToGrid w:val="0"/>
        <w:spacing w:line="360" w:lineRule="auto"/>
        <w:rPr>
          <w:rFonts w:hAnsi="宋体" w:cs="宋体"/>
          <w:sz w:val="23"/>
          <w:szCs w:val="23"/>
        </w:rPr>
      </w:pPr>
    </w:p>
    <w:p w14:paraId="75B25E5B">
      <w:pPr>
        <w:snapToGrid w:val="0"/>
        <w:spacing w:line="360" w:lineRule="auto"/>
        <w:rPr>
          <w:rFonts w:hAnsi="宋体" w:cs="宋体"/>
          <w:sz w:val="23"/>
          <w:szCs w:val="23"/>
        </w:rPr>
      </w:pPr>
    </w:p>
    <w:p w14:paraId="13B19160">
      <w:pPr>
        <w:snapToGrid w:val="0"/>
        <w:spacing w:line="360" w:lineRule="auto"/>
        <w:rPr>
          <w:rFonts w:hAnsi="宋体" w:cs="宋体"/>
          <w:sz w:val="23"/>
          <w:szCs w:val="23"/>
        </w:rPr>
      </w:pPr>
    </w:p>
    <w:p w14:paraId="097CF431">
      <w:pPr>
        <w:snapToGrid w:val="0"/>
        <w:spacing w:line="360" w:lineRule="auto"/>
        <w:rPr>
          <w:rFonts w:hAnsi="宋体" w:cs="宋体"/>
          <w:sz w:val="23"/>
          <w:szCs w:val="23"/>
        </w:rPr>
      </w:pPr>
    </w:p>
    <w:p w14:paraId="434F7FD7">
      <w:pPr>
        <w:snapToGrid w:val="0"/>
        <w:spacing w:line="360" w:lineRule="auto"/>
        <w:rPr>
          <w:rFonts w:hAnsi="宋体" w:cs="宋体"/>
          <w:sz w:val="23"/>
          <w:szCs w:val="23"/>
        </w:rPr>
      </w:pPr>
    </w:p>
    <w:p w14:paraId="011816D3">
      <w:pPr>
        <w:snapToGrid w:val="0"/>
        <w:spacing w:line="360" w:lineRule="auto"/>
        <w:rPr>
          <w:rFonts w:hAnsi="宋体" w:cs="宋体"/>
          <w:sz w:val="23"/>
          <w:szCs w:val="23"/>
        </w:rPr>
      </w:pPr>
    </w:p>
    <w:p w14:paraId="07B809AA">
      <w:pPr>
        <w:snapToGrid w:val="0"/>
        <w:spacing w:line="360" w:lineRule="auto"/>
        <w:rPr>
          <w:rFonts w:hAnsi="宋体" w:cs="宋体"/>
          <w:sz w:val="23"/>
          <w:szCs w:val="23"/>
        </w:rPr>
      </w:pPr>
    </w:p>
    <w:p w14:paraId="2C1E6762">
      <w:pPr>
        <w:snapToGrid w:val="0"/>
        <w:spacing w:line="360" w:lineRule="auto"/>
        <w:rPr>
          <w:rFonts w:hAnsi="宋体" w:cs="宋体"/>
          <w:sz w:val="23"/>
          <w:szCs w:val="23"/>
        </w:rPr>
      </w:pPr>
    </w:p>
    <w:p w14:paraId="478CEEA7">
      <w:pPr>
        <w:snapToGrid w:val="0"/>
        <w:spacing w:line="360" w:lineRule="auto"/>
        <w:rPr>
          <w:rFonts w:hAnsi="宋体" w:cs="宋体"/>
          <w:sz w:val="23"/>
          <w:szCs w:val="23"/>
        </w:rPr>
      </w:pPr>
    </w:p>
    <w:p w14:paraId="0BF3DACF">
      <w:pPr>
        <w:snapToGrid w:val="0"/>
        <w:spacing w:line="360" w:lineRule="auto"/>
        <w:rPr>
          <w:rFonts w:hAnsi="宋体" w:cs="宋体"/>
          <w:sz w:val="23"/>
          <w:szCs w:val="23"/>
        </w:rPr>
      </w:pPr>
    </w:p>
    <w:p w14:paraId="784652A6">
      <w:pPr>
        <w:snapToGrid w:val="0"/>
        <w:spacing w:line="360" w:lineRule="auto"/>
        <w:rPr>
          <w:rFonts w:hAnsi="宋体" w:cs="宋体"/>
          <w:sz w:val="23"/>
          <w:szCs w:val="23"/>
        </w:rPr>
      </w:pPr>
    </w:p>
    <w:p w14:paraId="2D69B813">
      <w:pPr>
        <w:snapToGrid w:val="0"/>
        <w:spacing w:line="360" w:lineRule="auto"/>
        <w:rPr>
          <w:rFonts w:hAnsi="宋体" w:cs="宋体"/>
          <w:sz w:val="23"/>
          <w:szCs w:val="23"/>
        </w:rPr>
      </w:pPr>
    </w:p>
    <w:p w14:paraId="24E6E74A">
      <w:pPr>
        <w:snapToGrid w:val="0"/>
        <w:spacing w:line="360" w:lineRule="auto"/>
        <w:rPr>
          <w:rFonts w:hAnsi="宋体" w:cs="宋体"/>
          <w:sz w:val="23"/>
          <w:szCs w:val="23"/>
        </w:rPr>
      </w:pPr>
    </w:p>
    <w:p w14:paraId="4873A2D8">
      <w:pPr>
        <w:snapToGrid w:val="0"/>
        <w:spacing w:line="360" w:lineRule="auto"/>
        <w:rPr>
          <w:rFonts w:hAnsi="宋体" w:cs="宋体"/>
          <w:sz w:val="23"/>
          <w:szCs w:val="23"/>
        </w:rPr>
      </w:pPr>
    </w:p>
    <w:p w14:paraId="28A581FA">
      <w:pPr>
        <w:snapToGrid w:val="0"/>
        <w:spacing w:line="360" w:lineRule="auto"/>
        <w:rPr>
          <w:rFonts w:hAnsi="宋体" w:cs="宋体"/>
          <w:sz w:val="23"/>
          <w:szCs w:val="23"/>
        </w:rPr>
      </w:pPr>
    </w:p>
    <w:p w14:paraId="4BEC0AA2">
      <w:pPr>
        <w:snapToGrid w:val="0"/>
        <w:spacing w:line="360" w:lineRule="auto"/>
        <w:rPr>
          <w:rFonts w:hAnsi="宋体" w:cs="宋体"/>
          <w:b/>
          <w:bCs/>
          <w:sz w:val="23"/>
          <w:szCs w:val="23"/>
        </w:rPr>
      </w:pPr>
      <w:r>
        <w:rPr>
          <w:rFonts w:hint="eastAsia" w:hAnsi="宋体" w:cs="宋体"/>
          <w:b/>
          <w:bCs/>
          <w:sz w:val="23"/>
          <w:szCs w:val="23"/>
        </w:rPr>
        <w:t>3、项目经理无在建承诺</w:t>
      </w:r>
    </w:p>
    <w:p w14:paraId="6232C5EC">
      <w:pPr>
        <w:pStyle w:val="7"/>
        <w:rPr>
          <w:rFonts w:asciiTheme="minorEastAsia" w:hAnsiTheme="minorEastAsia" w:eastAsiaTheme="minorEastAsia"/>
        </w:rPr>
      </w:pPr>
    </w:p>
    <w:p w14:paraId="17F6CB86">
      <w:pPr>
        <w:spacing w:before="156" w:beforeLines="50" w:after="312" w:afterLines="100" w:line="420" w:lineRule="exact"/>
        <w:rPr>
          <w:rFonts w:ascii="Arial" w:hAnsi="Arial"/>
          <w:szCs w:val="21"/>
        </w:rPr>
      </w:pPr>
      <w:r>
        <w:rPr>
          <w:rFonts w:ascii="MS Sans Serif" w:hAnsi="Arial" w:eastAsia="MS Sans Serif" w:cs="MS Sans Serif"/>
          <w:sz w:val="27"/>
          <w:szCs w:val="27"/>
        </w:rPr>
        <w:t xml:space="preserve"> </w:t>
      </w:r>
      <w:r>
        <w:rPr>
          <w:rFonts w:hint="eastAsia" w:hAnsi="宋体" w:cs="宋体"/>
          <w:szCs w:val="21"/>
          <w:u w:val="single"/>
        </w:rPr>
        <w:t xml:space="preserve">（采购人名称）     </w:t>
      </w:r>
      <w:r>
        <w:rPr>
          <w:rFonts w:hint="eastAsia" w:hAnsi="宋体" w:cs="宋体"/>
          <w:szCs w:val="21"/>
        </w:rPr>
        <w:t>：</w:t>
      </w:r>
    </w:p>
    <w:p w14:paraId="7DDE4C7C">
      <w:pPr>
        <w:snapToGrid w:val="0"/>
        <w:spacing w:line="360" w:lineRule="auto"/>
        <w:ind w:firstLine="630" w:firstLineChars="300"/>
        <w:rPr>
          <w:rFonts w:ascii="Arial" w:hAnsi="Arial"/>
          <w:szCs w:val="21"/>
        </w:rPr>
      </w:pPr>
      <w:r>
        <w:rPr>
          <w:rFonts w:ascii="Arial" w:hAnsi="Arial"/>
          <w:szCs w:val="21"/>
          <w:u w:val="single"/>
        </w:rPr>
        <w:t xml:space="preserve">           </w:t>
      </w:r>
      <w:r>
        <w:rPr>
          <w:rFonts w:hint="eastAsia" w:hAnsi="宋体" w:cs="宋体"/>
          <w:szCs w:val="21"/>
          <w:u w:val="single"/>
        </w:rPr>
        <w:t>（</w:t>
      </w:r>
      <w:r>
        <w:rPr>
          <w:rFonts w:hint="eastAsia" w:hAnsi="宋体" w:cs="宋体"/>
          <w:szCs w:val="21"/>
        </w:rPr>
        <w:t>供应商名称）在此声明，我方拟派往</w:t>
      </w:r>
      <w:r>
        <w:rPr>
          <w:rFonts w:ascii="Arial" w:hAnsi="Arial"/>
          <w:szCs w:val="21"/>
          <w:u w:val="single"/>
        </w:rPr>
        <w:t xml:space="preserve">        </w:t>
      </w:r>
      <w:r>
        <w:rPr>
          <w:rFonts w:hint="eastAsia" w:hAnsi="宋体" w:cs="宋体"/>
          <w:szCs w:val="21"/>
        </w:rPr>
        <w:t>（项目名称）</w:t>
      </w:r>
      <w:r>
        <w:rPr>
          <w:rFonts w:ascii="Arial" w:hAnsi="Arial"/>
          <w:szCs w:val="21"/>
          <w:u w:val="single"/>
        </w:rPr>
        <w:t xml:space="preserve">      </w:t>
      </w:r>
      <w:r>
        <w:rPr>
          <w:rFonts w:hint="eastAsia" w:hAnsi="宋体" w:cs="宋体"/>
          <w:szCs w:val="21"/>
        </w:rPr>
        <w:t>标段（以下简称</w:t>
      </w:r>
      <w:r>
        <w:rPr>
          <w:rFonts w:hint="eastAsia" w:ascii="Arial" w:hAnsi="Arial" w:cs="宋体"/>
          <w:szCs w:val="21"/>
        </w:rPr>
        <w:t>“本工程”）的项目经理</w:t>
      </w:r>
      <w:r>
        <w:rPr>
          <w:rFonts w:ascii="Arial" w:hAnsi="Arial"/>
          <w:szCs w:val="21"/>
          <w:u w:val="single"/>
        </w:rPr>
        <w:t xml:space="preserve">           </w:t>
      </w:r>
      <w:r>
        <w:rPr>
          <w:rFonts w:hint="eastAsia" w:hAnsi="宋体" w:cs="宋体"/>
          <w:szCs w:val="21"/>
        </w:rPr>
        <w:t>（项目经理姓名）现阶段没有担任任何在施建设工程项目的项目经理。一旦我单位成交，将实行项目经理负责制，保证并配备已报项目管理机构，按照采购文件承诺完成本工程施工。</w:t>
      </w:r>
    </w:p>
    <w:p w14:paraId="1C1CA285">
      <w:pPr>
        <w:snapToGrid w:val="0"/>
        <w:spacing w:line="360" w:lineRule="auto"/>
        <w:ind w:firstLine="420" w:firstLineChars="200"/>
        <w:rPr>
          <w:rFonts w:ascii="Arial" w:hAnsi="Arial"/>
          <w:szCs w:val="21"/>
        </w:rPr>
      </w:pPr>
      <w:r>
        <w:rPr>
          <w:rFonts w:ascii="Arial" w:hAnsi="Arial"/>
          <w:szCs w:val="21"/>
        </w:rPr>
        <w:t xml:space="preserve">  </w:t>
      </w:r>
      <w:r>
        <w:rPr>
          <w:rFonts w:hint="eastAsia" w:hAnsi="宋体" w:cs="宋体"/>
          <w:szCs w:val="21"/>
        </w:rPr>
        <w:t>由于上述信息存在不真实和弄虚作假情形，我方愿放弃中标并承担因此所引起的一切法律后果。</w:t>
      </w:r>
    </w:p>
    <w:p w14:paraId="543025E2">
      <w:pPr>
        <w:snapToGrid w:val="0"/>
        <w:spacing w:line="360" w:lineRule="auto"/>
        <w:ind w:firstLine="420" w:firstLineChars="200"/>
        <w:rPr>
          <w:rFonts w:ascii="Arial" w:hAnsi="Arial"/>
          <w:szCs w:val="21"/>
        </w:rPr>
      </w:pPr>
      <w:r>
        <w:rPr>
          <w:rFonts w:ascii="Arial" w:hAnsi="Arial"/>
          <w:szCs w:val="21"/>
        </w:rPr>
        <w:t xml:space="preserve"> </w:t>
      </w:r>
    </w:p>
    <w:p w14:paraId="36D52A9E">
      <w:pPr>
        <w:snapToGrid w:val="0"/>
        <w:spacing w:line="360" w:lineRule="auto"/>
        <w:ind w:firstLine="420" w:firstLineChars="200"/>
        <w:rPr>
          <w:rFonts w:ascii="Arial" w:hAnsi="Arial"/>
          <w:szCs w:val="21"/>
        </w:rPr>
      </w:pPr>
      <w:r>
        <w:rPr>
          <w:rFonts w:ascii="Arial" w:hAnsi="Arial"/>
          <w:szCs w:val="21"/>
        </w:rPr>
        <w:t xml:space="preserve"> </w:t>
      </w:r>
    </w:p>
    <w:p w14:paraId="41DD1B80">
      <w:pPr>
        <w:snapToGrid w:val="0"/>
        <w:spacing w:line="360" w:lineRule="auto"/>
        <w:ind w:firstLine="420" w:firstLineChars="200"/>
        <w:rPr>
          <w:rFonts w:ascii="Arial" w:hAnsi="Arial"/>
          <w:szCs w:val="21"/>
        </w:rPr>
      </w:pPr>
      <w:r>
        <w:rPr>
          <w:rFonts w:hint="eastAsia" w:hAnsi="宋体" w:cs="宋体"/>
          <w:szCs w:val="21"/>
        </w:rPr>
        <w:t>特此承诺</w:t>
      </w:r>
    </w:p>
    <w:p w14:paraId="53D0C31E">
      <w:pPr>
        <w:rPr>
          <w:rFonts w:asciiTheme="minorEastAsia" w:hAnsiTheme="minorEastAsia" w:eastAsiaTheme="minorEastAsia"/>
        </w:rPr>
      </w:pPr>
    </w:p>
    <w:p w14:paraId="4FDA902A">
      <w:pPr>
        <w:pStyle w:val="7"/>
        <w:rPr>
          <w:rFonts w:asciiTheme="minorEastAsia" w:hAnsiTheme="minorEastAsia" w:eastAsiaTheme="minorEastAsia"/>
        </w:rPr>
      </w:pPr>
    </w:p>
    <w:p w14:paraId="0F88E571">
      <w:pPr>
        <w:rPr>
          <w:rFonts w:asciiTheme="minorEastAsia" w:hAnsiTheme="minorEastAsia" w:eastAsiaTheme="minorEastAsia"/>
        </w:rPr>
      </w:pPr>
    </w:p>
    <w:p w14:paraId="1163F9D3">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24B6E864">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CA048F6">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2E3A272B">
      <w:pPr>
        <w:pStyle w:val="7"/>
        <w:rPr>
          <w:rFonts w:asciiTheme="minorEastAsia" w:hAnsiTheme="minorEastAsia" w:eastAsiaTheme="minorEastAsia"/>
        </w:rPr>
      </w:pPr>
    </w:p>
    <w:p w14:paraId="7BDF1531">
      <w:pPr>
        <w:rPr>
          <w:rFonts w:asciiTheme="minorEastAsia" w:hAnsiTheme="minorEastAsia" w:eastAsiaTheme="minorEastAsia"/>
        </w:rPr>
      </w:pPr>
    </w:p>
    <w:p w14:paraId="6DD22441">
      <w:pPr>
        <w:pStyle w:val="7"/>
        <w:rPr>
          <w:rFonts w:asciiTheme="minorEastAsia" w:hAnsiTheme="minorEastAsia" w:eastAsiaTheme="minorEastAsia"/>
        </w:rPr>
      </w:pPr>
    </w:p>
    <w:p w14:paraId="563F67DF">
      <w:pPr>
        <w:rPr>
          <w:rFonts w:asciiTheme="minorEastAsia" w:hAnsiTheme="minorEastAsia" w:eastAsiaTheme="minorEastAsia"/>
        </w:rPr>
      </w:pPr>
    </w:p>
    <w:p w14:paraId="530BAEB5">
      <w:pPr>
        <w:pStyle w:val="7"/>
        <w:rPr>
          <w:rFonts w:asciiTheme="minorEastAsia" w:hAnsiTheme="minorEastAsia" w:eastAsiaTheme="minorEastAsia"/>
        </w:rPr>
      </w:pPr>
    </w:p>
    <w:p w14:paraId="4E767889">
      <w:pPr>
        <w:rPr>
          <w:rFonts w:asciiTheme="minorEastAsia" w:hAnsiTheme="minorEastAsia" w:eastAsiaTheme="minorEastAsia"/>
        </w:rPr>
      </w:pPr>
    </w:p>
    <w:p w14:paraId="25F90495">
      <w:pPr>
        <w:pStyle w:val="7"/>
        <w:rPr>
          <w:rFonts w:asciiTheme="minorEastAsia" w:hAnsiTheme="minorEastAsia" w:eastAsiaTheme="minorEastAsia"/>
        </w:rPr>
      </w:pPr>
    </w:p>
    <w:p w14:paraId="6EC853EA">
      <w:pPr>
        <w:rPr>
          <w:rFonts w:asciiTheme="minorEastAsia" w:hAnsiTheme="minorEastAsia" w:eastAsiaTheme="minorEastAsia"/>
        </w:rPr>
      </w:pPr>
    </w:p>
    <w:p w14:paraId="5324EB4C">
      <w:pPr>
        <w:pStyle w:val="7"/>
        <w:rPr>
          <w:rFonts w:asciiTheme="minorEastAsia" w:hAnsiTheme="minorEastAsia" w:eastAsiaTheme="minorEastAsia"/>
        </w:rPr>
      </w:pPr>
    </w:p>
    <w:p w14:paraId="10BE17AC">
      <w:pPr>
        <w:rPr>
          <w:rFonts w:asciiTheme="minorEastAsia" w:hAnsiTheme="minorEastAsia" w:eastAsiaTheme="minorEastAsia"/>
        </w:rPr>
      </w:pPr>
    </w:p>
    <w:p w14:paraId="494B6E34">
      <w:pPr>
        <w:pStyle w:val="7"/>
        <w:rPr>
          <w:rFonts w:asciiTheme="minorEastAsia" w:hAnsiTheme="minorEastAsia" w:eastAsiaTheme="minorEastAsia"/>
        </w:rPr>
      </w:pPr>
    </w:p>
    <w:p w14:paraId="3340FFD8">
      <w:pPr>
        <w:rPr>
          <w:rFonts w:asciiTheme="minorEastAsia" w:hAnsiTheme="minorEastAsia" w:eastAsiaTheme="minorEastAsia"/>
        </w:rPr>
      </w:pPr>
    </w:p>
    <w:p w14:paraId="691DFCC2">
      <w:pPr>
        <w:pStyle w:val="7"/>
        <w:rPr>
          <w:rFonts w:asciiTheme="minorEastAsia" w:hAnsiTheme="minorEastAsia" w:eastAsiaTheme="minorEastAsia"/>
        </w:rPr>
      </w:pPr>
    </w:p>
    <w:p w14:paraId="3D879A30">
      <w:pPr>
        <w:rPr>
          <w:rFonts w:asciiTheme="minorEastAsia" w:hAnsiTheme="minorEastAsia" w:eastAsiaTheme="minorEastAsia"/>
        </w:rPr>
      </w:pPr>
    </w:p>
    <w:p w14:paraId="645EDFC4">
      <w:pPr>
        <w:pStyle w:val="7"/>
        <w:rPr>
          <w:rFonts w:asciiTheme="minorEastAsia" w:hAnsiTheme="minorEastAsia" w:eastAsiaTheme="minorEastAsia"/>
        </w:rPr>
      </w:pPr>
    </w:p>
    <w:p w14:paraId="14C1597A">
      <w:pPr>
        <w:rPr>
          <w:rFonts w:asciiTheme="minorEastAsia" w:hAnsiTheme="minorEastAsia" w:eastAsiaTheme="minorEastAsia"/>
        </w:rPr>
      </w:pPr>
    </w:p>
    <w:p w14:paraId="18797867">
      <w:pPr>
        <w:pStyle w:val="7"/>
        <w:rPr>
          <w:rFonts w:asciiTheme="minorEastAsia" w:hAnsiTheme="minorEastAsia" w:eastAsiaTheme="minorEastAsia"/>
        </w:rPr>
      </w:pPr>
    </w:p>
    <w:p w14:paraId="15716B22">
      <w:pPr>
        <w:rPr>
          <w:rFonts w:asciiTheme="minorEastAsia" w:hAnsiTheme="minorEastAsia" w:eastAsiaTheme="minorEastAsia"/>
        </w:rPr>
      </w:pPr>
    </w:p>
    <w:p w14:paraId="5D770421">
      <w:pPr>
        <w:pStyle w:val="7"/>
        <w:rPr>
          <w:rFonts w:asciiTheme="minorEastAsia" w:hAnsiTheme="minorEastAsia" w:eastAsiaTheme="minorEastAsia"/>
        </w:rPr>
      </w:pPr>
    </w:p>
    <w:p w14:paraId="330A8E7F">
      <w:pPr>
        <w:rPr>
          <w:rFonts w:asciiTheme="minorEastAsia" w:hAnsiTheme="minorEastAsia" w:eastAsiaTheme="minorEastAsia"/>
        </w:rPr>
      </w:pPr>
    </w:p>
    <w:p w14:paraId="094D6AF8">
      <w:pPr>
        <w:pStyle w:val="7"/>
        <w:rPr>
          <w:rFonts w:asciiTheme="minorEastAsia" w:hAnsiTheme="minorEastAsia" w:eastAsiaTheme="minorEastAsia"/>
        </w:rPr>
      </w:pPr>
    </w:p>
    <w:p w14:paraId="32C6AD8A">
      <w:pPr>
        <w:rPr>
          <w:rFonts w:asciiTheme="minorEastAsia" w:hAnsiTheme="minorEastAsia" w:eastAsiaTheme="minorEastAsia"/>
        </w:rPr>
      </w:pPr>
    </w:p>
    <w:p w14:paraId="63843C89">
      <w:pPr>
        <w:rPr>
          <w:rFonts w:asciiTheme="minorEastAsia" w:hAnsiTheme="minorEastAsia" w:eastAsiaTheme="minorEastAsia"/>
        </w:rPr>
      </w:pPr>
      <w:bookmarkStart w:id="161" w:name="_Toc10049_WPSOffice_Level1"/>
    </w:p>
    <w:p w14:paraId="0156F988">
      <w:pPr>
        <w:pStyle w:val="7"/>
        <w:rPr>
          <w:rFonts w:asciiTheme="minorEastAsia" w:hAnsiTheme="minorEastAsia" w:eastAsiaTheme="minorEastAsia"/>
        </w:rPr>
      </w:pPr>
    </w:p>
    <w:p w14:paraId="3CD263B2">
      <w:pPr>
        <w:spacing w:line="480" w:lineRule="exact"/>
        <w:outlineLvl w:val="0"/>
        <w:rPr>
          <w:rFonts w:cs="宋体" w:asciiTheme="minorEastAsia" w:hAnsiTheme="minorEastAsia" w:eastAsiaTheme="minorEastAsia"/>
          <w:b/>
          <w:spacing w:val="20"/>
          <w:sz w:val="28"/>
          <w:szCs w:val="28"/>
        </w:rPr>
      </w:pPr>
      <w:r>
        <w:rPr>
          <w:rFonts w:hint="eastAsia" w:cs="宋体" w:asciiTheme="minorEastAsia" w:hAnsiTheme="minorEastAsia" w:eastAsiaTheme="minorEastAsia"/>
          <w:b/>
          <w:spacing w:val="20"/>
          <w:sz w:val="28"/>
          <w:szCs w:val="28"/>
        </w:rPr>
        <w:t>响应文件封面及目录格式</w:t>
      </w:r>
    </w:p>
    <w:p w14:paraId="41BDBD10">
      <w:pPr>
        <w:spacing w:line="480" w:lineRule="exact"/>
        <w:rPr>
          <w:rFonts w:cs="宋体" w:asciiTheme="minorEastAsia" w:hAnsiTheme="minorEastAsia" w:eastAsiaTheme="minorEastAsia"/>
          <w:b/>
          <w:sz w:val="32"/>
          <w:szCs w:val="32"/>
        </w:rPr>
      </w:pPr>
    </w:p>
    <w:p w14:paraId="383E7682">
      <w:pPr>
        <w:spacing w:line="480" w:lineRule="exact"/>
        <w:rPr>
          <w:rFonts w:cs="宋体" w:asciiTheme="minorEastAsia" w:hAnsiTheme="minorEastAsia" w:eastAsiaTheme="minorEastAsia"/>
          <w:sz w:val="96"/>
          <w:szCs w:val="96"/>
        </w:rPr>
      </w:pPr>
    </w:p>
    <w:p w14:paraId="5FA8CF5F">
      <w:pPr>
        <w:pStyle w:val="49"/>
        <w:rPr>
          <w:rFonts w:asciiTheme="minorEastAsia" w:hAnsiTheme="minorEastAsia" w:eastAsiaTheme="minorEastAsia"/>
        </w:rPr>
      </w:pPr>
    </w:p>
    <w:p w14:paraId="7524A76F">
      <w:pPr>
        <w:pStyle w:val="49"/>
        <w:rPr>
          <w:rFonts w:asciiTheme="minorEastAsia" w:hAnsiTheme="minorEastAsia" w:eastAsiaTheme="minorEastAsia"/>
        </w:rPr>
      </w:pPr>
    </w:p>
    <w:p w14:paraId="395C09CB">
      <w:pPr>
        <w:jc w:val="center"/>
        <w:outlineLvl w:val="0"/>
        <w:rPr>
          <w:rFonts w:ascii="宋体" w:hAnsi="宋体" w:cs="宋体"/>
          <w:b/>
          <w:spacing w:val="60"/>
          <w:sz w:val="84"/>
          <w:szCs w:val="84"/>
        </w:rPr>
      </w:pPr>
      <w:r>
        <w:rPr>
          <w:rFonts w:hint="eastAsia" w:ascii="宋体" w:hAnsi="宋体" w:cs="宋体"/>
          <w:b/>
          <w:spacing w:val="60"/>
          <w:sz w:val="84"/>
          <w:szCs w:val="84"/>
        </w:rPr>
        <w:t>响应文件</w:t>
      </w:r>
    </w:p>
    <w:p w14:paraId="4525CB32">
      <w:pPr>
        <w:jc w:val="center"/>
        <w:outlineLvl w:val="0"/>
        <w:rPr>
          <w:rFonts w:ascii="宋体" w:hAnsi="宋体" w:cs="宋体"/>
          <w:b/>
          <w:spacing w:val="20"/>
          <w:sz w:val="52"/>
          <w:szCs w:val="52"/>
        </w:rPr>
      </w:pPr>
      <w:r>
        <w:rPr>
          <w:rFonts w:hint="eastAsia" w:ascii="宋体" w:hAnsi="宋体" w:cs="宋体"/>
          <w:b/>
          <w:spacing w:val="20"/>
          <w:sz w:val="32"/>
          <w:szCs w:val="32"/>
        </w:rPr>
        <w:t>（报价文件）</w:t>
      </w:r>
    </w:p>
    <w:p w14:paraId="7575AD9E">
      <w:pPr>
        <w:pStyle w:val="12"/>
        <w:snapToGrid w:val="0"/>
        <w:spacing w:line="276" w:lineRule="auto"/>
        <w:ind w:firstLine="525" w:firstLineChars="250"/>
        <w:rPr>
          <w:rFonts w:hAnsi="宋体" w:cs="宋体"/>
          <w:kern w:val="0"/>
        </w:rPr>
      </w:pPr>
    </w:p>
    <w:p w14:paraId="728E0641">
      <w:pPr>
        <w:ind w:firstLine="803" w:firstLineChars="250"/>
        <w:rPr>
          <w:rFonts w:hint="eastAsia" w:ascii="宋体" w:hAnsi="宋体" w:eastAsia="宋体" w:cs="宋体"/>
          <w:b/>
          <w:spacing w:val="20"/>
          <w:sz w:val="28"/>
          <w:szCs w:val="28"/>
          <w:lang w:eastAsia="zh-CN"/>
        </w:rPr>
      </w:pPr>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75F130AB">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3843AB6A">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000B2C00">
      <w:pPr>
        <w:spacing w:line="480" w:lineRule="exact"/>
        <w:ind w:firstLine="1050" w:firstLineChars="350"/>
        <w:outlineLvl w:val="0"/>
        <w:rPr>
          <w:rFonts w:cs="宋体" w:asciiTheme="minorEastAsia" w:hAnsiTheme="minorEastAsia" w:eastAsiaTheme="minorEastAsia"/>
          <w:sz w:val="30"/>
          <w:szCs w:val="30"/>
        </w:rPr>
      </w:pPr>
    </w:p>
    <w:p w14:paraId="4E6A7202">
      <w:pPr>
        <w:spacing w:line="680" w:lineRule="exact"/>
        <w:jc w:val="center"/>
        <w:rPr>
          <w:rFonts w:cs="宋体" w:asciiTheme="minorEastAsia" w:hAnsiTheme="minorEastAsia" w:eastAsiaTheme="minorEastAsia"/>
          <w:sz w:val="28"/>
          <w:szCs w:val="28"/>
        </w:rPr>
      </w:pPr>
    </w:p>
    <w:p w14:paraId="09CB2272">
      <w:pPr>
        <w:spacing w:line="680" w:lineRule="exact"/>
        <w:jc w:val="center"/>
        <w:rPr>
          <w:rFonts w:cs="宋体" w:asciiTheme="minorEastAsia" w:hAnsiTheme="minorEastAsia" w:eastAsiaTheme="minorEastAsia"/>
          <w:sz w:val="28"/>
          <w:szCs w:val="28"/>
        </w:rPr>
      </w:pPr>
    </w:p>
    <w:p w14:paraId="2911475C">
      <w:pPr>
        <w:pStyle w:val="10"/>
        <w:rPr>
          <w:rFonts w:asciiTheme="minorEastAsia" w:hAnsiTheme="minorEastAsia" w:eastAsiaTheme="minorEastAsia"/>
        </w:rPr>
      </w:pPr>
    </w:p>
    <w:p w14:paraId="4D21B5F2">
      <w:pPr>
        <w:spacing w:line="680" w:lineRule="exact"/>
        <w:jc w:val="center"/>
        <w:rPr>
          <w:rFonts w:cs="宋体" w:asciiTheme="minorEastAsia" w:hAnsiTheme="minorEastAsia" w:eastAsiaTheme="minorEastAsia"/>
          <w:sz w:val="28"/>
          <w:szCs w:val="28"/>
        </w:rPr>
      </w:pPr>
    </w:p>
    <w:p w14:paraId="6FDC6E81">
      <w:pPr>
        <w:pStyle w:val="5"/>
        <w:rPr>
          <w:rFonts w:cs="宋体" w:asciiTheme="minorEastAsia" w:hAnsiTheme="minorEastAsia" w:eastAsiaTheme="minorEastAsia"/>
          <w:sz w:val="28"/>
          <w:szCs w:val="28"/>
        </w:rPr>
      </w:pPr>
    </w:p>
    <w:p w14:paraId="5C49CF15"/>
    <w:p w14:paraId="4E4851A8">
      <w:pPr>
        <w:spacing w:line="680" w:lineRule="exact"/>
        <w:rPr>
          <w:rFonts w:cs="宋体" w:asciiTheme="minorEastAsia" w:hAnsiTheme="minorEastAsia" w:eastAsiaTheme="minorEastAsia"/>
          <w:sz w:val="28"/>
          <w:szCs w:val="28"/>
        </w:rPr>
      </w:pPr>
    </w:p>
    <w:p w14:paraId="512A1C44">
      <w:pPr>
        <w:spacing w:line="360" w:lineRule="auto"/>
        <w:jc w:val="center"/>
        <w:rPr>
          <w:rFonts w:ascii="宋体" w:hAnsi="宋体" w:cs="宋体"/>
          <w:b/>
          <w:spacing w:val="20"/>
          <w:sz w:val="32"/>
          <w:szCs w:val="32"/>
        </w:rPr>
      </w:pPr>
      <w:bookmarkStart w:id="162" w:name="_Toc31831_WPSOffice_Level1"/>
      <w:bookmarkStart w:id="163" w:name="_Toc924_WPSOffice_Level1"/>
      <w:bookmarkStart w:id="164" w:name="_Toc9784_WPSOffice_Level1"/>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622ED657">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1C9BD6A4">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p>
    <w:p w14:paraId="6BE5AB6C">
      <w:pPr>
        <w:spacing w:line="360" w:lineRule="auto"/>
        <w:jc w:val="center"/>
        <w:rPr>
          <w:rFonts w:cs="宋体" w:asciiTheme="minorEastAsia" w:hAnsiTheme="minorEastAsia" w:eastAsiaTheme="minorEastAsia"/>
          <w:b/>
          <w:sz w:val="36"/>
          <w:szCs w:val="32"/>
        </w:rPr>
      </w:pPr>
    </w:p>
    <w:p w14:paraId="5DB2885C">
      <w:pPr>
        <w:spacing w:line="360" w:lineRule="auto"/>
        <w:jc w:val="center"/>
        <w:rPr>
          <w:rFonts w:cs="宋体" w:asciiTheme="minorEastAsia" w:hAnsiTheme="minorEastAsia" w:eastAsiaTheme="minorEastAsia"/>
          <w:b/>
          <w:sz w:val="36"/>
          <w:szCs w:val="32"/>
        </w:rPr>
      </w:pPr>
      <w:r>
        <w:rPr>
          <w:rFonts w:hint="eastAsia" w:cs="宋体" w:asciiTheme="minorEastAsia" w:hAnsiTheme="minorEastAsia" w:eastAsiaTheme="minorEastAsia"/>
          <w:b/>
          <w:sz w:val="36"/>
          <w:szCs w:val="32"/>
        </w:rPr>
        <w:t>目    录</w:t>
      </w:r>
      <w:bookmarkEnd w:id="162"/>
      <w:bookmarkEnd w:id="163"/>
      <w:bookmarkEnd w:id="164"/>
    </w:p>
    <w:p w14:paraId="5F5C1FFC">
      <w:pPr>
        <w:pStyle w:val="5"/>
      </w:pPr>
    </w:p>
    <w:p w14:paraId="137D1AC7">
      <w:pPr>
        <w:pStyle w:val="12"/>
        <w:numPr>
          <w:ilvl w:val="0"/>
          <w:numId w:val="6"/>
        </w:numPr>
        <w:spacing w:before="120" w:after="120"/>
        <w:outlineLvl w:val="0"/>
        <w:rPr>
          <w:rFonts w:cs="宋体" w:asciiTheme="minorEastAsia" w:hAnsiTheme="minorEastAsia" w:eastAsiaTheme="minorEastAsia"/>
        </w:rPr>
      </w:pPr>
      <w:bookmarkStart w:id="165" w:name="_Toc6343"/>
      <w:bookmarkStart w:id="166" w:name="_Toc27087"/>
      <w:r>
        <w:rPr>
          <w:rFonts w:hint="eastAsia" w:cs="宋体" w:asciiTheme="minorEastAsia" w:hAnsiTheme="minorEastAsia" w:eastAsiaTheme="minorEastAsia"/>
        </w:rPr>
        <w:t>报价一览表……………………………………………………………………</w:t>
      </w:r>
    </w:p>
    <w:p w14:paraId="2E9738CC">
      <w:pPr>
        <w:pStyle w:val="12"/>
        <w:numPr>
          <w:ilvl w:val="0"/>
          <w:numId w:val="6"/>
        </w:numPr>
        <w:spacing w:before="120" w:after="120"/>
        <w:outlineLvl w:val="0"/>
        <w:rPr>
          <w:rFonts w:cs="宋体" w:asciiTheme="minorEastAsia" w:hAnsiTheme="minorEastAsia" w:eastAsiaTheme="minorEastAsia"/>
        </w:rPr>
      </w:pPr>
      <w:r>
        <w:rPr>
          <w:rFonts w:hint="eastAsia" w:cs="宋体" w:asciiTheme="minorEastAsia" w:hAnsiTheme="minorEastAsia" w:eastAsiaTheme="minorEastAsia"/>
        </w:rPr>
        <w:t>已标价的工程量清单…………………………………………………………</w:t>
      </w:r>
    </w:p>
    <w:bookmarkEnd w:id="165"/>
    <w:bookmarkEnd w:id="166"/>
    <w:p w14:paraId="31A14795">
      <w:pPr>
        <w:pStyle w:val="12"/>
        <w:spacing w:before="120" w:after="120"/>
        <w:outlineLvl w:val="0"/>
        <w:rPr>
          <w:rFonts w:cs="宋体" w:asciiTheme="minorEastAsia" w:hAnsiTheme="minorEastAsia" w:eastAsiaTheme="minorEastAsia"/>
        </w:rPr>
      </w:pPr>
    </w:p>
    <w:p w14:paraId="7C46446D">
      <w:pPr>
        <w:pStyle w:val="12"/>
        <w:spacing w:before="120" w:after="120"/>
        <w:outlineLvl w:val="0"/>
        <w:rPr>
          <w:rFonts w:cs="宋体" w:asciiTheme="minorEastAsia" w:hAnsiTheme="minorEastAsia" w:eastAsiaTheme="minorEastAsia"/>
        </w:rPr>
      </w:pPr>
      <w:r>
        <w:rPr>
          <w:rFonts w:hint="eastAsia" w:cs="宋体" w:asciiTheme="minorEastAsia" w:hAnsiTheme="minorEastAsia" w:eastAsiaTheme="minorEastAsia"/>
        </w:rPr>
        <w:t xml:space="preserve"> </w:t>
      </w:r>
    </w:p>
    <w:p w14:paraId="2362DA5C">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0B3F0639">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6755DF53">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6016D100">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53C5D743">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1D884E01">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7A361EE8">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2015E95E">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5863B772">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3F142DD7">
      <w:pPr>
        <w:widowControl/>
        <w:adjustRightInd w:val="0"/>
        <w:snapToGrid w:val="0"/>
        <w:spacing w:before="156" w:beforeLines="50" w:after="156" w:afterLines="50" w:line="500" w:lineRule="atLeast"/>
        <w:textAlignment w:val="baseline"/>
        <w:rPr>
          <w:rFonts w:cs="宋体" w:asciiTheme="minorEastAsia" w:hAnsiTheme="minorEastAsia" w:eastAsiaTheme="minorEastAsia"/>
          <w:b/>
          <w:sz w:val="28"/>
          <w:szCs w:val="28"/>
        </w:rPr>
      </w:pPr>
    </w:p>
    <w:p w14:paraId="09D5AAD1">
      <w:pPr>
        <w:widowControl/>
        <w:spacing w:line="360" w:lineRule="auto"/>
        <w:rPr>
          <w:rFonts w:cs="宋体" w:asciiTheme="minorEastAsia" w:hAnsiTheme="minorEastAsia" w:eastAsiaTheme="minorEastAsia"/>
          <w:b/>
          <w:sz w:val="28"/>
          <w:szCs w:val="28"/>
        </w:rPr>
      </w:pPr>
    </w:p>
    <w:p w14:paraId="76038576">
      <w:pPr>
        <w:widowControl/>
        <w:spacing w:line="360" w:lineRule="auto"/>
        <w:rPr>
          <w:rFonts w:cs="宋体" w:asciiTheme="minorEastAsia" w:hAnsiTheme="minorEastAsia" w:eastAsiaTheme="minorEastAsia"/>
          <w:b/>
          <w:sz w:val="28"/>
          <w:szCs w:val="28"/>
        </w:rPr>
      </w:pPr>
    </w:p>
    <w:p w14:paraId="42B20752">
      <w:pPr>
        <w:widowControl/>
        <w:spacing w:line="360" w:lineRule="auto"/>
        <w:rPr>
          <w:rFonts w:cs="宋体" w:asciiTheme="minorEastAsia" w:hAnsiTheme="minorEastAsia" w:eastAsiaTheme="minorEastAsia"/>
          <w:b/>
          <w:sz w:val="28"/>
          <w:szCs w:val="28"/>
        </w:rPr>
      </w:pPr>
    </w:p>
    <w:p w14:paraId="75D4F543">
      <w:pPr>
        <w:widowControl/>
        <w:spacing w:line="360" w:lineRule="auto"/>
        <w:rPr>
          <w:rFonts w:cs="宋体" w:asciiTheme="minorEastAsia" w:hAnsiTheme="minorEastAsia" w:eastAsiaTheme="minorEastAsia"/>
          <w:b/>
          <w:sz w:val="28"/>
          <w:szCs w:val="28"/>
        </w:rPr>
      </w:pPr>
    </w:p>
    <w:p w14:paraId="3A14A357">
      <w:pPr>
        <w:widowControl/>
        <w:spacing w:line="360" w:lineRule="auto"/>
        <w:rPr>
          <w:rFonts w:cs="宋体" w:asciiTheme="minorEastAsia" w:hAnsiTheme="minorEastAsia" w:eastAsiaTheme="minorEastAsia"/>
          <w:b/>
          <w:sz w:val="28"/>
          <w:szCs w:val="28"/>
        </w:rPr>
      </w:pPr>
    </w:p>
    <w:p w14:paraId="40C76900">
      <w:pPr>
        <w:spacing w:line="360" w:lineRule="auto"/>
        <w:rPr>
          <w:rFonts w:cs="宋体" w:asciiTheme="minorEastAsia" w:hAnsiTheme="minorEastAsia" w:eastAsiaTheme="minorEastAsia"/>
          <w:b/>
          <w:sz w:val="24"/>
        </w:rPr>
      </w:pPr>
    </w:p>
    <w:p w14:paraId="1BC8EA00">
      <w:pPr>
        <w:spacing w:line="360" w:lineRule="auto"/>
        <w:ind w:left="361" w:hanging="361" w:hangingChars="150"/>
        <w:jc w:val="center"/>
        <w:rPr>
          <w:rFonts w:cs="宋体" w:asciiTheme="minorEastAsia" w:hAnsiTheme="minorEastAsia" w:eastAsiaTheme="minorEastAsia"/>
          <w:b/>
          <w:sz w:val="24"/>
        </w:rPr>
      </w:pPr>
    </w:p>
    <w:p w14:paraId="70273D3F">
      <w:pPr>
        <w:widowControl/>
        <w:spacing w:line="360" w:lineRule="auto"/>
        <w:jc w:val="center"/>
        <w:rPr>
          <w:rFonts w:ascii="宋体" w:hAnsi="宋体" w:cs="宋体"/>
          <w:b/>
          <w:kern w:val="0"/>
          <w:sz w:val="24"/>
          <w:szCs w:val="24"/>
        </w:rPr>
      </w:pPr>
      <w:r>
        <w:rPr>
          <w:rFonts w:hint="eastAsia" w:ascii="宋体" w:hAnsi="宋体" w:cs="宋体"/>
          <w:b/>
          <w:bCs/>
          <w:kern w:val="44"/>
          <w:sz w:val="32"/>
          <w:szCs w:val="32"/>
        </w:rPr>
        <w:t>（一）报价一览表</w:t>
      </w:r>
    </w:p>
    <w:p w14:paraId="5061A78B">
      <w:pPr>
        <w:widowControl/>
        <w:spacing w:line="360" w:lineRule="auto"/>
        <w:jc w:val="left"/>
        <w:rPr>
          <w:rFonts w:cs="宋体" w:asciiTheme="minorEastAsia" w:hAnsiTheme="minorEastAsia" w:eastAsiaTheme="minorEastAsia"/>
          <w:kern w:val="0"/>
          <w:sz w:val="24"/>
          <w:szCs w:val="24"/>
        </w:rPr>
      </w:pPr>
    </w:p>
    <w:p w14:paraId="6565AB65">
      <w:pPr>
        <w:widowControl/>
        <w:spacing w:line="360" w:lineRule="auto"/>
        <w:jc w:val="left"/>
        <w:rPr>
          <w:rFonts w:hint="eastAsia" w:cs="宋体" w:asciiTheme="minorEastAsia" w:hAnsiTheme="minorEastAsia" w:eastAsiaTheme="minorEastAsia"/>
          <w:bCs/>
          <w:kern w:val="0"/>
          <w:sz w:val="24"/>
          <w:szCs w:val="24"/>
        </w:rPr>
      </w:pPr>
      <w:r>
        <w:rPr>
          <w:rFonts w:hint="eastAsia" w:cs="宋体" w:asciiTheme="minorEastAsia" w:hAnsiTheme="minorEastAsia" w:eastAsiaTheme="minorEastAsia"/>
          <w:kern w:val="0"/>
          <w:sz w:val="24"/>
          <w:szCs w:val="24"/>
        </w:rPr>
        <w:t xml:space="preserve">          </w:t>
      </w:r>
      <w:r>
        <w:rPr>
          <w:rFonts w:hint="eastAsia" w:cs="宋体" w:asciiTheme="minorEastAsia" w:hAnsiTheme="minorEastAsia" w:eastAsiaTheme="minorEastAsia"/>
          <w:b/>
          <w:kern w:val="0"/>
          <w:sz w:val="24"/>
          <w:szCs w:val="24"/>
        </w:rPr>
        <w:t xml:space="preserve">                                           </w:t>
      </w:r>
      <w:r>
        <w:rPr>
          <w:rFonts w:hint="eastAsia" w:cs="宋体" w:asciiTheme="minorEastAsia" w:hAnsiTheme="minorEastAsia" w:eastAsiaTheme="minorEastAsia"/>
          <w:bCs/>
          <w:kern w:val="0"/>
          <w:sz w:val="24"/>
          <w:szCs w:val="24"/>
        </w:rPr>
        <w:t xml:space="preserve">       人民币/元  </w:t>
      </w:r>
    </w:p>
    <w:tbl>
      <w:tblPr>
        <w:tblStyle w:val="23"/>
        <w:tblpPr w:leftFromText="180" w:rightFromText="180" w:vertAnchor="text" w:horzAnchor="page" w:tblpX="1555" w:tblpY="456"/>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323"/>
      </w:tblGrid>
      <w:tr w14:paraId="2BC2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2667" w:type="dxa"/>
            <w:vAlign w:val="center"/>
          </w:tcPr>
          <w:p w14:paraId="072CFD96">
            <w:pPr>
              <w:spacing w:line="360" w:lineRule="exact"/>
              <w:jc w:val="center"/>
              <w:rPr>
                <w:rFonts w:asciiTheme="minorEastAsia" w:hAnsiTheme="minorEastAsia" w:eastAsiaTheme="minorEastAsia"/>
                <w:spacing w:val="20"/>
                <w:szCs w:val="24"/>
              </w:rPr>
            </w:pPr>
            <w:r>
              <w:rPr>
                <w:rFonts w:hint="eastAsia" w:cs="宋体" w:asciiTheme="minorEastAsia" w:hAnsiTheme="minorEastAsia" w:eastAsiaTheme="minorEastAsia"/>
                <w:kern w:val="0"/>
                <w:sz w:val="24"/>
                <w:szCs w:val="24"/>
              </w:rPr>
              <w:t xml:space="preserve"> </w:t>
            </w:r>
            <w:r>
              <w:rPr>
                <w:rFonts w:hint="eastAsia" w:asciiTheme="minorEastAsia" w:hAnsiTheme="minorEastAsia" w:eastAsiaTheme="minorEastAsia"/>
                <w:spacing w:val="20"/>
                <w:szCs w:val="24"/>
              </w:rPr>
              <w:t>项目</w:t>
            </w:r>
            <w:r>
              <w:rPr>
                <w:rFonts w:asciiTheme="minorEastAsia" w:hAnsiTheme="minorEastAsia" w:eastAsiaTheme="minorEastAsia"/>
                <w:spacing w:val="20"/>
                <w:szCs w:val="24"/>
              </w:rPr>
              <w:t>名称</w:t>
            </w:r>
          </w:p>
        </w:tc>
        <w:tc>
          <w:tcPr>
            <w:tcW w:w="6323" w:type="dxa"/>
            <w:vAlign w:val="center"/>
          </w:tcPr>
          <w:p w14:paraId="427FFC0B">
            <w:pPr>
              <w:spacing w:line="360" w:lineRule="exact"/>
              <w:jc w:val="center"/>
              <w:rPr>
                <w:rFonts w:asciiTheme="minorEastAsia" w:hAnsiTheme="minorEastAsia" w:eastAsiaTheme="minorEastAsia"/>
                <w:spacing w:val="20"/>
                <w:szCs w:val="24"/>
              </w:rPr>
            </w:pPr>
          </w:p>
        </w:tc>
      </w:tr>
      <w:tr w14:paraId="2FC2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667" w:type="dxa"/>
            <w:vAlign w:val="center"/>
          </w:tcPr>
          <w:p w14:paraId="0DA8203C">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总报价</w:t>
            </w:r>
          </w:p>
        </w:tc>
        <w:tc>
          <w:tcPr>
            <w:tcW w:w="6323" w:type="dxa"/>
            <w:vAlign w:val="center"/>
          </w:tcPr>
          <w:p w14:paraId="3CD0D508">
            <w:pPr>
              <w:pStyle w:val="13"/>
              <w:spacing w:line="460" w:lineRule="exact"/>
              <w:ind w:left="0" w:leftChars="0"/>
              <w:rPr>
                <w:rFonts w:asciiTheme="minorEastAsia" w:hAnsiTheme="minorEastAsia" w:eastAsiaTheme="minorEastAsia"/>
                <w:b/>
                <w:sz w:val="24"/>
              </w:rPr>
            </w:pP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asciiTheme="minorEastAsia" w:hAnsiTheme="minorEastAsia" w:eastAsiaTheme="minorEastAsia"/>
                <w:b/>
                <w:sz w:val="24"/>
              </w:rPr>
              <w:t xml:space="preserve">（大写） </w:t>
            </w:r>
          </w:p>
          <w:p w14:paraId="71FE3D23">
            <w:pPr>
              <w:pStyle w:val="13"/>
              <w:spacing w:line="460" w:lineRule="exact"/>
              <w:ind w:left="0" w:leftChars="0"/>
              <w:rPr>
                <w:rFonts w:asciiTheme="minorEastAsia" w:hAnsiTheme="minorEastAsia" w:eastAsiaTheme="minorEastAsia"/>
                <w:b/>
                <w:sz w:val="24"/>
              </w:rPr>
            </w:pP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asciiTheme="minorEastAsia" w:hAnsiTheme="minorEastAsia" w:eastAsiaTheme="minorEastAsia"/>
                <w:b/>
                <w:sz w:val="24"/>
              </w:rPr>
              <w:t>（小写）</w:t>
            </w:r>
          </w:p>
        </w:tc>
      </w:tr>
      <w:tr w14:paraId="4E89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604098CC">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计划工期</w:t>
            </w:r>
          </w:p>
        </w:tc>
        <w:tc>
          <w:tcPr>
            <w:tcW w:w="6323" w:type="dxa"/>
          </w:tcPr>
          <w:p w14:paraId="029690CB">
            <w:pPr>
              <w:spacing w:line="460" w:lineRule="exact"/>
              <w:jc w:val="center"/>
              <w:rPr>
                <w:rFonts w:asciiTheme="minorEastAsia" w:hAnsiTheme="minorEastAsia" w:eastAsiaTheme="minorEastAsia"/>
                <w:spacing w:val="20"/>
                <w:szCs w:val="24"/>
              </w:rPr>
            </w:pPr>
          </w:p>
        </w:tc>
      </w:tr>
      <w:tr w14:paraId="79ED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39B95C29">
            <w:pPr>
              <w:spacing w:line="460" w:lineRule="exact"/>
              <w:jc w:val="center"/>
              <w:rPr>
                <w:rFonts w:hint="eastAsia" w:asciiTheme="minorEastAsia" w:hAnsiTheme="minorEastAsia" w:eastAsiaTheme="minorEastAsia"/>
                <w:spacing w:val="20"/>
                <w:szCs w:val="24"/>
                <w:lang w:val="en-US" w:eastAsia="zh-CN"/>
              </w:rPr>
            </w:pPr>
            <w:r>
              <w:rPr>
                <w:rFonts w:hint="eastAsia" w:asciiTheme="minorEastAsia" w:hAnsiTheme="minorEastAsia" w:eastAsiaTheme="minorEastAsia"/>
                <w:spacing w:val="20"/>
                <w:szCs w:val="24"/>
                <w:lang w:val="en-US" w:eastAsia="zh-CN"/>
              </w:rPr>
              <w:t>项目负责人</w:t>
            </w:r>
          </w:p>
        </w:tc>
        <w:tc>
          <w:tcPr>
            <w:tcW w:w="6323" w:type="dxa"/>
          </w:tcPr>
          <w:p w14:paraId="4201E8CB">
            <w:pPr>
              <w:spacing w:line="460" w:lineRule="exact"/>
              <w:jc w:val="center"/>
              <w:rPr>
                <w:rFonts w:asciiTheme="minorEastAsia" w:hAnsiTheme="minorEastAsia" w:eastAsiaTheme="minorEastAsia"/>
                <w:spacing w:val="20"/>
                <w:szCs w:val="24"/>
              </w:rPr>
            </w:pPr>
          </w:p>
        </w:tc>
      </w:tr>
      <w:tr w14:paraId="0338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65E1554E">
            <w:pPr>
              <w:spacing w:line="460" w:lineRule="exact"/>
              <w:jc w:val="center"/>
              <w:rPr>
                <w:rFonts w:hint="default" w:asciiTheme="minorEastAsia" w:hAnsiTheme="minorEastAsia" w:eastAsiaTheme="minorEastAsia"/>
                <w:spacing w:val="20"/>
                <w:szCs w:val="24"/>
                <w:lang w:val="en-US" w:eastAsia="zh-CN"/>
              </w:rPr>
            </w:pPr>
            <w:r>
              <w:rPr>
                <w:rFonts w:hint="eastAsia" w:asciiTheme="minorEastAsia" w:hAnsiTheme="minorEastAsia" w:eastAsiaTheme="minorEastAsia"/>
                <w:spacing w:val="20"/>
                <w:szCs w:val="24"/>
                <w:lang w:val="en-US" w:eastAsia="zh-CN"/>
              </w:rPr>
              <w:t>项目负责人资质证书及编号</w:t>
            </w:r>
          </w:p>
        </w:tc>
        <w:tc>
          <w:tcPr>
            <w:tcW w:w="6323" w:type="dxa"/>
          </w:tcPr>
          <w:p w14:paraId="1859326A">
            <w:pPr>
              <w:spacing w:line="460" w:lineRule="exact"/>
              <w:jc w:val="center"/>
              <w:rPr>
                <w:rFonts w:asciiTheme="minorEastAsia" w:hAnsiTheme="minorEastAsia" w:eastAsiaTheme="minorEastAsia"/>
                <w:spacing w:val="20"/>
                <w:szCs w:val="24"/>
              </w:rPr>
            </w:pPr>
          </w:p>
        </w:tc>
      </w:tr>
      <w:tr w14:paraId="057E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667" w:type="dxa"/>
          </w:tcPr>
          <w:p w14:paraId="4C06001B">
            <w:pPr>
              <w:spacing w:line="460" w:lineRule="exact"/>
              <w:jc w:val="center"/>
              <w:rPr>
                <w:rFonts w:asciiTheme="minorEastAsia" w:hAnsiTheme="minorEastAsia" w:eastAsiaTheme="minorEastAsia"/>
                <w:spacing w:val="20"/>
                <w:szCs w:val="24"/>
              </w:rPr>
            </w:pPr>
            <w:r>
              <w:rPr>
                <w:rFonts w:hint="eastAsia" w:asciiTheme="minorEastAsia" w:hAnsiTheme="minorEastAsia" w:eastAsiaTheme="minorEastAsia"/>
                <w:spacing w:val="20"/>
                <w:szCs w:val="24"/>
              </w:rPr>
              <w:t>质量目标</w:t>
            </w:r>
          </w:p>
        </w:tc>
        <w:tc>
          <w:tcPr>
            <w:tcW w:w="6323" w:type="dxa"/>
          </w:tcPr>
          <w:p w14:paraId="3CAB3C2F">
            <w:pPr>
              <w:spacing w:line="460" w:lineRule="exact"/>
              <w:jc w:val="center"/>
              <w:rPr>
                <w:rFonts w:asciiTheme="minorEastAsia" w:hAnsiTheme="minorEastAsia" w:eastAsiaTheme="minorEastAsia"/>
                <w:spacing w:val="20"/>
                <w:szCs w:val="24"/>
              </w:rPr>
            </w:pPr>
          </w:p>
        </w:tc>
      </w:tr>
      <w:tr w14:paraId="3C07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67" w:type="dxa"/>
          </w:tcPr>
          <w:p w14:paraId="72A76959">
            <w:pPr>
              <w:spacing w:line="460" w:lineRule="exact"/>
              <w:jc w:val="center"/>
              <w:rPr>
                <w:rFonts w:asciiTheme="minorEastAsia" w:hAnsiTheme="minorEastAsia" w:eastAsiaTheme="minorEastAsia"/>
                <w:spacing w:val="20"/>
                <w:szCs w:val="24"/>
              </w:rPr>
            </w:pPr>
            <w:r>
              <w:rPr>
                <w:rFonts w:asciiTheme="minorEastAsia" w:hAnsiTheme="minorEastAsia" w:eastAsiaTheme="minorEastAsia"/>
                <w:spacing w:val="20"/>
                <w:szCs w:val="24"/>
              </w:rPr>
              <w:t>备注</w:t>
            </w:r>
          </w:p>
        </w:tc>
        <w:tc>
          <w:tcPr>
            <w:tcW w:w="6323" w:type="dxa"/>
          </w:tcPr>
          <w:p w14:paraId="52674D1A">
            <w:pPr>
              <w:spacing w:line="460" w:lineRule="exact"/>
              <w:rPr>
                <w:rFonts w:asciiTheme="minorEastAsia" w:hAnsiTheme="minorEastAsia" w:eastAsiaTheme="minorEastAsia"/>
                <w:spacing w:val="20"/>
                <w:szCs w:val="24"/>
              </w:rPr>
            </w:pPr>
          </w:p>
        </w:tc>
      </w:tr>
    </w:tbl>
    <w:p w14:paraId="115A0EEA">
      <w:pPr>
        <w:widowControl/>
        <w:spacing w:line="360" w:lineRule="auto"/>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bCs/>
          <w:kern w:val="0"/>
          <w:sz w:val="24"/>
          <w:szCs w:val="24"/>
        </w:rPr>
        <w:t xml:space="preserve">                                                                      </w:t>
      </w:r>
    </w:p>
    <w:p w14:paraId="41284982">
      <w:pPr>
        <w:widowControl/>
        <w:tabs>
          <w:tab w:val="left" w:pos="4000"/>
        </w:tabs>
        <w:snapToGrid w:val="0"/>
        <w:spacing w:line="360" w:lineRule="auto"/>
        <w:jc w:val="left"/>
        <w:rPr>
          <w:rFonts w:cs="宋体" w:asciiTheme="minorEastAsia" w:hAnsiTheme="minorEastAsia" w:eastAsiaTheme="minorEastAsia"/>
          <w:kern w:val="0"/>
          <w:sz w:val="24"/>
          <w:szCs w:val="24"/>
        </w:rPr>
      </w:pPr>
    </w:p>
    <w:p w14:paraId="7EA4AEED">
      <w:pPr>
        <w:snapToGrid w:val="0"/>
        <w:spacing w:line="480" w:lineRule="exact"/>
        <w:ind w:firstLine="3360" w:firstLineChars="1600"/>
        <w:jc w:val="left"/>
        <w:rPr>
          <w:rFonts w:cs="宋体" w:asciiTheme="minorEastAsia" w:hAnsiTheme="minorEastAsia" w:eastAsiaTheme="minorEastAsia"/>
          <w:szCs w:val="21"/>
        </w:rPr>
      </w:pPr>
    </w:p>
    <w:p w14:paraId="6B180C10">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2E20A78">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42719F97">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B3E0C5C">
      <w:pPr>
        <w:snapToGrid w:val="0"/>
        <w:spacing w:line="480" w:lineRule="exact"/>
        <w:ind w:firstLine="3360" w:firstLineChars="1600"/>
        <w:jc w:val="left"/>
        <w:rPr>
          <w:rFonts w:cs="宋体" w:asciiTheme="minorEastAsia" w:hAnsiTheme="minorEastAsia" w:eastAsiaTheme="minorEastAsia"/>
          <w:szCs w:val="21"/>
        </w:rPr>
      </w:pPr>
    </w:p>
    <w:p w14:paraId="22275B89">
      <w:pPr>
        <w:widowControl/>
        <w:adjustRightInd w:val="0"/>
        <w:snapToGrid w:val="0"/>
        <w:spacing w:before="156" w:beforeLines="50" w:after="156" w:afterLines="50" w:line="500" w:lineRule="atLeast"/>
        <w:jc w:val="center"/>
        <w:textAlignment w:val="baseline"/>
        <w:rPr>
          <w:rFonts w:cs="宋体" w:asciiTheme="minorEastAsia" w:hAnsiTheme="minorEastAsia" w:eastAsiaTheme="minorEastAsia"/>
          <w:b/>
          <w:sz w:val="28"/>
          <w:szCs w:val="28"/>
        </w:rPr>
      </w:pPr>
    </w:p>
    <w:p w14:paraId="00959220">
      <w:pPr>
        <w:rPr>
          <w:rFonts w:asciiTheme="minorEastAsia" w:hAnsiTheme="minorEastAsia" w:eastAsiaTheme="minorEastAsia"/>
        </w:rPr>
      </w:pPr>
    </w:p>
    <w:p w14:paraId="2EA9840B">
      <w:pPr>
        <w:pStyle w:val="7"/>
        <w:rPr>
          <w:rFonts w:asciiTheme="minorEastAsia" w:hAnsiTheme="minorEastAsia" w:eastAsiaTheme="minorEastAsia"/>
        </w:rPr>
      </w:pPr>
    </w:p>
    <w:p w14:paraId="5F89305A">
      <w:pPr>
        <w:rPr>
          <w:rFonts w:asciiTheme="minorEastAsia" w:hAnsiTheme="minorEastAsia" w:eastAsiaTheme="minorEastAsia"/>
        </w:rPr>
      </w:pPr>
    </w:p>
    <w:p w14:paraId="740631F6">
      <w:pPr>
        <w:pStyle w:val="7"/>
        <w:rPr>
          <w:rFonts w:asciiTheme="minorEastAsia" w:hAnsiTheme="minorEastAsia" w:eastAsiaTheme="minorEastAsia"/>
        </w:rPr>
      </w:pPr>
    </w:p>
    <w:p w14:paraId="7D9B9DF0">
      <w:pPr>
        <w:rPr>
          <w:rFonts w:asciiTheme="minorEastAsia" w:hAnsiTheme="minorEastAsia" w:eastAsiaTheme="minorEastAsia"/>
        </w:rPr>
      </w:pPr>
    </w:p>
    <w:p w14:paraId="57EC6FFE">
      <w:pPr>
        <w:widowControl/>
        <w:spacing w:line="360" w:lineRule="auto"/>
        <w:jc w:val="center"/>
        <w:rPr>
          <w:rFonts w:ascii="宋体" w:hAnsi="宋体" w:cs="宋体"/>
          <w:b/>
          <w:kern w:val="0"/>
          <w:sz w:val="24"/>
          <w:szCs w:val="24"/>
        </w:rPr>
      </w:pPr>
      <w:r>
        <w:rPr>
          <w:rFonts w:hint="eastAsia" w:ascii="宋体" w:hAnsi="宋体" w:cs="宋体"/>
          <w:b/>
          <w:bCs/>
          <w:kern w:val="44"/>
          <w:sz w:val="32"/>
          <w:szCs w:val="32"/>
        </w:rPr>
        <w:t>（二）已标价的工程量清单</w:t>
      </w:r>
    </w:p>
    <w:p w14:paraId="3FEEBCB9">
      <w:pPr>
        <w:rPr>
          <w:rFonts w:asciiTheme="minorEastAsia" w:hAnsiTheme="minorEastAsia" w:eastAsiaTheme="minorEastAsia"/>
          <w:b/>
          <w:spacing w:val="20"/>
          <w:sz w:val="24"/>
        </w:rPr>
      </w:pPr>
    </w:p>
    <w:p w14:paraId="08C3DF8F">
      <w:pPr>
        <w:rPr>
          <w:rFonts w:asciiTheme="minorEastAsia" w:hAnsiTheme="minorEastAsia" w:eastAsiaTheme="minorEastAsia"/>
          <w:b/>
          <w:spacing w:val="20"/>
          <w:sz w:val="24"/>
        </w:rPr>
      </w:pPr>
    </w:p>
    <w:p w14:paraId="3D78FCFA">
      <w:pPr>
        <w:rPr>
          <w:rFonts w:asciiTheme="minorEastAsia" w:hAnsiTheme="minorEastAsia" w:eastAsiaTheme="minorEastAsia"/>
          <w:b/>
          <w:spacing w:val="20"/>
          <w:sz w:val="24"/>
        </w:rPr>
      </w:pPr>
    </w:p>
    <w:p w14:paraId="3141DA3A">
      <w:pPr>
        <w:rPr>
          <w:rFonts w:asciiTheme="minorEastAsia" w:hAnsiTheme="minorEastAsia" w:eastAsiaTheme="minorEastAsia"/>
          <w:b/>
          <w:spacing w:val="20"/>
          <w:sz w:val="24"/>
        </w:rPr>
      </w:pPr>
    </w:p>
    <w:p w14:paraId="34B011E3">
      <w:pPr>
        <w:rPr>
          <w:rFonts w:asciiTheme="minorEastAsia" w:hAnsiTheme="minorEastAsia" w:eastAsiaTheme="minorEastAsia"/>
          <w:b/>
          <w:spacing w:val="20"/>
          <w:sz w:val="24"/>
        </w:rPr>
      </w:pPr>
    </w:p>
    <w:p w14:paraId="3982218E">
      <w:pPr>
        <w:rPr>
          <w:rFonts w:asciiTheme="minorEastAsia" w:hAnsiTheme="minorEastAsia" w:eastAsiaTheme="minorEastAsia"/>
          <w:b/>
          <w:spacing w:val="20"/>
          <w:sz w:val="24"/>
        </w:rPr>
      </w:pPr>
    </w:p>
    <w:p w14:paraId="6DCD8CA4">
      <w:pPr>
        <w:rPr>
          <w:rFonts w:asciiTheme="minorEastAsia" w:hAnsiTheme="minorEastAsia" w:eastAsiaTheme="minorEastAsia"/>
          <w:b/>
          <w:spacing w:val="20"/>
          <w:sz w:val="24"/>
        </w:rPr>
      </w:pPr>
    </w:p>
    <w:p w14:paraId="49E41D6B">
      <w:pPr>
        <w:rPr>
          <w:rFonts w:asciiTheme="minorEastAsia" w:hAnsiTheme="minorEastAsia" w:eastAsiaTheme="minorEastAsia"/>
          <w:b/>
          <w:spacing w:val="20"/>
          <w:sz w:val="24"/>
        </w:rPr>
      </w:pPr>
    </w:p>
    <w:p w14:paraId="349B6769">
      <w:pPr>
        <w:rPr>
          <w:rFonts w:asciiTheme="minorEastAsia" w:hAnsiTheme="minorEastAsia" w:eastAsiaTheme="minorEastAsia"/>
          <w:b/>
          <w:spacing w:val="20"/>
          <w:sz w:val="24"/>
        </w:rPr>
      </w:pPr>
    </w:p>
    <w:p w14:paraId="79A167B6">
      <w:pPr>
        <w:rPr>
          <w:rFonts w:asciiTheme="minorEastAsia" w:hAnsiTheme="minorEastAsia" w:eastAsiaTheme="minorEastAsia"/>
          <w:b/>
          <w:spacing w:val="20"/>
          <w:sz w:val="24"/>
        </w:rPr>
      </w:pPr>
    </w:p>
    <w:p w14:paraId="1F9DA8E5">
      <w:pPr>
        <w:rPr>
          <w:rFonts w:asciiTheme="minorEastAsia" w:hAnsiTheme="minorEastAsia" w:eastAsiaTheme="minorEastAsia"/>
          <w:b/>
          <w:spacing w:val="20"/>
          <w:sz w:val="24"/>
        </w:rPr>
      </w:pPr>
    </w:p>
    <w:p w14:paraId="797D256F">
      <w:pPr>
        <w:rPr>
          <w:rFonts w:asciiTheme="minorEastAsia" w:hAnsiTheme="minorEastAsia" w:eastAsiaTheme="minorEastAsia"/>
          <w:b/>
          <w:spacing w:val="20"/>
          <w:sz w:val="24"/>
        </w:rPr>
      </w:pPr>
    </w:p>
    <w:p w14:paraId="47F50DF0">
      <w:pPr>
        <w:rPr>
          <w:rFonts w:asciiTheme="minorEastAsia" w:hAnsiTheme="minorEastAsia" w:eastAsiaTheme="minorEastAsia"/>
          <w:b/>
          <w:spacing w:val="20"/>
          <w:sz w:val="24"/>
        </w:rPr>
      </w:pPr>
    </w:p>
    <w:p w14:paraId="00381745">
      <w:pPr>
        <w:rPr>
          <w:rFonts w:asciiTheme="minorEastAsia" w:hAnsiTheme="minorEastAsia" w:eastAsiaTheme="minorEastAsia"/>
          <w:b/>
          <w:spacing w:val="20"/>
          <w:sz w:val="24"/>
        </w:rPr>
      </w:pPr>
    </w:p>
    <w:p w14:paraId="4B5C1A19">
      <w:pPr>
        <w:rPr>
          <w:rFonts w:asciiTheme="minorEastAsia" w:hAnsiTheme="minorEastAsia" w:eastAsiaTheme="minorEastAsia"/>
          <w:b/>
          <w:spacing w:val="20"/>
          <w:sz w:val="24"/>
        </w:rPr>
      </w:pPr>
    </w:p>
    <w:p w14:paraId="7CCE0612">
      <w:pPr>
        <w:rPr>
          <w:rFonts w:asciiTheme="minorEastAsia" w:hAnsiTheme="minorEastAsia" w:eastAsiaTheme="minorEastAsia"/>
          <w:b/>
          <w:spacing w:val="20"/>
          <w:sz w:val="24"/>
        </w:rPr>
      </w:pPr>
    </w:p>
    <w:p w14:paraId="5C7664B6">
      <w:pPr>
        <w:rPr>
          <w:rFonts w:asciiTheme="minorEastAsia" w:hAnsiTheme="minorEastAsia" w:eastAsiaTheme="minorEastAsia"/>
          <w:b/>
          <w:spacing w:val="20"/>
          <w:sz w:val="24"/>
        </w:rPr>
      </w:pPr>
    </w:p>
    <w:p w14:paraId="17BBB048">
      <w:pPr>
        <w:rPr>
          <w:rFonts w:asciiTheme="minorEastAsia" w:hAnsiTheme="minorEastAsia" w:eastAsiaTheme="minorEastAsia"/>
          <w:b/>
          <w:spacing w:val="20"/>
          <w:sz w:val="24"/>
        </w:rPr>
      </w:pPr>
    </w:p>
    <w:p w14:paraId="4DF1BA2D">
      <w:pPr>
        <w:rPr>
          <w:rFonts w:asciiTheme="minorEastAsia" w:hAnsiTheme="minorEastAsia" w:eastAsiaTheme="minorEastAsia"/>
          <w:b/>
          <w:spacing w:val="20"/>
          <w:sz w:val="24"/>
        </w:rPr>
      </w:pPr>
    </w:p>
    <w:p w14:paraId="43AC32DB">
      <w:pPr>
        <w:rPr>
          <w:rFonts w:asciiTheme="minorEastAsia" w:hAnsiTheme="minorEastAsia" w:eastAsiaTheme="minorEastAsia"/>
          <w:b/>
          <w:spacing w:val="20"/>
          <w:sz w:val="24"/>
        </w:rPr>
      </w:pPr>
    </w:p>
    <w:p w14:paraId="79B2191F">
      <w:pPr>
        <w:rPr>
          <w:rFonts w:asciiTheme="minorEastAsia" w:hAnsiTheme="minorEastAsia" w:eastAsiaTheme="minorEastAsia"/>
          <w:b/>
          <w:spacing w:val="20"/>
          <w:sz w:val="24"/>
        </w:rPr>
      </w:pPr>
    </w:p>
    <w:p w14:paraId="52D48ACC">
      <w:pPr>
        <w:rPr>
          <w:rFonts w:asciiTheme="minorEastAsia" w:hAnsiTheme="minorEastAsia" w:eastAsiaTheme="minorEastAsia"/>
          <w:b/>
          <w:spacing w:val="20"/>
          <w:sz w:val="24"/>
        </w:rPr>
      </w:pPr>
    </w:p>
    <w:p w14:paraId="25430A4C">
      <w:pPr>
        <w:rPr>
          <w:rFonts w:asciiTheme="minorEastAsia" w:hAnsiTheme="minorEastAsia" w:eastAsiaTheme="minorEastAsia"/>
          <w:b/>
          <w:spacing w:val="20"/>
          <w:sz w:val="24"/>
        </w:rPr>
      </w:pPr>
    </w:p>
    <w:p w14:paraId="3896DF46">
      <w:pPr>
        <w:rPr>
          <w:rFonts w:asciiTheme="minorEastAsia" w:hAnsiTheme="minorEastAsia" w:eastAsiaTheme="minorEastAsia"/>
          <w:b/>
          <w:spacing w:val="20"/>
          <w:sz w:val="24"/>
        </w:rPr>
      </w:pPr>
    </w:p>
    <w:p w14:paraId="04D2AE7C">
      <w:pPr>
        <w:rPr>
          <w:rFonts w:asciiTheme="minorEastAsia" w:hAnsiTheme="minorEastAsia" w:eastAsiaTheme="minorEastAsia"/>
          <w:b/>
          <w:spacing w:val="20"/>
          <w:sz w:val="24"/>
        </w:rPr>
      </w:pPr>
    </w:p>
    <w:p w14:paraId="15432204">
      <w:pPr>
        <w:rPr>
          <w:rFonts w:asciiTheme="minorEastAsia" w:hAnsiTheme="minorEastAsia" w:eastAsiaTheme="minorEastAsia"/>
          <w:b/>
          <w:spacing w:val="20"/>
          <w:sz w:val="24"/>
        </w:rPr>
      </w:pPr>
    </w:p>
    <w:p w14:paraId="3BB326FA">
      <w:pPr>
        <w:rPr>
          <w:rFonts w:asciiTheme="minorEastAsia" w:hAnsiTheme="minorEastAsia" w:eastAsiaTheme="minorEastAsia"/>
          <w:b/>
          <w:spacing w:val="20"/>
          <w:sz w:val="24"/>
        </w:rPr>
      </w:pPr>
    </w:p>
    <w:p w14:paraId="3B55CB87">
      <w:pPr>
        <w:rPr>
          <w:rFonts w:asciiTheme="minorEastAsia" w:hAnsiTheme="minorEastAsia" w:eastAsiaTheme="minorEastAsia"/>
          <w:b/>
          <w:spacing w:val="20"/>
          <w:sz w:val="24"/>
        </w:rPr>
      </w:pPr>
    </w:p>
    <w:p w14:paraId="420657AA">
      <w:pPr>
        <w:rPr>
          <w:rFonts w:asciiTheme="minorEastAsia" w:hAnsiTheme="minorEastAsia" w:eastAsiaTheme="minorEastAsia"/>
          <w:b/>
          <w:spacing w:val="20"/>
          <w:sz w:val="24"/>
        </w:rPr>
      </w:pPr>
    </w:p>
    <w:p w14:paraId="2F4A37BD">
      <w:pPr>
        <w:rPr>
          <w:rFonts w:asciiTheme="minorEastAsia" w:hAnsiTheme="minorEastAsia" w:eastAsiaTheme="minorEastAsia"/>
          <w:b/>
          <w:spacing w:val="20"/>
          <w:sz w:val="24"/>
        </w:rPr>
      </w:pPr>
    </w:p>
    <w:p w14:paraId="43AF0DCA">
      <w:pPr>
        <w:rPr>
          <w:rFonts w:asciiTheme="minorEastAsia" w:hAnsiTheme="minorEastAsia" w:eastAsiaTheme="minorEastAsia"/>
          <w:b/>
          <w:spacing w:val="20"/>
          <w:sz w:val="24"/>
        </w:rPr>
      </w:pPr>
    </w:p>
    <w:p w14:paraId="7A0D3CD1">
      <w:pPr>
        <w:rPr>
          <w:rFonts w:asciiTheme="minorEastAsia" w:hAnsiTheme="minorEastAsia" w:eastAsiaTheme="minorEastAsia"/>
          <w:b/>
          <w:spacing w:val="20"/>
          <w:sz w:val="24"/>
        </w:rPr>
      </w:pPr>
    </w:p>
    <w:p w14:paraId="66FBD79D">
      <w:pPr>
        <w:rPr>
          <w:rFonts w:asciiTheme="minorEastAsia" w:hAnsiTheme="minorEastAsia" w:eastAsiaTheme="minorEastAsia"/>
          <w:b/>
          <w:spacing w:val="20"/>
          <w:sz w:val="24"/>
        </w:rPr>
      </w:pPr>
    </w:p>
    <w:p w14:paraId="1501F0FE">
      <w:pPr>
        <w:rPr>
          <w:rFonts w:asciiTheme="minorEastAsia" w:hAnsiTheme="minorEastAsia" w:eastAsiaTheme="minorEastAsia"/>
          <w:b/>
          <w:spacing w:val="20"/>
          <w:sz w:val="24"/>
        </w:rPr>
      </w:pPr>
    </w:p>
    <w:p w14:paraId="63155F8C">
      <w:pPr>
        <w:rPr>
          <w:rFonts w:asciiTheme="minorEastAsia" w:hAnsiTheme="minorEastAsia" w:eastAsiaTheme="minorEastAsia"/>
          <w:b/>
          <w:spacing w:val="20"/>
          <w:sz w:val="24"/>
        </w:rPr>
      </w:pPr>
    </w:p>
    <w:p w14:paraId="3FDF2210">
      <w:pPr>
        <w:rPr>
          <w:rFonts w:asciiTheme="minorEastAsia" w:hAnsiTheme="minorEastAsia" w:eastAsiaTheme="minorEastAsia"/>
          <w:b/>
          <w:spacing w:val="20"/>
          <w:sz w:val="24"/>
        </w:rPr>
      </w:pPr>
    </w:p>
    <w:p w14:paraId="0CCE60D2">
      <w:pPr>
        <w:rPr>
          <w:rFonts w:asciiTheme="minorEastAsia" w:hAnsiTheme="minorEastAsia" w:eastAsiaTheme="minorEastAsia"/>
          <w:b/>
          <w:spacing w:val="20"/>
          <w:sz w:val="24"/>
        </w:rPr>
      </w:pPr>
    </w:p>
    <w:p w14:paraId="7712C284">
      <w:pPr>
        <w:rPr>
          <w:rFonts w:asciiTheme="minorEastAsia" w:hAnsiTheme="minorEastAsia" w:eastAsiaTheme="minorEastAsia"/>
          <w:b/>
          <w:spacing w:val="20"/>
          <w:sz w:val="24"/>
        </w:rPr>
      </w:pPr>
    </w:p>
    <w:p w14:paraId="09448007">
      <w:pPr>
        <w:rPr>
          <w:rFonts w:asciiTheme="minorEastAsia" w:hAnsiTheme="minorEastAsia" w:eastAsiaTheme="minorEastAsia"/>
          <w:b/>
          <w:spacing w:val="20"/>
          <w:sz w:val="24"/>
        </w:rPr>
      </w:pPr>
    </w:p>
    <w:p w14:paraId="262C6879">
      <w:pPr>
        <w:rPr>
          <w:rFonts w:asciiTheme="minorEastAsia" w:hAnsiTheme="minorEastAsia" w:eastAsiaTheme="minorEastAsia"/>
          <w:b/>
          <w:spacing w:val="20"/>
          <w:sz w:val="24"/>
        </w:rPr>
      </w:pPr>
    </w:p>
    <w:p w14:paraId="7F8A51D2">
      <w:pPr>
        <w:rPr>
          <w:rFonts w:asciiTheme="minorEastAsia" w:hAnsiTheme="minorEastAsia" w:eastAsiaTheme="minorEastAsia"/>
          <w:b/>
          <w:spacing w:val="20"/>
          <w:sz w:val="24"/>
        </w:rPr>
      </w:pPr>
    </w:p>
    <w:p w14:paraId="54F88008">
      <w:pPr>
        <w:rPr>
          <w:rFonts w:asciiTheme="minorEastAsia" w:hAnsiTheme="minorEastAsia" w:eastAsiaTheme="minorEastAsia"/>
          <w:b/>
          <w:spacing w:val="20"/>
          <w:sz w:val="24"/>
        </w:rPr>
      </w:pPr>
    </w:p>
    <w:p w14:paraId="0537B308">
      <w:pPr>
        <w:rPr>
          <w:rFonts w:asciiTheme="minorEastAsia" w:hAnsiTheme="minorEastAsia" w:eastAsiaTheme="minorEastAsia"/>
          <w:b/>
          <w:sz w:val="24"/>
        </w:rPr>
      </w:pPr>
      <w:r>
        <w:rPr>
          <w:rFonts w:hint="eastAsia" w:asciiTheme="minorEastAsia" w:hAnsiTheme="minorEastAsia" w:eastAsiaTheme="minorEastAsia"/>
          <w:b/>
          <w:spacing w:val="20"/>
          <w:sz w:val="24"/>
        </w:rPr>
        <w:t>响应文件</w:t>
      </w:r>
      <w:r>
        <w:rPr>
          <w:rFonts w:hint="eastAsia" w:asciiTheme="minorEastAsia" w:hAnsiTheme="minorEastAsia" w:eastAsiaTheme="minorEastAsia"/>
          <w:b/>
          <w:sz w:val="24"/>
        </w:rPr>
        <w:t>封面及目录格式</w:t>
      </w:r>
      <w:bookmarkEnd w:id="161"/>
    </w:p>
    <w:p w14:paraId="546BC4BC">
      <w:pPr>
        <w:jc w:val="right"/>
        <w:rPr>
          <w:rFonts w:asciiTheme="minorEastAsia" w:hAnsiTheme="minorEastAsia" w:eastAsiaTheme="minorEastAsia"/>
          <w:szCs w:val="21"/>
        </w:rPr>
      </w:pPr>
    </w:p>
    <w:p w14:paraId="01735D78">
      <w:pPr>
        <w:jc w:val="center"/>
        <w:rPr>
          <w:rFonts w:asciiTheme="minorEastAsia" w:hAnsiTheme="minorEastAsia" w:eastAsiaTheme="minorEastAsia"/>
          <w:szCs w:val="21"/>
        </w:rPr>
      </w:pPr>
    </w:p>
    <w:p w14:paraId="1A1FABFF">
      <w:pPr>
        <w:jc w:val="center"/>
        <w:rPr>
          <w:rFonts w:asciiTheme="minorEastAsia" w:hAnsiTheme="minorEastAsia" w:eastAsiaTheme="minorEastAsia"/>
          <w:b/>
          <w:spacing w:val="60"/>
          <w:sz w:val="84"/>
          <w:szCs w:val="84"/>
        </w:rPr>
      </w:pPr>
    </w:p>
    <w:p w14:paraId="677F1DAE">
      <w:pPr>
        <w:jc w:val="center"/>
        <w:rPr>
          <w:rFonts w:asciiTheme="minorEastAsia" w:hAnsiTheme="minorEastAsia" w:eastAsiaTheme="minorEastAsia"/>
          <w:b/>
          <w:spacing w:val="60"/>
          <w:sz w:val="84"/>
          <w:szCs w:val="84"/>
        </w:rPr>
      </w:pPr>
      <w:bookmarkStart w:id="167" w:name="_Toc2095_WPSOffice_Level2"/>
      <w:r>
        <w:rPr>
          <w:rFonts w:hint="eastAsia" w:asciiTheme="minorEastAsia" w:hAnsiTheme="minorEastAsia" w:eastAsiaTheme="minorEastAsia"/>
          <w:b/>
          <w:spacing w:val="60"/>
          <w:sz w:val="84"/>
          <w:szCs w:val="84"/>
        </w:rPr>
        <w:t>响应文件</w:t>
      </w:r>
      <w:bookmarkEnd w:id="167"/>
    </w:p>
    <w:p w14:paraId="6B5D7AA5">
      <w:pPr>
        <w:jc w:val="center"/>
        <w:rPr>
          <w:rFonts w:asciiTheme="minorEastAsia" w:hAnsiTheme="minorEastAsia" w:eastAsiaTheme="minorEastAsia"/>
          <w:b/>
          <w:spacing w:val="20"/>
          <w:sz w:val="52"/>
          <w:szCs w:val="52"/>
        </w:rPr>
      </w:pPr>
      <w:r>
        <w:rPr>
          <w:rFonts w:hint="eastAsia" w:asciiTheme="minorEastAsia" w:hAnsiTheme="minorEastAsia" w:eastAsiaTheme="minorEastAsia"/>
          <w:b/>
          <w:spacing w:val="20"/>
          <w:sz w:val="32"/>
          <w:szCs w:val="32"/>
        </w:rPr>
        <w:t>（商务技术文件）</w:t>
      </w:r>
    </w:p>
    <w:p w14:paraId="115FE411">
      <w:pPr>
        <w:ind w:firstLine="542" w:firstLineChars="150"/>
        <w:rPr>
          <w:rFonts w:asciiTheme="minorEastAsia" w:hAnsiTheme="minorEastAsia" w:eastAsiaTheme="minorEastAsia"/>
          <w:b/>
          <w:spacing w:val="20"/>
          <w:sz w:val="32"/>
          <w:szCs w:val="32"/>
        </w:rPr>
      </w:pPr>
    </w:p>
    <w:p w14:paraId="141997CC">
      <w:pPr>
        <w:ind w:firstLine="803" w:firstLineChars="250"/>
        <w:rPr>
          <w:rFonts w:hint="eastAsia" w:ascii="宋体" w:hAnsi="宋体" w:eastAsia="宋体" w:cs="宋体"/>
          <w:b/>
          <w:spacing w:val="20"/>
          <w:sz w:val="28"/>
          <w:szCs w:val="28"/>
          <w:lang w:eastAsia="zh-CN"/>
        </w:rPr>
      </w:pPr>
      <w:bookmarkStart w:id="168" w:name="_Toc40954063"/>
      <w:r>
        <w:rPr>
          <w:rFonts w:hint="eastAsia" w:ascii="宋体" w:hAnsi="宋体" w:cs="宋体"/>
          <w:b/>
          <w:spacing w:val="20"/>
          <w:sz w:val="28"/>
          <w:szCs w:val="28"/>
        </w:rPr>
        <w:t>项目名称</w:t>
      </w:r>
      <w:r>
        <w:rPr>
          <w:rFonts w:hint="eastAsia" w:ascii="宋体" w:hAnsi="宋体" w:cs="宋体"/>
          <w:b/>
          <w:spacing w:val="20"/>
          <w:sz w:val="28"/>
          <w:szCs w:val="28"/>
          <w:lang w:eastAsia="zh-CN"/>
        </w:rPr>
        <w:t>：</w:t>
      </w:r>
    </w:p>
    <w:p w14:paraId="300CDCBD">
      <w:pPr>
        <w:ind w:firstLine="803" w:firstLineChars="250"/>
        <w:rPr>
          <w:rFonts w:ascii="宋体" w:hAnsi="宋体" w:cs="宋体"/>
          <w:b/>
          <w:spacing w:val="20"/>
          <w:sz w:val="28"/>
          <w:szCs w:val="28"/>
        </w:rPr>
      </w:pPr>
      <w:r>
        <w:rPr>
          <w:rFonts w:hint="eastAsia" w:ascii="宋体" w:hAnsi="宋体" w:cs="宋体"/>
          <w:b/>
          <w:spacing w:val="20"/>
          <w:sz w:val="28"/>
          <w:szCs w:val="28"/>
        </w:rPr>
        <w:t>项目编号：</w:t>
      </w:r>
    </w:p>
    <w:p w14:paraId="3DB503DD">
      <w:pPr>
        <w:ind w:firstLine="803" w:firstLineChars="250"/>
        <w:rPr>
          <w:rFonts w:ascii="宋体" w:hAnsi="宋体" w:cs="宋体"/>
          <w:b/>
          <w:spacing w:val="20"/>
          <w:sz w:val="28"/>
          <w:szCs w:val="28"/>
        </w:rPr>
      </w:pPr>
      <w:r>
        <w:rPr>
          <w:rFonts w:hint="eastAsia" w:ascii="宋体" w:hAnsi="宋体" w:cs="宋体"/>
          <w:b/>
          <w:spacing w:val="20"/>
          <w:sz w:val="28"/>
          <w:szCs w:val="28"/>
        </w:rPr>
        <w:t>包号：</w:t>
      </w:r>
    </w:p>
    <w:p w14:paraId="4D29E008">
      <w:pPr>
        <w:pStyle w:val="12"/>
        <w:snapToGrid w:val="0"/>
        <w:spacing w:line="276" w:lineRule="auto"/>
        <w:ind w:firstLine="525" w:firstLineChars="250"/>
        <w:rPr>
          <w:rFonts w:hAnsi="宋体" w:cs="宋体"/>
          <w:kern w:val="0"/>
        </w:rPr>
      </w:pPr>
    </w:p>
    <w:p w14:paraId="2B325FB1">
      <w:pPr>
        <w:pStyle w:val="12"/>
        <w:snapToGrid w:val="0"/>
        <w:spacing w:line="276" w:lineRule="auto"/>
        <w:ind w:firstLine="525" w:firstLineChars="250"/>
        <w:rPr>
          <w:rFonts w:hAnsi="宋体" w:cs="宋体"/>
          <w:kern w:val="0"/>
        </w:rPr>
      </w:pPr>
    </w:p>
    <w:p w14:paraId="0C502F44">
      <w:pPr>
        <w:pStyle w:val="12"/>
        <w:snapToGrid w:val="0"/>
        <w:spacing w:line="276" w:lineRule="auto"/>
        <w:ind w:firstLine="525" w:firstLineChars="250"/>
        <w:rPr>
          <w:rFonts w:hAnsi="宋体" w:cs="宋体"/>
          <w:kern w:val="0"/>
        </w:rPr>
      </w:pPr>
    </w:p>
    <w:p w14:paraId="25C1E07F">
      <w:pPr>
        <w:pStyle w:val="12"/>
        <w:snapToGrid w:val="0"/>
        <w:spacing w:line="276" w:lineRule="auto"/>
        <w:ind w:firstLine="525" w:firstLineChars="250"/>
        <w:rPr>
          <w:rFonts w:hAnsi="宋体" w:cs="宋体"/>
          <w:kern w:val="0"/>
        </w:rPr>
      </w:pPr>
    </w:p>
    <w:p w14:paraId="248BA50D">
      <w:pPr>
        <w:pStyle w:val="12"/>
        <w:snapToGrid w:val="0"/>
        <w:spacing w:line="276" w:lineRule="auto"/>
        <w:ind w:firstLine="525" w:firstLineChars="250"/>
        <w:rPr>
          <w:rFonts w:hAnsi="宋体" w:cs="宋体"/>
          <w:kern w:val="0"/>
        </w:rPr>
      </w:pPr>
    </w:p>
    <w:p w14:paraId="73C84830">
      <w:pPr>
        <w:pStyle w:val="12"/>
        <w:snapToGrid w:val="0"/>
        <w:spacing w:line="276" w:lineRule="auto"/>
        <w:ind w:firstLine="525" w:firstLineChars="250"/>
        <w:rPr>
          <w:rFonts w:hAnsi="宋体" w:cs="宋体"/>
          <w:kern w:val="0"/>
        </w:rPr>
      </w:pPr>
    </w:p>
    <w:p w14:paraId="21F0A353">
      <w:pPr>
        <w:pStyle w:val="12"/>
        <w:snapToGrid w:val="0"/>
        <w:spacing w:line="276" w:lineRule="auto"/>
        <w:ind w:firstLine="525" w:firstLineChars="250"/>
        <w:rPr>
          <w:rFonts w:hAnsi="宋体" w:cs="宋体"/>
          <w:kern w:val="0"/>
        </w:rPr>
      </w:pPr>
    </w:p>
    <w:p w14:paraId="2CDB609B">
      <w:pPr>
        <w:pStyle w:val="12"/>
        <w:snapToGrid w:val="0"/>
        <w:spacing w:line="276" w:lineRule="auto"/>
        <w:ind w:firstLine="525" w:firstLineChars="250"/>
        <w:rPr>
          <w:rFonts w:hAnsi="宋体" w:cs="宋体"/>
          <w:kern w:val="0"/>
        </w:rPr>
      </w:pPr>
    </w:p>
    <w:p w14:paraId="4C9B60E7">
      <w:pPr>
        <w:pStyle w:val="12"/>
        <w:snapToGrid w:val="0"/>
        <w:spacing w:line="276" w:lineRule="auto"/>
        <w:ind w:firstLine="525" w:firstLineChars="250"/>
        <w:rPr>
          <w:rFonts w:hAnsi="宋体" w:cs="宋体"/>
          <w:kern w:val="0"/>
        </w:rPr>
      </w:pPr>
    </w:p>
    <w:p w14:paraId="42886E9D">
      <w:pPr>
        <w:pStyle w:val="12"/>
        <w:snapToGrid w:val="0"/>
        <w:spacing w:line="276" w:lineRule="auto"/>
        <w:ind w:firstLine="525" w:firstLineChars="250"/>
        <w:rPr>
          <w:rFonts w:hAnsi="宋体" w:cs="宋体"/>
          <w:kern w:val="0"/>
        </w:rPr>
      </w:pPr>
    </w:p>
    <w:p w14:paraId="01C9BB92">
      <w:pPr>
        <w:pStyle w:val="12"/>
        <w:snapToGrid w:val="0"/>
        <w:spacing w:line="276" w:lineRule="auto"/>
        <w:ind w:firstLine="525" w:firstLineChars="250"/>
        <w:rPr>
          <w:rFonts w:hAnsi="宋体" w:cs="宋体"/>
          <w:kern w:val="0"/>
        </w:rPr>
      </w:pPr>
    </w:p>
    <w:p w14:paraId="653153DC">
      <w:pPr>
        <w:pStyle w:val="12"/>
        <w:snapToGrid w:val="0"/>
        <w:spacing w:line="276" w:lineRule="auto"/>
        <w:ind w:firstLine="525" w:firstLineChars="250"/>
        <w:rPr>
          <w:rFonts w:hAnsi="宋体" w:cs="宋体"/>
          <w:kern w:val="0"/>
        </w:rPr>
      </w:pPr>
    </w:p>
    <w:p w14:paraId="68794B47">
      <w:pPr>
        <w:pStyle w:val="12"/>
        <w:snapToGrid w:val="0"/>
        <w:spacing w:line="276" w:lineRule="auto"/>
        <w:ind w:firstLine="525" w:firstLineChars="250"/>
        <w:rPr>
          <w:rFonts w:hAnsi="宋体" w:cs="宋体"/>
          <w:kern w:val="0"/>
        </w:rPr>
      </w:pPr>
    </w:p>
    <w:p w14:paraId="75CCEBE6">
      <w:pPr>
        <w:pStyle w:val="12"/>
        <w:snapToGrid w:val="0"/>
        <w:spacing w:line="276" w:lineRule="auto"/>
        <w:ind w:firstLine="525" w:firstLineChars="250"/>
        <w:rPr>
          <w:rFonts w:hAnsi="宋体" w:cs="宋体"/>
          <w:kern w:val="0"/>
        </w:rPr>
      </w:pPr>
    </w:p>
    <w:p w14:paraId="7A8233D8">
      <w:pPr>
        <w:pStyle w:val="12"/>
        <w:snapToGrid w:val="0"/>
        <w:spacing w:line="276" w:lineRule="auto"/>
        <w:ind w:firstLine="525" w:firstLineChars="250"/>
        <w:rPr>
          <w:rFonts w:hAnsi="宋体" w:cs="宋体"/>
          <w:kern w:val="0"/>
        </w:rPr>
      </w:pPr>
    </w:p>
    <w:p w14:paraId="1BC051F4">
      <w:pPr>
        <w:spacing w:line="360" w:lineRule="auto"/>
        <w:jc w:val="center"/>
        <w:rPr>
          <w:rFonts w:ascii="宋体" w:hAnsi="宋体" w:cs="宋体"/>
          <w:b/>
          <w:spacing w:val="20"/>
          <w:sz w:val="32"/>
          <w:szCs w:val="32"/>
        </w:rPr>
      </w:pPr>
      <w:r>
        <w:rPr>
          <w:rFonts w:hint="eastAsia" w:ascii="宋体" w:hAnsi="宋体" w:cs="宋体"/>
          <w:b/>
          <w:spacing w:val="20"/>
          <w:sz w:val="32"/>
          <w:szCs w:val="32"/>
        </w:rPr>
        <w:t>供应商名称：</w:t>
      </w:r>
      <w:r>
        <w:rPr>
          <w:rFonts w:hint="eastAsia" w:ascii="宋体" w:hAnsi="宋体" w:cs="宋体"/>
          <w:b/>
          <w:spacing w:val="20"/>
          <w:sz w:val="32"/>
          <w:szCs w:val="32"/>
          <w:u w:val="single"/>
        </w:rPr>
        <w:t xml:space="preserve">                </w:t>
      </w:r>
      <w:r>
        <w:rPr>
          <w:rFonts w:hint="eastAsia" w:ascii="宋体" w:hAnsi="宋体" w:cs="宋体"/>
          <w:b/>
          <w:spacing w:val="20"/>
          <w:sz w:val="32"/>
          <w:szCs w:val="32"/>
        </w:rPr>
        <w:t>（签章）</w:t>
      </w:r>
    </w:p>
    <w:p w14:paraId="6CCD097B">
      <w:pPr>
        <w:jc w:val="center"/>
        <w:rPr>
          <w:rFonts w:ascii="宋体" w:hAnsi="宋体" w:cs="宋体"/>
          <w:b/>
          <w:sz w:val="32"/>
          <w:szCs w:val="32"/>
        </w:rPr>
      </w:pPr>
      <w:r>
        <w:rPr>
          <w:rFonts w:hint="eastAsia" w:ascii="宋体" w:hAnsi="宋体" w:cs="宋体"/>
          <w:b/>
          <w:sz w:val="32"/>
          <w:szCs w:val="32"/>
          <w:u w:val="single"/>
        </w:rPr>
        <w:t xml:space="preserve">     </w:t>
      </w:r>
      <w:r>
        <w:rPr>
          <w:rFonts w:hint="eastAsia" w:ascii="宋体" w:hAnsi="宋体" w:cs="宋体"/>
          <w:b/>
          <w:sz w:val="32"/>
          <w:szCs w:val="32"/>
        </w:rPr>
        <w:t xml:space="preserve"> 年</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rPr>
        <w:t>日</w:t>
      </w:r>
    </w:p>
    <w:p w14:paraId="102A7254">
      <w:pPr>
        <w:pStyle w:val="38"/>
        <w:snapToGrid w:val="0"/>
        <w:spacing w:line="480" w:lineRule="exact"/>
        <w:ind w:firstLine="720" w:firstLineChars="200"/>
        <w:rPr>
          <w:rFonts w:asciiTheme="minorEastAsia" w:hAnsiTheme="minorEastAsia" w:eastAsiaTheme="minorEastAsia"/>
          <w:bCs/>
          <w:spacing w:val="20"/>
          <w:sz w:val="32"/>
          <w:szCs w:val="32"/>
        </w:rPr>
      </w:pPr>
    </w:p>
    <w:p w14:paraId="761439B9">
      <w:pPr>
        <w:spacing w:line="480" w:lineRule="auto"/>
        <w:jc w:val="center"/>
        <w:rPr>
          <w:rFonts w:asciiTheme="minorEastAsia" w:hAnsiTheme="minorEastAsia" w:eastAsiaTheme="minorEastAsia"/>
          <w:bCs/>
          <w:spacing w:val="20"/>
          <w:sz w:val="32"/>
          <w:szCs w:val="32"/>
        </w:rPr>
      </w:pPr>
    </w:p>
    <w:p w14:paraId="7EE52F0C">
      <w:pPr>
        <w:spacing w:line="480" w:lineRule="auto"/>
        <w:jc w:val="center"/>
        <w:rPr>
          <w:rFonts w:asciiTheme="minorEastAsia" w:hAnsiTheme="minorEastAsia" w:eastAsiaTheme="minorEastAsia"/>
          <w:b/>
          <w:spacing w:val="20"/>
          <w:sz w:val="40"/>
          <w:szCs w:val="40"/>
        </w:rPr>
      </w:pPr>
      <w:r>
        <w:rPr>
          <w:rFonts w:hint="eastAsia" w:asciiTheme="minorEastAsia" w:hAnsiTheme="minorEastAsia" w:eastAsiaTheme="minorEastAsia"/>
          <w:b/>
          <w:spacing w:val="20"/>
          <w:sz w:val="40"/>
          <w:szCs w:val="40"/>
        </w:rPr>
        <w:t xml:space="preserve"> </w:t>
      </w:r>
    </w:p>
    <w:p w14:paraId="57DFE71A">
      <w:pPr>
        <w:spacing w:line="48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录</w:t>
      </w:r>
    </w:p>
    <w:p w14:paraId="7107CC8F">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一、法定代表人（负责人）身份证明书………………………………………………………</w:t>
      </w:r>
    </w:p>
    <w:p w14:paraId="510D7EC1">
      <w:pPr>
        <w:spacing w:line="440" w:lineRule="exact"/>
        <w:jc w:val="left"/>
        <w:rPr>
          <w:rFonts w:asciiTheme="minorEastAsia" w:hAnsiTheme="minorEastAsia" w:eastAsiaTheme="minorEastAsia"/>
          <w:b/>
          <w:szCs w:val="21"/>
        </w:rPr>
      </w:pPr>
      <w:bookmarkStart w:id="169" w:name="_Toc5696_WPSOffice_Level2"/>
      <w:r>
        <w:rPr>
          <w:rFonts w:hint="eastAsia" w:asciiTheme="minorEastAsia" w:hAnsiTheme="minorEastAsia" w:eastAsiaTheme="minorEastAsia"/>
          <w:b/>
          <w:szCs w:val="21"/>
        </w:rPr>
        <w:t>二、法定代表人（负责人）授权委托书……………………………………………</w:t>
      </w:r>
    </w:p>
    <w:p w14:paraId="2D214371">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三、响应函</w:t>
      </w:r>
      <w:bookmarkEnd w:id="169"/>
      <w:r>
        <w:rPr>
          <w:rFonts w:hint="eastAsia" w:asciiTheme="minorEastAsia" w:hAnsiTheme="minorEastAsia" w:eastAsiaTheme="minorEastAsia"/>
          <w:b/>
          <w:szCs w:val="21"/>
        </w:rPr>
        <w:t>………………………………………………………………………………………</w:t>
      </w:r>
    </w:p>
    <w:p w14:paraId="44840887">
      <w:pPr>
        <w:spacing w:line="440" w:lineRule="exact"/>
        <w:jc w:val="left"/>
        <w:rPr>
          <w:rFonts w:asciiTheme="minorEastAsia" w:hAnsiTheme="minorEastAsia" w:eastAsiaTheme="minorEastAsia"/>
        </w:rPr>
      </w:pPr>
      <w:r>
        <w:rPr>
          <w:rFonts w:hint="eastAsia" w:asciiTheme="minorEastAsia" w:hAnsiTheme="minorEastAsia" w:eastAsiaTheme="minorEastAsia"/>
          <w:b/>
          <w:szCs w:val="21"/>
        </w:rPr>
        <w:t>四、磋商保证金的交纳情况……………………………………………………</w:t>
      </w:r>
    </w:p>
    <w:p w14:paraId="567F79F8">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五、 项目管理机构……………………………………………………………………………</w:t>
      </w:r>
    </w:p>
    <w:p w14:paraId="44C8FD7E">
      <w:pPr>
        <w:spacing w:line="440" w:lineRule="exact"/>
        <w:jc w:val="left"/>
        <w:rPr>
          <w:rFonts w:asciiTheme="minorEastAsia" w:hAnsiTheme="minorEastAsia" w:eastAsiaTheme="minorEastAsia"/>
        </w:rPr>
      </w:pPr>
      <w:r>
        <w:rPr>
          <w:rFonts w:hint="eastAsia" w:asciiTheme="minorEastAsia" w:hAnsiTheme="minorEastAsia" w:eastAsiaTheme="minorEastAsia"/>
          <w:b/>
          <w:szCs w:val="21"/>
        </w:rPr>
        <w:t xml:space="preserve">    </w:t>
      </w:r>
      <w:r>
        <w:rPr>
          <w:rFonts w:hint="eastAsia" w:asciiTheme="minorEastAsia" w:hAnsiTheme="minorEastAsia" w:eastAsiaTheme="minorEastAsia"/>
        </w:rPr>
        <w:t>（1）项目管理机构配备情况表</w:t>
      </w:r>
    </w:p>
    <w:p w14:paraId="07207019">
      <w:pPr>
        <w:spacing w:line="440" w:lineRule="exact"/>
        <w:jc w:val="left"/>
        <w:rPr>
          <w:rFonts w:asciiTheme="minorEastAsia" w:hAnsiTheme="minorEastAsia" w:eastAsiaTheme="minorEastAsia"/>
        </w:rPr>
      </w:pPr>
      <w:r>
        <w:rPr>
          <w:rFonts w:hint="eastAsia" w:asciiTheme="minorEastAsia" w:hAnsiTheme="minorEastAsia" w:eastAsiaTheme="minorEastAsia"/>
        </w:rPr>
        <w:t xml:space="preserve">    （2）项目经理简历表</w:t>
      </w:r>
    </w:p>
    <w:p w14:paraId="3C1E635F">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六、施工组织设计………………………………………………………………………………</w:t>
      </w:r>
    </w:p>
    <w:p w14:paraId="16161CF2">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七、供应商及项目经理资信……………………………………………………………………</w:t>
      </w:r>
    </w:p>
    <w:p w14:paraId="409AB7D9">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八、拟分包计划表………………………………………………………………………………</w:t>
      </w:r>
    </w:p>
    <w:p w14:paraId="2410F553">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九、节能、环保及其他政策要求………………………………………………………………</w:t>
      </w:r>
    </w:p>
    <w:p w14:paraId="5F0CAD58">
      <w:pPr>
        <w:spacing w:line="440" w:lineRule="exact"/>
        <w:jc w:val="left"/>
        <w:rPr>
          <w:rFonts w:asciiTheme="minorEastAsia" w:hAnsiTheme="minorEastAsia" w:eastAsiaTheme="minorEastAsia"/>
          <w:b/>
          <w:szCs w:val="21"/>
        </w:rPr>
      </w:pPr>
      <w:r>
        <w:rPr>
          <w:rFonts w:hint="eastAsia" w:asciiTheme="minorEastAsia" w:hAnsiTheme="minorEastAsia" w:eastAsiaTheme="minorEastAsia"/>
          <w:b/>
          <w:szCs w:val="21"/>
        </w:rPr>
        <w:t>十、其他资料……………………………………………………………………………………</w:t>
      </w:r>
    </w:p>
    <w:p w14:paraId="30984BCC">
      <w:pPr>
        <w:spacing w:line="440" w:lineRule="exact"/>
        <w:jc w:val="left"/>
        <w:rPr>
          <w:rFonts w:asciiTheme="minorEastAsia" w:hAnsiTheme="minorEastAsia" w:eastAsiaTheme="minorEastAsia"/>
          <w:b/>
          <w:szCs w:val="21"/>
        </w:rPr>
      </w:pPr>
    </w:p>
    <w:p w14:paraId="34C0A731">
      <w:pPr>
        <w:spacing w:line="440" w:lineRule="exact"/>
        <w:jc w:val="left"/>
        <w:rPr>
          <w:rFonts w:asciiTheme="minorEastAsia" w:hAnsiTheme="minorEastAsia" w:eastAsiaTheme="minorEastAsia"/>
          <w:b/>
          <w:szCs w:val="21"/>
        </w:rPr>
      </w:pPr>
    </w:p>
    <w:p w14:paraId="5C53CC1C">
      <w:pPr>
        <w:spacing w:line="420" w:lineRule="exact"/>
        <w:jc w:val="left"/>
        <w:rPr>
          <w:rFonts w:asciiTheme="minorEastAsia" w:hAnsiTheme="minorEastAsia" w:eastAsiaTheme="minorEastAsia"/>
          <w:b/>
          <w:sz w:val="24"/>
        </w:rPr>
      </w:pPr>
    </w:p>
    <w:p w14:paraId="01D9A71A">
      <w:pPr>
        <w:spacing w:line="480" w:lineRule="auto"/>
        <w:jc w:val="left"/>
        <w:rPr>
          <w:rFonts w:asciiTheme="minorEastAsia" w:hAnsiTheme="minorEastAsia" w:eastAsiaTheme="minorEastAsia"/>
          <w:b/>
          <w:sz w:val="24"/>
        </w:rPr>
      </w:pPr>
    </w:p>
    <w:p w14:paraId="3BEB76C1">
      <w:pPr>
        <w:spacing w:line="480" w:lineRule="auto"/>
        <w:jc w:val="left"/>
        <w:rPr>
          <w:rFonts w:asciiTheme="minorEastAsia" w:hAnsiTheme="minorEastAsia" w:eastAsiaTheme="minorEastAsia"/>
          <w:b/>
          <w:sz w:val="24"/>
        </w:rPr>
      </w:pPr>
    </w:p>
    <w:p w14:paraId="113CE6C5">
      <w:pPr>
        <w:spacing w:line="480" w:lineRule="auto"/>
        <w:jc w:val="left"/>
        <w:rPr>
          <w:rFonts w:asciiTheme="minorEastAsia" w:hAnsiTheme="minorEastAsia" w:eastAsiaTheme="minorEastAsia"/>
          <w:b/>
          <w:sz w:val="24"/>
        </w:rPr>
      </w:pPr>
    </w:p>
    <w:p w14:paraId="4415F84C">
      <w:pPr>
        <w:spacing w:line="480" w:lineRule="auto"/>
        <w:jc w:val="left"/>
        <w:rPr>
          <w:rFonts w:asciiTheme="minorEastAsia" w:hAnsiTheme="minorEastAsia" w:eastAsiaTheme="minorEastAsia"/>
          <w:b/>
          <w:sz w:val="24"/>
        </w:rPr>
      </w:pPr>
    </w:p>
    <w:p w14:paraId="1D96E074">
      <w:pPr>
        <w:spacing w:line="480" w:lineRule="auto"/>
        <w:jc w:val="left"/>
        <w:rPr>
          <w:rFonts w:asciiTheme="minorEastAsia" w:hAnsiTheme="minorEastAsia" w:eastAsiaTheme="minorEastAsia"/>
          <w:b/>
          <w:sz w:val="24"/>
        </w:rPr>
      </w:pPr>
    </w:p>
    <w:p w14:paraId="09E9B54B">
      <w:pPr>
        <w:spacing w:line="480" w:lineRule="auto"/>
        <w:jc w:val="left"/>
        <w:rPr>
          <w:rFonts w:asciiTheme="minorEastAsia" w:hAnsiTheme="minorEastAsia" w:eastAsiaTheme="minorEastAsia"/>
          <w:b/>
          <w:sz w:val="24"/>
        </w:rPr>
      </w:pPr>
    </w:p>
    <w:p w14:paraId="20CE6506">
      <w:pPr>
        <w:spacing w:line="480" w:lineRule="auto"/>
        <w:jc w:val="left"/>
        <w:rPr>
          <w:rFonts w:asciiTheme="minorEastAsia" w:hAnsiTheme="minorEastAsia" w:eastAsiaTheme="minorEastAsia"/>
          <w:b/>
          <w:sz w:val="24"/>
        </w:rPr>
      </w:pPr>
    </w:p>
    <w:p w14:paraId="07397068">
      <w:pPr>
        <w:spacing w:line="480" w:lineRule="auto"/>
        <w:jc w:val="left"/>
        <w:rPr>
          <w:rFonts w:asciiTheme="minorEastAsia" w:hAnsiTheme="minorEastAsia" w:eastAsiaTheme="minorEastAsia"/>
          <w:b/>
          <w:sz w:val="24"/>
        </w:rPr>
      </w:pPr>
    </w:p>
    <w:p w14:paraId="4217C5CB">
      <w:pPr>
        <w:spacing w:line="480" w:lineRule="auto"/>
        <w:jc w:val="left"/>
        <w:rPr>
          <w:rFonts w:asciiTheme="minorEastAsia" w:hAnsiTheme="minorEastAsia" w:eastAsiaTheme="minorEastAsia"/>
          <w:b/>
          <w:sz w:val="24"/>
        </w:rPr>
      </w:pPr>
    </w:p>
    <w:p w14:paraId="44F241DD">
      <w:pPr>
        <w:spacing w:line="360" w:lineRule="exact"/>
        <w:ind w:left="361" w:hanging="361" w:hangingChars="150"/>
        <w:jc w:val="left"/>
        <w:rPr>
          <w:rFonts w:asciiTheme="minorEastAsia" w:hAnsiTheme="minorEastAsia" w:eastAsiaTheme="minorEastAsia"/>
          <w:b/>
          <w:sz w:val="24"/>
          <w:szCs w:val="24"/>
        </w:rPr>
      </w:pPr>
    </w:p>
    <w:p w14:paraId="6624C622">
      <w:pPr>
        <w:widowControl/>
        <w:spacing w:line="360" w:lineRule="auto"/>
        <w:jc w:val="center"/>
        <w:rPr>
          <w:rFonts w:ascii="宋体" w:hAnsi="宋体" w:cs="宋体"/>
          <w:b/>
          <w:bCs/>
          <w:kern w:val="44"/>
          <w:sz w:val="32"/>
          <w:szCs w:val="32"/>
        </w:rPr>
      </w:pPr>
    </w:p>
    <w:p w14:paraId="2FCA3809">
      <w:pPr>
        <w:widowControl/>
        <w:spacing w:line="360" w:lineRule="auto"/>
        <w:jc w:val="center"/>
        <w:rPr>
          <w:rFonts w:ascii="宋体" w:hAnsi="宋体" w:cs="宋体"/>
          <w:bCs/>
          <w:spacing w:val="6"/>
          <w:szCs w:val="21"/>
        </w:rPr>
      </w:pPr>
      <w:r>
        <w:rPr>
          <w:rFonts w:hint="eastAsia" w:ascii="宋体" w:hAnsi="宋体" w:cs="宋体"/>
          <w:b/>
          <w:bCs/>
          <w:kern w:val="44"/>
          <w:sz w:val="32"/>
          <w:szCs w:val="32"/>
        </w:rPr>
        <w:t>（一）</w:t>
      </w:r>
      <w:r>
        <w:rPr>
          <w:rFonts w:hint="eastAsia" w:ascii="宋体" w:hAnsi="宋体" w:cs="宋体"/>
          <w:b/>
          <w:bCs/>
          <w:spacing w:val="20"/>
          <w:sz w:val="32"/>
          <w:szCs w:val="32"/>
        </w:rPr>
        <w:t>法定代表人（负责人）身份证明书</w:t>
      </w:r>
    </w:p>
    <w:p w14:paraId="6588988D">
      <w:pPr>
        <w:ind w:firstLine="570"/>
        <w:jc w:val="center"/>
        <w:rPr>
          <w:rFonts w:ascii="宋体" w:hAnsi="宋体" w:cs="宋体"/>
          <w:spacing w:val="6"/>
          <w:szCs w:val="21"/>
        </w:rPr>
      </w:pPr>
    </w:p>
    <w:p w14:paraId="12A10E26">
      <w:pPr>
        <w:spacing w:line="400" w:lineRule="exact"/>
        <w:rPr>
          <w:rFonts w:ascii="宋体" w:hAnsi="宋体" w:cs="宋体"/>
          <w:spacing w:val="6"/>
          <w:szCs w:val="21"/>
          <w:u w:val="single"/>
        </w:rPr>
      </w:pPr>
      <w:r>
        <w:rPr>
          <w:rFonts w:hint="eastAsia" w:ascii="宋体" w:hAnsi="宋体" w:cs="宋体"/>
          <w:spacing w:val="6"/>
          <w:szCs w:val="21"/>
        </w:rPr>
        <w:t>单位名称：</w:t>
      </w:r>
      <w:r>
        <w:rPr>
          <w:rFonts w:hint="eastAsia" w:ascii="宋体" w:hAnsi="宋体" w:cs="宋体"/>
          <w:spacing w:val="6"/>
          <w:szCs w:val="21"/>
          <w:u w:val="single"/>
        </w:rPr>
        <w:t xml:space="preserve">                             </w:t>
      </w:r>
    </w:p>
    <w:p w14:paraId="097FBA9C">
      <w:pPr>
        <w:spacing w:line="400" w:lineRule="exact"/>
        <w:rPr>
          <w:rFonts w:ascii="宋体" w:hAnsi="宋体" w:cs="宋体"/>
          <w:spacing w:val="6"/>
          <w:szCs w:val="21"/>
          <w:u w:val="single"/>
        </w:rPr>
      </w:pPr>
      <w:r>
        <w:rPr>
          <w:rFonts w:hint="eastAsia" w:ascii="宋体" w:hAnsi="宋体" w:cs="宋体"/>
          <w:spacing w:val="6"/>
          <w:szCs w:val="21"/>
        </w:rPr>
        <w:t>单位性质：</w:t>
      </w:r>
      <w:r>
        <w:rPr>
          <w:rFonts w:hint="eastAsia" w:ascii="宋体" w:hAnsi="宋体" w:cs="宋体"/>
          <w:spacing w:val="6"/>
          <w:szCs w:val="21"/>
          <w:u w:val="single"/>
        </w:rPr>
        <w:t xml:space="preserve">                             </w:t>
      </w:r>
    </w:p>
    <w:p w14:paraId="1CDDA239">
      <w:pPr>
        <w:spacing w:line="400" w:lineRule="exact"/>
        <w:rPr>
          <w:rFonts w:ascii="宋体" w:hAnsi="宋体" w:cs="宋体"/>
          <w:spacing w:val="6"/>
          <w:szCs w:val="21"/>
        </w:rPr>
      </w:pPr>
      <w:r>
        <w:rPr>
          <w:rFonts w:hint="eastAsia" w:ascii="宋体" w:hAnsi="宋体" w:cs="宋体"/>
          <w:spacing w:val="6"/>
          <w:szCs w:val="21"/>
        </w:rPr>
        <w:t>地    址：</w:t>
      </w:r>
      <w:r>
        <w:rPr>
          <w:rFonts w:hint="eastAsia" w:ascii="宋体" w:hAnsi="宋体" w:cs="宋体"/>
          <w:spacing w:val="6"/>
          <w:szCs w:val="21"/>
          <w:u w:val="single"/>
        </w:rPr>
        <w:t xml:space="preserve">                             </w:t>
      </w:r>
    </w:p>
    <w:p w14:paraId="4DCC52E6">
      <w:pPr>
        <w:spacing w:line="400" w:lineRule="exact"/>
        <w:rPr>
          <w:rFonts w:ascii="宋体" w:hAnsi="宋体" w:cs="宋体"/>
          <w:spacing w:val="6"/>
          <w:szCs w:val="21"/>
        </w:rPr>
      </w:pPr>
      <w:r>
        <w:rPr>
          <w:rFonts w:hint="eastAsia" w:ascii="宋体" w:hAnsi="宋体" w:cs="宋体"/>
          <w:spacing w:val="6"/>
          <w:szCs w:val="21"/>
        </w:rPr>
        <w:t>成立时间：</w:t>
      </w:r>
      <w:r>
        <w:rPr>
          <w:rFonts w:hint="eastAsia" w:ascii="宋体" w:hAnsi="宋体" w:cs="宋体"/>
          <w:spacing w:val="6"/>
          <w:szCs w:val="21"/>
          <w:u w:val="single"/>
        </w:rPr>
        <w:t xml:space="preserve">    </w:t>
      </w:r>
      <w:r>
        <w:rPr>
          <w:rFonts w:hint="eastAsia" w:ascii="宋体" w:hAnsi="宋体" w:cs="宋体"/>
          <w:spacing w:val="6"/>
          <w:szCs w:val="21"/>
        </w:rPr>
        <w:t>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w:t>
      </w:r>
    </w:p>
    <w:p w14:paraId="588840A5">
      <w:pPr>
        <w:spacing w:line="400" w:lineRule="exact"/>
        <w:rPr>
          <w:rFonts w:ascii="宋体" w:hAnsi="宋体" w:cs="宋体"/>
          <w:spacing w:val="6"/>
          <w:szCs w:val="21"/>
        </w:rPr>
      </w:pPr>
      <w:r>
        <w:rPr>
          <w:rFonts w:hint="eastAsia" w:ascii="宋体" w:hAnsi="宋体" w:cs="宋体"/>
          <w:spacing w:val="6"/>
          <w:szCs w:val="21"/>
        </w:rPr>
        <w:t>经营期限：</w:t>
      </w:r>
      <w:r>
        <w:rPr>
          <w:rFonts w:hint="eastAsia" w:ascii="宋体" w:hAnsi="宋体" w:cs="宋体"/>
          <w:spacing w:val="6"/>
          <w:szCs w:val="21"/>
          <w:u w:val="single"/>
        </w:rPr>
        <w:t xml:space="preserve">                             </w:t>
      </w:r>
    </w:p>
    <w:p w14:paraId="6FDC8C5E">
      <w:pPr>
        <w:spacing w:line="400" w:lineRule="exact"/>
        <w:rPr>
          <w:rFonts w:ascii="宋体" w:hAnsi="宋体" w:cs="宋体"/>
          <w:spacing w:val="6"/>
          <w:szCs w:val="21"/>
        </w:rPr>
      </w:pPr>
      <w:r>
        <w:rPr>
          <w:rFonts w:hint="eastAsia" w:ascii="宋体" w:hAnsi="宋体" w:cs="宋体"/>
          <w:spacing w:val="6"/>
          <w:szCs w:val="21"/>
        </w:rPr>
        <w:t>姓    名：</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18203DB9">
      <w:pPr>
        <w:spacing w:line="400" w:lineRule="exact"/>
        <w:rPr>
          <w:rFonts w:ascii="宋体" w:hAnsi="宋体" w:cs="宋体"/>
          <w:spacing w:val="6"/>
          <w:szCs w:val="21"/>
        </w:rPr>
      </w:pPr>
      <w:r>
        <w:rPr>
          <w:rFonts w:hint="eastAsia" w:ascii="宋体" w:hAnsi="宋体" w:cs="宋体"/>
          <w:spacing w:val="6"/>
          <w:szCs w:val="21"/>
        </w:rPr>
        <w:t>性    别：</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22FCA713">
      <w:pPr>
        <w:spacing w:line="400" w:lineRule="exact"/>
        <w:rPr>
          <w:rFonts w:ascii="宋体" w:hAnsi="宋体" w:cs="宋体"/>
          <w:spacing w:val="6"/>
          <w:szCs w:val="21"/>
        </w:rPr>
      </w:pPr>
      <w:r>
        <w:rPr>
          <w:rFonts w:hint="eastAsia" w:ascii="宋体" w:hAnsi="宋体" w:cs="宋体"/>
          <w:spacing w:val="6"/>
          <w:szCs w:val="21"/>
        </w:rPr>
        <w:t>身份证号：</w:t>
      </w:r>
      <w:r>
        <w:rPr>
          <w:rFonts w:hint="eastAsia" w:ascii="宋体" w:hAnsi="宋体" w:cs="宋体"/>
          <w:spacing w:val="6"/>
          <w:szCs w:val="21"/>
          <w:u w:val="single"/>
        </w:rPr>
        <w:t xml:space="preserve">                </w:t>
      </w:r>
      <w:r>
        <w:rPr>
          <w:rFonts w:hint="eastAsia" w:ascii="宋体" w:hAnsi="宋体" w:cs="宋体"/>
          <w:spacing w:val="6"/>
          <w:szCs w:val="21"/>
        </w:rPr>
        <w:t xml:space="preserve"> </w:t>
      </w:r>
    </w:p>
    <w:p w14:paraId="2FB9226A">
      <w:pPr>
        <w:spacing w:line="400" w:lineRule="exact"/>
        <w:rPr>
          <w:rFonts w:ascii="宋体" w:hAnsi="宋体" w:cs="宋体"/>
          <w:spacing w:val="6"/>
          <w:szCs w:val="21"/>
        </w:rPr>
      </w:pPr>
      <w:r>
        <w:rPr>
          <w:rFonts w:hint="eastAsia" w:ascii="宋体" w:hAnsi="宋体" w:cs="宋体"/>
          <w:spacing w:val="6"/>
          <w:szCs w:val="21"/>
        </w:rPr>
        <w:t xml:space="preserve">职  务： </w:t>
      </w:r>
      <w:r>
        <w:rPr>
          <w:rFonts w:hint="eastAsia" w:ascii="宋体" w:hAnsi="宋体" w:cs="宋体"/>
          <w:spacing w:val="6"/>
          <w:szCs w:val="21"/>
          <w:u w:val="single"/>
        </w:rPr>
        <w:t xml:space="preserve">                </w:t>
      </w:r>
    </w:p>
    <w:p w14:paraId="5AF5F595">
      <w:pPr>
        <w:spacing w:line="400" w:lineRule="exact"/>
        <w:rPr>
          <w:rFonts w:ascii="宋体" w:hAnsi="宋体" w:cs="宋体"/>
          <w:spacing w:val="6"/>
          <w:szCs w:val="21"/>
        </w:rPr>
      </w:pPr>
      <w:r>
        <w:rPr>
          <w:rFonts w:hint="eastAsia" w:ascii="宋体" w:hAnsi="宋体" w:cs="宋体"/>
          <w:spacing w:val="6"/>
          <w:szCs w:val="21"/>
        </w:rPr>
        <w:t xml:space="preserve">系 </w:t>
      </w:r>
      <w:r>
        <w:rPr>
          <w:rFonts w:hint="eastAsia" w:ascii="宋体" w:hAnsi="宋体" w:cs="宋体"/>
          <w:spacing w:val="6"/>
          <w:szCs w:val="21"/>
          <w:u w:val="single"/>
        </w:rPr>
        <w:t xml:space="preserve">      （供应商名称）          </w:t>
      </w:r>
      <w:r>
        <w:rPr>
          <w:rFonts w:hint="eastAsia" w:ascii="宋体" w:hAnsi="宋体" w:cs="宋体"/>
          <w:spacing w:val="6"/>
          <w:szCs w:val="21"/>
        </w:rPr>
        <w:t>的法定代表人（负责人）。</w:t>
      </w:r>
    </w:p>
    <w:p w14:paraId="06D653BB">
      <w:pPr>
        <w:spacing w:line="400" w:lineRule="exact"/>
        <w:ind w:firstLine="444" w:firstLineChars="200"/>
        <w:rPr>
          <w:rFonts w:ascii="宋体" w:hAnsi="宋体" w:cs="宋体"/>
          <w:spacing w:val="6"/>
          <w:szCs w:val="21"/>
        </w:rPr>
      </w:pPr>
      <w:r>
        <w:rPr>
          <w:rFonts w:hint="eastAsia" w:ascii="宋体" w:hAnsi="宋体" w:cs="宋体"/>
          <w:spacing w:val="6"/>
          <w:szCs w:val="21"/>
        </w:rPr>
        <w:t>特此证明。</w:t>
      </w:r>
    </w:p>
    <w:p w14:paraId="5D7D5B9B">
      <w:pPr>
        <w:spacing w:line="400" w:lineRule="exact"/>
        <w:rPr>
          <w:rFonts w:ascii="宋体" w:hAnsi="宋体" w:cs="宋体"/>
          <w:spacing w:val="6"/>
          <w:szCs w:val="21"/>
        </w:rPr>
      </w:pPr>
      <w:r>
        <w:rPr>
          <w:rFonts w:hint="eastAsia" w:ascii="宋体" w:hAnsi="宋体" w:cs="宋体"/>
          <w:spacing w:val="6"/>
          <w:szCs w:val="21"/>
        </w:rPr>
        <w:t xml:space="preserve"> </w:t>
      </w:r>
    </w:p>
    <w:p w14:paraId="71BC8BE5">
      <w:pPr>
        <w:rPr>
          <w:rFonts w:ascii="宋体" w:hAnsi="宋体" w:cs="宋体"/>
          <w:spacing w:val="6"/>
          <w:szCs w:val="21"/>
        </w:rPr>
      </w:pPr>
      <w:r>
        <w:rPr>
          <w:rFonts w:hint="eastAsia" w:ascii="宋体" w:hAnsi="宋体" w:cs="宋体"/>
          <w:spacing w:val="6"/>
          <w:szCs w:val="21"/>
        </w:rPr>
        <w:t xml:space="preserve"> </w:t>
      </w:r>
    </w:p>
    <w:p w14:paraId="5650DF44">
      <w:pPr>
        <w:rPr>
          <w:rFonts w:ascii="宋体" w:hAnsi="宋体" w:cs="宋体"/>
          <w:b/>
          <w:szCs w:val="21"/>
        </w:rPr>
      </w:pPr>
    </w:p>
    <w:p w14:paraId="343E8EAA">
      <w:pPr>
        <w:rPr>
          <w:rFonts w:ascii="宋体" w:hAnsi="宋体" w:cs="宋体"/>
          <w:bCs/>
          <w:szCs w:val="21"/>
        </w:rPr>
      </w:pPr>
      <w:r>
        <w:rPr>
          <w:rFonts w:hint="eastAsia" w:ascii="宋体" w:hAnsi="宋体" w:cs="宋体"/>
          <w:bCs/>
          <w:szCs w:val="21"/>
        </w:rPr>
        <w:t>附法定代表人有效的身份证正反两面扫描件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394"/>
      </w:tblGrid>
      <w:tr w14:paraId="64E5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4219" w:type="dxa"/>
          </w:tcPr>
          <w:p w14:paraId="67BE3AA6">
            <w:pPr>
              <w:rPr>
                <w:rFonts w:ascii="宋体" w:hAnsi="宋体" w:cs="宋体"/>
                <w:b/>
                <w:szCs w:val="21"/>
              </w:rPr>
            </w:pPr>
          </w:p>
        </w:tc>
        <w:tc>
          <w:tcPr>
            <w:tcW w:w="4394" w:type="dxa"/>
          </w:tcPr>
          <w:p w14:paraId="5C855C0B">
            <w:pPr>
              <w:rPr>
                <w:rFonts w:ascii="宋体" w:hAnsi="宋体" w:cs="宋体"/>
                <w:b/>
                <w:szCs w:val="21"/>
              </w:rPr>
            </w:pPr>
          </w:p>
        </w:tc>
      </w:tr>
    </w:tbl>
    <w:p w14:paraId="28CF1212">
      <w:pPr>
        <w:snapToGrid w:val="0"/>
        <w:rPr>
          <w:rFonts w:ascii="宋体" w:hAnsi="宋体" w:cs="宋体"/>
          <w:b/>
          <w:bCs/>
          <w:szCs w:val="21"/>
        </w:rPr>
      </w:pPr>
    </w:p>
    <w:p w14:paraId="0C30AAB1">
      <w:pPr>
        <w:snapToGrid w:val="0"/>
        <w:rPr>
          <w:rFonts w:ascii="宋体" w:hAnsi="宋体" w:cs="宋体"/>
          <w:b/>
          <w:bCs/>
          <w:szCs w:val="21"/>
        </w:rPr>
      </w:pPr>
    </w:p>
    <w:p w14:paraId="7475FB74">
      <w:pPr>
        <w:snapToGrid w:val="0"/>
        <w:rPr>
          <w:rFonts w:ascii="宋体" w:hAnsi="宋体" w:cs="宋体"/>
          <w:b/>
          <w:bCs/>
          <w:szCs w:val="21"/>
        </w:rPr>
      </w:pPr>
    </w:p>
    <w:p w14:paraId="10EDE4D9">
      <w:pPr>
        <w:snapToGrid w:val="0"/>
        <w:rPr>
          <w:rFonts w:ascii="宋体" w:hAnsi="宋体" w:cs="宋体"/>
          <w:b/>
          <w:bCs/>
          <w:szCs w:val="21"/>
        </w:rPr>
      </w:pPr>
    </w:p>
    <w:p w14:paraId="6D2C21BB">
      <w:pPr>
        <w:snapToGrid w:val="0"/>
        <w:rPr>
          <w:rFonts w:ascii="宋体" w:hAnsi="宋体" w:cs="宋体"/>
          <w:b/>
          <w:bCs/>
          <w:szCs w:val="21"/>
        </w:rPr>
      </w:pPr>
    </w:p>
    <w:p w14:paraId="3A0AB8C0">
      <w:pPr>
        <w:snapToGrid w:val="0"/>
        <w:rPr>
          <w:rFonts w:ascii="宋体" w:hAnsi="宋体" w:cs="宋体"/>
          <w:b/>
          <w:bCs/>
          <w:szCs w:val="21"/>
        </w:rPr>
      </w:pPr>
    </w:p>
    <w:p w14:paraId="3EC82017">
      <w:pPr>
        <w:snapToGrid w:val="0"/>
        <w:rPr>
          <w:rFonts w:ascii="宋体" w:hAnsi="宋体" w:cs="宋体"/>
          <w:b/>
          <w:bCs/>
          <w:szCs w:val="21"/>
        </w:rPr>
      </w:pPr>
    </w:p>
    <w:p w14:paraId="0FD771E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E1C44B2">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8740332">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78D249B">
      <w:pPr>
        <w:snapToGrid w:val="0"/>
        <w:ind w:firstLine="3373" w:firstLineChars="1600"/>
        <w:rPr>
          <w:rFonts w:ascii="宋体" w:hAnsi="宋体" w:cs="宋体"/>
          <w:b/>
          <w:bCs/>
          <w:szCs w:val="21"/>
        </w:rPr>
      </w:pPr>
    </w:p>
    <w:p w14:paraId="17627360">
      <w:pPr>
        <w:snapToGrid w:val="0"/>
        <w:rPr>
          <w:rFonts w:ascii="宋体" w:hAnsi="宋体" w:cs="宋体"/>
          <w:b/>
          <w:bCs/>
          <w:szCs w:val="21"/>
        </w:rPr>
      </w:pPr>
    </w:p>
    <w:p w14:paraId="5F81B8E4">
      <w:pPr>
        <w:snapToGrid w:val="0"/>
        <w:rPr>
          <w:rFonts w:ascii="宋体" w:hAnsi="宋体" w:cs="宋体"/>
          <w:b/>
          <w:bCs/>
          <w:szCs w:val="21"/>
        </w:rPr>
      </w:pPr>
    </w:p>
    <w:p w14:paraId="749D40E4">
      <w:pPr>
        <w:snapToGrid w:val="0"/>
        <w:rPr>
          <w:rFonts w:ascii="宋体" w:hAnsi="宋体" w:cs="宋体"/>
          <w:b/>
          <w:bCs/>
          <w:szCs w:val="21"/>
        </w:rPr>
      </w:pPr>
    </w:p>
    <w:p w14:paraId="76678729">
      <w:pPr>
        <w:snapToGrid w:val="0"/>
        <w:rPr>
          <w:rFonts w:ascii="宋体" w:hAnsi="宋体" w:cs="宋体"/>
          <w:b/>
          <w:bCs/>
          <w:szCs w:val="21"/>
        </w:rPr>
      </w:pPr>
    </w:p>
    <w:p w14:paraId="5B02C2C8">
      <w:pPr>
        <w:snapToGrid w:val="0"/>
        <w:rPr>
          <w:rFonts w:ascii="宋体" w:hAnsi="宋体" w:cs="宋体"/>
          <w:b/>
          <w:bCs/>
          <w:sz w:val="24"/>
        </w:rPr>
      </w:pPr>
    </w:p>
    <w:p w14:paraId="110FAB06">
      <w:pPr>
        <w:snapToGrid w:val="0"/>
        <w:ind w:left="643" w:hanging="643" w:hangingChars="200"/>
        <w:jc w:val="center"/>
        <w:rPr>
          <w:rFonts w:ascii="宋体" w:hAnsi="宋体" w:cs="宋体"/>
          <w:b/>
          <w:bCs/>
          <w:szCs w:val="21"/>
        </w:rPr>
      </w:pPr>
      <w:r>
        <w:rPr>
          <w:rFonts w:hint="eastAsia" w:ascii="宋体" w:hAnsi="宋体" w:cs="宋体"/>
          <w:b/>
          <w:bCs/>
          <w:sz w:val="32"/>
          <w:szCs w:val="32"/>
        </w:rPr>
        <w:t xml:space="preserve">（二）法定代表人（负责人）授权委托书 </w:t>
      </w:r>
      <w:r>
        <w:rPr>
          <w:rFonts w:hint="eastAsia" w:ascii="宋体" w:hAnsi="宋体" w:cs="宋体"/>
          <w:b/>
          <w:bCs/>
          <w:szCs w:val="21"/>
        </w:rPr>
        <w:t xml:space="preserve">  </w:t>
      </w:r>
    </w:p>
    <w:p w14:paraId="4EB2A72F">
      <w:pPr>
        <w:snapToGrid w:val="0"/>
        <w:spacing w:line="480" w:lineRule="exact"/>
        <w:rPr>
          <w:rFonts w:ascii="宋体" w:hAnsi="宋体" w:cs="宋体"/>
          <w:b/>
          <w:szCs w:val="21"/>
        </w:rPr>
      </w:pPr>
      <w:r>
        <w:rPr>
          <w:rFonts w:hint="eastAsia" w:ascii="宋体" w:hAnsi="宋体" w:cs="宋体"/>
          <w:szCs w:val="21"/>
          <w:u w:val="single"/>
        </w:rPr>
        <w:t xml:space="preserve">采购人       </w:t>
      </w:r>
      <w:r>
        <w:rPr>
          <w:rFonts w:hint="eastAsia" w:ascii="宋体" w:hAnsi="宋体" w:cs="宋体"/>
          <w:b/>
          <w:szCs w:val="21"/>
        </w:rPr>
        <w:t>：</w:t>
      </w:r>
    </w:p>
    <w:p w14:paraId="3B86B8C4">
      <w:pPr>
        <w:snapToGrid w:val="0"/>
        <w:spacing w:line="480" w:lineRule="exact"/>
        <w:ind w:firstLine="420" w:firstLineChars="200"/>
        <w:rPr>
          <w:rFonts w:ascii="宋体" w:hAnsi="宋体" w:cs="宋体"/>
          <w:szCs w:val="21"/>
        </w:rPr>
      </w:pPr>
      <w:r>
        <w:rPr>
          <w:rFonts w:hint="eastAsia" w:ascii="宋体" w:hAnsi="宋体" w:cs="宋体"/>
          <w:szCs w:val="21"/>
        </w:rPr>
        <w:t>本授权委托书声明：注册于</w:t>
      </w:r>
      <w:r>
        <w:rPr>
          <w:rFonts w:hint="eastAsia" w:ascii="宋体" w:hAnsi="宋体" w:cs="宋体"/>
          <w:szCs w:val="21"/>
          <w:u w:val="single"/>
        </w:rPr>
        <w:t xml:space="preserve">             （供应商住址）</w:t>
      </w:r>
      <w:r>
        <w:rPr>
          <w:rFonts w:hint="eastAsia" w:ascii="宋体" w:hAnsi="宋体" w:cs="宋体"/>
          <w:szCs w:val="21"/>
        </w:rPr>
        <w:t xml:space="preserve">的 </w:t>
      </w:r>
      <w:r>
        <w:rPr>
          <w:rFonts w:hint="eastAsia" w:ascii="宋体" w:hAnsi="宋体" w:cs="宋体"/>
          <w:szCs w:val="21"/>
          <w:u w:val="single"/>
        </w:rPr>
        <w:t xml:space="preserve">              （供应商名称）</w:t>
      </w:r>
      <w:r>
        <w:rPr>
          <w:rFonts w:hint="eastAsia" w:ascii="宋体" w:hAnsi="宋体" w:cs="宋体"/>
          <w:szCs w:val="21"/>
        </w:rPr>
        <w:t>法定代表人</w:t>
      </w:r>
      <w:r>
        <w:rPr>
          <w:rFonts w:hint="eastAsia" w:ascii="宋体" w:hAnsi="宋体" w:cs="宋体"/>
          <w:szCs w:val="21"/>
          <w:u w:val="single"/>
        </w:rPr>
        <w:t xml:space="preserve">            （法定代表人姓名）</w:t>
      </w:r>
      <w:r>
        <w:rPr>
          <w:rFonts w:hint="eastAsia" w:ascii="宋体" w:hAnsi="宋体" w:cs="宋体"/>
          <w:szCs w:val="21"/>
        </w:rPr>
        <w:t>代表本公司授权</w:t>
      </w:r>
      <w:r>
        <w:rPr>
          <w:rFonts w:hint="eastAsia" w:ascii="宋体" w:hAnsi="宋体" w:cs="宋体"/>
          <w:szCs w:val="21"/>
          <w:u w:val="single"/>
        </w:rPr>
        <w:t xml:space="preserve">          （委托代理人姓名）</w:t>
      </w:r>
      <w:r>
        <w:rPr>
          <w:rFonts w:hint="eastAsia" w:ascii="宋体" w:hAnsi="宋体" w:cs="宋体"/>
          <w:szCs w:val="21"/>
        </w:rPr>
        <w:t>为本公司的合法代理人，就贵方组织的</w:t>
      </w:r>
      <w:r>
        <w:rPr>
          <w:rFonts w:hint="eastAsia" w:ascii="宋体" w:hAnsi="宋体" w:cs="宋体"/>
          <w:szCs w:val="21"/>
          <w:u w:val="single"/>
        </w:rPr>
        <w:t xml:space="preserve">              </w:t>
      </w:r>
      <w:r>
        <w:rPr>
          <w:rFonts w:hint="eastAsia" w:ascii="宋体" w:hAnsi="宋体" w:cs="宋体"/>
          <w:szCs w:val="21"/>
        </w:rPr>
        <w:t>项目，以本公司名义处理一切与之有关的事务。</w:t>
      </w:r>
    </w:p>
    <w:p w14:paraId="7BC3B675">
      <w:pPr>
        <w:snapToGrid w:val="0"/>
        <w:spacing w:line="480" w:lineRule="exact"/>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日生效，特此声明。</w:t>
      </w:r>
    </w:p>
    <w:p w14:paraId="7636B874">
      <w:pPr>
        <w:snapToGrid w:val="0"/>
        <w:spacing w:line="480" w:lineRule="exact"/>
        <w:jc w:val="right"/>
        <w:rPr>
          <w:rFonts w:ascii="宋体" w:hAnsi="宋体" w:cs="宋体"/>
          <w:szCs w:val="21"/>
        </w:rPr>
      </w:pPr>
      <w:r>
        <w:rPr>
          <w:rFonts w:hint="eastAsia" w:ascii="宋体" w:hAnsi="宋体" w:cs="宋体"/>
          <w:szCs w:val="21"/>
        </w:rPr>
        <w:t xml:space="preserve">                     </w:t>
      </w:r>
    </w:p>
    <w:p w14:paraId="48BAB935">
      <w:pPr>
        <w:rPr>
          <w:rFonts w:ascii="宋体" w:hAnsi="宋体" w:cs="宋体"/>
          <w:b/>
          <w:szCs w:val="21"/>
        </w:rPr>
      </w:pPr>
    </w:p>
    <w:p w14:paraId="3195EFE1">
      <w:pPr>
        <w:rPr>
          <w:rFonts w:ascii="宋体" w:hAnsi="宋体" w:cs="宋体"/>
          <w:b/>
          <w:szCs w:val="21"/>
        </w:rPr>
      </w:pPr>
      <w:r>
        <w:rPr>
          <w:rFonts w:hint="eastAsia" w:ascii="宋体" w:hAnsi="宋体" w:cs="宋体"/>
          <w:b/>
          <w:szCs w:val="21"/>
        </w:rPr>
        <w:t>附供应商代表有效的身份证正反两面扫描件</w:t>
      </w:r>
    </w:p>
    <w:tbl>
      <w:tblPr>
        <w:tblStyle w:val="23"/>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30"/>
      </w:tblGrid>
      <w:tr w14:paraId="390E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130" w:type="dxa"/>
          </w:tcPr>
          <w:p w14:paraId="5D5E4448">
            <w:pPr>
              <w:rPr>
                <w:rFonts w:ascii="宋体" w:hAnsi="宋体" w:cs="宋体"/>
                <w:b/>
                <w:szCs w:val="21"/>
              </w:rPr>
            </w:pPr>
          </w:p>
        </w:tc>
        <w:tc>
          <w:tcPr>
            <w:tcW w:w="4130" w:type="dxa"/>
          </w:tcPr>
          <w:p w14:paraId="050E5C6C">
            <w:pPr>
              <w:rPr>
                <w:rFonts w:ascii="宋体" w:hAnsi="宋体" w:cs="宋体"/>
                <w:b/>
                <w:szCs w:val="21"/>
              </w:rPr>
            </w:pPr>
          </w:p>
        </w:tc>
      </w:tr>
    </w:tbl>
    <w:p w14:paraId="43B89799">
      <w:pPr>
        <w:spacing w:line="360" w:lineRule="exact"/>
        <w:ind w:left="315" w:leftChars="150"/>
        <w:jc w:val="left"/>
        <w:rPr>
          <w:rFonts w:ascii="宋体" w:hAnsi="宋体" w:cs="宋体"/>
          <w:szCs w:val="21"/>
        </w:rPr>
      </w:pPr>
    </w:p>
    <w:p w14:paraId="53D3E328">
      <w:pPr>
        <w:spacing w:line="360" w:lineRule="exact"/>
        <w:jc w:val="left"/>
        <w:rPr>
          <w:rFonts w:ascii="宋体" w:hAnsi="宋体" w:cs="宋体"/>
          <w:b/>
          <w:szCs w:val="21"/>
        </w:rPr>
      </w:pPr>
    </w:p>
    <w:p w14:paraId="78140E83">
      <w:pPr>
        <w:snapToGrid w:val="0"/>
        <w:spacing w:line="480" w:lineRule="exact"/>
        <w:ind w:firstLine="3360" w:firstLineChars="1600"/>
        <w:jc w:val="left"/>
        <w:rPr>
          <w:rFonts w:ascii="宋体" w:hAnsi="宋体" w:cs="宋体"/>
          <w:szCs w:val="21"/>
        </w:rPr>
      </w:pPr>
    </w:p>
    <w:p w14:paraId="20A23D1D">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0FC7DB3">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（签字或盖章）</w:t>
      </w:r>
    </w:p>
    <w:p w14:paraId="628A0785">
      <w:pPr>
        <w:pStyle w:val="22"/>
        <w:numPr>
          <w:ilvl w:val="0"/>
          <w:numId w:val="0"/>
        </w:numPr>
        <w:ind w:left="840" w:leftChars="400" w:firstLine="2520" w:firstLineChars="1200"/>
      </w:pPr>
      <w:r>
        <w:rPr>
          <w:rFonts w:hint="eastAsia" w:hAnsi="宋体" w:cs="宋体"/>
          <w:szCs w:val="21"/>
        </w:rPr>
        <w:t>委托代理人：</w:t>
      </w:r>
      <w:r>
        <w:rPr>
          <w:rFonts w:hint="eastAsia" w:hAnsi="宋体" w:cs="宋体"/>
          <w:szCs w:val="21"/>
          <w:u w:val="single"/>
        </w:rPr>
        <w:t xml:space="preserve">          </w:t>
      </w:r>
      <w:r>
        <w:rPr>
          <w:rFonts w:hint="eastAsia" w:hAnsi="宋体" w:cs="宋体"/>
          <w:szCs w:val="21"/>
        </w:rPr>
        <w:t>（签字或盖章）</w:t>
      </w:r>
    </w:p>
    <w:p w14:paraId="44FD80EB">
      <w:pPr>
        <w:spacing w:line="360" w:lineRule="exact"/>
        <w:ind w:firstLine="3360" w:firstLineChars="1600"/>
        <w:jc w:val="left"/>
        <w:rPr>
          <w:rFonts w:ascii="宋体" w:hAnsi="宋体"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02F9E6">
      <w:pPr>
        <w:spacing w:line="360" w:lineRule="exact"/>
        <w:jc w:val="left"/>
        <w:rPr>
          <w:rFonts w:ascii="宋体" w:hAnsi="宋体" w:cs="宋体"/>
          <w:b/>
          <w:szCs w:val="21"/>
        </w:rPr>
      </w:pPr>
    </w:p>
    <w:p w14:paraId="08E9B0A2">
      <w:pPr>
        <w:spacing w:line="360" w:lineRule="exact"/>
        <w:jc w:val="left"/>
        <w:rPr>
          <w:rFonts w:ascii="宋体" w:hAnsi="宋体" w:cs="宋体"/>
          <w:b/>
          <w:szCs w:val="21"/>
        </w:rPr>
      </w:pPr>
    </w:p>
    <w:p w14:paraId="2AC0D2B7">
      <w:pPr>
        <w:spacing w:line="360" w:lineRule="exact"/>
        <w:jc w:val="left"/>
        <w:rPr>
          <w:rFonts w:ascii="宋体" w:hAnsi="宋体" w:cs="宋体"/>
          <w:b/>
          <w:szCs w:val="21"/>
        </w:rPr>
      </w:pPr>
    </w:p>
    <w:p w14:paraId="1FD5FFAD">
      <w:pPr>
        <w:spacing w:line="360" w:lineRule="exact"/>
        <w:jc w:val="left"/>
        <w:rPr>
          <w:rFonts w:ascii="宋体" w:hAnsi="宋体" w:cs="宋体"/>
          <w:b/>
          <w:szCs w:val="21"/>
        </w:rPr>
      </w:pPr>
    </w:p>
    <w:p w14:paraId="6D9C4F5A">
      <w:pPr>
        <w:spacing w:line="360" w:lineRule="exact"/>
        <w:jc w:val="left"/>
        <w:rPr>
          <w:rFonts w:ascii="宋体" w:hAnsi="宋体" w:cs="宋体"/>
          <w:b/>
          <w:szCs w:val="21"/>
        </w:rPr>
      </w:pPr>
    </w:p>
    <w:p w14:paraId="356E1D01">
      <w:pPr>
        <w:spacing w:line="360" w:lineRule="exact"/>
        <w:jc w:val="left"/>
        <w:rPr>
          <w:rFonts w:ascii="宋体" w:hAnsi="宋体" w:cs="宋体"/>
          <w:b/>
          <w:szCs w:val="21"/>
        </w:rPr>
      </w:pPr>
    </w:p>
    <w:p w14:paraId="1D791BC9">
      <w:pPr>
        <w:spacing w:line="360" w:lineRule="exact"/>
        <w:jc w:val="left"/>
        <w:rPr>
          <w:rFonts w:ascii="宋体" w:hAnsi="宋体" w:cs="宋体"/>
          <w:b/>
          <w:szCs w:val="21"/>
        </w:rPr>
      </w:pPr>
    </w:p>
    <w:p w14:paraId="4D7EA6B2">
      <w:pPr>
        <w:spacing w:line="360" w:lineRule="exact"/>
        <w:jc w:val="left"/>
        <w:rPr>
          <w:rFonts w:asciiTheme="minorEastAsia" w:hAnsiTheme="minorEastAsia" w:eastAsiaTheme="minorEastAsia"/>
          <w:b/>
          <w:szCs w:val="21"/>
        </w:rPr>
      </w:pPr>
    </w:p>
    <w:p w14:paraId="1A1B57A5">
      <w:pPr>
        <w:spacing w:line="360" w:lineRule="exact"/>
        <w:ind w:left="315" w:leftChars="150"/>
        <w:jc w:val="left"/>
        <w:rPr>
          <w:rFonts w:asciiTheme="minorEastAsia" w:hAnsiTheme="minorEastAsia" w:eastAsiaTheme="minorEastAsia"/>
          <w:szCs w:val="21"/>
        </w:rPr>
      </w:pPr>
    </w:p>
    <w:p w14:paraId="3F07C9E5">
      <w:pPr>
        <w:spacing w:line="360" w:lineRule="exact"/>
        <w:jc w:val="left"/>
        <w:rPr>
          <w:rFonts w:asciiTheme="minorEastAsia" w:hAnsiTheme="minorEastAsia" w:eastAsiaTheme="minorEastAsia"/>
          <w:b/>
          <w:szCs w:val="21"/>
        </w:rPr>
      </w:pPr>
    </w:p>
    <w:p w14:paraId="4D10EB38">
      <w:pPr>
        <w:pStyle w:val="7"/>
        <w:rPr>
          <w:rFonts w:asciiTheme="minorEastAsia" w:hAnsiTheme="minorEastAsia" w:eastAsiaTheme="minorEastAsia"/>
        </w:rPr>
      </w:pPr>
    </w:p>
    <w:p w14:paraId="5E55F063">
      <w:pPr>
        <w:rPr>
          <w:rFonts w:asciiTheme="minorEastAsia" w:hAnsiTheme="minorEastAsia" w:eastAsiaTheme="minorEastAsia"/>
        </w:rPr>
      </w:pPr>
    </w:p>
    <w:p w14:paraId="0ACD5200">
      <w:pPr>
        <w:spacing w:line="360" w:lineRule="exact"/>
        <w:jc w:val="left"/>
        <w:rPr>
          <w:rFonts w:asciiTheme="minorEastAsia" w:hAnsiTheme="minorEastAsia" w:eastAsiaTheme="minorEastAsia"/>
          <w:b/>
          <w:sz w:val="24"/>
          <w:szCs w:val="24"/>
        </w:rPr>
      </w:pPr>
    </w:p>
    <w:p w14:paraId="66910C3A">
      <w:pPr>
        <w:snapToGrid w:val="0"/>
        <w:ind w:left="643" w:hanging="643" w:hangingChars="200"/>
        <w:jc w:val="center"/>
        <w:rPr>
          <w:rFonts w:hint="eastAsia" w:ascii="宋体" w:hAnsi="宋体" w:cs="宋体"/>
          <w:b/>
          <w:bCs/>
          <w:sz w:val="32"/>
          <w:szCs w:val="32"/>
        </w:rPr>
        <w:sectPr>
          <w:headerReference r:id="rId8" w:type="first"/>
          <w:footerReference r:id="rId9" w:type="first"/>
          <w:pgSz w:w="11906" w:h="16838"/>
          <w:pgMar w:top="1134" w:right="1134" w:bottom="1134" w:left="1417" w:header="851" w:footer="992" w:gutter="0"/>
          <w:pgNumType w:fmt="decimal"/>
          <w:cols w:space="0" w:num="1"/>
          <w:titlePg/>
          <w:docGrid w:type="lines" w:linePitch="312" w:charSpace="0"/>
        </w:sectPr>
      </w:pPr>
    </w:p>
    <w:p w14:paraId="6B92600B">
      <w:pPr>
        <w:snapToGrid w:val="0"/>
        <w:ind w:left="643" w:hanging="643" w:hangingChars="200"/>
        <w:jc w:val="center"/>
        <w:rPr>
          <w:rFonts w:ascii="宋体" w:hAnsi="宋体" w:cs="宋体"/>
          <w:b/>
          <w:bCs/>
          <w:sz w:val="32"/>
          <w:szCs w:val="32"/>
        </w:rPr>
      </w:pPr>
      <w:r>
        <w:rPr>
          <w:rFonts w:hint="eastAsia" w:ascii="宋体" w:hAnsi="宋体" w:cs="宋体"/>
          <w:b/>
          <w:bCs/>
          <w:sz w:val="32"/>
          <w:szCs w:val="32"/>
        </w:rPr>
        <w:t>（三）响应函</w:t>
      </w:r>
    </w:p>
    <w:p w14:paraId="01A03CC2">
      <w:pPr>
        <w:spacing w:line="360" w:lineRule="exact"/>
        <w:jc w:val="left"/>
        <w:rPr>
          <w:rFonts w:asciiTheme="minorEastAsia" w:hAnsiTheme="minorEastAsia" w:eastAsiaTheme="minorEastAsia"/>
          <w:b/>
          <w:sz w:val="24"/>
          <w:szCs w:val="24"/>
        </w:rPr>
      </w:pPr>
    </w:p>
    <w:p w14:paraId="4A09DA72">
      <w:pPr>
        <w:tabs>
          <w:tab w:val="left" w:pos="4860"/>
        </w:tabs>
        <w:spacing w:line="480" w:lineRule="exact"/>
        <w:rPr>
          <w:rFonts w:asciiTheme="minorEastAsia" w:hAnsiTheme="minorEastAsia" w:eastAsiaTheme="minorEastAsia"/>
          <w:b/>
          <w:bCs/>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（采购人或采购代理机构）</w:t>
      </w:r>
      <w:r>
        <w:rPr>
          <w:rFonts w:hint="eastAsia" w:asciiTheme="minorEastAsia" w:hAnsiTheme="minorEastAsia" w:eastAsiaTheme="minorEastAsia"/>
          <w:b/>
          <w:bCs/>
          <w:szCs w:val="21"/>
        </w:rPr>
        <w:t>：</w:t>
      </w:r>
    </w:p>
    <w:p w14:paraId="76C7DFD8">
      <w:pPr>
        <w:tabs>
          <w:tab w:val="left" w:pos="4860"/>
        </w:tabs>
        <w:spacing w:line="480" w:lineRule="exact"/>
        <w:rPr>
          <w:rFonts w:asciiTheme="minorEastAsia" w:hAnsiTheme="minorEastAsia" w:eastAsiaTheme="minorEastAsia"/>
          <w:b/>
          <w:bCs/>
          <w:szCs w:val="21"/>
        </w:rPr>
      </w:pPr>
      <w:r>
        <w:rPr>
          <w:rFonts w:hint="eastAsia" w:asciiTheme="minorEastAsia" w:hAnsiTheme="minorEastAsia" w:eastAsiaTheme="minorEastAsia"/>
          <w:b/>
          <w:bCs/>
          <w:szCs w:val="21"/>
        </w:rPr>
        <w:t xml:space="preserve">     </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供应商全称</w:t>
      </w:r>
      <w:r>
        <w:rPr>
          <w:rFonts w:asciiTheme="minorEastAsia" w:hAnsiTheme="minorEastAsia" w:eastAsiaTheme="minorEastAsia"/>
          <w:szCs w:val="21"/>
          <w:u w:val="single"/>
        </w:rPr>
        <w:t>)</w:t>
      </w:r>
      <w:r>
        <w:rPr>
          <w:rFonts w:hint="eastAsia" w:asciiTheme="minorEastAsia" w:hAnsiTheme="minorEastAsia" w:eastAsiaTheme="minorEastAsia"/>
          <w:szCs w:val="21"/>
        </w:rPr>
        <w:t>授权</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供应商代表姓名</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职务、职称</w:t>
      </w:r>
      <w:r>
        <w:rPr>
          <w:rFonts w:asciiTheme="minorEastAsia" w:hAnsiTheme="minorEastAsia" w:eastAsiaTheme="minorEastAsia"/>
          <w:szCs w:val="21"/>
        </w:rPr>
        <w:t>)</w:t>
      </w:r>
      <w:r>
        <w:rPr>
          <w:rFonts w:hint="eastAsia" w:asciiTheme="minorEastAsia" w:hAnsiTheme="minorEastAsia" w:eastAsiaTheme="minorEastAsia"/>
          <w:szCs w:val="21"/>
        </w:rPr>
        <w:t>为我方代表，参加贵方组织的</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项目名称</w:t>
      </w:r>
      <w:r>
        <w:rPr>
          <w:rFonts w:asciiTheme="minorEastAsia" w:hAnsiTheme="minorEastAsia" w:eastAsiaTheme="minorEastAsia"/>
          <w:szCs w:val="21"/>
          <w:u w:val="single"/>
        </w:rPr>
        <w:t>)</w:t>
      </w:r>
      <w:r>
        <w:rPr>
          <w:rFonts w:hint="eastAsia" w:asciiTheme="minorEastAsia" w:hAnsiTheme="minorEastAsia" w:eastAsiaTheme="minorEastAsia"/>
          <w:szCs w:val="21"/>
        </w:rPr>
        <w:t>竞争性磋商的有关活动，现已知悉采购文件中的磋商须知、合同条款、工程建设标准和工程量清单及其他有关文件后，按上述合同条款、工程建设标准和工程量清单（如有时）的条件要求承包上述工程的施工、竣工，并承担任何质量缺陷保修责任。</w:t>
      </w:r>
    </w:p>
    <w:p w14:paraId="561F610A">
      <w:pPr>
        <w:pStyle w:val="38"/>
        <w:tabs>
          <w:tab w:val="left" w:pos="1711"/>
        </w:tabs>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1、我方已仔细研究了本项目采购文件的全部内容，愿意按照采购文件要求及合同约定完成项目。</w:t>
      </w:r>
    </w:p>
    <w:p w14:paraId="0AE012EF">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、如果我方成交，我方保证按合同协议书中规定的开工日期开始施工，并按期完成并移交全部工程；</w:t>
      </w:r>
    </w:p>
    <w:p w14:paraId="22B53E48">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rPr>
        <w:t xml:space="preserve"> 3</w:t>
      </w:r>
      <w:r>
        <w:rPr>
          <w:rFonts w:hint="eastAsia" w:asciiTheme="minorEastAsia" w:hAnsiTheme="minorEastAsia" w:eastAsiaTheme="minorEastAsia"/>
        </w:rPr>
        <w:t>、</w:t>
      </w:r>
      <w:r>
        <w:rPr>
          <w:rFonts w:hint="eastAsia" w:asciiTheme="minorEastAsia" w:hAnsiTheme="minorEastAsia" w:eastAsiaTheme="minorEastAsia"/>
          <w:szCs w:val="21"/>
        </w:rPr>
        <w:t>我方同意在本项目采购文件中规定的响应文件有效期</w:t>
      </w:r>
      <w:r>
        <w:rPr>
          <w:rFonts w:hint="eastAsia" w:asciiTheme="minorEastAsia" w:hAnsiTheme="minorEastAsia" w:eastAsiaTheme="minorEastAsia"/>
          <w:szCs w:val="21"/>
          <w:u w:val="single"/>
        </w:rPr>
        <w:t xml:space="preserve"> 90 </w:t>
      </w:r>
      <w:r>
        <w:rPr>
          <w:rFonts w:hint="eastAsia" w:asciiTheme="minorEastAsia" w:hAnsiTheme="minorEastAsia" w:eastAsiaTheme="minorEastAsia"/>
          <w:szCs w:val="21"/>
        </w:rPr>
        <w:t>个日历天内（自递交响应文件之日起计算）遵守本采购文件中的承诺且在此期限期满之前均具有约束力。如果成交，响应文件有效期延长至合同履约完毕。</w:t>
      </w:r>
    </w:p>
    <w:p w14:paraId="480C9D6E">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、我方承诺已经具备《中华人民共和国政府采购法》中规定的参加政府采购活动的供应商应当具备的全部条件和本采购文件规定的特定资质要求。</w:t>
      </w:r>
    </w:p>
    <w:p w14:paraId="01935A10">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szCs w:val="21"/>
        </w:rPr>
        <w:t>提供磋商须知规定的全部响应文件。</w:t>
      </w:r>
    </w:p>
    <w:p w14:paraId="3080220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6</w:t>
      </w:r>
      <w:r>
        <w:rPr>
          <w:rFonts w:hint="eastAsia" w:asciiTheme="minorEastAsia" w:hAnsiTheme="minorEastAsia" w:eastAsiaTheme="minorEastAsia"/>
        </w:rPr>
        <w:t>、按采购文件要求的最后报价完成。</w:t>
      </w:r>
    </w:p>
    <w:p w14:paraId="75397FEE">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7</w:t>
      </w:r>
      <w:r>
        <w:rPr>
          <w:rFonts w:hint="eastAsia" w:asciiTheme="minorEastAsia" w:hAnsiTheme="minorEastAsia" w:eastAsiaTheme="minorEastAsia"/>
        </w:rPr>
        <w:t>、我方承诺：完全理解磋商报价超过采购文件公布的预算金额或最高限价时，报价将拒绝。</w:t>
      </w:r>
    </w:p>
    <w:p w14:paraId="3D58E87A">
      <w:pPr>
        <w:pStyle w:val="38"/>
        <w:tabs>
          <w:tab w:val="left" w:pos="1680"/>
        </w:tabs>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8</w:t>
      </w:r>
      <w:r>
        <w:rPr>
          <w:rFonts w:hint="eastAsia" w:asciiTheme="minorEastAsia" w:hAnsiTheme="minorEastAsia" w:eastAsiaTheme="minorEastAsia"/>
        </w:rPr>
        <w:t>、保证忠实地执行双方所签订的合同，并承担合同规定的责任和义务。</w:t>
      </w:r>
    </w:p>
    <w:p w14:paraId="306CB2A0">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9</w:t>
      </w:r>
      <w:r>
        <w:rPr>
          <w:rFonts w:hint="eastAsia" w:asciiTheme="minorEastAsia" w:hAnsiTheme="minorEastAsia" w:eastAsiaTheme="minorEastAsia"/>
        </w:rPr>
        <w:t>、承诺完全满足和响应采购文件中的各项商务技术要求，若有偏差，已在响应文件商务条款偏离表中予以明确特别说明。</w:t>
      </w:r>
    </w:p>
    <w:p w14:paraId="09720A38">
      <w:pPr>
        <w:pStyle w:val="38"/>
        <w:snapToGrid w:val="0"/>
        <w:spacing w:line="480" w:lineRule="exact"/>
        <w:ind w:firstLine="411" w:firstLineChars="196"/>
        <w:textAlignment w:val="auto"/>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、保证遵守采购文件的规定。</w:t>
      </w:r>
    </w:p>
    <w:p w14:paraId="11C28390">
      <w:pPr>
        <w:pStyle w:val="38"/>
        <w:snapToGrid w:val="0"/>
        <w:spacing w:line="480" w:lineRule="exact"/>
        <w:ind w:firstLine="411" w:firstLineChars="196"/>
        <w:textAlignment w:val="auto"/>
        <w:rPr>
          <w:rFonts w:asciiTheme="minorEastAsia" w:hAnsiTheme="minorEastAsia" w:eastAsiaTheme="minorEastAsia"/>
        </w:rPr>
      </w:pPr>
      <w:r>
        <w:rPr>
          <w:rFonts w:asciiTheme="minorEastAsia" w:hAnsiTheme="minorEastAsia" w:eastAsiaTheme="minorEastAsia"/>
        </w:rPr>
        <w:t>11</w:t>
      </w:r>
      <w:r>
        <w:rPr>
          <w:rFonts w:hint="eastAsia" w:asciiTheme="minorEastAsia" w:hAnsiTheme="minorEastAsia" w:eastAsiaTheme="minorEastAsia"/>
        </w:rPr>
        <w:t>、我方承诺对磋商小组依法从符合相应资格条件的供应商中，确定</w:t>
      </w:r>
      <w:r>
        <w:rPr>
          <w:rFonts w:hint="eastAsia" w:asciiTheme="minorEastAsia" w:hAnsiTheme="minorEastAsia" w:eastAsiaTheme="minorEastAsia"/>
          <w:bCs/>
        </w:rPr>
        <w:t>参加磋商的供应商</w:t>
      </w:r>
      <w:r>
        <w:rPr>
          <w:rFonts w:hint="eastAsia" w:asciiTheme="minorEastAsia" w:hAnsiTheme="minorEastAsia" w:eastAsiaTheme="minorEastAsia"/>
        </w:rPr>
        <w:t>没有任何异议。</w:t>
      </w:r>
    </w:p>
    <w:p w14:paraId="5315FA0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、对贵方在本次采购公告刊登的媒体上发布的公告或与本项目有关的通知，我方会及时查看获取。若因线路故障等其他原因导致通知延迟获取或无法获取，责任由我方自负。</w:t>
      </w:r>
    </w:p>
    <w:p w14:paraId="266CFEBC">
      <w:pPr>
        <w:pStyle w:val="38"/>
        <w:snapToGrid w:val="0"/>
        <w:spacing w:line="480" w:lineRule="exact"/>
        <w:ind w:firstLine="420" w:firstLineChars="20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、我方愿意向贵方提供任何与本项磋商有关的数据、情况和技术资料。若贵方需要，我方愿意提供我方做出的一切承诺的证明材料。</w:t>
      </w:r>
    </w:p>
    <w:p w14:paraId="5ED9BC8F">
      <w:pPr>
        <w:pStyle w:val="38"/>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14、我方已详细审核全部响应文件，包括响应文件修改书（如有的话）、参考资料及有关附件，确认无误。</w:t>
      </w:r>
    </w:p>
    <w:p w14:paraId="646D0AE9">
      <w:pPr>
        <w:pStyle w:val="38"/>
        <w:snapToGrid w:val="0"/>
        <w:spacing w:line="480" w:lineRule="exact"/>
        <w:ind w:firstLine="420" w:firstLineChars="200"/>
        <w:rPr>
          <w:rFonts w:asciiTheme="minorEastAsia" w:hAnsiTheme="minorEastAsia" w:eastAsiaTheme="minorEastAsia"/>
        </w:rPr>
      </w:pPr>
    </w:p>
    <w:p w14:paraId="0709BCA0">
      <w:pPr>
        <w:pStyle w:val="38"/>
        <w:snapToGrid w:val="0"/>
        <w:spacing w:line="480" w:lineRule="exact"/>
        <w:ind w:firstLine="420" w:firstLineChars="200"/>
        <w:rPr>
          <w:rFonts w:asciiTheme="minorEastAsia" w:hAnsiTheme="minorEastAsia" w:eastAsiaTheme="minorEastAsia"/>
        </w:rPr>
      </w:pPr>
      <w:r>
        <w:rPr>
          <w:rFonts w:hint="eastAsia" w:asciiTheme="minorEastAsia" w:hAnsiTheme="minorEastAsia" w:eastAsiaTheme="minorEastAsia"/>
        </w:rPr>
        <w:t>所有有关本次磋商的一切往来联系方式为：</w:t>
      </w:r>
    </w:p>
    <w:p w14:paraId="59160E24">
      <w:pPr>
        <w:pStyle w:val="38"/>
        <w:snapToGrid w:val="0"/>
        <w:spacing w:line="480" w:lineRule="exact"/>
        <w:ind w:firstLine="420" w:firstLineChars="200"/>
        <w:rPr>
          <w:rFonts w:asciiTheme="minorEastAsia" w:hAnsiTheme="minorEastAsia" w:eastAsiaTheme="minorEastAsia"/>
        </w:rPr>
      </w:pPr>
    </w:p>
    <w:p w14:paraId="4A0C7AC8">
      <w:pPr>
        <w:pStyle w:val="38"/>
        <w:snapToGrid w:val="0"/>
        <w:spacing w:line="480" w:lineRule="exact"/>
        <w:ind w:firstLine="420" w:firstLineChars="200"/>
        <w:rPr>
          <w:rFonts w:cs="宋体"/>
        </w:rPr>
      </w:pPr>
      <w:r>
        <w:rPr>
          <w:rFonts w:hint="eastAsia" w:cs="宋体"/>
        </w:rPr>
        <w:t>供应商地址：</w:t>
      </w:r>
      <w:r>
        <w:rPr>
          <w:rFonts w:hint="eastAsia" w:cs="宋体"/>
          <w:u w:val="single"/>
        </w:rPr>
        <w:tab/>
      </w:r>
      <w:r>
        <w:rPr>
          <w:rFonts w:hint="eastAsia" w:cs="宋体"/>
          <w:u w:val="single"/>
        </w:rPr>
        <w:t xml:space="preserve">                      </w:t>
      </w:r>
      <w:r>
        <w:rPr>
          <w:rFonts w:hint="eastAsia" w:cs="宋体"/>
        </w:rPr>
        <w:t xml:space="preserve">      </w:t>
      </w:r>
    </w:p>
    <w:p w14:paraId="061864E7">
      <w:pPr>
        <w:pStyle w:val="38"/>
        <w:snapToGrid w:val="0"/>
        <w:spacing w:line="480" w:lineRule="exact"/>
        <w:ind w:firstLine="420" w:firstLineChars="200"/>
        <w:rPr>
          <w:rFonts w:cs="宋体"/>
          <w:u w:val="single"/>
        </w:rPr>
      </w:pPr>
      <w:r>
        <w:rPr>
          <w:rFonts w:hint="eastAsia" w:cs="宋体"/>
        </w:rPr>
        <w:t>邮编：</w:t>
      </w:r>
      <w:r>
        <w:rPr>
          <w:rFonts w:hint="eastAsia" w:cs="宋体"/>
          <w:u w:val="single"/>
        </w:rPr>
        <w:t xml:space="preserve">                                </w:t>
      </w:r>
    </w:p>
    <w:p w14:paraId="503EB447">
      <w:pPr>
        <w:pStyle w:val="38"/>
        <w:snapToGrid w:val="0"/>
        <w:spacing w:line="480" w:lineRule="exact"/>
        <w:ind w:firstLine="420" w:firstLineChars="200"/>
        <w:rPr>
          <w:rFonts w:cs="宋体"/>
        </w:rPr>
      </w:pPr>
      <w:r>
        <w:rPr>
          <w:rFonts w:hint="eastAsia" w:cs="宋体"/>
        </w:rPr>
        <w:t>联系电话：</w:t>
      </w:r>
      <w:r>
        <w:rPr>
          <w:rFonts w:hint="eastAsia" w:cs="宋体"/>
          <w:u w:val="single"/>
        </w:rPr>
        <w:t xml:space="preserve">                   </w:t>
      </w:r>
      <w:r>
        <w:rPr>
          <w:rFonts w:hint="eastAsia" w:cs="宋体"/>
        </w:rPr>
        <w:t xml:space="preserve"> </w:t>
      </w:r>
    </w:p>
    <w:p w14:paraId="0B16424A">
      <w:pPr>
        <w:snapToGrid w:val="0"/>
        <w:spacing w:line="480" w:lineRule="exact"/>
        <w:ind w:firstLine="3360" w:firstLineChars="1600"/>
        <w:jc w:val="left"/>
        <w:rPr>
          <w:rFonts w:ascii="宋体" w:hAnsi="宋体" w:cs="宋体"/>
          <w:szCs w:val="21"/>
        </w:rPr>
      </w:pPr>
    </w:p>
    <w:p w14:paraId="20A53DA0">
      <w:pPr>
        <w:snapToGrid w:val="0"/>
        <w:spacing w:line="480" w:lineRule="exact"/>
        <w:ind w:firstLine="3360" w:firstLineChars="1600"/>
        <w:jc w:val="left"/>
        <w:rPr>
          <w:rFonts w:ascii="宋体" w:hAnsi="宋体" w:cs="宋体"/>
          <w:szCs w:val="21"/>
        </w:rPr>
      </w:pPr>
    </w:p>
    <w:p w14:paraId="4F569436">
      <w:pPr>
        <w:snapToGrid w:val="0"/>
        <w:spacing w:line="480" w:lineRule="exact"/>
        <w:ind w:firstLine="3360" w:firstLineChars="1600"/>
        <w:jc w:val="left"/>
        <w:rPr>
          <w:rFonts w:ascii="宋体" w:hAnsi="宋体" w:cs="宋体"/>
          <w:szCs w:val="21"/>
        </w:rPr>
      </w:pPr>
    </w:p>
    <w:p w14:paraId="376B7EA2">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616E044B">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0BB305B3">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2827E85">
      <w:pPr>
        <w:widowControl/>
        <w:adjustRightInd w:val="0"/>
        <w:snapToGrid w:val="0"/>
        <w:spacing w:before="156" w:beforeLines="50" w:after="156" w:afterLines="50" w:line="500" w:lineRule="atLeast"/>
        <w:jc w:val="center"/>
        <w:textAlignment w:val="baseline"/>
        <w:rPr>
          <w:rFonts w:ascii="宋体" w:hAnsi="宋体" w:cs="宋体"/>
          <w:b/>
          <w:sz w:val="28"/>
          <w:szCs w:val="28"/>
        </w:rPr>
      </w:pPr>
    </w:p>
    <w:p w14:paraId="6942E5A9">
      <w:pPr>
        <w:snapToGrid w:val="0"/>
        <w:spacing w:line="480" w:lineRule="exact"/>
        <w:jc w:val="right"/>
        <w:rPr>
          <w:rFonts w:asciiTheme="minorEastAsia" w:hAnsiTheme="minorEastAsia" w:eastAsiaTheme="minorEastAsia"/>
          <w:szCs w:val="21"/>
        </w:rPr>
      </w:pPr>
    </w:p>
    <w:p w14:paraId="2323768C">
      <w:pPr>
        <w:snapToGrid w:val="0"/>
        <w:spacing w:line="480" w:lineRule="exact"/>
        <w:jc w:val="right"/>
        <w:rPr>
          <w:rFonts w:asciiTheme="minorEastAsia" w:hAnsiTheme="minorEastAsia" w:eastAsiaTheme="minorEastAsia"/>
          <w:szCs w:val="21"/>
        </w:rPr>
      </w:pPr>
    </w:p>
    <w:p w14:paraId="11B71A0F">
      <w:pPr>
        <w:snapToGrid w:val="0"/>
        <w:spacing w:line="480" w:lineRule="exact"/>
        <w:jc w:val="right"/>
        <w:rPr>
          <w:rFonts w:asciiTheme="minorEastAsia" w:hAnsiTheme="minorEastAsia" w:eastAsiaTheme="minorEastAsia"/>
          <w:szCs w:val="21"/>
        </w:rPr>
      </w:pPr>
    </w:p>
    <w:p w14:paraId="19510B09">
      <w:pPr>
        <w:snapToGrid w:val="0"/>
        <w:spacing w:line="480" w:lineRule="exact"/>
        <w:jc w:val="right"/>
        <w:rPr>
          <w:rFonts w:asciiTheme="minorEastAsia" w:hAnsiTheme="minorEastAsia" w:eastAsiaTheme="minorEastAsia"/>
          <w:szCs w:val="21"/>
        </w:rPr>
      </w:pPr>
    </w:p>
    <w:p w14:paraId="4F01E225">
      <w:pPr>
        <w:snapToGrid w:val="0"/>
        <w:spacing w:line="480" w:lineRule="exact"/>
        <w:jc w:val="right"/>
        <w:rPr>
          <w:rFonts w:asciiTheme="minorEastAsia" w:hAnsiTheme="minorEastAsia" w:eastAsiaTheme="minorEastAsia"/>
          <w:szCs w:val="21"/>
        </w:rPr>
      </w:pPr>
    </w:p>
    <w:p w14:paraId="1CC694D2">
      <w:pPr>
        <w:spacing w:line="480" w:lineRule="auto"/>
        <w:jc w:val="left"/>
        <w:rPr>
          <w:rFonts w:asciiTheme="minorEastAsia" w:hAnsiTheme="minorEastAsia" w:eastAsiaTheme="minorEastAsia"/>
          <w:b/>
          <w:sz w:val="24"/>
        </w:rPr>
      </w:pPr>
    </w:p>
    <w:bookmarkEnd w:id="168"/>
    <w:p w14:paraId="49D08C9F">
      <w:pPr>
        <w:wordWrap w:val="0"/>
        <w:snapToGrid w:val="0"/>
        <w:spacing w:line="360" w:lineRule="auto"/>
        <w:jc w:val="center"/>
        <w:rPr>
          <w:rFonts w:asciiTheme="minorEastAsia" w:hAnsiTheme="minorEastAsia" w:eastAsiaTheme="minorEastAsia"/>
          <w:b/>
          <w:sz w:val="24"/>
          <w:szCs w:val="24"/>
        </w:rPr>
      </w:pPr>
    </w:p>
    <w:p w14:paraId="02637A10">
      <w:pPr>
        <w:wordWrap w:val="0"/>
        <w:snapToGrid w:val="0"/>
        <w:spacing w:line="360" w:lineRule="auto"/>
        <w:jc w:val="center"/>
        <w:rPr>
          <w:rFonts w:asciiTheme="minorEastAsia" w:hAnsiTheme="minorEastAsia" w:eastAsiaTheme="minorEastAsia"/>
          <w:b/>
          <w:sz w:val="24"/>
          <w:szCs w:val="24"/>
        </w:rPr>
      </w:pPr>
    </w:p>
    <w:p w14:paraId="2D83BDDB">
      <w:pPr>
        <w:wordWrap w:val="0"/>
        <w:snapToGrid w:val="0"/>
        <w:spacing w:line="360" w:lineRule="auto"/>
        <w:jc w:val="center"/>
        <w:rPr>
          <w:rFonts w:asciiTheme="minorEastAsia" w:hAnsiTheme="minorEastAsia" w:eastAsiaTheme="minorEastAsia"/>
          <w:b/>
          <w:sz w:val="24"/>
          <w:szCs w:val="24"/>
        </w:rPr>
      </w:pPr>
    </w:p>
    <w:p w14:paraId="72E741D2">
      <w:pPr>
        <w:wordWrap w:val="0"/>
        <w:snapToGrid w:val="0"/>
        <w:spacing w:line="360" w:lineRule="auto"/>
        <w:jc w:val="center"/>
        <w:rPr>
          <w:rFonts w:asciiTheme="minorEastAsia" w:hAnsiTheme="minorEastAsia" w:eastAsiaTheme="minorEastAsia"/>
          <w:b/>
          <w:sz w:val="24"/>
          <w:szCs w:val="24"/>
        </w:rPr>
      </w:pPr>
    </w:p>
    <w:p w14:paraId="64198213">
      <w:pPr>
        <w:wordWrap w:val="0"/>
        <w:snapToGrid w:val="0"/>
        <w:spacing w:line="360" w:lineRule="auto"/>
        <w:jc w:val="center"/>
        <w:rPr>
          <w:rFonts w:asciiTheme="minorEastAsia" w:hAnsiTheme="minorEastAsia" w:eastAsiaTheme="minorEastAsia"/>
          <w:b/>
          <w:sz w:val="24"/>
          <w:szCs w:val="24"/>
        </w:rPr>
      </w:pPr>
    </w:p>
    <w:p w14:paraId="4CA3A4E8">
      <w:pPr>
        <w:wordWrap w:val="0"/>
        <w:snapToGrid w:val="0"/>
        <w:spacing w:line="360" w:lineRule="auto"/>
        <w:jc w:val="center"/>
        <w:rPr>
          <w:rFonts w:asciiTheme="minorEastAsia" w:hAnsiTheme="minorEastAsia" w:eastAsiaTheme="minorEastAsia"/>
          <w:b/>
          <w:sz w:val="24"/>
          <w:szCs w:val="24"/>
        </w:rPr>
      </w:pPr>
    </w:p>
    <w:p w14:paraId="102A04B6">
      <w:pPr>
        <w:pStyle w:val="7"/>
        <w:rPr>
          <w:rFonts w:asciiTheme="minorEastAsia" w:hAnsiTheme="minorEastAsia" w:eastAsiaTheme="minorEastAsia"/>
        </w:rPr>
      </w:pPr>
    </w:p>
    <w:p w14:paraId="6092EBDD">
      <w:pPr>
        <w:wordWrap w:val="0"/>
        <w:snapToGrid w:val="0"/>
        <w:spacing w:line="360" w:lineRule="auto"/>
        <w:jc w:val="center"/>
        <w:rPr>
          <w:rFonts w:asciiTheme="minorEastAsia" w:hAnsiTheme="minorEastAsia" w:eastAsiaTheme="minorEastAsia"/>
          <w:b/>
          <w:sz w:val="24"/>
          <w:szCs w:val="24"/>
        </w:rPr>
      </w:pPr>
    </w:p>
    <w:p w14:paraId="1F453569">
      <w:pPr>
        <w:wordWrap w:val="0"/>
        <w:snapToGrid w:val="0"/>
        <w:spacing w:line="360" w:lineRule="auto"/>
        <w:jc w:val="center"/>
        <w:rPr>
          <w:rFonts w:asciiTheme="minorEastAsia" w:hAnsiTheme="minorEastAsia" w:eastAsiaTheme="minorEastAsia"/>
          <w:b/>
          <w:sz w:val="30"/>
          <w:szCs w:val="30"/>
        </w:rPr>
      </w:pPr>
    </w:p>
    <w:p w14:paraId="54938B3C">
      <w:pPr>
        <w:widowControl/>
        <w:spacing w:line="360" w:lineRule="auto"/>
        <w:jc w:val="center"/>
        <w:rPr>
          <w:rFonts w:ascii="宋体" w:hAnsi="宋体" w:cs="宋体"/>
          <w:b/>
          <w:bCs/>
          <w:kern w:val="44"/>
          <w:sz w:val="32"/>
          <w:szCs w:val="32"/>
        </w:rPr>
      </w:pPr>
    </w:p>
    <w:p w14:paraId="240DFC4A">
      <w:pPr>
        <w:widowControl/>
        <w:spacing w:line="360" w:lineRule="auto"/>
        <w:jc w:val="center"/>
        <w:rPr>
          <w:rFonts w:ascii="宋体" w:hAnsi="宋体" w:cs="宋体"/>
          <w:b/>
          <w:bCs/>
          <w:kern w:val="44"/>
          <w:sz w:val="32"/>
          <w:szCs w:val="32"/>
        </w:rPr>
      </w:pPr>
      <w:r>
        <w:rPr>
          <w:rFonts w:hint="eastAsia" w:ascii="宋体" w:hAnsi="宋体" w:cs="宋体"/>
          <w:b/>
          <w:bCs/>
          <w:kern w:val="44"/>
          <w:sz w:val="32"/>
          <w:szCs w:val="32"/>
        </w:rPr>
        <w:t>（四）磋商保证金的交纳情况</w:t>
      </w:r>
    </w:p>
    <w:p w14:paraId="6965B250">
      <w:pPr>
        <w:spacing w:line="360" w:lineRule="auto"/>
        <w:ind w:firstLine="210" w:firstLineChars="100"/>
        <w:jc w:val="left"/>
        <w:rPr>
          <w:rFonts w:ascii="宋体" w:hAnsi="宋体" w:cs="宋体"/>
          <w:szCs w:val="21"/>
        </w:rPr>
      </w:pPr>
    </w:p>
    <w:p w14:paraId="1B367E2B">
      <w:pPr>
        <w:spacing w:line="360" w:lineRule="auto"/>
        <w:ind w:firstLine="210" w:firstLineChars="100"/>
        <w:jc w:val="left"/>
        <w:rPr>
          <w:rFonts w:ascii="宋体" w:hAnsi="宋体" w:cs="宋体"/>
          <w:b/>
          <w:sz w:val="24"/>
        </w:rPr>
      </w:pPr>
      <w:r>
        <w:rPr>
          <w:rFonts w:hint="eastAsia" w:ascii="宋体" w:hAnsi="宋体" w:cs="宋体"/>
          <w:szCs w:val="21"/>
        </w:rPr>
        <w:t>提供磋商保证金缴纳凭证。</w:t>
      </w:r>
    </w:p>
    <w:p w14:paraId="0B2A9D51">
      <w:pPr>
        <w:wordWrap w:val="0"/>
        <w:snapToGrid w:val="0"/>
        <w:spacing w:line="360" w:lineRule="auto"/>
        <w:jc w:val="center"/>
        <w:rPr>
          <w:rFonts w:asciiTheme="minorEastAsia" w:hAnsiTheme="minorEastAsia" w:eastAsiaTheme="minorEastAsia"/>
          <w:b/>
          <w:sz w:val="30"/>
          <w:szCs w:val="30"/>
        </w:rPr>
      </w:pPr>
    </w:p>
    <w:p w14:paraId="120D7178">
      <w:pPr>
        <w:wordWrap w:val="0"/>
        <w:snapToGrid w:val="0"/>
        <w:spacing w:line="360" w:lineRule="auto"/>
        <w:jc w:val="center"/>
        <w:rPr>
          <w:rFonts w:asciiTheme="minorEastAsia" w:hAnsiTheme="minorEastAsia" w:eastAsiaTheme="minorEastAsia"/>
          <w:b/>
          <w:sz w:val="30"/>
          <w:szCs w:val="30"/>
        </w:rPr>
      </w:pPr>
    </w:p>
    <w:p w14:paraId="56C87E70">
      <w:pPr>
        <w:wordWrap w:val="0"/>
        <w:snapToGrid w:val="0"/>
        <w:spacing w:line="360" w:lineRule="auto"/>
        <w:jc w:val="center"/>
        <w:rPr>
          <w:rFonts w:asciiTheme="minorEastAsia" w:hAnsiTheme="minorEastAsia" w:eastAsiaTheme="minorEastAsia"/>
          <w:b/>
          <w:sz w:val="30"/>
          <w:szCs w:val="30"/>
        </w:rPr>
      </w:pPr>
    </w:p>
    <w:p w14:paraId="13084EB4">
      <w:pPr>
        <w:wordWrap w:val="0"/>
        <w:snapToGrid w:val="0"/>
        <w:spacing w:line="360" w:lineRule="auto"/>
        <w:jc w:val="center"/>
        <w:rPr>
          <w:rFonts w:asciiTheme="minorEastAsia" w:hAnsiTheme="minorEastAsia" w:eastAsiaTheme="minorEastAsia"/>
          <w:b/>
          <w:sz w:val="30"/>
          <w:szCs w:val="30"/>
        </w:rPr>
      </w:pPr>
    </w:p>
    <w:p w14:paraId="5500B0B1">
      <w:pPr>
        <w:wordWrap w:val="0"/>
        <w:snapToGrid w:val="0"/>
        <w:spacing w:line="360" w:lineRule="auto"/>
        <w:jc w:val="center"/>
        <w:rPr>
          <w:rFonts w:asciiTheme="minorEastAsia" w:hAnsiTheme="minorEastAsia" w:eastAsiaTheme="minorEastAsia"/>
          <w:b/>
          <w:sz w:val="30"/>
          <w:szCs w:val="30"/>
        </w:rPr>
      </w:pPr>
    </w:p>
    <w:p w14:paraId="41608068">
      <w:pPr>
        <w:wordWrap w:val="0"/>
        <w:snapToGrid w:val="0"/>
        <w:spacing w:line="360" w:lineRule="auto"/>
        <w:jc w:val="center"/>
        <w:rPr>
          <w:rFonts w:asciiTheme="minorEastAsia" w:hAnsiTheme="minorEastAsia" w:eastAsiaTheme="minorEastAsia"/>
          <w:b/>
          <w:sz w:val="30"/>
          <w:szCs w:val="30"/>
        </w:rPr>
      </w:pPr>
    </w:p>
    <w:p w14:paraId="22B4DDAE">
      <w:pPr>
        <w:wordWrap w:val="0"/>
        <w:snapToGrid w:val="0"/>
        <w:spacing w:line="360" w:lineRule="auto"/>
        <w:jc w:val="center"/>
        <w:rPr>
          <w:rFonts w:asciiTheme="minorEastAsia" w:hAnsiTheme="minorEastAsia" w:eastAsiaTheme="minorEastAsia"/>
          <w:b/>
          <w:sz w:val="30"/>
          <w:szCs w:val="30"/>
        </w:rPr>
      </w:pPr>
    </w:p>
    <w:p w14:paraId="034B537A">
      <w:pPr>
        <w:wordWrap w:val="0"/>
        <w:snapToGrid w:val="0"/>
        <w:spacing w:line="360" w:lineRule="auto"/>
        <w:jc w:val="center"/>
        <w:rPr>
          <w:rFonts w:asciiTheme="minorEastAsia" w:hAnsiTheme="minorEastAsia" w:eastAsiaTheme="minorEastAsia"/>
          <w:b/>
          <w:sz w:val="30"/>
          <w:szCs w:val="30"/>
        </w:rPr>
      </w:pPr>
    </w:p>
    <w:p w14:paraId="4059F45E">
      <w:pPr>
        <w:wordWrap w:val="0"/>
        <w:snapToGrid w:val="0"/>
        <w:spacing w:line="360" w:lineRule="auto"/>
        <w:jc w:val="center"/>
        <w:rPr>
          <w:rFonts w:asciiTheme="minorEastAsia" w:hAnsiTheme="minorEastAsia" w:eastAsiaTheme="minorEastAsia"/>
          <w:b/>
          <w:sz w:val="30"/>
          <w:szCs w:val="30"/>
        </w:rPr>
      </w:pPr>
    </w:p>
    <w:p w14:paraId="741CF0CB">
      <w:pPr>
        <w:wordWrap w:val="0"/>
        <w:snapToGrid w:val="0"/>
        <w:spacing w:line="360" w:lineRule="auto"/>
        <w:jc w:val="center"/>
        <w:rPr>
          <w:rFonts w:asciiTheme="minorEastAsia" w:hAnsiTheme="minorEastAsia" w:eastAsiaTheme="minorEastAsia"/>
          <w:b/>
          <w:sz w:val="30"/>
          <w:szCs w:val="30"/>
        </w:rPr>
      </w:pPr>
    </w:p>
    <w:p w14:paraId="783C31FB">
      <w:pPr>
        <w:wordWrap w:val="0"/>
        <w:snapToGrid w:val="0"/>
        <w:spacing w:line="360" w:lineRule="auto"/>
        <w:jc w:val="center"/>
        <w:rPr>
          <w:rFonts w:asciiTheme="minorEastAsia" w:hAnsiTheme="minorEastAsia" w:eastAsiaTheme="minorEastAsia"/>
          <w:b/>
          <w:sz w:val="30"/>
          <w:szCs w:val="30"/>
        </w:rPr>
      </w:pPr>
    </w:p>
    <w:p w14:paraId="14097AA5">
      <w:pPr>
        <w:wordWrap w:val="0"/>
        <w:snapToGrid w:val="0"/>
        <w:spacing w:line="360" w:lineRule="auto"/>
        <w:jc w:val="center"/>
        <w:rPr>
          <w:rFonts w:asciiTheme="minorEastAsia" w:hAnsiTheme="minorEastAsia" w:eastAsiaTheme="minorEastAsia"/>
          <w:b/>
          <w:sz w:val="30"/>
          <w:szCs w:val="30"/>
        </w:rPr>
      </w:pPr>
    </w:p>
    <w:p w14:paraId="36CC466F">
      <w:pPr>
        <w:wordWrap w:val="0"/>
        <w:snapToGrid w:val="0"/>
        <w:spacing w:line="360" w:lineRule="auto"/>
        <w:jc w:val="center"/>
        <w:rPr>
          <w:rFonts w:asciiTheme="minorEastAsia" w:hAnsiTheme="minorEastAsia" w:eastAsiaTheme="minorEastAsia"/>
          <w:b/>
          <w:sz w:val="30"/>
          <w:szCs w:val="30"/>
        </w:rPr>
      </w:pPr>
    </w:p>
    <w:p w14:paraId="2C926DC6">
      <w:pPr>
        <w:wordWrap w:val="0"/>
        <w:snapToGrid w:val="0"/>
        <w:spacing w:line="360" w:lineRule="auto"/>
        <w:jc w:val="center"/>
        <w:rPr>
          <w:rFonts w:asciiTheme="minorEastAsia" w:hAnsiTheme="minorEastAsia" w:eastAsiaTheme="minorEastAsia"/>
          <w:b/>
          <w:sz w:val="30"/>
          <w:szCs w:val="30"/>
        </w:rPr>
      </w:pPr>
    </w:p>
    <w:p w14:paraId="3206AFF6">
      <w:pPr>
        <w:wordWrap w:val="0"/>
        <w:snapToGrid w:val="0"/>
        <w:spacing w:line="360" w:lineRule="auto"/>
        <w:jc w:val="center"/>
        <w:rPr>
          <w:rFonts w:asciiTheme="minorEastAsia" w:hAnsiTheme="minorEastAsia" w:eastAsiaTheme="minorEastAsia"/>
          <w:b/>
          <w:sz w:val="30"/>
          <w:szCs w:val="30"/>
        </w:rPr>
      </w:pPr>
    </w:p>
    <w:p w14:paraId="0BB5DC11">
      <w:pPr>
        <w:wordWrap w:val="0"/>
        <w:snapToGrid w:val="0"/>
        <w:spacing w:line="360" w:lineRule="auto"/>
        <w:jc w:val="center"/>
        <w:rPr>
          <w:rFonts w:asciiTheme="minorEastAsia" w:hAnsiTheme="minorEastAsia" w:eastAsiaTheme="minorEastAsia"/>
          <w:b/>
          <w:sz w:val="30"/>
          <w:szCs w:val="30"/>
        </w:rPr>
      </w:pPr>
    </w:p>
    <w:p w14:paraId="221030D4">
      <w:pPr>
        <w:wordWrap w:val="0"/>
        <w:snapToGrid w:val="0"/>
        <w:spacing w:line="360" w:lineRule="auto"/>
        <w:jc w:val="center"/>
        <w:rPr>
          <w:rFonts w:asciiTheme="minorEastAsia" w:hAnsiTheme="minorEastAsia" w:eastAsiaTheme="minorEastAsia"/>
          <w:b/>
          <w:sz w:val="30"/>
          <w:szCs w:val="30"/>
        </w:rPr>
      </w:pPr>
    </w:p>
    <w:p w14:paraId="27AB50A2">
      <w:pPr>
        <w:wordWrap w:val="0"/>
        <w:snapToGrid w:val="0"/>
        <w:spacing w:line="360" w:lineRule="auto"/>
        <w:jc w:val="center"/>
        <w:rPr>
          <w:rFonts w:asciiTheme="minorEastAsia" w:hAnsiTheme="minorEastAsia" w:eastAsiaTheme="minorEastAsia"/>
          <w:b/>
          <w:sz w:val="30"/>
          <w:szCs w:val="30"/>
        </w:rPr>
      </w:pPr>
    </w:p>
    <w:p w14:paraId="6E0B2080">
      <w:pPr>
        <w:wordWrap w:val="0"/>
        <w:snapToGrid w:val="0"/>
        <w:spacing w:line="360" w:lineRule="auto"/>
        <w:jc w:val="center"/>
        <w:rPr>
          <w:rFonts w:asciiTheme="minorEastAsia" w:hAnsiTheme="minorEastAsia" w:eastAsiaTheme="minorEastAsia"/>
          <w:b/>
          <w:sz w:val="30"/>
          <w:szCs w:val="30"/>
        </w:rPr>
      </w:pPr>
    </w:p>
    <w:p w14:paraId="6561C147">
      <w:pPr>
        <w:wordWrap w:val="0"/>
        <w:snapToGrid w:val="0"/>
        <w:spacing w:line="360" w:lineRule="auto"/>
        <w:jc w:val="center"/>
        <w:rPr>
          <w:rFonts w:asciiTheme="minorEastAsia" w:hAnsiTheme="minorEastAsia" w:eastAsiaTheme="minorEastAsia"/>
          <w:b/>
          <w:sz w:val="30"/>
          <w:szCs w:val="30"/>
        </w:rPr>
      </w:pPr>
    </w:p>
    <w:p w14:paraId="0E0FDC37">
      <w:pPr>
        <w:wordWrap w:val="0"/>
        <w:snapToGrid w:val="0"/>
        <w:spacing w:line="360" w:lineRule="auto"/>
        <w:jc w:val="center"/>
        <w:rPr>
          <w:rFonts w:asciiTheme="minorEastAsia" w:hAnsiTheme="minorEastAsia" w:eastAsiaTheme="minorEastAsia"/>
          <w:b/>
          <w:sz w:val="30"/>
          <w:szCs w:val="30"/>
        </w:rPr>
      </w:pPr>
    </w:p>
    <w:p w14:paraId="36C6E746">
      <w:pPr>
        <w:wordWrap w:val="0"/>
        <w:snapToGrid w:val="0"/>
        <w:spacing w:line="360" w:lineRule="auto"/>
        <w:jc w:val="center"/>
        <w:rPr>
          <w:rFonts w:hint="eastAsia" w:asciiTheme="minorEastAsia" w:hAnsiTheme="minorEastAsia" w:eastAsiaTheme="minorEastAsia"/>
          <w:b/>
          <w:sz w:val="30"/>
          <w:szCs w:val="30"/>
        </w:rPr>
        <w:sectPr>
          <w:pgSz w:w="11906" w:h="16838"/>
          <w:pgMar w:top="1134" w:right="1134" w:bottom="1134" w:left="1417" w:header="851" w:footer="992" w:gutter="0"/>
          <w:pgNumType w:fmt="decimal"/>
          <w:cols w:space="0" w:num="1"/>
          <w:titlePg/>
          <w:docGrid w:type="lines" w:linePitch="312" w:charSpace="0"/>
        </w:sectPr>
      </w:pPr>
    </w:p>
    <w:p w14:paraId="00F6AD3F">
      <w:pPr>
        <w:wordWrap w:val="0"/>
        <w:snapToGrid w:val="0"/>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（五）项目管理机构</w:t>
      </w:r>
    </w:p>
    <w:p w14:paraId="6371ED09">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（1）项目管理机构配备情况表</w:t>
      </w:r>
    </w:p>
    <w:tbl>
      <w:tblPr>
        <w:tblStyle w:val="23"/>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668"/>
        <w:gridCol w:w="668"/>
        <w:gridCol w:w="1127"/>
        <w:gridCol w:w="668"/>
        <w:gridCol w:w="668"/>
        <w:gridCol w:w="668"/>
        <w:gridCol w:w="1359"/>
        <w:gridCol w:w="898"/>
        <w:gridCol w:w="1588"/>
      </w:tblGrid>
      <w:tr w14:paraId="1246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14:paraId="02BF64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668" w:type="dxa"/>
            <w:vMerge w:val="restart"/>
            <w:tcBorders>
              <w:top w:val="single" w:color="auto" w:sz="4" w:space="0"/>
              <w:left w:val="single" w:color="auto" w:sz="4" w:space="0"/>
              <w:bottom w:val="single" w:color="auto" w:sz="4" w:space="0"/>
              <w:right w:val="single" w:color="auto" w:sz="4" w:space="0"/>
            </w:tcBorders>
            <w:vAlign w:val="center"/>
          </w:tcPr>
          <w:p w14:paraId="1F9369B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姓名</w:t>
            </w:r>
          </w:p>
        </w:tc>
        <w:tc>
          <w:tcPr>
            <w:tcW w:w="668" w:type="dxa"/>
            <w:vMerge w:val="restart"/>
            <w:tcBorders>
              <w:top w:val="single" w:color="auto" w:sz="4" w:space="0"/>
              <w:left w:val="single" w:color="auto" w:sz="4" w:space="0"/>
              <w:bottom w:val="single" w:color="auto" w:sz="4" w:space="0"/>
              <w:right w:val="single" w:color="auto" w:sz="4" w:space="0"/>
            </w:tcBorders>
            <w:vAlign w:val="center"/>
          </w:tcPr>
          <w:p w14:paraId="38F5534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职称</w:t>
            </w:r>
          </w:p>
        </w:tc>
        <w:tc>
          <w:tcPr>
            <w:tcW w:w="4490" w:type="dxa"/>
            <w:gridSpan w:val="5"/>
            <w:tcBorders>
              <w:top w:val="single" w:color="auto" w:sz="4" w:space="0"/>
              <w:left w:val="single" w:color="auto" w:sz="4" w:space="0"/>
              <w:bottom w:val="single" w:color="auto" w:sz="4" w:space="0"/>
              <w:right w:val="single" w:color="auto" w:sz="4" w:space="0"/>
            </w:tcBorders>
            <w:vAlign w:val="center"/>
          </w:tcPr>
          <w:p w14:paraId="475BF72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执业或职业资格证明</w:t>
            </w:r>
          </w:p>
        </w:tc>
        <w:tc>
          <w:tcPr>
            <w:tcW w:w="2486" w:type="dxa"/>
            <w:gridSpan w:val="2"/>
            <w:tcBorders>
              <w:top w:val="single" w:color="auto" w:sz="4" w:space="0"/>
              <w:left w:val="single" w:color="auto" w:sz="4" w:space="0"/>
              <w:bottom w:val="single" w:color="auto" w:sz="4" w:space="0"/>
              <w:right w:val="single" w:color="auto" w:sz="4" w:space="0"/>
            </w:tcBorders>
            <w:vAlign w:val="center"/>
          </w:tcPr>
          <w:p w14:paraId="1D9B005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已承担在建工程情况</w:t>
            </w:r>
          </w:p>
        </w:tc>
      </w:tr>
      <w:tr w14:paraId="62F8E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2" w:hRule="atLeas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14:paraId="1C8D1CF7">
            <w:pPr>
              <w:rPr>
                <w:rFonts w:asciiTheme="minorEastAsia" w:hAnsiTheme="minorEastAsia" w:eastAsiaTheme="minorEastAsia"/>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14:paraId="356CD02A">
            <w:pPr>
              <w:rPr>
                <w:rFonts w:asciiTheme="minorEastAsia" w:hAnsiTheme="minorEastAsia" w:eastAsiaTheme="minorEastAsia"/>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14:paraId="5005D159">
            <w:pPr>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556C9AB0">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证书名称</w:t>
            </w:r>
          </w:p>
        </w:tc>
        <w:tc>
          <w:tcPr>
            <w:tcW w:w="668" w:type="dxa"/>
            <w:tcBorders>
              <w:top w:val="single" w:color="auto" w:sz="4" w:space="0"/>
              <w:left w:val="single" w:color="auto" w:sz="4" w:space="0"/>
              <w:bottom w:val="single" w:color="auto" w:sz="4" w:space="0"/>
              <w:right w:val="single" w:color="auto" w:sz="4" w:space="0"/>
            </w:tcBorders>
            <w:vAlign w:val="center"/>
          </w:tcPr>
          <w:p w14:paraId="2110747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级别</w:t>
            </w:r>
          </w:p>
        </w:tc>
        <w:tc>
          <w:tcPr>
            <w:tcW w:w="668" w:type="dxa"/>
            <w:tcBorders>
              <w:top w:val="single" w:color="auto" w:sz="4" w:space="0"/>
              <w:left w:val="single" w:color="auto" w:sz="4" w:space="0"/>
              <w:bottom w:val="single" w:color="auto" w:sz="4" w:space="0"/>
              <w:right w:val="single" w:color="auto" w:sz="4" w:space="0"/>
            </w:tcBorders>
            <w:vAlign w:val="center"/>
          </w:tcPr>
          <w:p w14:paraId="554011E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证号</w:t>
            </w:r>
          </w:p>
        </w:tc>
        <w:tc>
          <w:tcPr>
            <w:tcW w:w="668" w:type="dxa"/>
            <w:tcBorders>
              <w:top w:val="single" w:color="auto" w:sz="4" w:space="0"/>
              <w:left w:val="single" w:color="auto" w:sz="4" w:space="0"/>
              <w:bottom w:val="single" w:color="auto" w:sz="4" w:space="0"/>
              <w:right w:val="single" w:color="auto" w:sz="4" w:space="0"/>
            </w:tcBorders>
            <w:vAlign w:val="center"/>
          </w:tcPr>
          <w:p w14:paraId="0250CE8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专业</w:t>
            </w:r>
          </w:p>
        </w:tc>
        <w:tc>
          <w:tcPr>
            <w:tcW w:w="1359" w:type="dxa"/>
            <w:tcBorders>
              <w:top w:val="single" w:color="auto" w:sz="4" w:space="0"/>
              <w:left w:val="single" w:color="auto" w:sz="4" w:space="0"/>
              <w:bottom w:val="single" w:color="auto" w:sz="4" w:space="0"/>
              <w:right w:val="single" w:color="auto" w:sz="4" w:space="0"/>
            </w:tcBorders>
            <w:vAlign w:val="center"/>
          </w:tcPr>
          <w:p w14:paraId="1AF2EFA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原服务单位</w:t>
            </w:r>
          </w:p>
        </w:tc>
        <w:tc>
          <w:tcPr>
            <w:tcW w:w="898" w:type="dxa"/>
            <w:tcBorders>
              <w:top w:val="single" w:color="auto" w:sz="4" w:space="0"/>
              <w:left w:val="single" w:color="auto" w:sz="4" w:space="0"/>
              <w:bottom w:val="single" w:color="auto" w:sz="4" w:space="0"/>
              <w:right w:val="single" w:color="auto" w:sz="4" w:space="0"/>
            </w:tcBorders>
            <w:vAlign w:val="center"/>
          </w:tcPr>
          <w:p w14:paraId="1FAF903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项目数</w:t>
            </w:r>
          </w:p>
        </w:tc>
        <w:tc>
          <w:tcPr>
            <w:tcW w:w="1588" w:type="dxa"/>
            <w:tcBorders>
              <w:top w:val="single" w:color="auto" w:sz="4" w:space="0"/>
              <w:left w:val="single" w:color="auto" w:sz="4" w:space="0"/>
              <w:bottom w:val="single" w:color="auto" w:sz="4" w:space="0"/>
              <w:right w:val="single" w:color="auto" w:sz="4" w:space="0"/>
            </w:tcBorders>
            <w:vAlign w:val="center"/>
          </w:tcPr>
          <w:p w14:paraId="3C56F1F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主要项目名称</w:t>
            </w:r>
          </w:p>
        </w:tc>
      </w:tr>
      <w:tr w14:paraId="17B87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90CD5C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9AAF29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FBEA772">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94B7F8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5631E3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84757A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B7F54E4">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6C112CB">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4D0FD27C">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216FCBC5">
            <w:pPr>
              <w:wordWrap w:val="0"/>
              <w:snapToGrid w:val="0"/>
              <w:spacing w:line="360" w:lineRule="auto"/>
              <w:jc w:val="left"/>
              <w:rPr>
                <w:rFonts w:asciiTheme="minorEastAsia" w:hAnsiTheme="minorEastAsia" w:eastAsiaTheme="minorEastAsia"/>
              </w:rPr>
            </w:pPr>
          </w:p>
        </w:tc>
      </w:tr>
      <w:tr w14:paraId="39CC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F9EE05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668AE7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9727348">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7647190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A81FBC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104F2E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DF55D9F">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EED9808">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7AF89F97">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CC67E13">
            <w:pPr>
              <w:wordWrap w:val="0"/>
              <w:snapToGrid w:val="0"/>
              <w:spacing w:line="360" w:lineRule="auto"/>
              <w:jc w:val="left"/>
              <w:rPr>
                <w:rFonts w:asciiTheme="minorEastAsia" w:hAnsiTheme="minorEastAsia" w:eastAsiaTheme="minorEastAsia"/>
              </w:rPr>
            </w:pPr>
          </w:p>
        </w:tc>
      </w:tr>
      <w:tr w14:paraId="6AA2F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BF6E624">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888E8E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E98B0D3">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1FFAD9D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4587C9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E2CA325">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48D620F">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D0911A2">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6FDA5FA">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29F33B78">
            <w:pPr>
              <w:wordWrap w:val="0"/>
              <w:snapToGrid w:val="0"/>
              <w:spacing w:line="360" w:lineRule="auto"/>
              <w:jc w:val="left"/>
              <w:rPr>
                <w:rFonts w:asciiTheme="minorEastAsia" w:hAnsiTheme="minorEastAsia" w:eastAsiaTheme="minorEastAsia"/>
              </w:rPr>
            </w:pPr>
          </w:p>
        </w:tc>
      </w:tr>
      <w:tr w14:paraId="3C78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29DB0D7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AE8A64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1ED7031">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509C14C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540A92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F5DB09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845463E">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0FE9376A">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5126D07B">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7319C464">
            <w:pPr>
              <w:wordWrap w:val="0"/>
              <w:snapToGrid w:val="0"/>
              <w:spacing w:line="360" w:lineRule="auto"/>
              <w:jc w:val="left"/>
              <w:rPr>
                <w:rFonts w:asciiTheme="minorEastAsia" w:hAnsiTheme="minorEastAsia" w:eastAsiaTheme="minorEastAsia"/>
              </w:rPr>
            </w:pPr>
          </w:p>
        </w:tc>
      </w:tr>
      <w:tr w14:paraId="023F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E861C8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A759076">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4DD56FC">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82B86E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219A9B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75A12E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212BED5">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015C7E24">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6EB4BCCC">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233ECE1">
            <w:pPr>
              <w:wordWrap w:val="0"/>
              <w:snapToGrid w:val="0"/>
              <w:spacing w:line="360" w:lineRule="auto"/>
              <w:jc w:val="left"/>
              <w:rPr>
                <w:rFonts w:asciiTheme="minorEastAsia" w:hAnsiTheme="minorEastAsia" w:eastAsiaTheme="minorEastAsia"/>
              </w:rPr>
            </w:pPr>
          </w:p>
        </w:tc>
      </w:tr>
      <w:tr w14:paraId="6EF75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01876F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06169F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61ACE8B">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1318FC6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F193E5">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7496FA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25FD27A">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297414A">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87EA384">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65E641B7">
            <w:pPr>
              <w:wordWrap w:val="0"/>
              <w:snapToGrid w:val="0"/>
              <w:spacing w:line="360" w:lineRule="auto"/>
              <w:jc w:val="left"/>
              <w:rPr>
                <w:rFonts w:asciiTheme="minorEastAsia" w:hAnsiTheme="minorEastAsia" w:eastAsiaTheme="minorEastAsia"/>
              </w:rPr>
            </w:pPr>
          </w:p>
        </w:tc>
      </w:tr>
      <w:tr w14:paraId="4B9F3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C08E67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2636FB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B75F68F">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4797B6A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DB99418">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852D479">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1B56FB1">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474463D">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15441450">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1D601F0A">
            <w:pPr>
              <w:wordWrap w:val="0"/>
              <w:snapToGrid w:val="0"/>
              <w:spacing w:line="360" w:lineRule="auto"/>
              <w:jc w:val="left"/>
              <w:rPr>
                <w:rFonts w:asciiTheme="minorEastAsia" w:hAnsiTheme="minorEastAsia" w:eastAsiaTheme="minorEastAsia"/>
              </w:rPr>
            </w:pPr>
          </w:p>
        </w:tc>
      </w:tr>
      <w:tr w14:paraId="6E20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B3293D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3ADEC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331E7E9">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6931137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4E2E8EC">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900FC6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AB90CF6">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2C597853">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26C07B3D">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61F88DBB">
            <w:pPr>
              <w:wordWrap w:val="0"/>
              <w:snapToGrid w:val="0"/>
              <w:spacing w:line="360" w:lineRule="auto"/>
              <w:jc w:val="left"/>
              <w:rPr>
                <w:rFonts w:asciiTheme="minorEastAsia" w:hAnsiTheme="minorEastAsia" w:eastAsiaTheme="minorEastAsia"/>
              </w:rPr>
            </w:pPr>
          </w:p>
        </w:tc>
      </w:tr>
      <w:tr w14:paraId="2C92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C631437">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86868B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E9D932E">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0E14689D">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64C982A">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12521A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4C96BE32">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1712F603">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4FC02D80">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34382170">
            <w:pPr>
              <w:wordWrap w:val="0"/>
              <w:snapToGrid w:val="0"/>
              <w:spacing w:line="360" w:lineRule="auto"/>
              <w:jc w:val="left"/>
              <w:rPr>
                <w:rFonts w:asciiTheme="minorEastAsia" w:hAnsiTheme="minorEastAsia" w:eastAsiaTheme="minorEastAsia"/>
              </w:rPr>
            </w:pPr>
          </w:p>
        </w:tc>
      </w:tr>
      <w:tr w14:paraId="7B0EA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B28EB30">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77167C3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5FEC5F1E">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264BDD9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ABCBB92">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D3DD8D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33FA603E">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5753A229">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38DD6833">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50BFDE2C">
            <w:pPr>
              <w:wordWrap w:val="0"/>
              <w:snapToGrid w:val="0"/>
              <w:spacing w:line="360" w:lineRule="auto"/>
              <w:jc w:val="left"/>
              <w:rPr>
                <w:rFonts w:asciiTheme="minorEastAsia" w:hAnsiTheme="minorEastAsia" w:eastAsiaTheme="minorEastAsia"/>
              </w:rPr>
            </w:pPr>
          </w:p>
        </w:tc>
      </w:tr>
      <w:tr w14:paraId="368EF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1C87CECE">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016F0F54">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372E20D">
            <w:pPr>
              <w:wordWrap w:val="0"/>
              <w:snapToGrid w:val="0"/>
              <w:spacing w:line="360" w:lineRule="auto"/>
              <w:rPr>
                <w:rFonts w:asciiTheme="minorEastAsia" w:hAnsiTheme="minorEastAsia" w:eastAsiaTheme="minorEastAsia"/>
              </w:rPr>
            </w:pPr>
          </w:p>
        </w:tc>
        <w:tc>
          <w:tcPr>
            <w:tcW w:w="1127" w:type="dxa"/>
            <w:tcBorders>
              <w:top w:val="single" w:color="auto" w:sz="4" w:space="0"/>
              <w:left w:val="single" w:color="auto" w:sz="4" w:space="0"/>
              <w:bottom w:val="single" w:color="auto" w:sz="4" w:space="0"/>
              <w:right w:val="single" w:color="auto" w:sz="4" w:space="0"/>
            </w:tcBorders>
            <w:vAlign w:val="center"/>
          </w:tcPr>
          <w:p w14:paraId="326C263B">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1989404F">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61B8A563">
            <w:pPr>
              <w:wordWrap w:val="0"/>
              <w:snapToGrid w:val="0"/>
              <w:spacing w:line="360" w:lineRule="auto"/>
              <w:rPr>
                <w:rFonts w:asciiTheme="minorEastAsia" w:hAnsiTheme="minorEastAsia" w:eastAsiaTheme="minorEastAsia"/>
              </w:rPr>
            </w:pPr>
          </w:p>
        </w:tc>
        <w:tc>
          <w:tcPr>
            <w:tcW w:w="668" w:type="dxa"/>
            <w:tcBorders>
              <w:top w:val="single" w:color="auto" w:sz="4" w:space="0"/>
              <w:left w:val="single" w:color="auto" w:sz="4" w:space="0"/>
              <w:bottom w:val="single" w:color="auto" w:sz="4" w:space="0"/>
              <w:right w:val="single" w:color="auto" w:sz="4" w:space="0"/>
            </w:tcBorders>
            <w:vAlign w:val="center"/>
          </w:tcPr>
          <w:p w14:paraId="2F0F9448">
            <w:pPr>
              <w:wordWrap w:val="0"/>
              <w:snapToGrid w:val="0"/>
              <w:spacing w:line="360" w:lineRule="auto"/>
              <w:rPr>
                <w:rFonts w:asciiTheme="minorEastAsia" w:hAnsiTheme="minorEastAsia" w:eastAsiaTheme="minorEastAsia"/>
              </w:rPr>
            </w:pPr>
          </w:p>
        </w:tc>
        <w:tc>
          <w:tcPr>
            <w:tcW w:w="1359" w:type="dxa"/>
            <w:tcBorders>
              <w:top w:val="single" w:color="auto" w:sz="4" w:space="0"/>
              <w:left w:val="single" w:color="auto" w:sz="4" w:space="0"/>
              <w:bottom w:val="single" w:color="auto" w:sz="4" w:space="0"/>
              <w:right w:val="single" w:color="auto" w:sz="4" w:space="0"/>
            </w:tcBorders>
            <w:vAlign w:val="center"/>
          </w:tcPr>
          <w:p w14:paraId="795B9F95">
            <w:pPr>
              <w:wordWrap w:val="0"/>
              <w:snapToGrid w:val="0"/>
              <w:spacing w:line="360" w:lineRule="auto"/>
              <w:rPr>
                <w:rFonts w:asciiTheme="minorEastAsia" w:hAnsiTheme="minorEastAsia" w:eastAsiaTheme="minorEastAsia"/>
              </w:rPr>
            </w:pPr>
          </w:p>
        </w:tc>
        <w:tc>
          <w:tcPr>
            <w:tcW w:w="898" w:type="dxa"/>
            <w:tcBorders>
              <w:top w:val="single" w:color="auto" w:sz="4" w:space="0"/>
              <w:left w:val="single" w:color="auto" w:sz="4" w:space="0"/>
              <w:bottom w:val="single" w:color="auto" w:sz="4" w:space="0"/>
              <w:right w:val="single" w:color="auto" w:sz="4" w:space="0"/>
            </w:tcBorders>
            <w:vAlign w:val="center"/>
          </w:tcPr>
          <w:p w14:paraId="65A53699">
            <w:pPr>
              <w:wordWrap w:val="0"/>
              <w:snapToGrid w:val="0"/>
              <w:spacing w:line="360" w:lineRule="auto"/>
              <w:rPr>
                <w:rFonts w:asciiTheme="minorEastAsia" w:hAnsiTheme="minorEastAsia" w:eastAsiaTheme="minorEastAsia"/>
              </w:rPr>
            </w:pPr>
          </w:p>
        </w:tc>
        <w:tc>
          <w:tcPr>
            <w:tcW w:w="1588" w:type="dxa"/>
            <w:tcBorders>
              <w:top w:val="single" w:color="auto" w:sz="4" w:space="0"/>
              <w:left w:val="single" w:color="auto" w:sz="4" w:space="0"/>
              <w:bottom w:val="single" w:color="auto" w:sz="4" w:space="0"/>
              <w:right w:val="single" w:color="auto" w:sz="4" w:space="0"/>
            </w:tcBorders>
            <w:vAlign w:val="center"/>
          </w:tcPr>
          <w:p w14:paraId="4543A4A5">
            <w:pPr>
              <w:wordWrap w:val="0"/>
              <w:snapToGrid w:val="0"/>
              <w:spacing w:line="360" w:lineRule="auto"/>
              <w:jc w:val="left"/>
              <w:rPr>
                <w:rFonts w:asciiTheme="minorEastAsia" w:hAnsiTheme="minorEastAsia" w:eastAsiaTheme="minorEastAsia"/>
              </w:rPr>
            </w:pPr>
          </w:p>
        </w:tc>
      </w:tr>
      <w:tr w14:paraId="7F1A9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8979" w:type="dxa"/>
            <w:gridSpan w:val="10"/>
            <w:tcBorders>
              <w:top w:val="single" w:color="auto" w:sz="4" w:space="0"/>
              <w:left w:val="single" w:color="auto" w:sz="4" w:space="0"/>
              <w:bottom w:val="single" w:color="auto" w:sz="4" w:space="0"/>
              <w:right w:val="single" w:color="auto" w:sz="4" w:space="0"/>
            </w:tcBorders>
            <w:vAlign w:val="center"/>
          </w:tcPr>
          <w:p w14:paraId="79F01D82">
            <w:pPr>
              <w:wordWrap w:val="0"/>
              <w:snapToGrid w:val="0"/>
              <w:spacing w:line="360" w:lineRule="auto"/>
              <w:ind w:firstLine="360"/>
              <w:jc w:val="left"/>
              <w:rPr>
                <w:rFonts w:asciiTheme="minorEastAsia" w:hAnsiTheme="minorEastAsia" w:eastAsiaTheme="minorEastAsia"/>
              </w:rPr>
            </w:pPr>
            <w:r>
              <w:rPr>
                <w:rFonts w:hint="eastAsia" w:asciiTheme="minorEastAsia" w:hAnsiTheme="minorEastAsia" w:eastAsiaTheme="minorEastAsia"/>
              </w:rPr>
              <w:t>本表后附质量员、安全员、造价员上岗证件扫描件（复印件），项目经理的证书扫描件（复印件）在资格审查资料部分提供</w:t>
            </w:r>
          </w:p>
        </w:tc>
      </w:tr>
    </w:tbl>
    <w:p w14:paraId="1F65E7D7">
      <w:pPr>
        <w:wordWrap w:val="0"/>
        <w:jc w:val="left"/>
        <w:rPr>
          <w:rFonts w:asciiTheme="minorEastAsia" w:hAnsiTheme="minorEastAsia" w:eastAsiaTheme="minorEastAsia"/>
        </w:rPr>
      </w:pPr>
      <w:r>
        <w:rPr>
          <w:rFonts w:asciiTheme="minorEastAsia" w:hAnsiTheme="minorEastAsia" w:eastAsiaTheme="minorEastAsia"/>
        </w:rPr>
        <w:br w:type="page"/>
      </w:r>
    </w:p>
    <w:p w14:paraId="0CBB60C9">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（2）项目经理简历表</w:t>
      </w:r>
    </w:p>
    <w:tbl>
      <w:tblPr>
        <w:tblStyle w:val="23"/>
        <w:tblW w:w="8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4"/>
        <w:gridCol w:w="806"/>
        <w:gridCol w:w="188"/>
        <w:gridCol w:w="659"/>
        <w:gridCol w:w="297"/>
        <w:gridCol w:w="235"/>
        <w:gridCol w:w="456"/>
        <w:gridCol w:w="452"/>
        <w:gridCol w:w="430"/>
        <w:gridCol w:w="955"/>
        <w:gridCol w:w="168"/>
        <w:gridCol w:w="807"/>
        <w:gridCol w:w="498"/>
        <w:gridCol w:w="1331"/>
      </w:tblGrid>
      <w:tr w14:paraId="474F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6797F44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姓名</w:t>
            </w:r>
          </w:p>
        </w:tc>
        <w:tc>
          <w:tcPr>
            <w:tcW w:w="994" w:type="dxa"/>
            <w:gridSpan w:val="2"/>
            <w:tcBorders>
              <w:top w:val="single" w:color="auto" w:sz="4" w:space="0"/>
              <w:left w:val="single" w:color="auto" w:sz="4" w:space="0"/>
              <w:bottom w:val="single" w:color="auto" w:sz="4" w:space="0"/>
              <w:right w:val="single" w:color="auto" w:sz="4" w:space="0"/>
            </w:tcBorders>
            <w:vAlign w:val="center"/>
          </w:tcPr>
          <w:p w14:paraId="711FCA38">
            <w:pPr>
              <w:wordWrap w:val="0"/>
              <w:snapToGrid w:val="0"/>
              <w:spacing w:line="360" w:lineRule="auto"/>
              <w:jc w:val="center"/>
              <w:rPr>
                <w:rFonts w:asciiTheme="minorEastAsia" w:hAnsiTheme="minorEastAsia" w:eastAsiaTheme="minorEastAsia"/>
              </w:rPr>
            </w:pP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0D4358E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性别</w:t>
            </w:r>
          </w:p>
        </w:tc>
        <w:tc>
          <w:tcPr>
            <w:tcW w:w="1338" w:type="dxa"/>
            <w:gridSpan w:val="3"/>
            <w:tcBorders>
              <w:top w:val="single" w:color="auto" w:sz="4" w:space="0"/>
              <w:left w:val="single" w:color="auto" w:sz="4" w:space="0"/>
              <w:bottom w:val="single" w:color="auto" w:sz="4" w:space="0"/>
              <w:right w:val="single" w:color="auto" w:sz="4" w:space="0"/>
            </w:tcBorders>
            <w:vAlign w:val="center"/>
          </w:tcPr>
          <w:p w14:paraId="198C65EF">
            <w:pPr>
              <w:wordWrap w:val="0"/>
              <w:snapToGrid w:val="0"/>
              <w:spacing w:line="360" w:lineRule="auto"/>
              <w:jc w:val="center"/>
              <w:rPr>
                <w:rFonts w:asciiTheme="minorEastAsia" w:hAnsiTheme="minorEastAsia" w:eastAsiaTheme="minorEastAsia"/>
              </w:rPr>
            </w:pPr>
          </w:p>
        </w:tc>
        <w:tc>
          <w:tcPr>
            <w:tcW w:w="1930" w:type="dxa"/>
            <w:gridSpan w:val="3"/>
            <w:tcBorders>
              <w:top w:val="single" w:color="auto" w:sz="4" w:space="0"/>
              <w:left w:val="single" w:color="auto" w:sz="4" w:space="0"/>
              <w:bottom w:val="single" w:color="auto" w:sz="4" w:space="0"/>
              <w:right w:val="single" w:color="auto" w:sz="4" w:space="0"/>
            </w:tcBorders>
            <w:vAlign w:val="center"/>
          </w:tcPr>
          <w:p w14:paraId="2C714ED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年龄</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2103BFDE">
            <w:pPr>
              <w:wordWrap w:val="0"/>
              <w:snapToGrid w:val="0"/>
              <w:spacing w:line="360" w:lineRule="auto"/>
              <w:jc w:val="center"/>
              <w:rPr>
                <w:rFonts w:asciiTheme="minorEastAsia" w:hAnsiTheme="minorEastAsia" w:eastAsiaTheme="minorEastAsia"/>
              </w:rPr>
            </w:pPr>
          </w:p>
        </w:tc>
      </w:tr>
      <w:tr w14:paraId="52FF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334" w:type="dxa"/>
            <w:tcBorders>
              <w:top w:val="single" w:color="auto" w:sz="4" w:space="0"/>
              <w:left w:val="single" w:color="auto" w:sz="4" w:space="0"/>
              <w:bottom w:val="single" w:color="auto" w:sz="4" w:space="0"/>
              <w:right w:val="single" w:color="auto" w:sz="4" w:space="0"/>
            </w:tcBorders>
            <w:vAlign w:val="center"/>
          </w:tcPr>
          <w:p w14:paraId="118F61B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职务</w:t>
            </w:r>
          </w:p>
        </w:tc>
        <w:tc>
          <w:tcPr>
            <w:tcW w:w="994" w:type="dxa"/>
            <w:gridSpan w:val="2"/>
            <w:tcBorders>
              <w:top w:val="single" w:color="auto" w:sz="4" w:space="0"/>
              <w:left w:val="single" w:color="auto" w:sz="4" w:space="0"/>
              <w:bottom w:val="single" w:color="auto" w:sz="4" w:space="0"/>
              <w:right w:val="single" w:color="auto" w:sz="4" w:space="0"/>
            </w:tcBorders>
            <w:vAlign w:val="center"/>
          </w:tcPr>
          <w:p w14:paraId="54807D1F">
            <w:pPr>
              <w:wordWrap w:val="0"/>
              <w:snapToGrid w:val="0"/>
              <w:spacing w:line="360" w:lineRule="auto"/>
              <w:jc w:val="center"/>
              <w:rPr>
                <w:rFonts w:asciiTheme="minorEastAsia" w:hAnsiTheme="minorEastAsia" w:eastAsiaTheme="minorEastAsia"/>
              </w:rPr>
            </w:pP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5F74F5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职称</w:t>
            </w:r>
          </w:p>
        </w:tc>
        <w:tc>
          <w:tcPr>
            <w:tcW w:w="1338" w:type="dxa"/>
            <w:gridSpan w:val="3"/>
            <w:tcBorders>
              <w:top w:val="single" w:color="auto" w:sz="4" w:space="0"/>
              <w:left w:val="single" w:color="auto" w:sz="4" w:space="0"/>
              <w:bottom w:val="single" w:color="auto" w:sz="4" w:space="0"/>
              <w:right w:val="single" w:color="auto" w:sz="4" w:space="0"/>
            </w:tcBorders>
            <w:vAlign w:val="center"/>
          </w:tcPr>
          <w:p w14:paraId="274206EF">
            <w:pPr>
              <w:wordWrap w:val="0"/>
              <w:snapToGrid w:val="0"/>
              <w:spacing w:line="360" w:lineRule="auto"/>
              <w:jc w:val="center"/>
              <w:rPr>
                <w:rFonts w:asciiTheme="minorEastAsia" w:hAnsiTheme="minorEastAsia" w:eastAsiaTheme="minorEastAsia"/>
              </w:rPr>
            </w:pPr>
          </w:p>
        </w:tc>
        <w:tc>
          <w:tcPr>
            <w:tcW w:w="1930" w:type="dxa"/>
            <w:gridSpan w:val="3"/>
            <w:tcBorders>
              <w:top w:val="single" w:color="auto" w:sz="4" w:space="0"/>
              <w:left w:val="single" w:color="auto" w:sz="4" w:space="0"/>
              <w:bottom w:val="single" w:color="auto" w:sz="4" w:space="0"/>
              <w:right w:val="single" w:color="auto" w:sz="4" w:space="0"/>
            </w:tcBorders>
            <w:vAlign w:val="center"/>
          </w:tcPr>
          <w:p w14:paraId="5EC5113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学历</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227A8A49">
            <w:pPr>
              <w:wordWrap w:val="0"/>
              <w:snapToGrid w:val="0"/>
              <w:spacing w:line="360" w:lineRule="auto"/>
              <w:jc w:val="center"/>
              <w:rPr>
                <w:rFonts w:asciiTheme="minorEastAsia" w:hAnsiTheme="minorEastAsia" w:eastAsiaTheme="minorEastAsia"/>
              </w:rPr>
            </w:pPr>
          </w:p>
        </w:tc>
      </w:tr>
      <w:tr w14:paraId="1FC0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14:paraId="011BA98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参加工作时间</w:t>
            </w:r>
          </w:p>
        </w:tc>
        <w:tc>
          <w:tcPr>
            <w:tcW w:w="1191" w:type="dxa"/>
            <w:gridSpan w:val="3"/>
            <w:tcBorders>
              <w:top w:val="single" w:color="auto" w:sz="4" w:space="0"/>
              <w:left w:val="single" w:color="auto" w:sz="4" w:space="0"/>
              <w:bottom w:val="single" w:color="auto" w:sz="4" w:space="0"/>
              <w:right w:val="single" w:color="auto" w:sz="4" w:space="0"/>
            </w:tcBorders>
            <w:vAlign w:val="center"/>
          </w:tcPr>
          <w:p w14:paraId="0C7C169B">
            <w:pPr>
              <w:wordWrap w:val="0"/>
              <w:snapToGrid w:val="0"/>
              <w:spacing w:line="360" w:lineRule="auto"/>
              <w:jc w:val="center"/>
              <w:rPr>
                <w:rFonts w:asciiTheme="minorEastAsia" w:hAnsiTheme="minorEastAsia" w:eastAsiaTheme="minorEastAsia"/>
              </w:rPr>
            </w:pPr>
          </w:p>
        </w:tc>
        <w:tc>
          <w:tcPr>
            <w:tcW w:w="3268" w:type="dxa"/>
            <w:gridSpan w:val="6"/>
            <w:tcBorders>
              <w:top w:val="single" w:color="auto" w:sz="4" w:space="0"/>
              <w:left w:val="single" w:color="auto" w:sz="4" w:space="0"/>
              <w:bottom w:val="single" w:color="auto" w:sz="4" w:space="0"/>
              <w:right w:val="single" w:color="auto" w:sz="4" w:space="0"/>
            </w:tcBorders>
            <w:vAlign w:val="center"/>
          </w:tcPr>
          <w:p w14:paraId="515D361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担任项目经理年限</w:t>
            </w:r>
          </w:p>
        </w:tc>
        <w:tc>
          <w:tcPr>
            <w:tcW w:w="1829" w:type="dxa"/>
            <w:gridSpan w:val="2"/>
            <w:tcBorders>
              <w:top w:val="single" w:color="auto" w:sz="4" w:space="0"/>
              <w:left w:val="single" w:color="auto" w:sz="4" w:space="0"/>
              <w:bottom w:val="single" w:color="auto" w:sz="4" w:space="0"/>
              <w:right w:val="single" w:color="auto" w:sz="4" w:space="0"/>
            </w:tcBorders>
            <w:vAlign w:val="center"/>
          </w:tcPr>
          <w:p w14:paraId="5D53EA0D">
            <w:pPr>
              <w:wordWrap w:val="0"/>
              <w:snapToGrid w:val="0"/>
              <w:spacing w:line="360" w:lineRule="auto"/>
              <w:jc w:val="center"/>
              <w:rPr>
                <w:rFonts w:asciiTheme="minorEastAsia" w:hAnsiTheme="minorEastAsia" w:eastAsiaTheme="minorEastAsia"/>
              </w:rPr>
            </w:pPr>
          </w:p>
        </w:tc>
      </w:tr>
      <w:tr w14:paraId="543C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987" w:type="dxa"/>
            <w:gridSpan w:val="4"/>
            <w:tcBorders>
              <w:top w:val="single" w:color="auto" w:sz="4" w:space="0"/>
              <w:left w:val="single" w:color="auto" w:sz="4" w:space="0"/>
              <w:bottom w:val="single" w:color="auto" w:sz="4" w:space="0"/>
              <w:right w:val="single" w:color="auto" w:sz="4" w:space="0"/>
            </w:tcBorders>
            <w:vAlign w:val="center"/>
          </w:tcPr>
          <w:p w14:paraId="797CF6A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注册建造师执业资格等级</w:t>
            </w:r>
          </w:p>
        </w:tc>
        <w:tc>
          <w:tcPr>
            <w:tcW w:w="988" w:type="dxa"/>
            <w:gridSpan w:val="3"/>
            <w:tcBorders>
              <w:top w:val="single" w:color="auto" w:sz="4" w:space="0"/>
              <w:left w:val="single" w:color="auto" w:sz="4" w:space="0"/>
              <w:bottom w:val="single" w:color="auto" w:sz="4" w:space="0"/>
              <w:right w:val="single" w:color="auto" w:sz="4" w:space="0"/>
            </w:tcBorders>
            <w:vAlign w:val="center"/>
          </w:tcPr>
          <w:p w14:paraId="4080A022">
            <w:pPr>
              <w:wordWrap w:val="0"/>
              <w:snapToGrid w:val="0"/>
              <w:spacing w:line="360" w:lineRule="auto"/>
              <w:jc w:val="center"/>
              <w:rPr>
                <w:rFonts w:asciiTheme="minorEastAsia" w:hAnsiTheme="minorEastAsia" w:eastAsiaTheme="minorEastAsia"/>
              </w:rPr>
            </w:pPr>
          </w:p>
        </w:tc>
        <w:tc>
          <w:tcPr>
            <w:tcW w:w="1837" w:type="dxa"/>
            <w:gridSpan w:val="3"/>
            <w:tcBorders>
              <w:top w:val="single" w:color="auto" w:sz="4" w:space="0"/>
              <w:left w:val="single" w:color="auto" w:sz="4" w:space="0"/>
              <w:bottom w:val="single" w:color="auto" w:sz="4" w:space="0"/>
              <w:right w:val="single" w:color="auto" w:sz="4" w:space="0"/>
            </w:tcBorders>
            <w:vAlign w:val="center"/>
          </w:tcPr>
          <w:p w14:paraId="691E30F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专业</w:t>
            </w:r>
          </w:p>
        </w:tc>
        <w:tc>
          <w:tcPr>
            <w:tcW w:w="2804" w:type="dxa"/>
            <w:gridSpan w:val="4"/>
            <w:tcBorders>
              <w:top w:val="single" w:color="auto" w:sz="4" w:space="0"/>
              <w:left w:val="single" w:color="auto" w:sz="4" w:space="0"/>
              <w:bottom w:val="single" w:color="auto" w:sz="4" w:space="0"/>
              <w:right w:val="single" w:color="auto" w:sz="4" w:space="0"/>
            </w:tcBorders>
            <w:vAlign w:val="center"/>
          </w:tcPr>
          <w:p w14:paraId="6B469AE8">
            <w:pPr>
              <w:wordWrap w:val="0"/>
              <w:snapToGrid w:val="0"/>
              <w:spacing w:line="360" w:lineRule="auto"/>
              <w:jc w:val="center"/>
              <w:rPr>
                <w:rFonts w:asciiTheme="minorEastAsia" w:hAnsiTheme="minorEastAsia" w:eastAsiaTheme="minorEastAsia"/>
              </w:rPr>
            </w:pPr>
          </w:p>
        </w:tc>
      </w:tr>
      <w:tr w14:paraId="3DAF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616" w:type="dxa"/>
            <w:gridSpan w:val="14"/>
            <w:tcBorders>
              <w:top w:val="single" w:color="auto" w:sz="4" w:space="0"/>
              <w:left w:val="single" w:color="auto" w:sz="4" w:space="0"/>
              <w:bottom w:val="single" w:color="auto" w:sz="4" w:space="0"/>
              <w:right w:val="single" w:color="auto" w:sz="4" w:space="0"/>
            </w:tcBorders>
            <w:vAlign w:val="center"/>
          </w:tcPr>
          <w:p w14:paraId="1C81C06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在建和近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年已完工程项目情况</w:t>
            </w:r>
          </w:p>
        </w:tc>
      </w:tr>
      <w:tr w14:paraId="0268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C6EFDD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建设单位</w:t>
            </w: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C2E7B5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B98DC7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建设规模</w:t>
            </w: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FFB2F7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开、竣工</w:t>
            </w:r>
          </w:p>
          <w:p w14:paraId="55C9BBA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日</w:t>
            </w:r>
            <w:r>
              <w:rPr>
                <w:rFonts w:asciiTheme="minorEastAsia" w:hAnsiTheme="minorEastAsia" w:eastAsiaTheme="minorEastAsia"/>
              </w:rPr>
              <w:t xml:space="preserve">  </w:t>
            </w:r>
            <w:r>
              <w:rPr>
                <w:rFonts w:hint="eastAsia" w:asciiTheme="minorEastAsia" w:hAnsiTheme="minorEastAsia" w:eastAsiaTheme="minorEastAsia"/>
              </w:rPr>
              <w:t>期</w:t>
            </w: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66B0860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在建或已完</w:t>
            </w:r>
          </w:p>
        </w:tc>
        <w:tc>
          <w:tcPr>
            <w:tcW w:w="1331" w:type="dxa"/>
            <w:tcBorders>
              <w:top w:val="single" w:color="auto" w:sz="4" w:space="0"/>
              <w:left w:val="single" w:color="auto" w:sz="4" w:space="0"/>
              <w:bottom w:val="single" w:color="auto" w:sz="4" w:space="0"/>
              <w:right w:val="single" w:color="auto" w:sz="4" w:space="0"/>
            </w:tcBorders>
            <w:vAlign w:val="center"/>
          </w:tcPr>
          <w:p w14:paraId="251E5D1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r>
      <w:tr w14:paraId="34040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3CF07DDC">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1C231130">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407FDAA">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C4A9B09">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D6582EF">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182DF2F3">
            <w:pPr>
              <w:wordWrap w:val="0"/>
              <w:snapToGrid w:val="0"/>
              <w:spacing w:line="360" w:lineRule="auto"/>
              <w:jc w:val="center"/>
              <w:rPr>
                <w:rFonts w:asciiTheme="minorEastAsia" w:hAnsiTheme="minorEastAsia" w:eastAsiaTheme="minorEastAsia"/>
              </w:rPr>
            </w:pPr>
          </w:p>
        </w:tc>
      </w:tr>
      <w:tr w14:paraId="71BC8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16E92FE0">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19329983">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13B8DCF">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56A8CA6">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C7D2B37">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724E336C">
            <w:pPr>
              <w:wordWrap w:val="0"/>
              <w:snapToGrid w:val="0"/>
              <w:spacing w:line="360" w:lineRule="auto"/>
              <w:jc w:val="center"/>
              <w:rPr>
                <w:rFonts w:asciiTheme="minorEastAsia" w:hAnsiTheme="minorEastAsia" w:eastAsiaTheme="minorEastAsia"/>
              </w:rPr>
            </w:pPr>
          </w:p>
        </w:tc>
      </w:tr>
      <w:tr w14:paraId="34BA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79AFF3A5">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71E12924">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237E716">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B13E607">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4C549515">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0EDF2663">
            <w:pPr>
              <w:wordWrap w:val="0"/>
              <w:snapToGrid w:val="0"/>
              <w:spacing w:line="360" w:lineRule="auto"/>
              <w:jc w:val="center"/>
              <w:rPr>
                <w:rFonts w:asciiTheme="minorEastAsia" w:hAnsiTheme="minorEastAsia" w:eastAsiaTheme="minorEastAsia"/>
              </w:rPr>
            </w:pPr>
          </w:p>
        </w:tc>
      </w:tr>
      <w:tr w14:paraId="2EE1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1B04F283">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216BF8FA">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5B541665">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275A8E84">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9C0567A">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2A3F4494">
            <w:pPr>
              <w:wordWrap w:val="0"/>
              <w:snapToGrid w:val="0"/>
              <w:spacing w:line="360" w:lineRule="auto"/>
              <w:jc w:val="center"/>
              <w:rPr>
                <w:rFonts w:asciiTheme="minorEastAsia" w:hAnsiTheme="minorEastAsia" w:eastAsiaTheme="minorEastAsia"/>
              </w:rPr>
            </w:pPr>
          </w:p>
        </w:tc>
      </w:tr>
      <w:tr w14:paraId="1D27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209DC735">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50E678D9">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1F9CD8AA">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695EC240">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297D9ECA">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03249F2">
            <w:pPr>
              <w:wordWrap w:val="0"/>
              <w:snapToGrid w:val="0"/>
              <w:spacing w:line="360" w:lineRule="auto"/>
              <w:jc w:val="center"/>
              <w:rPr>
                <w:rFonts w:asciiTheme="minorEastAsia" w:hAnsiTheme="minorEastAsia" w:eastAsiaTheme="minorEastAsia"/>
              </w:rPr>
            </w:pPr>
          </w:p>
        </w:tc>
      </w:tr>
      <w:tr w14:paraId="35C04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78C07BC">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52224401">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65957EDC">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07CEBB91">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0B5E1972">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4A5C71B">
            <w:pPr>
              <w:wordWrap w:val="0"/>
              <w:snapToGrid w:val="0"/>
              <w:spacing w:line="360" w:lineRule="auto"/>
              <w:jc w:val="center"/>
              <w:rPr>
                <w:rFonts w:asciiTheme="minorEastAsia" w:hAnsiTheme="minorEastAsia" w:eastAsiaTheme="minorEastAsia"/>
              </w:rPr>
            </w:pPr>
          </w:p>
        </w:tc>
      </w:tr>
      <w:tr w14:paraId="08B9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68A2066F">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2E63015">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BE26017">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5B0695A9">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50B7469E">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6FA4305E">
            <w:pPr>
              <w:wordWrap w:val="0"/>
              <w:snapToGrid w:val="0"/>
              <w:spacing w:line="360" w:lineRule="auto"/>
              <w:jc w:val="center"/>
              <w:rPr>
                <w:rFonts w:asciiTheme="minorEastAsia" w:hAnsiTheme="minorEastAsia" w:eastAsiaTheme="minorEastAsia"/>
              </w:rPr>
            </w:pPr>
          </w:p>
        </w:tc>
      </w:tr>
      <w:tr w14:paraId="7454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3E38E9B4">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07962563">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0D27E683">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3AC9E3CD">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4DB2BEE2">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724DF366">
            <w:pPr>
              <w:wordWrap w:val="0"/>
              <w:snapToGrid w:val="0"/>
              <w:spacing w:line="360" w:lineRule="auto"/>
              <w:jc w:val="center"/>
              <w:rPr>
                <w:rFonts w:asciiTheme="minorEastAsia" w:hAnsiTheme="minorEastAsia" w:eastAsiaTheme="minorEastAsia"/>
              </w:rPr>
            </w:pPr>
          </w:p>
        </w:tc>
      </w:tr>
      <w:tr w14:paraId="1EE7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140" w:type="dxa"/>
            <w:gridSpan w:val="2"/>
            <w:tcBorders>
              <w:top w:val="single" w:color="auto" w:sz="4" w:space="0"/>
              <w:left w:val="single" w:color="auto" w:sz="4" w:space="0"/>
              <w:bottom w:val="single" w:color="auto" w:sz="4" w:space="0"/>
              <w:right w:val="single" w:color="auto" w:sz="4" w:space="0"/>
            </w:tcBorders>
            <w:vAlign w:val="center"/>
          </w:tcPr>
          <w:p w14:paraId="03726AEA">
            <w:pPr>
              <w:wordWrap w:val="0"/>
              <w:snapToGrid w:val="0"/>
              <w:spacing w:line="360" w:lineRule="auto"/>
              <w:jc w:val="center"/>
              <w:rPr>
                <w:rFonts w:asciiTheme="minorEastAsia" w:hAnsiTheme="minorEastAsia" w:eastAsiaTheme="minorEastAsia"/>
              </w:rPr>
            </w:pPr>
          </w:p>
        </w:tc>
        <w:tc>
          <w:tcPr>
            <w:tcW w:w="1144" w:type="dxa"/>
            <w:gridSpan w:val="3"/>
            <w:tcBorders>
              <w:top w:val="single" w:color="auto" w:sz="4" w:space="0"/>
              <w:left w:val="single" w:color="auto" w:sz="4" w:space="0"/>
              <w:bottom w:val="single" w:color="auto" w:sz="4" w:space="0"/>
              <w:right w:val="single" w:color="auto" w:sz="4" w:space="0"/>
            </w:tcBorders>
            <w:vAlign w:val="center"/>
          </w:tcPr>
          <w:p w14:paraId="6982329D">
            <w:pPr>
              <w:wordWrap w:val="0"/>
              <w:snapToGrid w:val="0"/>
              <w:spacing w:line="360" w:lineRule="auto"/>
              <w:jc w:val="center"/>
              <w:rPr>
                <w:rFonts w:asciiTheme="minorEastAsia" w:hAnsiTheme="minorEastAsia" w:eastAsiaTheme="minorEastAsia"/>
              </w:rPr>
            </w:pPr>
          </w:p>
        </w:tc>
        <w:tc>
          <w:tcPr>
            <w:tcW w:w="1143" w:type="dxa"/>
            <w:gridSpan w:val="3"/>
            <w:tcBorders>
              <w:top w:val="single" w:color="auto" w:sz="4" w:space="0"/>
              <w:left w:val="single" w:color="auto" w:sz="4" w:space="0"/>
              <w:bottom w:val="single" w:color="auto" w:sz="4" w:space="0"/>
              <w:right w:val="single" w:color="auto" w:sz="4" w:space="0"/>
            </w:tcBorders>
            <w:vAlign w:val="center"/>
          </w:tcPr>
          <w:p w14:paraId="2EEF9780">
            <w:pPr>
              <w:wordWrap w:val="0"/>
              <w:snapToGrid w:val="0"/>
              <w:spacing w:line="360" w:lineRule="auto"/>
              <w:jc w:val="center"/>
              <w:rPr>
                <w:rFonts w:asciiTheme="minorEastAsia" w:hAnsiTheme="minorEastAsia" w:eastAsiaTheme="minorEastAsia"/>
              </w:rPr>
            </w:pPr>
          </w:p>
        </w:tc>
        <w:tc>
          <w:tcPr>
            <w:tcW w:w="1553" w:type="dxa"/>
            <w:gridSpan w:val="3"/>
            <w:tcBorders>
              <w:top w:val="single" w:color="auto" w:sz="4" w:space="0"/>
              <w:left w:val="single" w:color="auto" w:sz="4" w:space="0"/>
              <w:bottom w:val="single" w:color="auto" w:sz="4" w:space="0"/>
              <w:right w:val="single" w:color="auto" w:sz="4" w:space="0"/>
            </w:tcBorders>
            <w:vAlign w:val="center"/>
          </w:tcPr>
          <w:p w14:paraId="415A3611">
            <w:pPr>
              <w:wordWrap w:val="0"/>
              <w:snapToGrid w:val="0"/>
              <w:spacing w:line="360" w:lineRule="auto"/>
              <w:jc w:val="center"/>
              <w:rPr>
                <w:rFonts w:asciiTheme="minorEastAsia" w:hAnsiTheme="minorEastAsia" w:eastAsiaTheme="minorEastAsia"/>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14:paraId="73D17BFB">
            <w:pPr>
              <w:wordWrap w:val="0"/>
              <w:snapToGrid w:val="0"/>
              <w:spacing w:line="360" w:lineRule="auto"/>
              <w:jc w:val="center"/>
              <w:rPr>
                <w:rFonts w:asciiTheme="minorEastAsia" w:hAnsiTheme="minorEastAsia" w:eastAsiaTheme="minorEastAsia"/>
              </w:rPr>
            </w:pPr>
          </w:p>
        </w:tc>
        <w:tc>
          <w:tcPr>
            <w:tcW w:w="1331" w:type="dxa"/>
            <w:tcBorders>
              <w:top w:val="single" w:color="auto" w:sz="4" w:space="0"/>
              <w:left w:val="single" w:color="auto" w:sz="4" w:space="0"/>
              <w:bottom w:val="single" w:color="auto" w:sz="4" w:space="0"/>
              <w:right w:val="single" w:color="auto" w:sz="4" w:space="0"/>
            </w:tcBorders>
            <w:vAlign w:val="center"/>
          </w:tcPr>
          <w:p w14:paraId="1E4E7C0F">
            <w:pPr>
              <w:wordWrap w:val="0"/>
              <w:snapToGrid w:val="0"/>
              <w:spacing w:line="360" w:lineRule="auto"/>
              <w:jc w:val="center"/>
              <w:rPr>
                <w:rFonts w:asciiTheme="minorEastAsia" w:hAnsiTheme="minorEastAsia" w:eastAsiaTheme="minorEastAsia"/>
              </w:rPr>
            </w:pPr>
          </w:p>
        </w:tc>
      </w:tr>
    </w:tbl>
    <w:p w14:paraId="431E4E2A">
      <w:pPr>
        <w:wordWrap w:val="0"/>
        <w:jc w:val="left"/>
        <w:rPr>
          <w:rFonts w:asciiTheme="minorEastAsia" w:hAnsiTheme="minorEastAsia" w:eastAsiaTheme="minorEastAsia"/>
        </w:rPr>
      </w:pPr>
      <w:r>
        <w:rPr>
          <w:rFonts w:asciiTheme="minorEastAsia" w:hAnsiTheme="minorEastAsia" w:eastAsiaTheme="minorEastAsia"/>
        </w:rPr>
        <w:br w:type="page"/>
      </w:r>
    </w:p>
    <w:p w14:paraId="1F605AED">
      <w:pPr>
        <w:pStyle w:val="5"/>
        <w:jc w:val="center"/>
        <w:rPr>
          <w:rFonts w:ascii="宋体" w:hAnsi="宋体" w:cs="宋体"/>
          <w:kern w:val="44"/>
        </w:rPr>
      </w:pPr>
      <w:bookmarkStart w:id="170" w:name="_Toc40954065"/>
      <w:bookmarkStart w:id="171" w:name="_Toc44690624"/>
      <w:bookmarkStart w:id="172" w:name="_Toc43363094"/>
      <w:bookmarkStart w:id="173" w:name="_Toc44690698"/>
      <w:r>
        <w:rPr>
          <w:rFonts w:hint="eastAsia" w:ascii="宋体" w:hAnsi="宋体" w:cs="宋体"/>
          <w:kern w:val="44"/>
        </w:rPr>
        <w:t>（六）施工组织设计</w:t>
      </w:r>
      <w:bookmarkEnd w:id="170"/>
      <w:bookmarkEnd w:id="171"/>
      <w:bookmarkEnd w:id="172"/>
      <w:bookmarkEnd w:id="173"/>
    </w:p>
    <w:p w14:paraId="1D9C9091">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．供应商应根据采购文件和对现场的勘察情况，采用文字并结合图表形式，参考以下要点编制本工程的施工组织设计：</w:t>
      </w:r>
    </w:p>
    <w:p w14:paraId="65CF371F">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（1）针对本项目</w:t>
      </w:r>
      <w:r>
        <w:rPr>
          <w:rFonts w:asciiTheme="minorEastAsia" w:hAnsiTheme="minorEastAsia" w:eastAsiaTheme="minorEastAsia"/>
        </w:rPr>
        <w:t>提供的</w:t>
      </w:r>
      <w:r>
        <w:rPr>
          <w:rFonts w:hint="eastAsia" w:asciiTheme="minorEastAsia" w:hAnsiTheme="minorEastAsia" w:eastAsiaTheme="minorEastAsia"/>
          <w:lang w:val="en-US" w:eastAsia="zh-CN"/>
        </w:rPr>
        <w:t>项目实施</w:t>
      </w:r>
      <w:r>
        <w:rPr>
          <w:rFonts w:hint="eastAsia" w:asciiTheme="minorEastAsia" w:hAnsiTheme="minorEastAsia" w:eastAsiaTheme="minorEastAsia"/>
        </w:rPr>
        <w:t>方案</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rPr>
        <w:t>有完善的管理架构</w:t>
      </w:r>
      <w:r>
        <w:rPr>
          <w:rFonts w:hint="eastAsia" w:asciiTheme="minorEastAsia" w:hAnsiTheme="minorEastAsia" w:eastAsiaTheme="minorEastAsia"/>
          <w:lang w:eastAsia="zh-CN"/>
        </w:rPr>
        <w:t>②</w:t>
      </w:r>
      <w:r>
        <w:rPr>
          <w:rFonts w:hint="eastAsia" w:asciiTheme="minorEastAsia" w:hAnsiTheme="minorEastAsia" w:eastAsiaTheme="minorEastAsia"/>
        </w:rPr>
        <w:t>详细的施工计划</w:t>
      </w:r>
      <w:r>
        <w:rPr>
          <w:rFonts w:hint="eastAsia" w:asciiTheme="minorEastAsia" w:hAnsiTheme="minorEastAsia" w:eastAsiaTheme="minorEastAsia"/>
          <w:lang w:eastAsia="zh-CN"/>
        </w:rPr>
        <w:t>③</w:t>
      </w:r>
      <w:r>
        <w:rPr>
          <w:rFonts w:hint="eastAsia" w:asciiTheme="minorEastAsia" w:hAnsiTheme="minorEastAsia" w:eastAsiaTheme="minorEastAsia"/>
        </w:rPr>
        <w:t>人员配备</w:t>
      </w:r>
      <w:r>
        <w:rPr>
          <w:rFonts w:hint="eastAsia" w:asciiTheme="minorEastAsia" w:hAnsiTheme="minorEastAsia" w:eastAsiaTheme="minorEastAsia"/>
          <w:lang w:eastAsia="zh-CN"/>
        </w:rPr>
        <w:t>④</w:t>
      </w:r>
      <w:r>
        <w:rPr>
          <w:rFonts w:hint="eastAsia" w:asciiTheme="minorEastAsia" w:hAnsiTheme="minorEastAsia" w:eastAsiaTheme="minorEastAsia"/>
        </w:rPr>
        <w:t>机械设备使用</w:t>
      </w:r>
      <w:r>
        <w:rPr>
          <w:rFonts w:hint="eastAsia" w:asciiTheme="minorEastAsia" w:hAnsiTheme="minorEastAsia" w:eastAsiaTheme="minorEastAsia"/>
          <w:lang w:eastAsia="zh-CN"/>
        </w:rPr>
        <w:t>⑤</w:t>
      </w:r>
      <w:r>
        <w:rPr>
          <w:rFonts w:hint="eastAsia" w:asciiTheme="minorEastAsia" w:hAnsiTheme="minorEastAsia" w:eastAsiaTheme="minorEastAsia"/>
        </w:rPr>
        <w:t>资金使用计划及其保证措施</w:t>
      </w:r>
      <w:r>
        <w:rPr>
          <w:rFonts w:hint="eastAsia" w:asciiTheme="minorEastAsia" w:hAnsiTheme="minorEastAsia" w:eastAsiaTheme="minorEastAsia"/>
          <w:lang w:eastAsia="zh-CN"/>
        </w:rPr>
        <w:t>等</w:t>
      </w:r>
      <w:r>
        <w:rPr>
          <w:rFonts w:asciiTheme="minorEastAsia" w:hAnsiTheme="minorEastAsia" w:eastAsiaTheme="minorEastAsia"/>
        </w:rPr>
        <w:t>）</w:t>
      </w:r>
    </w:p>
    <w:p w14:paraId="4460336D">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（2）针对</w:t>
      </w:r>
      <w:r>
        <w:rPr>
          <w:rFonts w:asciiTheme="minorEastAsia" w:hAnsiTheme="minorEastAsia" w:eastAsiaTheme="minorEastAsia"/>
        </w:rPr>
        <w:t>本项目制定的</w:t>
      </w:r>
      <w:r>
        <w:rPr>
          <w:rFonts w:hint="eastAsia" w:asciiTheme="minorEastAsia" w:hAnsiTheme="minorEastAsia" w:eastAsiaTheme="minorEastAsia"/>
          <w:lang w:val="en-US" w:eastAsia="zh-CN"/>
        </w:rPr>
        <w:t>施工工期保证措施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提供详细施工整体进度计划</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进度控制</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工期保证措施</w:t>
      </w:r>
      <w:r>
        <w:rPr>
          <w:rFonts w:hint="eastAsia" w:asciiTheme="minorEastAsia" w:hAnsiTheme="minorEastAsia" w:eastAsiaTheme="minorEastAsia"/>
          <w:lang w:eastAsia="zh-CN"/>
        </w:rPr>
        <w:t>等</w:t>
      </w:r>
      <w:r>
        <w:rPr>
          <w:rFonts w:asciiTheme="minorEastAsia" w:hAnsiTheme="minorEastAsia" w:eastAsiaTheme="minorEastAsia"/>
        </w:rPr>
        <w:t>）</w:t>
      </w:r>
    </w:p>
    <w:p w14:paraId="4EC561DD">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（3）针对</w:t>
      </w:r>
      <w:r>
        <w:rPr>
          <w:rFonts w:asciiTheme="minorEastAsia" w:hAnsiTheme="minorEastAsia" w:eastAsiaTheme="minorEastAsia"/>
        </w:rPr>
        <w:t>本项目制定的</w:t>
      </w:r>
      <w:r>
        <w:rPr>
          <w:rFonts w:hint="eastAsia" w:asciiTheme="minorEastAsia" w:hAnsiTheme="minorEastAsia" w:eastAsiaTheme="minorEastAsia"/>
          <w:lang w:val="en-US" w:eastAsia="zh-CN"/>
        </w:rPr>
        <w:t>质量管理及质量保证措施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主要工序</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施工工艺</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材料验收</w:t>
      </w:r>
      <w:r>
        <w:rPr>
          <w:rFonts w:hint="eastAsia" w:asciiTheme="minorEastAsia" w:hAnsiTheme="minorEastAsia" w:eastAsiaTheme="minorEastAsia"/>
          <w:lang w:eastAsia="zh-CN"/>
        </w:rPr>
        <w:t>等</w:t>
      </w:r>
      <w:r>
        <w:rPr>
          <w:rFonts w:asciiTheme="minorEastAsia" w:hAnsiTheme="minorEastAsia" w:eastAsiaTheme="minorEastAsia"/>
        </w:rPr>
        <w:t>）</w:t>
      </w:r>
    </w:p>
    <w:p w14:paraId="2D60255F">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（4）针对</w:t>
      </w:r>
      <w:r>
        <w:rPr>
          <w:rFonts w:asciiTheme="minorEastAsia" w:hAnsiTheme="minorEastAsia" w:eastAsiaTheme="minorEastAsia"/>
        </w:rPr>
        <w:t>本项目制定的</w:t>
      </w:r>
      <w:r>
        <w:rPr>
          <w:rFonts w:hint="eastAsia" w:asciiTheme="minorEastAsia" w:hAnsiTheme="minorEastAsia" w:eastAsiaTheme="minorEastAsia"/>
        </w:rPr>
        <w:t>施工安全及文明施工措施</w:t>
      </w:r>
      <w:r>
        <w:rPr>
          <w:rFonts w:asciiTheme="minorEastAsia" w:hAnsiTheme="minorEastAsia" w:eastAsiaTheme="minorEastAsia"/>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w:t>
      </w:r>
      <w:r>
        <w:rPr>
          <w:rFonts w:hint="eastAsia" w:asciiTheme="minorEastAsia" w:hAnsiTheme="minorEastAsia" w:eastAsiaTheme="minorEastAsia"/>
          <w:lang w:val="en-US" w:eastAsia="zh-CN"/>
        </w:rPr>
        <w:t>管理措施规范</w:t>
      </w:r>
      <w:r>
        <w:rPr>
          <w:rFonts w:hint="eastAsia" w:asciiTheme="minorEastAsia" w:hAnsiTheme="minorEastAsia" w:eastAsiaTheme="minorEastAsia"/>
          <w:lang w:eastAsia="zh-CN"/>
        </w:rPr>
        <w:t>②</w:t>
      </w:r>
      <w:r>
        <w:rPr>
          <w:rFonts w:hint="eastAsia" w:asciiTheme="minorEastAsia" w:hAnsiTheme="minorEastAsia" w:eastAsiaTheme="minorEastAsia"/>
          <w:lang w:val="en-US" w:eastAsia="zh-CN"/>
        </w:rPr>
        <w:t>规章制度完善</w:t>
      </w:r>
      <w:r>
        <w:rPr>
          <w:rFonts w:hint="eastAsia" w:asciiTheme="minorEastAsia" w:hAnsiTheme="minorEastAsia" w:eastAsiaTheme="minorEastAsia"/>
          <w:lang w:eastAsia="zh-CN"/>
        </w:rPr>
        <w:t>③</w:t>
      </w:r>
      <w:r>
        <w:rPr>
          <w:rFonts w:hint="eastAsia" w:asciiTheme="minorEastAsia" w:hAnsiTheme="minorEastAsia" w:eastAsiaTheme="minorEastAsia"/>
          <w:lang w:val="en-US" w:eastAsia="zh-CN"/>
        </w:rPr>
        <w:t>安全保护方法明确</w:t>
      </w:r>
      <w:r>
        <w:rPr>
          <w:rFonts w:hint="eastAsia" w:asciiTheme="minorEastAsia" w:hAnsiTheme="minorEastAsia" w:eastAsiaTheme="minorEastAsia"/>
          <w:lang w:eastAsia="zh-CN"/>
        </w:rPr>
        <w:t>④</w:t>
      </w:r>
      <w:r>
        <w:rPr>
          <w:rFonts w:hint="eastAsia" w:asciiTheme="minorEastAsia" w:hAnsiTheme="minorEastAsia" w:eastAsiaTheme="minorEastAsia"/>
          <w:lang w:val="en-US" w:eastAsia="zh-CN"/>
        </w:rPr>
        <w:t>措施 (含风险管理)</w:t>
      </w:r>
      <w:r>
        <w:rPr>
          <w:rFonts w:hint="eastAsia" w:asciiTheme="minorEastAsia" w:hAnsiTheme="minorEastAsia" w:eastAsiaTheme="minorEastAsia"/>
          <w:lang w:eastAsia="zh-CN"/>
        </w:rPr>
        <w:t>等</w:t>
      </w:r>
      <w:r>
        <w:rPr>
          <w:rFonts w:asciiTheme="minorEastAsia" w:hAnsiTheme="minorEastAsia" w:eastAsiaTheme="minorEastAsia"/>
        </w:rPr>
        <w:t>）</w:t>
      </w:r>
    </w:p>
    <w:p w14:paraId="5CB2356C">
      <w:pPr>
        <w:snapToGrid w:val="0"/>
        <w:spacing w:line="360" w:lineRule="auto"/>
        <w:jc w:val="left"/>
        <w:rPr>
          <w:rFonts w:hint="eastAsia" w:asciiTheme="minorEastAsia" w:hAnsiTheme="minorEastAsia" w:eastAsiaTheme="minorEastAsia"/>
          <w:lang w:eastAsia="zh-CN"/>
        </w:rPr>
      </w:pPr>
      <w:r>
        <w:rPr>
          <w:rFonts w:hint="eastAsia" w:asciiTheme="minorEastAsia" w:hAnsiTheme="minorEastAsia" w:eastAsiaTheme="minorEastAsia"/>
        </w:rPr>
        <w:t>（5）项目管理组织架构</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①项目管理组织架构②拟投入本项目各岗位人员安排等）</w:t>
      </w:r>
    </w:p>
    <w:p w14:paraId="5D17B081">
      <w:pPr>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lang w:val="en-US" w:eastAsia="zh-CN"/>
        </w:rPr>
        <w:t>施工现场扬尘防治方案和技术难点及施工重点</w:t>
      </w:r>
    </w:p>
    <w:p w14:paraId="21A52BA5">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．若供应商须知规定施工组织设计采用技术方式评审，则施工组织设计的编制和装订应按附表七“施工组织设计编制及装订要求”编制和装订施工组织设计。</w:t>
      </w:r>
    </w:p>
    <w:p w14:paraId="361E0939">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．施工组织设计除采用文字表述外可附下列图表，图表及格式要求附后。</w:t>
      </w:r>
    </w:p>
    <w:p w14:paraId="1804E441">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附表一</w:t>
      </w:r>
      <w:r>
        <w:rPr>
          <w:rFonts w:asciiTheme="minorEastAsia" w:hAnsiTheme="minorEastAsia" w:eastAsiaTheme="minorEastAsia"/>
        </w:rPr>
        <w:t xml:space="preserve">  </w:t>
      </w:r>
      <w:r>
        <w:rPr>
          <w:rFonts w:hint="eastAsia" w:asciiTheme="minorEastAsia" w:hAnsiTheme="minorEastAsia" w:eastAsiaTheme="minorEastAsia"/>
        </w:rPr>
        <w:t>拟投入本工程的主要施工设备表</w:t>
      </w:r>
    </w:p>
    <w:p w14:paraId="4264719F">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附表二</w:t>
      </w:r>
      <w:r>
        <w:rPr>
          <w:rFonts w:asciiTheme="minorEastAsia" w:hAnsiTheme="minorEastAsia" w:eastAsiaTheme="minorEastAsia"/>
        </w:rPr>
        <w:t xml:space="preserve">  </w:t>
      </w:r>
      <w:r>
        <w:rPr>
          <w:rFonts w:hint="eastAsia" w:asciiTheme="minorEastAsia" w:hAnsiTheme="minorEastAsia" w:eastAsiaTheme="minorEastAsia"/>
        </w:rPr>
        <w:t>拟配备本工程的试验和检测仪器设备表</w:t>
      </w:r>
    </w:p>
    <w:p w14:paraId="44E087FA">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附表三</w:t>
      </w:r>
      <w:r>
        <w:rPr>
          <w:rFonts w:asciiTheme="minorEastAsia" w:hAnsiTheme="minorEastAsia" w:eastAsiaTheme="minorEastAsia"/>
        </w:rPr>
        <w:t xml:space="preserve">  </w:t>
      </w:r>
      <w:r>
        <w:rPr>
          <w:rFonts w:hint="eastAsia" w:asciiTheme="minorEastAsia" w:hAnsiTheme="minorEastAsia" w:eastAsiaTheme="minorEastAsia"/>
        </w:rPr>
        <w:t>劳动力计划表</w:t>
      </w:r>
    </w:p>
    <w:p w14:paraId="32F2E667">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附表四</w:t>
      </w:r>
      <w:r>
        <w:rPr>
          <w:rFonts w:asciiTheme="minorEastAsia" w:hAnsiTheme="minorEastAsia" w:eastAsiaTheme="minorEastAsia"/>
        </w:rPr>
        <w:t xml:space="preserve">  </w:t>
      </w:r>
      <w:r>
        <w:rPr>
          <w:rFonts w:hint="eastAsia" w:asciiTheme="minorEastAsia" w:hAnsiTheme="minorEastAsia" w:eastAsiaTheme="minorEastAsia"/>
        </w:rPr>
        <w:t>计划开、竣工日期和施工进度网络图</w:t>
      </w:r>
    </w:p>
    <w:p w14:paraId="1EF482BC">
      <w:pPr>
        <w:wordWrap w:val="0"/>
        <w:snapToGrid w:val="0"/>
        <w:spacing w:line="360" w:lineRule="auto"/>
        <w:ind w:firstLine="480"/>
        <w:jc w:val="left"/>
        <w:rPr>
          <w:rFonts w:asciiTheme="minorEastAsia" w:hAnsiTheme="minorEastAsia" w:eastAsiaTheme="minorEastAsia"/>
        </w:rPr>
      </w:pPr>
    </w:p>
    <w:p w14:paraId="3E22E3ED">
      <w:pPr>
        <w:wordWrap w:val="0"/>
        <w:jc w:val="left"/>
        <w:rPr>
          <w:rFonts w:asciiTheme="minorEastAsia" w:hAnsiTheme="minorEastAsia" w:eastAsiaTheme="minorEastAsia"/>
        </w:rPr>
      </w:pPr>
      <w:r>
        <w:rPr>
          <w:rFonts w:asciiTheme="minorEastAsia" w:hAnsiTheme="minorEastAsia" w:eastAsiaTheme="minorEastAsia"/>
        </w:rPr>
        <w:br w:type="page"/>
      </w:r>
    </w:p>
    <w:p w14:paraId="6FB12D28">
      <w:pPr>
        <w:wordWrap w:val="0"/>
        <w:snapToGrid w:val="0"/>
        <w:spacing w:line="360" w:lineRule="auto"/>
        <w:jc w:val="left"/>
        <w:rPr>
          <w:rFonts w:asciiTheme="minorEastAsia" w:hAnsiTheme="minorEastAsia" w:eastAsiaTheme="minorEastAsia"/>
        </w:rPr>
      </w:pPr>
    </w:p>
    <w:p w14:paraId="28CEC5C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附表一：拟投入本工程的主要施工设备表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1001"/>
        <w:gridCol w:w="1003"/>
        <w:gridCol w:w="618"/>
        <w:gridCol w:w="1003"/>
        <w:gridCol w:w="1003"/>
        <w:gridCol w:w="1038"/>
        <w:gridCol w:w="1003"/>
        <w:gridCol w:w="1385"/>
        <w:gridCol w:w="615"/>
      </w:tblGrid>
      <w:tr w14:paraId="36AA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7E7F0E0">
            <w:pPr>
              <w:wordWrap w:val="0"/>
              <w:snapToGrid w:val="0"/>
              <w:jc w:val="center"/>
              <w:rPr>
                <w:rFonts w:asciiTheme="minorEastAsia" w:hAnsiTheme="minorEastAsia" w:eastAsiaTheme="minorEastAsia"/>
              </w:rPr>
            </w:pPr>
            <w:r>
              <w:rPr>
                <w:rFonts w:hint="eastAsia" w:asciiTheme="minorEastAsia" w:hAnsiTheme="minorEastAsia" w:eastAsiaTheme="minorEastAsia"/>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68A6F93C">
            <w:pPr>
              <w:wordWrap w:val="0"/>
              <w:snapToGrid w:val="0"/>
              <w:jc w:val="center"/>
              <w:rPr>
                <w:rFonts w:asciiTheme="minorEastAsia" w:hAnsiTheme="minorEastAsia" w:eastAsiaTheme="minorEastAsia"/>
              </w:rPr>
            </w:pPr>
            <w:r>
              <w:rPr>
                <w:rFonts w:hint="eastAsia" w:asciiTheme="minorEastAsia" w:hAnsiTheme="minorEastAsia" w:eastAsiaTheme="minorEastAsia"/>
              </w:rPr>
              <w:t>设备名称</w:t>
            </w:r>
          </w:p>
        </w:tc>
        <w:tc>
          <w:tcPr>
            <w:tcW w:w="1003" w:type="dxa"/>
            <w:tcBorders>
              <w:top w:val="single" w:color="auto" w:sz="4" w:space="0"/>
              <w:left w:val="single" w:color="auto" w:sz="4" w:space="0"/>
              <w:bottom w:val="single" w:color="auto" w:sz="4" w:space="0"/>
              <w:right w:val="single" w:color="auto" w:sz="4" w:space="0"/>
            </w:tcBorders>
            <w:vAlign w:val="center"/>
          </w:tcPr>
          <w:p w14:paraId="381467E4">
            <w:pPr>
              <w:wordWrap w:val="0"/>
              <w:snapToGrid w:val="0"/>
              <w:jc w:val="center"/>
              <w:rPr>
                <w:rFonts w:asciiTheme="minorEastAsia" w:hAnsiTheme="minorEastAsia" w:eastAsiaTheme="minorEastAsia"/>
              </w:rPr>
            </w:pPr>
            <w:r>
              <w:rPr>
                <w:rFonts w:hint="eastAsia" w:asciiTheme="minorEastAsia" w:hAnsiTheme="minorEastAsia" w:eastAsiaTheme="minorEastAsia"/>
              </w:rPr>
              <w:t>型号规格</w:t>
            </w:r>
          </w:p>
        </w:tc>
        <w:tc>
          <w:tcPr>
            <w:tcW w:w="618" w:type="dxa"/>
            <w:tcBorders>
              <w:top w:val="single" w:color="auto" w:sz="4" w:space="0"/>
              <w:left w:val="single" w:color="auto" w:sz="4" w:space="0"/>
              <w:bottom w:val="single" w:color="auto" w:sz="4" w:space="0"/>
              <w:right w:val="single" w:color="auto" w:sz="4" w:space="0"/>
            </w:tcBorders>
            <w:vAlign w:val="center"/>
          </w:tcPr>
          <w:p w14:paraId="0939BAD5">
            <w:pPr>
              <w:wordWrap w:val="0"/>
              <w:snapToGrid w:val="0"/>
              <w:jc w:val="center"/>
              <w:rPr>
                <w:rFonts w:asciiTheme="minorEastAsia" w:hAnsiTheme="minorEastAsia" w:eastAsiaTheme="minorEastAsia"/>
              </w:rPr>
            </w:pPr>
            <w:r>
              <w:rPr>
                <w:rFonts w:hint="eastAsia" w:asciiTheme="minorEastAsia" w:hAnsiTheme="minorEastAsia" w:eastAsiaTheme="minorEastAsia"/>
              </w:rPr>
              <w:t>数量</w:t>
            </w:r>
          </w:p>
        </w:tc>
        <w:tc>
          <w:tcPr>
            <w:tcW w:w="1003" w:type="dxa"/>
            <w:tcBorders>
              <w:top w:val="single" w:color="auto" w:sz="4" w:space="0"/>
              <w:left w:val="single" w:color="auto" w:sz="4" w:space="0"/>
              <w:bottom w:val="single" w:color="auto" w:sz="4" w:space="0"/>
              <w:right w:val="single" w:color="auto" w:sz="4" w:space="0"/>
            </w:tcBorders>
            <w:vAlign w:val="center"/>
          </w:tcPr>
          <w:p w14:paraId="1CCE4747">
            <w:pPr>
              <w:wordWrap w:val="0"/>
              <w:snapToGrid w:val="0"/>
              <w:jc w:val="center"/>
              <w:rPr>
                <w:rFonts w:asciiTheme="minorEastAsia" w:hAnsiTheme="minorEastAsia" w:eastAsiaTheme="minorEastAsia"/>
              </w:rPr>
            </w:pPr>
            <w:r>
              <w:rPr>
                <w:rFonts w:hint="eastAsia" w:asciiTheme="minorEastAsia" w:hAnsiTheme="minorEastAsia" w:eastAsiaTheme="minorEastAsia"/>
              </w:rPr>
              <w:t>国别产地</w:t>
            </w:r>
          </w:p>
        </w:tc>
        <w:tc>
          <w:tcPr>
            <w:tcW w:w="1003" w:type="dxa"/>
            <w:tcBorders>
              <w:top w:val="single" w:color="auto" w:sz="4" w:space="0"/>
              <w:left w:val="single" w:color="auto" w:sz="4" w:space="0"/>
              <w:bottom w:val="single" w:color="auto" w:sz="4" w:space="0"/>
              <w:right w:val="single" w:color="auto" w:sz="4" w:space="0"/>
            </w:tcBorders>
            <w:vAlign w:val="center"/>
          </w:tcPr>
          <w:p w14:paraId="1B30A063">
            <w:pPr>
              <w:wordWrap w:val="0"/>
              <w:snapToGrid w:val="0"/>
              <w:jc w:val="center"/>
              <w:rPr>
                <w:rFonts w:asciiTheme="minorEastAsia" w:hAnsiTheme="minorEastAsia" w:eastAsiaTheme="minorEastAsia"/>
              </w:rPr>
            </w:pPr>
            <w:r>
              <w:rPr>
                <w:rFonts w:hint="eastAsia" w:asciiTheme="minorEastAsia" w:hAnsiTheme="minorEastAsia" w:eastAsiaTheme="minorEastAsia"/>
              </w:rPr>
              <w:t>制造年份</w:t>
            </w:r>
          </w:p>
        </w:tc>
        <w:tc>
          <w:tcPr>
            <w:tcW w:w="1038" w:type="dxa"/>
            <w:tcBorders>
              <w:top w:val="single" w:color="auto" w:sz="4" w:space="0"/>
              <w:left w:val="single" w:color="auto" w:sz="4" w:space="0"/>
              <w:bottom w:val="single" w:color="auto" w:sz="4" w:space="0"/>
              <w:right w:val="single" w:color="auto" w:sz="4" w:space="0"/>
            </w:tcBorders>
            <w:vAlign w:val="center"/>
          </w:tcPr>
          <w:p w14:paraId="48F50389">
            <w:pPr>
              <w:wordWrap w:val="0"/>
              <w:snapToGrid w:val="0"/>
              <w:jc w:val="center"/>
              <w:rPr>
                <w:rFonts w:asciiTheme="minorEastAsia" w:hAnsiTheme="minorEastAsia" w:eastAsiaTheme="minorEastAsia"/>
              </w:rPr>
            </w:pPr>
            <w:r>
              <w:rPr>
                <w:rFonts w:hint="eastAsia" w:asciiTheme="minorEastAsia" w:hAnsiTheme="minorEastAsia" w:eastAsiaTheme="minorEastAsia"/>
              </w:rPr>
              <w:t>额定功率</w:t>
            </w:r>
          </w:p>
          <w:p w14:paraId="37165DCC">
            <w:pPr>
              <w:wordWrap w:val="0"/>
              <w:snapToGrid w:val="0"/>
              <w:jc w:val="center"/>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KW</w:t>
            </w:r>
            <w:r>
              <w:rPr>
                <w:rFonts w:hint="eastAsia" w:asciiTheme="minorEastAsia" w:hAnsiTheme="minorEastAsia" w:eastAsiaTheme="minorEastAsia"/>
              </w:rPr>
              <w:t>）</w:t>
            </w:r>
          </w:p>
        </w:tc>
        <w:tc>
          <w:tcPr>
            <w:tcW w:w="1003" w:type="dxa"/>
            <w:tcBorders>
              <w:top w:val="single" w:color="auto" w:sz="4" w:space="0"/>
              <w:left w:val="single" w:color="auto" w:sz="4" w:space="0"/>
              <w:bottom w:val="single" w:color="auto" w:sz="4" w:space="0"/>
              <w:right w:val="single" w:color="auto" w:sz="4" w:space="0"/>
            </w:tcBorders>
            <w:vAlign w:val="center"/>
          </w:tcPr>
          <w:p w14:paraId="26BCC7C4">
            <w:pPr>
              <w:wordWrap w:val="0"/>
              <w:snapToGrid w:val="0"/>
              <w:jc w:val="center"/>
              <w:rPr>
                <w:rFonts w:asciiTheme="minorEastAsia" w:hAnsiTheme="minorEastAsia" w:eastAsiaTheme="minorEastAsia"/>
              </w:rPr>
            </w:pPr>
            <w:r>
              <w:rPr>
                <w:rFonts w:hint="eastAsia" w:asciiTheme="minorEastAsia" w:hAnsiTheme="minorEastAsia" w:eastAsiaTheme="minorEastAsia"/>
              </w:rPr>
              <w:t>生产能力</w:t>
            </w:r>
          </w:p>
        </w:tc>
        <w:tc>
          <w:tcPr>
            <w:tcW w:w="1385" w:type="dxa"/>
            <w:tcBorders>
              <w:top w:val="single" w:color="auto" w:sz="4" w:space="0"/>
              <w:left w:val="single" w:color="auto" w:sz="4" w:space="0"/>
              <w:bottom w:val="single" w:color="auto" w:sz="4" w:space="0"/>
              <w:right w:val="single" w:color="auto" w:sz="4" w:space="0"/>
            </w:tcBorders>
            <w:vAlign w:val="center"/>
          </w:tcPr>
          <w:p w14:paraId="66E63901">
            <w:pPr>
              <w:wordWrap w:val="0"/>
              <w:snapToGrid w:val="0"/>
              <w:jc w:val="center"/>
              <w:rPr>
                <w:rFonts w:asciiTheme="minorEastAsia" w:hAnsiTheme="minorEastAsia" w:eastAsiaTheme="minorEastAsia"/>
              </w:rPr>
            </w:pPr>
            <w:r>
              <w:rPr>
                <w:rFonts w:hint="eastAsia" w:asciiTheme="minorEastAsia" w:hAnsiTheme="minorEastAsia" w:eastAsiaTheme="minorEastAsia"/>
              </w:rPr>
              <w:t>用于施工部位</w:t>
            </w:r>
          </w:p>
        </w:tc>
        <w:tc>
          <w:tcPr>
            <w:tcW w:w="615" w:type="dxa"/>
            <w:tcBorders>
              <w:top w:val="single" w:color="auto" w:sz="4" w:space="0"/>
              <w:left w:val="single" w:color="auto" w:sz="4" w:space="0"/>
              <w:bottom w:val="single" w:color="auto" w:sz="4" w:space="0"/>
              <w:right w:val="single" w:color="auto" w:sz="4" w:space="0"/>
            </w:tcBorders>
            <w:vAlign w:val="center"/>
          </w:tcPr>
          <w:p w14:paraId="13F545C6">
            <w:pPr>
              <w:wordWrap w:val="0"/>
              <w:snapToGrid w:val="0"/>
              <w:jc w:val="center"/>
              <w:rPr>
                <w:rFonts w:asciiTheme="minorEastAsia" w:hAnsiTheme="minorEastAsia" w:eastAsiaTheme="minorEastAsia"/>
              </w:rPr>
            </w:pPr>
            <w:r>
              <w:rPr>
                <w:rFonts w:hint="eastAsia" w:asciiTheme="minorEastAsia" w:hAnsiTheme="minorEastAsia" w:eastAsiaTheme="minorEastAsia"/>
              </w:rPr>
              <w:t>备注</w:t>
            </w:r>
          </w:p>
        </w:tc>
      </w:tr>
      <w:tr w14:paraId="1E9D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BC7C9F5">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273AEF7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B54C2BF">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E520CE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4AD3F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77E451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73F42EF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7E8825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50EC9CA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25A61DEF">
            <w:pPr>
              <w:wordWrap w:val="0"/>
              <w:snapToGrid w:val="0"/>
              <w:spacing w:line="360" w:lineRule="auto"/>
              <w:jc w:val="center"/>
              <w:rPr>
                <w:rFonts w:asciiTheme="minorEastAsia" w:hAnsiTheme="minorEastAsia" w:eastAsiaTheme="minorEastAsia"/>
              </w:rPr>
            </w:pPr>
          </w:p>
        </w:tc>
      </w:tr>
      <w:tr w14:paraId="14412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1400D1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4B2E04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3E16CC4">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373DFDF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B5D04D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7FA17BF">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BAF83C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E5215E">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734242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D8D8551">
            <w:pPr>
              <w:wordWrap w:val="0"/>
              <w:snapToGrid w:val="0"/>
              <w:spacing w:line="360" w:lineRule="auto"/>
              <w:jc w:val="center"/>
              <w:rPr>
                <w:rFonts w:asciiTheme="minorEastAsia" w:hAnsiTheme="minorEastAsia" w:eastAsiaTheme="minorEastAsia"/>
              </w:rPr>
            </w:pPr>
          </w:p>
        </w:tc>
      </w:tr>
      <w:tr w14:paraId="01196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11EA1BB">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56CABC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A4500E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9374D9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CAC9D0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0CC332">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E89049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AD217E9">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B6562B1">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9AE8D59">
            <w:pPr>
              <w:wordWrap w:val="0"/>
              <w:snapToGrid w:val="0"/>
              <w:spacing w:line="360" w:lineRule="auto"/>
              <w:jc w:val="center"/>
              <w:rPr>
                <w:rFonts w:asciiTheme="minorEastAsia" w:hAnsiTheme="minorEastAsia" w:eastAsiaTheme="minorEastAsia"/>
              </w:rPr>
            </w:pPr>
          </w:p>
        </w:tc>
      </w:tr>
      <w:tr w14:paraId="2EEEA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C3BB919">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19DC393">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D5CD60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60E7FA93">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85B454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E53852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89D3EB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041EEDF">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6E0FB4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C7D38A5">
            <w:pPr>
              <w:wordWrap w:val="0"/>
              <w:snapToGrid w:val="0"/>
              <w:spacing w:line="360" w:lineRule="auto"/>
              <w:jc w:val="center"/>
              <w:rPr>
                <w:rFonts w:asciiTheme="minorEastAsia" w:hAnsiTheme="minorEastAsia" w:eastAsiaTheme="minorEastAsia"/>
              </w:rPr>
            </w:pPr>
          </w:p>
        </w:tc>
      </w:tr>
      <w:tr w14:paraId="1CB0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A6A199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5B9C23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9A5BA8F">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1A61CCD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64D297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4BE813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955018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D91B18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7EBE7B1D">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6AE498A">
            <w:pPr>
              <w:wordWrap w:val="0"/>
              <w:snapToGrid w:val="0"/>
              <w:spacing w:line="360" w:lineRule="auto"/>
              <w:jc w:val="center"/>
              <w:rPr>
                <w:rFonts w:asciiTheme="minorEastAsia" w:hAnsiTheme="minorEastAsia" w:eastAsiaTheme="minorEastAsia"/>
              </w:rPr>
            </w:pPr>
          </w:p>
        </w:tc>
      </w:tr>
      <w:tr w14:paraId="2FD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3BF8616">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4008F46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A277705">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76AEAA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537F45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F2B885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330310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C5B36B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01BD68C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0629242">
            <w:pPr>
              <w:wordWrap w:val="0"/>
              <w:snapToGrid w:val="0"/>
              <w:spacing w:line="360" w:lineRule="auto"/>
              <w:jc w:val="center"/>
              <w:rPr>
                <w:rFonts w:asciiTheme="minorEastAsia" w:hAnsiTheme="minorEastAsia" w:eastAsiaTheme="minorEastAsia"/>
              </w:rPr>
            </w:pPr>
          </w:p>
        </w:tc>
      </w:tr>
      <w:tr w14:paraId="766D1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A3CAE3C">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3F517B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7A011EC">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4F1DB4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E900CB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F7AD83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F8E4A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A255E1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469CAFB">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788BD9B8">
            <w:pPr>
              <w:wordWrap w:val="0"/>
              <w:snapToGrid w:val="0"/>
              <w:spacing w:line="360" w:lineRule="auto"/>
              <w:jc w:val="center"/>
              <w:rPr>
                <w:rFonts w:asciiTheme="minorEastAsia" w:hAnsiTheme="minorEastAsia" w:eastAsiaTheme="minorEastAsia"/>
              </w:rPr>
            </w:pPr>
          </w:p>
        </w:tc>
      </w:tr>
      <w:tr w14:paraId="376C5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E683C8">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4FD8DB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885670B">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6C24E6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1AF6AA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948B3B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11BAAF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5A0C662">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4B0987F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48D2055">
            <w:pPr>
              <w:wordWrap w:val="0"/>
              <w:snapToGrid w:val="0"/>
              <w:spacing w:line="360" w:lineRule="auto"/>
              <w:jc w:val="center"/>
              <w:rPr>
                <w:rFonts w:asciiTheme="minorEastAsia" w:hAnsiTheme="minorEastAsia" w:eastAsiaTheme="minorEastAsia"/>
              </w:rPr>
            </w:pPr>
          </w:p>
        </w:tc>
      </w:tr>
      <w:tr w14:paraId="4A81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B27D6F2">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445B745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859E744">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812BB7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5C3A61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05E430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CB1F76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4365FCD">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0D4A01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4F1FFC7">
            <w:pPr>
              <w:wordWrap w:val="0"/>
              <w:snapToGrid w:val="0"/>
              <w:spacing w:line="360" w:lineRule="auto"/>
              <w:jc w:val="center"/>
              <w:rPr>
                <w:rFonts w:asciiTheme="minorEastAsia" w:hAnsiTheme="minorEastAsia" w:eastAsiaTheme="minorEastAsia"/>
              </w:rPr>
            </w:pPr>
          </w:p>
        </w:tc>
      </w:tr>
      <w:tr w14:paraId="6FE76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891DDB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696007C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9BD51C9">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D00E8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48F2DA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B6820E">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5B0F101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96BC73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9761E95">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52395F5">
            <w:pPr>
              <w:wordWrap w:val="0"/>
              <w:snapToGrid w:val="0"/>
              <w:spacing w:line="360" w:lineRule="auto"/>
              <w:jc w:val="center"/>
              <w:rPr>
                <w:rFonts w:asciiTheme="minorEastAsia" w:hAnsiTheme="minorEastAsia" w:eastAsiaTheme="minorEastAsia"/>
              </w:rPr>
            </w:pPr>
          </w:p>
        </w:tc>
      </w:tr>
      <w:tr w14:paraId="5C151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2E5B326">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210571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73695B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7D6922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557CE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4EB2A6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EB9F53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9C8D4CB">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B503C3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98006B4">
            <w:pPr>
              <w:wordWrap w:val="0"/>
              <w:snapToGrid w:val="0"/>
              <w:spacing w:line="360" w:lineRule="auto"/>
              <w:jc w:val="center"/>
              <w:rPr>
                <w:rFonts w:asciiTheme="minorEastAsia" w:hAnsiTheme="minorEastAsia" w:eastAsiaTheme="minorEastAsia"/>
              </w:rPr>
            </w:pPr>
          </w:p>
        </w:tc>
      </w:tr>
      <w:tr w14:paraId="066D2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117F905">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6358EB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F8813EA">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C7F2C3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8DACA3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067019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F24CDD7">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497766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0AC753D">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8C1A6C4">
            <w:pPr>
              <w:wordWrap w:val="0"/>
              <w:snapToGrid w:val="0"/>
              <w:spacing w:line="360" w:lineRule="auto"/>
              <w:jc w:val="center"/>
              <w:rPr>
                <w:rFonts w:asciiTheme="minorEastAsia" w:hAnsiTheme="minorEastAsia" w:eastAsiaTheme="minorEastAsia"/>
              </w:rPr>
            </w:pPr>
          </w:p>
        </w:tc>
      </w:tr>
      <w:tr w14:paraId="19207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17CF0B7">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55708B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042E23A">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4A87F2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90738D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57BEAD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979134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EA5DCF4">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18B2442">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1CF224E">
            <w:pPr>
              <w:wordWrap w:val="0"/>
              <w:snapToGrid w:val="0"/>
              <w:spacing w:line="360" w:lineRule="auto"/>
              <w:jc w:val="center"/>
              <w:rPr>
                <w:rFonts w:asciiTheme="minorEastAsia" w:hAnsiTheme="minorEastAsia" w:eastAsiaTheme="minorEastAsia"/>
              </w:rPr>
            </w:pPr>
          </w:p>
        </w:tc>
      </w:tr>
      <w:tr w14:paraId="3D26F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092863C">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6365B3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054C04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6BCE7D0">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DDC75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36558C3">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796CD54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29542D4">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A9CBE15">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61C5C4A">
            <w:pPr>
              <w:wordWrap w:val="0"/>
              <w:snapToGrid w:val="0"/>
              <w:spacing w:line="360" w:lineRule="auto"/>
              <w:jc w:val="center"/>
              <w:rPr>
                <w:rFonts w:asciiTheme="minorEastAsia" w:hAnsiTheme="minorEastAsia" w:eastAsiaTheme="minorEastAsia"/>
              </w:rPr>
            </w:pPr>
          </w:p>
        </w:tc>
      </w:tr>
      <w:tr w14:paraId="6D1E8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64423F7">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2A2AAF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684A52D">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2E07794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9FFE40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9018C3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6A0E1A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F99D61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51F7E7E3">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6AE1E454">
            <w:pPr>
              <w:wordWrap w:val="0"/>
              <w:snapToGrid w:val="0"/>
              <w:spacing w:line="360" w:lineRule="auto"/>
              <w:jc w:val="center"/>
              <w:rPr>
                <w:rFonts w:asciiTheme="minorEastAsia" w:hAnsiTheme="minorEastAsia" w:eastAsiaTheme="minorEastAsia"/>
              </w:rPr>
            </w:pPr>
          </w:p>
        </w:tc>
      </w:tr>
      <w:tr w14:paraId="4514B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2362369">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0BE6517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DA55667">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D28306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0B3FC3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36D7D3F">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486187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6548AAF1">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2B10EEC">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68356125">
            <w:pPr>
              <w:wordWrap w:val="0"/>
              <w:snapToGrid w:val="0"/>
              <w:spacing w:line="360" w:lineRule="auto"/>
              <w:jc w:val="center"/>
              <w:rPr>
                <w:rFonts w:asciiTheme="minorEastAsia" w:hAnsiTheme="minorEastAsia" w:eastAsiaTheme="minorEastAsia"/>
              </w:rPr>
            </w:pPr>
          </w:p>
        </w:tc>
      </w:tr>
      <w:tr w14:paraId="22F2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3D7B10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60BABBE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3391C9D">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068872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11574E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9C78B4">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BCA4EF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40D9222">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82A93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0B9A878F">
            <w:pPr>
              <w:wordWrap w:val="0"/>
              <w:snapToGrid w:val="0"/>
              <w:spacing w:line="360" w:lineRule="auto"/>
              <w:jc w:val="center"/>
              <w:rPr>
                <w:rFonts w:asciiTheme="minorEastAsia" w:hAnsiTheme="minorEastAsia" w:eastAsiaTheme="minorEastAsia"/>
              </w:rPr>
            </w:pPr>
          </w:p>
        </w:tc>
      </w:tr>
      <w:tr w14:paraId="063D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1C70161E">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3143598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8ED073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0B825252">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54227A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8CC130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4FCAF5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7E8862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4FAF441F">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78A5C76">
            <w:pPr>
              <w:wordWrap w:val="0"/>
              <w:snapToGrid w:val="0"/>
              <w:spacing w:line="360" w:lineRule="auto"/>
              <w:jc w:val="center"/>
              <w:rPr>
                <w:rFonts w:asciiTheme="minorEastAsia" w:hAnsiTheme="minorEastAsia" w:eastAsiaTheme="minorEastAsia"/>
              </w:rPr>
            </w:pPr>
          </w:p>
        </w:tc>
      </w:tr>
      <w:tr w14:paraId="69AE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A3A433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1712BFF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D99AA0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4C27C59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ABA667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70E2AA5">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2448DDE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6AAC285">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FE75F5E">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BAD3400">
            <w:pPr>
              <w:wordWrap w:val="0"/>
              <w:snapToGrid w:val="0"/>
              <w:spacing w:line="360" w:lineRule="auto"/>
              <w:jc w:val="center"/>
              <w:rPr>
                <w:rFonts w:asciiTheme="minorEastAsia" w:hAnsiTheme="minorEastAsia" w:eastAsiaTheme="minorEastAsia"/>
              </w:rPr>
            </w:pPr>
          </w:p>
        </w:tc>
      </w:tr>
      <w:tr w14:paraId="3736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78D2EAEE">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59BE4D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8F77E12">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135473E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9005A75">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FF9A2CA">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06784B2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982D8E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366B7B59">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12813A55">
            <w:pPr>
              <w:wordWrap w:val="0"/>
              <w:snapToGrid w:val="0"/>
              <w:spacing w:line="360" w:lineRule="auto"/>
              <w:jc w:val="center"/>
              <w:rPr>
                <w:rFonts w:asciiTheme="minorEastAsia" w:hAnsiTheme="minorEastAsia" w:eastAsiaTheme="minorEastAsia"/>
              </w:rPr>
            </w:pPr>
          </w:p>
        </w:tc>
      </w:tr>
      <w:tr w14:paraId="105A2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41EE752">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55C6F1E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906799E">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7F567AA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793AA0D">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B63091">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6DE06B32">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A0BB4E6">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D54F01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31CBC01">
            <w:pPr>
              <w:wordWrap w:val="0"/>
              <w:snapToGrid w:val="0"/>
              <w:spacing w:line="360" w:lineRule="auto"/>
              <w:jc w:val="center"/>
              <w:rPr>
                <w:rFonts w:asciiTheme="minorEastAsia" w:hAnsiTheme="minorEastAsia" w:eastAsiaTheme="minorEastAsia"/>
              </w:rPr>
            </w:pPr>
          </w:p>
        </w:tc>
      </w:tr>
      <w:tr w14:paraId="30512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39DBCF3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76969C1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299BB2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39F7ABC6">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6E4B15C">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B305573">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5B156CA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BD6498F">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6F6A57DF">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4827C61D">
            <w:pPr>
              <w:wordWrap w:val="0"/>
              <w:snapToGrid w:val="0"/>
              <w:spacing w:line="360" w:lineRule="auto"/>
              <w:jc w:val="center"/>
              <w:rPr>
                <w:rFonts w:asciiTheme="minorEastAsia" w:hAnsiTheme="minorEastAsia" w:eastAsiaTheme="minorEastAsia"/>
              </w:rPr>
            </w:pPr>
          </w:p>
        </w:tc>
      </w:tr>
      <w:tr w14:paraId="037C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2506E513">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7C583C6A">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175D146">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8A727DB">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C750FB9">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4EF1427">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1259FF08">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404A222C">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1ABC3AE7">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53477C60">
            <w:pPr>
              <w:wordWrap w:val="0"/>
              <w:snapToGrid w:val="0"/>
              <w:spacing w:line="360" w:lineRule="auto"/>
              <w:jc w:val="center"/>
              <w:rPr>
                <w:rFonts w:asciiTheme="minorEastAsia" w:hAnsiTheme="minorEastAsia" w:eastAsiaTheme="minorEastAsia"/>
              </w:rPr>
            </w:pPr>
          </w:p>
        </w:tc>
      </w:tr>
      <w:tr w14:paraId="5F2A0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469AA40">
            <w:pPr>
              <w:wordWrap w:val="0"/>
              <w:snapToGrid w:val="0"/>
              <w:spacing w:line="360" w:lineRule="auto"/>
              <w:jc w:val="center"/>
              <w:rPr>
                <w:rFonts w:asciiTheme="minorEastAsia" w:hAnsiTheme="minorEastAsia" w:eastAsiaTheme="minorEastAsia"/>
              </w:rPr>
            </w:pPr>
          </w:p>
        </w:tc>
        <w:tc>
          <w:tcPr>
            <w:tcW w:w="1001" w:type="dxa"/>
            <w:tcBorders>
              <w:top w:val="single" w:color="auto" w:sz="4" w:space="0"/>
              <w:left w:val="single" w:color="auto" w:sz="4" w:space="0"/>
              <w:bottom w:val="single" w:color="auto" w:sz="4" w:space="0"/>
              <w:right w:val="single" w:color="auto" w:sz="4" w:space="0"/>
            </w:tcBorders>
            <w:vAlign w:val="center"/>
          </w:tcPr>
          <w:p w14:paraId="2D67DDA4">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376A4311">
            <w:pPr>
              <w:wordWrap w:val="0"/>
              <w:snapToGrid w:val="0"/>
              <w:spacing w:line="360" w:lineRule="auto"/>
              <w:jc w:val="center"/>
              <w:rPr>
                <w:rFonts w:asciiTheme="minorEastAsia" w:hAnsiTheme="minorEastAsia" w:eastAsiaTheme="minorEastAsia"/>
              </w:rPr>
            </w:pPr>
          </w:p>
        </w:tc>
        <w:tc>
          <w:tcPr>
            <w:tcW w:w="618" w:type="dxa"/>
            <w:tcBorders>
              <w:top w:val="single" w:color="auto" w:sz="4" w:space="0"/>
              <w:left w:val="single" w:color="auto" w:sz="4" w:space="0"/>
              <w:bottom w:val="single" w:color="auto" w:sz="4" w:space="0"/>
              <w:right w:val="single" w:color="auto" w:sz="4" w:space="0"/>
            </w:tcBorders>
            <w:vAlign w:val="center"/>
          </w:tcPr>
          <w:p w14:paraId="5DA93D0E">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B0F860F">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CC26D5C">
            <w:pPr>
              <w:wordWrap w:val="0"/>
              <w:snapToGrid w:val="0"/>
              <w:spacing w:line="360" w:lineRule="auto"/>
              <w:jc w:val="center"/>
              <w:rPr>
                <w:rFonts w:asciiTheme="minorEastAsia" w:hAnsiTheme="minorEastAsia" w:eastAsiaTheme="minorEastAsia"/>
              </w:rPr>
            </w:pPr>
          </w:p>
        </w:tc>
        <w:tc>
          <w:tcPr>
            <w:tcW w:w="1038" w:type="dxa"/>
            <w:tcBorders>
              <w:top w:val="single" w:color="auto" w:sz="4" w:space="0"/>
              <w:left w:val="single" w:color="auto" w:sz="4" w:space="0"/>
              <w:bottom w:val="single" w:color="auto" w:sz="4" w:space="0"/>
              <w:right w:val="single" w:color="auto" w:sz="4" w:space="0"/>
            </w:tcBorders>
            <w:vAlign w:val="center"/>
          </w:tcPr>
          <w:p w14:paraId="3DE0EAF1">
            <w:pPr>
              <w:wordWrap w:val="0"/>
              <w:snapToGrid w:val="0"/>
              <w:spacing w:line="360" w:lineRule="auto"/>
              <w:jc w:val="center"/>
              <w:rPr>
                <w:rFonts w:asciiTheme="minorEastAsia" w:hAnsiTheme="minorEastAsia" w:eastAsiaTheme="minor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52E27C78">
            <w:pPr>
              <w:wordWrap w:val="0"/>
              <w:snapToGrid w:val="0"/>
              <w:spacing w:line="360" w:lineRule="auto"/>
              <w:jc w:val="center"/>
              <w:rPr>
                <w:rFonts w:asciiTheme="minorEastAsia" w:hAnsiTheme="minorEastAsia" w:eastAsiaTheme="minorEastAsia"/>
              </w:rPr>
            </w:pPr>
          </w:p>
        </w:tc>
        <w:tc>
          <w:tcPr>
            <w:tcW w:w="1385" w:type="dxa"/>
            <w:tcBorders>
              <w:top w:val="single" w:color="auto" w:sz="4" w:space="0"/>
              <w:left w:val="single" w:color="auto" w:sz="4" w:space="0"/>
              <w:bottom w:val="single" w:color="auto" w:sz="4" w:space="0"/>
              <w:right w:val="single" w:color="auto" w:sz="4" w:space="0"/>
            </w:tcBorders>
            <w:vAlign w:val="center"/>
          </w:tcPr>
          <w:p w14:paraId="2417EFB6">
            <w:pPr>
              <w:wordWrap w:val="0"/>
              <w:snapToGrid w:val="0"/>
              <w:spacing w:line="360" w:lineRule="auto"/>
              <w:jc w:val="center"/>
              <w:rPr>
                <w:rFonts w:asciiTheme="minorEastAsia" w:hAnsiTheme="minorEastAsia" w:eastAsiaTheme="minorEastAsia"/>
              </w:rPr>
            </w:pPr>
          </w:p>
        </w:tc>
        <w:tc>
          <w:tcPr>
            <w:tcW w:w="615" w:type="dxa"/>
            <w:tcBorders>
              <w:top w:val="single" w:color="auto" w:sz="4" w:space="0"/>
              <w:left w:val="single" w:color="auto" w:sz="4" w:space="0"/>
              <w:bottom w:val="single" w:color="auto" w:sz="4" w:space="0"/>
              <w:right w:val="single" w:color="auto" w:sz="4" w:space="0"/>
            </w:tcBorders>
            <w:vAlign w:val="center"/>
          </w:tcPr>
          <w:p w14:paraId="3198DAC3">
            <w:pPr>
              <w:wordWrap w:val="0"/>
              <w:snapToGrid w:val="0"/>
              <w:spacing w:line="360" w:lineRule="auto"/>
              <w:jc w:val="center"/>
              <w:rPr>
                <w:rFonts w:asciiTheme="minorEastAsia" w:hAnsiTheme="minorEastAsia" w:eastAsiaTheme="minorEastAsia"/>
              </w:rPr>
            </w:pPr>
          </w:p>
        </w:tc>
      </w:tr>
    </w:tbl>
    <w:p w14:paraId="53977C9A">
      <w:pPr>
        <w:wordWrap w:val="0"/>
        <w:jc w:val="left"/>
        <w:rPr>
          <w:rFonts w:asciiTheme="minorEastAsia" w:hAnsiTheme="minorEastAsia" w:eastAsiaTheme="minorEastAsia"/>
        </w:rPr>
      </w:pPr>
      <w:r>
        <w:rPr>
          <w:rFonts w:asciiTheme="minorEastAsia" w:hAnsiTheme="minorEastAsia" w:eastAsiaTheme="minorEastAsia"/>
        </w:rPr>
        <w:br w:type="page"/>
      </w:r>
    </w:p>
    <w:p w14:paraId="390A41D6">
      <w:pPr>
        <w:wordWrap w:val="0"/>
        <w:snapToGrid w:val="0"/>
        <w:spacing w:line="360" w:lineRule="auto"/>
        <w:jc w:val="left"/>
        <w:rPr>
          <w:rFonts w:asciiTheme="minorEastAsia" w:hAnsiTheme="minorEastAsia" w:eastAsiaTheme="minorEastAsia"/>
        </w:rPr>
      </w:pPr>
    </w:p>
    <w:p w14:paraId="097CB79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附表二：拟配备本工程的试验和检测仪器设备表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1584"/>
        <w:gridCol w:w="1131"/>
        <w:gridCol w:w="682"/>
        <w:gridCol w:w="1131"/>
        <w:gridCol w:w="1131"/>
        <w:gridCol w:w="1582"/>
        <w:gridCol w:w="682"/>
        <w:gridCol w:w="682"/>
      </w:tblGrid>
      <w:tr w14:paraId="2756A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7D2D5C9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584" w:type="dxa"/>
            <w:tcBorders>
              <w:top w:val="single" w:color="auto" w:sz="4" w:space="0"/>
              <w:left w:val="single" w:color="auto" w:sz="4" w:space="0"/>
              <w:bottom w:val="single" w:color="auto" w:sz="4" w:space="0"/>
              <w:right w:val="single" w:color="auto" w:sz="4" w:space="0"/>
            </w:tcBorders>
            <w:vAlign w:val="center"/>
          </w:tcPr>
          <w:p w14:paraId="220CCEC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仪器设备名称</w:t>
            </w:r>
          </w:p>
        </w:tc>
        <w:tc>
          <w:tcPr>
            <w:tcW w:w="1131" w:type="dxa"/>
            <w:tcBorders>
              <w:top w:val="single" w:color="auto" w:sz="4" w:space="0"/>
              <w:left w:val="single" w:color="auto" w:sz="4" w:space="0"/>
              <w:bottom w:val="single" w:color="auto" w:sz="4" w:space="0"/>
              <w:right w:val="single" w:color="auto" w:sz="4" w:space="0"/>
            </w:tcBorders>
            <w:vAlign w:val="center"/>
          </w:tcPr>
          <w:p w14:paraId="08953D9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型号规格</w:t>
            </w:r>
          </w:p>
        </w:tc>
        <w:tc>
          <w:tcPr>
            <w:tcW w:w="682" w:type="dxa"/>
            <w:tcBorders>
              <w:top w:val="single" w:color="auto" w:sz="4" w:space="0"/>
              <w:left w:val="single" w:color="auto" w:sz="4" w:space="0"/>
              <w:bottom w:val="single" w:color="auto" w:sz="4" w:space="0"/>
              <w:right w:val="single" w:color="auto" w:sz="4" w:space="0"/>
            </w:tcBorders>
            <w:vAlign w:val="center"/>
          </w:tcPr>
          <w:p w14:paraId="78D76BA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数量</w:t>
            </w:r>
          </w:p>
        </w:tc>
        <w:tc>
          <w:tcPr>
            <w:tcW w:w="1131" w:type="dxa"/>
            <w:tcBorders>
              <w:top w:val="single" w:color="auto" w:sz="4" w:space="0"/>
              <w:left w:val="single" w:color="auto" w:sz="4" w:space="0"/>
              <w:bottom w:val="single" w:color="auto" w:sz="4" w:space="0"/>
              <w:right w:val="single" w:color="auto" w:sz="4" w:space="0"/>
            </w:tcBorders>
            <w:vAlign w:val="center"/>
          </w:tcPr>
          <w:p w14:paraId="2BD1C26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国别产地</w:t>
            </w:r>
          </w:p>
        </w:tc>
        <w:tc>
          <w:tcPr>
            <w:tcW w:w="1131" w:type="dxa"/>
            <w:tcBorders>
              <w:top w:val="single" w:color="auto" w:sz="4" w:space="0"/>
              <w:left w:val="single" w:color="auto" w:sz="4" w:space="0"/>
              <w:bottom w:val="single" w:color="auto" w:sz="4" w:space="0"/>
              <w:right w:val="single" w:color="auto" w:sz="4" w:space="0"/>
            </w:tcBorders>
            <w:vAlign w:val="center"/>
          </w:tcPr>
          <w:p w14:paraId="7F7F704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制造年份</w:t>
            </w:r>
          </w:p>
        </w:tc>
        <w:tc>
          <w:tcPr>
            <w:tcW w:w="1582" w:type="dxa"/>
            <w:tcBorders>
              <w:top w:val="single" w:color="auto" w:sz="4" w:space="0"/>
              <w:left w:val="single" w:color="auto" w:sz="4" w:space="0"/>
              <w:bottom w:val="single" w:color="auto" w:sz="4" w:space="0"/>
              <w:right w:val="single" w:color="auto" w:sz="4" w:space="0"/>
            </w:tcBorders>
            <w:vAlign w:val="center"/>
          </w:tcPr>
          <w:p w14:paraId="04748CA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已使用台时数</w:t>
            </w:r>
          </w:p>
        </w:tc>
        <w:tc>
          <w:tcPr>
            <w:tcW w:w="682" w:type="dxa"/>
            <w:tcBorders>
              <w:top w:val="single" w:color="auto" w:sz="4" w:space="0"/>
              <w:left w:val="single" w:color="auto" w:sz="4" w:space="0"/>
              <w:bottom w:val="single" w:color="auto" w:sz="4" w:space="0"/>
              <w:right w:val="single" w:color="auto" w:sz="4" w:space="0"/>
            </w:tcBorders>
            <w:vAlign w:val="center"/>
          </w:tcPr>
          <w:p w14:paraId="044271C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用途</w:t>
            </w:r>
          </w:p>
        </w:tc>
        <w:tc>
          <w:tcPr>
            <w:tcW w:w="682" w:type="dxa"/>
            <w:tcBorders>
              <w:top w:val="single" w:color="auto" w:sz="4" w:space="0"/>
              <w:left w:val="single" w:color="auto" w:sz="4" w:space="0"/>
              <w:bottom w:val="single" w:color="auto" w:sz="4" w:space="0"/>
              <w:right w:val="single" w:color="auto" w:sz="4" w:space="0"/>
            </w:tcBorders>
            <w:vAlign w:val="center"/>
          </w:tcPr>
          <w:p w14:paraId="146BF01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D17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2537EDD">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F04DF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DE651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4690D8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4FE68FB">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778D063">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1309576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E59066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798DA34">
            <w:pPr>
              <w:wordWrap w:val="0"/>
              <w:snapToGrid w:val="0"/>
              <w:spacing w:line="360" w:lineRule="auto"/>
              <w:jc w:val="center"/>
              <w:rPr>
                <w:rFonts w:asciiTheme="minorEastAsia" w:hAnsiTheme="minorEastAsia" w:eastAsiaTheme="minorEastAsia"/>
              </w:rPr>
            </w:pPr>
          </w:p>
        </w:tc>
      </w:tr>
      <w:tr w14:paraId="2B7EB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B262F92">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951A5F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9B0944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1C2DB7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52D08F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73E0CA7">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3BF4BB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67AFE6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7A9401D">
            <w:pPr>
              <w:wordWrap w:val="0"/>
              <w:snapToGrid w:val="0"/>
              <w:spacing w:line="360" w:lineRule="auto"/>
              <w:jc w:val="center"/>
              <w:rPr>
                <w:rFonts w:asciiTheme="minorEastAsia" w:hAnsiTheme="minorEastAsia" w:eastAsiaTheme="minorEastAsia"/>
              </w:rPr>
            </w:pPr>
          </w:p>
        </w:tc>
      </w:tr>
      <w:tr w14:paraId="25B80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9E801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A0C055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DE9324F">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7BE08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F23F4E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ADB8F5B">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C4EC93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402BC0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4A948DC">
            <w:pPr>
              <w:wordWrap w:val="0"/>
              <w:snapToGrid w:val="0"/>
              <w:spacing w:line="360" w:lineRule="auto"/>
              <w:jc w:val="center"/>
              <w:rPr>
                <w:rFonts w:asciiTheme="minorEastAsia" w:hAnsiTheme="minorEastAsia" w:eastAsiaTheme="minorEastAsia"/>
              </w:rPr>
            </w:pPr>
          </w:p>
        </w:tc>
      </w:tr>
      <w:tr w14:paraId="6EB5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F7A2FA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F3A45C8">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1135DC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4BC01C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590CED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CFA8914">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9A8DD3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63BEE1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89A50DC">
            <w:pPr>
              <w:wordWrap w:val="0"/>
              <w:snapToGrid w:val="0"/>
              <w:spacing w:line="360" w:lineRule="auto"/>
              <w:jc w:val="center"/>
              <w:rPr>
                <w:rFonts w:asciiTheme="minorEastAsia" w:hAnsiTheme="minorEastAsia" w:eastAsiaTheme="minorEastAsia"/>
              </w:rPr>
            </w:pPr>
          </w:p>
        </w:tc>
      </w:tr>
      <w:tr w14:paraId="5BD6F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30C7BA8">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847FAE">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60ADA1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7A4198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46638F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5BCDA5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A52E65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FDCD8E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044918E">
            <w:pPr>
              <w:wordWrap w:val="0"/>
              <w:snapToGrid w:val="0"/>
              <w:spacing w:line="360" w:lineRule="auto"/>
              <w:jc w:val="center"/>
              <w:rPr>
                <w:rFonts w:asciiTheme="minorEastAsia" w:hAnsiTheme="minorEastAsia" w:eastAsiaTheme="minorEastAsia"/>
              </w:rPr>
            </w:pPr>
          </w:p>
        </w:tc>
      </w:tr>
      <w:tr w14:paraId="7D4E0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B55FCB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2EF534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F8D972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2DA719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07AB3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74B1C3C">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6647EB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AC22A0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EE63C6C">
            <w:pPr>
              <w:wordWrap w:val="0"/>
              <w:snapToGrid w:val="0"/>
              <w:spacing w:line="360" w:lineRule="auto"/>
              <w:jc w:val="center"/>
              <w:rPr>
                <w:rFonts w:asciiTheme="minorEastAsia" w:hAnsiTheme="minorEastAsia" w:eastAsiaTheme="minorEastAsia"/>
              </w:rPr>
            </w:pPr>
          </w:p>
        </w:tc>
      </w:tr>
      <w:tr w14:paraId="5BE5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65AF5CA">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146614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081BFF">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39C351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4550B9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4AFE5BF">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136812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F12944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6ABA082">
            <w:pPr>
              <w:wordWrap w:val="0"/>
              <w:snapToGrid w:val="0"/>
              <w:spacing w:line="360" w:lineRule="auto"/>
              <w:jc w:val="center"/>
              <w:rPr>
                <w:rFonts w:asciiTheme="minorEastAsia" w:hAnsiTheme="minorEastAsia" w:eastAsiaTheme="minorEastAsia"/>
              </w:rPr>
            </w:pPr>
          </w:p>
        </w:tc>
      </w:tr>
      <w:tr w14:paraId="6FA80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CC5E243">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34AF4E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87F9D4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234C49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2C0741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7F328AA">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161ED0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6CA073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246B894">
            <w:pPr>
              <w:wordWrap w:val="0"/>
              <w:snapToGrid w:val="0"/>
              <w:spacing w:line="360" w:lineRule="auto"/>
              <w:jc w:val="center"/>
              <w:rPr>
                <w:rFonts w:asciiTheme="minorEastAsia" w:hAnsiTheme="minorEastAsia" w:eastAsiaTheme="minorEastAsia"/>
              </w:rPr>
            </w:pPr>
          </w:p>
        </w:tc>
      </w:tr>
      <w:tr w14:paraId="07C28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45438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7E10BC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950D57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CAFF4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5B9A96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741A3AB">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5F4DA9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39CE9CC">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253619B">
            <w:pPr>
              <w:wordWrap w:val="0"/>
              <w:snapToGrid w:val="0"/>
              <w:spacing w:line="360" w:lineRule="auto"/>
              <w:jc w:val="center"/>
              <w:rPr>
                <w:rFonts w:asciiTheme="minorEastAsia" w:hAnsiTheme="minorEastAsia" w:eastAsiaTheme="minorEastAsia"/>
              </w:rPr>
            </w:pPr>
          </w:p>
        </w:tc>
      </w:tr>
      <w:tr w14:paraId="712FB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3C6A801">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061532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AEC8AC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D9966C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7B4195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02BFC5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BF5D50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D655C4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4E4DE9E">
            <w:pPr>
              <w:wordWrap w:val="0"/>
              <w:snapToGrid w:val="0"/>
              <w:spacing w:line="360" w:lineRule="auto"/>
              <w:jc w:val="center"/>
              <w:rPr>
                <w:rFonts w:asciiTheme="minorEastAsia" w:hAnsiTheme="minorEastAsia" w:eastAsiaTheme="minorEastAsia"/>
              </w:rPr>
            </w:pPr>
          </w:p>
        </w:tc>
      </w:tr>
      <w:tr w14:paraId="1C77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F36A816">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6CB768D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5F795B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18FF7CF">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D155F3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EAB3089">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9A7857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564C9D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96CCCA0">
            <w:pPr>
              <w:wordWrap w:val="0"/>
              <w:snapToGrid w:val="0"/>
              <w:spacing w:line="360" w:lineRule="auto"/>
              <w:jc w:val="center"/>
              <w:rPr>
                <w:rFonts w:asciiTheme="minorEastAsia" w:hAnsiTheme="minorEastAsia" w:eastAsiaTheme="minorEastAsia"/>
              </w:rPr>
            </w:pPr>
          </w:p>
        </w:tc>
      </w:tr>
      <w:tr w14:paraId="501F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482E364">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A0252D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D396E5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AA7821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155AAF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3CC2431">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698805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877E1F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593D4AF">
            <w:pPr>
              <w:wordWrap w:val="0"/>
              <w:snapToGrid w:val="0"/>
              <w:spacing w:line="360" w:lineRule="auto"/>
              <w:jc w:val="center"/>
              <w:rPr>
                <w:rFonts w:asciiTheme="minorEastAsia" w:hAnsiTheme="minorEastAsia" w:eastAsiaTheme="minorEastAsia"/>
              </w:rPr>
            </w:pPr>
          </w:p>
        </w:tc>
      </w:tr>
      <w:tr w14:paraId="2ADA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AB4B62F">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1D6057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249E13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980625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6F23E7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BC9DCFE">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03A460E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C3273C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6119F57">
            <w:pPr>
              <w:wordWrap w:val="0"/>
              <w:snapToGrid w:val="0"/>
              <w:spacing w:line="360" w:lineRule="auto"/>
              <w:jc w:val="center"/>
              <w:rPr>
                <w:rFonts w:asciiTheme="minorEastAsia" w:hAnsiTheme="minorEastAsia" w:eastAsiaTheme="minorEastAsia"/>
              </w:rPr>
            </w:pPr>
          </w:p>
        </w:tc>
      </w:tr>
      <w:tr w14:paraId="20BF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787818C">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DB8B19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99E711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63151AD">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3BF9EF8">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492B3CD">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3DDE94D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6BA19F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6221C33">
            <w:pPr>
              <w:wordWrap w:val="0"/>
              <w:snapToGrid w:val="0"/>
              <w:spacing w:line="360" w:lineRule="auto"/>
              <w:jc w:val="center"/>
              <w:rPr>
                <w:rFonts w:asciiTheme="minorEastAsia" w:hAnsiTheme="minorEastAsia" w:eastAsiaTheme="minorEastAsia"/>
              </w:rPr>
            </w:pPr>
          </w:p>
        </w:tc>
      </w:tr>
      <w:tr w14:paraId="14943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6B5506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CA0FDF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27B8AD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594334E">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F24BF1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1924D99">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60443EE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BD19E5E">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DE8A574">
            <w:pPr>
              <w:wordWrap w:val="0"/>
              <w:snapToGrid w:val="0"/>
              <w:spacing w:line="360" w:lineRule="auto"/>
              <w:jc w:val="center"/>
              <w:rPr>
                <w:rFonts w:asciiTheme="minorEastAsia" w:hAnsiTheme="minorEastAsia" w:eastAsiaTheme="minorEastAsia"/>
              </w:rPr>
            </w:pPr>
          </w:p>
        </w:tc>
      </w:tr>
      <w:tr w14:paraId="05D55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746471B">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9ACB0B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3683C2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14AC17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C27A38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E9B0DC4">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0131DF5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46E48F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D03965F">
            <w:pPr>
              <w:wordWrap w:val="0"/>
              <w:snapToGrid w:val="0"/>
              <w:spacing w:line="360" w:lineRule="auto"/>
              <w:jc w:val="center"/>
              <w:rPr>
                <w:rFonts w:asciiTheme="minorEastAsia" w:hAnsiTheme="minorEastAsia" w:eastAsiaTheme="minorEastAsia"/>
              </w:rPr>
            </w:pPr>
          </w:p>
        </w:tc>
      </w:tr>
      <w:tr w14:paraId="16931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53C64E28">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34BD82F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BA1C1A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29CAD6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23A8A0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4D0C922">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9FB2E19">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908FC6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FDA1368">
            <w:pPr>
              <w:wordWrap w:val="0"/>
              <w:snapToGrid w:val="0"/>
              <w:spacing w:line="360" w:lineRule="auto"/>
              <w:jc w:val="center"/>
              <w:rPr>
                <w:rFonts w:asciiTheme="minorEastAsia" w:hAnsiTheme="minorEastAsia" w:eastAsiaTheme="minorEastAsia"/>
              </w:rPr>
            </w:pPr>
          </w:p>
        </w:tc>
      </w:tr>
      <w:tr w14:paraId="586F3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628C065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1F39AD0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3B546F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223E2C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1177510">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9C98CD3">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2ECC21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99A4A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1AABB37">
            <w:pPr>
              <w:wordWrap w:val="0"/>
              <w:snapToGrid w:val="0"/>
              <w:spacing w:line="360" w:lineRule="auto"/>
              <w:jc w:val="center"/>
              <w:rPr>
                <w:rFonts w:asciiTheme="minorEastAsia" w:hAnsiTheme="minorEastAsia" w:eastAsiaTheme="minorEastAsia"/>
              </w:rPr>
            </w:pPr>
          </w:p>
        </w:tc>
      </w:tr>
      <w:tr w14:paraId="6A7F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2E34F4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03D6D206">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9303A1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13DDA84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7D78151">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DB8E195">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7886B82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73B994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21949B9">
            <w:pPr>
              <w:wordWrap w:val="0"/>
              <w:snapToGrid w:val="0"/>
              <w:spacing w:line="360" w:lineRule="auto"/>
              <w:jc w:val="center"/>
              <w:rPr>
                <w:rFonts w:asciiTheme="minorEastAsia" w:hAnsiTheme="minorEastAsia" w:eastAsiaTheme="minorEastAsia"/>
              </w:rPr>
            </w:pPr>
          </w:p>
        </w:tc>
      </w:tr>
      <w:tr w14:paraId="49ABF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80C57FE">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2EB89A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1D67271">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A01527F">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7D51CDA">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F5546A1">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19A7EE1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72D2C733">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452867C">
            <w:pPr>
              <w:wordWrap w:val="0"/>
              <w:snapToGrid w:val="0"/>
              <w:spacing w:line="360" w:lineRule="auto"/>
              <w:jc w:val="center"/>
              <w:rPr>
                <w:rFonts w:asciiTheme="minorEastAsia" w:hAnsiTheme="minorEastAsia" w:eastAsiaTheme="minorEastAsia"/>
              </w:rPr>
            </w:pPr>
          </w:p>
        </w:tc>
      </w:tr>
      <w:tr w14:paraId="7839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474A36C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55D154A9">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38A289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9CB7E3D">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2DC8E21B">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F81FD8F">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549275FB">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9A81834">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47B7175">
            <w:pPr>
              <w:wordWrap w:val="0"/>
              <w:snapToGrid w:val="0"/>
              <w:spacing w:line="360" w:lineRule="auto"/>
              <w:jc w:val="center"/>
              <w:rPr>
                <w:rFonts w:asciiTheme="minorEastAsia" w:hAnsiTheme="minorEastAsia" w:eastAsiaTheme="minorEastAsia"/>
              </w:rPr>
            </w:pPr>
          </w:p>
        </w:tc>
      </w:tr>
      <w:tr w14:paraId="50E8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3BDA77F7">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8E21E9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803BB9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A209D0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76CC8A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555621D">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3D24CAD5">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7B17852">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43EE12D4">
            <w:pPr>
              <w:wordWrap w:val="0"/>
              <w:snapToGrid w:val="0"/>
              <w:spacing w:line="360" w:lineRule="auto"/>
              <w:jc w:val="center"/>
              <w:rPr>
                <w:rFonts w:asciiTheme="minorEastAsia" w:hAnsiTheme="minorEastAsia" w:eastAsiaTheme="minorEastAsia"/>
              </w:rPr>
            </w:pPr>
          </w:p>
        </w:tc>
      </w:tr>
      <w:tr w14:paraId="4C18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0043BBE5">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2E7A2E8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6A35466">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F42FF63">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4C4967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66681E26">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595E539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59BFDA47">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6BEBC5AD">
            <w:pPr>
              <w:wordWrap w:val="0"/>
              <w:snapToGrid w:val="0"/>
              <w:spacing w:line="360" w:lineRule="auto"/>
              <w:jc w:val="center"/>
              <w:rPr>
                <w:rFonts w:asciiTheme="minorEastAsia" w:hAnsiTheme="minorEastAsia" w:eastAsiaTheme="minorEastAsia"/>
              </w:rPr>
            </w:pPr>
          </w:p>
        </w:tc>
      </w:tr>
      <w:tr w14:paraId="422B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109DD7D6">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42330894">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1D7FFD6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35A99E77">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5C6E584C">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4A096576">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2363C7B8">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C42BB7A">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77A494C">
            <w:pPr>
              <w:wordWrap w:val="0"/>
              <w:snapToGrid w:val="0"/>
              <w:spacing w:line="360" w:lineRule="auto"/>
              <w:jc w:val="center"/>
              <w:rPr>
                <w:rFonts w:asciiTheme="minorEastAsia" w:hAnsiTheme="minorEastAsia" w:eastAsiaTheme="minorEastAsia"/>
              </w:rPr>
            </w:pPr>
          </w:p>
        </w:tc>
      </w:tr>
      <w:tr w14:paraId="4585F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14:paraId="2127E940">
            <w:pPr>
              <w:wordWrap w:val="0"/>
              <w:snapToGrid w:val="0"/>
              <w:spacing w:line="360" w:lineRule="auto"/>
              <w:jc w:val="center"/>
              <w:rPr>
                <w:rFonts w:asciiTheme="minorEastAsia" w:hAnsiTheme="minorEastAsia" w:eastAsiaTheme="minorEastAsia"/>
              </w:rPr>
            </w:pPr>
          </w:p>
        </w:tc>
        <w:tc>
          <w:tcPr>
            <w:tcW w:w="1584" w:type="dxa"/>
            <w:tcBorders>
              <w:top w:val="single" w:color="auto" w:sz="4" w:space="0"/>
              <w:left w:val="single" w:color="auto" w:sz="4" w:space="0"/>
              <w:bottom w:val="single" w:color="auto" w:sz="4" w:space="0"/>
              <w:right w:val="single" w:color="auto" w:sz="4" w:space="0"/>
            </w:tcBorders>
            <w:vAlign w:val="center"/>
          </w:tcPr>
          <w:p w14:paraId="790E1AA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7804043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4CDE712">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3BDC43F5">
            <w:pPr>
              <w:wordWrap w:val="0"/>
              <w:snapToGrid w:val="0"/>
              <w:spacing w:line="360" w:lineRule="auto"/>
              <w:jc w:val="center"/>
              <w:rPr>
                <w:rFonts w:asciiTheme="minorEastAsia" w:hAnsiTheme="minorEastAsia" w:eastAsiaTheme="minorEastAsia"/>
              </w:rPr>
            </w:pPr>
          </w:p>
        </w:tc>
        <w:tc>
          <w:tcPr>
            <w:tcW w:w="1131" w:type="dxa"/>
            <w:tcBorders>
              <w:top w:val="single" w:color="auto" w:sz="4" w:space="0"/>
              <w:left w:val="single" w:color="auto" w:sz="4" w:space="0"/>
              <w:bottom w:val="single" w:color="auto" w:sz="4" w:space="0"/>
              <w:right w:val="single" w:color="auto" w:sz="4" w:space="0"/>
            </w:tcBorders>
            <w:vAlign w:val="center"/>
          </w:tcPr>
          <w:p w14:paraId="025F199A">
            <w:pPr>
              <w:wordWrap w:val="0"/>
              <w:snapToGrid w:val="0"/>
              <w:spacing w:line="360" w:lineRule="auto"/>
              <w:jc w:val="center"/>
              <w:rPr>
                <w:rFonts w:asciiTheme="minorEastAsia" w:hAnsiTheme="minorEastAsia" w:eastAsiaTheme="minorEastAsia"/>
              </w:rPr>
            </w:pPr>
          </w:p>
        </w:tc>
        <w:tc>
          <w:tcPr>
            <w:tcW w:w="1582" w:type="dxa"/>
            <w:tcBorders>
              <w:top w:val="single" w:color="auto" w:sz="4" w:space="0"/>
              <w:left w:val="single" w:color="auto" w:sz="4" w:space="0"/>
              <w:bottom w:val="single" w:color="auto" w:sz="4" w:space="0"/>
              <w:right w:val="single" w:color="auto" w:sz="4" w:space="0"/>
            </w:tcBorders>
            <w:vAlign w:val="center"/>
          </w:tcPr>
          <w:p w14:paraId="4F76C330">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0E50929D">
            <w:pPr>
              <w:wordWrap w:val="0"/>
              <w:snapToGrid w:val="0"/>
              <w:spacing w:line="360" w:lineRule="auto"/>
              <w:jc w:val="center"/>
              <w:rPr>
                <w:rFonts w:asciiTheme="minorEastAsia" w:hAnsiTheme="minorEastAsia" w:eastAsiaTheme="minorEastAsia"/>
              </w:rPr>
            </w:pPr>
          </w:p>
        </w:tc>
        <w:tc>
          <w:tcPr>
            <w:tcW w:w="682" w:type="dxa"/>
            <w:tcBorders>
              <w:top w:val="single" w:color="auto" w:sz="4" w:space="0"/>
              <w:left w:val="single" w:color="auto" w:sz="4" w:space="0"/>
              <w:bottom w:val="single" w:color="auto" w:sz="4" w:space="0"/>
              <w:right w:val="single" w:color="auto" w:sz="4" w:space="0"/>
            </w:tcBorders>
            <w:vAlign w:val="center"/>
          </w:tcPr>
          <w:p w14:paraId="2F4849BB">
            <w:pPr>
              <w:wordWrap w:val="0"/>
              <w:snapToGrid w:val="0"/>
              <w:spacing w:line="360" w:lineRule="auto"/>
              <w:jc w:val="center"/>
              <w:rPr>
                <w:rFonts w:asciiTheme="minorEastAsia" w:hAnsiTheme="minorEastAsia" w:eastAsiaTheme="minorEastAsia"/>
              </w:rPr>
            </w:pPr>
          </w:p>
        </w:tc>
      </w:tr>
    </w:tbl>
    <w:p w14:paraId="7612DAE0">
      <w:pPr>
        <w:wordWrap w:val="0"/>
        <w:jc w:val="left"/>
        <w:rPr>
          <w:rFonts w:asciiTheme="minorEastAsia" w:hAnsiTheme="minorEastAsia" w:eastAsiaTheme="minorEastAsia"/>
        </w:rPr>
      </w:pPr>
      <w:r>
        <w:rPr>
          <w:rFonts w:asciiTheme="minorEastAsia" w:hAnsiTheme="minorEastAsia" w:eastAsiaTheme="minorEastAsia"/>
        </w:rPr>
        <w:br w:type="page"/>
      </w:r>
    </w:p>
    <w:p w14:paraId="19AC02E2">
      <w:pPr>
        <w:wordWrap w:val="0"/>
        <w:snapToGrid w:val="0"/>
        <w:spacing w:line="360" w:lineRule="auto"/>
        <w:jc w:val="left"/>
        <w:rPr>
          <w:rFonts w:asciiTheme="minorEastAsia" w:hAnsiTheme="minorEastAsia" w:eastAsiaTheme="minorEastAsia"/>
        </w:rPr>
      </w:pPr>
    </w:p>
    <w:p w14:paraId="50BD113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附表三：劳动力计划表</w:t>
      </w:r>
    </w:p>
    <w:p w14:paraId="5CA3798F">
      <w:pPr>
        <w:wordWrap w:val="0"/>
        <w:snapToGrid w:val="0"/>
        <w:spacing w:line="360" w:lineRule="auto"/>
        <w:jc w:val="right"/>
        <w:rPr>
          <w:rFonts w:asciiTheme="minorEastAsia" w:hAnsiTheme="minorEastAsia" w:eastAsiaTheme="minorEastAsia"/>
        </w:rPr>
      </w:pPr>
      <w:r>
        <w:rPr>
          <w:rFonts w:hint="eastAsia" w:asciiTheme="minorEastAsia" w:hAnsiTheme="minorEastAsia" w:eastAsiaTheme="minorEastAsia"/>
        </w:rPr>
        <w:t>单位：人</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14:paraId="0362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C911BB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工种</w:t>
            </w:r>
          </w:p>
        </w:tc>
        <w:tc>
          <w:tcPr>
            <w:tcW w:w="8513" w:type="dxa"/>
            <w:gridSpan w:val="7"/>
            <w:tcBorders>
              <w:top w:val="single" w:color="auto" w:sz="4" w:space="0"/>
              <w:left w:val="single" w:color="auto" w:sz="4" w:space="0"/>
              <w:bottom w:val="single" w:color="auto" w:sz="4" w:space="0"/>
              <w:right w:val="single" w:color="auto" w:sz="4" w:space="0"/>
            </w:tcBorders>
            <w:vAlign w:val="center"/>
          </w:tcPr>
          <w:p w14:paraId="5793246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按工程施工阶段投入劳动力情况</w:t>
            </w:r>
          </w:p>
        </w:tc>
      </w:tr>
      <w:tr w14:paraId="1ACD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B648F47">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FD35A6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7E148E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2CBB0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644E7E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326DFD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FFE26C">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8401098">
            <w:pPr>
              <w:wordWrap w:val="0"/>
              <w:snapToGrid w:val="0"/>
              <w:spacing w:line="360" w:lineRule="auto"/>
              <w:jc w:val="center"/>
              <w:rPr>
                <w:rFonts w:asciiTheme="minorEastAsia" w:hAnsiTheme="minorEastAsia" w:eastAsiaTheme="minorEastAsia"/>
              </w:rPr>
            </w:pPr>
          </w:p>
        </w:tc>
      </w:tr>
      <w:tr w14:paraId="48A9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7EEE0A3">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550C24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3E4EE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FF57F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2A3E7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6F1962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244153E">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6F231C23">
            <w:pPr>
              <w:wordWrap w:val="0"/>
              <w:snapToGrid w:val="0"/>
              <w:spacing w:line="360" w:lineRule="auto"/>
              <w:jc w:val="center"/>
              <w:rPr>
                <w:rFonts w:asciiTheme="minorEastAsia" w:hAnsiTheme="minorEastAsia" w:eastAsiaTheme="minorEastAsia"/>
              </w:rPr>
            </w:pPr>
          </w:p>
        </w:tc>
      </w:tr>
      <w:tr w14:paraId="4029C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A236D9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D61A16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F9CA1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7F4B5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69F4FE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9BB126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2F9FBC5">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5CFF89B">
            <w:pPr>
              <w:wordWrap w:val="0"/>
              <w:snapToGrid w:val="0"/>
              <w:spacing w:line="360" w:lineRule="auto"/>
              <w:jc w:val="center"/>
              <w:rPr>
                <w:rFonts w:asciiTheme="minorEastAsia" w:hAnsiTheme="minorEastAsia" w:eastAsiaTheme="minorEastAsia"/>
              </w:rPr>
            </w:pPr>
          </w:p>
        </w:tc>
      </w:tr>
      <w:tr w14:paraId="55DF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38F294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21A529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9E385B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D2CDA6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D3D7F9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0BF55E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068EB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501D142C">
            <w:pPr>
              <w:wordWrap w:val="0"/>
              <w:snapToGrid w:val="0"/>
              <w:spacing w:line="360" w:lineRule="auto"/>
              <w:jc w:val="center"/>
              <w:rPr>
                <w:rFonts w:asciiTheme="minorEastAsia" w:hAnsiTheme="minorEastAsia" w:eastAsiaTheme="minorEastAsia"/>
              </w:rPr>
            </w:pPr>
          </w:p>
        </w:tc>
      </w:tr>
      <w:tr w14:paraId="2C442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27D274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2B6F46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5723D7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D4F39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5A363A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491D1A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1B7894A">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78CD7AF">
            <w:pPr>
              <w:wordWrap w:val="0"/>
              <w:snapToGrid w:val="0"/>
              <w:spacing w:line="360" w:lineRule="auto"/>
              <w:jc w:val="center"/>
              <w:rPr>
                <w:rFonts w:asciiTheme="minorEastAsia" w:hAnsiTheme="minorEastAsia" w:eastAsiaTheme="minorEastAsia"/>
              </w:rPr>
            </w:pPr>
          </w:p>
        </w:tc>
      </w:tr>
      <w:tr w14:paraId="741D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A73AE7B">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DCA8AE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0D9288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78569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0B94AB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A4FE2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D801633">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EFD09B2">
            <w:pPr>
              <w:wordWrap w:val="0"/>
              <w:snapToGrid w:val="0"/>
              <w:spacing w:line="360" w:lineRule="auto"/>
              <w:jc w:val="center"/>
              <w:rPr>
                <w:rFonts w:asciiTheme="minorEastAsia" w:hAnsiTheme="minorEastAsia" w:eastAsiaTheme="minorEastAsia"/>
              </w:rPr>
            </w:pPr>
          </w:p>
        </w:tc>
      </w:tr>
      <w:tr w14:paraId="0765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61F3980">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BFFE4B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C2B00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4B8F85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8BB58C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24A70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10C29D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C852DE8">
            <w:pPr>
              <w:wordWrap w:val="0"/>
              <w:snapToGrid w:val="0"/>
              <w:spacing w:line="360" w:lineRule="auto"/>
              <w:jc w:val="center"/>
              <w:rPr>
                <w:rFonts w:asciiTheme="minorEastAsia" w:hAnsiTheme="minorEastAsia" w:eastAsiaTheme="minorEastAsia"/>
              </w:rPr>
            </w:pPr>
          </w:p>
        </w:tc>
      </w:tr>
      <w:tr w14:paraId="2A02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B02325B">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4FFBF8B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A08768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4D47DC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19E13D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F56EAA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9F1087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78268B34">
            <w:pPr>
              <w:wordWrap w:val="0"/>
              <w:snapToGrid w:val="0"/>
              <w:spacing w:line="360" w:lineRule="auto"/>
              <w:jc w:val="center"/>
              <w:rPr>
                <w:rFonts w:asciiTheme="minorEastAsia" w:hAnsiTheme="minorEastAsia" w:eastAsiaTheme="minorEastAsia"/>
              </w:rPr>
            </w:pPr>
          </w:p>
        </w:tc>
      </w:tr>
      <w:tr w14:paraId="234CD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4AC944F">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813F82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B9C5F6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4264FA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8F9E3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52435E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E448F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3A1C34E">
            <w:pPr>
              <w:wordWrap w:val="0"/>
              <w:snapToGrid w:val="0"/>
              <w:spacing w:line="360" w:lineRule="auto"/>
              <w:jc w:val="center"/>
              <w:rPr>
                <w:rFonts w:asciiTheme="minorEastAsia" w:hAnsiTheme="minorEastAsia" w:eastAsiaTheme="minorEastAsia"/>
              </w:rPr>
            </w:pPr>
          </w:p>
        </w:tc>
      </w:tr>
      <w:tr w14:paraId="2533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6701A6D">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2B38FE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8C0D8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E9F65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B60D9F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03A8D8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4B243F">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49E90C7">
            <w:pPr>
              <w:wordWrap w:val="0"/>
              <w:snapToGrid w:val="0"/>
              <w:spacing w:line="360" w:lineRule="auto"/>
              <w:jc w:val="center"/>
              <w:rPr>
                <w:rFonts w:asciiTheme="minorEastAsia" w:hAnsiTheme="minorEastAsia" w:eastAsiaTheme="minorEastAsia"/>
              </w:rPr>
            </w:pPr>
          </w:p>
        </w:tc>
      </w:tr>
      <w:tr w14:paraId="2553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E8EACD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E45923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01373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C014F3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1BFBE6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4989E8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9C4B5BB">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14E5DA0">
            <w:pPr>
              <w:wordWrap w:val="0"/>
              <w:snapToGrid w:val="0"/>
              <w:spacing w:line="360" w:lineRule="auto"/>
              <w:jc w:val="center"/>
              <w:rPr>
                <w:rFonts w:asciiTheme="minorEastAsia" w:hAnsiTheme="minorEastAsia" w:eastAsiaTheme="minorEastAsia"/>
              </w:rPr>
            </w:pPr>
          </w:p>
        </w:tc>
      </w:tr>
      <w:tr w14:paraId="7820C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2219EC3">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6875C77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F175D4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5FEF5F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0FD9BA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C4144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4FB718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A9E4701">
            <w:pPr>
              <w:wordWrap w:val="0"/>
              <w:snapToGrid w:val="0"/>
              <w:spacing w:line="360" w:lineRule="auto"/>
              <w:jc w:val="center"/>
              <w:rPr>
                <w:rFonts w:asciiTheme="minorEastAsia" w:hAnsiTheme="minorEastAsia" w:eastAsiaTheme="minorEastAsia"/>
              </w:rPr>
            </w:pPr>
          </w:p>
        </w:tc>
      </w:tr>
      <w:tr w14:paraId="47861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4D745D59">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4D1BC6C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636BE1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4A3196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9C526E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84F924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AE5D0C9">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885F49D">
            <w:pPr>
              <w:wordWrap w:val="0"/>
              <w:snapToGrid w:val="0"/>
              <w:spacing w:line="360" w:lineRule="auto"/>
              <w:jc w:val="center"/>
              <w:rPr>
                <w:rFonts w:asciiTheme="minorEastAsia" w:hAnsiTheme="minorEastAsia" w:eastAsiaTheme="minorEastAsia"/>
              </w:rPr>
            </w:pPr>
          </w:p>
        </w:tc>
      </w:tr>
      <w:tr w14:paraId="37E8A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3B226E3A">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188370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5602B4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5F6DB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E8FAE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7A1FEC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1DD5EE1">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94E5E29">
            <w:pPr>
              <w:wordWrap w:val="0"/>
              <w:snapToGrid w:val="0"/>
              <w:spacing w:line="360" w:lineRule="auto"/>
              <w:jc w:val="center"/>
              <w:rPr>
                <w:rFonts w:asciiTheme="minorEastAsia" w:hAnsiTheme="minorEastAsia" w:eastAsiaTheme="minorEastAsia"/>
              </w:rPr>
            </w:pPr>
          </w:p>
        </w:tc>
      </w:tr>
      <w:tr w14:paraId="1F28A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1F01B6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D5C140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5BE136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C1E0E7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B17DD9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A9E5FC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5A8CFD4">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2BA626B6">
            <w:pPr>
              <w:wordWrap w:val="0"/>
              <w:snapToGrid w:val="0"/>
              <w:spacing w:line="360" w:lineRule="auto"/>
              <w:jc w:val="center"/>
              <w:rPr>
                <w:rFonts w:asciiTheme="minorEastAsia" w:hAnsiTheme="minorEastAsia" w:eastAsiaTheme="minorEastAsia"/>
              </w:rPr>
            </w:pPr>
          </w:p>
        </w:tc>
      </w:tr>
      <w:tr w14:paraId="30921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AB3FD3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71A1975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C51ED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B3B3F8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A20E9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D394B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77AC8E6">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389BE9C2">
            <w:pPr>
              <w:wordWrap w:val="0"/>
              <w:snapToGrid w:val="0"/>
              <w:spacing w:line="360" w:lineRule="auto"/>
              <w:jc w:val="center"/>
              <w:rPr>
                <w:rFonts w:asciiTheme="minorEastAsia" w:hAnsiTheme="minorEastAsia" w:eastAsiaTheme="minorEastAsia"/>
              </w:rPr>
            </w:pPr>
          </w:p>
        </w:tc>
      </w:tr>
      <w:tr w14:paraId="47AD5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130B1B7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D8575C2">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B4BAAA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5219FC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97F803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F61E3F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58EE669">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C35C15C">
            <w:pPr>
              <w:wordWrap w:val="0"/>
              <w:snapToGrid w:val="0"/>
              <w:spacing w:line="360" w:lineRule="auto"/>
              <w:jc w:val="center"/>
              <w:rPr>
                <w:rFonts w:asciiTheme="minorEastAsia" w:hAnsiTheme="minorEastAsia" w:eastAsiaTheme="minorEastAsia"/>
              </w:rPr>
            </w:pPr>
          </w:p>
        </w:tc>
      </w:tr>
      <w:tr w14:paraId="238D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0CD2C1D1">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054C52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C8A00B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9E6C04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6B5C25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BAC8EB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292AC8D">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EDB99F6">
            <w:pPr>
              <w:wordWrap w:val="0"/>
              <w:snapToGrid w:val="0"/>
              <w:spacing w:line="360" w:lineRule="auto"/>
              <w:jc w:val="center"/>
              <w:rPr>
                <w:rFonts w:asciiTheme="minorEastAsia" w:hAnsiTheme="minorEastAsia" w:eastAsiaTheme="minorEastAsia"/>
              </w:rPr>
            </w:pPr>
          </w:p>
        </w:tc>
      </w:tr>
      <w:tr w14:paraId="3315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220BEEC">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A53AD30">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BBD716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311009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100F8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93E0831">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95DFBD0">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3D76C3A">
            <w:pPr>
              <w:wordWrap w:val="0"/>
              <w:snapToGrid w:val="0"/>
              <w:spacing w:line="360" w:lineRule="auto"/>
              <w:jc w:val="center"/>
              <w:rPr>
                <w:rFonts w:asciiTheme="minorEastAsia" w:hAnsiTheme="minorEastAsia" w:eastAsiaTheme="minorEastAsia"/>
              </w:rPr>
            </w:pPr>
          </w:p>
        </w:tc>
      </w:tr>
      <w:tr w14:paraId="5018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70C1988">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34F0DAB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730A5E3">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F26DD9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492890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AA19F54">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7FE84540">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069A946">
            <w:pPr>
              <w:wordWrap w:val="0"/>
              <w:snapToGrid w:val="0"/>
              <w:spacing w:line="360" w:lineRule="auto"/>
              <w:jc w:val="center"/>
              <w:rPr>
                <w:rFonts w:asciiTheme="minorEastAsia" w:hAnsiTheme="minorEastAsia" w:eastAsiaTheme="minorEastAsia"/>
              </w:rPr>
            </w:pPr>
          </w:p>
        </w:tc>
      </w:tr>
      <w:tr w14:paraId="1AE2B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C40CEC7">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5FEDAC4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A674C29">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01381F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2D4B92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19F0225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33AADF3">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AD095E1">
            <w:pPr>
              <w:wordWrap w:val="0"/>
              <w:snapToGrid w:val="0"/>
              <w:spacing w:line="360" w:lineRule="auto"/>
              <w:jc w:val="center"/>
              <w:rPr>
                <w:rFonts w:asciiTheme="minorEastAsia" w:hAnsiTheme="minorEastAsia" w:eastAsiaTheme="minorEastAsia"/>
              </w:rPr>
            </w:pPr>
          </w:p>
        </w:tc>
      </w:tr>
      <w:tr w14:paraId="1BAD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5F3F92F4">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0302BC9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EDABFE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64C31F1B">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4FD677D">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4A8609D7">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8329E47">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1F04ED9D">
            <w:pPr>
              <w:wordWrap w:val="0"/>
              <w:snapToGrid w:val="0"/>
              <w:spacing w:line="360" w:lineRule="auto"/>
              <w:jc w:val="center"/>
              <w:rPr>
                <w:rFonts w:asciiTheme="minorEastAsia" w:hAnsiTheme="minorEastAsia" w:eastAsiaTheme="minorEastAsia"/>
              </w:rPr>
            </w:pPr>
          </w:p>
        </w:tc>
      </w:tr>
      <w:tr w14:paraId="1C15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6232066F">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6D61769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0DC4C0A">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CFD156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AC3902F">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D74D89E">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B454D74">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6800821E">
            <w:pPr>
              <w:wordWrap w:val="0"/>
              <w:snapToGrid w:val="0"/>
              <w:spacing w:line="360" w:lineRule="auto"/>
              <w:jc w:val="center"/>
              <w:rPr>
                <w:rFonts w:asciiTheme="minorEastAsia" w:hAnsiTheme="minorEastAsia" w:eastAsiaTheme="minorEastAsia"/>
              </w:rPr>
            </w:pPr>
          </w:p>
        </w:tc>
      </w:tr>
      <w:tr w14:paraId="4260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79BEC280">
            <w:pPr>
              <w:wordWrap w:val="0"/>
              <w:snapToGrid w:val="0"/>
              <w:spacing w:line="360" w:lineRule="auto"/>
              <w:jc w:val="center"/>
              <w:rPr>
                <w:rFonts w:asciiTheme="minorEastAsia" w:hAnsiTheme="minorEastAsia" w:eastAsiaTheme="minorEastAsia"/>
              </w:rPr>
            </w:pPr>
          </w:p>
        </w:tc>
        <w:tc>
          <w:tcPr>
            <w:tcW w:w="1549" w:type="dxa"/>
            <w:tcBorders>
              <w:top w:val="single" w:color="auto" w:sz="4" w:space="0"/>
              <w:left w:val="single" w:color="auto" w:sz="4" w:space="0"/>
              <w:bottom w:val="single" w:color="auto" w:sz="4" w:space="0"/>
              <w:right w:val="single" w:color="auto" w:sz="4" w:space="0"/>
            </w:tcBorders>
            <w:vAlign w:val="center"/>
          </w:tcPr>
          <w:p w14:paraId="196F3D7C">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5B4FADD8">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31C31B6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0E049685">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C8C5DA6">
            <w:pPr>
              <w:wordWrap w:val="0"/>
              <w:snapToGrid w:val="0"/>
              <w:spacing w:line="360" w:lineRule="auto"/>
              <w:jc w:val="center"/>
              <w:rPr>
                <w:rFonts w:asciiTheme="minorEastAsia" w:hAnsiTheme="minorEastAsia" w:eastAsiaTheme="minorEastAsia"/>
              </w:rPr>
            </w:pPr>
          </w:p>
        </w:tc>
        <w:tc>
          <w:tcPr>
            <w:tcW w:w="1161" w:type="dxa"/>
            <w:tcBorders>
              <w:top w:val="single" w:color="auto" w:sz="4" w:space="0"/>
              <w:left w:val="single" w:color="auto" w:sz="4" w:space="0"/>
              <w:bottom w:val="single" w:color="auto" w:sz="4" w:space="0"/>
              <w:right w:val="single" w:color="auto" w:sz="4" w:space="0"/>
            </w:tcBorders>
            <w:vAlign w:val="center"/>
          </w:tcPr>
          <w:p w14:paraId="29367C36">
            <w:pPr>
              <w:wordWrap w:val="0"/>
              <w:snapToGrid w:val="0"/>
              <w:spacing w:line="360" w:lineRule="auto"/>
              <w:jc w:val="center"/>
              <w:rPr>
                <w:rFonts w:asciiTheme="minorEastAsia" w:hAnsiTheme="minorEastAsia" w:eastAsiaTheme="minorEastAsia"/>
              </w:rPr>
            </w:pPr>
          </w:p>
        </w:tc>
        <w:tc>
          <w:tcPr>
            <w:tcW w:w="1159" w:type="dxa"/>
            <w:tcBorders>
              <w:top w:val="single" w:color="auto" w:sz="4" w:space="0"/>
              <w:left w:val="single" w:color="auto" w:sz="4" w:space="0"/>
              <w:bottom w:val="single" w:color="auto" w:sz="4" w:space="0"/>
              <w:right w:val="single" w:color="auto" w:sz="4" w:space="0"/>
            </w:tcBorders>
            <w:vAlign w:val="center"/>
          </w:tcPr>
          <w:p w14:paraId="472C6592">
            <w:pPr>
              <w:wordWrap w:val="0"/>
              <w:snapToGrid w:val="0"/>
              <w:spacing w:line="360" w:lineRule="auto"/>
              <w:jc w:val="center"/>
              <w:rPr>
                <w:rFonts w:asciiTheme="minorEastAsia" w:hAnsiTheme="minorEastAsia" w:eastAsiaTheme="minorEastAsia"/>
              </w:rPr>
            </w:pPr>
          </w:p>
        </w:tc>
      </w:tr>
    </w:tbl>
    <w:p w14:paraId="13B8FEF3">
      <w:pPr>
        <w:wordWrap w:val="0"/>
        <w:jc w:val="left"/>
        <w:rPr>
          <w:rFonts w:asciiTheme="minorEastAsia" w:hAnsiTheme="minorEastAsia" w:eastAsiaTheme="minorEastAsia"/>
        </w:rPr>
      </w:pPr>
      <w:r>
        <w:rPr>
          <w:rFonts w:asciiTheme="minorEastAsia" w:hAnsiTheme="minorEastAsia" w:eastAsiaTheme="minorEastAsia"/>
        </w:rPr>
        <w:br w:type="page"/>
      </w:r>
    </w:p>
    <w:p w14:paraId="41DB00DF">
      <w:pPr>
        <w:wordWrap w:val="0"/>
        <w:snapToGrid w:val="0"/>
        <w:spacing w:line="360" w:lineRule="auto"/>
        <w:jc w:val="left"/>
        <w:rPr>
          <w:rFonts w:asciiTheme="minorEastAsia" w:hAnsiTheme="minorEastAsia" w:eastAsiaTheme="minorEastAsia"/>
        </w:rPr>
      </w:pPr>
    </w:p>
    <w:p w14:paraId="42CC57EF">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附表四：计划开、竣工日期和施工进度网络图</w:t>
      </w:r>
    </w:p>
    <w:p w14:paraId="5C28BA94">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．供应商应递交施工进度网络图或施工进度表，说明按采购文件要求的计划工期进行施工的各个关键日期。</w:t>
      </w:r>
    </w:p>
    <w:p w14:paraId="58D6C74E">
      <w:pPr>
        <w:wordWrap w:val="0"/>
        <w:snapToGrid w:val="0"/>
        <w:spacing w:line="360" w:lineRule="auto"/>
        <w:ind w:firstLine="48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．施工进度表可采用网络图和（或）横道图表示。</w:t>
      </w:r>
    </w:p>
    <w:p w14:paraId="40378A0E">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附表五：施工总平面图</w:t>
      </w:r>
    </w:p>
    <w:p w14:paraId="4098F6F0">
      <w:pPr>
        <w:wordWrap w:val="0"/>
        <w:snapToGrid w:val="0"/>
        <w:spacing w:line="360" w:lineRule="auto"/>
        <w:ind w:firstLine="480"/>
        <w:jc w:val="left"/>
        <w:rPr>
          <w:rFonts w:asciiTheme="minorEastAsia" w:hAnsiTheme="minorEastAsia" w:eastAsiaTheme="minorEastAsia"/>
        </w:rPr>
      </w:pPr>
      <w:r>
        <w:rPr>
          <w:rFonts w:hint="eastAsia" w:asciiTheme="minorEastAsia" w:hAnsiTheme="minorEastAsia" w:eastAsiaTheme="minorEastAsia"/>
        </w:rPr>
        <w:t>供应商应递交一份施工总平面图，绘出现场临时设施布置图表并附文字说明，说明临时设施、加工车间、现场办公、设备及仓储、供电、供水、卫生、生活、道路、消防等设施的情况和布置。</w:t>
      </w:r>
    </w:p>
    <w:p w14:paraId="2E675845">
      <w:pPr>
        <w:wordWrap w:val="0"/>
        <w:snapToGrid w:val="0"/>
        <w:spacing w:line="360" w:lineRule="auto"/>
        <w:jc w:val="left"/>
        <w:rPr>
          <w:rFonts w:asciiTheme="minorEastAsia" w:hAnsiTheme="minorEastAsia" w:eastAsiaTheme="minorEastAsia"/>
        </w:rPr>
      </w:pPr>
    </w:p>
    <w:p w14:paraId="3D9D7A54">
      <w:pPr>
        <w:wordWrap w:val="0"/>
        <w:snapToGrid w:val="0"/>
        <w:spacing w:line="360" w:lineRule="auto"/>
        <w:jc w:val="left"/>
        <w:rPr>
          <w:rFonts w:asciiTheme="minorEastAsia" w:hAnsiTheme="minorEastAsia" w:eastAsiaTheme="minorEastAsia"/>
        </w:rPr>
      </w:pPr>
    </w:p>
    <w:p w14:paraId="18A39741">
      <w:pPr>
        <w:wordWrap w:val="0"/>
        <w:snapToGrid w:val="0"/>
        <w:spacing w:line="360" w:lineRule="auto"/>
        <w:jc w:val="left"/>
        <w:rPr>
          <w:rFonts w:asciiTheme="minorEastAsia" w:hAnsiTheme="minorEastAsia" w:eastAsiaTheme="minorEastAsia"/>
        </w:rPr>
      </w:pPr>
    </w:p>
    <w:p w14:paraId="014F6C78">
      <w:pPr>
        <w:wordWrap w:val="0"/>
        <w:snapToGrid w:val="0"/>
        <w:spacing w:line="360" w:lineRule="auto"/>
        <w:jc w:val="left"/>
        <w:rPr>
          <w:rFonts w:asciiTheme="minorEastAsia" w:hAnsiTheme="minorEastAsia" w:eastAsiaTheme="minorEastAsia"/>
        </w:rPr>
      </w:pPr>
    </w:p>
    <w:p w14:paraId="7D4D3E27">
      <w:pPr>
        <w:wordWrap w:val="0"/>
        <w:snapToGrid w:val="0"/>
        <w:spacing w:line="360" w:lineRule="auto"/>
        <w:jc w:val="left"/>
        <w:rPr>
          <w:rFonts w:asciiTheme="minorEastAsia" w:hAnsiTheme="minorEastAsia" w:eastAsiaTheme="minorEastAsia"/>
        </w:rPr>
      </w:pPr>
    </w:p>
    <w:p w14:paraId="56918962">
      <w:pPr>
        <w:wordWrap w:val="0"/>
        <w:snapToGrid w:val="0"/>
        <w:spacing w:line="360" w:lineRule="auto"/>
        <w:jc w:val="left"/>
        <w:rPr>
          <w:rFonts w:asciiTheme="minorEastAsia" w:hAnsiTheme="minorEastAsia" w:eastAsiaTheme="minorEastAsia"/>
        </w:rPr>
      </w:pPr>
    </w:p>
    <w:p w14:paraId="18B034C8">
      <w:pPr>
        <w:wordWrap w:val="0"/>
        <w:snapToGrid w:val="0"/>
        <w:spacing w:line="360" w:lineRule="auto"/>
        <w:jc w:val="left"/>
        <w:rPr>
          <w:rFonts w:asciiTheme="minorEastAsia" w:hAnsiTheme="minorEastAsia" w:eastAsiaTheme="minorEastAsia"/>
        </w:rPr>
      </w:pPr>
    </w:p>
    <w:p w14:paraId="2008E03C">
      <w:pPr>
        <w:wordWrap w:val="0"/>
        <w:snapToGrid w:val="0"/>
        <w:spacing w:line="360" w:lineRule="auto"/>
        <w:jc w:val="left"/>
        <w:rPr>
          <w:rFonts w:asciiTheme="minorEastAsia" w:hAnsiTheme="minorEastAsia" w:eastAsiaTheme="minorEastAsia"/>
        </w:rPr>
      </w:pPr>
    </w:p>
    <w:p w14:paraId="5F9848F8">
      <w:pPr>
        <w:wordWrap w:val="0"/>
        <w:snapToGrid w:val="0"/>
        <w:spacing w:line="360" w:lineRule="auto"/>
        <w:jc w:val="left"/>
        <w:rPr>
          <w:rFonts w:asciiTheme="minorEastAsia" w:hAnsiTheme="minorEastAsia" w:eastAsiaTheme="minorEastAsia"/>
        </w:rPr>
      </w:pPr>
    </w:p>
    <w:p w14:paraId="3B73226D">
      <w:pPr>
        <w:wordWrap w:val="0"/>
        <w:snapToGrid w:val="0"/>
        <w:spacing w:line="360" w:lineRule="auto"/>
        <w:jc w:val="left"/>
        <w:rPr>
          <w:rFonts w:asciiTheme="minorEastAsia" w:hAnsiTheme="minorEastAsia" w:eastAsiaTheme="minorEastAsia"/>
        </w:rPr>
      </w:pPr>
    </w:p>
    <w:p w14:paraId="32A18F66">
      <w:pPr>
        <w:wordWrap w:val="0"/>
        <w:snapToGrid w:val="0"/>
        <w:spacing w:line="360" w:lineRule="auto"/>
        <w:jc w:val="left"/>
        <w:rPr>
          <w:rFonts w:asciiTheme="minorEastAsia" w:hAnsiTheme="minorEastAsia" w:eastAsiaTheme="minorEastAsia"/>
        </w:rPr>
      </w:pPr>
    </w:p>
    <w:p w14:paraId="4FC749BD">
      <w:pPr>
        <w:wordWrap w:val="0"/>
        <w:snapToGrid w:val="0"/>
        <w:spacing w:line="360" w:lineRule="auto"/>
        <w:jc w:val="left"/>
        <w:rPr>
          <w:rFonts w:asciiTheme="minorEastAsia" w:hAnsiTheme="minorEastAsia" w:eastAsiaTheme="minorEastAsia"/>
        </w:rPr>
      </w:pPr>
    </w:p>
    <w:p w14:paraId="6FAD7E5C">
      <w:pPr>
        <w:wordWrap w:val="0"/>
        <w:snapToGrid w:val="0"/>
        <w:spacing w:line="360" w:lineRule="auto"/>
        <w:jc w:val="left"/>
        <w:rPr>
          <w:rFonts w:asciiTheme="minorEastAsia" w:hAnsiTheme="minorEastAsia" w:eastAsiaTheme="minorEastAsia"/>
        </w:rPr>
      </w:pPr>
    </w:p>
    <w:p w14:paraId="68940BB2">
      <w:pPr>
        <w:wordWrap w:val="0"/>
        <w:snapToGrid w:val="0"/>
        <w:spacing w:line="360" w:lineRule="auto"/>
        <w:jc w:val="left"/>
        <w:rPr>
          <w:rFonts w:asciiTheme="minorEastAsia" w:hAnsiTheme="minorEastAsia" w:eastAsiaTheme="minorEastAsia"/>
        </w:rPr>
      </w:pPr>
    </w:p>
    <w:p w14:paraId="25754D64">
      <w:pPr>
        <w:wordWrap w:val="0"/>
        <w:snapToGrid w:val="0"/>
        <w:spacing w:line="360" w:lineRule="auto"/>
        <w:jc w:val="left"/>
        <w:rPr>
          <w:rFonts w:asciiTheme="minorEastAsia" w:hAnsiTheme="minorEastAsia" w:eastAsiaTheme="minorEastAsia"/>
        </w:rPr>
      </w:pPr>
    </w:p>
    <w:p w14:paraId="471FAC98">
      <w:pPr>
        <w:wordWrap w:val="0"/>
        <w:snapToGrid w:val="0"/>
        <w:spacing w:line="360" w:lineRule="auto"/>
        <w:jc w:val="left"/>
        <w:rPr>
          <w:rFonts w:asciiTheme="minorEastAsia" w:hAnsiTheme="minorEastAsia" w:eastAsiaTheme="minorEastAsia"/>
        </w:rPr>
      </w:pPr>
    </w:p>
    <w:p w14:paraId="71D61193">
      <w:pPr>
        <w:wordWrap w:val="0"/>
        <w:snapToGrid w:val="0"/>
        <w:spacing w:line="360" w:lineRule="auto"/>
        <w:jc w:val="left"/>
        <w:rPr>
          <w:rFonts w:asciiTheme="minorEastAsia" w:hAnsiTheme="minorEastAsia" w:eastAsiaTheme="minorEastAsia"/>
        </w:rPr>
      </w:pPr>
    </w:p>
    <w:p w14:paraId="262CCD40">
      <w:pPr>
        <w:wordWrap w:val="0"/>
        <w:snapToGrid w:val="0"/>
        <w:spacing w:line="360" w:lineRule="auto"/>
        <w:jc w:val="left"/>
        <w:rPr>
          <w:rFonts w:asciiTheme="minorEastAsia" w:hAnsiTheme="minorEastAsia" w:eastAsiaTheme="minorEastAsia"/>
        </w:rPr>
      </w:pPr>
    </w:p>
    <w:p w14:paraId="1ADB028E">
      <w:pPr>
        <w:wordWrap w:val="0"/>
        <w:snapToGrid w:val="0"/>
        <w:spacing w:line="360" w:lineRule="auto"/>
        <w:jc w:val="left"/>
        <w:rPr>
          <w:rFonts w:asciiTheme="minorEastAsia" w:hAnsiTheme="minorEastAsia" w:eastAsiaTheme="minorEastAsia"/>
        </w:rPr>
      </w:pPr>
    </w:p>
    <w:p w14:paraId="50C771B3">
      <w:pPr>
        <w:wordWrap w:val="0"/>
        <w:snapToGrid w:val="0"/>
        <w:spacing w:line="360" w:lineRule="auto"/>
        <w:jc w:val="left"/>
        <w:rPr>
          <w:rFonts w:asciiTheme="minorEastAsia" w:hAnsiTheme="minorEastAsia" w:eastAsiaTheme="minorEastAsia"/>
        </w:rPr>
      </w:pPr>
    </w:p>
    <w:p w14:paraId="5B64D2A7">
      <w:pPr>
        <w:wordWrap w:val="0"/>
        <w:snapToGrid w:val="0"/>
        <w:spacing w:line="360" w:lineRule="auto"/>
        <w:jc w:val="left"/>
        <w:rPr>
          <w:rFonts w:asciiTheme="minorEastAsia" w:hAnsiTheme="minorEastAsia" w:eastAsiaTheme="minorEastAsia"/>
        </w:rPr>
      </w:pPr>
    </w:p>
    <w:p w14:paraId="4FBE9AE6">
      <w:pPr>
        <w:wordWrap w:val="0"/>
        <w:snapToGrid w:val="0"/>
        <w:spacing w:line="360" w:lineRule="auto"/>
        <w:jc w:val="left"/>
        <w:rPr>
          <w:rFonts w:asciiTheme="minorEastAsia" w:hAnsiTheme="minorEastAsia" w:eastAsiaTheme="minorEastAsia"/>
        </w:rPr>
      </w:pPr>
    </w:p>
    <w:p w14:paraId="3C53C08F">
      <w:pPr>
        <w:wordWrap w:val="0"/>
        <w:snapToGrid w:val="0"/>
        <w:spacing w:line="360" w:lineRule="auto"/>
        <w:jc w:val="left"/>
        <w:rPr>
          <w:rFonts w:asciiTheme="minorEastAsia" w:hAnsiTheme="minorEastAsia" w:eastAsiaTheme="minorEastAsia"/>
        </w:rPr>
      </w:pPr>
    </w:p>
    <w:p w14:paraId="2671E700">
      <w:pPr>
        <w:wordWrap w:val="0"/>
        <w:snapToGrid w:val="0"/>
        <w:spacing w:line="360" w:lineRule="auto"/>
        <w:jc w:val="left"/>
        <w:rPr>
          <w:rFonts w:asciiTheme="minorEastAsia" w:hAnsiTheme="minorEastAsia" w:eastAsiaTheme="minorEastAsia"/>
        </w:rPr>
      </w:pPr>
    </w:p>
    <w:p w14:paraId="79047D81">
      <w:pPr>
        <w:pStyle w:val="7"/>
      </w:pPr>
    </w:p>
    <w:p w14:paraId="417EE706">
      <w:pPr>
        <w:wordWrap w:val="0"/>
        <w:snapToGrid w:val="0"/>
        <w:spacing w:line="360" w:lineRule="auto"/>
        <w:jc w:val="left"/>
        <w:rPr>
          <w:rFonts w:asciiTheme="minorEastAsia" w:hAnsiTheme="minorEastAsia" w:eastAsiaTheme="minorEastAsia"/>
        </w:rPr>
      </w:pPr>
    </w:p>
    <w:p w14:paraId="26F25712">
      <w:pPr>
        <w:wordWrap w:val="0"/>
        <w:snapToGrid w:val="0"/>
        <w:spacing w:line="360" w:lineRule="auto"/>
        <w:jc w:val="left"/>
        <w:rPr>
          <w:rFonts w:asciiTheme="minorEastAsia" w:hAnsiTheme="minorEastAsia" w:eastAsiaTheme="minorEastAsia"/>
        </w:rPr>
      </w:pPr>
    </w:p>
    <w:p w14:paraId="2F3C38AD">
      <w:pPr>
        <w:pStyle w:val="5"/>
        <w:jc w:val="center"/>
        <w:rPr>
          <w:rFonts w:asciiTheme="minorEastAsia" w:hAnsiTheme="minorEastAsia" w:eastAsiaTheme="minorEastAsia"/>
          <w:sz w:val="30"/>
          <w:szCs w:val="30"/>
        </w:rPr>
      </w:pPr>
      <w:bookmarkStart w:id="174" w:name="_Toc44690625"/>
      <w:bookmarkStart w:id="175" w:name="_Toc43363095"/>
      <w:bookmarkStart w:id="176" w:name="_Toc44690699"/>
      <w:bookmarkStart w:id="177" w:name="_Toc40954066"/>
      <w:r>
        <w:rPr>
          <w:rFonts w:hint="eastAsia" w:asciiTheme="minorEastAsia" w:hAnsiTheme="minorEastAsia" w:eastAsiaTheme="minorEastAsia"/>
          <w:sz w:val="30"/>
          <w:szCs w:val="30"/>
        </w:rPr>
        <w:t>（七）供应商及项目经理资信</w:t>
      </w:r>
      <w:bookmarkEnd w:id="174"/>
      <w:bookmarkEnd w:id="175"/>
      <w:bookmarkEnd w:id="176"/>
      <w:bookmarkEnd w:id="177"/>
    </w:p>
    <w:p w14:paraId="27D51262">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（一）供应商近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年完成的部分同类型工程情况表</w:t>
      </w:r>
    </w:p>
    <w:p w14:paraId="2DDD43D9">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（二）项目经理近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年完成的同类型工程情况表</w:t>
      </w:r>
    </w:p>
    <w:p w14:paraId="3B661D69">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（三）供应商正在施工的和新承接的部分项目情况表</w:t>
      </w:r>
    </w:p>
    <w:p w14:paraId="42203551">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（四）其他材料</w:t>
      </w:r>
    </w:p>
    <w:p w14:paraId="6893CD05">
      <w:pPr>
        <w:wordWrap w:val="0"/>
        <w:jc w:val="left"/>
        <w:rPr>
          <w:rFonts w:asciiTheme="minorEastAsia" w:hAnsiTheme="minorEastAsia" w:eastAsiaTheme="minorEastAsia"/>
        </w:rPr>
      </w:pPr>
      <w:r>
        <w:rPr>
          <w:rFonts w:asciiTheme="minorEastAsia" w:hAnsiTheme="minorEastAsia" w:eastAsiaTheme="minorEastAsia"/>
        </w:rPr>
        <w:br w:type="page"/>
      </w:r>
    </w:p>
    <w:p w14:paraId="20B74054">
      <w:pPr>
        <w:wordWrap w:val="0"/>
        <w:snapToGrid w:val="0"/>
        <w:spacing w:before="156" w:after="312" w:line="360" w:lineRule="auto"/>
        <w:jc w:val="left"/>
        <w:rPr>
          <w:rFonts w:asciiTheme="minorEastAsia" w:hAnsiTheme="minorEastAsia" w:eastAsiaTheme="minorEastAsia"/>
        </w:rPr>
      </w:pPr>
    </w:p>
    <w:p w14:paraId="30596FE0">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（一）供应商近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年完成的同类型工程情况表</w:t>
      </w:r>
    </w:p>
    <w:tbl>
      <w:tblPr>
        <w:tblStyle w:val="23"/>
        <w:tblW w:w="9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3"/>
        <w:gridCol w:w="6506"/>
      </w:tblGrid>
      <w:tr w14:paraId="01DF0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EDA287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506" w:type="dxa"/>
            <w:tcBorders>
              <w:top w:val="single" w:color="auto" w:sz="4" w:space="0"/>
              <w:left w:val="single" w:color="auto" w:sz="4" w:space="0"/>
              <w:bottom w:val="single" w:color="auto" w:sz="4" w:space="0"/>
              <w:right w:val="single" w:color="auto" w:sz="4" w:space="0"/>
            </w:tcBorders>
            <w:vAlign w:val="center"/>
          </w:tcPr>
          <w:p w14:paraId="34189CEE">
            <w:pPr>
              <w:wordWrap w:val="0"/>
              <w:snapToGrid w:val="0"/>
              <w:spacing w:line="360" w:lineRule="auto"/>
              <w:jc w:val="center"/>
              <w:rPr>
                <w:rFonts w:asciiTheme="minorEastAsia" w:hAnsiTheme="minorEastAsia" w:eastAsiaTheme="minorEastAsia"/>
              </w:rPr>
            </w:pPr>
          </w:p>
        </w:tc>
      </w:tr>
      <w:tr w14:paraId="1137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7153422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506" w:type="dxa"/>
            <w:tcBorders>
              <w:top w:val="single" w:color="auto" w:sz="4" w:space="0"/>
              <w:left w:val="single" w:color="auto" w:sz="4" w:space="0"/>
              <w:bottom w:val="single" w:color="auto" w:sz="4" w:space="0"/>
              <w:right w:val="single" w:color="auto" w:sz="4" w:space="0"/>
            </w:tcBorders>
            <w:vAlign w:val="center"/>
          </w:tcPr>
          <w:p w14:paraId="09CA16AB">
            <w:pPr>
              <w:wordWrap w:val="0"/>
              <w:snapToGrid w:val="0"/>
              <w:spacing w:line="360" w:lineRule="auto"/>
              <w:jc w:val="center"/>
              <w:rPr>
                <w:rFonts w:asciiTheme="minorEastAsia" w:hAnsiTheme="minorEastAsia" w:eastAsiaTheme="minorEastAsia"/>
              </w:rPr>
            </w:pPr>
          </w:p>
        </w:tc>
      </w:tr>
      <w:tr w14:paraId="3B4C2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0672466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506" w:type="dxa"/>
            <w:tcBorders>
              <w:top w:val="single" w:color="auto" w:sz="4" w:space="0"/>
              <w:left w:val="single" w:color="auto" w:sz="4" w:space="0"/>
              <w:bottom w:val="single" w:color="auto" w:sz="4" w:space="0"/>
              <w:right w:val="single" w:color="auto" w:sz="4" w:space="0"/>
            </w:tcBorders>
            <w:vAlign w:val="center"/>
          </w:tcPr>
          <w:p w14:paraId="2E6D0B86">
            <w:pPr>
              <w:wordWrap w:val="0"/>
              <w:snapToGrid w:val="0"/>
              <w:spacing w:line="360" w:lineRule="auto"/>
              <w:jc w:val="center"/>
              <w:rPr>
                <w:rFonts w:asciiTheme="minorEastAsia" w:hAnsiTheme="minorEastAsia" w:eastAsiaTheme="minorEastAsia"/>
              </w:rPr>
            </w:pPr>
          </w:p>
        </w:tc>
      </w:tr>
      <w:tr w14:paraId="218D6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6768B8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506" w:type="dxa"/>
            <w:tcBorders>
              <w:top w:val="single" w:color="auto" w:sz="4" w:space="0"/>
              <w:left w:val="single" w:color="auto" w:sz="4" w:space="0"/>
              <w:bottom w:val="single" w:color="auto" w:sz="4" w:space="0"/>
              <w:right w:val="single" w:color="auto" w:sz="4" w:space="0"/>
            </w:tcBorders>
            <w:vAlign w:val="center"/>
          </w:tcPr>
          <w:p w14:paraId="43AD40BA">
            <w:pPr>
              <w:wordWrap w:val="0"/>
              <w:snapToGrid w:val="0"/>
              <w:spacing w:line="360" w:lineRule="auto"/>
              <w:jc w:val="center"/>
              <w:rPr>
                <w:rFonts w:asciiTheme="minorEastAsia" w:hAnsiTheme="minorEastAsia" w:eastAsiaTheme="minorEastAsia"/>
              </w:rPr>
            </w:pPr>
          </w:p>
        </w:tc>
      </w:tr>
      <w:tr w14:paraId="1C61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143D4C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发包人联系人及电话</w:t>
            </w:r>
          </w:p>
        </w:tc>
        <w:tc>
          <w:tcPr>
            <w:tcW w:w="6506" w:type="dxa"/>
            <w:tcBorders>
              <w:top w:val="single" w:color="auto" w:sz="4" w:space="0"/>
              <w:left w:val="single" w:color="auto" w:sz="4" w:space="0"/>
              <w:bottom w:val="single" w:color="auto" w:sz="4" w:space="0"/>
              <w:right w:val="single" w:color="auto" w:sz="4" w:space="0"/>
            </w:tcBorders>
            <w:vAlign w:val="center"/>
          </w:tcPr>
          <w:p w14:paraId="04FE9C01">
            <w:pPr>
              <w:wordWrap w:val="0"/>
              <w:snapToGrid w:val="0"/>
              <w:spacing w:line="360" w:lineRule="auto"/>
              <w:jc w:val="center"/>
              <w:rPr>
                <w:rFonts w:asciiTheme="minorEastAsia" w:hAnsiTheme="minorEastAsia" w:eastAsiaTheme="minorEastAsia"/>
              </w:rPr>
            </w:pPr>
          </w:p>
        </w:tc>
      </w:tr>
      <w:tr w14:paraId="641D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B59E7D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合同价格</w:t>
            </w:r>
          </w:p>
        </w:tc>
        <w:tc>
          <w:tcPr>
            <w:tcW w:w="6506" w:type="dxa"/>
            <w:tcBorders>
              <w:top w:val="single" w:color="auto" w:sz="4" w:space="0"/>
              <w:left w:val="single" w:color="auto" w:sz="4" w:space="0"/>
              <w:bottom w:val="single" w:color="auto" w:sz="4" w:space="0"/>
              <w:right w:val="single" w:color="auto" w:sz="4" w:space="0"/>
            </w:tcBorders>
            <w:vAlign w:val="center"/>
          </w:tcPr>
          <w:p w14:paraId="31476880">
            <w:pPr>
              <w:wordWrap w:val="0"/>
              <w:snapToGrid w:val="0"/>
              <w:spacing w:line="360" w:lineRule="auto"/>
              <w:jc w:val="center"/>
              <w:rPr>
                <w:rFonts w:asciiTheme="minorEastAsia" w:hAnsiTheme="minorEastAsia" w:eastAsiaTheme="minorEastAsia"/>
              </w:rPr>
            </w:pPr>
          </w:p>
        </w:tc>
      </w:tr>
      <w:tr w14:paraId="48000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E13461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506" w:type="dxa"/>
            <w:tcBorders>
              <w:top w:val="single" w:color="auto" w:sz="4" w:space="0"/>
              <w:left w:val="single" w:color="auto" w:sz="4" w:space="0"/>
              <w:bottom w:val="single" w:color="auto" w:sz="4" w:space="0"/>
              <w:right w:val="single" w:color="auto" w:sz="4" w:space="0"/>
            </w:tcBorders>
            <w:vAlign w:val="center"/>
          </w:tcPr>
          <w:p w14:paraId="0A25A1ED">
            <w:pPr>
              <w:wordWrap w:val="0"/>
              <w:snapToGrid w:val="0"/>
              <w:spacing w:line="360" w:lineRule="auto"/>
              <w:jc w:val="center"/>
              <w:rPr>
                <w:rFonts w:asciiTheme="minorEastAsia" w:hAnsiTheme="minorEastAsia" w:eastAsiaTheme="minorEastAsia"/>
              </w:rPr>
            </w:pPr>
          </w:p>
        </w:tc>
      </w:tr>
      <w:tr w14:paraId="74ED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0A02D37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竣工日期</w:t>
            </w:r>
          </w:p>
        </w:tc>
        <w:tc>
          <w:tcPr>
            <w:tcW w:w="6506" w:type="dxa"/>
            <w:tcBorders>
              <w:top w:val="single" w:color="auto" w:sz="4" w:space="0"/>
              <w:left w:val="single" w:color="auto" w:sz="4" w:space="0"/>
              <w:bottom w:val="single" w:color="auto" w:sz="4" w:space="0"/>
              <w:right w:val="single" w:color="auto" w:sz="4" w:space="0"/>
            </w:tcBorders>
            <w:vAlign w:val="center"/>
          </w:tcPr>
          <w:p w14:paraId="058E07B5">
            <w:pPr>
              <w:wordWrap w:val="0"/>
              <w:snapToGrid w:val="0"/>
              <w:spacing w:line="360" w:lineRule="auto"/>
              <w:jc w:val="center"/>
              <w:rPr>
                <w:rFonts w:asciiTheme="minorEastAsia" w:hAnsiTheme="minorEastAsia" w:eastAsiaTheme="minorEastAsia"/>
              </w:rPr>
            </w:pPr>
          </w:p>
        </w:tc>
      </w:tr>
      <w:tr w14:paraId="4B443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9C8BF8B">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506" w:type="dxa"/>
            <w:tcBorders>
              <w:top w:val="single" w:color="auto" w:sz="4" w:space="0"/>
              <w:left w:val="single" w:color="auto" w:sz="4" w:space="0"/>
              <w:bottom w:val="single" w:color="auto" w:sz="4" w:space="0"/>
              <w:right w:val="single" w:color="auto" w:sz="4" w:space="0"/>
            </w:tcBorders>
            <w:vAlign w:val="center"/>
          </w:tcPr>
          <w:p w14:paraId="5FD2F9AF">
            <w:pPr>
              <w:wordWrap w:val="0"/>
              <w:snapToGrid w:val="0"/>
              <w:spacing w:line="360" w:lineRule="auto"/>
              <w:jc w:val="center"/>
              <w:rPr>
                <w:rFonts w:asciiTheme="minorEastAsia" w:hAnsiTheme="minorEastAsia" w:eastAsiaTheme="minorEastAsia"/>
              </w:rPr>
            </w:pPr>
          </w:p>
        </w:tc>
      </w:tr>
      <w:tr w14:paraId="0DFD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E1AB47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506" w:type="dxa"/>
            <w:tcBorders>
              <w:top w:val="single" w:color="auto" w:sz="4" w:space="0"/>
              <w:left w:val="single" w:color="auto" w:sz="4" w:space="0"/>
              <w:bottom w:val="single" w:color="auto" w:sz="4" w:space="0"/>
              <w:right w:val="single" w:color="auto" w:sz="4" w:space="0"/>
            </w:tcBorders>
            <w:vAlign w:val="center"/>
          </w:tcPr>
          <w:p w14:paraId="0C931599">
            <w:pPr>
              <w:wordWrap w:val="0"/>
              <w:snapToGrid w:val="0"/>
              <w:spacing w:line="360" w:lineRule="auto"/>
              <w:jc w:val="center"/>
              <w:rPr>
                <w:rFonts w:asciiTheme="minorEastAsia" w:hAnsiTheme="minorEastAsia" w:eastAsiaTheme="minorEastAsia"/>
              </w:rPr>
            </w:pPr>
          </w:p>
        </w:tc>
      </w:tr>
      <w:tr w14:paraId="64B1E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0742C4E">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506" w:type="dxa"/>
            <w:tcBorders>
              <w:top w:val="single" w:color="auto" w:sz="4" w:space="0"/>
              <w:left w:val="single" w:color="auto" w:sz="4" w:space="0"/>
              <w:bottom w:val="single" w:color="auto" w:sz="4" w:space="0"/>
              <w:right w:val="single" w:color="auto" w:sz="4" w:space="0"/>
            </w:tcBorders>
            <w:vAlign w:val="center"/>
          </w:tcPr>
          <w:p w14:paraId="7F00E618">
            <w:pPr>
              <w:wordWrap w:val="0"/>
              <w:snapToGrid w:val="0"/>
              <w:spacing w:line="360" w:lineRule="auto"/>
              <w:jc w:val="center"/>
              <w:rPr>
                <w:rFonts w:asciiTheme="minorEastAsia" w:hAnsiTheme="minorEastAsia" w:eastAsiaTheme="minorEastAsia"/>
              </w:rPr>
            </w:pPr>
          </w:p>
        </w:tc>
      </w:tr>
      <w:tr w14:paraId="1364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4169B86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506" w:type="dxa"/>
            <w:tcBorders>
              <w:top w:val="single" w:color="auto" w:sz="4" w:space="0"/>
              <w:left w:val="single" w:color="auto" w:sz="4" w:space="0"/>
              <w:bottom w:val="single" w:color="auto" w:sz="4" w:space="0"/>
              <w:right w:val="single" w:color="auto" w:sz="4" w:space="0"/>
            </w:tcBorders>
            <w:vAlign w:val="center"/>
          </w:tcPr>
          <w:p w14:paraId="3CAC60B2">
            <w:pPr>
              <w:wordWrap w:val="0"/>
              <w:snapToGrid w:val="0"/>
              <w:spacing w:line="360" w:lineRule="auto"/>
              <w:jc w:val="center"/>
              <w:rPr>
                <w:rFonts w:asciiTheme="minorEastAsia" w:hAnsiTheme="minorEastAsia" w:eastAsiaTheme="minorEastAsia"/>
              </w:rPr>
            </w:pPr>
          </w:p>
        </w:tc>
      </w:tr>
      <w:tr w14:paraId="5AC8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3B785AD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506" w:type="dxa"/>
            <w:tcBorders>
              <w:top w:val="single" w:color="auto" w:sz="4" w:space="0"/>
              <w:left w:val="single" w:color="auto" w:sz="4" w:space="0"/>
              <w:bottom w:val="single" w:color="auto" w:sz="4" w:space="0"/>
              <w:right w:val="single" w:color="auto" w:sz="4" w:space="0"/>
            </w:tcBorders>
            <w:vAlign w:val="center"/>
          </w:tcPr>
          <w:p w14:paraId="77A57D28">
            <w:pPr>
              <w:wordWrap w:val="0"/>
              <w:snapToGrid w:val="0"/>
              <w:spacing w:line="360" w:lineRule="auto"/>
              <w:jc w:val="center"/>
              <w:rPr>
                <w:rFonts w:asciiTheme="minorEastAsia" w:hAnsiTheme="minorEastAsia" w:eastAsiaTheme="minorEastAsia"/>
              </w:rPr>
            </w:pPr>
          </w:p>
        </w:tc>
      </w:tr>
      <w:tr w14:paraId="2BD03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607E23E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506" w:type="dxa"/>
            <w:tcBorders>
              <w:top w:val="single" w:color="auto" w:sz="4" w:space="0"/>
              <w:left w:val="single" w:color="auto" w:sz="4" w:space="0"/>
              <w:bottom w:val="single" w:color="auto" w:sz="4" w:space="0"/>
              <w:right w:val="single" w:color="auto" w:sz="4" w:space="0"/>
            </w:tcBorders>
            <w:vAlign w:val="center"/>
          </w:tcPr>
          <w:p w14:paraId="74F61BE7">
            <w:pPr>
              <w:wordWrap w:val="0"/>
              <w:snapToGrid w:val="0"/>
              <w:spacing w:line="360" w:lineRule="auto"/>
              <w:jc w:val="center"/>
              <w:rPr>
                <w:rFonts w:asciiTheme="minorEastAsia" w:hAnsiTheme="minorEastAsia" w:eastAsiaTheme="minorEastAsia"/>
              </w:rPr>
            </w:pPr>
          </w:p>
        </w:tc>
      </w:tr>
      <w:tr w14:paraId="59116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573" w:type="dxa"/>
            <w:tcBorders>
              <w:top w:val="single" w:color="auto" w:sz="4" w:space="0"/>
              <w:left w:val="single" w:color="auto" w:sz="4" w:space="0"/>
              <w:bottom w:val="single" w:color="auto" w:sz="4" w:space="0"/>
              <w:right w:val="single" w:color="auto" w:sz="4" w:space="0"/>
            </w:tcBorders>
            <w:vAlign w:val="center"/>
          </w:tcPr>
          <w:p w14:paraId="1551767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506" w:type="dxa"/>
            <w:tcBorders>
              <w:top w:val="single" w:color="auto" w:sz="4" w:space="0"/>
              <w:left w:val="single" w:color="auto" w:sz="4" w:space="0"/>
              <w:bottom w:val="single" w:color="auto" w:sz="4" w:space="0"/>
              <w:right w:val="single" w:color="auto" w:sz="4" w:space="0"/>
            </w:tcBorders>
            <w:vAlign w:val="center"/>
          </w:tcPr>
          <w:p w14:paraId="3AA36A20">
            <w:pPr>
              <w:wordWrap w:val="0"/>
              <w:snapToGrid w:val="0"/>
              <w:spacing w:line="360" w:lineRule="auto"/>
              <w:jc w:val="center"/>
              <w:rPr>
                <w:rFonts w:asciiTheme="minorEastAsia" w:hAnsiTheme="minorEastAsia" w:eastAsiaTheme="minorEastAsia"/>
              </w:rPr>
            </w:pPr>
          </w:p>
        </w:tc>
      </w:tr>
    </w:tbl>
    <w:p w14:paraId="04957A15">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备注：本表后附</w:t>
      </w:r>
      <w:r>
        <w:rPr>
          <w:rFonts w:asciiTheme="minorEastAsia" w:hAnsiTheme="minorEastAsia" w:eastAsiaTheme="minorEastAsia"/>
        </w:rPr>
        <w:t>查询的</w:t>
      </w:r>
      <w:r>
        <w:rPr>
          <w:rFonts w:hint="eastAsia" w:asciiTheme="minorEastAsia" w:hAnsiTheme="minorEastAsia" w:eastAsiaTheme="minorEastAsia"/>
        </w:rPr>
        <w:t>同类工程的证明材料：中标通知书、合同协议书、竣工验收证明。具体年份要求见供应商须知前附表。每张表格只填写一个项目，并标明序号。</w:t>
      </w:r>
    </w:p>
    <w:p w14:paraId="7AA27842">
      <w:pPr>
        <w:wordWrap w:val="0"/>
        <w:jc w:val="left"/>
        <w:rPr>
          <w:rFonts w:asciiTheme="minorEastAsia" w:hAnsiTheme="minorEastAsia" w:eastAsiaTheme="minorEastAsia"/>
        </w:rPr>
      </w:pPr>
      <w:r>
        <w:rPr>
          <w:rFonts w:asciiTheme="minorEastAsia" w:hAnsiTheme="minorEastAsia" w:eastAsiaTheme="minorEastAsia"/>
        </w:rPr>
        <w:br w:type="page"/>
      </w:r>
    </w:p>
    <w:p w14:paraId="77C8C9C9">
      <w:pPr>
        <w:wordWrap w:val="0"/>
        <w:snapToGrid w:val="0"/>
        <w:spacing w:before="156" w:after="312" w:line="360" w:lineRule="auto"/>
        <w:jc w:val="left"/>
        <w:rPr>
          <w:rFonts w:asciiTheme="minorEastAsia" w:hAnsiTheme="minorEastAsia" w:eastAsiaTheme="minorEastAsia"/>
        </w:rPr>
      </w:pPr>
    </w:p>
    <w:p w14:paraId="60982555">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（二）项目经理近</w:t>
      </w:r>
      <w:r>
        <w:rPr>
          <w:rFonts w:hint="eastAsia" w:asciiTheme="minorEastAsia" w:hAnsiTheme="minorEastAsia" w:eastAsiaTheme="minorEastAsia"/>
          <w:lang w:val="en-US" w:eastAsia="zh-CN"/>
        </w:rPr>
        <w:t>三</w:t>
      </w:r>
      <w:r>
        <w:rPr>
          <w:rFonts w:hint="eastAsia" w:asciiTheme="minorEastAsia" w:hAnsiTheme="minorEastAsia" w:eastAsiaTheme="minorEastAsia"/>
        </w:rPr>
        <w:t>年完成的同类型工程情况表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2"/>
        <w:gridCol w:w="6654"/>
      </w:tblGrid>
      <w:tr w14:paraId="0AA07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372B11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654" w:type="dxa"/>
            <w:tcBorders>
              <w:top w:val="single" w:color="auto" w:sz="4" w:space="0"/>
              <w:left w:val="single" w:color="auto" w:sz="4" w:space="0"/>
              <w:bottom w:val="single" w:color="auto" w:sz="4" w:space="0"/>
              <w:right w:val="single" w:color="auto" w:sz="4" w:space="0"/>
            </w:tcBorders>
            <w:vAlign w:val="center"/>
          </w:tcPr>
          <w:p w14:paraId="03C113FA">
            <w:pPr>
              <w:wordWrap w:val="0"/>
              <w:snapToGrid w:val="0"/>
              <w:spacing w:line="360" w:lineRule="auto"/>
              <w:jc w:val="center"/>
              <w:rPr>
                <w:rFonts w:asciiTheme="minorEastAsia" w:hAnsiTheme="minorEastAsia" w:eastAsiaTheme="minorEastAsia"/>
              </w:rPr>
            </w:pPr>
          </w:p>
        </w:tc>
      </w:tr>
      <w:tr w14:paraId="66944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633324CC">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654" w:type="dxa"/>
            <w:tcBorders>
              <w:top w:val="single" w:color="auto" w:sz="4" w:space="0"/>
              <w:left w:val="single" w:color="auto" w:sz="4" w:space="0"/>
              <w:bottom w:val="single" w:color="auto" w:sz="4" w:space="0"/>
              <w:right w:val="single" w:color="auto" w:sz="4" w:space="0"/>
            </w:tcBorders>
            <w:vAlign w:val="center"/>
          </w:tcPr>
          <w:p w14:paraId="39558DAF">
            <w:pPr>
              <w:wordWrap w:val="0"/>
              <w:snapToGrid w:val="0"/>
              <w:spacing w:line="360" w:lineRule="auto"/>
              <w:jc w:val="center"/>
              <w:rPr>
                <w:rFonts w:asciiTheme="minorEastAsia" w:hAnsiTheme="minorEastAsia" w:eastAsiaTheme="minorEastAsia"/>
              </w:rPr>
            </w:pPr>
          </w:p>
        </w:tc>
      </w:tr>
      <w:tr w14:paraId="4B2EB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B9E56B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654" w:type="dxa"/>
            <w:tcBorders>
              <w:top w:val="single" w:color="auto" w:sz="4" w:space="0"/>
              <w:left w:val="single" w:color="auto" w:sz="4" w:space="0"/>
              <w:bottom w:val="single" w:color="auto" w:sz="4" w:space="0"/>
              <w:right w:val="single" w:color="auto" w:sz="4" w:space="0"/>
            </w:tcBorders>
            <w:vAlign w:val="center"/>
          </w:tcPr>
          <w:p w14:paraId="15866BCB">
            <w:pPr>
              <w:wordWrap w:val="0"/>
              <w:snapToGrid w:val="0"/>
              <w:spacing w:line="360" w:lineRule="auto"/>
              <w:jc w:val="center"/>
              <w:rPr>
                <w:rFonts w:asciiTheme="minorEastAsia" w:hAnsiTheme="minorEastAsia" w:eastAsiaTheme="minorEastAsia"/>
              </w:rPr>
            </w:pPr>
          </w:p>
        </w:tc>
      </w:tr>
      <w:tr w14:paraId="23EC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ED5F0C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654" w:type="dxa"/>
            <w:tcBorders>
              <w:top w:val="single" w:color="auto" w:sz="4" w:space="0"/>
              <w:left w:val="single" w:color="auto" w:sz="4" w:space="0"/>
              <w:bottom w:val="single" w:color="auto" w:sz="4" w:space="0"/>
              <w:right w:val="single" w:color="auto" w:sz="4" w:space="0"/>
            </w:tcBorders>
            <w:vAlign w:val="center"/>
          </w:tcPr>
          <w:p w14:paraId="0C0E2F2D">
            <w:pPr>
              <w:wordWrap w:val="0"/>
              <w:snapToGrid w:val="0"/>
              <w:spacing w:line="360" w:lineRule="auto"/>
              <w:jc w:val="center"/>
              <w:rPr>
                <w:rFonts w:asciiTheme="minorEastAsia" w:hAnsiTheme="minorEastAsia" w:eastAsiaTheme="minorEastAsia"/>
              </w:rPr>
            </w:pPr>
          </w:p>
        </w:tc>
      </w:tr>
      <w:tr w14:paraId="7178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4AC0DAC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发包人联系人及电话</w:t>
            </w:r>
          </w:p>
        </w:tc>
        <w:tc>
          <w:tcPr>
            <w:tcW w:w="6654" w:type="dxa"/>
            <w:tcBorders>
              <w:top w:val="single" w:color="auto" w:sz="4" w:space="0"/>
              <w:left w:val="single" w:color="auto" w:sz="4" w:space="0"/>
              <w:bottom w:val="single" w:color="auto" w:sz="4" w:space="0"/>
              <w:right w:val="single" w:color="auto" w:sz="4" w:space="0"/>
            </w:tcBorders>
            <w:vAlign w:val="center"/>
          </w:tcPr>
          <w:p w14:paraId="0B38AC9E">
            <w:pPr>
              <w:wordWrap w:val="0"/>
              <w:snapToGrid w:val="0"/>
              <w:spacing w:line="360" w:lineRule="auto"/>
              <w:jc w:val="center"/>
              <w:rPr>
                <w:rFonts w:asciiTheme="minorEastAsia" w:hAnsiTheme="minorEastAsia" w:eastAsiaTheme="minorEastAsia"/>
              </w:rPr>
            </w:pPr>
          </w:p>
        </w:tc>
      </w:tr>
      <w:tr w14:paraId="4431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7FAD19E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合同价格</w:t>
            </w:r>
          </w:p>
        </w:tc>
        <w:tc>
          <w:tcPr>
            <w:tcW w:w="6654" w:type="dxa"/>
            <w:tcBorders>
              <w:top w:val="single" w:color="auto" w:sz="4" w:space="0"/>
              <w:left w:val="single" w:color="auto" w:sz="4" w:space="0"/>
              <w:bottom w:val="single" w:color="auto" w:sz="4" w:space="0"/>
              <w:right w:val="single" w:color="auto" w:sz="4" w:space="0"/>
            </w:tcBorders>
            <w:vAlign w:val="center"/>
          </w:tcPr>
          <w:p w14:paraId="291D57F9">
            <w:pPr>
              <w:wordWrap w:val="0"/>
              <w:snapToGrid w:val="0"/>
              <w:spacing w:line="360" w:lineRule="auto"/>
              <w:jc w:val="center"/>
              <w:rPr>
                <w:rFonts w:asciiTheme="minorEastAsia" w:hAnsiTheme="minorEastAsia" w:eastAsiaTheme="minorEastAsia"/>
              </w:rPr>
            </w:pPr>
          </w:p>
        </w:tc>
      </w:tr>
      <w:tr w14:paraId="75E2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C15468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654" w:type="dxa"/>
            <w:tcBorders>
              <w:top w:val="single" w:color="auto" w:sz="4" w:space="0"/>
              <w:left w:val="single" w:color="auto" w:sz="4" w:space="0"/>
              <w:bottom w:val="single" w:color="auto" w:sz="4" w:space="0"/>
              <w:right w:val="single" w:color="auto" w:sz="4" w:space="0"/>
            </w:tcBorders>
            <w:vAlign w:val="center"/>
          </w:tcPr>
          <w:p w14:paraId="59555665">
            <w:pPr>
              <w:wordWrap w:val="0"/>
              <w:snapToGrid w:val="0"/>
              <w:spacing w:line="360" w:lineRule="auto"/>
              <w:jc w:val="center"/>
              <w:rPr>
                <w:rFonts w:asciiTheme="minorEastAsia" w:hAnsiTheme="minorEastAsia" w:eastAsiaTheme="minorEastAsia"/>
              </w:rPr>
            </w:pPr>
          </w:p>
        </w:tc>
      </w:tr>
      <w:tr w14:paraId="3CCB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8373032">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竣工日期</w:t>
            </w:r>
          </w:p>
        </w:tc>
        <w:tc>
          <w:tcPr>
            <w:tcW w:w="6654" w:type="dxa"/>
            <w:tcBorders>
              <w:top w:val="single" w:color="auto" w:sz="4" w:space="0"/>
              <w:left w:val="single" w:color="auto" w:sz="4" w:space="0"/>
              <w:bottom w:val="single" w:color="auto" w:sz="4" w:space="0"/>
              <w:right w:val="single" w:color="auto" w:sz="4" w:space="0"/>
            </w:tcBorders>
            <w:vAlign w:val="center"/>
          </w:tcPr>
          <w:p w14:paraId="00E96046">
            <w:pPr>
              <w:wordWrap w:val="0"/>
              <w:snapToGrid w:val="0"/>
              <w:spacing w:line="360" w:lineRule="auto"/>
              <w:jc w:val="center"/>
              <w:rPr>
                <w:rFonts w:asciiTheme="minorEastAsia" w:hAnsiTheme="minorEastAsia" w:eastAsiaTheme="minorEastAsia"/>
              </w:rPr>
            </w:pPr>
          </w:p>
        </w:tc>
      </w:tr>
      <w:tr w14:paraId="38925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60308D0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654" w:type="dxa"/>
            <w:tcBorders>
              <w:top w:val="single" w:color="auto" w:sz="4" w:space="0"/>
              <w:left w:val="single" w:color="auto" w:sz="4" w:space="0"/>
              <w:bottom w:val="single" w:color="auto" w:sz="4" w:space="0"/>
              <w:right w:val="single" w:color="auto" w:sz="4" w:space="0"/>
            </w:tcBorders>
            <w:vAlign w:val="center"/>
          </w:tcPr>
          <w:p w14:paraId="3A532E14">
            <w:pPr>
              <w:wordWrap w:val="0"/>
              <w:snapToGrid w:val="0"/>
              <w:spacing w:line="360" w:lineRule="auto"/>
              <w:jc w:val="center"/>
              <w:rPr>
                <w:rFonts w:asciiTheme="minorEastAsia" w:hAnsiTheme="minorEastAsia" w:eastAsiaTheme="minorEastAsia"/>
              </w:rPr>
            </w:pPr>
          </w:p>
        </w:tc>
      </w:tr>
      <w:tr w14:paraId="58B7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88857C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654" w:type="dxa"/>
            <w:tcBorders>
              <w:top w:val="single" w:color="auto" w:sz="4" w:space="0"/>
              <w:left w:val="single" w:color="auto" w:sz="4" w:space="0"/>
              <w:bottom w:val="single" w:color="auto" w:sz="4" w:space="0"/>
              <w:right w:val="single" w:color="auto" w:sz="4" w:space="0"/>
            </w:tcBorders>
            <w:vAlign w:val="center"/>
          </w:tcPr>
          <w:p w14:paraId="5568BC12">
            <w:pPr>
              <w:wordWrap w:val="0"/>
              <w:snapToGrid w:val="0"/>
              <w:spacing w:line="360" w:lineRule="auto"/>
              <w:jc w:val="center"/>
              <w:rPr>
                <w:rFonts w:asciiTheme="minorEastAsia" w:hAnsiTheme="minorEastAsia" w:eastAsiaTheme="minorEastAsia"/>
              </w:rPr>
            </w:pPr>
          </w:p>
        </w:tc>
      </w:tr>
      <w:tr w14:paraId="43F2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25B2B3F">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654" w:type="dxa"/>
            <w:tcBorders>
              <w:top w:val="single" w:color="auto" w:sz="4" w:space="0"/>
              <w:left w:val="single" w:color="auto" w:sz="4" w:space="0"/>
              <w:bottom w:val="single" w:color="auto" w:sz="4" w:space="0"/>
              <w:right w:val="single" w:color="auto" w:sz="4" w:space="0"/>
            </w:tcBorders>
            <w:vAlign w:val="center"/>
          </w:tcPr>
          <w:p w14:paraId="1C4E6A48">
            <w:pPr>
              <w:wordWrap w:val="0"/>
              <w:snapToGrid w:val="0"/>
              <w:spacing w:line="360" w:lineRule="auto"/>
              <w:jc w:val="center"/>
              <w:rPr>
                <w:rFonts w:asciiTheme="minorEastAsia" w:hAnsiTheme="minorEastAsia" w:eastAsiaTheme="minorEastAsia"/>
              </w:rPr>
            </w:pPr>
          </w:p>
        </w:tc>
      </w:tr>
      <w:tr w14:paraId="1CED7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1FB0121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654" w:type="dxa"/>
            <w:tcBorders>
              <w:top w:val="single" w:color="auto" w:sz="4" w:space="0"/>
              <w:left w:val="single" w:color="auto" w:sz="4" w:space="0"/>
              <w:bottom w:val="single" w:color="auto" w:sz="4" w:space="0"/>
              <w:right w:val="single" w:color="auto" w:sz="4" w:space="0"/>
            </w:tcBorders>
            <w:vAlign w:val="center"/>
          </w:tcPr>
          <w:p w14:paraId="2A73849F">
            <w:pPr>
              <w:wordWrap w:val="0"/>
              <w:snapToGrid w:val="0"/>
              <w:spacing w:line="360" w:lineRule="auto"/>
              <w:jc w:val="center"/>
              <w:rPr>
                <w:rFonts w:asciiTheme="minorEastAsia" w:hAnsiTheme="minorEastAsia" w:eastAsiaTheme="minorEastAsia"/>
              </w:rPr>
            </w:pPr>
          </w:p>
        </w:tc>
      </w:tr>
      <w:tr w14:paraId="25803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46C61E37">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654" w:type="dxa"/>
            <w:tcBorders>
              <w:top w:val="single" w:color="auto" w:sz="4" w:space="0"/>
              <w:left w:val="single" w:color="auto" w:sz="4" w:space="0"/>
              <w:bottom w:val="single" w:color="auto" w:sz="4" w:space="0"/>
              <w:right w:val="single" w:color="auto" w:sz="4" w:space="0"/>
            </w:tcBorders>
            <w:vAlign w:val="center"/>
          </w:tcPr>
          <w:p w14:paraId="46E6AF68">
            <w:pPr>
              <w:wordWrap w:val="0"/>
              <w:snapToGrid w:val="0"/>
              <w:spacing w:line="360" w:lineRule="auto"/>
              <w:jc w:val="center"/>
              <w:rPr>
                <w:rFonts w:asciiTheme="minorEastAsia" w:hAnsiTheme="minorEastAsia" w:eastAsiaTheme="minorEastAsia"/>
              </w:rPr>
            </w:pPr>
          </w:p>
        </w:tc>
      </w:tr>
      <w:tr w14:paraId="7446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3CDCB8F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654" w:type="dxa"/>
            <w:tcBorders>
              <w:top w:val="single" w:color="auto" w:sz="4" w:space="0"/>
              <w:left w:val="single" w:color="auto" w:sz="4" w:space="0"/>
              <w:bottom w:val="single" w:color="auto" w:sz="4" w:space="0"/>
              <w:right w:val="single" w:color="auto" w:sz="4" w:space="0"/>
            </w:tcBorders>
            <w:vAlign w:val="center"/>
          </w:tcPr>
          <w:p w14:paraId="04782A9D">
            <w:pPr>
              <w:wordWrap w:val="0"/>
              <w:snapToGrid w:val="0"/>
              <w:spacing w:line="360" w:lineRule="auto"/>
              <w:jc w:val="center"/>
              <w:rPr>
                <w:rFonts w:asciiTheme="minorEastAsia" w:hAnsiTheme="minorEastAsia" w:eastAsiaTheme="minorEastAsia"/>
              </w:rPr>
            </w:pPr>
          </w:p>
        </w:tc>
      </w:tr>
      <w:tr w14:paraId="4F469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632" w:type="dxa"/>
            <w:tcBorders>
              <w:top w:val="single" w:color="auto" w:sz="4" w:space="0"/>
              <w:left w:val="single" w:color="auto" w:sz="4" w:space="0"/>
              <w:bottom w:val="single" w:color="auto" w:sz="4" w:space="0"/>
              <w:right w:val="single" w:color="auto" w:sz="4" w:space="0"/>
            </w:tcBorders>
            <w:vAlign w:val="center"/>
          </w:tcPr>
          <w:p w14:paraId="598D347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654" w:type="dxa"/>
            <w:tcBorders>
              <w:top w:val="single" w:color="auto" w:sz="4" w:space="0"/>
              <w:left w:val="single" w:color="auto" w:sz="4" w:space="0"/>
              <w:bottom w:val="single" w:color="auto" w:sz="4" w:space="0"/>
              <w:right w:val="single" w:color="auto" w:sz="4" w:space="0"/>
            </w:tcBorders>
            <w:vAlign w:val="center"/>
          </w:tcPr>
          <w:p w14:paraId="24CFE54F">
            <w:pPr>
              <w:wordWrap w:val="0"/>
              <w:snapToGrid w:val="0"/>
              <w:spacing w:line="360" w:lineRule="auto"/>
              <w:jc w:val="center"/>
              <w:rPr>
                <w:rFonts w:asciiTheme="minorEastAsia" w:hAnsiTheme="minorEastAsia" w:eastAsiaTheme="minorEastAsia"/>
              </w:rPr>
            </w:pPr>
          </w:p>
        </w:tc>
      </w:tr>
    </w:tbl>
    <w:p w14:paraId="006DCE20">
      <w:pPr>
        <w:wordWrap w:val="0"/>
        <w:jc w:val="left"/>
        <w:rPr>
          <w:rFonts w:asciiTheme="minorEastAsia" w:hAnsiTheme="minorEastAsia" w:eastAsiaTheme="minorEastAsia"/>
          <w:color w:val="FF0000"/>
        </w:rPr>
      </w:pPr>
      <w:r>
        <w:rPr>
          <w:rFonts w:hint="eastAsia" w:asciiTheme="minorEastAsia" w:hAnsiTheme="minorEastAsia" w:eastAsiaTheme="minorEastAsia"/>
        </w:rPr>
        <w:t>备注：本表后附</w:t>
      </w:r>
      <w:r>
        <w:rPr>
          <w:rFonts w:asciiTheme="minorEastAsia" w:hAnsiTheme="minorEastAsia" w:eastAsiaTheme="minorEastAsia"/>
        </w:rPr>
        <w:t>查询的</w:t>
      </w:r>
      <w:r>
        <w:rPr>
          <w:rFonts w:hint="eastAsia" w:asciiTheme="minorEastAsia" w:hAnsiTheme="minorEastAsia" w:eastAsiaTheme="minorEastAsia"/>
        </w:rPr>
        <w:t>同类工程的证明材料：中标通知书、合同协议书、竣工验收证明。具体年份要求见供应商须知前附表。每张表格只填写一个项目，并标明序号。</w:t>
      </w:r>
      <w:r>
        <w:rPr>
          <w:rFonts w:asciiTheme="minorEastAsia" w:hAnsiTheme="minorEastAsia" w:eastAsiaTheme="minorEastAsia"/>
          <w:color w:val="FF0000"/>
        </w:rPr>
        <w:br w:type="page"/>
      </w:r>
    </w:p>
    <w:p w14:paraId="2D84261B">
      <w:pPr>
        <w:wordWrap w:val="0"/>
        <w:snapToGrid w:val="0"/>
        <w:spacing w:before="156" w:after="312" w:line="360" w:lineRule="auto"/>
        <w:jc w:val="left"/>
        <w:rPr>
          <w:rFonts w:asciiTheme="minorEastAsia" w:hAnsiTheme="minorEastAsia" w:eastAsiaTheme="minorEastAsia"/>
        </w:rPr>
      </w:pPr>
    </w:p>
    <w:p w14:paraId="090401C8">
      <w:pPr>
        <w:wordWrap w:val="0"/>
        <w:snapToGrid w:val="0"/>
        <w:spacing w:before="156" w:after="312" w:line="360" w:lineRule="auto"/>
        <w:jc w:val="left"/>
        <w:rPr>
          <w:rFonts w:asciiTheme="minorEastAsia" w:hAnsiTheme="minorEastAsia" w:eastAsiaTheme="minorEastAsia"/>
        </w:rPr>
      </w:pPr>
      <w:r>
        <w:rPr>
          <w:rFonts w:hint="eastAsia" w:asciiTheme="minorEastAsia" w:hAnsiTheme="minorEastAsia" w:eastAsiaTheme="minorEastAsia"/>
        </w:rPr>
        <w:t>（三）供应商正在施工的和新承接的项目情况表</w:t>
      </w:r>
    </w:p>
    <w:tbl>
      <w:tblPr>
        <w:tblStyle w:val="2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6339"/>
      </w:tblGrid>
      <w:tr w14:paraId="7644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A53C57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项目名称</w:t>
            </w:r>
          </w:p>
        </w:tc>
        <w:tc>
          <w:tcPr>
            <w:tcW w:w="6339" w:type="dxa"/>
            <w:tcBorders>
              <w:top w:val="single" w:color="auto" w:sz="4" w:space="0"/>
              <w:left w:val="single" w:color="auto" w:sz="4" w:space="0"/>
              <w:bottom w:val="single" w:color="auto" w:sz="4" w:space="0"/>
              <w:right w:val="single" w:color="auto" w:sz="4" w:space="0"/>
            </w:tcBorders>
            <w:vAlign w:val="center"/>
          </w:tcPr>
          <w:p w14:paraId="49601725">
            <w:pPr>
              <w:wordWrap w:val="0"/>
              <w:snapToGrid w:val="0"/>
              <w:spacing w:line="360" w:lineRule="auto"/>
              <w:jc w:val="center"/>
              <w:rPr>
                <w:rFonts w:asciiTheme="minorEastAsia" w:hAnsiTheme="minorEastAsia" w:eastAsiaTheme="minorEastAsia"/>
              </w:rPr>
            </w:pPr>
          </w:p>
        </w:tc>
      </w:tr>
      <w:tr w14:paraId="5D78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0ED44801">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项目所在地</w:t>
            </w:r>
          </w:p>
        </w:tc>
        <w:tc>
          <w:tcPr>
            <w:tcW w:w="6339" w:type="dxa"/>
            <w:tcBorders>
              <w:top w:val="single" w:color="auto" w:sz="4" w:space="0"/>
              <w:left w:val="single" w:color="auto" w:sz="4" w:space="0"/>
              <w:bottom w:val="single" w:color="auto" w:sz="4" w:space="0"/>
              <w:right w:val="single" w:color="auto" w:sz="4" w:space="0"/>
            </w:tcBorders>
            <w:vAlign w:val="center"/>
          </w:tcPr>
          <w:p w14:paraId="6465B6C3">
            <w:pPr>
              <w:wordWrap w:val="0"/>
              <w:snapToGrid w:val="0"/>
              <w:spacing w:line="360" w:lineRule="auto"/>
              <w:jc w:val="center"/>
              <w:rPr>
                <w:rFonts w:asciiTheme="minorEastAsia" w:hAnsiTheme="minorEastAsia" w:eastAsiaTheme="minorEastAsia"/>
              </w:rPr>
            </w:pPr>
          </w:p>
        </w:tc>
      </w:tr>
      <w:tr w14:paraId="75A27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61E9DC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发包人名称</w:t>
            </w:r>
          </w:p>
        </w:tc>
        <w:tc>
          <w:tcPr>
            <w:tcW w:w="6339" w:type="dxa"/>
            <w:tcBorders>
              <w:top w:val="single" w:color="auto" w:sz="4" w:space="0"/>
              <w:left w:val="single" w:color="auto" w:sz="4" w:space="0"/>
              <w:bottom w:val="single" w:color="auto" w:sz="4" w:space="0"/>
              <w:right w:val="single" w:color="auto" w:sz="4" w:space="0"/>
            </w:tcBorders>
            <w:vAlign w:val="center"/>
          </w:tcPr>
          <w:p w14:paraId="6898E5D9">
            <w:pPr>
              <w:wordWrap w:val="0"/>
              <w:snapToGrid w:val="0"/>
              <w:spacing w:line="360" w:lineRule="auto"/>
              <w:jc w:val="center"/>
              <w:rPr>
                <w:rFonts w:asciiTheme="minorEastAsia" w:hAnsiTheme="minorEastAsia" w:eastAsiaTheme="minorEastAsia"/>
              </w:rPr>
            </w:pPr>
          </w:p>
        </w:tc>
      </w:tr>
      <w:tr w14:paraId="1A548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724715B5">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发包人地址</w:t>
            </w:r>
          </w:p>
        </w:tc>
        <w:tc>
          <w:tcPr>
            <w:tcW w:w="6339" w:type="dxa"/>
            <w:tcBorders>
              <w:top w:val="single" w:color="auto" w:sz="4" w:space="0"/>
              <w:left w:val="single" w:color="auto" w:sz="4" w:space="0"/>
              <w:bottom w:val="single" w:color="auto" w:sz="4" w:space="0"/>
              <w:right w:val="single" w:color="auto" w:sz="4" w:space="0"/>
            </w:tcBorders>
            <w:vAlign w:val="center"/>
          </w:tcPr>
          <w:p w14:paraId="4BC08B53">
            <w:pPr>
              <w:wordWrap w:val="0"/>
              <w:snapToGrid w:val="0"/>
              <w:spacing w:line="360" w:lineRule="auto"/>
              <w:jc w:val="center"/>
              <w:rPr>
                <w:rFonts w:asciiTheme="minorEastAsia" w:hAnsiTheme="minorEastAsia" w:eastAsiaTheme="minorEastAsia"/>
              </w:rPr>
            </w:pPr>
          </w:p>
        </w:tc>
      </w:tr>
      <w:tr w14:paraId="5A1E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7998E00">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发包人电话</w:t>
            </w:r>
          </w:p>
        </w:tc>
        <w:tc>
          <w:tcPr>
            <w:tcW w:w="6339" w:type="dxa"/>
            <w:tcBorders>
              <w:top w:val="single" w:color="auto" w:sz="4" w:space="0"/>
              <w:left w:val="single" w:color="auto" w:sz="4" w:space="0"/>
              <w:bottom w:val="single" w:color="auto" w:sz="4" w:space="0"/>
              <w:right w:val="single" w:color="auto" w:sz="4" w:space="0"/>
            </w:tcBorders>
            <w:vAlign w:val="center"/>
          </w:tcPr>
          <w:p w14:paraId="5B349DE8">
            <w:pPr>
              <w:wordWrap w:val="0"/>
              <w:snapToGrid w:val="0"/>
              <w:spacing w:line="360" w:lineRule="auto"/>
              <w:jc w:val="center"/>
              <w:rPr>
                <w:rFonts w:asciiTheme="minorEastAsia" w:hAnsiTheme="minorEastAsia" w:eastAsiaTheme="minorEastAsia"/>
              </w:rPr>
            </w:pPr>
          </w:p>
        </w:tc>
      </w:tr>
      <w:tr w14:paraId="2CA2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E76EC4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签约合同价</w:t>
            </w:r>
          </w:p>
        </w:tc>
        <w:tc>
          <w:tcPr>
            <w:tcW w:w="6339" w:type="dxa"/>
            <w:tcBorders>
              <w:top w:val="single" w:color="auto" w:sz="4" w:space="0"/>
              <w:left w:val="single" w:color="auto" w:sz="4" w:space="0"/>
              <w:bottom w:val="single" w:color="auto" w:sz="4" w:space="0"/>
              <w:right w:val="single" w:color="auto" w:sz="4" w:space="0"/>
            </w:tcBorders>
            <w:vAlign w:val="center"/>
          </w:tcPr>
          <w:p w14:paraId="31522231">
            <w:pPr>
              <w:wordWrap w:val="0"/>
              <w:snapToGrid w:val="0"/>
              <w:spacing w:line="360" w:lineRule="auto"/>
              <w:jc w:val="center"/>
              <w:rPr>
                <w:rFonts w:asciiTheme="minorEastAsia" w:hAnsiTheme="minorEastAsia" w:eastAsiaTheme="minorEastAsia"/>
              </w:rPr>
            </w:pPr>
          </w:p>
        </w:tc>
      </w:tr>
      <w:tr w14:paraId="441E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5E5713AA">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开工日期</w:t>
            </w:r>
          </w:p>
        </w:tc>
        <w:tc>
          <w:tcPr>
            <w:tcW w:w="6339" w:type="dxa"/>
            <w:tcBorders>
              <w:top w:val="single" w:color="auto" w:sz="4" w:space="0"/>
              <w:left w:val="single" w:color="auto" w:sz="4" w:space="0"/>
              <w:bottom w:val="single" w:color="auto" w:sz="4" w:space="0"/>
              <w:right w:val="single" w:color="auto" w:sz="4" w:space="0"/>
            </w:tcBorders>
            <w:vAlign w:val="center"/>
          </w:tcPr>
          <w:p w14:paraId="3EE0A25B">
            <w:pPr>
              <w:wordWrap w:val="0"/>
              <w:snapToGrid w:val="0"/>
              <w:spacing w:line="360" w:lineRule="auto"/>
              <w:jc w:val="center"/>
              <w:rPr>
                <w:rFonts w:asciiTheme="minorEastAsia" w:hAnsiTheme="minorEastAsia" w:eastAsiaTheme="minorEastAsia"/>
              </w:rPr>
            </w:pPr>
          </w:p>
        </w:tc>
      </w:tr>
      <w:tr w14:paraId="6631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206CE4A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计划竣工日期</w:t>
            </w:r>
          </w:p>
        </w:tc>
        <w:tc>
          <w:tcPr>
            <w:tcW w:w="6339" w:type="dxa"/>
            <w:tcBorders>
              <w:top w:val="single" w:color="auto" w:sz="4" w:space="0"/>
              <w:left w:val="single" w:color="auto" w:sz="4" w:space="0"/>
              <w:bottom w:val="single" w:color="auto" w:sz="4" w:space="0"/>
              <w:right w:val="single" w:color="auto" w:sz="4" w:space="0"/>
            </w:tcBorders>
            <w:vAlign w:val="center"/>
          </w:tcPr>
          <w:p w14:paraId="2F5E3B4B">
            <w:pPr>
              <w:wordWrap w:val="0"/>
              <w:snapToGrid w:val="0"/>
              <w:spacing w:line="360" w:lineRule="auto"/>
              <w:jc w:val="center"/>
              <w:rPr>
                <w:rFonts w:asciiTheme="minorEastAsia" w:hAnsiTheme="minorEastAsia" w:eastAsiaTheme="minorEastAsia"/>
              </w:rPr>
            </w:pPr>
          </w:p>
        </w:tc>
      </w:tr>
      <w:tr w14:paraId="24BFE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2F20EC9">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承担的工作</w:t>
            </w:r>
          </w:p>
        </w:tc>
        <w:tc>
          <w:tcPr>
            <w:tcW w:w="6339" w:type="dxa"/>
            <w:tcBorders>
              <w:top w:val="single" w:color="auto" w:sz="4" w:space="0"/>
              <w:left w:val="single" w:color="auto" w:sz="4" w:space="0"/>
              <w:bottom w:val="single" w:color="auto" w:sz="4" w:space="0"/>
              <w:right w:val="single" w:color="auto" w:sz="4" w:space="0"/>
            </w:tcBorders>
            <w:vAlign w:val="center"/>
          </w:tcPr>
          <w:p w14:paraId="2E719E86">
            <w:pPr>
              <w:wordWrap w:val="0"/>
              <w:snapToGrid w:val="0"/>
              <w:spacing w:line="360" w:lineRule="auto"/>
              <w:jc w:val="center"/>
              <w:rPr>
                <w:rFonts w:asciiTheme="minorEastAsia" w:hAnsiTheme="minorEastAsia" w:eastAsiaTheme="minorEastAsia"/>
              </w:rPr>
            </w:pPr>
          </w:p>
        </w:tc>
      </w:tr>
      <w:tr w14:paraId="75D9A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10FCB75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工程质量</w:t>
            </w:r>
          </w:p>
        </w:tc>
        <w:tc>
          <w:tcPr>
            <w:tcW w:w="6339" w:type="dxa"/>
            <w:tcBorders>
              <w:top w:val="single" w:color="auto" w:sz="4" w:space="0"/>
              <w:left w:val="single" w:color="auto" w:sz="4" w:space="0"/>
              <w:bottom w:val="single" w:color="auto" w:sz="4" w:space="0"/>
              <w:right w:val="single" w:color="auto" w:sz="4" w:space="0"/>
            </w:tcBorders>
            <w:vAlign w:val="center"/>
          </w:tcPr>
          <w:p w14:paraId="3E315A77">
            <w:pPr>
              <w:wordWrap w:val="0"/>
              <w:snapToGrid w:val="0"/>
              <w:spacing w:line="360" w:lineRule="auto"/>
              <w:jc w:val="center"/>
              <w:rPr>
                <w:rFonts w:asciiTheme="minorEastAsia" w:hAnsiTheme="minorEastAsia" w:eastAsiaTheme="minorEastAsia"/>
              </w:rPr>
            </w:pPr>
          </w:p>
        </w:tc>
      </w:tr>
      <w:tr w14:paraId="37C6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507F1D3">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项目经理</w:t>
            </w:r>
          </w:p>
        </w:tc>
        <w:tc>
          <w:tcPr>
            <w:tcW w:w="6339" w:type="dxa"/>
            <w:tcBorders>
              <w:top w:val="single" w:color="auto" w:sz="4" w:space="0"/>
              <w:left w:val="single" w:color="auto" w:sz="4" w:space="0"/>
              <w:bottom w:val="single" w:color="auto" w:sz="4" w:space="0"/>
              <w:right w:val="single" w:color="auto" w:sz="4" w:space="0"/>
            </w:tcBorders>
            <w:vAlign w:val="center"/>
          </w:tcPr>
          <w:p w14:paraId="6E26C2FE">
            <w:pPr>
              <w:wordWrap w:val="0"/>
              <w:snapToGrid w:val="0"/>
              <w:spacing w:line="360" w:lineRule="auto"/>
              <w:jc w:val="center"/>
              <w:rPr>
                <w:rFonts w:asciiTheme="minorEastAsia" w:hAnsiTheme="minorEastAsia" w:eastAsiaTheme="minorEastAsia"/>
              </w:rPr>
            </w:pPr>
          </w:p>
        </w:tc>
      </w:tr>
      <w:tr w14:paraId="1856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6E162024">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技术负责人</w:t>
            </w:r>
          </w:p>
        </w:tc>
        <w:tc>
          <w:tcPr>
            <w:tcW w:w="6339" w:type="dxa"/>
            <w:tcBorders>
              <w:top w:val="single" w:color="auto" w:sz="4" w:space="0"/>
              <w:left w:val="single" w:color="auto" w:sz="4" w:space="0"/>
              <w:bottom w:val="single" w:color="auto" w:sz="4" w:space="0"/>
              <w:right w:val="single" w:color="auto" w:sz="4" w:space="0"/>
            </w:tcBorders>
            <w:vAlign w:val="center"/>
          </w:tcPr>
          <w:p w14:paraId="600EAD44">
            <w:pPr>
              <w:wordWrap w:val="0"/>
              <w:snapToGrid w:val="0"/>
              <w:spacing w:line="360" w:lineRule="auto"/>
              <w:jc w:val="center"/>
              <w:rPr>
                <w:rFonts w:asciiTheme="minorEastAsia" w:hAnsiTheme="minorEastAsia" w:eastAsiaTheme="minorEastAsia"/>
              </w:rPr>
            </w:pPr>
          </w:p>
        </w:tc>
      </w:tr>
      <w:tr w14:paraId="1512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095A6E18">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总监理工程师及电话</w:t>
            </w:r>
          </w:p>
        </w:tc>
        <w:tc>
          <w:tcPr>
            <w:tcW w:w="6339" w:type="dxa"/>
            <w:tcBorders>
              <w:top w:val="single" w:color="auto" w:sz="4" w:space="0"/>
              <w:left w:val="single" w:color="auto" w:sz="4" w:space="0"/>
              <w:bottom w:val="single" w:color="auto" w:sz="4" w:space="0"/>
              <w:right w:val="single" w:color="auto" w:sz="4" w:space="0"/>
            </w:tcBorders>
            <w:vAlign w:val="center"/>
          </w:tcPr>
          <w:p w14:paraId="29544055">
            <w:pPr>
              <w:wordWrap w:val="0"/>
              <w:snapToGrid w:val="0"/>
              <w:spacing w:line="360" w:lineRule="auto"/>
              <w:jc w:val="center"/>
              <w:rPr>
                <w:rFonts w:asciiTheme="minorEastAsia" w:hAnsiTheme="minorEastAsia" w:eastAsiaTheme="minorEastAsia"/>
              </w:rPr>
            </w:pPr>
          </w:p>
        </w:tc>
      </w:tr>
      <w:tr w14:paraId="46BDF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2F002166">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项目描述</w:t>
            </w:r>
          </w:p>
        </w:tc>
        <w:tc>
          <w:tcPr>
            <w:tcW w:w="6339" w:type="dxa"/>
            <w:tcBorders>
              <w:top w:val="single" w:color="auto" w:sz="4" w:space="0"/>
              <w:left w:val="single" w:color="auto" w:sz="4" w:space="0"/>
              <w:bottom w:val="single" w:color="auto" w:sz="4" w:space="0"/>
              <w:right w:val="single" w:color="auto" w:sz="4" w:space="0"/>
            </w:tcBorders>
            <w:vAlign w:val="center"/>
          </w:tcPr>
          <w:p w14:paraId="488AC5D4">
            <w:pPr>
              <w:wordWrap w:val="0"/>
              <w:snapToGrid w:val="0"/>
              <w:spacing w:line="360" w:lineRule="auto"/>
              <w:jc w:val="center"/>
              <w:rPr>
                <w:rFonts w:asciiTheme="minorEastAsia" w:hAnsiTheme="minorEastAsia" w:eastAsiaTheme="minorEastAsia"/>
              </w:rPr>
            </w:pPr>
          </w:p>
        </w:tc>
      </w:tr>
      <w:tr w14:paraId="6B75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47" w:type="dxa"/>
            <w:tcBorders>
              <w:top w:val="single" w:color="auto" w:sz="4" w:space="0"/>
              <w:left w:val="single" w:color="auto" w:sz="4" w:space="0"/>
              <w:bottom w:val="single" w:color="auto" w:sz="4" w:space="0"/>
              <w:right w:val="single" w:color="auto" w:sz="4" w:space="0"/>
            </w:tcBorders>
            <w:vAlign w:val="center"/>
          </w:tcPr>
          <w:p w14:paraId="47FED34D">
            <w:pPr>
              <w:wordWrap w:val="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c>
          <w:tcPr>
            <w:tcW w:w="6339" w:type="dxa"/>
            <w:tcBorders>
              <w:top w:val="single" w:color="auto" w:sz="4" w:space="0"/>
              <w:left w:val="single" w:color="auto" w:sz="4" w:space="0"/>
              <w:bottom w:val="single" w:color="auto" w:sz="4" w:space="0"/>
              <w:right w:val="single" w:color="auto" w:sz="4" w:space="0"/>
            </w:tcBorders>
            <w:vAlign w:val="center"/>
          </w:tcPr>
          <w:p w14:paraId="60BC23D7">
            <w:pPr>
              <w:wordWrap w:val="0"/>
              <w:snapToGrid w:val="0"/>
              <w:spacing w:line="360" w:lineRule="auto"/>
              <w:jc w:val="center"/>
              <w:rPr>
                <w:rFonts w:asciiTheme="minorEastAsia" w:hAnsiTheme="minorEastAsia" w:eastAsiaTheme="minorEastAsia"/>
              </w:rPr>
            </w:pPr>
          </w:p>
        </w:tc>
      </w:tr>
    </w:tbl>
    <w:p w14:paraId="3EE49C13">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备注：本表后附中标（成交）通知书和合同协议书扫描件（复印件）。每张表格只填写一个项目，并标明序号。</w:t>
      </w:r>
    </w:p>
    <w:p w14:paraId="6B630A3D">
      <w:pPr>
        <w:wordWrap w:val="0"/>
        <w:snapToGrid w:val="0"/>
        <w:spacing w:line="360" w:lineRule="auto"/>
        <w:jc w:val="left"/>
        <w:rPr>
          <w:rFonts w:asciiTheme="minorEastAsia" w:hAnsiTheme="minorEastAsia" w:eastAsiaTheme="minorEastAsia"/>
        </w:rPr>
      </w:pPr>
    </w:p>
    <w:p w14:paraId="780747AE">
      <w:pPr>
        <w:wordWrap w:val="0"/>
        <w:snapToGrid w:val="0"/>
        <w:spacing w:line="360" w:lineRule="auto"/>
        <w:jc w:val="left"/>
        <w:rPr>
          <w:rFonts w:asciiTheme="minorEastAsia" w:hAnsiTheme="minorEastAsia" w:eastAsiaTheme="minorEastAsia"/>
        </w:rPr>
      </w:pPr>
    </w:p>
    <w:p w14:paraId="3B2CB3AD">
      <w:pPr>
        <w:spacing w:line="360" w:lineRule="auto"/>
        <w:jc w:val="left"/>
        <w:rPr>
          <w:rFonts w:asciiTheme="minorEastAsia" w:hAnsiTheme="minorEastAsia" w:eastAsiaTheme="minorEastAsia"/>
          <w:b/>
          <w:sz w:val="24"/>
          <w:szCs w:val="24"/>
        </w:rPr>
      </w:pPr>
      <w:r>
        <w:rPr>
          <w:rFonts w:asciiTheme="minorEastAsia" w:hAnsiTheme="minorEastAsia" w:eastAsiaTheme="minorEastAsia"/>
        </w:rPr>
        <w:br w:type="page"/>
      </w:r>
    </w:p>
    <w:p w14:paraId="2340247F">
      <w:pPr>
        <w:pStyle w:val="5"/>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八</w:t>
      </w:r>
      <w:r>
        <w:rPr>
          <w:rFonts w:hint="eastAsia" w:asciiTheme="minorEastAsia" w:hAnsiTheme="minorEastAsia" w:eastAsiaTheme="minorEastAsia"/>
          <w:sz w:val="30"/>
          <w:szCs w:val="30"/>
        </w:rPr>
        <w:t>）政策性要求</w:t>
      </w:r>
    </w:p>
    <w:p w14:paraId="6D224EF8">
      <w:pPr>
        <w:wordWrap w:val="0"/>
        <w:snapToGrid w:val="0"/>
        <w:spacing w:line="360" w:lineRule="auto"/>
        <w:jc w:val="left"/>
        <w:rPr>
          <w:rFonts w:asciiTheme="minorEastAsia" w:hAnsiTheme="minorEastAsia" w:eastAsiaTheme="minorEastAsia"/>
          <w:b/>
        </w:rPr>
      </w:pPr>
    </w:p>
    <w:p w14:paraId="7464AA6A">
      <w:pPr>
        <w:wordWrap w:val="0"/>
        <w:snapToGrid w:val="0"/>
        <w:spacing w:line="360" w:lineRule="auto"/>
        <w:jc w:val="left"/>
        <w:rPr>
          <w:rFonts w:asciiTheme="minorEastAsia" w:hAnsiTheme="minorEastAsia" w:eastAsiaTheme="minorEastAsia"/>
          <w:b/>
        </w:rPr>
      </w:pPr>
      <w:r>
        <w:rPr>
          <w:rFonts w:hint="eastAsia" w:asciiTheme="minorEastAsia" w:hAnsiTheme="minorEastAsia" w:eastAsiaTheme="minorEastAsia"/>
          <w:b/>
        </w:rPr>
        <w:t xml:space="preserve">   （1）节能产品、环境标志产品的承诺</w:t>
      </w:r>
    </w:p>
    <w:p w14:paraId="2CE95090">
      <w:pPr>
        <w:wordWrap w:val="0"/>
        <w:snapToGrid w:val="0"/>
        <w:spacing w:line="360" w:lineRule="auto"/>
        <w:jc w:val="left"/>
        <w:rPr>
          <w:rFonts w:asciiTheme="minorEastAsia" w:hAnsiTheme="minorEastAsia" w:eastAsiaTheme="minorEastAsia"/>
        </w:rPr>
      </w:pPr>
      <w:r>
        <w:rPr>
          <w:rFonts w:hint="eastAsia" w:asciiTheme="minorEastAsia" w:hAnsiTheme="minorEastAsia" w:eastAsiaTheme="minorEastAsia"/>
        </w:rPr>
        <w:t xml:space="preserve">    1、工程内容中含《节能产品政府采购品目清单》中的产品，属于国家强制性采购的，必须符合要求，并单独做出承诺（格式供应商自拟）。</w:t>
      </w:r>
    </w:p>
    <w:p w14:paraId="79F93BBE">
      <w:pPr>
        <w:snapToGrid w:val="0"/>
        <w:spacing w:line="420" w:lineRule="exac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2</w:t>
      </w:r>
      <w:r>
        <w:rPr>
          <w:rFonts w:hint="eastAsia" w:asciiTheme="minorEastAsia" w:hAnsiTheme="minorEastAsia" w:eastAsiaTheme="minorEastAsia"/>
        </w:rPr>
        <w:t>、工程内容中含《环境标志产品政府采购品目清单》中的产品，要求优先选用，并单独做出承诺（格式供应商自拟）。</w:t>
      </w:r>
    </w:p>
    <w:p w14:paraId="0DA6E42A">
      <w:pPr>
        <w:wordWrap w:val="0"/>
        <w:snapToGrid w:val="0"/>
        <w:spacing w:line="360" w:lineRule="auto"/>
        <w:jc w:val="left"/>
        <w:rPr>
          <w:rFonts w:asciiTheme="minorEastAsia" w:hAnsiTheme="minorEastAsia" w:eastAsiaTheme="minorEastAsia"/>
        </w:rPr>
      </w:pPr>
    </w:p>
    <w:p w14:paraId="46F3C13D">
      <w:pPr>
        <w:spacing w:line="360" w:lineRule="auto"/>
        <w:ind w:firstLine="3934" w:firstLineChars="1866"/>
        <w:rPr>
          <w:rFonts w:asciiTheme="minorEastAsia" w:hAnsiTheme="minorEastAsia" w:eastAsiaTheme="minorEastAsia"/>
          <w:b/>
        </w:rPr>
      </w:pPr>
      <w:r>
        <w:rPr>
          <w:rFonts w:hint="eastAsia" w:asciiTheme="minorEastAsia" w:hAnsiTheme="minorEastAsia" w:eastAsiaTheme="minorEastAsia"/>
          <w:b/>
        </w:rPr>
        <w:t>格式自拟</w:t>
      </w:r>
    </w:p>
    <w:p w14:paraId="7AEE0649">
      <w:pPr>
        <w:snapToGrid w:val="0"/>
        <w:spacing w:line="480" w:lineRule="exact"/>
        <w:ind w:firstLine="3360" w:firstLineChars="1600"/>
        <w:jc w:val="left"/>
        <w:rPr>
          <w:rFonts w:ascii="宋体" w:hAnsi="宋体" w:cs="宋体"/>
          <w:szCs w:val="21"/>
        </w:rPr>
      </w:pPr>
    </w:p>
    <w:p w14:paraId="24D52714">
      <w:pPr>
        <w:snapToGrid w:val="0"/>
        <w:spacing w:line="480" w:lineRule="exact"/>
        <w:ind w:firstLine="3360" w:firstLineChars="1600"/>
        <w:jc w:val="left"/>
        <w:rPr>
          <w:rFonts w:ascii="宋体" w:hAnsi="宋体" w:cs="宋体"/>
          <w:szCs w:val="21"/>
        </w:rPr>
      </w:pPr>
    </w:p>
    <w:p w14:paraId="232AF424">
      <w:pPr>
        <w:snapToGrid w:val="0"/>
        <w:spacing w:line="480" w:lineRule="exact"/>
        <w:ind w:firstLine="3360" w:firstLineChars="1600"/>
        <w:jc w:val="left"/>
        <w:rPr>
          <w:rFonts w:ascii="宋体" w:hAnsi="宋体" w:cs="宋体"/>
          <w:szCs w:val="21"/>
        </w:rPr>
      </w:pPr>
    </w:p>
    <w:p w14:paraId="354E8874">
      <w:pPr>
        <w:snapToGrid w:val="0"/>
        <w:spacing w:line="480" w:lineRule="exact"/>
        <w:ind w:firstLine="3360" w:firstLineChars="1600"/>
        <w:jc w:val="left"/>
        <w:rPr>
          <w:rFonts w:ascii="宋体" w:hAnsi="宋体" w:cs="宋体"/>
          <w:szCs w:val="21"/>
        </w:rPr>
      </w:pPr>
    </w:p>
    <w:p w14:paraId="27B3AF3D">
      <w:pPr>
        <w:snapToGrid w:val="0"/>
        <w:spacing w:line="480" w:lineRule="exact"/>
        <w:ind w:firstLine="3360" w:firstLineChars="1600"/>
        <w:jc w:val="left"/>
        <w:rPr>
          <w:rFonts w:ascii="宋体" w:hAnsi="宋体" w:cs="宋体"/>
          <w:szCs w:val="21"/>
        </w:rPr>
      </w:pPr>
    </w:p>
    <w:p w14:paraId="7E20E4C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10EAA9A0">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2404AC21">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F73BECA">
      <w:pPr>
        <w:pStyle w:val="15"/>
        <w:widowControl w:val="0"/>
        <w:adjustRightInd w:val="0"/>
        <w:snapToGrid w:val="0"/>
        <w:spacing w:line="360" w:lineRule="auto"/>
        <w:ind w:firstLine="5880" w:firstLineChars="2800"/>
        <w:rPr>
          <w:rFonts w:cs="Times New Roman" w:asciiTheme="minorEastAsia" w:hAnsiTheme="minorEastAsia" w:eastAsiaTheme="minorEastAsia"/>
          <w:sz w:val="21"/>
          <w:szCs w:val="21"/>
        </w:rPr>
      </w:pPr>
    </w:p>
    <w:p w14:paraId="3B85D9D4">
      <w:pPr>
        <w:wordWrap w:val="0"/>
        <w:snapToGrid w:val="0"/>
        <w:spacing w:line="360" w:lineRule="auto"/>
        <w:jc w:val="left"/>
        <w:rPr>
          <w:rFonts w:asciiTheme="minorEastAsia" w:hAnsiTheme="minorEastAsia" w:eastAsiaTheme="minorEastAsia"/>
        </w:rPr>
      </w:pPr>
    </w:p>
    <w:p w14:paraId="68630830">
      <w:pPr>
        <w:wordWrap w:val="0"/>
        <w:snapToGrid w:val="0"/>
        <w:spacing w:line="360" w:lineRule="auto"/>
        <w:jc w:val="left"/>
        <w:rPr>
          <w:rFonts w:asciiTheme="minorEastAsia" w:hAnsiTheme="minorEastAsia" w:eastAsiaTheme="minorEastAsia"/>
          <w:b/>
        </w:rPr>
      </w:pPr>
      <w:r>
        <w:rPr>
          <w:rFonts w:hint="eastAsia" w:asciiTheme="minorEastAsia" w:hAnsiTheme="minorEastAsia" w:eastAsiaTheme="minorEastAsia"/>
          <w:b/>
        </w:rPr>
        <w:t xml:space="preserve">  </w:t>
      </w:r>
    </w:p>
    <w:p w14:paraId="3A0A16DB">
      <w:pPr>
        <w:wordWrap w:val="0"/>
        <w:snapToGrid w:val="0"/>
        <w:spacing w:line="360" w:lineRule="auto"/>
        <w:jc w:val="left"/>
        <w:rPr>
          <w:rFonts w:asciiTheme="minorEastAsia" w:hAnsiTheme="minorEastAsia" w:eastAsiaTheme="minorEastAsia"/>
          <w:b/>
        </w:rPr>
      </w:pPr>
    </w:p>
    <w:p w14:paraId="36979667">
      <w:pPr>
        <w:wordWrap w:val="0"/>
        <w:snapToGrid w:val="0"/>
        <w:spacing w:line="360" w:lineRule="auto"/>
        <w:jc w:val="left"/>
        <w:rPr>
          <w:rFonts w:asciiTheme="minorEastAsia" w:hAnsiTheme="minorEastAsia" w:eastAsiaTheme="minorEastAsia"/>
          <w:b/>
        </w:rPr>
      </w:pPr>
    </w:p>
    <w:p w14:paraId="2DF3EF66">
      <w:pPr>
        <w:wordWrap w:val="0"/>
        <w:snapToGrid w:val="0"/>
        <w:spacing w:line="360" w:lineRule="auto"/>
        <w:jc w:val="left"/>
        <w:rPr>
          <w:rFonts w:asciiTheme="minorEastAsia" w:hAnsiTheme="minorEastAsia" w:eastAsiaTheme="minorEastAsia"/>
          <w:b/>
        </w:rPr>
      </w:pPr>
    </w:p>
    <w:p w14:paraId="078DFF8C">
      <w:pPr>
        <w:wordWrap w:val="0"/>
        <w:snapToGrid w:val="0"/>
        <w:spacing w:line="360" w:lineRule="auto"/>
        <w:jc w:val="left"/>
        <w:rPr>
          <w:rFonts w:asciiTheme="minorEastAsia" w:hAnsiTheme="minorEastAsia" w:eastAsiaTheme="minorEastAsia"/>
          <w:b/>
        </w:rPr>
      </w:pPr>
    </w:p>
    <w:p w14:paraId="2DBED70A">
      <w:pPr>
        <w:wordWrap w:val="0"/>
        <w:snapToGrid w:val="0"/>
        <w:spacing w:line="360" w:lineRule="auto"/>
        <w:jc w:val="left"/>
        <w:rPr>
          <w:rFonts w:asciiTheme="minorEastAsia" w:hAnsiTheme="minorEastAsia" w:eastAsiaTheme="minorEastAsia"/>
          <w:b/>
        </w:rPr>
      </w:pPr>
    </w:p>
    <w:p w14:paraId="50676083">
      <w:pPr>
        <w:wordWrap w:val="0"/>
        <w:snapToGrid w:val="0"/>
        <w:spacing w:line="360" w:lineRule="auto"/>
        <w:jc w:val="left"/>
        <w:rPr>
          <w:rFonts w:asciiTheme="minorEastAsia" w:hAnsiTheme="minorEastAsia" w:eastAsiaTheme="minorEastAsia"/>
          <w:b/>
        </w:rPr>
      </w:pPr>
    </w:p>
    <w:p w14:paraId="1645C0AF">
      <w:pPr>
        <w:wordWrap w:val="0"/>
        <w:snapToGrid w:val="0"/>
        <w:spacing w:line="360" w:lineRule="auto"/>
        <w:jc w:val="left"/>
        <w:rPr>
          <w:rFonts w:asciiTheme="minorEastAsia" w:hAnsiTheme="minorEastAsia" w:eastAsiaTheme="minorEastAsia"/>
          <w:b/>
        </w:rPr>
      </w:pPr>
    </w:p>
    <w:p w14:paraId="3E806543">
      <w:pPr>
        <w:wordWrap w:val="0"/>
        <w:snapToGrid w:val="0"/>
        <w:spacing w:line="360" w:lineRule="auto"/>
        <w:jc w:val="left"/>
        <w:rPr>
          <w:rFonts w:asciiTheme="minorEastAsia" w:hAnsiTheme="minorEastAsia" w:eastAsiaTheme="minorEastAsia"/>
          <w:b/>
        </w:rPr>
      </w:pPr>
    </w:p>
    <w:p w14:paraId="00B5CF01">
      <w:pPr>
        <w:wordWrap w:val="0"/>
        <w:snapToGrid w:val="0"/>
        <w:spacing w:line="360" w:lineRule="auto"/>
        <w:jc w:val="left"/>
        <w:rPr>
          <w:rFonts w:asciiTheme="minorEastAsia" w:hAnsiTheme="minorEastAsia" w:eastAsiaTheme="minorEastAsia"/>
          <w:b/>
        </w:rPr>
      </w:pPr>
    </w:p>
    <w:p w14:paraId="69EB6234">
      <w:pPr>
        <w:pStyle w:val="22"/>
        <w:numPr>
          <w:ilvl w:val="0"/>
          <w:numId w:val="0"/>
        </w:numPr>
        <w:ind w:left="420" w:firstLine="420"/>
        <w:rPr>
          <w:rFonts w:hint="eastAsia"/>
        </w:rPr>
      </w:pPr>
    </w:p>
    <w:p w14:paraId="2C08466C">
      <w:pPr>
        <w:tabs>
          <w:tab w:val="left" w:pos="1680"/>
        </w:tabs>
        <w:snapToGrid w:val="0"/>
        <w:spacing w:line="360" w:lineRule="auto"/>
        <w:rPr>
          <w:rFonts w:cs="华文中宋" w:asciiTheme="minorEastAsia" w:hAnsiTheme="minorEastAsia" w:eastAsiaTheme="minorEastAsia"/>
          <w:b/>
        </w:rPr>
      </w:pPr>
    </w:p>
    <w:p w14:paraId="495802D8">
      <w:pPr>
        <w:tabs>
          <w:tab w:val="left" w:pos="1680"/>
        </w:tabs>
        <w:snapToGrid w:val="0"/>
        <w:spacing w:line="360" w:lineRule="auto"/>
        <w:rPr>
          <w:rFonts w:cs="华文中宋" w:asciiTheme="minorEastAsia" w:hAnsiTheme="minorEastAsia" w:eastAsiaTheme="minorEastAsia"/>
          <w:b/>
        </w:rPr>
      </w:pPr>
      <w:r>
        <w:rPr>
          <w:rFonts w:hint="eastAsia" w:cs="华文中宋" w:asciiTheme="minorEastAsia" w:hAnsiTheme="minorEastAsia" w:eastAsiaTheme="minorEastAsia"/>
          <w:b/>
        </w:rPr>
        <w:t>（2）中小企业声明函格式</w:t>
      </w:r>
    </w:p>
    <w:p w14:paraId="5B3EEFF8">
      <w:pPr>
        <w:jc w:val="center"/>
        <w:rPr>
          <w:rFonts w:asciiTheme="minorEastAsia" w:hAnsiTheme="minorEastAsia" w:eastAsiaTheme="minorEastAsia"/>
          <w:b/>
          <w:bCs/>
          <w:sz w:val="36"/>
          <w:szCs w:val="36"/>
        </w:rPr>
      </w:pPr>
      <w:bookmarkStart w:id="178" w:name="OLE_LINK13"/>
      <w:bookmarkStart w:id="179" w:name="OLE_LINK14"/>
    </w:p>
    <w:p w14:paraId="514D085E">
      <w:pPr>
        <w:jc w:val="center"/>
        <w:rPr>
          <w:rFonts w:asciiTheme="minorEastAsia" w:hAnsiTheme="minorEastAsia" w:eastAsiaTheme="minorEastAsia"/>
          <w:b/>
          <w:bCs/>
          <w:sz w:val="36"/>
          <w:szCs w:val="36"/>
        </w:rPr>
      </w:pPr>
      <w:r>
        <w:rPr>
          <w:rFonts w:hint="eastAsia" w:asciiTheme="minorEastAsia" w:hAnsiTheme="minorEastAsia" w:eastAsiaTheme="minorEastAsia"/>
          <w:b/>
          <w:bCs/>
          <w:sz w:val="28"/>
          <w:szCs w:val="28"/>
        </w:rPr>
        <w:t>中小企业声明函 （工程）</w:t>
      </w:r>
    </w:p>
    <w:p w14:paraId="60750C00">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本公司（联合体）郑重声明，根据《政府采购促进中小企业发展管理办法》（财库（2020）46号）的规定，本公司（联合体）参加（</w:t>
      </w:r>
      <w:r>
        <w:rPr>
          <w:rFonts w:hint="eastAsia" w:cs="宋体" w:asciiTheme="minorEastAsia" w:hAnsiTheme="minorEastAsia" w:eastAsiaTheme="minorEastAsia"/>
          <w:sz w:val="24"/>
          <w:szCs w:val="24"/>
          <w:u w:val="single"/>
        </w:rPr>
        <w:t>单位名称</w:t>
      </w:r>
      <w:r>
        <w:rPr>
          <w:rFonts w:hint="eastAsia" w:cs="宋体" w:asciiTheme="minorEastAsia" w:hAnsiTheme="minorEastAsia" w:eastAsiaTheme="minorEastAsia"/>
          <w:sz w:val="24"/>
          <w:szCs w:val="24"/>
        </w:rPr>
        <w:t>）的（</w:t>
      </w:r>
      <w:r>
        <w:rPr>
          <w:rFonts w:hint="eastAsia" w:cs="宋体" w:asciiTheme="minorEastAsia" w:hAnsiTheme="minorEastAsia" w:eastAsiaTheme="minorEastAsia"/>
          <w:sz w:val="24"/>
          <w:szCs w:val="24"/>
          <w:u w:val="single"/>
        </w:rPr>
        <w:t>项目名称</w:t>
      </w:r>
      <w:r>
        <w:rPr>
          <w:rFonts w:hint="eastAsia" w:cs="宋体" w:asciiTheme="minorEastAsia" w:hAnsiTheme="minorEastAsia" w:eastAsiaTheme="minorEastAsia"/>
          <w:sz w:val="24"/>
          <w:szCs w:val="24"/>
        </w:rPr>
        <w:t>）采购活动，工程的施工单位全部为符合政策要求的中小企业。相关企业（含联合体中的中小企业、签订分包意向协议的中小企业）的具体情况如下：</w:t>
      </w:r>
    </w:p>
    <w:p w14:paraId="29EA4DAA">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u w:val="single"/>
        </w:rPr>
        <w:t>标的名称</w:t>
      </w:r>
      <w:r>
        <w:rPr>
          <w:rFonts w:hint="eastAsia" w:cs="宋体" w:asciiTheme="minorEastAsia" w:hAnsiTheme="minorEastAsia" w:eastAsiaTheme="minorEastAsia"/>
          <w:sz w:val="24"/>
          <w:szCs w:val="24"/>
        </w:rPr>
        <w:t>），属于（</w:t>
      </w:r>
      <w:r>
        <w:rPr>
          <w:rFonts w:hint="eastAsia" w:cs="宋体" w:asciiTheme="minorEastAsia" w:hAnsiTheme="minorEastAsia" w:eastAsiaTheme="minorEastAsia"/>
          <w:sz w:val="24"/>
          <w:szCs w:val="24"/>
          <w:u w:val="single"/>
        </w:rPr>
        <w:t>采购文件中明确的所属行业</w:t>
      </w:r>
      <w:r>
        <w:rPr>
          <w:rFonts w:hint="eastAsia" w:cs="宋体" w:asciiTheme="minorEastAsia" w:hAnsiTheme="minorEastAsia" w:eastAsiaTheme="minorEastAsia"/>
          <w:sz w:val="24"/>
          <w:szCs w:val="24"/>
        </w:rPr>
        <w:t>）；承建企业为（</w:t>
      </w:r>
      <w:r>
        <w:rPr>
          <w:rFonts w:hint="eastAsia" w:cs="宋体" w:asciiTheme="minorEastAsia" w:hAnsiTheme="minorEastAsia" w:eastAsiaTheme="minorEastAsia"/>
          <w:sz w:val="24"/>
          <w:szCs w:val="24"/>
          <w:u w:val="single"/>
        </w:rPr>
        <w:t>企业名称</w:t>
      </w:r>
      <w:r>
        <w:rPr>
          <w:rFonts w:hint="eastAsia" w:cs="宋体" w:asciiTheme="minorEastAsia" w:hAnsiTheme="minorEastAsia" w:eastAsiaTheme="minorEastAsia"/>
          <w:sz w:val="24"/>
          <w:szCs w:val="24"/>
        </w:rPr>
        <w:t>），从业人员</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人，营业收入为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万元。资产总额为</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万元，属于（</w:t>
      </w:r>
      <w:r>
        <w:rPr>
          <w:rFonts w:hint="eastAsia" w:cs="宋体" w:asciiTheme="minorEastAsia" w:hAnsiTheme="minorEastAsia" w:eastAsiaTheme="minorEastAsia"/>
          <w:sz w:val="24"/>
          <w:szCs w:val="24"/>
          <w:u w:val="single"/>
        </w:rPr>
        <w:t>中型企业、小型企业、微型企业</w:t>
      </w:r>
      <w:r>
        <w:rPr>
          <w:rFonts w:hint="eastAsia" w:cs="宋体" w:asciiTheme="minorEastAsia" w:hAnsiTheme="minorEastAsia" w:eastAsiaTheme="minorEastAsia"/>
          <w:sz w:val="24"/>
          <w:szCs w:val="24"/>
        </w:rPr>
        <w:t>）；</w:t>
      </w:r>
    </w:p>
    <w:p w14:paraId="404E66B0">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以上企业，不属于大企业的分支机构，不存在控股股东为大企业的情形，也不存在与大企业的负责人为同一人的情形。</w:t>
      </w:r>
    </w:p>
    <w:p w14:paraId="08B9D822">
      <w:pPr>
        <w:spacing w:line="56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本企业对上述声明内容的真实性负责。如有虚假，将依法承担相应责任。</w:t>
      </w:r>
    </w:p>
    <w:p w14:paraId="016A750F">
      <w:pPr>
        <w:snapToGrid w:val="0"/>
        <w:spacing w:line="480" w:lineRule="exact"/>
        <w:ind w:firstLine="3360" w:firstLineChars="1600"/>
        <w:jc w:val="left"/>
        <w:rPr>
          <w:rFonts w:ascii="宋体" w:hAnsi="宋体" w:cs="宋体"/>
          <w:szCs w:val="21"/>
        </w:rPr>
      </w:pPr>
    </w:p>
    <w:p w14:paraId="64AF5BC4">
      <w:pPr>
        <w:snapToGrid w:val="0"/>
        <w:spacing w:line="480" w:lineRule="exact"/>
        <w:ind w:firstLine="3360" w:firstLineChars="1600"/>
        <w:jc w:val="left"/>
        <w:rPr>
          <w:rFonts w:ascii="宋体" w:hAnsi="宋体" w:cs="宋体"/>
          <w:szCs w:val="21"/>
        </w:rPr>
      </w:pPr>
    </w:p>
    <w:p w14:paraId="7104DB46">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45579CD1">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E85E294">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CA67F5">
      <w:pPr>
        <w:spacing w:line="560" w:lineRule="exact"/>
        <w:ind w:left="420" w:firstLine="480" w:firstLineChars="200"/>
        <w:rPr>
          <w:rFonts w:cs="宋体" w:asciiTheme="minorEastAsia" w:hAnsiTheme="minorEastAsia" w:eastAsiaTheme="minorEastAsia"/>
          <w:sz w:val="24"/>
          <w:szCs w:val="24"/>
        </w:rPr>
      </w:pPr>
    </w:p>
    <w:p w14:paraId="572A0E49">
      <w:pPr>
        <w:spacing w:line="360" w:lineRule="auto"/>
        <w:jc w:val="left"/>
        <w:rPr>
          <w:rFonts w:cs="华文中宋" w:asciiTheme="minorEastAsia" w:hAnsiTheme="minorEastAsia" w:eastAsiaTheme="minorEastAsia"/>
          <w:b/>
          <w:spacing w:val="6"/>
        </w:rPr>
      </w:pPr>
    </w:p>
    <w:p w14:paraId="014139CD">
      <w:pPr>
        <w:spacing w:line="360" w:lineRule="auto"/>
        <w:jc w:val="left"/>
        <w:rPr>
          <w:rFonts w:cs="华文中宋" w:asciiTheme="minorEastAsia" w:hAnsiTheme="minorEastAsia" w:eastAsiaTheme="minorEastAsia"/>
          <w:b/>
          <w:spacing w:val="6"/>
        </w:rPr>
      </w:pPr>
    </w:p>
    <w:p w14:paraId="404EA1CE">
      <w:pPr>
        <w:spacing w:line="360" w:lineRule="auto"/>
        <w:jc w:val="left"/>
        <w:rPr>
          <w:rFonts w:cs="华文中宋" w:asciiTheme="minorEastAsia" w:hAnsiTheme="minorEastAsia" w:eastAsiaTheme="minorEastAsia"/>
          <w:b/>
          <w:spacing w:val="6"/>
        </w:rPr>
      </w:pPr>
    </w:p>
    <w:p w14:paraId="2F22BC19">
      <w:pPr>
        <w:pStyle w:val="22"/>
        <w:numPr>
          <w:ilvl w:val="0"/>
          <w:numId w:val="0"/>
        </w:numPr>
        <w:rPr>
          <w:rFonts w:cs="华文中宋" w:asciiTheme="minorEastAsia" w:hAnsiTheme="minorEastAsia" w:eastAsiaTheme="minorEastAsia"/>
          <w:b/>
          <w:spacing w:val="6"/>
        </w:rPr>
      </w:pPr>
    </w:p>
    <w:p w14:paraId="5F865A4C">
      <w:pPr>
        <w:pStyle w:val="22"/>
        <w:numPr>
          <w:ilvl w:val="0"/>
          <w:numId w:val="0"/>
        </w:numPr>
        <w:rPr>
          <w:rFonts w:cs="华文中宋" w:asciiTheme="minorEastAsia" w:hAnsiTheme="minorEastAsia" w:eastAsiaTheme="minorEastAsia"/>
          <w:b/>
          <w:spacing w:val="6"/>
        </w:rPr>
      </w:pPr>
    </w:p>
    <w:p w14:paraId="66BD66BC">
      <w:pPr>
        <w:pStyle w:val="22"/>
        <w:numPr>
          <w:ilvl w:val="0"/>
          <w:numId w:val="0"/>
        </w:numPr>
        <w:rPr>
          <w:rFonts w:cs="华文中宋" w:asciiTheme="minorEastAsia" w:hAnsiTheme="minorEastAsia" w:eastAsiaTheme="minorEastAsia"/>
          <w:b/>
          <w:spacing w:val="6"/>
        </w:rPr>
      </w:pPr>
    </w:p>
    <w:p w14:paraId="3BD6027B">
      <w:pPr>
        <w:pStyle w:val="22"/>
        <w:numPr>
          <w:ilvl w:val="0"/>
          <w:numId w:val="0"/>
        </w:numPr>
        <w:rPr>
          <w:rFonts w:cs="华文中宋" w:asciiTheme="minorEastAsia" w:hAnsiTheme="minorEastAsia" w:eastAsiaTheme="minorEastAsia"/>
          <w:b/>
          <w:spacing w:val="6"/>
        </w:rPr>
      </w:pPr>
    </w:p>
    <w:p w14:paraId="75EBAC7C">
      <w:pPr>
        <w:spacing w:line="360" w:lineRule="auto"/>
        <w:jc w:val="left"/>
        <w:rPr>
          <w:rFonts w:cs="华文中宋" w:asciiTheme="minorEastAsia" w:hAnsiTheme="minorEastAsia" w:eastAsiaTheme="minorEastAsia"/>
          <w:b/>
          <w:spacing w:val="6"/>
        </w:rPr>
      </w:pPr>
    </w:p>
    <w:p w14:paraId="5FA253AF">
      <w:pPr>
        <w:spacing w:line="360" w:lineRule="auto"/>
        <w:jc w:val="left"/>
        <w:rPr>
          <w:rFonts w:hint="eastAsia" w:cs="华文中宋" w:asciiTheme="minorEastAsia" w:hAnsiTheme="minorEastAsia" w:eastAsiaTheme="minorEastAsia"/>
          <w:b/>
          <w:spacing w:val="6"/>
        </w:rPr>
        <w:sectPr>
          <w:pgSz w:w="11906" w:h="16838"/>
          <w:pgMar w:top="1134" w:right="1134" w:bottom="1134" w:left="1417" w:header="851" w:footer="992" w:gutter="0"/>
          <w:pgNumType w:fmt="decimal"/>
          <w:cols w:space="0" w:num="1"/>
          <w:titlePg/>
          <w:docGrid w:type="lines" w:linePitch="312" w:charSpace="0"/>
        </w:sectPr>
      </w:pPr>
    </w:p>
    <w:p w14:paraId="6386FA74">
      <w:pPr>
        <w:spacing w:line="360" w:lineRule="auto"/>
        <w:jc w:val="left"/>
        <w:rPr>
          <w:rFonts w:cs="华文中宋" w:asciiTheme="minorEastAsia" w:hAnsiTheme="minorEastAsia" w:eastAsiaTheme="minorEastAsia"/>
          <w:b/>
          <w:spacing w:val="6"/>
        </w:rPr>
      </w:pPr>
      <w:r>
        <w:rPr>
          <w:rFonts w:hint="eastAsia" w:cs="华文中宋" w:asciiTheme="minorEastAsia" w:hAnsiTheme="minorEastAsia" w:eastAsiaTheme="minorEastAsia"/>
          <w:b/>
          <w:spacing w:val="6"/>
        </w:rPr>
        <w:t>（3）残疾人福利性单位声明函</w:t>
      </w:r>
      <w:r>
        <w:rPr>
          <w:rFonts w:hint="eastAsia" w:cs="华文中宋" w:asciiTheme="minorEastAsia" w:hAnsiTheme="minorEastAsia" w:eastAsiaTheme="minorEastAsia"/>
          <w:b/>
        </w:rPr>
        <w:t>格式</w:t>
      </w:r>
      <w:bookmarkEnd w:id="178"/>
      <w:bookmarkEnd w:id="179"/>
    </w:p>
    <w:p w14:paraId="6F1FC2A9">
      <w:pPr>
        <w:spacing w:line="360" w:lineRule="auto"/>
        <w:jc w:val="center"/>
        <w:rPr>
          <w:rFonts w:cs="华文中宋" w:asciiTheme="minorEastAsia" w:hAnsiTheme="minorEastAsia" w:eastAsiaTheme="minorEastAsia"/>
          <w:b/>
          <w:spacing w:val="6"/>
        </w:rPr>
      </w:pPr>
    </w:p>
    <w:p w14:paraId="53C81A32">
      <w:pPr>
        <w:spacing w:line="360" w:lineRule="auto"/>
        <w:jc w:val="center"/>
        <w:rPr>
          <w:rFonts w:cs="华文中宋" w:asciiTheme="minorEastAsia" w:hAnsiTheme="minorEastAsia" w:eastAsiaTheme="minorEastAsia"/>
          <w:b/>
          <w:sz w:val="24"/>
          <w:szCs w:val="24"/>
        </w:rPr>
      </w:pPr>
      <w:r>
        <w:rPr>
          <w:rFonts w:hint="eastAsia" w:cs="华文中宋" w:asciiTheme="minorEastAsia" w:hAnsiTheme="minorEastAsia" w:eastAsiaTheme="minorEastAsia"/>
          <w:b/>
          <w:spacing w:val="6"/>
          <w:sz w:val="24"/>
          <w:szCs w:val="24"/>
        </w:rPr>
        <w:t>残疾人福利性单位声明函</w:t>
      </w:r>
    </w:p>
    <w:p w14:paraId="22C180E0">
      <w:pPr>
        <w:spacing w:line="360" w:lineRule="auto"/>
        <w:ind w:firstLine="420" w:firstLineChars="200"/>
        <w:rPr>
          <w:rFonts w:asciiTheme="minorEastAsia" w:hAnsiTheme="minorEastAsia" w:eastAsiaTheme="minorEastAsia"/>
        </w:rPr>
      </w:pPr>
    </w:p>
    <w:p w14:paraId="7B21BD8E">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本单位郑重声明，根据《财政部 民政部 中国残疾人联合会关于促进残疾人就业政府采购政策的通知》（财库</w:t>
      </w:r>
      <w:r>
        <w:rPr>
          <w:rFonts w:hint="eastAsia" w:asciiTheme="minorEastAsia" w:hAnsiTheme="minorEastAsia" w:eastAsiaTheme="minorEastAsia"/>
          <w:szCs w:val="21"/>
        </w:rPr>
        <w:t>〔2017〕 141</w:t>
      </w:r>
      <w:r>
        <w:rPr>
          <w:rFonts w:hint="eastAsia" w:asciiTheme="minorEastAsia" w:hAnsiTheme="minorEastAsia" w:eastAsiaTheme="minorEastAsia"/>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14:paraId="030AEEAA">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本单位对上述声明的真实性负责。如有虚假，将依法承担相应责任。</w:t>
      </w:r>
    </w:p>
    <w:p w14:paraId="3AD22967">
      <w:pPr>
        <w:snapToGrid w:val="0"/>
        <w:spacing w:line="480" w:lineRule="exact"/>
        <w:ind w:firstLine="3360" w:firstLineChars="1600"/>
        <w:jc w:val="left"/>
        <w:rPr>
          <w:rFonts w:ascii="宋体" w:hAnsi="宋体" w:cs="宋体"/>
          <w:szCs w:val="21"/>
        </w:rPr>
      </w:pPr>
    </w:p>
    <w:p w14:paraId="7B216B32">
      <w:pPr>
        <w:snapToGrid w:val="0"/>
        <w:spacing w:line="480" w:lineRule="exact"/>
        <w:ind w:firstLine="3360" w:firstLineChars="1600"/>
        <w:jc w:val="left"/>
        <w:rPr>
          <w:rFonts w:ascii="宋体" w:hAnsi="宋体" w:cs="宋体"/>
          <w:szCs w:val="21"/>
        </w:rPr>
      </w:pPr>
    </w:p>
    <w:p w14:paraId="7D77C3B1">
      <w:pPr>
        <w:snapToGrid w:val="0"/>
        <w:spacing w:line="480" w:lineRule="exact"/>
        <w:ind w:firstLine="3360" w:firstLineChars="1600"/>
        <w:jc w:val="left"/>
        <w:rPr>
          <w:rFonts w:ascii="宋体" w:hAnsi="宋体" w:cs="宋体"/>
          <w:szCs w:val="21"/>
        </w:rPr>
      </w:pPr>
    </w:p>
    <w:p w14:paraId="4A30EFE4">
      <w:pPr>
        <w:snapToGrid w:val="0"/>
        <w:spacing w:line="480" w:lineRule="exact"/>
        <w:ind w:firstLine="3360" w:firstLineChars="16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20"/>
          <w:szCs w:val="21"/>
        </w:rPr>
        <w:t>签章</w:t>
      </w:r>
      <w:r>
        <w:rPr>
          <w:rFonts w:hint="eastAsia" w:ascii="宋体" w:hAnsi="宋体" w:cs="宋体"/>
          <w:szCs w:val="21"/>
        </w:rPr>
        <w:t xml:space="preserve">） </w:t>
      </w:r>
    </w:p>
    <w:p w14:paraId="73B693AD">
      <w:pPr>
        <w:snapToGrid w:val="0"/>
        <w:spacing w:line="480" w:lineRule="exact"/>
        <w:ind w:firstLine="3360" w:firstLineChars="1600"/>
        <w:jc w:val="left"/>
        <w:rPr>
          <w:rFonts w:ascii="宋体" w:hAnsi="宋体" w:cs="宋体"/>
          <w:szCs w:val="21"/>
        </w:rPr>
      </w:pPr>
      <w:r>
        <w:rPr>
          <w:rFonts w:hint="eastAsia" w:ascii="宋体" w:hAnsi="宋体" w:cs="宋体"/>
          <w:szCs w:val="21"/>
        </w:rPr>
        <w:t>法定代表人（负责人）或委托代理人：</w:t>
      </w:r>
      <w:r>
        <w:rPr>
          <w:rFonts w:hint="eastAsia" w:ascii="宋体" w:hAnsi="宋体" w:cs="宋体"/>
          <w:szCs w:val="21"/>
          <w:u w:val="single"/>
        </w:rPr>
        <w:t xml:space="preserve">      </w:t>
      </w:r>
      <w:r>
        <w:rPr>
          <w:rFonts w:hint="eastAsia" w:ascii="宋体" w:hAnsi="宋体" w:cs="宋体"/>
          <w:szCs w:val="21"/>
        </w:rPr>
        <w:t>（签字或盖章）</w:t>
      </w:r>
    </w:p>
    <w:p w14:paraId="1B661963">
      <w:pPr>
        <w:snapToGrid w:val="0"/>
        <w:spacing w:line="480" w:lineRule="exact"/>
        <w:ind w:firstLine="3360" w:firstLineChars="1600"/>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8E42B99">
      <w:pPr>
        <w:tabs>
          <w:tab w:val="left" w:pos="4860"/>
        </w:tabs>
        <w:spacing w:line="360" w:lineRule="auto"/>
        <w:ind w:right="1560" w:firstLine="482" w:firstLineChars="200"/>
        <w:jc w:val="right"/>
        <w:rPr>
          <w:rFonts w:asciiTheme="minorEastAsia" w:hAnsiTheme="minorEastAsia" w:eastAsiaTheme="minorEastAsia"/>
          <w:b/>
          <w:sz w:val="24"/>
        </w:rPr>
      </w:pPr>
    </w:p>
    <w:p w14:paraId="760F9803">
      <w:pPr>
        <w:spacing w:line="360" w:lineRule="auto"/>
        <w:ind w:firstLine="422" w:firstLineChars="200"/>
        <w:rPr>
          <w:rFonts w:asciiTheme="minorEastAsia" w:hAnsiTheme="minorEastAsia" w:eastAsiaTheme="minorEastAsia"/>
          <w:b/>
          <w:szCs w:val="21"/>
        </w:rPr>
      </w:pPr>
    </w:p>
    <w:p w14:paraId="488A84FF">
      <w:pPr>
        <w:spacing w:line="360" w:lineRule="auto"/>
        <w:ind w:firstLine="422" w:firstLineChars="200"/>
        <w:rPr>
          <w:rFonts w:asciiTheme="minorEastAsia" w:hAnsiTheme="minorEastAsia" w:eastAsiaTheme="minorEastAsia"/>
          <w:b/>
          <w:szCs w:val="21"/>
        </w:rPr>
      </w:pPr>
    </w:p>
    <w:p w14:paraId="68A33FB3">
      <w:pPr>
        <w:spacing w:line="360" w:lineRule="auto"/>
        <w:ind w:firstLine="422" w:firstLineChars="200"/>
        <w:rPr>
          <w:rFonts w:asciiTheme="minorEastAsia" w:hAnsiTheme="minorEastAsia" w:eastAsiaTheme="minorEastAsia"/>
          <w:b/>
          <w:szCs w:val="21"/>
        </w:rPr>
      </w:pPr>
    </w:p>
    <w:p w14:paraId="4AD941D3">
      <w:pPr>
        <w:spacing w:line="360" w:lineRule="auto"/>
        <w:ind w:firstLine="422" w:firstLineChars="200"/>
        <w:rPr>
          <w:rFonts w:asciiTheme="minorEastAsia" w:hAnsiTheme="minorEastAsia" w:eastAsiaTheme="minorEastAsia"/>
          <w:b/>
          <w:szCs w:val="21"/>
        </w:rPr>
      </w:pPr>
    </w:p>
    <w:p w14:paraId="39A022EE">
      <w:pPr>
        <w:spacing w:line="360" w:lineRule="auto"/>
        <w:ind w:firstLine="422" w:firstLineChars="200"/>
        <w:rPr>
          <w:rFonts w:asciiTheme="minorEastAsia" w:hAnsiTheme="minorEastAsia" w:eastAsiaTheme="minorEastAsia"/>
          <w:b/>
          <w:szCs w:val="21"/>
        </w:rPr>
      </w:pPr>
    </w:p>
    <w:p w14:paraId="5E68BE1A">
      <w:pPr>
        <w:spacing w:line="360" w:lineRule="auto"/>
        <w:ind w:firstLine="422" w:firstLineChars="200"/>
        <w:rPr>
          <w:rFonts w:asciiTheme="minorEastAsia" w:hAnsiTheme="minorEastAsia" w:eastAsiaTheme="minorEastAsia"/>
          <w:b/>
          <w:szCs w:val="21"/>
        </w:rPr>
      </w:pPr>
    </w:p>
    <w:p w14:paraId="5B441D30">
      <w:pPr>
        <w:spacing w:line="360" w:lineRule="auto"/>
        <w:ind w:firstLine="422" w:firstLineChars="200"/>
        <w:rPr>
          <w:rFonts w:asciiTheme="minorEastAsia" w:hAnsiTheme="minorEastAsia" w:eastAsiaTheme="minorEastAsia"/>
          <w:b/>
          <w:szCs w:val="21"/>
        </w:rPr>
      </w:pPr>
    </w:p>
    <w:p w14:paraId="63A0D902">
      <w:pPr>
        <w:spacing w:line="360" w:lineRule="auto"/>
        <w:ind w:firstLine="422" w:firstLineChars="200"/>
        <w:rPr>
          <w:rFonts w:asciiTheme="minorEastAsia" w:hAnsiTheme="minorEastAsia" w:eastAsiaTheme="minorEastAsia"/>
          <w:b/>
          <w:szCs w:val="21"/>
        </w:rPr>
      </w:pPr>
    </w:p>
    <w:p w14:paraId="1806D587">
      <w:pPr>
        <w:spacing w:line="360" w:lineRule="auto"/>
        <w:ind w:firstLine="422" w:firstLineChars="200"/>
        <w:rPr>
          <w:rFonts w:asciiTheme="minorEastAsia" w:hAnsiTheme="minorEastAsia" w:eastAsiaTheme="minorEastAsia"/>
          <w:b/>
          <w:szCs w:val="21"/>
        </w:rPr>
      </w:pPr>
    </w:p>
    <w:p w14:paraId="2E35E153">
      <w:pPr>
        <w:spacing w:line="360" w:lineRule="auto"/>
        <w:ind w:firstLine="422" w:firstLineChars="200"/>
        <w:rPr>
          <w:rFonts w:cs="Arial" w:asciiTheme="minorEastAsia" w:hAnsiTheme="minorEastAsia" w:eastAsiaTheme="minorEastAsia"/>
          <w:b/>
        </w:rPr>
      </w:pPr>
      <w:r>
        <w:rPr>
          <w:rFonts w:hint="eastAsia" w:asciiTheme="minorEastAsia" w:hAnsiTheme="minorEastAsia" w:eastAsiaTheme="minorEastAsia"/>
          <w:b/>
          <w:szCs w:val="21"/>
        </w:rPr>
        <w:t>注：</w:t>
      </w:r>
      <w:r>
        <w:rPr>
          <w:rFonts w:hint="eastAsia" w:cs="Arial" w:asciiTheme="minorEastAsia" w:hAnsiTheme="minorEastAsia" w:eastAsiaTheme="minorEastAsia"/>
          <w:b/>
        </w:rPr>
        <w:t>成交</w:t>
      </w:r>
      <w:r>
        <w:rPr>
          <w:rFonts w:cs="Arial" w:asciiTheme="minorEastAsia" w:hAnsiTheme="minorEastAsia" w:eastAsiaTheme="minorEastAsia"/>
          <w:b/>
        </w:rPr>
        <w:t>供应商为残疾人福利性单位的，</w:t>
      </w:r>
      <w:r>
        <w:rPr>
          <w:rFonts w:hint="eastAsia" w:cs="Arial" w:asciiTheme="minorEastAsia" w:hAnsiTheme="minorEastAsia" w:eastAsiaTheme="minorEastAsia"/>
          <w:b/>
        </w:rPr>
        <w:t>采购代理机构</w:t>
      </w:r>
      <w:r>
        <w:rPr>
          <w:rFonts w:cs="Arial" w:asciiTheme="minorEastAsia" w:hAnsiTheme="minorEastAsia" w:eastAsiaTheme="minorEastAsia"/>
          <w:b/>
        </w:rPr>
        <w:t>随</w:t>
      </w:r>
      <w:r>
        <w:rPr>
          <w:rFonts w:hint="eastAsia" w:cs="Arial" w:asciiTheme="minorEastAsia" w:hAnsiTheme="minorEastAsia" w:eastAsiaTheme="minorEastAsia"/>
          <w:b/>
        </w:rPr>
        <w:t>成交</w:t>
      </w:r>
      <w:r>
        <w:rPr>
          <w:rFonts w:cs="Arial" w:asciiTheme="minorEastAsia" w:hAnsiTheme="minorEastAsia" w:eastAsiaTheme="minorEastAsia"/>
          <w:b/>
        </w:rPr>
        <w:t>结果同时公告其《残疾人福利性单位声明函》</w:t>
      </w:r>
    </w:p>
    <w:p w14:paraId="3E34CC8C">
      <w:pPr>
        <w:spacing w:line="360" w:lineRule="auto"/>
        <w:jc w:val="center"/>
        <w:rPr>
          <w:rFonts w:asciiTheme="minorEastAsia" w:hAnsiTheme="minorEastAsia" w:eastAsiaTheme="minorEastAsia"/>
          <w:b/>
          <w:sz w:val="28"/>
          <w:szCs w:val="28"/>
        </w:rPr>
      </w:pPr>
    </w:p>
    <w:p w14:paraId="6F4EAFCC">
      <w:pPr>
        <w:wordWrap w:val="0"/>
        <w:snapToGrid w:val="0"/>
        <w:spacing w:line="360" w:lineRule="auto"/>
        <w:jc w:val="left"/>
        <w:rPr>
          <w:rFonts w:cs="华文中宋" w:asciiTheme="minorEastAsia" w:hAnsiTheme="minorEastAsia" w:eastAsiaTheme="minorEastAsia"/>
          <w:b/>
          <w:spacing w:val="6"/>
        </w:rPr>
      </w:pPr>
    </w:p>
    <w:p w14:paraId="76A7BAC2">
      <w:pPr>
        <w:wordWrap w:val="0"/>
        <w:snapToGrid w:val="0"/>
        <w:spacing w:line="360" w:lineRule="auto"/>
        <w:jc w:val="left"/>
        <w:rPr>
          <w:rFonts w:cs="华文中宋" w:asciiTheme="minorEastAsia" w:hAnsiTheme="minorEastAsia" w:eastAsiaTheme="minorEastAsia"/>
          <w:b/>
          <w:spacing w:val="6"/>
        </w:rPr>
      </w:pPr>
    </w:p>
    <w:p w14:paraId="2EF8C1CA">
      <w:pPr>
        <w:wordWrap w:val="0"/>
        <w:snapToGrid w:val="0"/>
        <w:spacing w:line="360" w:lineRule="auto"/>
        <w:jc w:val="left"/>
        <w:rPr>
          <w:rFonts w:asciiTheme="minorEastAsia" w:hAnsiTheme="minorEastAsia" w:eastAsiaTheme="minorEastAsia"/>
          <w:b/>
          <w:szCs w:val="28"/>
        </w:rPr>
      </w:pPr>
      <w:r>
        <w:rPr>
          <w:rFonts w:hint="eastAsia" w:cs="华文中宋" w:asciiTheme="minorEastAsia" w:hAnsiTheme="minorEastAsia" w:eastAsiaTheme="minorEastAsia"/>
          <w:b/>
          <w:spacing w:val="6"/>
        </w:rPr>
        <w:t>（4）</w:t>
      </w:r>
      <w:r>
        <w:rPr>
          <w:rFonts w:hint="eastAsia" w:asciiTheme="minorEastAsia" w:hAnsiTheme="minorEastAsia" w:eastAsiaTheme="minorEastAsia"/>
          <w:b/>
          <w:szCs w:val="28"/>
        </w:rPr>
        <w:t>监狱企业证明材料</w:t>
      </w:r>
    </w:p>
    <w:p w14:paraId="5454EB31">
      <w:pPr>
        <w:spacing w:line="360" w:lineRule="auto"/>
        <w:jc w:val="center"/>
        <w:rPr>
          <w:rFonts w:asciiTheme="minorEastAsia" w:hAnsiTheme="minorEastAsia" w:eastAsiaTheme="minorEastAsia"/>
          <w:b/>
          <w:sz w:val="28"/>
          <w:szCs w:val="28"/>
        </w:rPr>
      </w:pPr>
    </w:p>
    <w:p w14:paraId="284B0D4C">
      <w:pPr>
        <w:spacing w:line="360" w:lineRule="auto"/>
        <w:jc w:val="center"/>
        <w:rPr>
          <w:rFonts w:asciiTheme="minorEastAsia" w:hAnsiTheme="minorEastAsia" w:eastAsiaTheme="minorEastAsia"/>
          <w:b/>
          <w:sz w:val="28"/>
          <w:szCs w:val="28"/>
        </w:rPr>
      </w:pPr>
    </w:p>
    <w:p w14:paraId="7385A7F6">
      <w:pPr>
        <w:spacing w:line="360" w:lineRule="auto"/>
        <w:jc w:val="center"/>
        <w:rPr>
          <w:rFonts w:asciiTheme="minorEastAsia" w:hAnsiTheme="minorEastAsia" w:eastAsiaTheme="minorEastAsia"/>
          <w:b/>
          <w:sz w:val="28"/>
          <w:szCs w:val="28"/>
        </w:rPr>
      </w:pPr>
    </w:p>
    <w:p w14:paraId="0C1584B7">
      <w:pPr>
        <w:spacing w:line="360" w:lineRule="auto"/>
        <w:jc w:val="center"/>
        <w:rPr>
          <w:rFonts w:asciiTheme="minorEastAsia" w:hAnsiTheme="minorEastAsia" w:eastAsiaTheme="minorEastAsia"/>
          <w:b/>
          <w:sz w:val="28"/>
          <w:szCs w:val="28"/>
        </w:rPr>
      </w:pPr>
    </w:p>
    <w:p w14:paraId="5ED4E768">
      <w:pPr>
        <w:spacing w:line="360" w:lineRule="auto"/>
        <w:jc w:val="center"/>
        <w:rPr>
          <w:rFonts w:asciiTheme="minorEastAsia" w:hAnsiTheme="minorEastAsia" w:eastAsiaTheme="minorEastAsia"/>
          <w:b/>
          <w:sz w:val="28"/>
          <w:szCs w:val="28"/>
        </w:rPr>
      </w:pPr>
    </w:p>
    <w:p w14:paraId="0623644D">
      <w:pPr>
        <w:spacing w:line="360" w:lineRule="auto"/>
        <w:jc w:val="center"/>
        <w:rPr>
          <w:rFonts w:asciiTheme="minorEastAsia" w:hAnsiTheme="minorEastAsia" w:eastAsiaTheme="minorEastAsia"/>
          <w:b/>
          <w:sz w:val="28"/>
          <w:szCs w:val="28"/>
        </w:rPr>
      </w:pPr>
    </w:p>
    <w:p w14:paraId="78664F92">
      <w:pPr>
        <w:spacing w:line="360" w:lineRule="auto"/>
        <w:jc w:val="center"/>
        <w:rPr>
          <w:rFonts w:asciiTheme="minorEastAsia" w:hAnsiTheme="minorEastAsia" w:eastAsiaTheme="minorEastAsia"/>
          <w:b/>
          <w:sz w:val="28"/>
          <w:szCs w:val="28"/>
        </w:rPr>
      </w:pPr>
    </w:p>
    <w:p w14:paraId="11AB68A4">
      <w:pPr>
        <w:spacing w:line="360" w:lineRule="auto"/>
        <w:jc w:val="center"/>
        <w:rPr>
          <w:rFonts w:asciiTheme="minorEastAsia" w:hAnsiTheme="minorEastAsia" w:eastAsiaTheme="minorEastAsia"/>
          <w:b/>
          <w:sz w:val="28"/>
          <w:szCs w:val="28"/>
        </w:rPr>
      </w:pPr>
    </w:p>
    <w:p w14:paraId="490F1B61">
      <w:pPr>
        <w:spacing w:line="360" w:lineRule="auto"/>
        <w:jc w:val="center"/>
        <w:rPr>
          <w:rFonts w:asciiTheme="minorEastAsia" w:hAnsiTheme="minorEastAsia" w:eastAsiaTheme="minorEastAsia"/>
          <w:b/>
          <w:sz w:val="28"/>
          <w:szCs w:val="28"/>
        </w:rPr>
      </w:pPr>
    </w:p>
    <w:p w14:paraId="79F28F3F">
      <w:pPr>
        <w:spacing w:line="360" w:lineRule="auto"/>
        <w:jc w:val="center"/>
        <w:rPr>
          <w:rFonts w:asciiTheme="minorEastAsia" w:hAnsiTheme="minorEastAsia" w:eastAsiaTheme="minorEastAsia"/>
          <w:b/>
          <w:sz w:val="28"/>
          <w:szCs w:val="28"/>
        </w:rPr>
      </w:pPr>
    </w:p>
    <w:p w14:paraId="1E408974">
      <w:pPr>
        <w:spacing w:line="360" w:lineRule="auto"/>
        <w:jc w:val="center"/>
        <w:rPr>
          <w:rFonts w:asciiTheme="minorEastAsia" w:hAnsiTheme="minorEastAsia" w:eastAsiaTheme="minorEastAsia"/>
          <w:b/>
          <w:sz w:val="28"/>
          <w:szCs w:val="28"/>
        </w:rPr>
      </w:pPr>
    </w:p>
    <w:p w14:paraId="1F8AED56">
      <w:pPr>
        <w:spacing w:line="360" w:lineRule="auto"/>
        <w:jc w:val="center"/>
        <w:rPr>
          <w:rFonts w:asciiTheme="minorEastAsia" w:hAnsiTheme="minorEastAsia" w:eastAsiaTheme="minorEastAsia"/>
          <w:b/>
          <w:sz w:val="28"/>
          <w:szCs w:val="28"/>
        </w:rPr>
      </w:pPr>
    </w:p>
    <w:p w14:paraId="73D8683C">
      <w:pPr>
        <w:spacing w:line="360" w:lineRule="auto"/>
        <w:jc w:val="center"/>
        <w:rPr>
          <w:rFonts w:asciiTheme="minorEastAsia" w:hAnsiTheme="minorEastAsia" w:eastAsiaTheme="minorEastAsia"/>
          <w:b/>
          <w:sz w:val="28"/>
          <w:szCs w:val="28"/>
        </w:rPr>
      </w:pPr>
    </w:p>
    <w:p w14:paraId="378F5AA5">
      <w:pPr>
        <w:spacing w:line="360" w:lineRule="auto"/>
        <w:jc w:val="center"/>
        <w:rPr>
          <w:rFonts w:asciiTheme="minorEastAsia" w:hAnsiTheme="minorEastAsia" w:eastAsiaTheme="minorEastAsia"/>
          <w:b/>
          <w:sz w:val="28"/>
          <w:szCs w:val="28"/>
        </w:rPr>
      </w:pPr>
    </w:p>
    <w:p w14:paraId="4ECB4E8C">
      <w:pPr>
        <w:spacing w:line="360" w:lineRule="auto"/>
        <w:jc w:val="center"/>
        <w:rPr>
          <w:rFonts w:asciiTheme="minorEastAsia" w:hAnsiTheme="minorEastAsia" w:eastAsiaTheme="minorEastAsia"/>
          <w:b/>
          <w:sz w:val="28"/>
          <w:szCs w:val="28"/>
        </w:rPr>
      </w:pPr>
    </w:p>
    <w:p w14:paraId="51C78AF1">
      <w:pPr>
        <w:spacing w:line="360" w:lineRule="auto"/>
        <w:jc w:val="center"/>
        <w:rPr>
          <w:rFonts w:asciiTheme="minorEastAsia" w:hAnsiTheme="minorEastAsia" w:eastAsiaTheme="minorEastAsia"/>
          <w:b/>
          <w:sz w:val="28"/>
          <w:szCs w:val="28"/>
        </w:rPr>
      </w:pPr>
    </w:p>
    <w:p w14:paraId="023E1184">
      <w:pPr>
        <w:spacing w:line="360" w:lineRule="auto"/>
        <w:jc w:val="center"/>
        <w:rPr>
          <w:rFonts w:asciiTheme="minorEastAsia" w:hAnsiTheme="minorEastAsia" w:eastAsiaTheme="minorEastAsia"/>
          <w:b/>
          <w:sz w:val="28"/>
          <w:szCs w:val="28"/>
        </w:rPr>
      </w:pPr>
    </w:p>
    <w:p w14:paraId="14425A13">
      <w:pPr>
        <w:spacing w:line="360" w:lineRule="auto"/>
        <w:jc w:val="center"/>
        <w:rPr>
          <w:rFonts w:asciiTheme="minorEastAsia" w:hAnsiTheme="minorEastAsia" w:eastAsiaTheme="minorEastAsia"/>
          <w:b/>
          <w:sz w:val="28"/>
          <w:szCs w:val="28"/>
        </w:rPr>
      </w:pPr>
    </w:p>
    <w:p w14:paraId="61545C8E">
      <w:pPr>
        <w:pStyle w:val="3"/>
        <w:rPr>
          <w:rFonts w:asciiTheme="minorEastAsia" w:hAnsiTheme="minorEastAsia" w:eastAsiaTheme="minorEastAsia"/>
          <w:bCs w:val="0"/>
          <w:kern w:val="2"/>
          <w:sz w:val="28"/>
          <w:szCs w:val="28"/>
        </w:rPr>
      </w:pPr>
    </w:p>
    <w:p w14:paraId="29591E17">
      <w:pPr>
        <w:rPr>
          <w:rFonts w:asciiTheme="minorEastAsia" w:hAnsiTheme="minorEastAsia" w:eastAsiaTheme="minorEastAsia"/>
        </w:rPr>
      </w:pPr>
    </w:p>
    <w:p w14:paraId="40759559">
      <w:pPr>
        <w:pStyle w:val="5"/>
        <w:ind w:left="0" w:leftChars="0"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w:t>
      </w:r>
      <w:r>
        <w:rPr>
          <w:rFonts w:hint="eastAsia" w:asciiTheme="minorEastAsia" w:hAnsiTheme="minorEastAsia" w:eastAsiaTheme="minorEastAsia"/>
          <w:sz w:val="30"/>
          <w:szCs w:val="30"/>
          <w:lang w:eastAsia="zh-CN"/>
        </w:rPr>
        <w:t>九</w:t>
      </w:r>
      <w:r>
        <w:rPr>
          <w:rFonts w:hint="eastAsia" w:asciiTheme="minorEastAsia" w:hAnsiTheme="minorEastAsia" w:eastAsiaTheme="minorEastAsia"/>
          <w:sz w:val="30"/>
          <w:szCs w:val="30"/>
        </w:rPr>
        <w:t>）其他资料</w:t>
      </w:r>
    </w:p>
    <w:p w14:paraId="6CEA382F">
      <w:pPr>
        <w:spacing w:line="360" w:lineRule="auto"/>
        <w:jc w:val="center"/>
        <w:rPr>
          <w:rFonts w:asciiTheme="minorEastAsia" w:hAnsiTheme="minorEastAsia" w:eastAsiaTheme="minorEastAsia"/>
          <w:sz w:val="28"/>
          <w:szCs w:val="28"/>
        </w:rPr>
      </w:pPr>
    </w:p>
    <w:p w14:paraId="73EFEDA5">
      <w:pPr>
        <w:spacing w:line="360" w:lineRule="auto"/>
        <w:rPr>
          <w:rFonts w:asciiTheme="minorEastAsia" w:hAnsiTheme="minorEastAsia" w:eastAsiaTheme="minorEastAsia"/>
        </w:rPr>
      </w:pPr>
    </w:p>
    <w:p w14:paraId="23470B44">
      <w:pPr>
        <w:wordWrap w:val="0"/>
        <w:snapToGrid w:val="0"/>
        <w:spacing w:line="360" w:lineRule="auto"/>
        <w:jc w:val="left"/>
        <w:rPr>
          <w:rFonts w:asciiTheme="minorEastAsia" w:hAnsiTheme="minorEastAsia" w:eastAsiaTheme="minorEastAsia"/>
          <w:b/>
        </w:rPr>
      </w:pPr>
    </w:p>
    <w:p w14:paraId="7838AAC5">
      <w:pPr>
        <w:wordWrap w:val="0"/>
        <w:snapToGrid w:val="0"/>
        <w:spacing w:line="360" w:lineRule="auto"/>
        <w:jc w:val="left"/>
        <w:rPr>
          <w:rFonts w:asciiTheme="minorEastAsia" w:hAnsiTheme="minorEastAsia" w:eastAsiaTheme="minorEastAsia"/>
          <w:b/>
        </w:rPr>
      </w:pPr>
    </w:p>
    <w:p w14:paraId="304C13DF">
      <w:pPr>
        <w:wordWrap w:val="0"/>
        <w:snapToGrid w:val="0"/>
        <w:spacing w:line="360" w:lineRule="auto"/>
        <w:jc w:val="left"/>
        <w:rPr>
          <w:rFonts w:asciiTheme="minorEastAsia" w:hAnsiTheme="minorEastAsia" w:eastAsiaTheme="minorEastAsia"/>
          <w:b/>
        </w:rPr>
      </w:pPr>
    </w:p>
    <w:p w14:paraId="7307AA4C">
      <w:pPr>
        <w:wordWrap w:val="0"/>
        <w:snapToGrid w:val="0"/>
        <w:spacing w:line="360" w:lineRule="auto"/>
        <w:jc w:val="left"/>
        <w:rPr>
          <w:rFonts w:asciiTheme="minorEastAsia" w:hAnsiTheme="minorEastAsia" w:eastAsiaTheme="minorEastAsia"/>
          <w:b/>
        </w:rPr>
      </w:pPr>
    </w:p>
    <w:p w14:paraId="0291FE28">
      <w:pPr>
        <w:wordWrap w:val="0"/>
        <w:snapToGrid w:val="0"/>
        <w:spacing w:line="360" w:lineRule="auto"/>
        <w:jc w:val="left"/>
        <w:rPr>
          <w:rFonts w:asciiTheme="minorEastAsia" w:hAnsiTheme="minorEastAsia" w:eastAsiaTheme="minorEastAsia"/>
          <w:sz w:val="28"/>
          <w:szCs w:val="28"/>
        </w:rPr>
      </w:pPr>
    </w:p>
    <w:p w14:paraId="4FDEF6D9">
      <w:pPr>
        <w:spacing w:line="360" w:lineRule="auto"/>
        <w:rPr>
          <w:rFonts w:asciiTheme="minorEastAsia" w:hAnsiTheme="minorEastAsia" w:eastAsiaTheme="minorEastAsia"/>
        </w:rPr>
      </w:pPr>
    </w:p>
    <w:p w14:paraId="169C664F">
      <w:pPr>
        <w:spacing w:line="360" w:lineRule="auto"/>
        <w:rPr>
          <w:rFonts w:asciiTheme="minorEastAsia" w:hAnsiTheme="minorEastAsia" w:eastAsiaTheme="minorEastAsia"/>
        </w:rPr>
      </w:pPr>
    </w:p>
    <w:p w14:paraId="42055481">
      <w:pPr>
        <w:pStyle w:val="42"/>
        <w:ind w:firstLine="0" w:firstLineChars="0"/>
        <w:rPr>
          <w:rFonts w:asciiTheme="minorEastAsia" w:hAnsiTheme="minorEastAsia" w:eastAsiaTheme="minorEastAsia"/>
          <w:b/>
          <w:kern w:val="0"/>
          <w:sz w:val="24"/>
          <w:szCs w:val="24"/>
        </w:rPr>
      </w:pPr>
    </w:p>
    <w:p w14:paraId="69554D2B">
      <w:pPr>
        <w:pStyle w:val="42"/>
        <w:ind w:firstLine="0" w:firstLineChars="0"/>
        <w:rPr>
          <w:rFonts w:asciiTheme="minorEastAsia" w:hAnsiTheme="minorEastAsia" w:eastAsiaTheme="minorEastAsia"/>
          <w:b/>
          <w:kern w:val="0"/>
          <w:sz w:val="24"/>
          <w:szCs w:val="24"/>
        </w:rPr>
      </w:pPr>
    </w:p>
    <w:p w14:paraId="71EEB6EB">
      <w:pPr>
        <w:pStyle w:val="42"/>
        <w:ind w:firstLine="0" w:firstLineChars="0"/>
        <w:rPr>
          <w:rFonts w:asciiTheme="minorEastAsia" w:hAnsiTheme="minorEastAsia" w:eastAsiaTheme="minorEastAsia"/>
          <w:b/>
          <w:kern w:val="0"/>
          <w:sz w:val="24"/>
          <w:szCs w:val="24"/>
        </w:rPr>
      </w:pPr>
    </w:p>
    <w:p w14:paraId="74F36853">
      <w:pPr>
        <w:pStyle w:val="42"/>
        <w:ind w:firstLine="0" w:firstLineChars="0"/>
        <w:rPr>
          <w:rFonts w:asciiTheme="minorEastAsia" w:hAnsiTheme="minorEastAsia" w:eastAsiaTheme="minorEastAsia"/>
          <w:b/>
          <w:kern w:val="0"/>
          <w:sz w:val="24"/>
          <w:szCs w:val="24"/>
        </w:rPr>
      </w:pPr>
    </w:p>
    <w:p w14:paraId="24F3054C">
      <w:pPr>
        <w:pStyle w:val="42"/>
        <w:ind w:firstLine="0" w:firstLineChars="0"/>
        <w:rPr>
          <w:rFonts w:asciiTheme="minorEastAsia" w:hAnsiTheme="minorEastAsia" w:eastAsiaTheme="minorEastAsia"/>
          <w:b/>
          <w:kern w:val="0"/>
          <w:sz w:val="24"/>
          <w:szCs w:val="24"/>
        </w:rPr>
      </w:pPr>
    </w:p>
    <w:p w14:paraId="1EC38D55">
      <w:pPr>
        <w:pStyle w:val="42"/>
        <w:ind w:firstLine="0" w:firstLineChars="0"/>
        <w:rPr>
          <w:rFonts w:asciiTheme="minorEastAsia" w:hAnsiTheme="minorEastAsia" w:eastAsiaTheme="minorEastAsia"/>
          <w:b/>
          <w:kern w:val="0"/>
          <w:sz w:val="24"/>
          <w:szCs w:val="24"/>
        </w:rPr>
      </w:pPr>
    </w:p>
    <w:p w14:paraId="79BF5BB7">
      <w:pPr>
        <w:pStyle w:val="42"/>
        <w:ind w:firstLine="0" w:firstLineChars="0"/>
        <w:rPr>
          <w:rFonts w:asciiTheme="minorEastAsia" w:hAnsiTheme="minorEastAsia" w:eastAsiaTheme="minorEastAsia"/>
          <w:b/>
          <w:kern w:val="0"/>
          <w:sz w:val="24"/>
          <w:szCs w:val="24"/>
        </w:rPr>
      </w:pPr>
    </w:p>
    <w:p w14:paraId="366363F6">
      <w:pPr>
        <w:pStyle w:val="42"/>
        <w:ind w:firstLine="0" w:firstLineChars="0"/>
        <w:rPr>
          <w:rFonts w:asciiTheme="minorEastAsia" w:hAnsiTheme="minorEastAsia" w:eastAsiaTheme="minorEastAsia"/>
          <w:b/>
          <w:kern w:val="0"/>
          <w:sz w:val="24"/>
          <w:szCs w:val="24"/>
        </w:rPr>
      </w:pPr>
    </w:p>
    <w:p w14:paraId="561C9FF4">
      <w:pPr>
        <w:pStyle w:val="42"/>
        <w:ind w:firstLine="0" w:firstLineChars="0"/>
        <w:rPr>
          <w:rFonts w:asciiTheme="minorEastAsia" w:hAnsiTheme="minorEastAsia" w:eastAsiaTheme="minorEastAsia"/>
          <w:b/>
          <w:kern w:val="0"/>
          <w:sz w:val="24"/>
          <w:szCs w:val="24"/>
        </w:rPr>
      </w:pPr>
    </w:p>
    <w:p w14:paraId="50ADF21C">
      <w:pPr>
        <w:pStyle w:val="42"/>
        <w:ind w:firstLine="0" w:firstLineChars="0"/>
        <w:rPr>
          <w:rFonts w:asciiTheme="minorEastAsia" w:hAnsiTheme="minorEastAsia" w:eastAsiaTheme="minorEastAsia"/>
          <w:b/>
          <w:kern w:val="0"/>
          <w:sz w:val="24"/>
          <w:szCs w:val="24"/>
        </w:rPr>
      </w:pPr>
    </w:p>
    <w:p w14:paraId="5B20DE15">
      <w:pPr>
        <w:pStyle w:val="42"/>
        <w:ind w:firstLine="0" w:firstLineChars="0"/>
        <w:rPr>
          <w:rFonts w:asciiTheme="minorEastAsia" w:hAnsiTheme="minorEastAsia" w:eastAsiaTheme="minorEastAsia"/>
          <w:b/>
          <w:kern w:val="0"/>
          <w:sz w:val="24"/>
          <w:szCs w:val="24"/>
        </w:rPr>
      </w:pPr>
    </w:p>
    <w:p w14:paraId="6441D96D">
      <w:pPr>
        <w:pStyle w:val="42"/>
        <w:ind w:firstLine="0" w:firstLineChars="0"/>
        <w:rPr>
          <w:rFonts w:asciiTheme="minorEastAsia" w:hAnsiTheme="minorEastAsia" w:eastAsiaTheme="minorEastAsia"/>
          <w:b/>
          <w:kern w:val="0"/>
          <w:sz w:val="24"/>
          <w:szCs w:val="24"/>
        </w:rPr>
      </w:pPr>
    </w:p>
    <w:p w14:paraId="2DE3AE25">
      <w:pPr>
        <w:pStyle w:val="42"/>
        <w:ind w:firstLine="0" w:firstLineChars="0"/>
        <w:rPr>
          <w:rFonts w:asciiTheme="minorEastAsia" w:hAnsiTheme="minorEastAsia" w:eastAsiaTheme="minorEastAsia"/>
          <w:b/>
          <w:kern w:val="0"/>
          <w:sz w:val="24"/>
          <w:szCs w:val="24"/>
        </w:rPr>
      </w:pPr>
    </w:p>
    <w:p w14:paraId="16359D70">
      <w:pPr>
        <w:pStyle w:val="42"/>
        <w:ind w:firstLine="0" w:firstLineChars="0"/>
        <w:rPr>
          <w:rFonts w:asciiTheme="minorEastAsia" w:hAnsiTheme="minorEastAsia" w:eastAsiaTheme="minorEastAsia"/>
          <w:b/>
          <w:kern w:val="0"/>
          <w:sz w:val="24"/>
          <w:szCs w:val="24"/>
        </w:rPr>
      </w:pPr>
    </w:p>
    <w:p w14:paraId="0B04B5F2">
      <w:pPr>
        <w:pStyle w:val="42"/>
        <w:ind w:firstLine="0" w:firstLineChars="0"/>
        <w:rPr>
          <w:rFonts w:asciiTheme="minorEastAsia" w:hAnsiTheme="minorEastAsia" w:eastAsiaTheme="minorEastAsia"/>
          <w:b/>
          <w:kern w:val="0"/>
          <w:sz w:val="24"/>
          <w:szCs w:val="24"/>
        </w:rPr>
      </w:pPr>
    </w:p>
    <w:p w14:paraId="6F8FFE9E">
      <w:pPr>
        <w:pStyle w:val="42"/>
        <w:ind w:firstLine="0" w:firstLineChars="0"/>
        <w:rPr>
          <w:rFonts w:asciiTheme="minorEastAsia" w:hAnsiTheme="minorEastAsia" w:eastAsiaTheme="minorEastAsia"/>
          <w:b/>
          <w:kern w:val="0"/>
          <w:sz w:val="24"/>
          <w:szCs w:val="24"/>
        </w:rPr>
      </w:pPr>
    </w:p>
    <w:p w14:paraId="085CCCA1">
      <w:pPr>
        <w:pStyle w:val="42"/>
        <w:ind w:firstLine="0" w:firstLineChars="0"/>
        <w:rPr>
          <w:rFonts w:asciiTheme="minorEastAsia" w:hAnsiTheme="minorEastAsia" w:eastAsiaTheme="minorEastAsia"/>
          <w:b/>
          <w:kern w:val="0"/>
          <w:sz w:val="24"/>
          <w:szCs w:val="24"/>
        </w:rPr>
      </w:pPr>
    </w:p>
    <w:p w14:paraId="51E74AC8">
      <w:pPr>
        <w:pStyle w:val="42"/>
        <w:ind w:firstLine="0" w:firstLineChars="0"/>
        <w:rPr>
          <w:rFonts w:asciiTheme="minorEastAsia" w:hAnsiTheme="minorEastAsia" w:eastAsiaTheme="minorEastAsia"/>
          <w:b/>
          <w:kern w:val="0"/>
          <w:sz w:val="24"/>
          <w:szCs w:val="24"/>
        </w:rPr>
      </w:pPr>
    </w:p>
    <w:p w14:paraId="5C713AD2">
      <w:pPr>
        <w:pStyle w:val="42"/>
        <w:ind w:firstLine="0" w:firstLineChars="0"/>
        <w:rPr>
          <w:rFonts w:asciiTheme="minorEastAsia" w:hAnsiTheme="minorEastAsia" w:eastAsiaTheme="minorEastAsia"/>
          <w:b/>
          <w:kern w:val="0"/>
          <w:sz w:val="24"/>
          <w:szCs w:val="24"/>
        </w:rPr>
      </w:pPr>
    </w:p>
    <w:p w14:paraId="1B0FBF2A">
      <w:pPr>
        <w:pStyle w:val="42"/>
        <w:ind w:firstLine="0" w:firstLineChars="0"/>
        <w:rPr>
          <w:rFonts w:asciiTheme="minorEastAsia" w:hAnsiTheme="minorEastAsia" w:eastAsiaTheme="minorEastAsia"/>
          <w:b/>
          <w:kern w:val="0"/>
          <w:sz w:val="24"/>
          <w:szCs w:val="24"/>
        </w:rPr>
      </w:pPr>
    </w:p>
    <w:p w14:paraId="4C0DEC27">
      <w:pPr>
        <w:pStyle w:val="42"/>
        <w:ind w:firstLine="0" w:firstLineChars="0"/>
        <w:rPr>
          <w:rFonts w:asciiTheme="minorEastAsia" w:hAnsiTheme="minorEastAsia" w:eastAsiaTheme="minorEastAsia"/>
          <w:b/>
          <w:kern w:val="0"/>
          <w:sz w:val="24"/>
          <w:szCs w:val="24"/>
        </w:rPr>
      </w:pPr>
    </w:p>
    <w:p w14:paraId="0F2613CD">
      <w:pPr>
        <w:pStyle w:val="42"/>
        <w:ind w:firstLine="0" w:firstLineChars="0"/>
        <w:rPr>
          <w:rFonts w:asciiTheme="minorEastAsia" w:hAnsiTheme="minorEastAsia" w:eastAsiaTheme="minorEastAsia"/>
          <w:b/>
          <w:kern w:val="0"/>
          <w:sz w:val="24"/>
          <w:szCs w:val="24"/>
        </w:rPr>
      </w:pPr>
    </w:p>
    <w:p w14:paraId="45EF27CE">
      <w:pPr>
        <w:pStyle w:val="42"/>
        <w:ind w:firstLine="0" w:firstLineChars="0"/>
        <w:rPr>
          <w:rFonts w:asciiTheme="minorEastAsia" w:hAnsiTheme="minorEastAsia" w:eastAsiaTheme="minorEastAsia"/>
          <w:b/>
          <w:kern w:val="0"/>
          <w:sz w:val="24"/>
          <w:szCs w:val="24"/>
        </w:rPr>
      </w:pPr>
    </w:p>
    <w:p w14:paraId="3EF82385">
      <w:pPr>
        <w:pStyle w:val="42"/>
        <w:ind w:firstLine="0" w:firstLineChars="0"/>
        <w:rPr>
          <w:rFonts w:asciiTheme="minorEastAsia" w:hAnsiTheme="minorEastAsia" w:eastAsiaTheme="minorEastAsia"/>
          <w:b/>
          <w:kern w:val="0"/>
          <w:sz w:val="24"/>
          <w:szCs w:val="24"/>
        </w:rPr>
      </w:pPr>
    </w:p>
    <w:p w14:paraId="5DCBCC99">
      <w:pPr>
        <w:pStyle w:val="42"/>
        <w:ind w:firstLine="0" w:firstLineChars="0"/>
        <w:rPr>
          <w:rFonts w:asciiTheme="minorEastAsia" w:hAnsiTheme="minorEastAsia" w:eastAsiaTheme="minorEastAsia"/>
          <w:b/>
          <w:kern w:val="0"/>
          <w:sz w:val="24"/>
          <w:szCs w:val="24"/>
        </w:rPr>
      </w:pPr>
    </w:p>
    <w:p w14:paraId="3BEA7B25">
      <w:pPr>
        <w:pStyle w:val="42"/>
        <w:ind w:firstLine="0" w:firstLineChars="0"/>
        <w:rPr>
          <w:rFonts w:asciiTheme="minorEastAsia" w:hAnsiTheme="minorEastAsia" w:eastAsiaTheme="minorEastAsia"/>
          <w:b/>
          <w:kern w:val="0"/>
          <w:sz w:val="24"/>
          <w:szCs w:val="24"/>
        </w:rPr>
      </w:pPr>
    </w:p>
    <w:p w14:paraId="7821BE32">
      <w:pPr>
        <w:pStyle w:val="42"/>
        <w:ind w:firstLine="0" w:firstLineChars="0"/>
        <w:rPr>
          <w:rFonts w:asciiTheme="minorEastAsia" w:hAnsiTheme="minorEastAsia" w:eastAsiaTheme="minorEastAsia"/>
          <w:b/>
          <w:kern w:val="0"/>
          <w:sz w:val="24"/>
          <w:szCs w:val="24"/>
        </w:rPr>
      </w:pPr>
    </w:p>
    <w:p w14:paraId="6B3F14F5">
      <w:pPr>
        <w:pStyle w:val="42"/>
        <w:ind w:firstLine="0" w:firstLineChars="0"/>
        <w:rPr>
          <w:rFonts w:asciiTheme="minorEastAsia" w:hAnsiTheme="minorEastAsia" w:eastAsiaTheme="minorEastAsia"/>
          <w:b/>
          <w:kern w:val="0"/>
          <w:sz w:val="24"/>
          <w:szCs w:val="24"/>
        </w:rPr>
      </w:pPr>
    </w:p>
    <w:p w14:paraId="757C401E">
      <w:pPr>
        <w:pStyle w:val="42"/>
        <w:ind w:firstLine="0" w:firstLineChars="0"/>
        <w:rPr>
          <w:rFonts w:asciiTheme="minorEastAsia" w:hAnsiTheme="minorEastAsia" w:eastAsiaTheme="minorEastAsia"/>
          <w:b/>
          <w:kern w:val="0"/>
          <w:sz w:val="24"/>
          <w:szCs w:val="24"/>
        </w:rPr>
      </w:pPr>
    </w:p>
    <w:sectPr>
      <w:pgSz w:w="11906" w:h="16838"/>
      <w:pgMar w:top="1134" w:right="1134" w:bottom="1134" w:left="1417" w:header="851" w:footer="992"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swiss"/>
    <w:pitch w:val="default"/>
    <w:sig w:usb0="B00002AF" w:usb1="69D77CFB" w:usb2="00000030" w:usb3="00000000" w:csb0="4008009F" w:csb1="DFD7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E816">
    <w:pPr>
      <w:pStyle w:val="17"/>
      <w:pBdr>
        <w:top w:val="thickThinSmallGap" w:color="auto" w:sz="2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4339">
    <w:pPr>
      <w:pStyle w:val="17"/>
      <w:pBdr>
        <w:top w:val="thickThinSmallGap" w:color="auto" w:sz="2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F04A6">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2F04A6">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D5D7">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1A7E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D1A7E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5E53">
    <w:pPr>
      <w:pStyle w:val="17"/>
      <w:pBdr>
        <w:top w:val="threeDEmboss" w:color="auto" w:sz="18" w:space="1"/>
      </w:pBdr>
      <w:tabs>
        <w:tab w:val="right" w:pos="8305"/>
        <w:tab w:val="clear" w:pos="8306"/>
      </w:tabs>
      <w:ind w:right="105"/>
      <w:rPr>
        <w:rFonts w:hint="eastAsia" w:ascii="宋体" w:hAnsi="宋体"/>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E4E19">
                          <w:pPr>
                            <w:pStyle w:val="1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DE4E19">
                    <w:pPr>
                      <w:pStyle w:val="1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7C6E0">
    <w:pPr>
      <w:pStyle w:val="18"/>
      <w:pBdr>
        <w:bottom w:val="thickThinSmallGap" w:color="auto" w:sz="24" w:space="1"/>
      </w:pBdr>
      <w:ind w:right="25" w:rightChars="12"/>
      <w:jc w:val="right"/>
      <w:rPr>
        <w:rFonts w:ascii="隶书" w:hAnsi="华文中宋" w:eastAsia="隶书" w:cs="仿宋"/>
        <w:sz w:val="21"/>
        <w:szCs w:val="21"/>
      </w:rPr>
    </w:pPr>
    <w:r>
      <w:rPr>
        <w:rFonts w:hint="eastAsia"/>
        <w:b/>
        <w:sz w:val="21"/>
        <w:szCs w:val="21"/>
        <w:lang w:val="en-US" w:eastAsia="zh-CN"/>
      </w:rPr>
      <w:t>竞争性磋商</w:t>
    </w:r>
    <w:r>
      <w:rPr>
        <w:rFonts w:hint="eastAsia"/>
        <w:b/>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47C7">
    <w:pPr>
      <w:pStyle w:val="18"/>
      <w:pBdr>
        <w:bottom w:val="thickThinSmallGap" w:color="auto" w:sz="24" w:space="1"/>
      </w:pBdr>
      <w:ind w:right="25" w:rightChars="12"/>
      <w:jc w:val="right"/>
      <w:rPr>
        <w:b/>
        <w:sz w:val="21"/>
        <w:szCs w:val="21"/>
      </w:rPr>
    </w:pPr>
    <w:r>
      <w:rPr>
        <w:rFonts w:hint="eastAsia"/>
        <w:b/>
        <w:sz w:val="21"/>
        <w:szCs w:val="21"/>
        <w:lang w:val="en-US" w:eastAsia="zh-CN"/>
      </w:rPr>
      <w:t>竞争性磋商</w:t>
    </w:r>
    <w:r>
      <w:rPr>
        <w:rFonts w:hint="eastAsia"/>
        <w:b/>
        <w:sz w:val="21"/>
        <w:szCs w:val="21"/>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283C">
    <w:pPr>
      <w:pStyle w:val="18"/>
      <w:pBdr>
        <w:bottom w:val="threeDEngrave" w:color="auto" w:sz="18" w:space="1"/>
      </w:pBdr>
      <w:tabs>
        <w:tab w:val="right" w:pos="8305"/>
        <w:tab w:val="clear" w:pos="8306"/>
      </w:tabs>
      <w:jc w:val="right"/>
      <w:rPr>
        <w:rFonts w:hint="eastAsia" w:eastAsia="宋体"/>
        <w:lang w:eastAsia="zh-CN"/>
      </w:rPr>
    </w:pPr>
    <w:r>
      <w:rPr>
        <w:rFonts w:hint="eastAsia" w:ascii="宋体" w:hAnsi="宋体"/>
        <w:lang w:val="en-US" w:eastAsia="zh-CN"/>
      </w:rPr>
      <w:t>库木吐喇千佛洞谷口区危岩体加固工程项目项目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04A00"/>
    <w:multiLevelType w:val="singleLevel"/>
    <w:tmpl w:val="AA004A00"/>
    <w:lvl w:ilvl="0" w:tentative="0">
      <w:start w:val="1"/>
      <w:numFmt w:val="decimal"/>
      <w:suff w:val="nothing"/>
      <w:lvlText w:val="%1、"/>
      <w:lvlJc w:val="left"/>
    </w:lvl>
  </w:abstractNum>
  <w:abstractNum w:abstractNumId="1">
    <w:nsid w:val="084A344D"/>
    <w:multiLevelType w:val="singleLevel"/>
    <w:tmpl w:val="084A344D"/>
    <w:lvl w:ilvl="0" w:tentative="0">
      <w:start w:val="2"/>
      <w:numFmt w:val="chineseCounting"/>
      <w:suff w:val="space"/>
      <w:lvlText w:val="第%1部分"/>
      <w:lvlJc w:val="left"/>
      <w:rPr>
        <w:rFonts w:hint="eastAsia"/>
      </w:rPr>
    </w:lvl>
  </w:abstractNum>
  <w:abstractNum w:abstractNumId="2">
    <w:nsid w:val="0B2C041E"/>
    <w:multiLevelType w:val="singleLevel"/>
    <w:tmpl w:val="0B2C041E"/>
    <w:lvl w:ilvl="0" w:tentative="0">
      <w:start w:val="22"/>
      <w:numFmt w:val="decimal"/>
      <w:suff w:val="space"/>
      <w:lvlText w:val="%1."/>
      <w:lvlJc w:val="left"/>
    </w:lvl>
  </w:abstractNum>
  <w:abstractNum w:abstractNumId="3">
    <w:nsid w:val="18C7131B"/>
    <w:multiLevelType w:val="singleLevel"/>
    <w:tmpl w:val="18C7131B"/>
    <w:lvl w:ilvl="0" w:tentative="0">
      <w:start w:val="7"/>
      <w:numFmt w:val="chineseCounting"/>
      <w:suff w:val="space"/>
      <w:lvlText w:val="第%1部分"/>
      <w:lvlJc w:val="left"/>
      <w:rPr>
        <w:rFonts w:hint="eastAsia"/>
      </w:rPr>
    </w:lvl>
  </w:abstractNum>
  <w:abstractNum w:abstractNumId="4">
    <w:nsid w:val="43A6291C"/>
    <w:multiLevelType w:val="singleLevel"/>
    <w:tmpl w:val="43A6291C"/>
    <w:lvl w:ilvl="0" w:tentative="0">
      <w:start w:val="19"/>
      <w:numFmt w:val="decimal"/>
      <w:suff w:val="space"/>
      <w:lvlText w:val="%1."/>
      <w:lvlJc w:val="left"/>
    </w:lvl>
  </w:abstractNum>
  <w:abstractNum w:abstractNumId="5">
    <w:nsid w:val="793E06DD"/>
    <w:multiLevelType w:val="multilevel"/>
    <w:tmpl w:val="793E06DD"/>
    <w:lvl w:ilvl="0" w:tentative="0">
      <w:start w:val="8"/>
      <w:numFmt w:val="decimal"/>
      <w:pStyle w:val="22"/>
      <w:suff w:val="space"/>
      <w:lvlText w:val="第%1章"/>
      <w:lvlJc w:val="left"/>
      <w:pPr>
        <w:ind w:left="0" w:firstLine="0"/>
      </w:pPr>
      <w:rPr>
        <w:rFonts w:hint="default"/>
      </w:rPr>
    </w:lvl>
    <w:lvl w:ilvl="1" w:tentative="0">
      <w:start w:val="1"/>
      <w:numFmt w:val="decimal"/>
      <w:suff w:val="space"/>
      <w:lvlText w:val="%1.%2 "/>
      <w:lvlJc w:val="left"/>
      <w:pPr>
        <w:ind w:left="0" w:firstLine="0"/>
      </w:pPr>
      <w:rPr>
        <w:rFonts w:hint="default"/>
      </w:rPr>
    </w:lvl>
    <w:lvl w:ilvl="2" w:tentative="0">
      <w:start w:val="1"/>
      <w:numFmt w:val="decimal"/>
      <w:suff w:val="space"/>
      <w:lvlText w:val="%1.%2.%3 "/>
      <w:lvlJc w:val="left"/>
      <w:pPr>
        <w:ind w:left="397" w:hanging="397"/>
      </w:pPr>
      <w:rPr>
        <w:rFonts w:hint="default"/>
      </w:rPr>
    </w:lvl>
    <w:lvl w:ilvl="3" w:tentative="0">
      <w:start w:val="1"/>
      <w:numFmt w:val="decimal"/>
      <w:suff w:val="space"/>
      <w:lvlText w:val="%1.%2.%3.%4 "/>
      <w:lvlJc w:val="left"/>
      <w:pPr>
        <w:ind w:left="720" w:hanging="720"/>
      </w:pPr>
      <w:rPr>
        <w:rFonts w:hint="default"/>
      </w:rPr>
    </w:lvl>
    <w:lvl w:ilvl="4" w:tentative="0">
      <w:start w:val="1"/>
      <w:numFmt w:val="decimal"/>
      <w:suff w:val="space"/>
      <w:lvlText w:val="%5. "/>
      <w:lvlJc w:val="left"/>
      <w:pPr>
        <w:ind w:left="0" w:firstLine="0"/>
      </w:pPr>
      <w:rPr>
        <w:rFonts w:hint="default"/>
      </w:rPr>
    </w:lvl>
    <w:lvl w:ilvl="5" w:tentative="0">
      <w:start w:val="1"/>
      <w:numFmt w:val="decimal"/>
      <w:lvlRestart w:val="1"/>
      <w:suff w:val="space"/>
      <w:lvlText w:val="表%1-%6 "/>
      <w:lvlJc w:val="left"/>
      <w:pPr>
        <w:ind w:left="1080" w:hanging="1080"/>
      </w:pPr>
      <w:rPr>
        <w:rFonts w:hint="default"/>
      </w:rPr>
    </w:lvl>
    <w:lvl w:ilvl="6" w:tentative="0">
      <w:start w:val="1"/>
      <w:numFmt w:val="decimal"/>
      <w:lvlRestart w:val="1"/>
      <w:suff w:val="space"/>
      <w:lvlText w:val="图%1-%7 "/>
      <w:lvlJc w:val="left"/>
      <w:pPr>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ODRmYWY5ZTI5NDI5N2E4MWZkNGMyYzNiNTI3ZmUifQ=="/>
  </w:docVars>
  <w:rsids>
    <w:rsidRoot w:val="728368E9"/>
    <w:rsid w:val="00003342"/>
    <w:rsid w:val="00014E97"/>
    <w:rsid w:val="00021194"/>
    <w:rsid w:val="00022F9C"/>
    <w:rsid w:val="0004084B"/>
    <w:rsid w:val="00086125"/>
    <w:rsid w:val="00091307"/>
    <w:rsid w:val="00095D03"/>
    <w:rsid w:val="00095E72"/>
    <w:rsid w:val="00096532"/>
    <w:rsid w:val="000C573C"/>
    <w:rsid w:val="000D0EDE"/>
    <w:rsid w:val="000D6FED"/>
    <w:rsid w:val="000E71F2"/>
    <w:rsid w:val="000F214C"/>
    <w:rsid w:val="000F73B7"/>
    <w:rsid w:val="000F76DF"/>
    <w:rsid w:val="001013B8"/>
    <w:rsid w:val="00111D14"/>
    <w:rsid w:val="001238F7"/>
    <w:rsid w:val="00127C4C"/>
    <w:rsid w:val="0014450C"/>
    <w:rsid w:val="00154E9D"/>
    <w:rsid w:val="00163F35"/>
    <w:rsid w:val="00166140"/>
    <w:rsid w:val="00170B8A"/>
    <w:rsid w:val="00193B61"/>
    <w:rsid w:val="001A7B5F"/>
    <w:rsid w:val="001D0A1A"/>
    <w:rsid w:val="002221A3"/>
    <w:rsid w:val="00222484"/>
    <w:rsid w:val="00242698"/>
    <w:rsid w:val="00283F02"/>
    <w:rsid w:val="002B22AC"/>
    <w:rsid w:val="002E569E"/>
    <w:rsid w:val="002F53B7"/>
    <w:rsid w:val="00323C84"/>
    <w:rsid w:val="00326C24"/>
    <w:rsid w:val="00333B35"/>
    <w:rsid w:val="00364552"/>
    <w:rsid w:val="0039103C"/>
    <w:rsid w:val="00393B45"/>
    <w:rsid w:val="003E50C3"/>
    <w:rsid w:val="0041570C"/>
    <w:rsid w:val="004220F8"/>
    <w:rsid w:val="0042240D"/>
    <w:rsid w:val="0044107B"/>
    <w:rsid w:val="0044700F"/>
    <w:rsid w:val="00474DFE"/>
    <w:rsid w:val="004829C6"/>
    <w:rsid w:val="004D5237"/>
    <w:rsid w:val="004D59CF"/>
    <w:rsid w:val="004E0C31"/>
    <w:rsid w:val="0051692B"/>
    <w:rsid w:val="00516C41"/>
    <w:rsid w:val="00535ED8"/>
    <w:rsid w:val="00540813"/>
    <w:rsid w:val="00540D33"/>
    <w:rsid w:val="00550CDC"/>
    <w:rsid w:val="00590F26"/>
    <w:rsid w:val="005B32D4"/>
    <w:rsid w:val="005D796A"/>
    <w:rsid w:val="00620CEA"/>
    <w:rsid w:val="00631359"/>
    <w:rsid w:val="00637C61"/>
    <w:rsid w:val="00660899"/>
    <w:rsid w:val="0067234C"/>
    <w:rsid w:val="00680804"/>
    <w:rsid w:val="00682B12"/>
    <w:rsid w:val="00684949"/>
    <w:rsid w:val="0069057F"/>
    <w:rsid w:val="006A2E40"/>
    <w:rsid w:val="006B087B"/>
    <w:rsid w:val="006B60D3"/>
    <w:rsid w:val="006B7307"/>
    <w:rsid w:val="006C77C1"/>
    <w:rsid w:val="006D0841"/>
    <w:rsid w:val="006D56B0"/>
    <w:rsid w:val="006E1846"/>
    <w:rsid w:val="006F10C2"/>
    <w:rsid w:val="007026E3"/>
    <w:rsid w:val="00703ED4"/>
    <w:rsid w:val="0071037E"/>
    <w:rsid w:val="00713BC6"/>
    <w:rsid w:val="00721576"/>
    <w:rsid w:val="007352C5"/>
    <w:rsid w:val="00735444"/>
    <w:rsid w:val="00756782"/>
    <w:rsid w:val="00764E01"/>
    <w:rsid w:val="007B2BA6"/>
    <w:rsid w:val="007D31CB"/>
    <w:rsid w:val="00817BE1"/>
    <w:rsid w:val="008331D7"/>
    <w:rsid w:val="0083428C"/>
    <w:rsid w:val="0084479B"/>
    <w:rsid w:val="00856DED"/>
    <w:rsid w:val="0086490F"/>
    <w:rsid w:val="00865A67"/>
    <w:rsid w:val="00867483"/>
    <w:rsid w:val="008726BD"/>
    <w:rsid w:val="00872D9C"/>
    <w:rsid w:val="00883293"/>
    <w:rsid w:val="00885B6C"/>
    <w:rsid w:val="008C13E4"/>
    <w:rsid w:val="008C50BA"/>
    <w:rsid w:val="008D328B"/>
    <w:rsid w:val="008F3EA7"/>
    <w:rsid w:val="008F61FD"/>
    <w:rsid w:val="00906D0C"/>
    <w:rsid w:val="009262F6"/>
    <w:rsid w:val="00942615"/>
    <w:rsid w:val="00965A6E"/>
    <w:rsid w:val="00982D90"/>
    <w:rsid w:val="009B2BE2"/>
    <w:rsid w:val="009C371E"/>
    <w:rsid w:val="009C6246"/>
    <w:rsid w:val="009D20F0"/>
    <w:rsid w:val="00A0195A"/>
    <w:rsid w:val="00A104F4"/>
    <w:rsid w:val="00A10F22"/>
    <w:rsid w:val="00A153FB"/>
    <w:rsid w:val="00A1799D"/>
    <w:rsid w:val="00A53BDC"/>
    <w:rsid w:val="00A540C2"/>
    <w:rsid w:val="00A74058"/>
    <w:rsid w:val="00A82F18"/>
    <w:rsid w:val="00A84C17"/>
    <w:rsid w:val="00AC2B30"/>
    <w:rsid w:val="00B10C8B"/>
    <w:rsid w:val="00B13E99"/>
    <w:rsid w:val="00B14A83"/>
    <w:rsid w:val="00B177C4"/>
    <w:rsid w:val="00B3526C"/>
    <w:rsid w:val="00B36F6D"/>
    <w:rsid w:val="00B556C9"/>
    <w:rsid w:val="00B63A97"/>
    <w:rsid w:val="00B65C68"/>
    <w:rsid w:val="00B74387"/>
    <w:rsid w:val="00B748BE"/>
    <w:rsid w:val="00B77D28"/>
    <w:rsid w:val="00B8096F"/>
    <w:rsid w:val="00B9404D"/>
    <w:rsid w:val="00BC6837"/>
    <w:rsid w:val="00BD3203"/>
    <w:rsid w:val="00C0281A"/>
    <w:rsid w:val="00C15DA6"/>
    <w:rsid w:val="00C17AFE"/>
    <w:rsid w:val="00C266DA"/>
    <w:rsid w:val="00C3515C"/>
    <w:rsid w:val="00C8631A"/>
    <w:rsid w:val="00C9306C"/>
    <w:rsid w:val="00CB6C8B"/>
    <w:rsid w:val="00CC1515"/>
    <w:rsid w:val="00CC538C"/>
    <w:rsid w:val="00CE441A"/>
    <w:rsid w:val="00CE7053"/>
    <w:rsid w:val="00CF4258"/>
    <w:rsid w:val="00D20E11"/>
    <w:rsid w:val="00D443B7"/>
    <w:rsid w:val="00D62123"/>
    <w:rsid w:val="00D67C9C"/>
    <w:rsid w:val="00D853F9"/>
    <w:rsid w:val="00D942C8"/>
    <w:rsid w:val="00DA1284"/>
    <w:rsid w:val="00DA1F70"/>
    <w:rsid w:val="00DA4815"/>
    <w:rsid w:val="00DB3172"/>
    <w:rsid w:val="00DC34B3"/>
    <w:rsid w:val="00DD22B4"/>
    <w:rsid w:val="00DF3286"/>
    <w:rsid w:val="00DF3976"/>
    <w:rsid w:val="00E01829"/>
    <w:rsid w:val="00E02109"/>
    <w:rsid w:val="00E3104C"/>
    <w:rsid w:val="00E35AF9"/>
    <w:rsid w:val="00E53D27"/>
    <w:rsid w:val="00E70946"/>
    <w:rsid w:val="00EA520F"/>
    <w:rsid w:val="00EB2B25"/>
    <w:rsid w:val="00EB3922"/>
    <w:rsid w:val="00EB46E8"/>
    <w:rsid w:val="00ED1951"/>
    <w:rsid w:val="00ED57E9"/>
    <w:rsid w:val="00F00435"/>
    <w:rsid w:val="00F02ECE"/>
    <w:rsid w:val="00F04347"/>
    <w:rsid w:val="00F04903"/>
    <w:rsid w:val="00F37C2E"/>
    <w:rsid w:val="00F40877"/>
    <w:rsid w:val="00F51265"/>
    <w:rsid w:val="00F54B9F"/>
    <w:rsid w:val="00F82AD5"/>
    <w:rsid w:val="00F82ADB"/>
    <w:rsid w:val="00FA323A"/>
    <w:rsid w:val="00FB0D26"/>
    <w:rsid w:val="00FD67DD"/>
    <w:rsid w:val="01012540"/>
    <w:rsid w:val="01440056"/>
    <w:rsid w:val="025D4D8E"/>
    <w:rsid w:val="02AE12DE"/>
    <w:rsid w:val="02B72F14"/>
    <w:rsid w:val="02E02A31"/>
    <w:rsid w:val="03FF2AD1"/>
    <w:rsid w:val="041C00E5"/>
    <w:rsid w:val="043328C6"/>
    <w:rsid w:val="04B25D72"/>
    <w:rsid w:val="05065269"/>
    <w:rsid w:val="053435F0"/>
    <w:rsid w:val="054712E6"/>
    <w:rsid w:val="064E3118"/>
    <w:rsid w:val="06653E43"/>
    <w:rsid w:val="06D33870"/>
    <w:rsid w:val="07A01BFB"/>
    <w:rsid w:val="07FB4E2D"/>
    <w:rsid w:val="0869623A"/>
    <w:rsid w:val="087226E3"/>
    <w:rsid w:val="08C462D7"/>
    <w:rsid w:val="09016BB7"/>
    <w:rsid w:val="0A6E0B9E"/>
    <w:rsid w:val="0B297B05"/>
    <w:rsid w:val="0B301D3E"/>
    <w:rsid w:val="0B505490"/>
    <w:rsid w:val="0C6C00A7"/>
    <w:rsid w:val="0E39045D"/>
    <w:rsid w:val="0E4C6937"/>
    <w:rsid w:val="0F2519CC"/>
    <w:rsid w:val="0F5C6743"/>
    <w:rsid w:val="0FA51139"/>
    <w:rsid w:val="0FAA4FFC"/>
    <w:rsid w:val="0FDA7A1E"/>
    <w:rsid w:val="11567578"/>
    <w:rsid w:val="115D1527"/>
    <w:rsid w:val="11FB266F"/>
    <w:rsid w:val="120B1E3A"/>
    <w:rsid w:val="12E17E86"/>
    <w:rsid w:val="13305C1E"/>
    <w:rsid w:val="13456A27"/>
    <w:rsid w:val="13914897"/>
    <w:rsid w:val="1585042C"/>
    <w:rsid w:val="15FC745D"/>
    <w:rsid w:val="166D339A"/>
    <w:rsid w:val="17773DA4"/>
    <w:rsid w:val="17A9511C"/>
    <w:rsid w:val="182A7FC0"/>
    <w:rsid w:val="1864257A"/>
    <w:rsid w:val="18B37782"/>
    <w:rsid w:val="18E65685"/>
    <w:rsid w:val="19D83220"/>
    <w:rsid w:val="19E534C5"/>
    <w:rsid w:val="1A3750BA"/>
    <w:rsid w:val="1A4D7795"/>
    <w:rsid w:val="1A55661F"/>
    <w:rsid w:val="1BA973EE"/>
    <w:rsid w:val="1BB630ED"/>
    <w:rsid w:val="1CC445C1"/>
    <w:rsid w:val="1DD7068C"/>
    <w:rsid w:val="1E2046A9"/>
    <w:rsid w:val="1F164D67"/>
    <w:rsid w:val="1F520D7F"/>
    <w:rsid w:val="1FB913FE"/>
    <w:rsid w:val="1FDD4CFE"/>
    <w:rsid w:val="20812206"/>
    <w:rsid w:val="20AC10E8"/>
    <w:rsid w:val="20DC025B"/>
    <w:rsid w:val="21260D15"/>
    <w:rsid w:val="212705E9"/>
    <w:rsid w:val="213264FE"/>
    <w:rsid w:val="21366A7E"/>
    <w:rsid w:val="223A4C8D"/>
    <w:rsid w:val="236B2A0F"/>
    <w:rsid w:val="24145391"/>
    <w:rsid w:val="253C6A7B"/>
    <w:rsid w:val="26046B94"/>
    <w:rsid w:val="262D555D"/>
    <w:rsid w:val="26366958"/>
    <w:rsid w:val="26A75840"/>
    <w:rsid w:val="26B223D3"/>
    <w:rsid w:val="274F2647"/>
    <w:rsid w:val="27624129"/>
    <w:rsid w:val="27673E35"/>
    <w:rsid w:val="28AF7842"/>
    <w:rsid w:val="28B44E58"/>
    <w:rsid w:val="28E556D6"/>
    <w:rsid w:val="296F6FD1"/>
    <w:rsid w:val="297D349C"/>
    <w:rsid w:val="29805123"/>
    <w:rsid w:val="29986C4B"/>
    <w:rsid w:val="2A1148A8"/>
    <w:rsid w:val="2A2878AC"/>
    <w:rsid w:val="2A8D3C57"/>
    <w:rsid w:val="2B271743"/>
    <w:rsid w:val="2CCE1E87"/>
    <w:rsid w:val="2D33492D"/>
    <w:rsid w:val="2D3447B9"/>
    <w:rsid w:val="2D40315E"/>
    <w:rsid w:val="2D780364"/>
    <w:rsid w:val="2DF872AB"/>
    <w:rsid w:val="2E7A0BF5"/>
    <w:rsid w:val="2E871EC5"/>
    <w:rsid w:val="2EBD1ECE"/>
    <w:rsid w:val="2F017FCF"/>
    <w:rsid w:val="2F6F0971"/>
    <w:rsid w:val="2F950E14"/>
    <w:rsid w:val="2FCC3878"/>
    <w:rsid w:val="30080C33"/>
    <w:rsid w:val="30E331E4"/>
    <w:rsid w:val="312B1A2F"/>
    <w:rsid w:val="31DE34C0"/>
    <w:rsid w:val="31F92AE3"/>
    <w:rsid w:val="32036508"/>
    <w:rsid w:val="337D0B3F"/>
    <w:rsid w:val="33D53ED4"/>
    <w:rsid w:val="34D505CF"/>
    <w:rsid w:val="373C4996"/>
    <w:rsid w:val="375B3782"/>
    <w:rsid w:val="375D2D1F"/>
    <w:rsid w:val="378E4206"/>
    <w:rsid w:val="382804FD"/>
    <w:rsid w:val="38532E42"/>
    <w:rsid w:val="38643D27"/>
    <w:rsid w:val="38CA48F0"/>
    <w:rsid w:val="38DE50A3"/>
    <w:rsid w:val="39131727"/>
    <w:rsid w:val="399115CB"/>
    <w:rsid w:val="39D26811"/>
    <w:rsid w:val="3A4A1178"/>
    <w:rsid w:val="3AF92220"/>
    <w:rsid w:val="3B0D7FB8"/>
    <w:rsid w:val="3B1B2B15"/>
    <w:rsid w:val="3CCC2E14"/>
    <w:rsid w:val="3DB61592"/>
    <w:rsid w:val="3EE3539E"/>
    <w:rsid w:val="3F22093B"/>
    <w:rsid w:val="3FAA074A"/>
    <w:rsid w:val="3FCB348A"/>
    <w:rsid w:val="3FD278D1"/>
    <w:rsid w:val="40243148"/>
    <w:rsid w:val="40A56FCE"/>
    <w:rsid w:val="40C90D10"/>
    <w:rsid w:val="410F4ECA"/>
    <w:rsid w:val="41285F8B"/>
    <w:rsid w:val="42534C63"/>
    <w:rsid w:val="428C100C"/>
    <w:rsid w:val="42EF3074"/>
    <w:rsid w:val="43171E14"/>
    <w:rsid w:val="434A3F97"/>
    <w:rsid w:val="4514123E"/>
    <w:rsid w:val="45352A25"/>
    <w:rsid w:val="45A676C0"/>
    <w:rsid w:val="45EC21FE"/>
    <w:rsid w:val="462555FD"/>
    <w:rsid w:val="47046B53"/>
    <w:rsid w:val="478C7CE5"/>
    <w:rsid w:val="47BB1907"/>
    <w:rsid w:val="488F778C"/>
    <w:rsid w:val="48A216B1"/>
    <w:rsid w:val="494B5140"/>
    <w:rsid w:val="49BD1E14"/>
    <w:rsid w:val="49EE71F2"/>
    <w:rsid w:val="49F776FC"/>
    <w:rsid w:val="4ADA20A4"/>
    <w:rsid w:val="4B7F2C4C"/>
    <w:rsid w:val="4C9B139E"/>
    <w:rsid w:val="4CF16E8F"/>
    <w:rsid w:val="4CF80F08"/>
    <w:rsid w:val="4D147EF3"/>
    <w:rsid w:val="4D9D385D"/>
    <w:rsid w:val="4DAD1CF2"/>
    <w:rsid w:val="4DE93892"/>
    <w:rsid w:val="4DFD101E"/>
    <w:rsid w:val="4E614499"/>
    <w:rsid w:val="4E6C395B"/>
    <w:rsid w:val="4E93713A"/>
    <w:rsid w:val="4ECD5B94"/>
    <w:rsid w:val="4EF75830"/>
    <w:rsid w:val="4EFA15E0"/>
    <w:rsid w:val="4F2D49DC"/>
    <w:rsid w:val="50125D6D"/>
    <w:rsid w:val="502D00A4"/>
    <w:rsid w:val="502D6EA4"/>
    <w:rsid w:val="51027638"/>
    <w:rsid w:val="51864D34"/>
    <w:rsid w:val="52595FA5"/>
    <w:rsid w:val="527E1EAF"/>
    <w:rsid w:val="52A01E26"/>
    <w:rsid w:val="5307258F"/>
    <w:rsid w:val="53A07C03"/>
    <w:rsid w:val="54994D7E"/>
    <w:rsid w:val="55241A05"/>
    <w:rsid w:val="55F14A93"/>
    <w:rsid w:val="561B6FF9"/>
    <w:rsid w:val="56727760"/>
    <w:rsid w:val="568B4B9B"/>
    <w:rsid w:val="573738B6"/>
    <w:rsid w:val="57811AFA"/>
    <w:rsid w:val="5809221B"/>
    <w:rsid w:val="584C4556"/>
    <w:rsid w:val="586C3AB6"/>
    <w:rsid w:val="58BA73F7"/>
    <w:rsid w:val="590F00AD"/>
    <w:rsid w:val="59867965"/>
    <w:rsid w:val="5AB900FA"/>
    <w:rsid w:val="5B2B4256"/>
    <w:rsid w:val="5BDC19F5"/>
    <w:rsid w:val="5C92471D"/>
    <w:rsid w:val="5C9A78E6"/>
    <w:rsid w:val="5CDF4508"/>
    <w:rsid w:val="5D1551BE"/>
    <w:rsid w:val="5D8333B6"/>
    <w:rsid w:val="5E3B2A02"/>
    <w:rsid w:val="5EFD1D85"/>
    <w:rsid w:val="5EFF474C"/>
    <w:rsid w:val="5F1F2324"/>
    <w:rsid w:val="5F473777"/>
    <w:rsid w:val="5F7B1CEF"/>
    <w:rsid w:val="5FA63BC9"/>
    <w:rsid w:val="5FB011CE"/>
    <w:rsid w:val="5FEA0CEC"/>
    <w:rsid w:val="5FFF725D"/>
    <w:rsid w:val="60161927"/>
    <w:rsid w:val="6098238E"/>
    <w:rsid w:val="60D04D1A"/>
    <w:rsid w:val="60EE1FAE"/>
    <w:rsid w:val="615A7643"/>
    <w:rsid w:val="61941629"/>
    <w:rsid w:val="61A45E36"/>
    <w:rsid w:val="61D11B21"/>
    <w:rsid w:val="62A25746"/>
    <w:rsid w:val="62FD297C"/>
    <w:rsid w:val="63302D52"/>
    <w:rsid w:val="63F433ED"/>
    <w:rsid w:val="641348A6"/>
    <w:rsid w:val="645B2050"/>
    <w:rsid w:val="654C1CB9"/>
    <w:rsid w:val="66652D12"/>
    <w:rsid w:val="66FC7735"/>
    <w:rsid w:val="67095EFE"/>
    <w:rsid w:val="68570D81"/>
    <w:rsid w:val="6911797F"/>
    <w:rsid w:val="69743E51"/>
    <w:rsid w:val="6A7C4308"/>
    <w:rsid w:val="6B0175A9"/>
    <w:rsid w:val="6B182A49"/>
    <w:rsid w:val="6B2C02A3"/>
    <w:rsid w:val="6B2E264C"/>
    <w:rsid w:val="6B434542"/>
    <w:rsid w:val="6BAA7886"/>
    <w:rsid w:val="6BAE6F0A"/>
    <w:rsid w:val="6BEE7306"/>
    <w:rsid w:val="6C9C47DF"/>
    <w:rsid w:val="6D3C22F3"/>
    <w:rsid w:val="6D6B7549"/>
    <w:rsid w:val="6E2F3C06"/>
    <w:rsid w:val="6E625D89"/>
    <w:rsid w:val="6E8B7892"/>
    <w:rsid w:val="6E9F429A"/>
    <w:rsid w:val="6EE36ECA"/>
    <w:rsid w:val="6EE80984"/>
    <w:rsid w:val="706B1608"/>
    <w:rsid w:val="70B5552A"/>
    <w:rsid w:val="716F43B9"/>
    <w:rsid w:val="722D66AE"/>
    <w:rsid w:val="7265480E"/>
    <w:rsid w:val="728368E9"/>
    <w:rsid w:val="72B017B9"/>
    <w:rsid w:val="7306762B"/>
    <w:rsid w:val="73282033"/>
    <w:rsid w:val="73311D38"/>
    <w:rsid w:val="73784D68"/>
    <w:rsid w:val="73962B79"/>
    <w:rsid w:val="741434B6"/>
    <w:rsid w:val="74247693"/>
    <w:rsid w:val="748A4B21"/>
    <w:rsid w:val="74BB4445"/>
    <w:rsid w:val="7547351C"/>
    <w:rsid w:val="756B19C7"/>
    <w:rsid w:val="75A07046"/>
    <w:rsid w:val="75DD3483"/>
    <w:rsid w:val="76DB5BC0"/>
    <w:rsid w:val="77125D0D"/>
    <w:rsid w:val="772605FA"/>
    <w:rsid w:val="77583F98"/>
    <w:rsid w:val="77DC6BAC"/>
    <w:rsid w:val="78030A5C"/>
    <w:rsid w:val="7A304F8E"/>
    <w:rsid w:val="7A3B0F59"/>
    <w:rsid w:val="7A434029"/>
    <w:rsid w:val="7AA56D62"/>
    <w:rsid w:val="7AAD7CE7"/>
    <w:rsid w:val="7ACA47BE"/>
    <w:rsid w:val="7B452CBB"/>
    <w:rsid w:val="7C4C6D5F"/>
    <w:rsid w:val="7C9B02CB"/>
    <w:rsid w:val="7EA90B4E"/>
    <w:rsid w:val="7F21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table of authorities"/>
    <w:basedOn w:val="1"/>
    <w:next w:val="1"/>
    <w:qFormat/>
    <w:uiPriority w:val="0"/>
    <w:pPr>
      <w:ind w:left="420" w:leftChars="200"/>
    </w:pPr>
    <w:rPr>
      <w:rFonts w:ascii="Times New Roman" w:hAnsi="Times New Roman"/>
      <w:color w:val="FF0000"/>
      <w:sz w:val="24"/>
      <w:szCs w:val="20"/>
    </w:r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qFormat/>
    <w:uiPriority w:val="0"/>
    <w:pPr>
      <w:jc w:val="left"/>
    </w:pPr>
  </w:style>
  <w:style w:type="paragraph" w:styleId="10">
    <w:name w:val="Body Text"/>
    <w:basedOn w:val="1"/>
    <w:link w:val="44"/>
    <w:unhideWhenUsed/>
    <w:qFormat/>
    <w:uiPriority w:val="99"/>
    <w:pPr>
      <w:spacing w:after="120"/>
    </w:pPr>
    <w:rPr>
      <w:szCs w:val="24"/>
    </w:rPr>
  </w:style>
  <w:style w:type="paragraph" w:styleId="11">
    <w:name w:val="Body Text Indent"/>
    <w:basedOn w:val="1"/>
    <w:unhideWhenUsed/>
    <w:qFormat/>
    <w:uiPriority w:val="0"/>
    <w:pPr>
      <w:spacing w:line="200" w:lineRule="exact"/>
      <w:ind w:firstLine="301"/>
    </w:pPr>
    <w:rPr>
      <w:rFonts w:ascii="宋体" w:hAnsi="Courier New"/>
      <w:spacing w:val="-4"/>
      <w:sz w:val="18"/>
      <w:szCs w:val="20"/>
    </w:rPr>
  </w:style>
  <w:style w:type="paragraph" w:styleId="12">
    <w:name w:val="Plain Text"/>
    <w:basedOn w:val="1"/>
    <w:link w:val="47"/>
    <w:qFormat/>
    <w:uiPriority w:val="0"/>
    <w:rPr>
      <w:rFonts w:ascii="宋体" w:hAnsi="Courier New"/>
      <w:szCs w:val="21"/>
    </w:rPr>
  </w:style>
  <w:style w:type="paragraph" w:styleId="13">
    <w:name w:val="Date"/>
    <w:basedOn w:val="1"/>
    <w:next w:val="1"/>
    <w:link w:val="48"/>
    <w:unhideWhenUsed/>
    <w:qFormat/>
    <w:uiPriority w:val="0"/>
    <w:pPr>
      <w:ind w:left="2500" w:leftChars="2500"/>
    </w:pPr>
    <w:rPr>
      <w:rFonts w:ascii="Times New Roman" w:hAnsi="Times New Roman" w:eastAsia="楷体_GB2312"/>
      <w:sz w:val="32"/>
      <w:szCs w:val="20"/>
    </w:rPr>
  </w:style>
  <w:style w:type="paragraph" w:styleId="14">
    <w:name w:val="Body Text Indent 2"/>
    <w:basedOn w:val="1"/>
    <w:next w:val="15"/>
    <w:unhideWhenUsed/>
    <w:qFormat/>
    <w:uiPriority w:val="99"/>
    <w:pPr>
      <w:widowControl/>
      <w:spacing w:before="100" w:beforeAutospacing="1" w:after="100" w:afterAutospacing="1"/>
      <w:jc w:val="left"/>
    </w:pPr>
    <w:rPr>
      <w:rFonts w:ascii="宋体" w:hAnsi="宋体"/>
      <w:kern w:val="0"/>
      <w:sz w:val="24"/>
      <w:szCs w:val="24"/>
    </w:rPr>
  </w:style>
  <w:style w:type="paragraph" w:styleId="15">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alloon Text"/>
    <w:basedOn w:val="1"/>
    <w:link w:val="50"/>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2"/>
    <w:basedOn w:val="1"/>
    <w:next w:val="1"/>
    <w:unhideWhenUsed/>
    <w:qFormat/>
    <w:uiPriority w:val="39"/>
    <w:pPr>
      <w:ind w:left="420" w:leftChars="200"/>
    </w:pPr>
  </w:style>
  <w:style w:type="paragraph" w:styleId="21">
    <w:name w:val="Body Text First Indent"/>
    <w:basedOn w:val="10"/>
    <w:link w:val="45"/>
    <w:unhideWhenUsed/>
    <w:qFormat/>
    <w:uiPriority w:val="0"/>
    <w:pPr>
      <w:ind w:firstLine="420" w:firstLineChars="100"/>
    </w:pPr>
    <w:rPr>
      <w:szCs w:val="22"/>
    </w:rPr>
  </w:style>
  <w:style w:type="paragraph" w:styleId="22">
    <w:name w:val="Body Text First Indent 2"/>
    <w:basedOn w:val="11"/>
    <w:qFormat/>
    <w:uiPriority w:val="0"/>
    <w:pPr>
      <w:numPr>
        <w:ilvl w:val="0"/>
        <w:numId w:val="1"/>
      </w:numPr>
      <w:spacing w:after="120" w:line="240" w:lineRule="auto"/>
      <w:ind w:left="420" w:leftChars="200" w:firstLine="420" w:firstLineChars="200"/>
    </w:pPr>
    <w:rPr>
      <w:rFonts w:hAnsi="Times New Roman"/>
      <w:spacing w:val="0"/>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nhideWhenUsed/>
    <w:qFormat/>
    <w:uiPriority w:val="0"/>
  </w:style>
  <w:style w:type="character" w:styleId="27">
    <w:name w:val="FollowedHyperlink"/>
    <w:basedOn w:val="25"/>
    <w:qFormat/>
    <w:uiPriority w:val="0"/>
    <w:rPr>
      <w:color w:val="800080"/>
      <w:u w:val="none"/>
    </w:rPr>
  </w:style>
  <w:style w:type="character" w:styleId="28">
    <w:name w:val="HTML Definition"/>
    <w:basedOn w:val="25"/>
    <w:qFormat/>
    <w:uiPriority w:val="0"/>
  </w:style>
  <w:style w:type="character" w:styleId="29">
    <w:name w:val="HTML Typewriter"/>
    <w:basedOn w:val="25"/>
    <w:qFormat/>
    <w:uiPriority w:val="0"/>
    <w:rPr>
      <w:rFonts w:ascii="monospace" w:hAnsi="monospace" w:eastAsia="monospace" w:cs="monospace"/>
      <w:sz w:val="20"/>
    </w:rPr>
  </w:style>
  <w:style w:type="character" w:styleId="30">
    <w:name w:val="HTML Acronym"/>
    <w:basedOn w:val="25"/>
    <w:qFormat/>
    <w:uiPriority w:val="0"/>
  </w:style>
  <w:style w:type="character" w:styleId="31">
    <w:name w:val="HTML Variable"/>
    <w:basedOn w:val="25"/>
    <w:qFormat/>
    <w:uiPriority w:val="0"/>
  </w:style>
  <w:style w:type="character" w:styleId="32">
    <w:name w:val="Hyperlink"/>
    <w:basedOn w:val="25"/>
    <w:qFormat/>
    <w:uiPriority w:val="99"/>
    <w:rPr>
      <w:rFonts w:cs="Times New Roman"/>
      <w:color w:val="0000FF"/>
      <w:u w:val="single"/>
    </w:rPr>
  </w:style>
  <w:style w:type="character" w:styleId="33">
    <w:name w:val="HTML Code"/>
    <w:basedOn w:val="25"/>
    <w:qFormat/>
    <w:uiPriority w:val="0"/>
    <w:rPr>
      <w:rFonts w:hint="default" w:ascii="monospace" w:hAnsi="monospace" w:eastAsia="monospace" w:cs="monospace"/>
      <w:sz w:val="20"/>
    </w:rPr>
  </w:style>
  <w:style w:type="character" w:styleId="34">
    <w:name w:val="HTML Cite"/>
    <w:basedOn w:val="25"/>
    <w:qFormat/>
    <w:uiPriority w:val="0"/>
  </w:style>
  <w:style w:type="character" w:styleId="35">
    <w:name w:val="HTML Keyboard"/>
    <w:basedOn w:val="25"/>
    <w:qFormat/>
    <w:uiPriority w:val="0"/>
    <w:rPr>
      <w:rFonts w:hint="default" w:ascii="monospace" w:hAnsi="monospace" w:eastAsia="monospace" w:cs="monospace"/>
      <w:sz w:val="20"/>
    </w:rPr>
  </w:style>
  <w:style w:type="character" w:styleId="36">
    <w:name w:val="HTML Sample"/>
    <w:basedOn w:val="25"/>
    <w:qFormat/>
    <w:uiPriority w:val="0"/>
    <w:rPr>
      <w:rFonts w:hint="default" w:ascii="monospace" w:hAnsi="monospace" w:eastAsia="monospace" w:cs="monospace"/>
    </w:rPr>
  </w:style>
  <w:style w:type="paragraph" w:customStyle="1" w:styleId="3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样式1"/>
    <w:basedOn w:val="1"/>
    <w:qFormat/>
    <w:uiPriority w:val="0"/>
    <w:pPr>
      <w:adjustRightInd w:val="0"/>
      <w:textAlignment w:val="baseline"/>
    </w:pPr>
    <w:rPr>
      <w:rFonts w:ascii="宋体" w:hAnsi="宋体"/>
      <w:kern w:val="0"/>
      <w:szCs w:val="21"/>
    </w:rPr>
  </w:style>
  <w:style w:type="paragraph" w:styleId="39">
    <w:name w:val="List Paragraph"/>
    <w:basedOn w:val="1"/>
    <w:qFormat/>
    <w:uiPriority w:val="99"/>
    <w:pPr>
      <w:ind w:firstLine="420" w:firstLineChars="200"/>
    </w:pPr>
  </w:style>
  <w:style w:type="paragraph" w:customStyle="1" w:styleId="40">
    <w:name w:val="正文首行缩进 21"/>
    <w:basedOn w:val="41"/>
    <w:next w:val="15"/>
    <w:qFormat/>
    <w:uiPriority w:val="99"/>
    <w:pPr>
      <w:ind w:firstLine="200" w:firstLineChars="200"/>
    </w:pPr>
  </w:style>
  <w:style w:type="paragraph" w:customStyle="1" w:styleId="41">
    <w:name w:val="正文文本缩进1"/>
    <w:basedOn w:val="1"/>
    <w:qFormat/>
    <w:uiPriority w:val="99"/>
    <w:pPr>
      <w:ind w:left="200" w:leftChars="200"/>
    </w:pPr>
  </w:style>
  <w:style w:type="paragraph" w:customStyle="1" w:styleId="42">
    <w:name w:val="样式 正文（首行缩进两字） + 宋体 小四"/>
    <w:basedOn w:val="2"/>
    <w:qFormat/>
    <w:uiPriority w:val="0"/>
    <w:pPr>
      <w:spacing w:line="100" w:lineRule="atLeast"/>
      <w:ind w:firstLine="614" w:firstLineChars="192"/>
    </w:pPr>
    <w:rPr>
      <w:rFonts w:ascii="仿宋_GB2312" w:hAnsi="宋体" w:eastAsia="仿宋_GB2312"/>
      <w:sz w:val="32"/>
    </w:rPr>
  </w:style>
  <w:style w:type="paragraph" w:customStyle="1" w:styleId="43">
    <w:name w:val="样式"/>
    <w:next w:val="12"/>
    <w:unhideWhenUsed/>
    <w:qFormat/>
    <w:uiPriority w:val="99"/>
    <w:pPr>
      <w:widowControl w:val="0"/>
      <w:autoSpaceDE w:val="0"/>
      <w:autoSpaceDN w:val="0"/>
    </w:pPr>
    <w:rPr>
      <w:rFonts w:hint="eastAsia" w:ascii="Times New Roman" w:hAnsi="Times New Roman" w:eastAsia="宋体" w:cs="Times New Roman"/>
      <w:sz w:val="24"/>
      <w:lang w:val="en-US" w:eastAsia="zh-CN" w:bidi="ar-SA"/>
    </w:rPr>
  </w:style>
  <w:style w:type="character" w:customStyle="1" w:styleId="44">
    <w:name w:val="正文文本 字符"/>
    <w:basedOn w:val="25"/>
    <w:link w:val="10"/>
    <w:qFormat/>
    <w:uiPriority w:val="99"/>
    <w:rPr>
      <w:rFonts w:ascii="Calibri" w:hAnsi="Calibri"/>
      <w:kern w:val="2"/>
      <w:sz w:val="21"/>
      <w:szCs w:val="24"/>
    </w:rPr>
  </w:style>
  <w:style w:type="character" w:customStyle="1" w:styleId="45">
    <w:name w:val="正文文本首行缩进 字符"/>
    <w:basedOn w:val="44"/>
    <w:link w:val="21"/>
    <w:qFormat/>
    <w:uiPriority w:val="0"/>
    <w:rPr>
      <w:rFonts w:ascii="Calibri" w:hAnsi="Calibri"/>
      <w:kern w:val="2"/>
      <w:sz w:val="21"/>
      <w:szCs w:val="22"/>
    </w:rPr>
  </w:style>
  <w:style w:type="paragraph" w:customStyle="1" w:styleId="46">
    <w:name w:val="Body text|1"/>
    <w:basedOn w:val="1"/>
    <w:qFormat/>
    <w:uiPriority w:val="0"/>
    <w:pPr>
      <w:spacing w:line="406" w:lineRule="auto"/>
      <w:ind w:firstLine="400"/>
    </w:pPr>
    <w:rPr>
      <w:rFonts w:ascii="宋体" w:hAnsi="宋体" w:cs="宋体"/>
      <w:color w:val="232322"/>
      <w:sz w:val="34"/>
      <w:szCs w:val="34"/>
      <w:lang w:val="zh-TW" w:eastAsia="zh-TW" w:bidi="zh-TW"/>
    </w:rPr>
  </w:style>
  <w:style w:type="character" w:customStyle="1" w:styleId="47">
    <w:name w:val="纯文本 字符"/>
    <w:link w:val="12"/>
    <w:qFormat/>
    <w:uiPriority w:val="0"/>
    <w:rPr>
      <w:rFonts w:ascii="宋体" w:hAnsi="Courier New"/>
      <w:kern w:val="2"/>
      <w:sz w:val="21"/>
      <w:szCs w:val="21"/>
    </w:rPr>
  </w:style>
  <w:style w:type="character" w:customStyle="1" w:styleId="48">
    <w:name w:val="日期 字符"/>
    <w:basedOn w:val="25"/>
    <w:link w:val="13"/>
    <w:qFormat/>
    <w:uiPriority w:val="0"/>
    <w:rPr>
      <w:rFonts w:eastAsia="楷体_GB2312"/>
      <w:kern w:val="2"/>
      <w:sz w:val="32"/>
    </w:rPr>
  </w:style>
  <w:style w:type="paragraph" w:customStyle="1" w:styleId="49">
    <w:name w:val="表名 刘宇"/>
    <w:basedOn w:val="1"/>
    <w:qFormat/>
    <w:uiPriority w:val="0"/>
    <w:pPr>
      <w:jc w:val="center"/>
    </w:pPr>
    <w:rPr>
      <w:rFonts w:eastAsia="黑体"/>
    </w:rPr>
  </w:style>
  <w:style w:type="character" w:customStyle="1" w:styleId="50">
    <w:name w:val="批注框文本 字符"/>
    <w:basedOn w:val="25"/>
    <w:link w:val="16"/>
    <w:qFormat/>
    <w:uiPriority w:val="0"/>
    <w:rPr>
      <w:rFonts w:ascii="Calibri" w:hAnsi="Calibri"/>
      <w:kern w:val="2"/>
      <w:sz w:val="18"/>
      <w:szCs w:val="18"/>
    </w:rPr>
  </w:style>
  <w:style w:type="paragraph" w:customStyle="1" w:styleId="51">
    <w:name w:val="引文目录1"/>
    <w:basedOn w:val="1"/>
    <w:next w:val="1"/>
    <w:qFormat/>
    <w:uiPriority w:val="0"/>
    <w:pPr>
      <w:ind w:left="420" w:leftChars="200"/>
    </w:pPr>
    <w:rPr>
      <w:sz w:val="32"/>
      <w:szCs w:val="32"/>
    </w:rPr>
  </w:style>
  <w:style w:type="paragraph" w:customStyle="1" w:styleId="52">
    <w:name w:val="Normal_6"/>
    <w:qFormat/>
    <w:uiPriority w:val="0"/>
    <w:rPr>
      <w:rFonts w:ascii="Times New Roman" w:hAnsi="Times New Roman" w:eastAsia="Times New Roman" w:cs="Times New Roman"/>
      <w:sz w:val="24"/>
      <w:szCs w:val="24"/>
      <w:lang w:bidi="ar-SA"/>
    </w:rPr>
  </w:style>
  <w:style w:type="paragraph" w:customStyle="1" w:styleId="53">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标准正文-lp"/>
    <w:basedOn w:val="1"/>
    <w:qFormat/>
    <w:uiPriority w:val="0"/>
    <w:pPr>
      <w:ind w:firstLine="480"/>
    </w:pPr>
    <w:rPr>
      <w:rFonts w:ascii="Calibri" w:hAnsi="Calibri" w:eastAsia="仿宋_GB2312"/>
      <w:kern w:val="0"/>
      <w:szCs w:val="20"/>
    </w:rPr>
  </w:style>
  <w:style w:type="paragraph" w:customStyle="1" w:styleId="55">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5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kern w:val="1"/>
      <w:sz w:val="28"/>
      <w:szCs w:val="20"/>
    </w:rPr>
  </w:style>
  <w:style w:type="paragraph" w:customStyle="1" w:styleId="58">
    <w:name w:val="正文_6_0_0"/>
    <w:basedOn w:val="59"/>
    <w:qFormat/>
    <w:uiPriority w:val="0"/>
    <w:rPr>
      <w:rFonts w:ascii="Calibri" w:hAnsi="Calibri"/>
    </w:rPr>
  </w:style>
  <w:style w:type="paragraph" w:customStyle="1" w:styleId="59">
    <w:name w:val="正文_7_0"/>
    <w:basedOn w:val="60"/>
    <w:qFormat/>
    <w:uiPriority w:val="0"/>
    <w:rPr>
      <w:rFonts w:ascii="Calibri" w:hAnsi="Calibri"/>
    </w:rPr>
  </w:style>
  <w:style w:type="paragraph" w:customStyle="1" w:styleId="60">
    <w:name w:val="正文_7_1"/>
    <w:basedOn w:val="61"/>
    <w:qFormat/>
    <w:uiPriority w:val="0"/>
    <w:pPr>
      <w:widowControl w:val="0"/>
      <w:jc w:val="both"/>
    </w:pPr>
    <w:rPr>
      <w:rFonts w:ascii="Calibri" w:hAnsi="Calibri"/>
      <w:kern w:val="2"/>
      <w:sz w:val="21"/>
      <w:szCs w:val="22"/>
      <w:lang w:val="en-US" w:eastAsia="zh-CN" w:bidi="ar-SA"/>
    </w:rPr>
  </w:style>
  <w:style w:type="paragraph" w:customStyle="1" w:styleId="61">
    <w:name w:val="正文_8"/>
    <w:basedOn w:val="62"/>
    <w:qFormat/>
    <w:uiPriority w:val="0"/>
    <w:rPr>
      <w:rFonts w:cs="宋体"/>
      <w:szCs w:val="21"/>
    </w:rPr>
  </w:style>
  <w:style w:type="paragraph" w:customStyle="1" w:styleId="62">
    <w:name w:val="正文_9"/>
    <w:basedOn w:val="63"/>
    <w:qFormat/>
    <w:uiPriority w:val="0"/>
    <w:rPr>
      <w:rFonts w:ascii="Calibri" w:hAnsi="Calibri" w:cs="宋体"/>
      <w:szCs w:val="21"/>
    </w:rPr>
  </w:style>
  <w:style w:type="paragraph" w:customStyle="1" w:styleId="63">
    <w:name w:val="正文_10"/>
    <w:basedOn w:val="64"/>
    <w:qFormat/>
    <w:uiPriority w:val="0"/>
    <w:pPr>
      <w:widowControl w:val="0"/>
      <w:jc w:val="both"/>
    </w:pPr>
    <w:rPr>
      <w:rFonts w:ascii="Calibri" w:hAnsi="Calibri"/>
      <w:kern w:val="2"/>
      <w:sz w:val="21"/>
      <w:szCs w:val="22"/>
      <w:lang w:val="en-US" w:eastAsia="zh-CN" w:bidi="ar-SA"/>
    </w:rPr>
  </w:style>
  <w:style w:type="paragraph" w:customStyle="1" w:styleId="64">
    <w:name w:val="正文_7"/>
    <w:basedOn w:val="65"/>
    <w:qFormat/>
    <w:uiPriority w:val="0"/>
    <w:rPr>
      <w:rFonts w:ascii="Times New Roman" w:hAnsi="Times New Roman"/>
      <w:szCs w:val="21"/>
    </w:rPr>
  </w:style>
  <w:style w:type="paragraph" w:customStyle="1" w:styleId="65">
    <w:name w:val="正文_6"/>
    <w:next w:val="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列表_1"/>
    <w:basedOn w:val="65"/>
    <w:semiHidden/>
    <w:qFormat/>
    <w:locked/>
    <w:uiPriority w:val="0"/>
    <w:pPr>
      <w:ind w:left="200" w:hanging="200" w:hangingChars="200"/>
    </w:pPr>
  </w:style>
  <w:style w:type="paragraph" w:customStyle="1" w:styleId="67">
    <w:name w:val="正文_6_1"/>
    <w:basedOn w:val="61"/>
    <w:qFormat/>
    <w:uiPriority w:val="0"/>
    <w:rPr>
      <w:rFonts w:ascii="Calibri" w:hAnsi="Calibri"/>
    </w:rPr>
  </w:style>
  <w:style w:type="paragraph" w:customStyle="1" w:styleId="68">
    <w:name w:val="p0"/>
    <w:basedOn w:val="69"/>
    <w:qFormat/>
    <w:uiPriority w:val="0"/>
    <w:pPr>
      <w:widowControl/>
    </w:pPr>
    <w:rPr>
      <w:kern w:val="0"/>
      <w:szCs w:val="21"/>
    </w:rPr>
  </w:style>
  <w:style w:type="paragraph" w:customStyle="1" w:styleId="6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7_0_0"/>
    <w:basedOn w:val="59"/>
    <w:qFormat/>
    <w:uiPriority w:val="0"/>
    <w:rPr>
      <w:rFonts w:ascii="Calibri" w:hAnsi="Calibri"/>
    </w:rPr>
  </w:style>
  <w:style w:type="paragraph" w:customStyle="1" w:styleId="71">
    <w:name w:val="正文文本_0"/>
    <w:basedOn w:val="72"/>
    <w:semiHidden/>
    <w:qFormat/>
    <w:uiPriority w:val="0"/>
    <w:pPr>
      <w:spacing w:before="100" w:beforeAutospacing="1" w:after="120"/>
    </w:pPr>
    <w:rPr>
      <w:rFonts w:ascii="Calibri" w:hAnsi="Calibri"/>
      <w:szCs w:val="21"/>
    </w:rPr>
  </w:style>
  <w:style w:type="paragraph" w:customStyle="1" w:styleId="72">
    <w:name w:val="正文_1_0"/>
    <w:basedOn w:val="73"/>
    <w:next w:val="75"/>
    <w:qFormat/>
    <w:uiPriority w:val="0"/>
    <w:pPr>
      <w:widowControl w:val="0"/>
      <w:jc w:val="both"/>
    </w:pPr>
    <w:rPr>
      <w:rFonts w:ascii="Calibri" w:hAnsi="Calibri"/>
      <w:kern w:val="2"/>
      <w:sz w:val="21"/>
      <w:szCs w:val="22"/>
      <w:lang w:val="en-US" w:eastAsia="zh-CN" w:bidi="ar-SA"/>
    </w:rPr>
  </w:style>
  <w:style w:type="paragraph" w:customStyle="1" w:styleId="73">
    <w:name w:val="正文_2"/>
    <w:next w:val="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文本_1"/>
    <w:basedOn w:val="72"/>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75">
    <w:name w:val="正文首行缩进1"/>
    <w:basedOn w:val="76"/>
    <w:unhideWhenUsed/>
    <w:qFormat/>
    <w:uiPriority w:val="99"/>
    <w:pPr>
      <w:ind w:firstLine="420" w:firstLineChars="100"/>
    </w:pPr>
    <w:rPr>
      <w:szCs w:val="22"/>
    </w:rPr>
  </w:style>
  <w:style w:type="paragraph" w:customStyle="1" w:styleId="76">
    <w:name w:val="正文文本_0_0"/>
    <w:basedOn w:val="77"/>
    <w:qFormat/>
    <w:uiPriority w:val="0"/>
    <w:pPr>
      <w:spacing w:before="100" w:beforeAutospacing="1" w:after="120"/>
    </w:pPr>
    <w:rPr>
      <w:rFonts w:ascii="Calibri" w:hAnsi="Calibri"/>
    </w:rPr>
  </w:style>
  <w:style w:type="paragraph" w:customStyle="1" w:styleId="77">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78">
    <w:name w:val="first-child"/>
    <w:basedOn w:val="25"/>
    <w:qFormat/>
    <w:uiPriority w:val="0"/>
  </w:style>
  <w:style w:type="character" w:customStyle="1" w:styleId="79">
    <w:name w:val="layui-layer-tabnow"/>
    <w:basedOn w:val="25"/>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B51010-B43E-48C3-A1FB-95C5B295EFA8}">
  <ds:schemaRefs/>
</ds:datastoreItem>
</file>

<file path=docProps/app.xml><?xml version="1.0" encoding="utf-8"?>
<Properties xmlns="http://schemas.openxmlformats.org/officeDocument/2006/extended-properties" xmlns:vt="http://schemas.openxmlformats.org/officeDocument/2006/docPropsVTypes">
  <Template>Normal</Template>
  <Pages>112</Pages>
  <Words>9181</Words>
  <Characters>9895</Characters>
  <Lines>231</Lines>
  <Paragraphs>65</Paragraphs>
  <TotalTime>12</TotalTime>
  <ScaleCrop>false</ScaleCrop>
  <LinksUpToDate>false</LinksUpToDate>
  <CharactersWithSpaces>10046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2023-06-30T08:41:00Z</dcterms:created>
  <dc:creator>Administrator</dc:creator>
  <cp:lastModifiedBy>无感</cp:lastModifiedBy>
  <cp:lastPrinted>2023-10-27T02:43:00Z</cp:lastPrinted>
  <dcterms:modified xsi:type="dcterms:W3CDTF">2025-07-15T11:33:34Z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52490BC9490F4BC0AFBE26A6ECF1C1E3_13</vt:lpwstr>
  </property>
  <property fmtid="{D5CDD505-2E9C-101B-9397-08002B2CF9AE}" pid="4" name="KSOTemplateDocerSaveRecord">
    <vt:lpwstr>eyJoZGlkIjoiZjU2MGFmODBiNDQ0YjJjYmQ4MTRkNDViMmEyMGQ0YWQiLCJ1c2VySWQiOiI0OTA5MzExNzUifQ==</vt:lpwstr>
  </property>
</Properties>
</file>