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新疆农业大学2022年电力设施零星维修项目</w:t>
      </w:r>
    </w:p>
    <w:p>
      <w:pPr>
        <w:pStyle w:val="3"/>
        <w:keepNext w:val="0"/>
        <w:keepLines w:val="0"/>
        <w:widowControl/>
        <w:suppressLineNumbers w:val="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竞争性磋商</w:t>
      </w:r>
      <w:r>
        <w:rPr>
          <w:rFonts w:hint="eastAsia" w:asciiTheme="minorEastAsia" w:hAnsiTheme="minorEastAsia" w:eastAsiaTheme="minorEastAsia" w:cstheme="minorEastAsia"/>
          <w:sz w:val="32"/>
          <w:szCs w:val="32"/>
        </w:rPr>
        <w:t>公告</w:t>
      </w:r>
    </w:p>
    <w:p>
      <w:pPr>
        <w:pStyle w:val="5"/>
        <w:keepNext w:val="0"/>
        <w:keepLines w:val="0"/>
        <w:widowControl/>
        <w:suppressLineNumbers w:val="0"/>
        <w:ind w:right="72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4"/>
          <w:szCs w:val="24"/>
        </w:rPr>
        <w:t>项目概况</w:t>
      </w:r>
    </w:p>
    <w:p>
      <w:pPr>
        <w:pStyle w:val="5"/>
        <w:keepNext w:val="0"/>
        <w:keepLines w:val="0"/>
        <w:widowControl/>
        <w:suppressLineNumbers w:val="0"/>
        <w:spacing w:line="360" w:lineRule="auto"/>
        <w:ind w:right="72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lang w:eastAsia="zh-CN"/>
        </w:rPr>
        <w:t>新疆农业大学2022年电力设施零星维修项目</w:t>
      </w:r>
      <w:r>
        <w:rPr>
          <w:rFonts w:hint="eastAsia" w:asciiTheme="minorEastAsia" w:hAnsiTheme="minorEastAsia" w:eastAsiaTheme="minorEastAsia" w:cstheme="minorEastAsia"/>
          <w:sz w:val="24"/>
          <w:szCs w:val="24"/>
        </w:rPr>
        <w:t xml:space="preserve"> 采购项目的潜在供应商应在</w:t>
      </w:r>
      <w:r>
        <w:rPr>
          <w:rFonts w:hint="eastAsia" w:asciiTheme="minorEastAsia" w:hAnsiTheme="minorEastAsia" w:eastAsiaTheme="minorEastAsia" w:cstheme="minorEastAsia"/>
          <w:sz w:val="24"/>
          <w:szCs w:val="24"/>
          <w:lang w:eastAsia="zh-CN"/>
        </w:rPr>
        <w:t>乌鲁木齐市德汇万达广场E2写字楼1802室</w:t>
      </w:r>
      <w:r>
        <w:rPr>
          <w:rFonts w:hint="eastAsia" w:asciiTheme="minorEastAsia" w:hAnsiTheme="minorEastAsia" w:eastAsiaTheme="minorEastAsia" w:cstheme="minorEastAsia"/>
          <w:sz w:val="24"/>
          <w:szCs w:val="24"/>
        </w:rPr>
        <w:t>获取采购文件，并于202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点00分（北京时间）前提交响应文件。</w:t>
      </w:r>
    </w:p>
    <w:p>
      <w:pPr>
        <w:pStyle w:val="5"/>
        <w:keepNext w:val="0"/>
        <w:keepLines w:val="0"/>
        <w:widowControl/>
        <w:suppressLineNumbers w:val="0"/>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rPr>
        <w:t>一、项目基本情况</w:t>
      </w:r>
    </w:p>
    <w:p>
      <w:pPr>
        <w:pStyle w:val="5"/>
        <w:keepNext w:val="0"/>
        <w:keepLines w:val="0"/>
        <w:widowControl/>
        <w:suppressLineNumbers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w:t>
      </w:r>
      <w:r>
        <w:rPr>
          <w:rFonts w:hint="eastAsia" w:asciiTheme="minorEastAsia" w:hAnsiTheme="minorEastAsia" w:cstheme="minorEastAsia"/>
          <w:sz w:val="24"/>
          <w:szCs w:val="24"/>
          <w:lang w:val="en-US" w:eastAsia="zh-CN"/>
        </w:rPr>
        <w:t>XJHS-ND2022-002</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新疆农业大学2022年电力设施零星维修项目</w:t>
      </w:r>
      <w:r>
        <w:rPr>
          <w:rFonts w:hint="eastAsia" w:asciiTheme="minorEastAsia" w:hAnsiTheme="minorEastAsia" w:eastAsiaTheme="minorEastAsia" w:cstheme="minorEastAsia"/>
        </w:rPr>
        <w:t xml:space="preserve"> </w:t>
      </w:r>
    </w:p>
    <w:p>
      <w:pPr>
        <w:pStyle w:val="5"/>
        <w:keepNext w:val="0"/>
        <w:keepLines w:val="0"/>
        <w:widowControl/>
        <w:suppressLineNumbers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340000</w:t>
      </w:r>
    </w:p>
    <w:p>
      <w:pPr>
        <w:pStyle w:val="5"/>
        <w:keepNext w:val="0"/>
        <w:keepLines w:val="0"/>
        <w:widowControl/>
        <w:suppressLineNumbers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最高限价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采购需求：详见</w:t>
      </w:r>
      <w:r>
        <w:rPr>
          <w:rFonts w:hint="eastAsia" w:asciiTheme="minorEastAsia" w:hAnsiTheme="minorEastAsia" w:eastAsiaTheme="minorEastAsia" w:cstheme="minorEastAsia"/>
          <w:lang w:val="en-US" w:eastAsia="zh-CN"/>
        </w:rPr>
        <w:t>磋商</w:t>
      </w:r>
      <w:r>
        <w:rPr>
          <w:rFonts w:hint="eastAsia" w:asciiTheme="minorEastAsia" w:hAnsiTheme="minorEastAsia" w:eastAsiaTheme="minorEastAsia" w:cstheme="minorEastAsia"/>
        </w:rPr>
        <w:t>文件</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合同履行期限：详见</w:t>
      </w:r>
      <w:r>
        <w:rPr>
          <w:rFonts w:hint="eastAsia" w:asciiTheme="minorEastAsia" w:hAnsiTheme="minorEastAsia" w:eastAsiaTheme="minorEastAsia" w:cstheme="minorEastAsia"/>
          <w:lang w:val="en-US" w:eastAsia="zh-CN"/>
        </w:rPr>
        <w:t>磋商</w:t>
      </w:r>
      <w:r>
        <w:rPr>
          <w:rFonts w:hint="eastAsia" w:asciiTheme="minorEastAsia" w:hAnsiTheme="minorEastAsia" w:eastAsiaTheme="minorEastAsia" w:cstheme="minorEastAsia"/>
        </w:rPr>
        <w:t xml:space="preserve">文件 </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p>
      <w:pPr>
        <w:pStyle w:val="5"/>
        <w:keepNext w:val="0"/>
        <w:keepLines w:val="0"/>
        <w:widowControl/>
        <w:suppressLineNumbers w:val="0"/>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rPr>
        <w:t>二、申请人的资格要求：</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1.满足《中华人民共和国政府采购法》第二十二条规定；</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2.落实政府采购政策需满足的资格要求：</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详见磋商文件</w:t>
      </w:r>
    </w:p>
    <w:p>
      <w:pPr>
        <w:numPr>
          <w:ilvl w:val="0"/>
          <w:numId w:val="1"/>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本项目的特定资格要求：</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（1）、投标人必须是中华人民共和国境内注册的，具有独立法人资格的企业；</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（2）、投标人须具备电力工程施工总承包三级及以上或输变电工程专业承包三级及以上资质；</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（3）、投标人须提供有效的安全生产许可证；</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（4）、区外企业须提供进疆备案册；</w:t>
      </w:r>
    </w:p>
    <w:p>
      <w:pPr>
        <w:spacing w:line="360" w:lineRule="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（5）、项目负责人须具备二级注册建造师（机电工程专业），本单位注册，不接受临时建造师；</w:t>
      </w:r>
    </w:p>
    <w:p>
      <w:pPr>
        <w:spacing w:line="360" w:lineRule="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cstheme="minorEastAsia"/>
          <w:b w:val="0"/>
          <w:bCs w:val="0"/>
          <w:sz w:val="24"/>
          <w:szCs w:val="24"/>
          <w:lang w:val="en-US" w:eastAsia="zh-CN"/>
        </w:rPr>
        <w:t>（6）、投标人在"信用中国"（www.creditchina.gov.cn ）网站上未被列入失信执行人、重大税收违法案件当事人名单以及中国政府采购网 （www.ccgp.gov.cn）网站上未被列入政府采购严重违法失信行为记录名单；（提供网上截图加盖公章）。</w:t>
      </w:r>
    </w:p>
    <w:p>
      <w:pPr>
        <w:pStyle w:val="5"/>
        <w:keepNext w:val="0"/>
        <w:keepLines w:val="0"/>
        <w:widowControl/>
        <w:suppressLineNumbers w:val="0"/>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rPr>
        <w:t>三、获取</w:t>
      </w:r>
      <w:r>
        <w:rPr>
          <w:rStyle w:val="8"/>
          <w:rFonts w:hint="eastAsia" w:asciiTheme="minorEastAsia" w:hAnsiTheme="minorEastAsia" w:eastAsiaTheme="minorEastAsia" w:cstheme="minorEastAsia"/>
          <w:lang w:val="en-US" w:eastAsia="zh-CN"/>
        </w:rPr>
        <w:t>招标</w:t>
      </w:r>
      <w:r>
        <w:rPr>
          <w:rStyle w:val="8"/>
          <w:rFonts w:hint="eastAsia" w:asciiTheme="minorEastAsia" w:hAnsiTheme="minorEastAsia" w:eastAsiaTheme="minorEastAsia" w:cstheme="minorEastAsia"/>
        </w:rPr>
        <w:t>文件</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日至202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日，每天上午10:00至14:00，下午15:00至19:00。（北京时间，法定节假日除外）</w:t>
      </w:r>
    </w:p>
    <w:p>
      <w:pPr>
        <w:pStyle w:val="5"/>
        <w:keepNext w:val="0"/>
        <w:keepLines w:val="0"/>
        <w:widowControl/>
        <w:suppressLineNumbers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地点：</w:t>
      </w:r>
      <w:r>
        <w:rPr>
          <w:rFonts w:hint="eastAsia" w:asciiTheme="minorEastAsia" w:hAnsiTheme="minorEastAsia" w:eastAsiaTheme="minorEastAsia" w:cstheme="minorEastAsia"/>
          <w:lang w:eastAsia="zh-CN"/>
        </w:rPr>
        <w:t>乌鲁木齐市德汇万达广场E2写字楼1802室</w:t>
      </w:r>
    </w:p>
    <w:p>
      <w:pPr>
        <w:pStyle w:val="5"/>
        <w:keepNext w:val="0"/>
        <w:keepLines w:val="0"/>
        <w:widowControl/>
        <w:suppressLineNumbers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方式：现场</w:t>
      </w:r>
      <w:r>
        <w:rPr>
          <w:rFonts w:hint="eastAsia" w:asciiTheme="minorEastAsia" w:hAnsiTheme="minorEastAsia" w:eastAsiaTheme="minorEastAsia" w:cstheme="minorEastAsia"/>
          <w:lang w:val="en-US" w:eastAsia="zh-CN"/>
        </w:rPr>
        <w:t>报名获取</w:t>
      </w:r>
    </w:p>
    <w:p>
      <w:pPr>
        <w:pStyle w:val="5"/>
        <w:keepNext w:val="0"/>
        <w:keepLines w:val="0"/>
        <w:widowControl/>
        <w:suppressLineNumbers w:val="0"/>
        <w:rPr>
          <w:rStyle w:val="8"/>
          <w:rFonts w:hint="default" w:asciiTheme="minorEastAsia" w:hAnsiTheme="minorEastAsia" w:eastAsiaTheme="minorEastAsia" w:cstheme="minorEastAsia"/>
          <w:b w:val="0"/>
          <w:bCs w:val="0"/>
          <w:lang w:val="en-US" w:eastAsia="zh-CN"/>
        </w:rPr>
      </w:pPr>
      <w:r>
        <w:rPr>
          <w:rStyle w:val="8"/>
          <w:rFonts w:hint="eastAsia" w:asciiTheme="minorEastAsia" w:hAnsiTheme="minorEastAsia" w:eastAsiaTheme="minorEastAsia" w:cstheme="minorEastAsia"/>
          <w:b w:val="0"/>
          <w:bCs w:val="0"/>
        </w:rPr>
        <w:t>售价：￥</w:t>
      </w:r>
      <w:r>
        <w:rPr>
          <w:rStyle w:val="8"/>
          <w:rFonts w:hint="eastAsia" w:asciiTheme="minorEastAsia" w:hAnsiTheme="minorEastAsia" w:eastAsiaTheme="minorEastAsia" w:cstheme="minorEastAsia"/>
          <w:b w:val="0"/>
          <w:bCs w:val="0"/>
          <w:lang w:val="en-US" w:eastAsia="zh-CN"/>
        </w:rPr>
        <w:t>300</w:t>
      </w:r>
    </w:p>
    <w:p>
      <w:pPr>
        <w:pStyle w:val="5"/>
        <w:keepNext w:val="0"/>
        <w:keepLines w:val="0"/>
        <w:widowControl/>
        <w:suppressLineNumbers w:val="0"/>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rPr>
        <w:t>四、提交投标文件截止时间、开标时间和地点</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提交投标文件截止时间：202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27</w:t>
      </w:r>
      <w:r>
        <w:rPr>
          <w:rFonts w:hint="eastAsia" w:asciiTheme="minorEastAsia" w:hAnsiTheme="minorEastAsia" w:eastAsiaTheme="minorEastAsia" w:cstheme="minorEastAsia"/>
        </w:rPr>
        <w:t>日 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点00分（北京时间）</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开标时间：2021年</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27</w:t>
      </w:r>
      <w:r>
        <w:rPr>
          <w:rFonts w:hint="eastAsia" w:asciiTheme="minorEastAsia" w:hAnsiTheme="minorEastAsia" w:eastAsiaTheme="minorEastAsia" w:cstheme="minorEastAsia"/>
        </w:rPr>
        <w:t>日 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点00分（北京时间）</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地点：详见磋商文件</w:t>
      </w:r>
    </w:p>
    <w:p>
      <w:pPr>
        <w:pStyle w:val="5"/>
        <w:keepNext w:val="0"/>
        <w:keepLines w:val="0"/>
        <w:widowControl/>
        <w:suppressLineNumbers w:val="0"/>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rPr>
        <w:t>五、公告期限</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自本公告发布之日起</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个工作日。</w:t>
      </w:r>
    </w:p>
    <w:p>
      <w:pPr>
        <w:pStyle w:val="5"/>
        <w:keepNext w:val="0"/>
        <w:keepLines w:val="0"/>
        <w:widowControl/>
        <w:numPr>
          <w:ilvl w:val="0"/>
          <w:numId w:val="0"/>
        </w:numPr>
        <w:suppressLineNumbers w:val="0"/>
        <w:rPr>
          <w:rStyle w:val="8"/>
          <w:rFonts w:hint="eastAsia" w:asciiTheme="minorEastAsia" w:hAnsiTheme="minorEastAsia" w:eastAsiaTheme="minorEastAsia" w:cstheme="minorEastAsia"/>
        </w:rPr>
      </w:pPr>
      <w:r>
        <w:rPr>
          <w:rStyle w:val="8"/>
          <w:rFonts w:hint="eastAsia" w:asciiTheme="minorEastAsia" w:hAnsiTheme="minorEastAsia" w:eastAsiaTheme="minorEastAsia" w:cstheme="minorEastAsia"/>
        </w:rPr>
        <w:t>六</w:t>
      </w:r>
      <w:r>
        <w:rPr>
          <w:rStyle w:val="8"/>
          <w:rFonts w:hint="eastAsia" w:asciiTheme="minorEastAsia" w:hAnsiTheme="minorEastAsia" w:eastAsiaTheme="minorEastAsia" w:cstheme="minorEastAsia"/>
          <w:lang w:eastAsia="zh-CN"/>
        </w:rPr>
        <w:t>、</w:t>
      </w:r>
      <w:r>
        <w:rPr>
          <w:rStyle w:val="8"/>
          <w:rFonts w:hint="eastAsia" w:asciiTheme="minorEastAsia" w:hAnsiTheme="minorEastAsia" w:eastAsiaTheme="minorEastAsia" w:cstheme="minorEastAsia"/>
        </w:rPr>
        <w:t>其他补充事宜</w:t>
      </w:r>
    </w:p>
    <w:p>
      <w:pPr>
        <w:spacing w:line="360"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携带法定代表人授权委托书及授权委托人身份证及复印件、营业执照、资质证书、安全生产许可证、进疆备案册（区外企业须提供）、项目负责人证书</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信用中国”网站（</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creditchina.gov.cn）、中国政府采购网（www.ccgp.gov.cn）两个网站的查询结果网页截图（网页截图时期须是公告期内），以上所有资料提供原件审查，复印件一份留存（加盖公章），到阿勒泰地区富蕴县团结北路额河商厦205室报名及购买招标文件。招标文件费售后不退。"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www.creditchina.gov.cn）、中国政府采购网（www.ccgp.gov.cn）两个网站的查询结果网页截图（网页截图时期须是公告期内），以上所有资料提供原件审查，复印件一份留存（加盖公章），到</w:t>
      </w:r>
      <w:r>
        <w:rPr>
          <w:rFonts w:hint="eastAsia" w:asciiTheme="minorEastAsia" w:hAnsiTheme="minorEastAsia" w:eastAsiaTheme="minorEastAsia" w:cstheme="minorEastAsia"/>
          <w:sz w:val="24"/>
          <w:szCs w:val="24"/>
          <w:lang w:eastAsia="zh-CN"/>
        </w:rPr>
        <w:t>乌鲁木齐市德汇万达广场E2写字楼1802室</w:t>
      </w:r>
      <w:r>
        <w:rPr>
          <w:rFonts w:hint="eastAsia" w:asciiTheme="minorEastAsia" w:hAnsiTheme="minorEastAsia" w:eastAsiaTheme="minorEastAsia" w:cstheme="minorEastAsia"/>
          <w:b w:val="0"/>
          <w:bCs w:val="0"/>
          <w:sz w:val="24"/>
          <w:szCs w:val="24"/>
        </w:rPr>
        <w:t>报名及购买招标文件。招标文件费售后不退。</w:t>
      </w:r>
      <w:r>
        <w:rPr>
          <w:rFonts w:hint="eastAsia" w:asciiTheme="minorEastAsia" w:hAnsiTheme="minorEastAsia" w:eastAsiaTheme="minorEastAsia" w:cstheme="minorEastAsia"/>
          <w:b w:val="0"/>
          <w:bCs w:val="0"/>
          <w:sz w:val="24"/>
          <w:szCs w:val="24"/>
        </w:rPr>
        <w:fldChar w:fldCharType="end"/>
      </w:r>
    </w:p>
    <w:p>
      <w:pPr>
        <w:pStyle w:val="5"/>
        <w:keepNext w:val="0"/>
        <w:keepLines w:val="0"/>
        <w:widowControl/>
        <w:suppressLineNumbers w:val="0"/>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lang w:val="en-US" w:eastAsia="zh-CN"/>
        </w:rPr>
        <w:t>七</w:t>
      </w:r>
      <w:r>
        <w:rPr>
          <w:rStyle w:val="8"/>
          <w:rFonts w:hint="eastAsia" w:asciiTheme="minorEastAsia" w:hAnsiTheme="minorEastAsia" w:eastAsiaTheme="minorEastAsia" w:cstheme="minorEastAsia"/>
        </w:rPr>
        <w:t>、凡对本次采购提出询问，请按以下方式联系。</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称：新疆农业大学</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址：农大东路311号</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马老师 0991-8762198</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称：新疆泓升项目管理有限公司</w:t>
      </w:r>
    </w:p>
    <w:p>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bookmarkStart w:id="0" w:name="_GoBack"/>
      <w:r>
        <w:rPr>
          <w:rFonts w:hint="eastAsia" w:asciiTheme="minorEastAsia" w:hAnsiTheme="minorEastAsia" w:eastAsiaTheme="minorEastAsia" w:cstheme="minorEastAsia"/>
          <w:sz w:val="24"/>
          <w:szCs w:val="24"/>
          <w:lang w:eastAsia="zh-CN"/>
        </w:rPr>
        <w:t>乌鲁木齐市德汇万达广场E2写字楼1802室</w:t>
      </w:r>
      <w:bookmarkEnd w:id="0"/>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spacing w:line="360" w:lineRule="auto"/>
        <w:ind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黄森</w:t>
      </w:r>
    </w:p>
    <w:p>
      <w:pPr>
        <w:spacing w:line="360" w:lineRule="auto"/>
        <w:ind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val="en-US" w:eastAsia="zh-CN"/>
        </w:rPr>
        <w:t>15609913520</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D55C2"/>
    <w:multiLevelType w:val="singleLevel"/>
    <w:tmpl w:val="EA1D55C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A2N2U2NmRhMGNlOGIxNzBlNDQ0MjU0Yzg4NWYifQ=="/>
  </w:docVars>
  <w:rsids>
    <w:rsidRoot w:val="00000000"/>
    <w:rsid w:val="008443F7"/>
    <w:rsid w:val="09B300BF"/>
    <w:rsid w:val="106201B4"/>
    <w:rsid w:val="1D761CFF"/>
    <w:rsid w:val="1F5A607E"/>
    <w:rsid w:val="22BB5243"/>
    <w:rsid w:val="2BB42E86"/>
    <w:rsid w:val="2F674A32"/>
    <w:rsid w:val="33312877"/>
    <w:rsid w:val="389224CE"/>
    <w:rsid w:val="419303DD"/>
    <w:rsid w:val="487B0D18"/>
    <w:rsid w:val="4CC61CDA"/>
    <w:rsid w:val="52A605DE"/>
    <w:rsid w:val="53927F74"/>
    <w:rsid w:val="5CA37CA1"/>
    <w:rsid w:val="5EC05ED2"/>
    <w:rsid w:val="66A62321"/>
    <w:rsid w:val="6740401C"/>
    <w:rsid w:val="68DE1797"/>
    <w:rsid w:val="6AD13B70"/>
    <w:rsid w:val="6E75653D"/>
    <w:rsid w:val="712E4E96"/>
    <w:rsid w:val="762B3555"/>
    <w:rsid w:val="79D03E44"/>
    <w:rsid w:val="79EC5295"/>
    <w:rsid w:val="7C7D1621"/>
    <w:rsid w:val="7CFD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360" w:lineRule="auto"/>
      <w:ind w:left="171" w:leftChars="171"/>
      <w:outlineLvl w:val="2"/>
    </w:pPr>
    <w:rPr>
      <w:rFonts w:eastAsia="Arial Unicode MS"/>
      <w:b/>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FollowedHyperlink"/>
    <w:basedOn w:val="7"/>
    <w:qFormat/>
    <w:uiPriority w:val="0"/>
    <w:rPr>
      <w:rFonts w:hint="eastAsia" w:ascii="微软雅黑" w:hAnsi="微软雅黑" w:eastAsia="微软雅黑" w:cs="微软雅黑"/>
      <w:color w:val="02396F"/>
      <w:u w:val="single"/>
    </w:rPr>
  </w:style>
  <w:style w:type="character" w:styleId="10">
    <w:name w:val="Hyperlink"/>
    <w:basedOn w:val="7"/>
    <w:qFormat/>
    <w:uiPriority w:val="0"/>
    <w:rPr>
      <w:rFonts w:hint="eastAsia" w:ascii="微软雅黑" w:hAnsi="微软雅黑" w:eastAsia="微软雅黑" w:cs="微软雅黑"/>
      <w:color w:val="02396F"/>
      <w:u w:val="single"/>
    </w:rPr>
  </w:style>
  <w:style w:type="character" w:customStyle="1" w:styleId="11">
    <w:name w:val="gjfg"/>
    <w:basedOn w:val="7"/>
    <w:qFormat/>
    <w:uiPriority w:val="0"/>
  </w:style>
  <w:style w:type="character" w:customStyle="1" w:styleId="12">
    <w:name w:val="redfilenumber"/>
    <w:basedOn w:val="7"/>
    <w:qFormat/>
    <w:uiPriority w:val="0"/>
    <w:rPr>
      <w:color w:val="BA2636"/>
      <w:sz w:val="18"/>
      <w:szCs w:val="18"/>
    </w:rPr>
  </w:style>
  <w:style w:type="character" w:customStyle="1" w:styleId="13">
    <w:name w:val="next"/>
    <w:basedOn w:val="7"/>
    <w:qFormat/>
    <w:uiPriority w:val="0"/>
    <w:rPr>
      <w:rFonts w:ascii="微软雅黑" w:hAnsi="微软雅黑" w:eastAsia="微软雅黑" w:cs="微软雅黑"/>
      <w:sz w:val="21"/>
      <w:szCs w:val="21"/>
    </w:rPr>
  </w:style>
  <w:style w:type="character" w:customStyle="1" w:styleId="14">
    <w:name w:val="next1"/>
    <w:basedOn w:val="7"/>
    <w:qFormat/>
    <w:uiPriority w:val="0"/>
    <w:rPr>
      <w:color w:val="888888"/>
    </w:rPr>
  </w:style>
  <w:style w:type="character" w:customStyle="1" w:styleId="15">
    <w:name w:val="prev2"/>
    <w:basedOn w:val="7"/>
    <w:qFormat/>
    <w:uiPriority w:val="0"/>
    <w:rPr>
      <w:rFonts w:hint="eastAsia" w:ascii="微软雅黑" w:hAnsi="微软雅黑" w:eastAsia="微软雅黑" w:cs="微软雅黑"/>
      <w:sz w:val="21"/>
      <w:szCs w:val="21"/>
    </w:rPr>
  </w:style>
  <w:style w:type="character" w:customStyle="1" w:styleId="16">
    <w:name w:val="prev3"/>
    <w:basedOn w:val="7"/>
    <w:qFormat/>
    <w:uiPriority w:val="0"/>
    <w:rPr>
      <w:color w:val="888888"/>
    </w:rPr>
  </w:style>
  <w:style w:type="character" w:customStyle="1" w:styleId="17">
    <w:name w:val="cfdate"/>
    <w:basedOn w:val="7"/>
    <w:qFormat/>
    <w:uiPriority w:val="0"/>
    <w:rPr>
      <w:color w:val="333333"/>
      <w:sz w:val="18"/>
      <w:szCs w:val="18"/>
    </w:rPr>
  </w:style>
  <w:style w:type="character" w:customStyle="1" w:styleId="18">
    <w:name w:val="qxdate"/>
    <w:basedOn w:val="7"/>
    <w:qFormat/>
    <w:uiPriority w:val="0"/>
    <w:rPr>
      <w:color w:val="333333"/>
      <w:sz w:val="18"/>
      <w:szCs w:val="18"/>
    </w:rPr>
  </w:style>
  <w:style w:type="character" w:customStyle="1" w:styleId="19">
    <w:name w:val="displayarti"/>
    <w:basedOn w:val="7"/>
    <w:qFormat/>
    <w:uiPriority w:val="0"/>
    <w:rPr>
      <w:color w:val="FFFFFF"/>
      <w:shd w:val="clear" w:fill="A00000"/>
    </w:rPr>
  </w:style>
  <w:style w:type="character" w:customStyle="1" w:styleId="20">
    <w:name w:val="redfilefwwh"/>
    <w:basedOn w:val="7"/>
    <w:qFormat/>
    <w:uiPriority w:val="0"/>
    <w:rPr>
      <w:color w:val="BA2636"/>
      <w:sz w:val="18"/>
      <w:szCs w:val="18"/>
    </w:rPr>
  </w:style>
  <w:style w:type="character" w:customStyle="1" w:styleId="21">
    <w:name w:val="prev"/>
    <w:basedOn w:val="7"/>
    <w:qFormat/>
    <w:uiPriority w:val="0"/>
    <w:rPr>
      <w:rFonts w:hint="eastAsia" w:ascii="微软雅黑" w:hAnsi="微软雅黑" w:eastAsia="微软雅黑" w:cs="微软雅黑"/>
      <w:sz w:val="21"/>
      <w:szCs w:val="21"/>
    </w:rPr>
  </w:style>
  <w:style w:type="character" w:customStyle="1" w:styleId="22">
    <w:name w:val="prev1"/>
    <w:basedOn w:val="7"/>
    <w:qFormat/>
    <w:uiPriority w:val="0"/>
    <w:rPr>
      <w:color w:val="888888"/>
    </w:rPr>
  </w:style>
  <w:style w:type="character" w:customStyle="1" w:styleId="23">
    <w:name w:val="next2"/>
    <w:basedOn w:val="7"/>
    <w:qFormat/>
    <w:uiPriority w:val="0"/>
    <w:rPr>
      <w:rFonts w:ascii="微软雅黑" w:hAnsi="微软雅黑" w:eastAsia="微软雅黑" w:cs="微软雅黑"/>
      <w:sz w:val="21"/>
      <w:szCs w:val="21"/>
    </w:rPr>
  </w:style>
  <w:style w:type="character" w:customStyle="1" w:styleId="24">
    <w:name w:val="next3"/>
    <w:basedOn w:val="7"/>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1201</Characters>
  <Lines>0</Lines>
  <Paragraphs>0</Paragraphs>
  <TotalTime>8</TotalTime>
  <ScaleCrop>false</ScaleCrop>
  <LinksUpToDate>false</LinksUpToDate>
  <CharactersWithSpaces>1214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2021-08-11T13:09:00Z</dcterms:created>
  <dc:creator>HS</dc:creator>
  <cp:lastModifiedBy>春風十里</cp:lastModifiedBy>
  <dcterms:modified xsi:type="dcterms:W3CDTF">2022-06-13T08:01:46Z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6EAB5F7400B846919B2586792E0DAEFD</vt:lpwstr>
  </property>
</Properties>
</file>