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outlineLvl w:val="0"/>
        <w:rPr>
          <w:rFonts w:hint="eastAsia" w:ascii="宋体" w:hAnsi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新疆农业大学2022年校园道路维修改造项目</w:t>
      </w:r>
    </w:p>
    <w:p>
      <w:pPr>
        <w:snapToGrid w:val="0"/>
        <w:spacing w:line="360" w:lineRule="auto"/>
        <w:jc w:val="center"/>
        <w:outlineLvl w:val="0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竞争性磋商</w:t>
      </w:r>
      <w:r>
        <w:rPr>
          <w:rFonts w:hint="eastAsia" w:ascii="宋体" w:hAnsi="宋体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公告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项目概况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新疆农业大学2022年校园道路维修改造项目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招标项目的潜在投标人应在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获取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，并于2021年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日16点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0分（北京时间）前递交投标文件。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一、项目基本情况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XJHS-ND2022-001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项目名称：新疆农业大学2022年校园道路维修改造项目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招标方式：竞争性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预算金额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2400000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最高限价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：2313544.34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采购需求：详见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磋商文件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合同履行期限：详见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磋商文件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本项目( 不接受 )联合体投标。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二、申请人的资格要求：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2.落实政府采购政策需满足的资格要求：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详见磋商文件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本项目的特定资格要求：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（1）、投标人必须是中华人民共和国境内注册的，具有独立法人资格的企业；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（2）、投标人须具备建筑工程施工总承包三级及以上资质；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（3）、投标人须提供有效的安全生产许可证；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（4）、区外企业须提供进疆备案册；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（5）、项目负责人须具备二级注册建造师（建筑工程专业），本单位注册，不接受临时建造师；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（6）、投标人在"信用中国"（www.creditchina.gov.cn ）网站上未被列入失信执行人、重大税收违法案件当事人名单以及中国政府采购网 （www.ccgp.gov.cn）网站上未被列入政府采购严重违法失信行为记录名单；（提供网上截图加盖公章）。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三、获取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磋商文件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时间：202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日至202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日，每天上午10:00至14:00，下午15:00至19:00。（北京时间，法定节假日除外）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方式：现场获取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售价：￥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00.0元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四、提交投标文件截止时间、开标时间和地点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提交投标文件截止时间：202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日16点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0分（北京时间）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开标时间：202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日16点00分（北京时间）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会议室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五、公告期限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自本公告发布之日起5个工作日。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六、其他补充事宜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携带法定代表人授权委托书及授权委托人身份证及复印件、营业执照、资质证书、安全生产许可证、进疆备案册（区外企业须提供）、项目负责人证书信用中国”网站（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www.creditchina.gov.cn）、中国政府采购网（www.ccgp.gov.cn）两个网站的查询结果网页截图（网页截图时期须是公告期内），以上所有资料提供原件审查，复印件一份留存（加盖公章），到阿勒泰地区富蕴县团结北路额河商厦205室报名及购买招标文件。招标文件费售后不退。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www.creditchina.gov.cn）、中国政府采购网（www.ccgp.gov.cn）两个网站的查询结果网页截图（网页截图时期须是公告期内），以上所有资料提供原件审查，复印件一份留存（加盖公章），到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报名及购买招标文件。招标文件费售后不退。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七、对本次招标提出询问，请按以下方式联系。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称：新疆农业大学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址：农大东路311号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张老师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0991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8762651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称：新疆泓升项目管理有限公司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乌鲁木齐市德汇万达广场E2写字楼1802室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3.项目联系方式</w:t>
      </w:r>
    </w:p>
    <w:p>
      <w:pPr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黄森</w:t>
      </w:r>
    </w:p>
    <w:p>
      <w:pPr>
        <w:spacing w:line="360" w:lineRule="auto"/>
        <w:ind w:firstLine="240" w:firstLineChars="1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15609913520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D55C2"/>
    <w:multiLevelType w:val="singleLevel"/>
    <w:tmpl w:val="EA1D55C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E409BB"/>
    <w:multiLevelType w:val="multilevel"/>
    <w:tmpl w:val="24E409BB"/>
    <w:lvl w:ilvl="0" w:tentative="0">
      <w:start w:val="1"/>
      <w:numFmt w:val="decimal"/>
      <w:pStyle w:val="9"/>
      <w:lvlText w:val="表%1："/>
      <w:lvlJc w:val="left"/>
      <w:pPr>
        <w:ind w:left="90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A2N2U2NmRhMGNlOGIxNzBlNDQ0MjU0Yzg4NWYifQ=="/>
  </w:docVars>
  <w:rsids>
    <w:rsidRoot w:val="27B0637D"/>
    <w:rsid w:val="043E288B"/>
    <w:rsid w:val="10243C12"/>
    <w:rsid w:val="19FD0337"/>
    <w:rsid w:val="1BA23AE5"/>
    <w:rsid w:val="27B0637D"/>
    <w:rsid w:val="281309BA"/>
    <w:rsid w:val="2C954FA0"/>
    <w:rsid w:val="3FE36159"/>
    <w:rsid w:val="528B656F"/>
    <w:rsid w:val="63034A5C"/>
    <w:rsid w:val="666F6629"/>
    <w:rsid w:val="68CD3FB0"/>
    <w:rsid w:val="69C27D09"/>
    <w:rsid w:val="6B0D1BCA"/>
    <w:rsid w:val="72E502BC"/>
    <w:rsid w:val="763A5709"/>
    <w:rsid w:val="7CC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tabs>
        <w:tab w:val="left" w:pos="540"/>
      </w:tabs>
      <w:adjustRightInd w:val="0"/>
      <w:snapToGrid w:val="0"/>
      <w:spacing w:line="360" w:lineRule="auto"/>
      <w:jc w:val="left"/>
      <w:outlineLvl w:val="2"/>
    </w:pPr>
    <w:rPr>
      <w:b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paragraph" w:customStyle="1" w:styleId="9">
    <w:name w:val="表名称"/>
    <w:basedOn w:val="3"/>
    <w:qFormat/>
    <w:uiPriority w:val="0"/>
    <w:pPr>
      <w:numPr>
        <w:ilvl w:val="0"/>
        <w:numId w:val="1"/>
      </w:num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1220</Characters>
  <Lines>0</Lines>
  <Paragraphs>0</Paragraphs>
  <TotalTime>18</TotalTime>
  <ScaleCrop>false</ScaleCrop>
  <LinksUpToDate>false</LinksUpToDate>
  <CharactersWithSpaces>1235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2022-04-06T14:55:00Z</dcterms:created>
  <dc:creator>春風十里</dc:creator>
  <cp:lastModifiedBy>春風十里</cp:lastModifiedBy>
  <dcterms:modified xsi:type="dcterms:W3CDTF">2022-06-06T07:17:04Z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FB1A4BB3D36347A4BF1C8A170BF5E97E</vt:lpwstr>
  </property>
</Properties>
</file>